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B569" w14:textId="5EA9EB6B" w:rsidR="00A86FB9" w:rsidRDefault="00A86FB9" w:rsidP="00437B24">
      <w:pPr>
        <w:spacing w:after="160" w:line="259" w:lineRule="auto"/>
        <w:jc w:val="center"/>
        <w:rPr>
          <w:rFonts w:ascii="Times New Roman" w:hAnsi="Times New Roman" w:cs="Times New Roman"/>
          <w:sz w:val="24"/>
          <w:szCs w:val="24"/>
        </w:rPr>
      </w:pPr>
    </w:p>
    <w:p w14:paraId="37B9521F" w14:textId="5B903877" w:rsidR="00F14DDB" w:rsidRDefault="00F14DDB" w:rsidP="00437B24">
      <w:pPr>
        <w:spacing w:after="160" w:line="259" w:lineRule="auto"/>
        <w:jc w:val="center"/>
        <w:rPr>
          <w:rFonts w:ascii="Times New Roman" w:hAnsi="Times New Roman" w:cs="Times New Roman"/>
          <w:sz w:val="24"/>
          <w:szCs w:val="24"/>
        </w:rPr>
      </w:pPr>
    </w:p>
    <w:p w14:paraId="46D318D4" w14:textId="77777777" w:rsidR="00F14DDB" w:rsidRDefault="00F14DDB" w:rsidP="00437B24">
      <w:pPr>
        <w:spacing w:after="160" w:line="259" w:lineRule="auto"/>
        <w:jc w:val="center"/>
        <w:rPr>
          <w:rFonts w:ascii="Times New Roman" w:hAnsi="Times New Roman" w:cs="Times New Roman"/>
          <w:sz w:val="24"/>
          <w:szCs w:val="24"/>
        </w:rPr>
      </w:pPr>
    </w:p>
    <w:p w14:paraId="6D8AD43A" w14:textId="67CE8358" w:rsidR="006D3CD7" w:rsidRDefault="00BE7942" w:rsidP="00437B24">
      <w:pPr>
        <w:spacing w:after="160" w:line="259"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w:t>
      </w:r>
    </w:p>
    <w:p w14:paraId="188256B8" w14:textId="77777777" w:rsidR="004A3C3E" w:rsidRPr="0040292D" w:rsidRDefault="004A3C3E" w:rsidP="004A3C3E">
      <w:pPr>
        <w:spacing w:after="160" w:line="259" w:lineRule="auto"/>
        <w:jc w:val="center"/>
        <w:rPr>
          <w:rFonts w:ascii="Times New Roman" w:hAnsi="Times New Roman" w:cs="Times New Roman"/>
          <w:sz w:val="24"/>
          <w:szCs w:val="24"/>
        </w:rPr>
      </w:pPr>
    </w:p>
    <w:p w14:paraId="5462BA12" w14:textId="77777777" w:rsidR="004A3C3E" w:rsidRPr="0040292D" w:rsidRDefault="004A3C3E" w:rsidP="00B17882">
      <w:pPr>
        <w:spacing w:after="160" w:line="259" w:lineRule="auto"/>
        <w:rPr>
          <w:rFonts w:ascii="Times New Roman" w:hAnsi="Times New Roman" w:cs="Times New Roman"/>
          <w:sz w:val="24"/>
          <w:szCs w:val="24"/>
        </w:rPr>
      </w:pPr>
    </w:p>
    <w:p w14:paraId="6A89323B" w14:textId="1ED79818" w:rsidR="004A3C3E" w:rsidRDefault="004A3C3E" w:rsidP="004A3C3E">
      <w:pPr>
        <w:spacing w:after="160" w:line="259" w:lineRule="auto"/>
        <w:rPr>
          <w:rFonts w:ascii="Times New Roman" w:hAnsi="Times New Roman" w:cs="Times New Roman"/>
          <w:sz w:val="24"/>
          <w:szCs w:val="24"/>
        </w:rPr>
      </w:pPr>
    </w:p>
    <w:p w14:paraId="4FF2870B" w14:textId="26337EEC" w:rsidR="00020BFF" w:rsidRDefault="00020BFF" w:rsidP="004A3C3E">
      <w:pPr>
        <w:spacing w:after="160" w:line="259" w:lineRule="auto"/>
        <w:rPr>
          <w:rFonts w:ascii="Times New Roman" w:hAnsi="Times New Roman" w:cs="Times New Roman"/>
          <w:sz w:val="24"/>
          <w:szCs w:val="24"/>
        </w:rPr>
      </w:pPr>
    </w:p>
    <w:p w14:paraId="2098F9FB" w14:textId="77777777" w:rsidR="00020BFF" w:rsidRPr="0040292D" w:rsidRDefault="00020BFF" w:rsidP="004A3C3E">
      <w:pPr>
        <w:spacing w:after="160" w:line="259" w:lineRule="auto"/>
        <w:rPr>
          <w:rFonts w:ascii="Times New Roman" w:hAnsi="Times New Roman" w:cs="Times New Roman"/>
          <w:sz w:val="24"/>
          <w:szCs w:val="24"/>
        </w:rPr>
      </w:pPr>
    </w:p>
    <w:p w14:paraId="2C58FEA4" w14:textId="77777777" w:rsidR="004A3C3E" w:rsidRPr="000217E9" w:rsidRDefault="004A3C3E" w:rsidP="004A3C3E">
      <w:pPr>
        <w:spacing w:after="160" w:line="259" w:lineRule="auto"/>
        <w:jc w:val="center"/>
        <w:rPr>
          <w:rFonts w:ascii="Times New Roman" w:hAnsi="Times New Roman" w:cs="Times New Roman"/>
          <w:b/>
          <w:bCs/>
          <w:iCs/>
          <w:sz w:val="24"/>
          <w:szCs w:val="24"/>
        </w:rPr>
      </w:pPr>
      <w:r w:rsidRPr="000217E9">
        <w:rPr>
          <w:rFonts w:ascii="Times New Roman" w:hAnsi="Times New Roman" w:cs="Times New Roman"/>
          <w:b/>
          <w:bCs/>
          <w:iCs/>
          <w:sz w:val="24"/>
          <w:szCs w:val="24"/>
        </w:rPr>
        <w:t xml:space="preserve">Insecure Attachment Orientation in Adults and Children </w:t>
      </w:r>
    </w:p>
    <w:p w14:paraId="6D2DA10F" w14:textId="77777777" w:rsidR="004A3C3E" w:rsidRPr="000217E9" w:rsidRDefault="004A3C3E" w:rsidP="004A3C3E">
      <w:pPr>
        <w:spacing w:after="160" w:line="259" w:lineRule="auto"/>
        <w:jc w:val="center"/>
        <w:rPr>
          <w:rFonts w:ascii="Times New Roman" w:hAnsi="Times New Roman" w:cs="Times New Roman"/>
          <w:b/>
          <w:bCs/>
          <w:iCs/>
          <w:sz w:val="24"/>
          <w:szCs w:val="24"/>
        </w:rPr>
      </w:pPr>
      <w:r w:rsidRPr="000217E9">
        <w:rPr>
          <w:rFonts w:ascii="Times New Roman" w:hAnsi="Times New Roman" w:cs="Times New Roman"/>
          <w:b/>
          <w:bCs/>
          <w:iCs/>
          <w:sz w:val="24"/>
          <w:szCs w:val="24"/>
        </w:rPr>
        <w:t>and Negative Attribution Bias: A Meta-Analysis</w:t>
      </w:r>
    </w:p>
    <w:p w14:paraId="0A88A13B" w14:textId="77777777" w:rsidR="004A3C3E" w:rsidRPr="000217E9" w:rsidRDefault="004A3C3E" w:rsidP="004A3C3E">
      <w:pPr>
        <w:widowControl/>
        <w:jc w:val="left"/>
        <w:rPr>
          <w:rFonts w:ascii="Times New Roman" w:hAnsi="Times New Roman" w:cs="Times New Roman"/>
          <w:i/>
          <w:sz w:val="24"/>
          <w:szCs w:val="24"/>
        </w:rPr>
      </w:pPr>
    </w:p>
    <w:p w14:paraId="4E9AAC7A" w14:textId="77777777" w:rsidR="00020BFF" w:rsidRPr="000217E9" w:rsidRDefault="00020BFF">
      <w:pPr>
        <w:widowControl/>
        <w:jc w:val="left"/>
        <w:rPr>
          <w:rFonts w:ascii="Times New Roman" w:hAnsi="Times New Roman" w:cs="Times New Roman"/>
          <w:sz w:val="24"/>
          <w:szCs w:val="24"/>
        </w:rPr>
      </w:pPr>
      <w:r w:rsidRPr="000217E9">
        <w:rPr>
          <w:rFonts w:ascii="Times New Roman" w:hAnsi="Times New Roman" w:cs="Times New Roman"/>
          <w:sz w:val="24"/>
          <w:szCs w:val="24"/>
        </w:rPr>
        <w:br w:type="page"/>
      </w:r>
    </w:p>
    <w:p w14:paraId="1C6E3E02" w14:textId="186AA723" w:rsidR="00A42B53" w:rsidRPr="000217E9" w:rsidRDefault="00A42B53" w:rsidP="00F14256">
      <w:pPr>
        <w:spacing w:after="160" w:line="259" w:lineRule="auto"/>
        <w:jc w:val="center"/>
        <w:rPr>
          <w:rFonts w:ascii="Times New Roman" w:hAnsi="Times New Roman" w:cs="Times New Roman"/>
          <w:sz w:val="24"/>
          <w:szCs w:val="24"/>
        </w:rPr>
      </w:pPr>
      <w:r w:rsidRPr="000217E9">
        <w:rPr>
          <w:rFonts w:ascii="Times New Roman" w:hAnsi="Times New Roman" w:cs="Times New Roman"/>
          <w:sz w:val="24"/>
          <w:szCs w:val="24"/>
        </w:rPr>
        <w:lastRenderedPageBreak/>
        <w:t>A</w:t>
      </w:r>
      <w:r w:rsidRPr="000217E9">
        <w:rPr>
          <w:rFonts w:ascii="Times New Roman" w:hAnsi="Times New Roman" w:cs="Times New Roman" w:hint="eastAsia"/>
          <w:sz w:val="24"/>
          <w:szCs w:val="24"/>
        </w:rPr>
        <w:t>bstract</w:t>
      </w:r>
    </w:p>
    <w:p w14:paraId="3277340F" w14:textId="0214A374" w:rsidR="003762D8" w:rsidRPr="000217E9" w:rsidRDefault="003762D8" w:rsidP="003762D8">
      <w:pPr>
        <w:spacing w:line="480" w:lineRule="auto"/>
        <w:jc w:val="left"/>
        <w:rPr>
          <w:rFonts w:ascii="Times New Roman" w:hAnsi="Times New Roman" w:cs="Times New Roman"/>
          <w:sz w:val="24"/>
          <w:szCs w:val="24"/>
        </w:rPr>
      </w:pPr>
      <w:r w:rsidRPr="000217E9">
        <w:rPr>
          <w:rFonts w:ascii="Times New Roman" w:hAnsi="Times New Roman" w:cs="Times New Roman"/>
          <w:sz w:val="24"/>
          <w:szCs w:val="24"/>
        </w:rPr>
        <w:t>This is the first meta-analysis to synthesize the literature on insecure attachment and negative attribution bias (NAB) from both</w:t>
      </w:r>
      <w:r w:rsidRPr="000217E9">
        <w:rPr>
          <w:rFonts w:ascii="Times New Roman" w:hAnsi="Times New Roman" w:cs="Times New Roman"/>
          <w:color w:val="000000" w:themeColor="text1"/>
          <w:sz w:val="24"/>
          <w:szCs w:val="24"/>
        </w:rPr>
        <w:t xml:space="preserve"> developmental and social/personality attachment </w:t>
      </w:r>
      <w:r w:rsidR="00EF6E6B" w:rsidRPr="000217E9">
        <w:rPr>
          <w:rFonts w:ascii="Times New Roman" w:hAnsi="Times New Roman" w:cs="Times New Roman"/>
          <w:color w:val="000000" w:themeColor="text1"/>
          <w:sz w:val="24"/>
          <w:szCs w:val="24"/>
        </w:rPr>
        <w:t xml:space="preserve">traditions. </w:t>
      </w:r>
      <w:r w:rsidR="000A02FF" w:rsidRPr="000217E9">
        <w:rPr>
          <w:rFonts w:ascii="Times New Roman" w:hAnsi="Times New Roman" w:cs="Times New Roman"/>
          <w:sz w:val="24"/>
          <w:szCs w:val="24"/>
        </w:rPr>
        <w:t xml:space="preserve">This </w:t>
      </w:r>
      <w:r w:rsidR="00331E7A" w:rsidRPr="000217E9">
        <w:rPr>
          <w:rFonts w:ascii="Times New Roman" w:hAnsi="Times New Roman" w:cs="Times New Roman"/>
          <w:sz w:val="24"/>
          <w:szCs w:val="24"/>
        </w:rPr>
        <w:t xml:space="preserve">meta-analysis is </w:t>
      </w:r>
      <w:r w:rsidR="005B2684" w:rsidRPr="000217E9">
        <w:rPr>
          <w:rFonts w:ascii="Times New Roman" w:hAnsi="Times New Roman" w:cs="Times New Roman"/>
          <w:sz w:val="24"/>
          <w:szCs w:val="24"/>
        </w:rPr>
        <w:t xml:space="preserve">important </w:t>
      </w:r>
      <w:r w:rsidR="000A02FF" w:rsidRPr="000217E9">
        <w:rPr>
          <w:rFonts w:ascii="Times New Roman" w:hAnsi="Times New Roman" w:cs="Times New Roman"/>
          <w:sz w:val="24"/>
          <w:szCs w:val="24"/>
        </w:rPr>
        <w:t>because extant studies report inconsistent associations, making it difficult to draw</w:t>
      </w:r>
      <w:r w:rsidR="00331E7A" w:rsidRPr="000217E9">
        <w:rPr>
          <w:rFonts w:ascii="Times New Roman" w:hAnsi="Times New Roman" w:cs="Times New Roman"/>
          <w:sz w:val="24"/>
          <w:szCs w:val="24"/>
        </w:rPr>
        <w:t xml:space="preserve"> </w:t>
      </w:r>
      <w:r w:rsidR="00601C7E" w:rsidRPr="000217E9">
        <w:rPr>
          <w:rFonts w:ascii="Times New Roman" w:hAnsi="Times New Roman" w:cs="Times New Roman"/>
          <w:sz w:val="24"/>
          <w:szCs w:val="24"/>
        </w:rPr>
        <w:t xml:space="preserve">conclusions about </w:t>
      </w:r>
      <w:r w:rsidR="000A02FF" w:rsidRPr="000217E9">
        <w:rPr>
          <w:rFonts w:ascii="Times New Roman" w:hAnsi="Times New Roman" w:cs="Times New Roman"/>
          <w:sz w:val="24"/>
          <w:szCs w:val="24"/>
        </w:rPr>
        <w:t>the nature of these associations.</w:t>
      </w:r>
      <w:r w:rsidR="00F37B56" w:rsidRPr="000217E9">
        <w:rPr>
          <w:rFonts w:ascii="Times New Roman" w:hAnsi="Times New Roman" w:cs="Times New Roman"/>
          <w:sz w:val="24"/>
          <w:szCs w:val="24"/>
        </w:rPr>
        <w:t xml:space="preserve"> </w:t>
      </w:r>
      <w:r w:rsidR="000A02FF" w:rsidRPr="000217E9">
        <w:rPr>
          <w:rFonts w:ascii="Times New Roman" w:hAnsi="Times New Roman" w:cs="Times New Roman"/>
          <w:color w:val="000000" w:themeColor="text1"/>
          <w:sz w:val="24"/>
          <w:szCs w:val="24"/>
        </w:rPr>
        <w:t>Based on 41 samples (N = 8,727) from</w:t>
      </w:r>
      <w:r w:rsidR="000A02FF" w:rsidRPr="000217E9">
        <w:rPr>
          <w:rFonts w:ascii="Times New Roman" w:hAnsi="Times New Roman" w:cs="Times New Roman"/>
          <w:sz w:val="24"/>
          <w:szCs w:val="24"/>
        </w:rPr>
        <w:t xml:space="preserve"> 32 </w:t>
      </w:r>
      <w:r w:rsidR="000A02FF" w:rsidRPr="000217E9">
        <w:rPr>
          <w:rFonts w:ascii="Times New Roman" w:hAnsi="Times New Roman" w:cs="Times New Roman"/>
          <w:color w:val="000000" w:themeColor="text1"/>
          <w:sz w:val="24"/>
          <w:szCs w:val="24"/>
        </w:rPr>
        <w:t xml:space="preserve">articles, </w:t>
      </w:r>
      <w:r w:rsidRPr="000217E9">
        <w:rPr>
          <w:rFonts w:ascii="Times New Roman" w:hAnsi="Times New Roman" w:cs="Times New Roman"/>
          <w:sz w:val="24"/>
          <w:szCs w:val="24"/>
        </w:rPr>
        <w:t xml:space="preserve">we specify and compare </w:t>
      </w:r>
      <w:r w:rsidR="0039651D" w:rsidRPr="000217E9">
        <w:rPr>
          <w:rFonts w:ascii="Times New Roman" w:hAnsi="Times New Roman" w:cs="Times New Roman"/>
          <w:sz w:val="24"/>
          <w:szCs w:val="24"/>
        </w:rPr>
        <w:t xml:space="preserve">the </w:t>
      </w:r>
      <w:r w:rsidRPr="000217E9">
        <w:rPr>
          <w:rFonts w:ascii="Times New Roman" w:hAnsi="Times New Roman" w:cs="Times New Roman"/>
          <w:sz w:val="24"/>
          <w:szCs w:val="24"/>
        </w:rPr>
        <w:t xml:space="preserve">effect sizes of </w:t>
      </w:r>
      <w:r w:rsidR="005870B7" w:rsidRPr="000217E9">
        <w:rPr>
          <w:rFonts w:ascii="Times New Roman" w:hAnsi="Times New Roman" w:cs="Times New Roman"/>
          <w:sz w:val="24"/>
          <w:szCs w:val="24"/>
        </w:rPr>
        <w:t xml:space="preserve">these </w:t>
      </w:r>
      <w:r w:rsidR="000A02FF" w:rsidRPr="000217E9">
        <w:rPr>
          <w:rFonts w:ascii="Times New Roman" w:hAnsi="Times New Roman" w:cs="Times New Roman"/>
          <w:sz w:val="24"/>
          <w:szCs w:val="24"/>
        </w:rPr>
        <w:t>association</w:t>
      </w:r>
      <w:r w:rsidRPr="000217E9">
        <w:rPr>
          <w:rFonts w:ascii="Times New Roman" w:hAnsi="Times New Roman" w:cs="Times New Roman"/>
          <w:sz w:val="24"/>
          <w:szCs w:val="24"/>
        </w:rPr>
        <w:t xml:space="preserve">s across studies. </w:t>
      </w:r>
      <w:r w:rsidR="004955CB" w:rsidRPr="000217E9">
        <w:rPr>
          <w:rFonts w:ascii="Times New Roman" w:hAnsi="Times New Roman" w:cs="Times New Roman"/>
          <w:sz w:val="24"/>
          <w:szCs w:val="24"/>
        </w:rPr>
        <w:t>R</w:t>
      </w:r>
      <w:r w:rsidRPr="000217E9">
        <w:rPr>
          <w:rFonts w:ascii="Times New Roman" w:hAnsi="Times New Roman" w:cs="Times New Roman"/>
          <w:sz w:val="24"/>
          <w:szCs w:val="24"/>
        </w:rPr>
        <w:t>esults confirmed positive associations between NAB</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and </w:t>
      </w:r>
      <w:r w:rsidRPr="000217E9">
        <w:rPr>
          <w:rFonts w:ascii="Times New Roman" w:hAnsi="Times New Roman" w:cs="Times New Roman" w:hint="eastAsia"/>
          <w:sz w:val="24"/>
          <w:szCs w:val="24"/>
        </w:rPr>
        <w:t>anxious</w:t>
      </w:r>
      <w:r w:rsidRPr="000217E9">
        <w:rPr>
          <w:rFonts w:ascii="Times New Roman" w:hAnsi="Times New Roman" w:cs="Times New Roman"/>
          <w:sz w:val="24"/>
          <w:szCs w:val="24"/>
        </w:rPr>
        <w:t xml:space="preserve"> and avoidant </w:t>
      </w:r>
      <w:r w:rsidR="000A02FF" w:rsidRPr="000217E9">
        <w:rPr>
          <w:rFonts w:ascii="Times New Roman" w:hAnsi="Times New Roman" w:cs="Times New Roman"/>
          <w:sz w:val="24"/>
          <w:szCs w:val="24"/>
        </w:rPr>
        <w:t xml:space="preserve">attachment </w:t>
      </w:r>
      <w:r w:rsidRPr="000217E9">
        <w:rPr>
          <w:rFonts w:ascii="Times New Roman" w:hAnsi="Times New Roman" w:cs="Times New Roman"/>
          <w:sz w:val="24"/>
          <w:szCs w:val="24"/>
        </w:rPr>
        <w:t>dimensions</w:t>
      </w:r>
      <w:r w:rsidR="00DB17BA"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and an insecure composite, with a medium </w:t>
      </w:r>
      <w:r w:rsidR="003A6A73">
        <w:rPr>
          <w:rFonts w:ascii="Times New Roman" w:hAnsi="Times New Roman" w:cs="Times New Roman"/>
          <w:sz w:val="24"/>
          <w:szCs w:val="24"/>
        </w:rPr>
        <w:t>e</w:t>
      </w:r>
      <w:r w:rsidRPr="000217E9">
        <w:rPr>
          <w:rFonts w:ascii="Times New Roman" w:hAnsi="Times New Roman" w:cs="Times New Roman"/>
          <w:sz w:val="24"/>
          <w:szCs w:val="24"/>
        </w:rPr>
        <w:t xml:space="preserve">ffect size. </w:t>
      </w:r>
      <w:r w:rsidR="00B642D8" w:rsidRPr="000217E9">
        <w:rPr>
          <w:rFonts w:ascii="Times New Roman" w:hAnsi="Times New Roman" w:cs="Times New Roman"/>
          <w:sz w:val="24"/>
          <w:szCs w:val="24"/>
        </w:rPr>
        <w:t>C</w:t>
      </w:r>
      <w:r w:rsidRPr="000217E9">
        <w:rPr>
          <w:rFonts w:ascii="Times New Roman" w:hAnsi="Times New Roman" w:cs="Times New Roman"/>
          <w:sz w:val="24"/>
          <w:szCs w:val="24"/>
        </w:rPr>
        <w:t xml:space="preserve">orrelations were moderated by age group, type of attachment measurement </w:t>
      </w:r>
      <w:r w:rsidRPr="000217E9">
        <w:rPr>
          <w:rFonts w:ascii="Times New Roman" w:hAnsi="Times New Roman" w:cs="Times New Roman" w:hint="eastAsia"/>
          <w:sz w:val="24"/>
          <w:szCs w:val="24"/>
        </w:rPr>
        <w:t>a</w:t>
      </w:r>
      <w:r w:rsidRPr="000217E9">
        <w:rPr>
          <w:rFonts w:ascii="Times New Roman" w:hAnsi="Times New Roman" w:cs="Times New Roman"/>
          <w:sz w:val="24"/>
          <w:szCs w:val="24"/>
        </w:rPr>
        <w:t xml:space="preserve">nd cultural background. Our findings advance knowledge and build </w:t>
      </w:r>
      <w:r w:rsidR="006E332A" w:rsidRPr="000217E9">
        <w:rPr>
          <w:rFonts w:ascii="Times New Roman" w:hAnsi="Times New Roman" w:cs="Times New Roman"/>
          <w:sz w:val="24"/>
          <w:szCs w:val="24"/>
        </w:rPr>
        <w:t xml:space="preserve">on </w:t>
      </w:r>
      <w:r w:rsidRPr="000217E9">
        <w:rPr>
          <w:rFonts w:ascii="Times New Roman" w:hAnsi="Times New Roman" w:cs="Times New Roman"/>
          <w:sz w:val="24"/>
          <w:szCs w:val="24"/>
        </w:rPr>
        <w:t>attachment and attribution theor</w:t>
      </w:r>
      <w:r w:rsidR="003A2439" w:rsidRPr="000217E9">
        <w:rPr>
          <w:rFonts w:ascii="Times New Roman" w:hAnsi="Times New Roman" w:cs="Times New Roman"/>
          <w:sz w:val="24"/>
          <w:szCs w:val="24"/>
        </w:rPr>
        <w:t>ies</w:t>
      </w:r>
      <w:r w:rsidRPr="000217E9">
        <w:rPr>
          <w:rFonts w:ascii="Times New Roman" w:hAnsi="Times New Roman" w:cs="Times New Roman"/>
          <w:sz w:val="24"/>
          <w:szCs w:val="24"/>
        </w:rPr>
        <w:t>, reconcile mixed findings</w:t>
      </w:r>
      <w:r w:rsidRPr="000217E9">
        <w:rPr>
          <w:rFonts w:ascii="Times New Roman" w:hAnsi="Times New Roman" w:cs="Times New Roman"/>
          <w:color w:val="000000" w:themeColor="text1"/>
          <w:sz w:val="24"/>
          <w:szCs w:val="24"/>
        </w:rPr>
        <w:t xml:space="preserve">, and inform the development of NAB interventions. </w:t>
      </w:r>
      <w:r w:rsidR="00942E22" w:rsidRPr="000217E9">
        <w:rPr>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rPr>
        <w:t xml:space="preserve">mportant gaps in the literature </w:t>
      </w:r>
      <w:r w:rsidR="00FA7ED1" w:rsidRPr="000217E9">
        <w:rPr>
          <w:rFonts w:ascii="Times New Roman" w:hAnsi="Times New Roman" w:cs="Times New Roman" w:hint="eastAsia"/>
          <w:color w:val="000000" w:themeColor="text1"/>
          <w:sz w:val="24"/>
          <w:szCs w:val="24"/>
        </w:rPr>
        <w:t>are</w:t>
      </w:r>
      <w:r w:rsidR="00942E22"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 xml:space="preserve">revealed </w:t>
      </w:r>
      <w:r w:rsidR="00942E22" w:rsidRPr="000217E9">
        <w:rPr>
          <w:rFonts w:ascii="Times New Roman" w:hAnsi="Times New Roman" w:cs="Times New Roman"/>
          <w:color w:val="000000" w:themeColor="text1"/>
          <w:sz w:val="24"/>
          <w:szCs w:val="24"/>
        </w:rPr>
        <w:t>that will</w:t>
      </w:r>
      <w:r w:rsidRPr="000217E9">
        <w:rPr>
          <w:rFonts w:ascii="Times New Roman" w:hAnsi="Times New Roman" w:cs="Times New Roman"/>
          <w:color w:val="000000" w:themeColor="text1"/>
          <w:sz w:val="24"/>
          <w:szCs w:val="24"/>
        </w:rPr>
        <w:t xml:space="preserve"> inspire </w:t>
      </w:r>
      <w:r w:rsidR="00942E22" w:rsidRPr="000217E9">
        <w:rPr>
          <w:rFonts w:ascii="Times New Roman" w:hAnsi="Times New Roman" w:cs="Times New Roman"/>
          <w:color w:val="000000" w:themeColor="text1"/>
          <w:sz w:val="24"/>
          <w:szCs w:val="24"/>
        </w:rPr>
        <w:t xml:space="preserve">future </w:t>
      </w:r>
      <w:r w:rsidRPr="000217E9">
        <w:rPr>
          <w:rFonts w:ascii="Times New Roman" w:hAnsi="Times New Roman" w:cs="Times New Roman"/>
          <w:color w:val="000000" w:themeColor="text1"/>
          <w:sz w:val="24"/>
          <w:szCs w:val="24"/>
        </w:rPr>
        <w:t>research.</w:t>
      </w:r>
    </w:p>
    <w:p w14:paraId="0A031F72" w14:textId="77777777" w:rsidR="003762D8" w:rsidRPr="000217E9" w:rsidRDefault="003762D8" w:rsidP="003762D8">
      <w:pPr>
        <w:spacing w:line="480" w:lineRule="auto"/>
        <w:ind w:firstLineChars="200" w:firstLine="480"/>
        <w:jc w:val="left"/>
        <w:rPr>
          <w:rFonts w:ascii="Times New Roman" w:hAnsi="Times New Roman" w:cs="Times New Roman"/>
          <w:i/>
          <w:iCs/>
          <w:sz w:val="24"/>
          <w:szCs w:val="24"/>
        </w:rPr>
      </w:pPr>
      <w:r w:rsidRPr="000217E9">
        <w:rPr>
          <w:rFonts w:ascii="Times New Roman" w:hAnsi="Times New Roman" w:cs="Times New Roman"/>
          <w:i/>
          <w:iCs/>
          <w:sz w:val="24"/>
          <w:szCs w:val="24"/>
        </w:rPr>
        <w:t xml:space="preserve">Keywords: </w:t>
      </w:r>
      <w:r w:rsidRPr="000217E9">
        <w:rPr>
          <w:rFonts w:ascii="Times New Roman" w:hAnsi="Times New Roman" w:cs="Times New Roman"/>
          <w:sz w:val="24"/>
          <w:szCs w:val="24"/>
        </w:rPr>
        <w:t>insecure attachment; negative attribution bias; anxious attachment; avoidant attachment, hostile attribution</w:t>
      </w:r>
    </w:p>
    <w:p w14:paraId="63F742DB" w14:textId="50E29A70" w:rsidR="003762D8" w:rsidRPr="000217E9" w:rsidRDefault="003762D8" w:rsidP="00906DF8">
      <w:pPr>
        <w:spacing w:line="480" w:lineRule="auto"/>
        <w:jc w:val="left"/>
        <w:rPr>
          <w:rFonts w:ascii="Times New Roman" w:hAnsi="Times New Roman" w:cs="Times New Roman"/>
          <w:sz w:val="24"/>
          <w:szCs w:val="24"/>
        </w:rPr>
      </w:pPr>
    </w:p>
    <w:p w14:paraId="204B8984" w14:textId="0CE743BB" w:rsidR="00E13614" w:rsidRPr="000217E9" w:rsidRDefault="00E13614" w:rsidP="00906DF8">
      <w:pPr>
        <w:spacing w:line="480" w:lineRule="auto"/>
        <w:jc w:val="left"/>
        <w:rPr>
          <w:rFonts w:ascii="Times New Roman" w:hAnsi="Times New Roman" w:cs="Times New Roman"/>
          <w:sz w:val="24"/>
          <w:szCs w:val="24"/>
        </w:rPr>
      </w:pPr>
    </w:p>
    <w:p w14:paraId="686ABE92" w14:textId="77777777" w:rsidR="001D5173" w:rsidRPr="000217E9" w:rsidRDefault="001D5173" w:rsidP="001D5173">
      <w:pPr>
        <w:widowControl/>
        <w:jc w:val="left"/>
        <w:rPr>
          <w:rFonts w:ascii="Times New Roman" w:hAnsi="Times New Roman" w:cs="Times New Roman"/>
          <w:sz w:val="24"/>
          <w:szCs w:val="24"/>
        </w:rPr>
      </w:pPr>
    </w:p>
    <w:p w14:paraId="3154AB00" w14:textId="77777777" w:rsidR="00C108A1" w:rsidRPr="000217E9" w:rsidRDefault="00C108A1">
      <w:pPr>
        <w:widowControl/>
        <w:jc w:val="left"/>
        <w:rPr>
          <w:rFonts w:ascii="Times New Roman" w:hAnsi="Times New Roman" w:cs="Times New Roman"/>
          <w:sz w:val="24"/>
          <w:szCs w:val="24"/>
        </w:rPr>
      </w:pPr>
      <w:r w:rsidRPr="000217E9">
        <w:rPr>
          <w:rFonts w:ascii="Times New Roman" w:hAnsi="Times New Roman" w:cs="Times New Roman"/>
          <w:sz w:val="24"/>
          <w:szCs w:val="24"/>
        </w:rPr>
        <w:br w:type="page"/>
      </w:r>
    </w:p>
    <w:p w14:paraId="0591137B" w14:textId="3891180E" w:rsidR="007115CC" w:rsidRPr="000217E9" w:rsidRDefault="007115CC" w:rsidP="001D5173">
      <w:pPr>
        <w:widowControl/>
        <w:jc w:val="left"/>
        <w:rPr>
          <w:rFonts w:ascii="Times New Roman" w:hAnsi="Times New Roman" w:cs="Times New Roman"/>
          <w:sz w:val="24"/>
          <w:szCs w:val="24"/>
        </w:rPr>
      </w:pPr>
      <w:r w:rsidRPr="000217E9">
        <w:rPr>
          <w:rFonts w:ascii="Times New Roman" w:hAnsi="Times New Roman" w:cs="Times New Roman"/>
          <w:sz w:val="24"/>
          <w:szCs w:val="24"/>
        </w:rPr>
        <w:lastRenderedPageBreak/>
        <w:t>Insecure Attachment Orientation in Adults and Children and Negative Attribution Bias:</w:t>
      </w:r>
    </w:p>
    <w:p w14:paraId="29A508F0" w14:textId="77777777" w:rsidR="007115CC" w:rsidRPr="000217E9" w:rsidRDefault="007115CC" w:rsidP="001D5173">
      <w:pPr>
        <w:spacing w:line="480" w:lineRule="auto"/>
        <w:jc w:val="center"/>
        <w:rPr>
          <w:rFonts w:ascii="Times New Roman" w:hAnsi="Times New Roman" w:cs="Times New Roman"/>
          <w:sz w:val="24"/>
          <w:szCs w:val="24"/>
        </w:rPr>
      </w:pPr>
      <w:r w:rsidRPr="000217E9">
        <w:rPr>
          <w:rFonts w:ascii="Times New Roman" w:hAnsi="Times New Roman" w:cs="Times New Roman"/>
          <w:sz w:val="24"/>
          <w:szCs w:val="24"/>
        </w:rPr>
        <w:t>A Meta-Analysis</w:t>
      </w:r>
    </w:p>
    <w:p w14:paraId="393F6B5E" w14:textId="68F8252F" w:rsidR="00E74D21" w:rsidRPr="000217E9" w:rsidRDefault="00E74D21" w:rsidP="00E74D21">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Attribution theory represents an important framework for understanding how individuals interpret others’ behaviors and causes of events (Heider, 1958). While people make attributions to better understand social situations, perceptions of causality are often distorted by cognitive biases. One common category of </w:t>
      </w:r>
      <w:r w:rsidRPr="000217E9">
        <w:rPr>
          <w:rFonts w:ascii="Times New Roman" w:hAnsi="Times New Roman" w:cs="Times New Roman" w:hint="eastAsia"/>
          <w:sz w:val="24"/>
          <w:szCs w:val="24"/>
        </w:rPr>
        <w:t>attribution</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bias</w:t>
      </w:r>
      <w:r w:rsidRPr="000217E9">
        <w:rPr>
          <w:rFonts w:ascii="Times New Roman" w:hAnsi="Times New Roman" w:cs="Times New Roman"/>
          <w:sz w:val="24"/>
          <w:szCs w:val="24"/>
        </w:rPr>
        <w:t xml:space="preserve"> is</w:t>
      </w:r>
      <w:r w:rsidRPr="000217E9">
        <w:rPr>
          <w:rFonts w:ascii="Times New Roman" w:hAnsi="Times New Roman" w:cs="Times New Roman" w:hint="eastAsia"/>
          <w:sz w:val="24"/>
          <w:szCs w:val="24"/>
        </w:rPr>
        <w:t xml:space="preserve"> negative</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attribution</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bias</w:t>
      </w:r>
      <w:r w:rsidRPr="000217E9">
        <w:rPr>
          <w:rFonts w:ascii="Times New Roman" w:hAnsi="Times New Roman" w:cs="Times New Roman"/>
          <w:sz w:val="24"/>
          <w:szCs w:val="24"/>
        </w:rPr>
        <w:t xml:space="preserve"> (NAB), which refers to negative biases of social information processing and distorted judgments in which individuals attribute hostility and blame to others' behaviors (Crick &amp; Dodge, 1994; Dodge, 1986). Individual differences in attributions </w:t>
      </w:r>
      <w:r w:rsidR="00A97564" w:rsidRPr="000217E9">
        <w:rPr>
          <w:rFonts w:ascii="Times New Roman" w:hAnsi="Times New Roman" w:cs="Times New Roman"/>
          <w:sz w:val="24"/>
          <w:szCs w:val="24"/>
        </w:rPr>
        <w:t>styles</w:t>
      </w:r>
      <w:r w:rsidRPr="000217E9">
        <w:rPr>
          <w:rFonts w:ascii="Times New Roman" w:hAnsi="Times New Roman" w:cs="Times New Roman"/>
          <w:sz w:val="24"/>
          <w:szCs w:val="24"/>
        </w:rPr>
        <w:t xml:space="preserve"> exist; some people are more prone to NAB than others. Studies have shown that NAB is associated with trait aggression</w:t>
      </w:r>
      <w:r w:rsidR="00D14DEB"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and</w:t>
      </w:r>
      <w:r w:rsidRPr="000217E9">
        <w:rPr>
          <w:rFonts w:ascii="Times New Roman" w:hAnsi="Times New Roman" w:cs="Times New Roman"/>
          <w:sz w:val="24"/>
          <w:szCs w:val="24"/>
        </w:rPr>
        <w:t xml:space="preserve"> exaggerated anger responses (Dodge, 2006). </w:t>
      </w:r>
    </w:p>
    <w:p w14:paraId="0B4FAE00" w14:textId="5CB6992C" w:rsidR="00BC4C27" w:rsidRPr="000217E9" w:rsidRDefault="00E30F70" w:rsidP="00760246">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Negative attribution biases are associated with early life relational experiences. </w:t>
      </w:r>
      <w:r w:rsidRPr="000217E9">
        <w:rPr>
          <w:rFonts w:ascii="Times New Roman" w:hAnsi="Times New Roman" w:cs="Times New Roman"/>
          <w:color w:val="000000" w:themeColor="text1"/>
          <w:sz w:val="24"/>
          <w:szCs w:val="24"/>
        </w:rPr>
        <w:t xml:space="preserve">For example, insecure childhood attachment, child abuse, exposure to domestic violence and peer rejection have all been identified as being </w:t>
      </w:r>
      <w:r w:rsidRPr="000217E9">
        <w:rPr>
          <w:rFonts w:ascii="Times New Roman" w:hAnsi="Times New Roman" w:cs="Times New Roman" w:hint="eastAsia"/>
          <w:color w:val="000000" w:themeColor="text1"/>
          <w:sz w:val="24"/>
          <w:szCs w:val="24"/>
        </w:rPr>
        <w:t>positively</w:t>
      </w:r>
      <w:r w:rsidRPr="000217E9">
        <w:rPr>
          <w:rFonts w:ascii="Times New Roman" w:hAnsi="Times New Roman" w:cs="Times New Roman"/>
          <w:color w:val="000000" w:themeColor="text1"/>
          <w:sz w:val="24"/>
          <w:szCs w:val="24"/>
        </w:rPr>
        <w:t xml:space="preserve"> related to hostile attributions in younger groups (Dodge, 2006). Studies show that NAB has been </w:t>
      </w:r>
      <w:r w:rsidRPr="000217E9">
        <w:rPr>
          <w:rFonts w:ascii="Times New Roman" w:hAnsi="Times New Roman" w:cs="Times New Roman" w:hint="eastAsia"/>
          <w:color w:val="000000" w:themeColor="text1"/>
          <w:sz w:val="24"/>
          <w:szCs w:val="24"/>
        </w:rPr>
        <w:t>positively</w:t>
      </w:r>
      <w:r w:rsidRPr="000217E9">
        <w:rPr>
          <w:rFonts w:ascii="Times New Roman" w:hAnsi="Times New Roman" w:cs="Times New Roman"/>
          <w:color w:val="000000" w:themeColor="text1"/>
          <w:sz w:val="24"/>
          <w:szCs w:val="24"/>
        </w:rPr>
        <w:t xml:space="preserve"> associated with aggression in children and adolescents, including physical aggression (e.g., hitting, fighting), relational aggression and social exclusion </w:t>
      </w:r>
      <w:r w:rsidRPr="000217E9">
        <w:rPr>
          <w:rFonts w:ascii="Times New Roman" w:hAnsi="Times New Roman" w:cs="Times New Roman" w:hint="eastAsia"/>
          <w:color w:val="000000" w:themeColor="text1"/>
          <w:sz w:val="24"/>
          <w:szCs w:val="24"/>
        </w:rPr>
        <w:t>(</w:t>
      </w:r>
      <w:r w:rsidRPr="000217E9">
        <w:rPr>
          <w:rFonts w:ascii="Times New Roman" w:hAnsi="Times New Roman" w:cs="Times New Roman"/>
          <w:color w:val="000000" w:themeColor="text1"/>
          <w:sz w:val="24"/>
          <w:szCs w:val="24"/>
        </w:rPr>
        <w:t>Werner, 2012).</w:t>
      </w:r>
      <w:r w:rsidR="00325386" w:rsidRPr="000217E9">
        <w:rPr>
          <w:rFonts w:ascii="Times New Roman" w:hAnsi="Times New Roman" w:cs="Times New Roman"/>
          <w:color w:val="000000" w:themeColor="text1"/>
          <w:sz w:val="24"/>
          <w:szCs w:val="24"/>
        </w:rPr>
        <w:t xml:space="preserve"> </w:t>
      </w:r>
      <w:r w:rsidR="00CA7AA1" w:rsidRPr="000217E9">
        <w:rPr>
          <w:rFonts w:ascii="Times New Roman" w:hAnsi="Times New Roman" w:cs="Times New Roman"/>
          <w:color w:val="000000" w:themeColor="text1"/>
          <w:sz w:val="24"/>
          <w:szCs w:val="24"/>
        </w:rPr>
        <w:t>Attributional style tends to be stable and become more chronically available and accessible across time from childhood to adulthood, and negative life events can increase the tendency to make negative attributions (Gibb et al., 2006).</w:t>
      </w:r>
    </w:p>
    <w:p w14:paraId="660917FB" w14:textId="711558BD" w:rsidR="00B667F8" w:rsidRPr="000217E9" w:rsidRDefault="00FA6867" w:rsidP="00B667F8">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T</w:t>
      </w:r>
      <w:r w:rsidR="008C5CC0" w:rsidRPr="000217E9">
        <w:rPr>
          <w:rFonts w:ascii="Times New Roman" w:hAnsi="Times New Roman" w:cs="Times New Roman"/>
          <w:color w:val="000000" w:themeColor="text1"/>
          <w:sz w:val="24"/>
          <w:szCs w:val="24"/>
        </w:rPr>
        <w:t xml:space="preserve">he </w:t>
      </w:r>
      <w:r w:rsidR="00F64AC8" w:rsidRPr="000217E9">
        <w:rPr>
          <w:rFonts w:ascii="Times New Roman" w:hAnsi="Times New Roman" w:cs="Times New Roman"/>
          <w:color w:val="000000" w:themeColor="text1"/>
          <w:sz w:val="24"/>
          <w:szCs w:val="24"/>
        </w:rPr>
        <w:t>typical types</w:t>
      </w:r>
      <w:r w:rsidR="00A41FB2" w:rsidRPr="000217E9">
        <w:rPr>
          <w:rFonts w:ascii="Times New Roman" w:hAnsi="Times New Roman" w:cs="Times New Roman"/>
          <w:color w:val="000000" w:themeColor="text1"/>
          <w:sz w:val="24"/>
          <w:szCs w:val="24"/>
        </w:rPr>
        <w:t xml:space="preserve"> </w:t>
      </w:r>
      <w:r w:rsidR="00495CAE" w:rsidRPr="000217E9">
        <w:rPr>
          <w:rFonts w:ascii="Times New Roman" w:hAnsi="Times New Roman" w:cs="Times New Roman"/>
          <w:color w:val="000000" w:themeColor="text1"/>
          <w:sz w:val="24"/>
          <w:szCs w:val="24"/>
        </w:rPr>
        <w:t xml:space="preserve">of NAB </w:t>
      </w:r>
      <w:r w:rsidR="00C2702E" w:rsidRPr="000217E9">
        <w:rPr>
          <w:rFonts w:ascii="Times New Roman" w:hAnsi="Times New Roman" w:cs="Times New Roman"/>
          <w:color w:val="000000" w:themeColor="text1"/>
          <w:sz w:val="24"/>
          <w:szCs w:val="24"/>
        </w:rPr>
        <w:t>and main targets of NAB are</w:t>
      </w:r>
      <w:r w:rsidR="00495CAE" w:rsidRPr="000217E9">
        <w:rPr>
          <w:rFonts w:ascii="Times New Roman" w:hAnsi="Times New Roman" w:cs="Times New Roman"/>
          <w:color w:val="000000" w:themeColor="text1"/>
          <w:sz w:val="24"/>
          <w:szCs w:val="24"/>
        </w:rPr>
        <w:t xml:space="preserve"> distinct between adu</w:t>
      </w:r>
      <w:r w:rsidR="0081534C" w:rsidRPr="000217E9">
        <w:rPr>
          <w:rFonts w:ascii="Times New Roman" w:hAnsi="Times New Roman" w:cs="Times New Roman"/>
          <w:color w:val="000000" w:themeColor="text1"/>
          <w:sz w:val="24"/>
          <w:szCs w:val="24"/>
        </w:rPr>
        <w:t>lt and child samples.</w:t>
      </w:r>
      <w:r w:rsidR="004B406E" w:rsidRPr="000217E9">
        <w:rPr>
          <w:rFonts w:ascii="Times New Roman" w:hAnsi="Times New Roman" w:cs="Times New Roman"/>
          <w:color w:val="000000" w:themeColor="text1"/>
          <w:sz w:val="24"/>
          <w:szCs w:val="24"/>
        </w:rPr>
        <w:t xml:space="preserve"> </w:t>
      </w:r>
      <w:r w:rsidR="0081534C" w:rsidRPr="000217E9">
        <w:rPr>
          <w:rFonts w:ascii="Times New Roman" w:hAnsi="Times New Roman" w:cs="Times New Roman"/>
          <w:color w:val="000000" w:themeColor="text1"/>
          <w:sz w:val="24"/>
          <w:szCs w:val="24"/>
        </w:rPr>
        <w:t xml:space="preserve">The targets of adults’ attributions include romantic partners, friends and strangers, </w:t>
      </w:r>
      <w:r w:rsidR="003A6A73">
        <w:rPr>
          <w:rFonts w:ascii="Times New Roman" w:hAnsi="Times New Roman" w:cs="Times New Roman"/>
          <w:color w:val="000000" w:themeColor="text1"/>
          <w:sz w:val="24"/>
          <w:szCs w:val="24"/>
        </w:rPr>
        <w:t xml:space="preserve">and are </w:t>
      </w:r>
      <w:r w:rsidR="0081534C" w:rsidRPr="000217E9">
        <w:rPr>
          <w:rFonts w:ascii="Times New Roman" w:hAnsi="Times New Roman" w:cs="Times New Roman"/>
          <w:color w:val="000000" w:themeColor="text1"/>
          <w:sz w:val="24"/>
          <w:szCs w:val="24"/>
        </w:rPr>
        <w:t xml:space="preserve">usually measured by vignettes </w:t>
      </w:r>
      <w:r w:rsidR="0081534C" w:rsidRPr="000217E9">
        <w:rPr>
          <w:rFonts w:ascii="Times New Roman" w:hAnsi="Times New Roman" w:cs="Times New Roman"/>
          <w:sz w:val="24"/>
          <w:szCs w:val="24"/>
        </w:rPr>
        <w:t xml:space="preserve">(i.e., attributional vignettes from Raikes &amp; Thompson, </w:t>
      </w:r>
      <w:r w:rsidR="0081534C" w:rsidRPr="000217E9">
        <w:rPr>
          <w:rFonts w:ascii="Times New Roman" w:hAnsi="Times New Roman" w:cs="Times New Roman"/>
          <w:sz w:val="24"/>
          <w:szCs w:val="24"/>
        </w:rPr>
        <w:lastRenderedPageBreak/>
        <w:t>2008</w:t>
      </w:r>
      <w:r w:rsidR="0081534C" w:rsidRPr="000217E9">
        <w:rPr>
          <w:rFonts w:ascii="Times New Roman" w:hAnsi="Times New Roman" w:cs="Times New Roman"/>
          <w:color w:val="000000" w:themeColor="text1"/>
          <w:sz w:val="24"/>
          <w:szCs w:val="24"/>
        </w:rPr>
        <w:t xml:space="preserve">) and self-report scales (i.e., Relationship Attribution Measure, </w:t>
      </w:r>
      <w:r w:rsidR="0081534C" w:rsidRPr="000217E9">
        <w:rPr>
          <w:rFonts w:ascii="Times New Roman" w:hAnsi="Times New Roman" w:cs="Times New Roman"/>
          <w:sz w:val="24"/>
          <w:szCs w:val="24"/>
        </w:rPr>
        <w:t>Fincham &amp; Bradbury, 1992)</w:t>
      </w:r>
      <w:r w:rsidR="0081534C" w:rsidRPr="000217E9">
        <w:rPr>
          <w:rFonts w:ascii="Times New Roman" w:hAnsi="Times New Roman" w:cs="Times New Roman"/>
          <w:color w:val="000000" w:themeColor="text1"/>
          <w:sz w:val="24"/>
          <w:szCs w:val="24"/>
        </w:rPr>
        <w:t>. For example, causal attribution (explaining why events and behaviors occur) and responsibility attribution (assign</w:t>
      </w:r>
      <w:r w:rsidR="0081534C" w:rsidRPr="000217E9">
        <w:rPr>
          <w:rFonts w:ascii="Times New Roman" w:hAnsi="Times New Roman" w:cs="Times New Roman" w:hint="eastAsia"/>
          <w:color w:val="000000" w:themeColor="text1"/>
          <w:sz w:val="24"/>
          <w:szCs w:val="24"/>
        </w:rPr>
        <w:t>ing</w:t>
      </w:r>
      <w:r w:rsidR="0081534C" w:rsidRPr="000217E9">
        <w:rPr>
          <w:rFonts w:ascii="Times New Roman" w:hAnsi="Times New Roman" w:cs="Times New Roman"/>
          <w:color w:val="000000" w:themeColor="text1"/>
          <w:sz w:val="24"/>
          <w:szCs w:val="24"/>
        </w:rPr>
        <w:t xml:space="preserve"> accountability for an event) are both typical types of NAB in adult samples.</w:t>
      </w:r>
      <w:r w:rsidR="00D0234F" w:rsidRPr="000217E9">
        <w:rPr>
          <w:rFonts w:ascii="Times New Roman" w:hAnsi="Times New Roman" w:cs="Times New Roman" w:hint="eastAsia"/>
          <w:color w:val="000000" w:themeColor="text1"/>
          <w:sz w:val="24"/>
          <w:szCs w:val="24"/>
        </w:rPr>
        <w:t xml:space="preserve"> </w:t>
      </w:r>
      <w:r w:rsidR="00ED0B02" w:rsidRPr="000217E9">
        <w:rPr>
          <w:rFonts w:ascii="Times New Roman" w:hAnsi="Times New Roman" w:cs="Times New Roman"/>
          <w:color w:val="000000" w:themeColor="text1"/>
          <w:sz w:val="24"/>
          <w:szCs w:val="24"/>
        </w:rPr>
        <w:t>Individual</w:t>
      </w:r>
      <w:r w:rsidR="00C96ED6" w:rsidRPr="000217E9">
        <w:rPr>
          <w:rFonts w:ascii="Times New Roman" w:hAnsi="Times New Roman" w:cs="Times New Roman"/>
          <w:color w:val="000000" w:themeColor="text1"/>
          <w:sz w:val="24"/>
          <w:szCs w:val="24"/>
        </w:rPr>
        <w:t>s</w:t>
      </w:r>
      <w:r w:rsidR="00ED0B02" w:rsidRPr="000217E9">
        <w:rPr>
          <w:rFonts w:ascii="Times New Roman" w:hAnsi="Times New Roman" w:cs="Times New Roman"/>
          <w:color w:val="000000" w:themeColor="text1"/>
          <w:sz w:val="24"/>
          <w:szCs w:val="24"/>
        </w:rPr>
        <w:t xml:space="preserve"> with more negative causal attribution tend</w:t>
      </w:r>
      <w:r w:rsidR="00C96ED6" w:rsidRPr="000217E9">
        <w:rPr>
          <w:rFonts w:ascii="Times New Roman" w:hAnsi="Times New Roman" w:cs="Times New Roman"/>
          <w:color w:val="000000" w:themeColor="text1"/>
          <w:sz w:val="24"/>
          <w:szCs w:val="24"/>
        </w:rPr>
        <w:t xml:space="preserve"> to interpret internal factors (rather than situational factors)</w:t>
      </w:r>
      <w:r w:rsidR="00436F12" w:rsidRPr="000217E9">
        <w:rPr>
          <w:rFonts w:ascii="Times New Roman" w:hAnsi="Times New Roman" w:cs="Times New Roman"/>
          <w:color w:val="000000" w:themeColor="text1"/>
          <w:sz w:val="24"/>
          <w:szCs w:val="24"/>
        </w:rPr>
        <w:t xml:space="preserve"> as the cause of negative events. Individuals with more negative responsibility attribution </w:t>
      </w:r>
      <w:r w:rsidR="00A454AE" w:rsidRPr="000217E9">
        <w:rPr>
          <w:rFonts w:ascii="Times New Roman" w:hAnsi="Times New Roman" w:cs="Times New Roman"/>
          <w:color w:val="000000" w:themeColor="text1"/>
          <w:sz w:val="24"/>
          <w:szCs w:val="24"/>
        </w:rPr>
        <w:t>tend to attribute failure to partners (rather than the self)</w:t>
      </w:r>
      <w:r w:rsidR="00F828AE" w:rsidRPr="000217E9">
        <w:rPr>
          <w:rFonts w:ascii="Times New Roman" w:hAnsi="Times New Roman" w:cs="Times New Roman"/>
          <w:color w:val="000000" w:themeColor="text1"/>
          <w:sz w:val="24"/>
          <w:szCs w:val="24"/>
        </w:rPr>
        <w:t xml:space="preserve">, seeing it </w:t>
      </w:r>
      <w:r w:rsidR="00647232" w:rsidRPr="000217E9">
        <w:rPr>
          <w:rFonts w:ascii="Times New Roman" w:hAnsi="Times New Roman" w:cs="Times New Roman"/>
          <w:color w:val="000000" w:themeColor="text1"/>
          <w:sz w:val="24"/>
          <w:szCs w:val="24"/>
        </w:rPr>
        <w:t>as unchanging</w:t>
      </w:r>
      <w:r w:rsidR="000838B3" w:rsidRPr="000217E9">
        <w:rPr>
          <w:rFonts w:ascii="Times New Roman" w:hAnsi="Times New Roman" w:cs="Times New Roman"/>
          <w:color w:val="000000" w:themeColor="text1"/>
          <w:sz w:val="24"/>
          <w:szCs w:val="24"/>
        </w:rPr>
        <w:t xml:space="preserve"> (</w:t>
      </w:r>
      <w:r w:rsidR="000838B3" w:rsidRPr="000217E9">
        <w:rPr>
          <w:rFonts w:ascii="Times New Roman" w:hAnsi="Times New Roman" w:cs="Times New Roman"/>
          <w:sz w:val="24"/>
          <w:szCs w:val="24"/>
        </w:rPr>
        <w:t xml:space="preserve">Fincham &amp; Bradbury, 1992; </w:t>
      </w:r>
      <w:r w:rsidR="000838B3" w:rsidRPr="000217E9">
        <w:rPr>
          <w:rFonts w:ascii="Times New Roman" w:hAnsi="Times New Roman" w:cs="Times New Roman"/>
          <w:color w:val="000000" w:themeColor="text1"/>
          <w:sz w:val="24"/>
          <w:szCs w:val="24"/>
        </w:rPr>
        <w:t>Pearce</w:t>
      </w:r>
      <w:r w:rsidR="000838B3" w:rsidRPr="000217E9">
        <w:rPr>
          <w:rFonts w:ascii="Times New Roman" w:hAnsi="Times New Roman" w:cs="Times New Roman"/>
          <w:color w:val="000000" w:themeColor="text1"/>
          <w:sz w:val="24"/>
          <w:szCs w:val="24"/>
        </w:rPr>
        <w:t xml:space="preserve"> &amp; Halford,</w:t>
      </w:r>
      <w:r w:rsidR="003751FB" w:rsidRPr="000217E9">
        <w:rPr>
          <w:rFonts w:ascii="Times New Roman" w:hAnsi="Times New Roman" w:cs="Times New Roman"/>
          <w:color w:val="000000" w:themeColor="text1"/>
          <w:sz w:val="24"/>
          <w:szCs w:val="24"/>
        </w:rPr>
        <w:t xml:space="preserve"> </w:t>
      </w:r>
      <w:r w:rsidR="000838B3" w:rsidRPr="000217E9">
        <w:rPr>
          <w:rFonts w:ascii="Times New Roman" w:hAnsi="Times New Roman" w:cs="Times New Roman"/>
          <w:color w:val="000000" w:themeColor="text1"/>
          <w:sz w:val="24"/>
          <w:szCs w:val="24"/>
        </w:rPr>
        <w:t>2008).</w:t>
      </w:r>
      <w:r w:rsidR="00B667F8" w:rsidRPr="000217E9">
        <w:rPr>
          <w:rFonts w:ascii="Times New Roman" w:hAnsi="Times New Roman" w:cs="Times New Roman"/>
          <w:color w:val="000000" w:themeColor="text1"/>
          <w:sz w:val="24"/>
          <w:szCs w:val="24"/>
        </w:rPr>
        <w:t xml:space="preserve"> In child samples, hostile attribution bias</w:t>
      </w:r>
      <w:r w:rsidR="005D1A2D" w:rsidRPr="000217E9">
        <w:rPr>
          <w:rFonts w:ascii="Times New Roman" w:hAnsi="Times New Roman" w:cs="Times New Roman"/>
          <w:color w:val="000000" w:themeColor="text1"/>
          <w:sz w:val="24"/>
          <w:szCs w:val="24"/>
        </w:rPr>
        <w:t xml:space="preserve"> is the most typical type of </w:t>
      </w:r>
      <w:r w:rsidR="00375DDB" w:rsidRPr="000217E9">
        <w:rPr>
          <w:rFonts w:ascii="Times New Roman" w:hAnsi="Times New Roman" w:cs="Times New Roman"/>
          <w:color w:val="000000" w:themeColor="text1"/>
          <w:sz w:val="24"/>
          <w:szCs w:val="24"/>
        </w:rPr>
        <w:t>NAB</w:t>
      </w:r>
      <w:r w:rsidR="00B667F8" w:rsidRPr="000217E9">
        <w:rPr>
          <w:rFonts w:ascii="Times New Roman" w:hAnsi="Times New Roman" w:cs="Times New Roman"/>
          <w:color w:val="000000" w:themeColor="text1"/>
          <w:sz w:val="24"/>
          <w:szCs w:val="24"/>
        </w:rPr>
        <w:t xml:space="preserve">, </w:t>
      </w:r>
      <w:r w:rsidR="005118FF">
        <w:rPr>
          <w:rFonts w:ascii="Times New Roman" w:hAnsi="Times New Roman" w:cs="Times New Roman"/>
          <w:color w:val="000000" w:themeColor="text1"/>
          <w:sz w:val="24"/>
          <w:szCs w:val="24"/>
        </w:rPr>
        <w:t>and</w:t>
      </w:r>
      <w:r w:rsidR="00B667F8" w:rsidRPr="000217E9">
        <w:rPr>
          <w:rFonts w:ascii="Times New Roman" w:hAnsi="Times New Roman" w:cs="Times New Roman"/>
          <w:color w:val="000000" w:themeColor="text1"/>
          <w:sz w:val="24"/>
          <w:szCs w:val="24"/>
        </w:rPr>
        <w:t xml:space="preserve"> refers to a tendency to interpret others' ambiguous behaviors as hostile </w:t>
      </w:r>
      <w:r w:rsidR="005118FF">
        <w:rPr>
          <w:rFonts w:ascii="Times New Roman" w:hAnsi="Times New Roman" w:cs="Times New Roman"/>
          <w:color w:val="000000" w:themeColor="text1"/>
          <w:sz w:val="24"/>
          <w:szCs w:val="24"/>
        </w:rPr>
        <w:t>(</w:t>
      </w:r>
      <w:r w:rsidR="00F94BEE" w:rsidRPr="000217E9">
        <w:rPr>
          <w:rFonts w:ascii="Times New Roman" w:hAnsi="Times New Roman" w:cs="Times New Roman"/>
          <w:color w:val="000000" w:themeColor="text1"/>
          <w:sz w:val="24"/>
          <w:szCs w:val="24"/>
        </w:rPr>
        <w:t xml:space="preserve">mainly </w:t>
      </w:r>
      <w:r w:rsidR="00B667F8" w:rsidRPr="000217E9">
        <w:rPr>
          <w:rFonts w:ascii="Times New Roman" w:hAnsi="Times New Roman" w:cs="Times New Roman"/>
          <w:color w:val="000000" w:themeColor="text1"/>
          <w:sz w:val="24"/>
          <w:szCs w:val="24"/>
        </w:rPr>
        <w:t>towards peers, parents and teachers</w:t>
      </w:r>
      <w:r w:rsidR="005118FF">
        <w:rPr>
          <w:rFonts w:ascii="Times New Roman" w:hAnsi="Times New Roman" w:cs="Times New Roman"/>
          <w:color w:val="000000" w:themeColor="text1"/>
          <w:sz w:val="24"/>
          <w:szCs w:val="24"/>
        </w:rPr>
        <w:t>)</w:t>
      </w:r>
      <w:r w:rsidR="00B667F8" w:rsidRPr="000217E9">
        <w:rPr>
          <w:rFonts w:ascii="Times New Roman" w:hAnsi="Times New Roman" w:cs="Times New Roman"/>
          <w:color w:val="000000" w:themeColor="text1"/>
          <w:sz w:val="24"/>
          <w:szCs w:val="24"/>
        </w:rPr>
        <w:t xml:space="preserve"> (Dodge, 2006). The primary measures of hostile attribution are</w:t>
      </w:r>
      <w:r w:rsidR="00B667F8" w:rsidRPr="000217E9">
        <w:rPr>
          <w:rFonts w:ascii="Times New Roman" w:hAnsi="Times New Roman" w:cs="Times New Roman"/>
          <w:color w:val="000000" w:themeColor="text1"/>
          <w:sz w:val="24"/>
          <w:szCs w:val="24"/>
        </w:rPr>
        <w:t xml:space="preserve"> vignettes or stories presenting ambiguous situations</w:t>
      </w:r>
      <w:r w:rsidR="006044B7" w:rsidRPr="000217E9">
        <w:rPr>
          <w:rFonts w:ascii="Times New Roman" w:hAnsi="Times New Roman" w:cs="Times New Roman"/>
          <w:color w:val="000000" w:themeColor="text1"/>
          <w:sz w:val="24"/>
          <w:szCs w:val="24"/>
        </w:rPr>
        <w:t xml:space="preserve"> to</w:t>
      </w:r>
      <w:r w:rsidR="00B667F8" w:rsidRPr="000217E9">
        <w:rPr>
          <w:rFonts w:ascii="Times New Roman" w:hAnsi="Times New Roman" w:cs="Times New Roman"/>
          <w:color w:val="000000" w:themeColor="text1"/>
          <w:sz w:val="24"/>
          <w:szCs w:val="24"/>
        </w:rPr>
        <w:t xml:space="preserve"> children </w:t>
      </w:r>
      <w:r w:rsidR="006044B7" w:rsidRPr="000217E9">
        <w:rPr>
          <w:rFonts w:ascii="Times New Roman" w:hAnsi="Times New Roman" w:cs="Times New Roman"/>
          <w:color w:val="000000" w:themeColor="text1"/>
          <w:sz w:val="24"/>
          <w:szCs w:val="24"/>
        </w:rPr>
        <w:t xml:space="preserve">who </w:t>
      </w:r>
      <w:r w:rsidR="00B667F8" w:rsidRPr="000217E9">
        <w:rPr>
          <w:rFonts w:ascii="Times New Roman" w:hAnsi="Times New Roman" w:cs="Times New Roman"/>
          <w:color w:val="000000" w:themeColor="text1"/>
          <w:sz w:val="24"/>
          <w:szCs w:val="24"/>
        </w:rPr>
        <w:t>are asked to attribute a rationale for each negative event described (</w:t>
      </w:r>
      <w:r w:rsidR="00B667F8" w:rsidRPr="000217E9">
        <w:rPr>
          <w:rFonts w:ascii="Times New Roman" w:hAnsi="Times New Roman" w:cs="Times New Roman"/>
          <w:sz w:val="24"/>
          <w:szCs w:val="24"/>
        </w:rPr>
        <w:t>Dodge &amp;</w:t>
      </w:r>
      <w:r w:rsidR="00B667F8" w:rsidRPr="000217E9">
        <w:t xml:space="preserve"> </w:t>
      </w:r>
      <w:r w:rsidR="00B667F8" w:rsidRPr="000217E9">
        <w:rPr>
          <w:rFonts w:ascii="Times New Roman" w:hAnsi="Times New Roman" w:cs="Times New Roman"/>
          <w:sz w:val="24"/>
          <w:szCs w:val="24"/>
        </w:rPr>
        <w:t>Price, 1994</w:t>
      </w:r>
      <w:r w:rsidR="006044B7" w:rsidRPr="000217E9">
        <w:rPr>
          <w:rFonts w:ascii="Times New Roman" w:hAnsi="Times New Roman" w:cs="Times New Roman"/>
          <w:sz w:val="24"/>
          <w:szCs w:val="24"/>
        </w:rPr>
        <w:t>; Epps &amp; Kendall, 1995</w:t>
      </w:r>
      <w:r w:rsidR="00B667F8" w:rsidRPr="000217E9">
        <w:rPr>
          <w:rFonts w:ascii="Times New Roman" w:hAnsi="Times New Roman" w:cs="Times New Roman"/>
          <w:color w:val="000000" w:themeColor="text1"/>
          <w:sz w:val="24"/>
          <w:szCs w:val="24"/>
        </w:rPr>
        <w:t>).</w:t>
      </w:r>
    </w:p>
    <w:p w14:paraId="25EF98E3" w14:textId="0B0DA02B" w:rsidR="00760246" w:rsidRPr="000217E9" w:rsidRDefault="006A4668" w:rsidP="00B667F8">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Given the links between early </w:t>
      </w:r>
      <w:r w:rsidR="009A1C03" w:rsidRPr="000217E9">
        <w:rPr>
          <w:rFonts w:ascii="Times New Roman" w:hAnsi="Times New Roman" w:cs="Times New Roman"/>
          <w:sz w:val="24"/>
          <w:szCs w:val="24"/>
        </w:rPr>
        <w:t xml:space="preserve">and later </w:t>
      </w:r>
      <w:r w:rsidRPr="000217E9">
        <w:rPr>
          <w:rFonts w:ascii="Times New Roman" w:hAnsi="Times New Roman" w:cs="Times New Roman"/>
          <w:sz w:val="24"/>
          <w:szCs w:val="24"/>
        </w:rPr>
        <w:t xml:space="preserve">life negative relational experiences and </w:t>
      </w:r>
      <w:r w:rsidR="008B6F74" w:rsidRPr="000217E9">
        <w:rPr>
          <w:rFonts w:ascii="Times New Roman" w:hAnsi="Times New Roman" w:cs="Times New Roman"/>
          <w:sz w:val="24"/>
          <w:szCs w:val="24"/>
        </w:rPr>
        <w:t>N</w:t>
      </w:r>
      <w:r w:rsidR="00E13AE8" w:rsidRPr="000217E9">
        <w:rPr>
          <w:rFonts w:ascii="Times New Roman" w:hAnsi="Times New Roman" w:cs="Times New Roman"/>
          <w:sz w:val="24"/>
          <w:szCs w:val="24"/>
        </w:rPr>
        <w:t xml:space="preserve">AB, it is perhaps unsurprising that researchers have </w:t>
      </w:r>
      <w:r w:rsidR="002444B4" w:rsidRPr="000217E9">
        <w:rPr>
          <w:rFonts w:ascii="Times New Roman" w:hAnsi="Times New Roman" w:cs="Times New Roman"/>
          <w:sz w:val="24"/>
          <w:szCs w:val="24"/>
        </w:rPr>
        <w:t xml:space="preserve">identified </w:t>
      </w:r>
      <w:r w:rsidR="00D003EA" w:rsidRPr="000217E9">
        <w:rPr>
          <w:rFonts w:ascii="Times New Roman" w:hAnsi="Times New Roman" w:cs="Times New Roman"/>
          <w:sz w:val="24"/>
          <w:szCs w:val="24"/>
        </w:rPr>
        <w:t xml:space="preserve">associations </w:t>
      </w:r>
      <w:r w:rsidR="002444B4" w:rsidRPr="000217E9">
        <w:rPr>
          <w:rFonts w:ascii="Times New Roman" w:hAnsi="Times New Roman" w:cs="Times New Roman"/>
          <w:sz w:val="24"/>
          <w:szCs w:val="24"/>
        </w:rPr>
        <w:t>between</w:t>
      </w:r>
      <w:r w:rsidR="0054007F" w:rsidRPr="000217E9">
        <w:rPr>
          <w:rFonts w:ascii="Times New Roman" w:hAnsi="Times New Roman" w:cs="Times New Roman"/>
          <w:sz w:val="24"/>
          <w:szCs w:val="24"/>
        </w:rPr>
        <w:t xml:space="preserve"> </w:t>
      </w:r>
      <w:r w:rsidR="002444B4" w:rsidRPr="000217E9">
        <w:rPr>
          <w:rFonts w:ascii="Times New Roman" w:hAnsi="Times New Roman" w:cs="Times New Roman"/>
          <w:sz w:val="24"/>
          <w:szCs w:val="24"/>
        </w:rPr>
        <w:t xml:space="preserve">attachment insecurity and </w:t>
      </w:r>
      <w:r w:rsidR="008B6F74" w:rsidRPr="000217E9">
        <w:rPr>
          <w:rFonts w:ascii="Times New Roman" w:hAnsi="Times New Roman" w:cs="Times New Roman"/>
          <w:sz w:val="24"/>
          <w:szCs w:val="24"/>
        </w:rPr>
        <w:t>N</w:t>
      </w:r>
      <w:r w:rsidR="002444B4" w:rsidRPr="000217E9">
        <w:rPr>
          <w:rFonts w:ascii="Times New Roman" w:hAnsi="Times New Roman" w:cs="Times New Roman"/>
          <w:sz w:val="24"/>
          <w:szCs w:val="24"/>
        </w:rPr>
        <w:t xml:space="preserve">AB. </w:t>
      </w:r>
      <w:r w:rsidR="004877D4" w:rsidRPr="000217E9">
        <w:rPr>
          <w:rFonts w:ascii="Times New Roman" w:hAnsi="Times New Roman" w:cs="Times New Roman"/>
          <w:color w:val="000000" w:themeColor="text1"/>
          <w:sz w:val="24"/>
          <w:szCs w:val="24"/>
        </w:rPr>
        <w:t>W</w:t>
      </w:r>
      <w:r w:rsidR="00DB78EC" w:rsidRPr="000217E9">
        <w:rPr>
          <w:rFonts w:ascii="Times New Roman" w:hAnsi="Times New Roman" w:cs="Times New Roman"/>
          <w:color w:val="000000" w:themeColor="text1"/>
          <w:sz w:val="24"/>
          <w:szCs w:val="24"/>
        </w:rPr>
        <w:t xml:space="preserve">e first </w:t>
      </w:r>
      <w:r w:rsidR="000C3D85" w:rsidRPr="000217E9">
        <w:rPr>
          <w:rFonts w:ascii="Times New Roman" w:hAnsi="Times New Roman" w:cs="Times New Roman"/>
          <w:color w:val="000000" w:themeColor="text1"/>
          <w:sz w:val="24"/>
          <w:szCs w:val="24"/>
        </w:rPr>
        <w:t>summarize</w:t>
      </w:r>
      <w:r w:rsidR="00DB78EC" w:rsidRPr="000217E9">
        <w:rPr>
          <w:rFonts w:ascii="Times New Roman" w:hAnsi="Times New Roman" w:cs="Times New Roman"/>
          <w:color w:val="000000" w:themeColor="text1"/>
          <w:sz w:val="24"/>
          <w:szCs w:val="24"/>
        </w:rPr>
        <w:t xml:space="preserve"> the principles of attachment theory and characteristics of attachment insecurity</w:t>
      </w:r>
      <w:r w:rsidR="00C3510D" w:rsidRPr="000217E9">
        <w:rPr>
          <w:rFonts w:ascii="Times New Roman" w:hAnsi="Times New Roman" w:cs="Times New Roman"/>
          <w:color w:val="000000" w:themeColor="text1"/>
          <w:sz w:val="24"/>
          <w:szCs w:val="24"/>
        </w:rPr>
        <w:t>, before describing the literature linking attachment insecurity to NAB</w:t>
      </w:r>
      <w:r w:rsidR="00DB78EC" w:rsidRPr="000217E9">
        <w:rPr>
          <w:rFonts w:ascii="Times New Roman" w:hAnsi="Times New Roman" w:cs="Times New Roman"/>
          <w:color w:val="000000" w:themeColor="text1"/>
          <w:sz w:val="24"/>
          <w:szCs w:val="24"/>
        </w:rPr>
        <w:t xml:space="preserve">. </w:t>
      </w:r>
    </w:p>
    <w:p w14:paraId="2BBE4660" w14:textId="05787F08" w:rsidR="009144FA" w:rsidRPr="000217E9" w:rsidRDefault="009144FA" w:rsidP="009144FA">
      <w:pPr>
        <w:spacing w:line="480" w:lineRule="auto"/>
        <w:jc w:val="center"/>
        <w:rPr>
          <w:rFonts w:ascii="Times New Roman" w:hAnsi="Times New Roman" w:cs="Times New Roman"/>
          <w:b/>
          <w:bCs/>
          <w:sz w:val="24"/>
          <w:szCs w:val="24"/>
        </w:rPr>
      </w:pPr>
      <w:r w:rsidRPr="000217E9">
        <w:rPr>
          <w:rFonts w:ascii="Times New Roman" w:hAnsi="Times New Roman" w:cs="Times New Roman" w:hint="eastAsia"/>
          <w:b/>
          <w:bCs/>
          <w:color w:val="000000" w:themeColor="text1"/>
          <w:sz w:val="24"/>
          <w:szCs w:val="24"/>
        </w:rPr>
        <w:t>A</w:t>
      </w:r>
      <w:r w:rsidRPr="000217E9">
        <w:rPr>
          <w:rFonts w:ascii="Times New Roman" w:hAnsi="Times New Roman" w:cs="Times New Roman"/>
          <w:b/>
          <w:bCs/>
          <w:color w:val="000000" w:themeColor="text1"/>
          <w:sz w:val="24"/>
          <w:szCs w:val="24"/>
        </w:rPr>
        <w:t>ttachment Theory</w:t>
      </w:r>
    </w:p>
    <w:p w14:paraId="37231D4A" w14:textId="4BD53789" w:rsidR="00590D6F" w:rsidRPr="000217E9" w:rsidRDefault="004F2966" w:rsidP="00450860">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rPr>
        <w:t xml:space="preserve">According to attachment theory, through interaction and consistency of experience in important relationships (e.g., of care or rejection) people develop relatively stable beliefs and chronically-activated cognitive and behavioral templates. The internal working models of attachment shape individuals’ thoughts and behaviors in relationship-relevant situations </w:t>
      </w:r>
      <w:r w:rsidRPr="000217E9">
        <w:rPr>
          <w:rFonts w:ascii="Times New Roman" w:hAnsi="Times New Roman" w:cs="Times New Roman"/>
          <w:color w:val="000000" w:themeColor="text1"/>
          <w:sz w:val="24"/>
          <w:szCs w:val="24"/>
        </w:rPr>
        <w:lastRenderedPageBreak/>
        <w:t>(</w:t>
      </w:r>
      <w:r w:rsidRPr="000217E9">
        <w:rPr>
          <w:rFonts w:ascii="Times New Roman" w:hAnsi="Times New Roman" w:cs="Times New Roman"/>
          <w:sz w:val="24"/>
          <w:szCs w:val="24"/>
        </w:rPr>
        <w:t>Baldwin et al.</w:t>
      </w:r>
      <w:r w:rsidRPr="000217E9">
        <w:rPr>
          <w:rFonts w:ascii="Times New Roman" w:hAnsi="Times New Roman" w:cs="Times New Roman"/>
          <w:color w:val="000000" w:themeColor="text1"/>
          <w:sz w:val="24"/>
          <w:szCs w:val="24"/>
        </w:rPr>
        <w:t>, 1996; Bowlby, 1973). Individual differences in working models of attachment that reflect different relational experiences are known as attachment orientations. They are commonly thought to vary on two dimensions: anxiety regarding abandonment and avoidance of intimacy (Brennan et al., 1998). Insecure attachment i</w:t>
      </w:r>
      <w:r w:rsidRPr="000217E9">
        <w:rPr>
          <w:rFonts w:ascii="Times New Roman" w:hAnsi="Times New Roman" w:cs="Times New Roman"/>
          <w:color w:val="000000" w:themeColor="text1"/>
          <w:sz w:val="24"/>
          <w:szCs w:val="24"/>
        </w:rPr>
        <w:t>s reflected in being high on either or both dimensions, by contrast, being low on both dimensions is defined as secure attachment.</w:t>
      </w:r>
      <w:r w:rsidR="00590D6F" w:rsidRPr="000217E9">
        <w:rPr>
          <w:rFonts w:ascii="Times New Roman" w:hAnsi="Times New Roman" w:cs="Times New Roman"/>
          <w:color w:val="000000" w:themeColor="text1"/>
          <w:sz w:val="24"/>
          <w:szCs w:val="24"/>
        </w:rPr>
        <w:t xml:space="preserve"> </w:t>
      </w:r>
      <w:r w:rsidR="00450860" w:rsidRPr="000217E9">
        <w:rPr>
          <w:rFonts w:ascii="Times New Roman" w:hAnsi="Times New Roman" w:cs="Times New Roman"/>
          <w:color w:val="000000" w:themeColor="text1"/>
          <w:sz w:val="24"/>
          <w:szCs w:val="24"/>
        </w:rPr>
        <w:t xml:space="preserve">In addition to the anxious and avoidant dimensions, there is </w:t>
      </w:r>
      <w:r w:rsidR="00884BCF">
        <w:rPr>
          <w:rFonts w:ascii="Times New Roman" w:hAnsi="Times New Roman" w:cs="Times New Roman"/>
          <w:color w:val="000000" w:themeColor="text1"/>
          <w:sz w:val="24"/>
          <w:szCs w:val="24"/>
        </w:rPr>
        <w:t>a further</w:t>
      </w:r>
      <w:r w:rsidR="00450860" w:rsidRPr="000217E9">
        <w:rPr>
          <w:rFonts w:ascii="Times New Roman" w:hAnsi="Times New Roman" w:cs="Times New Roman"/>
          <w:color w:val="000000" w:themeColor="text1"/>
          <w:sz w:val="24"/>
          <w:szCs w:val="24"/>
        </w:rPr>
        <w:t xml:space="preserve"> insecure orientation, disorganized attachment orientation, which results from fear o</w:t>
      </w:r>
      <w:r w:rsidR="00450860" w:rsidRPr="000217E9">
        <w:rPr>
          <w:rFonts w:ascii="Times New Roman" w:hAnsi="Times New Roman" w:cs="Times New Roman"/>
          <w:color w:val="000000" w:themeColor="text1"/>
          <w:sz w:val="24"/>
          <w:szCs w:val="24"/>
        </w:rPr>
        <w:t xml:space="preserve">f the caregiver or exposure to violence and is characterized by </w:t>
      </w:r>
      <w:r w:rsidR="00450860" w:rsidRPr="000217E9">
        <w:rPr>
          <w:rFonts w:ascii="Times New Roman" w:hAnsi="Times New Roman" w:cs="Times New Roman"/>
          <w:color w:val="202124"/>
          <w:sz w:val="24"/>
          <w:szCs w:val="24"/>
          <w:shd w:val="clear" w:color="auto" w:fill="FFFFFF"/>
        </w:rPr>
        <w:t>disoriented or ambivalent behaviors towards the caregiver (</w:t>
      </w:r>
      <w:proofErr w:type="spellStart"/>
      <w:r w:rsidR="00450860" w:rsidRPr="000217E9">
        <w:rPr>
          <w:rFonts w:ascii="Times New Roman" w:hAnsi="Times New Roman" w:cs="Times New Roman"/>
          <w:color w:val="202124"/>
          <w:sz w:val="24"/>
          <w:szCs w:val="24"/>
          <w:shd w:val="clear" w:color="auto" w:fill="FFFFFF"/>
        </w:rPr>
        <w:t>Wartner</w:t>
      </w:r>
      <w:proofErr w:type="spellEnd"/>
      <w:r w:rsidR="00450860" w:rsidRPr="000217E9">
        <w:rPr>
          <w:rFonts w:ascii="Times New Roman" w:hAnsi="Times New Roman" w:cs="Times New Roman"/>
          <w:color w:val="202124"/>
          <w:sz w:val="24"/>
          <w:szCs w:val="24"/>
          <w:shd w:val="clear" w:color="auto" w:fill="FFFFFF"/>
        </w:rPr>
        <w:t xml:space="preserve"> et al., 1994).</w:t>
      </w:r>
    </w:p>
    <w:p w14:paraId="5451BCF3" w14:textId="43DA217D" w:rsidR="00C92179" w:rsidRPr="000217E9" w:rsidRDefault="00590D6F" w:rsidP="00FA7541">
      <w:pPr>
        <w:spacing w:line="480" w:lineRule="auto"/>
        <w:ind w:firstLineChars="200" w:firstLine="480"/>
        <w:contextualSpacing/>
        <w:jc w:val="left"/>
        <w:rPr>
          <w:rFonts w:ascii="Times New Roman" w:hAnsi="Times New Roman" w:cs="Times New Roman"/>
          <w:sz w:val="24"/>
          <w:szCs w:val="24"/>
        </w:rPr>
      </w:pPr>
      <w:r w:rsidRPr="000217E9">
        <w:rPr>
          <w:rFonts w:ascii="Times New Roman" w:hAnsi="Times New Roman" w:cs="Times New Roman"/>
          <w:sz w:val="24"/>
          <w:szCs w:val="24"/>
        </w:rPr>
        <w:t xml:space="preserve">High attachment-related anxiety is expressed in hyperactivating strategies </w:t>
      </w:r>
      <w:r w:rsidR="00480FE5" w:rsidRPr="000217E9">
        <w:rPr>
          <w:rFonts w:ascii="Times New Roman" w:hAnsi="Times New Roman" w:cs="Times New Roman"/>
          <w:sz w:val="24"/>
          <w:szCs w:val="24"/>
        </w:rPr>
        <w:t xml:space="preserve">and </w:t>
      </w:r>
      <w:r w:rsidRPr="000217E9">
        <w:rPr>
          <w:rFonts w:ascii="Times New Roman" w:hAnsi="Times New Roman" w:cs="Times New Roman"/>
          <w:sz w:val="24"/>
          <w:szCs w:val="24"/>
        </w:rPr>
        <w:t>seeing the self as unworthy of love and others as unreliable.</w:t>
      </w:r>
      <w:r w:rsidR="00DC3E07" w:rsidRPr="000217E9">
        <w:rPr>
          <w:rFonts w:ascii="Times New Roman" w:hAnsi="Times New Roman" w:cs="Times New Roman"/>
          <w:sz w:val="24"/>
          <w:szCs w:val="24"/>
        </w:rPr>
        <w:t xml:space="preserve"> </w:t>
      </w:r>
      <w:r w:rsidR="00EC02FB" w:rsidRPr="000217E9">
        <w:rPr>
          <w:rFonts w:ascii="Times New Roman" w:hAnsi="Times New Roman" w:cs="Times New Roman"/>
          <w:color w:val="000000"/>
          <w:sz w:val="24"/>
          <w:szCs w:val="24"/>
          <w:shd w:val="clear" w:color="auto" w:fill="FFFFFF"/>
        </w:rPr>
        <w:t>H</w:t>
      </w:r>
      <w:r w:rsidRPr="000217E9">
        <w:rPr>
          <w:rFonts w:ascii="Times New Roman" w:hAnsi="Times New Roman" w:cs="Times New Roman"/>
          <w:color w:val="000000"/>
          <w:sz w:val="24"/>
          <w:szCs w:val="24"/>
          <w:shd w:val="clear" w:color="auto" w:fill="FFFFFF"/>
        </w:rPr>
        <w:t xml:space="preserve">yperactivating strategies are </w:t>
      </w:r>
      <w:r w:rsidR="000C3D85" w:rsidRPr="000217E9">
        <w:rPr>
          <w:rFonts w:ascii="Times New Roman" w:hAnsi="Times New Roman" w:cs="Times New Roman"/>
          <w:color w:val="000000"/>
          <w:sz w:val="24"/>
          <w:szCs w:val="24"/>
          <w:shd w:val="clear" w:color="auto" w:fill="FFFFFF"/>
        </w:rPr>
        <w:t>characterized</w:t>
      </w:r>
      <w:r w:rsidRPr="000217E9">
        <w:rPr>
          <w:rFonts w:ascii="Times New Roman" w:hAnsi="Times New Roman" w:cs="Times New Roman"/>
          <w:color w:val="000000"/>
          <w:sz w:val="24"/>
          <w:szCs w:val="24"/>
          <w:shd w:val="clear" w:color="auto" w:fill="FFFFFF"/>
        </w:rPr>
        <w:t xml:space="preserve"> by </w:t>
      </w:r>
      <w:r w:rsidR="00480FE5" w:rsidRPr="000217E9">
        <w:rPr>
          <w:rFonts w:ascii="Times New Roman" w:hAnsi="Times New Roman" w:cs="Times New Roman"/>
          <w:color w:val="000000"/>
          <w:sz w:val="24"/>
          <w:szCs w:val="24"/>
          <w:shd w:val="clear" w:color="auto" w:fill="FFFFFF"/>
        </w:rPr>
        <w:t>hypervigilance to threat</w:t>
      </w:r>
      <w:r w:rsidR="00E53203" w:rsidRPr="000217E9">
        <w:rPr>
          <w:rFonts w:ascii="Times New Roman" w:hAnsi="Times New Roman" w:cs="Times New Roman"/>
          <w:color w:val="000000" w:themeColor="text1"/>
          <w:sz w:val="24"/>
          <w:szCs w:val="24"/>
        </w:rPr>
        <w:t xml:space="preserve"> </w:t>
      </w:r>
      <w:r w:rsidR="00C2178E" w:rsidRPr="000217E9">
        <w:rPr>
          <w:rFonts w:ascii="Times New Roman" w:hAnsi="Times New Roman" w:cs="Times New Roman"/>
          <w:color w:val="000000" w:themeColor="text1"/>
          <w:sz w:val="24"/>
          <w:szCs w:val="24"/>
        </w:rPr>
        <w:t xml:space="preserve">and </w:t>
      </w:r>
      <w:r w:rsidR="00E53203" w:rsidRPr="000217E9">
        <w:rPr>
          <w:rFonts w:ascii="Times New Roman" w:hAnsi="Times New Roman" w:cs="Times New Roman"/>
          <w:color w:val="000000" w:themeColor="text1"/>
          <w:sz w:val="24"/>
          <w:szCs w:val="24"/>
        </w:rPr>
        <w:t xml:space="preserve">associated with negative emotions and behaviors when dealing with conflict (Harris &amp; Darby, 2010). </w:t>
      </w:r>
      <w:r w:rsidRPr="000217E9">
        <w:rPr>
          <w:rFonts w:ascii="Times New Roman" w:hAnsi="Times New Roman" w:cs="Times New Roman"/>
          <w:sz w:val="24"/>
          <w:szCs w:val="24"/>
        </w:rPr>
        <w:t xml:space="preserve">The avoidant attachment dimension, on the other hand, </w:t>
      </w:r>
      <w:r w:rsidR="006C4ED7" w:rsidRPr="000217E9">
        <w:rPr>
          <w:rFonts w:ascii="Times New Roman" w:hAnsi="Times New Roman" w:cs="Times New Roman"/>
          <w:sz w:val="24"/>
          <w:szCs w:val="24"/>
        </w:rPr>
        <w:t>is expressed in</w:t>
      </w:r>
      <w:r w:rsidRPr="000217E9">
        <w:rPr>
          <w:rFonts w:ascii="Times New Roman" w:hAnsi="Times New Roman" w:cs="Times New Roman"/>
          <w:sz w:val="24"/>
          <w:szCs w:val="24"/>
        </w:rPr>
        <w:t xml:space="preserve"> deactivating strategies, seeing others as unreliable and untrustworthy. </w:t>
      </w:r>
      <w:r w:rsidR="00F81F74" w:rsidRPr="000217E9">
        <w:rPr>
          <w:rFonts w:ascii="Times New Roman" w:hAnsi="Times New Roman" w:cs="Times New Roman"/>
          <w:color w:val="000000" w:themeColor="text1"/>
          <w:sz w:val="24"/>
          <w:szCs w:val="24"/>
        </w:rPr>
        <w:t xml:space="preserve">Avoidance is associated with higher hostility, negativity and distrusting views of the social world in general, relative to security (Wright, 2017). </w:t>
      </w:r>
      <w:r w:rsidRPr="000217E9">
        <w:rPr>
          <w:rFonts w:ascii="Times New Roman" w:hAnsi="Times New Roman" w:cs="Times New Roman"/>
          <w:sz w:val="24"/>
          <w:szCs w:val="24"/>
        </w:rPr>
        <w:t>Thus, attachment anxiety and avoidance are differentially associated with maladaptive emotion regulation</w:t>
      </w:r>
      <w:r w:rsidR="00EC02FB" w:rsidRPr="000217E9">
        <w:rPr>
          <w:rFonts w:ascii="Times New Roman" w:hAnsi="Times New Roman" w:cs="Times New Roman"/>
          <w:sz w:val="24"/>
          <w:szCs w:val="24"/>
        </w:rPr>
        <w:t xml:space="preserve"> strategies</w:t>
      </w:r>
      <w:r w:rsidR="00B8713F" w:rsidRPr="000217E9">
        <w:rPr>
          <w:rFonts w:ascii="Times New Roman" w:hAnsi="Times New Roman" w:cs="Times New Roman"/>
          <w:sz w:val="24"/>
          <w:szCs w:val="24"/>
        </w:rPr>
        <w:t xml:space="preserve"> (Kobak &amp; </w:t>
      </w:r>
      <w:proofErr w:type="spellStart"/>
      <w:r w:rsidR="00B8713F" w:rsidRPr="000217E9">
        <w:rPr>
          <w:rFonts w:ascii="Times New Roman" w:hAnsi="Times New Roman" w:cs="Times New Roman"/>
          <w:sz w:val="24"/>
          <w:szCs w:val="24"/>
        </w:rPr>
        <w:t>Sceery</w:t>
      </w:r>
      <w:proofErr w:type="spellEnd"/>
      <w:r w:rsidR="00B8713F" w:rsidRPr="000217E9">
        <w:rPr>
          <w:rFonts w:ascii="Times New Roman" w:hAnsi="Times New Roman" w:cs="Times New Roman"/>
          <w:sz w:val="24"/>
          <w:szCs w:val="24"/>
        </w:rPr>
        <w:t>, 1988)</w:t>
      </w:r>
      <w:r w:rsidRPr="000217E9">
        <w:rPr>
          <w:rFonts w:ascii="Times New Roman" w:hAnsi="Times New Roman" w:cs="Times New Roman"/>
          <w:sz w:val="24"/>
          <w:szCs w:val="24"/>
        </w:rPr>
        <w:t xml:space="preserve">. </w:t>
      </w:r>
      <w:r w:rsidR="007C4121" w:rsidRPr="000217E9">
        <w:rPr>
          <w:rFonts w:ascii="Times New Roman" w:hAnsi="Times New Roman" w:cs="Times New Roman"/>
          <w:sz w:val="24"/>
          <w:szCs w:val="24"/>
        </w:rPr>
        <w:t>Conversely, secure individuals regulate emotions optimally and seek support and rely on others</w:t>
      </w:r>
      <w:r w:rsidR="00424E96" w:rsidRPr="000217E9">
        <w:rPr>
          <w:rFonts w:ascii="Times New Roman" w:hAnsi="Times New Roman" w:cs="Times New Roman"/>
          <w:sz w:val="24"/>
          <w:szCs w:val="24"/>
        </w:rPr>
        <w:t xml:space="preserve"> when needed</w:t>
      </w:r>
      <w:r w:rsidR="007C4121" w:rsidRPr="000217E9">
        <w:rPr>
          <w:rFonts w:ascii="Times New Roman" w:hAnsi="Times New Roman" w:cs="Times New Roman"/>
          <w:sz w:val="24"/>
          <w:szCs w:val="24"/>
        </w:rPr>
        <w:t>, seeing the self as worthy of love and others as trustworthy and available (Baldwin et al., 1996).</w:t>
      </w:r>
      <w:r w:rsidR="00D56AE0" w:rsidRPr="000217E9">
        <w:rPr>
          <w:rFonts w:ascii="Times New Roman" w:hAnsi="Times New Roman" w:cs="Times New Roman"/>
          <w:sz w:val="24"/>
          <w:szCs w:val="24"/>
        </w:rPr>
        <w:t xml:space="preserve"> Disorganized attachment is associated with inconsistent emotion regulation strategies and the inability to view the primary attachment figure as a secure base or to seek support when needed </w:t>
      </w:r>
      <w:r w:rsidR="00D56AE0" w:rsidRPr="000217E9">
        <w:rPr>
          <w:rFonts w:ascii="Times New Roman" w:hAnsi="Times New Roman" w:cs="Times New Roman"/>
          <w:color w:val="202124"/>
          <w:sz w:val="24"/>
          <w:szCs w:val="24"/>
          <w:shd w:val="clear" w:color="auto" w:fill="FFFFFF"/>
        </w:rPr>
        <w:t>(</w:t>
      </w:r>
      <w:proofErr w:type="spellStart"/>
      <w:r w:rsidR="00D56AE0" w:rsidRPr="000217E9">
        <w:rPr>
          <w:rFonts w:ascii="Times New Roman" w:hAnsi="Times New Roman" w:cs="Times New Roman"/>
          <w:color w:val="202124"/>
          <w:sz w:val="24"/>
          <w:szCs w:val="24"/>
          <w:shd w:val="clear" w:color="auto" w:fill="FFFFFF"/>
        </w:rPr>
        <w:t>Wartner</w:t>
      </w:r>
      <w:proofErr w:type="spellEnd"/>
      <w:r w:rsidR="00D56AE0" w:rsidRPr="000217E9">
        <w:rPr>
          <w:rFonts w:ascii="Times New Roman" w:hAnsi="Times New Roman" w:cs="Times New Roman"/>
          <w:color w:val="202124"/>
          <w:sz w:val="24"/>
          <w:szCs w:val="24"/>
          <w:shd w:val="clear" w:color="auto" w:fill="FFFFFF"/>
        </w:rPr>
        <w:t xml:space="preserve"> et al., 1994)</w:t>
      </w:r>
      <w:r w:rsidR="00D56AE0" w:rsidRPr="000217E9">
        <w:rPr>
          <w:rFonts w:ascii="Times New Roman" w:hAnsi="Times New Roman" w:cs="Times New Roman"/>
          <w:sz w:val="24"/>
          <w:szCs w:val="24"/>
        </w:rPr>
        <w:t>.</w:t>
      </w:r>
    </w:p>
    <w:p w14:paraId="735A7F4E" w14:textId="43506F6C" w:rsidR="00FF6E14" w:rsidRPr="000217E9" w:rsidRDefault="00FF6E14" w:rsidP="00E51BE4">
      <w:pPr>
        <w:spacing w:line="480" w:lineRule="auto"/>
        <w:ind w:firstLineChars="200" w:firstLine="480"/>
        <w:contextualSpacing/>
        <w:jc w:val="left"/>
        <w:rPr>
          <w:rFonts w:ascii="Times New Roman" w:hAnsi="Times New Roman" w:cs="Times New Roman"/>
          <w:sz w:val="24"/>
          <w:szCs w:val="24"/>
        </w:rPr>
      </w:pPr>
      <w:r w:rsidRPr="000217E9">
        <w:rPr>
          <w:rFonts w:ascii="Times New Roman" w:hAnsi="Times New Roman" w:cs="Times New Roman"/>
          <w:sz w:val="24"/>
          <w:szCs w:val="24"/>
        </w:rPr>
        <w:lastRenderedPageBreak/>
        <w:t>There</w:t>
      </w:r>
      <w:r w:rsidR="004C0F44" w:rsidRPr="000217E9">
        <w:rPr>
          <w:rFonts w:ascii="Times New Roman" w:hAnsi="Times New Roman" w:cs="Times New Roman"/>
          <w:sz w:val="24"/>
          <w:szCs w:val="24"/>
        </w:rPr>
        <w:t xml:space="preserve"> are several methods of measuring attachment style, specific to different age groups. The use of different measures is underpinned by distinct conceptualizations of attachment between the developmental and adult attachment literatures. The developmental literature comes </w:t>
      </w:r>
      <w:r w:rsidR="004C0F44" w:rsidRPr="000217E9">
        <w:rPr>
          <w:rFonts w:ascii="Times New Roman" w:hAnsi="Times New Roman" w:cs="Times New Roman"/>
          <w:i/>
          <w:iCs/>
          <w:sz w:val="24"/>
          <w:szCs w:val="24"/>
        </w:rPr>
        <w:t>mostly</w:t>
      </w:r>
      <w:r w:rsidR="004C0F44" w:rsidRPr="000217E9">
        <w:rPr>
          <w:rFonts w:ascii="Times New Roman" w:hAnsi="Times New Roman" w:cs="Times New Roman"/>
          <w:sz w:val="24"/>
          <w:szCs w:val="24"/>
        </w:rPr>
        <w:t xml:space="preserve"> from a psychoanalytic tradition and conceptualizes attachment processes from this perspective, while the adult attachment literature comes </w:t>
      </w:r>
      <w:r w:rsidR="004C0F44" w:rsidRPr="000217E9">
        <w:rPr>
          <w:rFonts w:ascii="Times New Roman" w:hAnsi="Times New Roman" w:cs="Times New Roman"/>
          <w:i/>
          <w:iCs/>
          <w:sz w:val="24"/>
          <w:szCs w:val="24"/>
        </w:rPr>
        <w:t>mostly</w:t>
      </w:r>
      <w:r w:rsidR="004C0F44" w:rsidRPr="000217E9">
        <w:rPr>
          <w:rFonts w:ascii="Times New Roman" w:hAnsi="Times New Roman" w:cs="Times New Roman"/>
          <w:sz w:val="24"/>
          <w:szCs w:val="24"/>
        </w:rPr>
        <w:t xml:space="preserve"> from a personality/social psychology tradition (Blatt &amp; Levy, 2003), although this is not exclusively the case. For infants, the most commonly used measure i</w:t>
      </w:r>
      <w:r w:rsidR="004C0F44" w:rsidRPr="000217E9">
        <w:rPr>
          <w:rFonts w:ascii="Times New Roman" w:hAnsi="Times New Roman" w:cs="Times New Roman"/>
          <w:sz w:val="24"/>
          <w:szCs w:val="24"/>
        </w:rPr>
        <w:t xml:space="preserve">s </w:t>
      </w:r>
      <w:r w:rsidR="00843792">
        <w:rPr>
          <w:rFonts w:ascii="Times New Roman" w:hAnsi="Times New Roman" w:cs="Times New Roman"/>
          <w:sz w:val="24"/>
          <w:szCs w:val="24"/>
        </w:rPr>
        <w:t>the</w:t>
      </w:r>
      <w:r w:rsidR="00843792" w:rsidRPr="000217E9">
        <w:rPr>
          <w:rFonts w:ascii="Times New Roman" w:hAnsi="Times New Roman" w:cs="Times New Roman"/>
          <w:sz w:val="24"/>
          <w:szCs w:val="24"/>
        </w:rPr>
        <w:t xml:space="preserve"> Strange</w:t>
      </w:r>
      <w:r w:rsidR="004C0F44" w:rsidRPr="000217E9">
        <w:rPr>
          <w:rFonts w:ascii="Times New Roman" w:hAnsi="Times New Roman" w:cs="Times New Roman"/>
          <w:sz w:val="24"/>
          <w:szCs w:val="24"/>
        </w:rPr>
        <w:t xml:space="preserve"> S</w:t>
      </w:r>
      <w:r w:rsidR="004C0F44" w:rsidRPr="000217E9">
        <w:rPr>
          <w:rFonts w:ascii="Times New Roman" w:hAnsi="Times New Roman" w:cs="Times New Roman"/>
          <w:sz w:val="24"/>
          <w:szCs w:val="24"/>
        </w:rPr>
        <w:t>ituation paradigm, in which infants and caregivers are separated while being observed in a laboratory setting (Ainsworth</w:t>
      </w:r>
      <w:r w:rsidR="004C0F44" w:rsidRPr="000217E9">
        <w:rPr>
          <w:rFonts w:ascii="Times New Roman" w:hAnsi="Times New Roman" w:cs="Times New Roman" w:hint="eastAsia"/>
          <w:sz w:val="24"/>
          <w:szCs w:val="24"/>
        </w:rPr>
        <w:t xml:space="preserve"> </w:t>
      </w:r>
      <w:r w:rsidR="004C0F44" w:rsidRPr="000217E9">
        <w:rPr>
          <w:rFonts w:ascii="Times New Roman" w:hAnsi="Times New Roman" w:cs="Times New Roman"/>
          <w:sz w:val="24"/>
          <w:szCs w:val="24"/>
        </w:rPr>
        <w:t>et al., 1978). The behavior during the separation and on reunion are the dependent variables of interest. While securely attached children show some distress when the caregiver leaves, they are easily comforted on their return. By contrast, avoidantly attached children show little emotion on caregiver departure or return and anxiously attached children are very upset at the departure and difficult to comfort on the caregiver’s return. As cognitive and language abilities develop, pre-school and school-aged children’s attachment styles can be measured by language-based assessment. For example, the beginning of a story with an attachment theme may be read to children by the experimenter followed by a requirement that they complete the story (i.e., Manchester Child Attachment Story Task, Green et al., 2000)</w:t>
      </w:r>
      <w:r w:rsidR="004C0F44" w:rsidRPr="000217E9">
        <w:rPr>
          <w:rFonts w:ascii="Times New Roman" w:hAnsi="Times New Roman" w:cs="Times New Roman" w:hint="eastAsia"/>
          <w:sz w:val="24"/>
          <w:szCs w:val="24"/>
        </w:rPr>
        <w:t>.</w:t>
      </w:r>
      <w:r w:rsidR="004C0F44" w:rsidRPr="000217E9">
        <w:rPr>
          <w:rFonts w:ascii="Times New Roman" w:hAnsi="Times New Roman" w:cs="Times New Roman"/>
          <w:sz w:val="24"/>
          <w:szCs w:val="24"/>
        </w:rPr>
        <w:t xml:space="preserve"> Story completions typically reveal the child’s expectations of attachment figures, and in this way their attachment style. For adolescents, evidence-based self-report scales (Security Scale, Kerns et al., 1996) and semi-structured interviews (</w:t>
      </w:r>
      <w:r w:rsidR="004C0F44" w:rsidRPr="000217E9">
        <w:rPr>
          <w:rFonts w:ascii="Times New Roman" w:hAnsi="Times New Roman" w:cs="Times New Roman"/>
          <w:color w:val="1C1D1E"/>
          <w:sz w:val="24"/>
          <w:szCs w:val="24"/>
          <w:shd w:val="clear" w:color="auto" w:fill="FFFFFF"/>
        </w:rPr>
        <w:t>Child Attachment Interview, Target et al., 2003</w:t>
      </w:r>
      <w:r w:rsidR="004C0F44" w:rsidRPr="000217E9">
        <w:rPr>
          <w:rFonts w:ascii="Times New Roman" w:hAnsi="Times New Roman" w:cs="Times New Roman"/>
          <w:sz w:val="24"/>
          <w:szCs w:val="24"/>
        </w:rPr>
        <w:t xml:space="preserve">) which indicate attachment styles or dimensions are used. Adult attachment styles are measured by self-report scales (i.e. , Experiences in Close Relationships </w:t>
      </w:r>
      <w:r w:rsidR="004C0F44" w:rsidRPr="000217E9">
        <w:rPr>
          <w:rFonts w:ascii="Times New Roman" w:hAnsi="Times New Roman" w:cs="Times New Roman"/>
          <w:sz w:val="24"/>
          <w:szCs w:val="24"/>
        </w:rPr>
        <w:lastRenderedPageBreak/>
        <w:t>Scale, Brennan et al., 1998) and by semi-structured interv</w:t>
      </w:r>
      <w:r w:rsidR="004C0F44" w:rsidRPr="000217E9">
        <w:rPr>
          <w:rFonts w:ascii="Times New Roman" w:hAnsi="Times New Roman" w:cs="Times New Roman"/>
          <w:sz w:val="24"/>
          <w:szCs w:val="24"/>
        </w:rPr>
        <w:t>iews about current attachment relationships</w:t>
      </w:r>
      <w:r w:rsidR="003D287F" w:rsidRPr="000217E9">
        <w:rPr>
          <w:rFonts w:ascii="Times New Roman" w:hAnsi="Times New Roman" w:cs="Times New Roman"/>
          <w:sz w:val="24"/>
          <w:szCs w:val="24"/>
        </w:rPr>
        <w:t xml:space="preserve"> (i.e.,</w:t>
      </w:r>
      <w:r w:rsidRPr="000217E9">
        <w:rPr>
          <w:rFonts w:ascii="Times New Roman" w:hAnsi="Times New Roman" w:cs="Times New Roman"/>
          <w:sz w:val="24"/>
          <w:szCs w:val="24"/>
        </w:rPr>
        <w:t xml:space="preserve"> Attachment Style </w:t>
      </w:r>
      <w:r w:rsidR="003D287F" w:rsidRPr="000217E9">
        <w:rPr>
          <w:rFonts w:ascii="Times New Roman" w:hAnsi="Times New Roman" w:cs="Times New Roman"/>
          <w:sz w:val="24"/>
          <w:szCs w:val="24"/>
        </w:rPr>
        <w:t>I</w:t>
      </w:r>
      <w:r w:rsidRPr="000217E9">
        <w:rPr>
          <w:rFonts w:ascii="Times New Roman" w:hAnsi="Times New Roman" w:cs="Times New Roman"/>
          <w:sz w:val="24"/>
          <w:szCs w:val="24"/>
        </w:rPr>
        <w:t xml:space="preserve">nterview, Bifulco et al., 2008) </w:t>
      </w:r>
      <w:r w:rsidR="00284C29">
        <w:rPr>
          <w:rFonts w:ascii="Times New Roman" w:hAnsi="Times New Roman" w:cs="Times New Roman"/>
          <w:sz w:val="24"/>
          <w:szCs w:val="24"/>
        </w:rPr>
        <w:t xml:space="preserve">and are </w:t>
      </w:r>
      <w:r w:rsidRPr="000217E9">
        <w:rPr>
          <w:rFonts w:ascii="Times New Roman" w:hAnsi="Times New Roman" w:cs="Times New Roman"/>
          <w:sz w:val="24"/>
          <w:szCs w:val="24"/>
        </w:rPr>
        <w:t xml:space="preserve">from a </w:t>
      </w:r>
      <w:r w:rsidR="00CD1831" w:rsidRPr="000217E9">
        <w:rPr>
          <w:rFonts w:ascii="Times New Roman" w:hAnsi="Times New Roman" w:cs="Times New Roman"/>
          <w:sz w:val="24"/>
          <w:szCs w:val="24"/>
        </w:rPr>
        <w:t xml:space="preserve">more </w:t>
      </w:r>
      <w:r w:rsidRPr="000217E9">
        <w:rPr>
          <w:rFonts w:ascii="Times New Roman" w:hAnsi="Times New Roman" w:cs="Times New Roman"/>
          <w:sz w:val="24"/>
          <w:szCs w:val="24"/>
        </w:rPr>
        <w:t>social/personality research tradition, or semi-structured interview about parental attachment relationships such as Adult Attachment interview (</w:t>
      </w:r>
      <w:r w:rsidR="005D1989" w:rsidRPr="000217E9">
        <w:rPr>
          <w:rFonts w:ascii="Times New Roman" w:hAnsi="Times New Roman" w:cs="Times New Roman"/>
          <w:sz w:val="24"/>
          <w:szCs w:val="24"/>
        </w:rPr>
        <w:t>George et al., 1996</w:t>
      </w:r>
      <w:r w:rsidRPr="000217E9">
        <w:rPr>
          <w:rFonts w:ascii="Times New Roman" w:hAnsi="Times New Roman" w:cs="Times New Roman"/>
          <w:sz w:val="24"/>
          <w:szCs w:val="24"/>
        </w:rPr>
        <w:t>)</w:t>
      </w:r>
      <w:r w:rsidR="00A774F7" w:rsidRPr="000217E9">
        <w:rPr>
          <w:rFonts w:ascii="Times New Roman" w:hAnsi="Times New Roman" w:cs="Times New Roman"/>
          <w:sz w:val="24"/>
          <w:szCs w:val="24"/>
        </w:rPr>
        <w:t xml:space="preserve"> </w:t>
      </w:r>
      <w:r w:rsidR="004B074F" w:rsidRPr="000217E9">
        <w:rPr>
          <w:rFonts w:ascii="Times New Roman" w:hAnsi="Times New Roman" w:cs="Times New Roman"/>
          <w:sz w:val="24"/>
          <w:szCs w:val="24"/>
        </w:rPr>
        <w:t xml:space="preserve">which assesses state of mind with regard to attachment </w:t>
      </w:r>
      <w:r w:rsidR="00284C29">
        <w:rPr>
          <w:rFonts w:ascii="Times New Roman" w:hAnsi="Times New Roman" w:cs="Times New Roman"/>
          <w:sz w:val="24"/>
          <w:szCs w:val="24"/>
        </w:rPr>
        <w:t xml:space="preserve">and are </w:t>
      </w:r>
      <w:r w:rsidRPr="000217E9">
        <w:rPr>
          <w:rFonts w:ascii="Times New Roman" w:hAnsi="Times New Roman" w:cs="Times New Roman"/>
          <w:sz w:val="24"/>
          <w:szCs w:val="24"/>
        </w:rPr>
        <w:t>from a developmental research tradition.</w:t>
      </w:r>
    </w:p>
    <w:p w14:paraId="63C27A96" w14:textId="1EBF6D18" w:rsidR="00134C7A" w:rsidRPr="000217E9" w:rsidRDefault="006C2D9A" w:rsidP="00235C93">
      <w:pPr>
        <w:spacing w:line="480" w:lineRule="auto"/>
        <w:jc w:val="center"/>
        <w:rPr>
          <w:rFonts w:ascii="Times New Roman" w:hAnsi="Times New Roman" w:cs="Times New Roman"/>
          <w:color w:val="000000" w:themeColor="text1"/>
          <w:sz w:val="24"/>
          <w:szCs w:val="24"/>
        </w:rPr>
      </w:pPr>
      <w:r w:rsidRPr="000217E9">
        <w:rPr>
          <w:rFonts w:ascii="Times New Roman" w:hAnsi="Times New Roman" w:cs="Times New Roman"/>
          <w:b/>
          <w:bCs/>
          <w:color w:val="000000" w:themeColor="text1"/>
          <w:sz w:val="24"/>
          <w:szCs w:val="24"/>
        </w:rPr>
        <w:t>Insecure</w:t>
      </w:r>
      <w:r w:rsidR="00CF6C3C" w:rsidRPr="000217E9">
        <w:rPr>
          <w:rFonts w:ascii="Times New Roman" w:hAnsi="Times New Roman" w:cs="Times New Roman"/>
          <w:b/>
          <w:bCs/>
          <w:color w:val="000000" w:themeColor="text1"/>
          <w:sz w:val="24"/>
          <w:szCs w:val="24"/>
        </w:rPr>
        <w:t xml:space="preserve"> A</w:t>
      </w:r>
      <w:r w:rsidRPr="000217E9">
        <w:rPr>
          <w:rFonts w:ascii="Times New Roman" w:hAnsi="Times New Roman" w:cs="Times New Roman"/>
          <w:b/>
          <w:bCs/>
          <w:color w:val="000000" w:themeColor="text1"/>
          <w:sz w:val="24"/>
          <w:szCs w:val="24"/>
        </w:rPr>
        <w:t xml:space="preserve">ttachment and </w:t>
      </w:r>
      <w:r w:rsidR="00CF6C3C" w:rsidRPr="000217E9">
        <w:rPr>
          <w:rFonts w:ascii="Times New Roman" w:hAnsi="Times New Roman" w:cs="Times New Roman"/>
          <w:b/>
          <w:bCs/>
          <w:color w:val="000000" w:themeColor="text1"/>
          <w:sz w:val="24"/>
          <w:szCs w:val="24"/>
        </w:rPr>
        <w:t>N</w:t>
      </w:r>
      <w:r w:rsidRPr="000217E9">
        <w:rPr>
          <w:rFonts w:ascii="Times New Roman" w:hAnsi="Times New Roman" w:cs="Times New Roman"/>
          <w:b/>
          <w:bCs/>
          <w:color w:val="000000" w:themeColor="text1"/>
          <w:sz w:val="24"/>
          <w:szCs w:val="24"/>
        </w:rPr>
        <w:t xml:space="preserve">egative </w:t>
      </w:r>
      <w:r w:rsidR="00CF6C3C" w:rsidRPr="000217E9">
        <w:rPr>
          <w:rFonts w:ascii="Times New Roman" w:hAnsi="Times New Roman" w:cs="Times New Roman"/>
          <w:b/>
          <w:bCs/>
          <w:color w:val="000000" w:themeColor="text1"/>
          <w:sz w:val="24"/>
          <w:szCs w:val="24"/>
        </w:rPr>
        <w:t>A</w:t>
      </w:r>
      <w:r w:rsidRPr="000217E9">
        <w:rPr>
          <w:rFonts w:ascii="Times New Roman" w:hAnsi="Times New Roman" w:cs="Times New Roman"/>
          <w:b/>
          <w:bCs/>
          <w:color w:val="000000" w:themeColor="text1"/>
          <w:sz w:val="24"/>
          <w:szCs w:val="24"/>
        </w:rPr>
        <w:t>ttributio</w:t>
      </w:r>
      <w:r w:rsidRPr="000217E9">
        <w:rPr>
          <w:rFonts w:ascii="Times New Roman" w:hAnsi="Times New Roman" w:cs="Times New Roman"/>
          <w:b/>
          <w:bCs/>
          <w:color w:val="000000" w:themeColor="text1"/>
          <w:sz w:val="24"/>
          <w:szCs w:val="24"/>
        </w:rPr>
        <w:t>n</w:t>
      </w:r>
      <w:r w:rsidR="00B36DCB" w:rsidRPr="000217E9">
        <w:rPr>
          <w:rFonts w:ascii="Times New Roman" w:hAnsi="Times New Roman" w:cs="Times New Roman"/>
          <w:b/>
          <w:bCs/>
          <w:color w:val="000000" w:themeColor="text1"/>
          <w:sz w:val="24"/>
          <w:szCs w:val="24"/>
        </w:rPr>
        <w:t xml:space="preserve"> </w:t>
      </w:r>
      <w:r w:rsidR="00CF6C3C" w:rsidRPr="000217E9">
        <w:rPr>
          <w:rFonts w:ascii="Times New Roman" w:hAnsi="Times New Roman" w:cs="Times New Roman"/>
          <w:b/>
          <w:bCs/>
          <w:color w:val="000000" w:themeColor="text1"/>
          <w:sz w:val="24"/>
          <w:szCs w:val="24"/>
        </w:rPr>
        <w:t>B</w:t>
      </w:r>
      <w:r w:rsidR="00B36DCB" w:rsidRPr="000217E9">
        <w:rPr>
          <w:rFonts w:ascii="Times New Roman" w:hAnsi="Times New Roman" w:cs="Times New Roman"/>
          <w:b/>
          <w:bCs/>
          <w:color w:val="000000" w:themeColor="text1"/>
          <w:sz w:val="24"/>
          <w:szCs w:val="24"/>
        </w:rPr>
        <w:t>ia</w:t>
      </w:r>
      <w:r w:rsidR="00B41092" w:rsidRPr="000217E9">
        <w:rPr>
          <w:rFonts w:ascii="Times New Roman" w:hAnsi="Times New Roman" w:cs="Times New Roman"/>
          <w:b/>
          <w:bCs/>
          <w:color w:val="000000" w:themeColor="text1"/>
          <w:sz w:val="24"/>
          <w:szCs w:val="24"/>
        </w:rPr>
        <w:t>s</w:t>
      </w:r>
    </w:p>
    <w:p w14:paraId="4FD3CF11" w14:textId="14A54241" w:rsidR="001F59CB" w:rsidRPr="000217E9" w:rsidRDefault="001F59CB" w:rsidP="001F59CB">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According to the Social Information Processing (SIP) theory, when individuals come into social situation, a series of mental operations take place in sequence, from deciphering social signs to creating behavioral response</w:t>
      </w:r>
      <w:r w:rsidR="00284C29">
        <w:rPr>
          <w:rFonts w:ascii="Times New Roman" w:hAnsi="Times New Roman" w:cs="Times New Roman"/>
          <w:color w:val="000000" w:themeColor="text1"/>
          <w:sz w:val="24"/>
          <w:szCs w:val="24"/>
        </w:rPr>
        <w:t>s</w:t>
      </w:r>
      <w:r w:rsidRPr="000217E9">
        <w:rPr>
          <w:rFonts w:ascii="Times New Roman" w:hAnsi="Times New Roman" w:cs="Times New Roman"/>
          <w:color w:val="000000" w:themeColor="text1"/>
          <w:sz w:val="24"/>
          <w:szCs w:val="24"/>
        </w:rPr>
        <w:t xml:space="preserve"> (Crick &amp; Dodge, 1994). Attachment working models and SIP are conceptually connected (Gifford-Smith &amp; </w:t>
      </w:r>
      <w:proofErr w:type="spellStart"/>
      <w:r w:rsidRPr="000217E9">
        <w:rPr>
          <w:rFonts w:ascii="Times New Roman" w:hAnsi="Times New Roman" w:cs="Times New Roman"/>
          <w:color w:val="000000" w:themeColor="text1"/>
          <w:sz w:val="24"/>
          <w:szCs w:val="24"/>
        </w:rPr>
        <w:t>Rabiner</w:t>
      </w:r>
      <w:proofErr w:type="spellEnd"/>
      <w:r w:rsidRPr="000217E9">
        <w:rPr>
          <w:rFonts w:ascii="Times New Roman" w:hAnsi="Times New Roman" w:cs="Times New Roman"/>
          <w:color w:val="000000" w:themeColor="text1"/>
          <w:sz w:val="24"/>
          <w:szCs w:val="24"/>
        </w:rPr>
        <w:t>, 2004). Internal attachment working models, based on past experiences and memories with attachment figures, function to guide the processing of social cues, influencing social behavioral scripts (Crick &amp; Dodge, 1994). Indeed, while secure individuals are likely to perceive positive and benign information in interpersonal interactions the opposite can be true of individuals high in attachment anxiety and/or avoidance (Dodge, 2006).</w:t>
      </w:r>
    </w:p>
    <w:p w14:paraId="516107F8" w14:textId="6EFCEE71" w:rsidR="000D401E" w:rsidRPr="000217E9" w:rsidRDefault="00FD5265" w:rsidP="00295479">
      <w:pPr>
        <w:spacing w:line="480" w:lineRule="auto"/>
        <w:ind w:firstLineChars="200" w:firstLine="480"/>
        <w:jc w:val="left"/>
        <w:rPr>
          <w:rFonts w:ascii="Times New Roman" w:hAnsi="Times New Roman" w:cs="Times New Roman"/>
          <w:color w:val="333333"/>
          <w:sz w:val="24"/>
          <w:szCs w:val="24"/>
          <w:shd w:val="clear" w:color="auto" w:fill="FFFFFF"/>
        </w:rPr>
      </w:pPr>
      <w:r w:rsidRPr="000217E9">
        <w:rPr>
          <w:rFonts w:ascii="Times New Roman" w:hAnsi="Times New Roman" w:cs="Times New Roman"/>
          <w:color w:val="000000" w:themeColor="text1"/>
          <w:sz w:val="24"/>
          <w:szCs w:val="24"/>
        </w:rPr>
        <w:t xml:space="preserve">The mechanisms </w:t>
      </w:r>
      <w:r w:rsidR="008318C0" w:rsidRPr="000217E9">
        <w:rPr>
          <w:rFonts w:ascii="Times New Roman" w:hAnsi="Times New Roman" w:cs="Times New Roman"/>
          <w:color w:val="000000" w:themeColor="text1"/>
          <w:sz w:val="24"/>
          <w:szCs w:val="24"/>
        </w:rPr>
        <w:t xml:space="preserve">underpinning the </w:t>
      </w:r>
      <w:r w:rsidR="00B01D84" w:rsidRPr="000217E9">
        <w:rPr>
          <w:rFonts w:ascii="Times New Roman" w:hAnsi="Times New Roman" w:cs="Times New Roman"/>
          <w:color w:val="000000" w:themeColor="text1"/>
          <w:sz w:val="24"/>
          <w:szCs w:val="24"/>
        </w:rPr>
        <w:t>association</w:t>
      </w:r>
      <w:r w:rsidR="008318C0" w:rsidRPr="000217E9">
        <w:rPr>
          <w:rFonts w:ascii="Times New Roman" w:hAnsi="Times New Roman" w:cs="Times New Roman"/>
          <w:color w:val="000000" w:themeColor="text1"/>
          <w:sz w:val="24"/>
          <w:szCs w:val="24"/>
        </w:rPr>
        <w:t xml:space="preserve"> between attachment anxiety and NAB and those underpinning the </w:t>
      </w:r>
      <w:r w:rsidR="00B01D84" w:rsidRPr="000217E9">
        <w:rPr>
          <w:rFonts w:ascii="Times New Roman" w:hAnsi="Times New Roman" w:cs="Times New Roman"/>
          <w:color w:val="000000" w:themeColor="text1"/>
          <w:sz w:val="24"/>
          <w:szCs w:val="24"/>
        </w:rPr>
        <w:t>association</w:t>
      </w:r>
      <w:r w:rsidR="008318C0" w:rsidRPr="000217E9">
        <w:rPr>
          <w:rFonts w:ascii="Times New Roman" w:hAnsi="Times New Roman" w:cs="Times New Roman"/>
          <w:color w:val="000000" w:themeColor="text1"/>
          <w:sz w:val="24"/>
          <w:szCs w:val="24"/>
        </w:rPr>
        <w:t xml:space="preserve"> between attachment avoidance </w:t>
      </w:r>
      <w:r w:rsidR="008318C0" w:rsidRPr="000217E9">
        <w:rPr>
          <w:rFonts w:ascii="Times New Roman" w:hAnsi="Times New Roman" w:cs="Times New Roman" w:hint="eastAsia"/>
          <w:color w:val="000000" w:themeColor="text1"/>
          <w:sz w:val="24"/>
          <w:szCs w:val="24"/>
        </w:rPr>
        <w:t>and</w:t>
      </w:r>
      <w:r w:rsidR="008318C0" w:rsidRPr="000217E9">
        <w:rPr>
          <w:rFonts w:ascii="Times New Roman" w:hAnsi="Times New Roman" w:cs="Times New Roman"/>
          <w:color w:val="000000" w:themeColor="text1"/>
          <w:sz w:val="24"/>
          <w:szCs w:val="24"/>
        </w:rPr>
        <w:t xml:space="preserve"> NAB are distinct. </w:t>
      </w:r>
      <w:r w:rsidR="008318C0" w:rsidRPr="000217E9">
        <w:rPr>
          <w:rFonts w:ascii="Times New Roman" w:hAnsi="Times New Roman" w:cs="Times New Roman"/>
          <w:sz w:val="24"/>
          <w:szCs w:val="24"/>
        </w:rPr>
        <w:t>Individuals high in attachment anxiety report emotional distress because their attachment needs are not satisfied (Collins et al., 2006). In interactions, anxious individuals tend to choose punishing behavior to attempt to c</w:t>
      </w:r>
      <w:r w:rsidRPr="000217E9">
        <w:rPr>
          <w:rFonts w:ascii="Times New Roman" w:hAnsi="Times New Roman" w:cs="Times New Roman"/>
          <w:sz w:val="24"/>
          <w:szCs w:val="24"/>
        </w:rPr>
        <w:t xml:space="preserve">ontrol their attachment figure’s behavior and may express negative emotions (such as anger) when others are not responsive to their needs (Bowlby, 1973; Collins et al., 2006). These patterns of behavior can lead to negative </w:t>
      </w:r>
      <w:r w:rsidRPr="000217E9">
        <w:rPr>
          <w:rFonts w:ascii="Times New Roman" w:hAnsi="Times New Roman" w:cs="Times New Roman"/>
          <w:sz w:val="24"/>
          <w:szCs w:val="24"/>
        </w:rPr>
        <w:lastRenderedPageBreak/>
        <w:t>responses from attachment figures and thus generate negative attributions in the high</w:t>
      </w:r>
      <w:r w:rsidR="00B01D84" w:rsidRPr="000217E9">
        <w:rPr>
          <w:rFonts w:ascii="Times New Roman" w:hAnsi="Times New Roman" w:cs="Times New Roman"/>
          <w:sz w:val="24"/>
          <w:szCs w:val="24"/>
        </w:rPr>
        <w:t>ly</w:t>
      </w:r>
      <w:r w:rsidRPr="000217E9">
        <w:rPr>
          <w:rFonts w:ascii="Times New Roman" w:hAnsi="Times New Roman" w:cs="Times New Roman"/>
          <w:sz w:val="24"/>
          <w:szCs w:val="24"/>
        </w:rPr>
        <w:t xml:space="preserve"> anxious individual (</w:t>
      </w:r>
      <w:proofErr w:type="spellStart"/>
      <w:r w:rsidRPr="000217E9">
        <w:rPr>
          <w:rFonts w:ascii="Times New Roman" w:hAnsi="Times New Roman" w:cs="Times New Roman"/>
          <w:sz w:val="24"/>
          <w:szCs w:val="24"/>
        </w:rPr>
        <w:t>Sümer</w:t>
      </w:r>
      <w:proofErr w:type="spellEnd"/>
      <w:r w:rsidRPr="000217E9">
        <w:rPr>
          <w:rFonts w:ascii="Times New Roman" w:hAnsi="Times New Roman" w:cs="Times New Roman"/>
          <w:sz w:val="24"/>
          <w:szCs w:val="24"/>
        </w:rPr>
        <w:t xml:space="preserve"> &amp; </w:t>
      </w:r>
      <w:proofErr w:type="spellStart"/>
      <w:r w:rsidRPr="000217E9">
        <w:rPr>
          <w:rFonts w:ascii="Times New Roman" w:hAnsi="Times New Roman" w:cs="Times New Roman"/>
          <w:sz w:val="24"/>
          <w:szCs w:val="24"/>
        </w:rPr>
        <w:t>Cozzarelli</w:t>
      </w:r>
      <w:proofErr w:type="spellEnd"/>
      <w:r w:rsidRPr="000217E9">
        <w:rPr>
          <w:rFonts w:ascii="Times New Roman" w:hAnsi="Times New Roman" w:cs="Times New Roman"/>
          <w:sz w:val="24"/>
          <w:szCs w:val="24"/>
        </w:rPr>
        <w:t xml:space="preserve">, 2004). </w:t>
      </w:r>
      <w:r w:rsidR="00112B22" w:rsidRPr="000217E9">
        <w:rPr>
          <w:rFonts w:ascii="Times New Roman" w:hAnsi="Times New Roman" w:cs="Times New Roman"/>
          <w:color w:val="222222"/>
          <w:sz w:val="24"/>
          <w:szCs w:val="24"/>
          <w:shd w:val="clear" w:color="auto" w:fill="FFFFFF"/>
        </w:rPr>
        <w:t>Avoidant-attached individuals</w:t>
      </w:r>
      <w:r w:rsidRPr="000217E9">
        <w:rPr>
          <w:rFonts w:ascii="Times New Roman" w:hAnsi="Times New Roman" w:cs="Times New Roman"/>
          <w:color w:val="222222"/>
          <w:sz w:val="24"/>
          <w:szCs w:val="24"/>
          <w:shd w:val="clear" w:color="auto" w:fill="FFFFFF"/>
        </w:rPr>
        <w:t xml:space="preserve"> </w:t>
      </w:r>
      <w:r w:rsidRPr="000217E9">
        <w:rPr>
          <w:rFonts w:ascii="Times New Roman" w:hAnsi="Times New Roman" w:cs="Times New Roman"/>
          <w:color w:val="333333"/>
          <w:sz w:val="24"/>
          <w:szCs w:val="24"/>
          <w:shd w:val="clear" w:color="auto" w:fill="FFFFFF"/>
        </w:rPr>
        <w:t>can respond negatively when attachment figure needs attention or intimacy</w:t>
      </w:r>
      <w:r w:rsidR="00B01D84" w:rsidRPr="000217E9">
        <w:rPr>
          <w:rFonts w:ascii="Times New Roman" w:hAnsi="Times New Roman" w:cs="Times New Roman"/>
          <w:color w:val="000000" w:themeColor="text1"/>
          <w:sz w:val="24"/>
          <w:szCs w:val="24"/>
        </w:rPr>
        <w:t>. T</w:t>
      </w:r>
      <w:r w:rsidRPr="000217E9">
        <w:rPr>
          <w:rFonts w:ascii="Times New Roman" w:hAnsi="Times New Roman" w:cs="Times New Roman"/>
          <w:color w:val="333333"/>
          <w:sz w:val="24"/>
          <w:szCs w:val="24"/>
          <w:shd w:val="clear" w:color="auto" w:fill="FFFFFF"/>
        </w:rPr>
        <w:t>hey are also generally less constructive and more negative in coping</w:t>
      </w:r>
      <w:r w:rsidRPr="000217E9">
        <w:rPr>
          <w:rFonts w:ascii="Times New Roman" w:hAnsi="Times New Roman" w:cs="Times New Roman"/>
          <w:color w:val="333333"/>
          <w:sz w:val="24"/>
          <w:szCs w:val="24"/>
          <w:shd w:val="clear" w:color="auto" w:fill="FFFFFF"/>
        </w:rPr>
        <w:t xml:space="preserve"> with interpersonal conflict </w:t>
      </w:r>
      <w:r w:rsidR="002846F4" w:rsidRPr="000217E9">
        <w:rPr>
          <w:rFonts w:ascii="Times New Roman" w:hAnsi="Times New Roman" w:cs="Times New Roman"/>
          <w:color w:val="000000" w:themeColor="text1"/>
          <w:sz w:val="24"/>
          <w:szCs w:val="24"/>
        </w:rPr>
        <w:t>(Wright, 2017)</w:t>
      </w:r>
      <w:r w:rsidRPr="000217E9">
        <w:rPr>
          <w:rFonts w:ascii="Times New Roman" w:hAnsi="Times New Roman" w:cs="Times New Roman"/>
          <w:color w:val="333333"/>
          <w:sz w:val="24"/>
          <w:szCs w:val="24"/>
          <w:shd w:val="clear" w:color="auto" w:fill="FFFFFF"/>
        </w:rPr>
        <w:t xml:space="preserve">. Negative and defensive strategies </w:t>
      </w:r>
      <w:r w:rsidR="00B01D84" w:rsidRPr="000217E9">
        <w:rPr>
          <w:rFonts w:ascii="Times New Roman" w:hAnsi="Times New Roman" w:cs="Times New Roman"/>
          <w:color w:val="333333"/>
          <w:sz w:val="24"/>
          <w:szCs w:val="24"/>
          <w:shd w:val="clear" w:color="auto" w:fill="FFFFFF"/>
        </w:rPr>
        <w:t xml:space="preserve">are </w:t>
      </w:r>
      <w:r w:rsidR="00284C29">
        <w:rPr>
          <w:rFonts w:ascii="Times New Roman" w:hAnsi="Times New Roman" w:cs="Times New Roman"/>
          <w:color w:val="333333"/>
          <w:sz w:val="24"/>
          <w:szCs w:val="24"/>
          <w:shd w:val="clear" w:color="auto" w:fill="FFFFFF"/>
        </w:rPr>
        <w:t>used by</w:t>
      </w:r>
      <w:r w:rsidRPr="000217E9">
        <w:rPr>
          <w:rFonts w:ascii="Times New Roman" w:hAnsi="Times New Roman" w:cs="Times New Roman"/>
          <w:color w:val="333333"/>
          <w:sz w:val="24"/>
          <w:szCs w:val="24"/>
          <w:shd w:val="clear" w:color="auto" w:fill="FFFFFF"/>
        </w:rPr>
        <w:t xml:space="preserve"> avoidant individuals  to protect themselves</w:t>
      </w:r>
      <w:r w:rsidRPr="000217E9">
        <w:rPr>
          <w:rFonts w:ascii="Times New Roman" w:hAnsi="Times New Roman" w:cs="Times New Roman"/>
          <w:sz w:val="24"/>
          <w:szCs w:val="24"/>
        </w:rPr>
        <w:t>, these may include NABs</w:t>
      </w:r>
      <w:r w:rsidRPr="000217E9">
        <w:rPr>
          <w:rFonts w:ascii="Times New Roman" w:hAnsi="Times New Roman" w:cs="Times New Roman"/>
          <w:color w:val="333333"/>
          <w:sz w:val="24"/>
          <w:szCs w:val="24"/>
          <w:shd w:val="clear" w:color="auto" w:fill="FFFFFF"/>
        </w:rPr>
        <w:t xml:space="preserve"> (</w:t>
      </w:r>
      <w:r w:rsidRPr="000217E9">
        <w:rPr>
          <w:rFonts w:ascii="Times New Roman" w:hAnsi="Times New Roman" w:cs="Times New Roman"/>
          <w:sz w:val="24"/>
          <w:szCs w:val="24"/>
        </w:rPr>
        <w:t xml:space="preserve">Schumann &amp; </w:t>
      </w:r>
      <w:proofErr w:type="spellStart"/>
      <w:r w:rsidRPr="000217E9">
        <w:rPr>
          <w:rFonts w:ascii="Times New Roman" w:hAnsi="Times New Roman" w:cs="Times New Roman"/>
          <w:sz w:val="24"/>
          <w:szCs w:val="24"/>
        </w:rPr>
        <w:t>Orehek</w:t>
      </w:r>
      <w:proofErr w:type="spellEnd"/>
      <w:r w:rsidRPr="000217E9">
        <w:rPr>
          <w:rFonts w:ascii="Times New Roman" w:hAnsi="Times New Roman" w:cs="Times New Roman"/>
          <w:sz w:val="24"/>
          <w:szCs w:val="24"/>
        </w:rPr>
        <w:t>, 2019)</w:t>
      </w:r>
      <w:r w:rsidRPr="000217E9">
        <w:rPr>
          <w:rFonts w:ascii="Times New Roman" w:hAnsi="Times New Roman" w:cs="Times New Roman"/>
          <w:color w:val="333333"/>
          <w:sz w:val="24"/>
          <w:szCs w:val="24"/>
          <w:shd w:val="clear" w:color="auto" w:fill="FFFFFF"/>
        </w:rPr>
        <w:t xml:space="preserve">. </w:t>
      </w:r>
      <w:r w:rsidR="008318C0" w:rsidRPr="000217E9">
        <w:rPr>
          <w:rFonts w:ascii="Times New Roman" w:hAnsi="Times New Roman" w:cs="Times New Roman"/>
          <w:color w:val="333333"/>
          <w:sz w:val="24"/>
          <w:szCs w:val="24"/>
          <w:shd w:val="clear" w:color="auto" w:fill="FFFFFF"/>
        </w:rPr>
        <w:t xml:space="preserve">Numerous studies of </w:t>
      </w:r>
      <w:r w:rsidR="008318C0" w:rsidRPr="000217E9">
        <w:rPr>
          <w:rFonts w:ascii="Times New Roman" w:hAnsi="Times New Roman" w:cs="Times New Roman"/>
          <w:sz w:val="24"/>
          <w:szCs w:val="24"/>
        </w:rPr>
        <w:t xml:space="preserve">adult and child samples </w:t>
      </w:r>
      <w:r w:rsidR="008318C0" w:rsidRPr="000217E9">
        <w:rPr>
          <w:rFonts w:ascii="Times New Roman" w:hAnsi="Times New Roman" w:cs="Times New Roman"/>
          <w:color w:val="333333"/>
          <w:sz w:val="24"/>
          <w:szCs w:val="24"/>
          <w:shd w:val="clear" w:color="auto" w:fill="FFFFFF"/>
        </w:rPr>
        <w:t xml:space="preserve">have demonstrated </w:t>
      </w:r>
      <w:r w:rsidR="008318C0" w:rsidRPr="000217E9">
        <w:rPr>
          <w:rFonts w:ascii="Times New Roman" w:hAnsi="Times New Roman" w:cs="Times New Roman"/>
          <w:sz w:val="24"/>
          <w:szCs w:val="24"/>
        </w:rPr>
        <w:t>stronger co</w:t>
      </w:r>
      <w:r w:rsidR="008318C0" w:rsidRPr="000217E9">
        <w:rPr>
          <w:rFonts w:ascii="Times New Roman" w:hAnsi="Times New Roman" w:cs="Times New Roman"/>
          <w:sz w:val="24"/>
          <w:szCs w:val="24"/>
        </w:rPr>
        <w:t xml:space="preserve">rrelations for NAB and attachment anxiety than for NAB and avoidance </w:t>
      </w:r>
      <w:r w:rsidRPr="000217E9">
        <w:rPr>
          <w:rFonts w:ascii="Times New Roman" w:hAnsi="Times New Roman" w:cs="Times New Roman"/>
          <w:sz w:val="24"/>
          <w:szCs w:val="24"/>
        </w:rPr>
        <w:t>(</w:t>
      </w:r>
      <w:proofErr w:type="spellStart"/>
      <w:r w:rsidRPr="000217E9">
        <w:rPr>
          <w:rFonts w:ascii="Times New Roman" w:hAnsi="Times New Roman" w:cs="Times New Roman"/>
          <w:sz w:val="24"/>
          <w:szCs w:val="24"/>
        </w:rPr>
        <w:t>Boska</w:t>
      </w:r>
      <w:proofErr w:type="spellEnd"/>
      <w:r w:rsidRPr="000217E9">
        <w:rPr>
          <w:rFonts w:ascii="Times New Roman" w:hAnsi="Times New Roman" w:cs="Times New Roman"/>
          <w:sz w:val="24"/>
          <w:szCs w:val="24"/>
        </w:rPr>
        <w:t xml:space="preserve">, 2014; </w:t>
      </w:r>
      <w:proofErr w:type="spellStart"/>
      <w:r w:rsidRPr="000217E9">
        <w:rPr>
          <w:rFonts w:ascii="Times New Roman" w:hAnsi="Times New Roman" w:cs="Times New Roman"/>
          <w:sz w:val="24"/>
          <w:szCs w:val="24"/>
        </w:rPr>
        <w:t>Kamkar</w:t>
      </w:r>
      <w:proofErr w:type="spellEnd"/>
      <w:r w:rsidRPr="000217E9">
        <w:rPr>
          <w:rFonts w:ascii="Times New Roman" w:hAnsi="Times New Roman" w:cs="Times New Roman"/>
          <w:sz w:val="24"/>
          <w:szCs w:val="24"/>
        </w:rPr>
        <w:t xml:space="preserve"> et al., 2012)</w:t>
      </w:r>
      <w:r w:rsidRPr="000217E9">
        <w:rPr>
          <w:rFonts w:ascii="Times New Roman" w:hAnsi="Times New Roman" w:cs="Times New Roman"/>
          <w:color w:val="333333"/>
          <w:sz w:val="24"/>
          <w:szCs w:val="24"/>
          <w:shd w:val="clear" w:color="auto" w:fill="FFFFFF"/>
        </w:rPr>
        <w:t>.</w:t>
      </w:r>
    </w:p>
    <w:p w14:paraId="08F0F8FC" w14:textId="25E64CAC" w:rsidR="004F66FF" w:rsidRPr="000217E9" w:rsidRDefault="004F66FF" w:rsidP="009D1026">
      <w:pPr>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hint="eastAsia"/>
          <w:b/>
          <w:bCs/>
          <w:color w:val="000000" w:themeColor="text1"/>
          <w:sz w:val="24"/>
          <w:szCs w:val="24"/>
        </w:rPr>
        <w:t>Parent</w:t>
      </w:r>
      <w:r w:rsidRPr="000217E9">
        <w:rPr>
          <w:rFonts w:ascii="Times New Roman" w:hAnsi="Times New Roman" w:cs="Times New Roman"/>
          <w:b/>
          <w:bCs/>
          <w:color w:val="000000" w:themeColor="text1"/>
          <w:sz w:val="24"/>
          <w:szCs w:val="24"/>
        </w:rPr>
        <w:t>-child Attachment and Negative Attribution Bias</w:t>
      </w:r>
    </w:p>
    <w:p w14:paraId="59FF5F41" w14:textId="71B058C3" w:rsidR="00D522A3" w:rsidRPr="000217E9" w:rsidRDefault="00755337" w:rsidP="004B1275">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Negative attribution</w:t>
      </w:r>
      <w:r w:rsidR="00ED24B9" w:rsidRPr="000217E9">
        <w:rPr>
          <w:rFonts w:ascii="Times New Roman" w:hAnsi="Times New Roman" w:cs="Times New Roman"/>
          <w:color w:val="000000" w:themeColor="text1"/>
          <w:sz w:val="24"/>
          <w:szCs w:val="24"/>
        </w:rPr>
        <w:t xml:space="preserve"> bias</w:t>
      </w:r>
      <w:r w:rsidRPr="000217E9">
        <w:rPr>
          <w:rFonts w:ascii="Times New Roman" w:hAnsi="Times New Roman" w:cs="Times New Roman"/>
          <w:color w:val="000000" w:themeColor="text1"/>
          <w:sz w:val="24"/>
          <w:szCs w:val="24"/>
        </w:rPr>
        <w:t xml:space="preserve"> </w:t>
      </w:r>
      <w:r w:rsidR="008F33B6" w:rsidRPr="000217E9">
        <w:rPr>
          <w:rFonts w:ascii="Times New Roman" w:hAnsi="Times New Roman" w:cs="Times New Roman"/>
          <w:color w:val="000000" w:themeColor="text1"/>
          <w:sz w:val="24"/>
          <w:szCs w:val="24"/>
        </w:rPr>
        <w:t xml:space="preserve">has </w:t>
      </w:r>
      <w:r w:rsidRPr="000217E9">
        <w:rPr>
          <w:rFonts w:ascii="Times New Roman" w:hAnsi="Times New Roman" w:cs="Times New Roman"/>
          <w:color w:val="000000" w:themeColor="text1"/>
          <w:sz w:val="24"/>
          <w:szCs w:val="24"/>
        </w:rPr>
        <w:t xml:space="preserve">been identified in </w:t>
      </w:r>
      <w:r w:rsidR="001C0AA1" w:rsidRPr="000217E9">
        <w:rPr>
          <w:rFonts w:ascii="Times New Roman" w:hAnsi="Times New Roman" w:cs="Times New Roman" w:hint="eastAsia"/>
          <w:color w:val="000000" w:themeColor="text1"/>
          <w:sz w:val="24"/>
          <w:szCs w:val="24"/>
        </w:rPr>
        <w:t>attachment</w:t>
      </w:r>
      <w:r w:rsidR="00C53B8A" w:rsidRPr="000217E9">
        <w:rPr>
          <w:rFonts w:ascii="Times New Roman" w:hAnsi="Times New Roman" w:cs="Times New Roman"/>
          <w:color w:val="000000" w:themeColor="text1"/>
          <w:sz w:val="24"/>
          <w:szCs w:val="24"/>
        </w:rPr>
        <w:t>-</w:t>
      </w:r>
      <w:r w:rsidR="0042200E" w:rsidRPr="000217E9">
        <w:rPr>
          <w:rFonts w:ascii="Times New Roman" w:hAnsi="Times New Roman" w:cs="Times New Roman" w:hint="eastAsia"/>
          <w:color w:val="000000" w:themeColor="text1"/>
          <w:sz w:val="24"/>
          <w:szCs w:val="24"/>
        </w:rPr>
        <w:t>insecure</w:t>
      </w:r>
      <w:r w:rsidR="0042200E"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children</w:t>
      </w:r>
      <w:r w:rsidR="0042200E" w:rsidRPr="000217E9">
        <w:rPr>
          <w:rFonts w:ascii="Times New Roman" w:hAnsi="Times New Roman" w:cs="Times New Roman" w:hint="eastAsia"/>
          <w:color w:val="000000" w:themeColor="text1"/>
          <w:sz w:val="24"/>
          <w:szCs w:val="24"/>
        </w:rPr>
        <w:t>.</w:t>
      </w:r>
      <w:r w:rsidR="00B929B5" w:rsidRPr="000217E9">
        <w:rPr>
          <w:rFonts w:ascii="Times New Roman" w:hAnsi="Times New Roman" w:cs="Times New Roman"/>
          <w:color w:val="000000" w:themeColor="text1"/>
          <w:sz w:val="24"/>
          <w:szCs w:val="24"/>
        </w:rPr>
        <w:t xml:space="preserve"> </w:t>
      </w:r>
      <w:r w:rsidR="00453BEC" w:rsidRPr="000217E9">
        <w:rPr>
          <w:rFonts w:ascii="Times New Roman" w:hAnsi="Times New Roman" w:cs="Times New Roman"/>
          <w:color w:val="000000" w:themeColor="text1"/>
          <w:sz w:val="24"/>
          <w:szCs w:val="24"/>
        </w:rPr>
        <w:t>A</w:t>
      </w:r>
      <w:r w:rsidR="00915F8B" w:rsidRPr="000217E9">
        <w:rPr>
          <w:rFonts w:ascii="Times New Roman" w:hAnsi="Times New Roman" w:cs="Times New Roman"/>
          <w:color w:val="000000" w:themeColor="text1"/>
          <w:sz w:val="24"/>
          <w:szCs w:val="24"/>
        </w:rPr>
        <w:t xml:space="preserve"> </w:t>
      </w:r>
      <w:r w:rsidR="00453BEC" w:rsidRPr="000217E9">
        <w:rPr>
          <w:rFonts w:ascii="Times New Roman" w:hAnsi="Times New Roman" w:cs="Times New Roman"/>
          <w:color w:val="000000" w:themeColor="text1"/>
          <w:sz w:val="24"/>
          <w:szCs w:val="24"/>
        </w:rPr>
        <w:t>longitudinal study</w:t>
      </w:r>
      <w:r w:rsidR="00835A3F" w:rsidRPr="000217E9">
        <w:rPr>
          <w:rFonts w:ascii="Times New Roman" w:hAnsi="Times New Roman" w:cs="Times New Roman"/>
          <w:color w:val="000000" w:themeColor="text1"/>
          <w:sz w:val="24"/>
          <w:szCs w:val="24"/>
        </w:rPr>
        <w:t xml:space="preserve"> </w:t>
      </w:r>
      <w:r w:rsidR="004726DA" w:rsidRPr="000217E9">
        <w:rPr>
          <w:rFonts w:ascii="Times New Roman" w:hAnsi="Times New Roman" w:cs="Times New Roman"/>
          <w:color w:val="000000" w:themeColor="text1"/>
          <w:sz w:val="24"/>
          <w:szCs w:val="24"/>
        </w:rPr>
        <w:t>found that</w:t>
      </w:r>
      <w:r w:rsidR="002B0013" w:rsidRPr="000217E9">
        <w:rPr>
          <w:rFonts w:ascii="Times New Roman" w:hAnsi="Times New Roman" w:cs="Times New Roman"/>
          <w:color w:val="000000" w:themeColor="text1"/>
          <w:sz w:val="24"/>
          <w:szCs w:val="24"/>
        </w:rPr>
        <w:t xml:space="preserve"> attachment</w:t>
      </w:r>
      <w:r w:rsidR="004726DA" w:rsidRPr="000217E9">
        <w:rPr>
          <w:rFonts w:ascii="Times New Roman" w:hAnsi="Times New Roman" w:cs="Times New Roman"/>
          <w:color w:val="000000" w:themeColor="text1"/>
          <w:sz w:val="24"/>
          <w:szCs w:val="24"/>
        </w:rPr>
        <w:t xml:space="preserve"> security in infancy predict</w:t>
      </w:r>
      <w:r w:rsidR="001C0AA1" w:rsidRPr="000217E9">
        <w:rPr>
          <w:rFonts w:ascii="Times New Roman" w:hAnsi="Times New Roman" w:cs="Times New Roman"/>
          <w:color w:val="000000" w:themeColor="text1"/>
          <w:sz w:val="24"/>
          <w:szCs w:val="24"/>
        </w:rPr>
        <w:t>ed</w:t>
      </w:r>
      <w:r w:rsidR="004E6D06" w:rsidRPr="000217E9">
        <w:rPr>
          <w:rFonts w:ascii="Times New Roman" w:hAnsi="Times New Roman" w:cs="Times New Roman"/>
          <w:color w:val="000000" w:themeColor="text1"/>
          <w:sz w:val="24"/>
          <w:szCs w:val="24"/>
        </w:rPr>
        <w:t xml:space="preserve"> </w:t>
      </w:r>
      <w:r w:rsidR="00ED24B9" w:rsidRPr="000217E9">
        <w:rPr>
          <w:rFonts w:ascii="Times New Roman" w:hAnsi="Times New Roman" w:cs="Times New Roman"/>
          <w:color w:val="000000" w:themeColor="text1"/>
          <w:sz w:val="24"/>
          <w:szCs w:val="24"/>
        </w:rPr>
        <w:t>NAB</w:t>
      </w:r>
      <w:r w:rsidR="004726DA" w:rsidRPr="000217E9">
        <w:rPr>
          <w:rFonts w:ascii="Times New Roman" w:hAnsi="Times New Roman" w:cs="Times New Roman"/>
          <w:color w:val="000000" w:themeColor="text1"/>
          <w:sz w:val="24"/>
          <w:szCs w:val="24"/>
        </w:rPr>
        <w:t xml:space="preserve"> 4 years later</w:t>
      </w:r>
      <w:r w:rsidR="00777C39" w:rsidRPr="000217E9">
        <w:rPr>
          <w:rFonts w:ascii="Times New Roman" w:hAnsi="Times New Roman" w:cs="Times New Roman"/>
          <w:color w:val="000000" w:themeColor="text1"/>
          <w:sz w:val="24"/>
          <w:szCs w:val="24"/>
        </w:rPr>
        <w:t xml:space="preserve"> (</w:t>
      </w:r>
      <w:r w:rsidR="00DD5740" w:rsidRPr="000217E9">
        <w:rPr>
          <w:rFonts w:ascii="Times New Roman" w:hAnsi="Times New Roman" w:cs="Times New Roman"/>
          <w:color w:val="000000" w:themeColor="text1"/>
          <w:sz w:val="24"/>
          <w:szCs w:val="24"/>
        </w:rPr>
        <w:t>NICHD Early Child Care Research Network, 2003</w:t>
      </w:r>
      <w:r w:rsidR="00777C39" w:rsidRPr="000217E9">
        <w:rPr>
          <w:rFonts w:ascii="Times New Roman" w:hAnsi="Times New Roman" w:cs="Times New Roman"/>
          <w:color w:val="000000" w:themeColor="text1"/>
          <w:sz w:val="24"/>
          <w:szCs w:val="24"/>
        </w:rPr>
        <w:t>)</w:t>
      </w:r>
      <w:r w:rsidR="00D0208C" w:rsidRPr="000217E9">
        <w:rPr>
          <w:rFonts w:ascii="Times New Roman" w:hAnsi="Times New Roman" w:cs="Times New Roman"/>
          <w:color w:val="000000" w:themeColor="text1"/>
          <w:sz w:val="24"/>
          <w:szCs w:val="24"/>
        </w:rPr>
        <w:t>.</w:t>
      </w:r>
      <w:r w:rsidR="00530DF6" w:rsidRPr="000217E9">
        <w:rPr>
          <w:rFonts w:ascii="Times New Roman" w:hAnsi="Times New Roman" w:cs="Times New Roman"/>
          <w:color w:val="000000" w:themeColor="text1"/>
          <w:sz w:val="24"/>
          <w:szCs w:val="24"/>
        </w:rPr>
        <w:t xml:space="preserve"> </w:t>
      </w:r>
      <w:r w:rsidR="00EB0267" w:rsidRPr="000217E9">
        <w:rPr>
          <w:rFonts w:ascii="Times New Roman" w:hAnsi="Times New Roman" w:cs="Times New Roman"/>
          <w:color w:val="000000" w:themeColor="text1"/>
          <w:sz w:val="24"/>
          <w:szCs w:val="24"/>
        </w:rPr>
        <w:t>Additionally,</w:t>
      </w:r>
      <w:r w:rsidR="0060420A" w:rsidRPr="000217E9">
        <w:rPr>
          <w:rFonts w:ascii="Times New Roman" w:hAnsi="Times New Roman" w:cs="Times New Roman"/>
          <w:color w:val="000000" w:themeColor="text1"/>
          <w:sz w:val="24"/>
          <w:szCs w:val="24"/>
        </w:rPr>
        <w:t xml:space="preserve"> more security</w:t>
      </w:r>
      <w:r w:rsidR="00CD3375" w:rsidRPr="000217E9">
        <w:rPr>
          <w:rFonts w:ascii="Times New Roman" w:hAnsi="Times New Roman" w:cs="Times New Roman"/>
          <w:color w:val="000000" w:themeColor="text1"/>
          <w:sz w:val="24"/>
          <w:szCs w:val="24"/>
        </w:rPr>
        <w:t xml:space="preserve"> to fathers in </w:t>
      </w:r>
      <w:r w:rsidR="00EB0267" w:rsidRPr="000217E9">
        <w:rPr>
          <w:rFonts w:ascii="Times New Roman" w:hAnsi="Times New Roman" w:cs="Times New Roman"/>
          <w:color w:val="000000" w:themeColor="text1"/>
          <w:sz w:val="24"/>
          <w:szCs w:val="24"/>
        </w:rPr>
        <w:t>six</w:t>
      </w:r>
      <w:r w:rsidR="00852B27" w:rsidRPr="000217E9">
        <w:rPr>
          <w:rFonts w:ascii="Times New Roman" w:hAnsi="Times New Roman" w:cs="Times New Roman"/>
          <w:color w:val="000000" w:themeColor="text1"/>
          <w:sz w:val="24"/>
          <w:szCs w:val="24"/>
        </w:rPr>
        <w:t>th</w:t>
      </w:r>
      <w:r w:rsidR="00EB0267" w:rsidRPr="000217E9">
        <w:rPr>
          <w:rFonts w:ascii="Times New Roman" w:hAnsi="Times New Roman" w:cs="Times New Roman"/>
          <w:color w:val="000000" w:themeColor="text1"/>
          <w:sz w:val="24"/>
          <w:szCs w:val="24"/>
        </w:rPr>
        <w:t>-grade boys significantly predict</w:t>
      </w:r>
      <w:r w:rsidR="00CD3375" w:rsidRPr="000217E9">
        <w:rPr>
          <w:rFonts w:ascii="Times New Roman" w:hAnsi="Times New Roman" w:cs="Times New Roman"/>
          <w:color w:val="000000" w:themeColor="text1"/>
          <w:sz w:val="24"/>
          <w:szCs w:val="24"/>
        </w:rPr>
        <w:t>ed</w:t>
      </w:r>
      <w:r w:rsidR="00EB0267" w:rsidRPr="000217E9">
        <w:rPr>
          <w:rFonts w:ascii="Times New Roman" w:hAnsi="Times New Roman" w:cs="Times New Roman"/>
          <w:color w:val="000000" w:themeColor="text1"/>
          <w:sz w:val="24"/>
          <w:szCs w:val="24"/>
        </w:rPr>
        <w:t xml:space="preserve"> </w:t>
      </w:r>
      <w:r w:rsidR="00C60398" w:rsidRPr="000217E9">
        <w:rPr>
          <w:rFonts w:ascii="Times New Roman" w:hAnsi="Times New Roman" w:cs="Times New Roman"/>
          <w:color w:val="000000" w:themeColor="text1"/>
          <w:sz w:val="24"/>
          <w:szCs w:val="24"/>
        </w:rPr>
        <w:t xml:space="preserve">less </w:t>
      </w:r>
      <w:r w:rsidR="006A0F63" w:rsidRPr="000217E9">
        <w:rPr>
          <w:rFonts w:ascii="Times New Roman" w:hAnsi="Times New Roman" w:cs="Times New Roman"/>
          <w:color w:val="000000" w:themeColor="text1"/>
          <w:sz w:val="24"/>
          <w:szCs w:val="24"/>
        </w:rPr>
        <w:t>NAB</w:t>
      </w:r>
      <w:r w:rsidR="00EB0267" w:rsidRPr="000217E9">
        <w:rPr>
          <w:rFonts w:ascii="Times New Roman" w:hAnsi="Times New Roman" w:cs="Times New Roman"/>
          <w:color w:val="000000" w:themeColor="text1"/>
          <w:sz w:val="24"/>
          <w:szCs w:val="24"/>
        </w:rPr>
        <w:t xml:space="preserve"> to</w:t>
      </w:r>
      <w:r w:rsidR="00F3371F" w:rsidRPr="000217E9">
        <w:rPr>
          <w:rFonts w:ascii="Times New Roman" w:hAnsi="Times New Roman" w:cs="Times New Roman"/>
          <w:color w:val="000000" w:themeColor="text1"/>
          <w:sz w:val="24"/>
          <w:szCs w:val="24"/>
        </w:rPr>
        <w:t>wards</w:t>
      </w:r>
      <w:r w:rsidR="00EB0267" w:rsidRPr="000217E9">
        <w:rPr>
          <w:rFonts w:ascii="Times New Roman" w:hAnsi="Times New Roman" w:cs="Times New Roman"/>
          <w:color w:val="000000" w:themeColor="text1"/>
          <w:sz w:val="24"/>
          <w:szCs w:val="24"/>
        </w:rPr>
        <w:t xml:space="preserve"> friends in hypothetical scenarios (Dwyer et al., 2010)</w:t>
      </w:r>
      <w:r w:rsidR="00C53B8A" w:rsidRPr="000217E9">
        <w:rPr>
          <w:rFonts w:ascii="Times New Roman" w:hAnsi="Times New Roman" w:cs="Times New Roman"/>
          <w:color w:val="000000" w:themeColor="text1"/>
          <w:sz w:val="24"/>
          <w:szCs w:val="24"/>
        </w:rPr>
        <w:t>,</w:t>
      </w:r>
      <w:r w:rsidR="00B13D8C" w:rsidRPr="000217E9">
        <w:rPr>
          <w:rFonts w:ascii="Times New Roman" w:hAnsi="Times New Roman" w:cs="Times New Roman"/>
          <w:color w:val="000000" w:themeColor="text1"/>
          <w:sz w:val="24"/>
          <w:szCs w:val="24"/>
        </w:rPr>
        <w:t xml:space="preserve"> and</w:t>
      </w:r>
      <w:r w:rsidR="008C6C6D" w:rsidRPr="000217E9">
        <w:rPr>
          <w:rFonts w:ascii="Times New Roman" w:hAnsi="Times New Roman" w:cs="Times New Roman"/>
          <w:color w:val="000000" w:themeColor="text1"/>
          <w:sz w:val="24"/>
          <w:szCs w:val="24"/>
        </w:rPr>
        <w:t xml:space="preserve"> </w:t>
      </w:r>
      <w:r w:rsidR="00B25EB3" w:rsidRPr="000217E9">
        <w:rPr>
          <w:rFonts w:ascii="Times New Roman" w:hAnsi="Times New Roman" w:cs="Times New Roman"/>
          <w:color w:val="000000" w:themeColor="text1"/>
          <w:sz w:val="24"/>
          <w:szCs w:val="24"/>
        </w:rPr>
        <w:t>low</w:t>
      </w:r>
      <w:r w:rsidR="0010741E" w:rsidRPr="000217E9">
        <w:rPr>
          <w:rFonts w:ascii="Times New Roman" w:hAnsi="Times New Roman" w:cs="Times New Roman"/>
          <w:color w:val="000000" w:themeColor="text1"/>
          <w:sz w:val="24"/>
          <w:szCs w:val="24"/>
        </w:rPr>
        <w:t xml:space="preserve"> </w:t>
      </w:r>
      <w:r w:rsidR="00DD53D6" w:rsidRPr="000217E9">
        <w:rPr>
          <w:rFonts w:ascii="Times New Roman" w:hAnsi="Times New Roman" w:cs="Times New Roman"/>
          <w:color w:val="000000" w:themeColor="text1"/>
          <w:sz w:val="24"/>
          <w:szCs w:val="24"/>
        </w:rPr>
        <w:t xml:space="preserve">quality of </w:t>
      </w:r>
      <w:r w:rsidR="0010741E" w:rsidRPr="000217E9">
        <w:rPr>
          <w:rFonts w:ascii="Times New Roman" w:hAnsi="Times New Roman" w:cs="Times New Roman"/>
          <w:color w:val="000000" w:themeColor="text1"/>
          <w:sz w:val="24"/>
          <w:szCs w:val="24"/>
        </w:rPr>
        <w:t>a</w:t>
      </w:r>
      <w:r w:rsidR="00DD53D6" w:rsidRPr="000217E9">
        <w:rPr>
          <w:rFonts w:ascii="Times New Roman" w:hAnsi="Times New Roman" w:cs="Times New Roman"/>
          <w:color w:val="000000" w:themeColor="text1"/>
          <w:sz w:val="24"/>
          <w:szCs w:val="24"/>
        </w:rPr>
        <w:t>ttachment</w:t>
      </w:r>
      <w:r w:rsidR="006C2D9A" w:rsidRPr="000217E9">
        <w:rPr>
          <w:rFonts w:ascii="Times New Roman" w:hAnsi="Times New Roman" w:cs="Times New Roman"/>
          <w:color w:val="000000" w:themeColor="text1"/>
          <w:sz w:val="24"/>
          <w:szCs w:val="24"/>
        </w:rPr>
        <w:t xml:space="preserve"> to</w:t>
      </w:r>
      <w:r w:rsidR="00EB0267" w:rsidRPr="000217E9">
        <w:rPr>
          <w:rFonts w:ascii="Times New Roman" w:hAnsi="Times New Roman" w:cs="Times New Roman"/>
          <w:color w:val="000000" w:themeColor="text1"/>
          <w:sz w:val="24"/>
          <w:szCs w:val="24"/>
        </w:rPr>
        <w:t xml:space="preserve"> </w:t>
      </w:r>
      <w:r w:rsidR="006C2D9A" w:rsidRPr="000217E9">
        <w:rPr>
          <w:rFonts w:ascii="Times New Roman" w:hAnsi="Times New Roman" w:cs="Times New Roman"/>
          <w:color w:val="000000" w:themeColor="text1"/>
          <w:sz w:val="24"/>
          <w:szCs w:val="24"/>
        </w:rPr>
        <w:t>mother</w:t>
      </w:r>
      <w:r w:rsidR="00EB0267" w:rsidRPr="000217E9">
        <w:rPr>
          <w:rFonts w:ascii="Times New Roman" w:hAnsi="Times New Roman" w:cs="Times New Roman"/>
          <w:color w:val="000000" w:themeColor="text1"/>
          <w:sz w:val="24"/>
          <w:szCs w:val="24"/>
        </w:rPr>
        <w:t xml:space="preserve"> </w:t>
      </w:r>
      <w:r w:rsidR="00AE6EE1" w:rsidRPr="000217E9">
        <w:rPr>
          <w:rFonts w:ascii="Times New Roman" w:hAnsi="Times New Roman" w:cs="Times New Roman"/>
          <w:color w:val="000000" w:themeColor="text1"/>
          <w:sz w:val="24"/>
          <w:szCs w:val="24"/>
        </w:rPr>
        <w:t xml:space="preserve">was found to </w:t>
      </w:r>
      <w:r w:rsidR="00EB0267" w:rsidRPr="000217E9">
        <w:rPr>
          <w:rFonts w:ascii="Times New Roman" w:hAnsi="Times New Roman" w:cs="Times New Roman"/>
          <w:color w:val="000000" w:themeColor="text1"/>
          <w:sz w:val="24"/>
          <w:szCs w:val="24"/>
        </w:rPr>
        <w:t xml:space="preserve">significantly </w:t>
      </w:r>
      <w:r w:rsidR="006C2D9A" w:rsidRPr="000217E9">
        <w:rPr>
          <w:rFonts w:ascii="Times New Roman" w:hAnsi="Times New Roman" w:cs="Times New Roman"/>
          <w:color w:val="000000" w:themeColor="text1"/>
          <w:sz w:val="24"/>
          <w:szCs w:val="24"/>
        </w:rPr>
        <w:t>predict hostile attribution with unspecified peers (Simons</w:t>
      </w:r>
      <w:r w:rsidR="00132262" w:rsidRPr="000217E9">
        <w:rPr>
          <w:rFonts w:ascii="Times New Roman" w:hAnsi="Times New Roman" w:cs="Times New Roman"/>
          <w:color w:val="000000" w:themeColor="text1"/>
          <w:sz w:val="24"/>
          <w:szCs w:val="24"/>
        </w:rPr>
        <w:t xml:space="preserve"> et al.</w:t>
      </w:r>
      <w:r w:rsidR="005729FF" w:rsidRPr="000217E9">
        <w:rPr>
          <w:rFonts w:ascii="Times New Roman" w:hAnsi="Times New Roman" w:cs="Times New Roman"/>
          <w:color w:val="000000" w:themeColor="text1"/>
          <w:sz w:val="24"/>
          <w:szCs w:val="24"/>
        </w:rPr>
        <w:t>,</w:t>
      </w:r>
      <w:r w:rsidR="006C2D9A" w:rsidRPr="000217E9">
        <w:rPr>
          <w:rFonts w:ascii="Times New Roman" w:hAnsi="Times New Roman" w:cs="Times New Roman"/>
          <w:color w:val="000000" w:themeColor="text1"/>
          <w:sz w:val="24"/>
          <w:szCs w:val="24"/>
        </w:rPr>
        <w:t xml:space="preserve"> 2001).</w:t>
      </w:r>
      <w:r w:rsidR="00181EAC" w:rsidRPr="000217E9">
        <w:rPr>
          <w:rFonts w:ascii="Times New Roman" w:hAnsi="Times New Roman" w:cs="Times New Roman"/>
          <w:color w:val="000000" w:themeColor="text1"/>
          <w:sz w:val="24"/>
          <w:szCs w:val="24"/>
        </w:rPr>
        <w:t xml:space="preserve"> </w:t>
      </w:r>
      <w:r w:rsidR="001A683C" w:rsidRPr="000217E9">
        <w:rPr>
          <w:rFonts w:ascii="Times New Roman" w:hAnsi="Times New Roman" w:cs="Times New Roman"/>
          <w:color w:val="000000" w:themeColor="text1"/>
          <w:sz w:val="24"/>
          <w:szCs w:val="24"/>
        </w:rPr>
        <w:t xml:space="preserve">In adolescence, insecurely-attached individuals felt less support from parents, tended to express more dysfunctional anger and maladaptive attributions (Dwyer et al., 2010). </w:t>
      </w:r>
      <w:r w:rsidR="009A6939" w:rsidRPr="000217E9">
        <w:rPr>
          <w:rFonts w:ascii="Times New Roman" w:hAnsi="Times New Roman" w:cs="Times New Roman"/>
          <w:color w:val="000000" w:themeColor="text1"/>
          <w:sz w:val="24"/>
          <w:szCs w:val="24"/>
        </w:rPr>
        <w:t>Taken together these findings suggest</w:t>
      </w:r>
      <w:r w:rsidR="0072724C" w:rsidRPr="000217E9">
        <w:rPr>
          <w:rFonts w:ascii="Times New Roman" w:hAnsi="Times New Roman" w:cs="Times New Roman"/>
          <w:color w:val="000000" w:themeColor="text1"/>
          <w:sz w:val="24"/>
          <w:szCs w:val="24"/>
        </w:rPr>
        <w:t xml:space="preserve"> th</w:t>
      </w:r>
      <w:r w:rsidR="00576709" w:rsidRPr="000217E9">
        <w:rPr>
          <w:rFonts w:ascii="Times New Roman" w:hAnsi="Times New Roman" w:cs="Times New Roman"/>
          <w:color w:val="000000" w:themeColor="text1"/>
          <w:sz w:val="24"/>
          <w:szCs w:val="24"/>
        </w:rPr>
        <w:t>at</w:t>
      </w:r>
      <w:r w:rsidR="0072724C" w:rsidRPr="000217E9">
        <w:rPr>
          <w:rFonts w:ascii="Times New Roman" w:hAnsi="Times New Roman" w:cs="Times New Roman"/>
          <w:color w:val="000000" w:themeColor="text1"/>
          <w:sz w:val="24"/>
          <w:szCs w:val="24"/>
        </w:rPr>
        <w:t xml:space="preserve"> insecure attachment and </w:t>
      </w:r>
      <w:r w:rsidR="00ED24B9" w:rsidRPr="000217E9">
        <w:rPr>
          <w:rFonts w:ascii="Times New Roman" w:hAnsi="Times New Roman" w:cs="Times New Roman"/>
          <w:color w:val="000000" w:themeColor="text1"/>
          <w:sz w:val="24"/>
          <w:szCs w:val="24"/>
        </w:rPr>
        <w:t>NAB</w:t>
      </w:r>
      <w:r w:rsidR="00576709" w:rsidRPr="000217E9">
        <w:rPr>
          <w:rFonts w:ascii="Times New Roman" w:hAnsi="Times New Roman" w:cs="Times New Roman"/>
          <w:color w:val="000000" w:themeColor="text1"/>
          <w:sz w:val="24"/>
          <w:szCs w:val="24"/>
        </w:rPr>
        <w:t xml:space="preserve"> </w:t>
      </w:r>
      <w:r w:rsidR="00FF26F8" w:rsidRPr="000217E9">
        <w:rPr>
          <w:rFonts w:ascii="Times New Roman" w:hAnsi="Times New Roman" w:cs="Times New Roman"/>
          <w:color w:val="000000" w:themeColor="text1"/>
          <w:sz w:val="24"/>
          <w:szCs w:val="24"/>
        </w:rPr>
        <w:t xml:space="preserve">are </w:t>
      </w:r>
      <w:r w:rsidR="00E56D88" w:rsidRPr="000217E9">
        <w:rPr>
          <w:rFonts w:ascii="Times New Roman" w:hAnsi="Times New Roman" w:cs="Times New Roman"/>
          <w:color w:val="000000" w:themeColor="text1"/>
          <w:sz w:val="24"/>
          <w:szCs w:val="24"/>
        </w:rPr>
        <w:t xml:space="preserve">positively </w:t>
      </w:r>
      <w:r w:rsidR="00FF26F8" w:rsidRPr="000217E9">
        <w:rPr>
          <w:rFonts w:ascii="Times New Roman" w:hAnsi="Times New Roman" w:cs="Times New Roman"/>
          <w:color w:val="000000" w:themeColor="text1"/>
          <w:sz w:val="24"/>
          <w:szCs w:val="24"/>
        </w:rPr>
        <w:t>associated</w:t>
      </w:r>
      <w:r w:rsidR="0072724C" w:rsidRPr="000217E9">
        <w:rPr>
          <w:rFonts w:ascii="Times New Roman" w:hAnsi="Times New Roman" w:cs="Times New Roman"/>
          <w:color w:val="000000" w:themeColor="text1"/>
          <w:sz w:val="24"/>
          <w:szCs w:val="24"/>
        </w:rPr>
        <w:t xml:space="preserve"> among child </w:t>
      </w:r>
      <w:r w:rsidR="008E4104" w:rsidRPr="000217E9">
        <w:rPr>
          <w:rFonts w:ascii="Times New Roman" w:hAnsi="Times New Roman" w:cs="Times New Roman"/>
          <w:color w:val="000000" w:themeColor="text1"/>
          <w:sz w:val="24"/>
          <w:szCs w:val="24"/>
        </w:rPr>
        <w:t xml:space="preserve">and adolescent </w:t>
      </w:r>
      <w:r w:rsidR="0072724C" w:rsidRPr="000217E9">
        <w:rPr>
          <w:rFonts w:ascii="Times New Roman" w:hAnsi="Times New Roman" w:cs="Times New Roman"/>
          <w:color w:val="000000" w:themeColor="text1"/>
          <w:sz w:val="24"/>
          <w:szCs w:val="24"/>
        </w:rPr>
        <w:t>samples.</w:t>
      </w:r>
      <w:r w:rsidR="00C33C9F" w:rsidRPr="000217E9">
        <w:rPr>
          <w:rFonts w:ascii="Times New Roman" w:hAnsi="Times New Roman" w:cs="Times New Roman"/>
          <w:color w:val="000000" w:themeColor="text1"/>
          <w:sz w:val="24"/>
          <w:szCs w:val="24"/>
        </w:rPr>
        <w:t xml:space="preserve"> </w:t>
      </w:r>
    </w:p>
    <w:p w14:paraId="0946D434" w14:textId="66FFBA9A" w:rsidR="00A2187F" w:rsidRPr="000217E9" w:rsidRDefault="00C2018A" w:rsidP="00A2187F">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Studies of NAB and insecurity in child samples show inconsistency in findings. For instance, one study reported that both attachment anxiety and avoidance to parents were</w:t>
      </w:r>
      <w:r w:rsidR="003737AE" w:rsidRPr="000217E9">
        <w:rPr>
          <w:rFonts w:ascii="Times New Roman" w:hAnsi="Times New Roman" w:cs="Times New Roman"/>
          <w:sz w:val="24"/>
          <w:szCs w:val="24"/>
        </w:rPr>
        <w:t xml:space="preserve"> </w:t>
      </w:r>
      <w:r w:rsidRPr="000217E9">
        <w:rPr>
          <w:rFonts w:ascii="Times New Roman" w:hAnsi="Times New Roman" w:cs="Times New Roman"/>
          <w:sz w:val="24"/>
          <w:szCs w:val="24"/>
        </w:rPr>
        <w:t>positively correlated with NAB (Fitter, 2020), while another study (</w:t>
      </w:r>
      <w:proofErr w:type="spellStart"/>
      <w:r w:rsidRPr="000217E9">
        <w:rPr>
          <w:rFonts w:ascii="Times New Roman" w:hAnsi="Times New Roman" w:cs="Times New Roman"/>
          <w:sz w:val="24"/>
          <w:szCs w:val="24"/>
        </w:rPr>
        <w:t>Kamkar</w:t>
      </w:r>
      <w:proofErr w:type="spellEnd"/>
      <w:r w:rsidRPr="000217E9">
        <w:rPr>
          <w:rFonts w:ascii="Times New Roman" w:hAnsi="Times New Roman" w:cs="Times New Roman"/>
          <w:sz w:val="24"/>
          <w:szCs w:val="24"/>
        </w:rPr>
        <w:t xml:space="preserve"> et al., 2012) </w:t>
      </w:r>
      <w:r w:rsidRPr="000217E9">
        <w:rPr>
          <w:rFonts w:ascii="Times New Roman" w:hAnsi="Times New Roman" w:cs="Times New Roman"/>
          <w:sz w:val="24"/>
          <w:szCs w:val="24"/>
        </w:rPr>
        <w:lastRenderedPageBreak/>
        <w:t>found that the relationship between attachment anxiety to mother and NAB was significantly stronger than attachment anxiety to father and NAB. Furthermore, in this study attachment avoidance to parents (both mother and father) and NAB were not significantly correlated.</w:t>
      </w:r>
      <w:r w:rsidR="00A2187F" w:rsidRPr="000217E9">
        <w:rPr>
          <w:rFonts w:ascii="Times New Roman" w:hAnsi="Times New Roman" w:cs="Times New Roman"/>
          <w:sz w:val="24"/>
          <w:szCs w:val="24"/>
        </w:rPr>
        <w:t xml:space="preserve"> However, </w:t>
      </w:r>
      <w:r w:rsidR="00EE42A8" w:rsidRPr="000217E9">
        <w:rPr>
          <w:rFonts w:ascii="Times New Roman" w:hAnsi="Times New Roman" w:cs="Times New Roman"/>
          <w:sz w:val="24"/>
          <w:szCs w:val="24"/>
        </w:rPr>
        <w:t xml:space="preserve">these </w:t>
      </w:r>
      <w:r w:rsidR="00A2187F" w:rsidRPr="000217E9">
        <w:rPr>
          <w:rFonts w:ascii="Times New Roman" w:hAnsi="Times New Roman" w:cs="Times New Roman"/>
          <w:sz w:val="24"/>
          <w:szCs w:val="24"/>
        </w:rPr>
        <w:t>studie</w:t>
      </w:r>
      <w:r w:rsidR="007E582B" w:rsidRPr="000217E9">
        <w:rPr>
          <w:rFonts w:ascii="Times New Roman" w:hAnsi="Times New Roman" w:cs="Times New Roman"/>
          <w:sz w:val="24"/>
          <w:szCs w:val="24"/>
        </w:rPr>
        <w:t>s have used different attribution measure</w:t>
      </w:r>
      <w:r w:rsidR="00EE42A8" w:rsidRPr="000217E9">
        <w:rPr>
          <w:rFonts w:ascii="Times New Roman" w:hAnsi="Times New Roman" w:cs="Times New Roman"/>
          <w:sz w:val="24"/>
          <w:szCs w:val="24"/>
        </w:rPr>
        <w:t>s</w:t>
      </w:r>
      <w:r w:rsidR="007E582B" w:rsidRPr="000217E9">
        <w:rPr>
          <w:rFonts w:ascii="Times New Roman" w:hAnsi="Times New Roman" w:cs="Times New Roman"/>
          <w:sz w:val="24"/>
          <w:szCs w:val="24"/>
        </w:rPr>
        <w:t xml:space="preserve"> (some focused on general negative attributions, some emphasiz</w:t>
      </w:r>
      <w:r w:rsidR="00EE42A8" w:rsidRPr="000217E9">
        <w:rPr>
          <w:rFonts w:ascii="Times New Roman" w:hAnsi="Times New Roman" w:cs="Times New Roman"/>
          <w:sz w:val="24"/>
          <w:szCs w:val="24"/>
        </w:rPr>
        <w:t>ed</w:t>
      </w:r>
      <w:r w:rsidR="007E582B" w:rsidRPr="000217E9">
        <w:rPr>
          <w:rFonts w:ascii="Times New Roman" w:hAnsi="Times New Roman" w:cs="Times New Roman"/>
          <w:sz w:val="24"/>
          <w:szCs w:val="24"/>
        </w:rPr>
        <w:t xml:space="preserve"> </w:t>
      </w:r>
      <w:r w:rsidR="00D47B11" w:rsidRPr="000217E9">
        <w:rPr>
          <w:rFonts w:ascii="Times New Roman" w:hAnsi="Times New Roman" w:cs="Times New Roman"/>
          <w:sz w:val="24"/>
          <w:szCs w:val="24"/>
        </w:rPr>
        <w:t>NAB in peers</w:t>
      </w:r>
      <w:r w:rsidR="007E582B" w:rsidRPr="000217E9">
        <w:rPr>
          <w:rFonts w:ascii="Times New Roman" w:hAnsi="Times New Roman" w:cs="Times New Roman"/>
          <w:sz w:val="24"/>
          <w:szCs w:val="24"/>
        </w:rPr>
        <w:t>),</w:t>
      </w:r>
      <w:r w:rsidR="008F527A" w:rsidRPr="000217E9">
        <w:rPr>
          <w:rFonts w:ascii="Times New Roman" w:hAnsi="Times New Roman" w:cs="Times New Roman"/>
          <w:sz w:val="24"/>
          <w:szCs w:val="24"/>
        </w:rPr>
        <w:t xml:space="preserve"> </w:t>
      </w:r>
      <w:r w:rsidR="00EE42A8" w:rsidRPr="000217E9">
        <w:rPr>
          <w:rFonts w:ascii="Times New Roman" w:hAnsi="Times New Roman" w:cs="Times New Roman"/>
          <w:sz w:val="24"/>
          <w:szCs w:val="24"/>
        </w:rPr>
        <w:t xml:space="preserve">which </w:t>
      </w:r>
      <w:r w:rsidR="007E582B" w:rsidRPr="000217E9">
        <w:rPr>
          <w:rFonts w:ascii="Times New Roman" w:hAnsi="Times New Roman" w:cs="Times New Roman"/>
          <w:sz w:val="24"/>
          <w:szCs w:val="24"/>
        </w:rPr>
        <w:t>might be o</w:t>
      </w:r>
      <w:r w:rsidR="00A2187F" w:rsidRPr="000217E9">
        <w:rPr>
          <w:rFonts w:ascii="Times New Roman" w:hAnsi="Times New Roman" w:cs="Times New Roman"/>
          <w:sz w:val="24"/>
          <w:szCs w:val="24"/>
        </w:rPr>
        <w:t xml:space="preserve">ne reason for inconsistent findings. Thus, the mixed results are reasons why the literature on NAB and attachment insecurity requires synthesizing. </w:t>
      </w:r>
    </w:p>
    <w:p w14:paraId="0823BA34" w14:textId="1E947148" w:rsidR="004F66FF" w:rsidRPr="000217E9" w:rsidRDefault="004F66FF" w:rsidP="004F66FF">
      <w:pPr>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Adult Attachment and Negative Attribution Bias</w:t>
      </w:r>
    </w:p>
    <w:p w14:paraId="7D1E934E" w14:textId="24EF59BA" w:rsidR="00D65C7E" w:rsidRPr="000217E9" w:rsidRDefault="00D65C7E" w:rsidP="00D65C7E">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Insecurity also makes it difficult for adults to interpret partners in a favorable light (</w:t>
      </w:r>
      <w:proofErr w:type="spellStart"/>
      <w:r w:rsidRPr="000217E9">
        <w:rPr>
          <w:rFonts w:ascii="Times New Roman" w:hAnsi="Times New Roman" w:cs="Times New Roman"/>
          <w:sz w:val="24"/>
          <w:szCs w:val="24"/>
        </w:rPr>
        <w:t>Helfritz-Sinville</w:t>
      </w:r>
      <w:proofErr w:type="spellEnd"/>
      <w:r w:rsidRPr="000217E9">
        <w:rPr>
          <w:rFonts w:ascii="Times New Roman" w:hAnsi="Times New Roman" w:cs="Times New Roman"/>
          <w:sz w:val="24"/>
          <w:szCs w:val="24"/>
        </w:rPr>
        <w:t xml:space="preserve"> &amp; Stanford, 2014)</w:t>
      </w:r>
      <w:r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sz w:val="24"/>
          <w:szCs w:val="24"/>
        </w:rPr>
        <w:t xml:space="preserve">Insecure-attached individuals tend to negatively interpret ambiguous partner behaviors </w:t>
      </w:r>
      <w:r w:rsidRPr="000217E9">
        <w:rPr>
          <w:rFonts w:ascii="Times New Roman" w:hAnsi="Times New Roman" w:cs="Times New Roman"/>
          <w:color w:val="000000" w:themeColor="text1"/>
          <w:sz w:val="24"/>
          <w:szCs w:val="24"/>
        </w:rPr>
        <w:t>(</w:t>
      </w:r>
      <w:r w:rsidRPr="000217E9">
        <w:rPr>
          <w:rFonts w:ascii="Times New Roman" w:hAnsi="Times New Roman" w:cs="Times New Roman"/>
          <w:color w:val="000000"/>
          <w:sz w:val="24"/>
          <w:szCs w:val="24"/>
          <w:shd w:val="clear" w:color="auto" w:fill="FFFFFF"/>
        </w:rPr>
        <w:t xml:space="preserve">Shaver &amp; </w:t>
      </w:r>
      <w:proofErr w:type="spellStart"/>
      <w:r w:rsidRPr="000217E9">
        <w:rPr>
          <w:rFonts w:ascii="Times New Roman" w:hAnsi="Times New Roman" w:cs="Times New Roman"/>
          <w:color w:val="000000"/>
          <w:sz w:val="24"/>
          <w:szCs w:val="24"/>
          <w:shd w:val="clear" w:color="auto" w:fill="FFFFFF"/>
        </w:rPr>
        <w:t>Mikulincer</w:t>
      </w:r>
      <w:proofErr w:type="spellEnd"/>
      <w:r w:rsidRPr="000217E9">
        <w:rPr>
          <w:rFonts w:ascii="Times New Roman" w:hAnsi="Times New Roman" w:cs="Times New Roman"/>
          <w:color w:val="000000"/>
          <w:sz w:val="24"/>
          <w:szCs w:val="24"/>
          <w:shd w:val="clear" w:color="auto" w:fill="FFFFFF"/>
        </w:rPr>
        <w:t>, 2002)</w:t>
      </w:r>
      <w:r w:rsidRPr="000217E9">
        <w:rPr>
          <w:rFonts w:ascii="Times New Roman" w:hAnsi="Times New Roman" w:cs="Times New Roman"/>
          <w:color w:val="000000" w:themeColor="text1"/>
          <w:sz w:val="24"/>
          <w:szCs w:val="24"/>
        </w:rPr>
        <w:t xml:space="preserve">. Studies have found that both adult attachment anxiety and avoidance are positively related to NAB of partner’s behaviors (Collins et al., 2006; Pearce &amp; Halford, 2008). </w:t>
      </w:r>
    </w:p>
    <w:p w14:paraId="53D1ABE3" w14:textId="4A9410C6" w:rsidR="001F21E8" w:rsidRPr="000217E9" w:rsidRDefault="00765E48" w:rsidP="005101CE">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A</w:t>
      </w:r>
      <w:r w:rsidR="005F546B" w:rsidRPr="000217E9">
        <w:rPr>
          <w:rFonts w:ascii="Times New Roman" w:hAnsi="Times New Roman" w:cs="Times New Roman"/>
          <w:sz w:val="24"/>
          <w:szCs w:val="24"/>
        </w:rPr>
        <w:t>lthough several studies have examined the relationship between insecure attachment and NAB</w:t>
      </w:r>
      <w:r w:rsidR="00E11439" w:rsidRPr="000217E9">
        <w:rPr>
          <w:rFonts w:ascii="Times New Roman" w:hAnsi="Times New Roman" w:cs="Times New Roman"/>
          <w:sz w:val="24"/>
          <w:szCs w:val="24"/>
        </w:rPr>
        <w:t xml:space="preserve"> in adults</w:t>
      </w:r>
      <w:r w:rsidR="00EE42A8" w:rsidRPr="000217E9">
        <w:rPr>
          <w:rFonts w:ascii="Times New Roman" w:hAnsi="Times New Roman" w:cs="Times New Roman"/>
          <w:sz w:val="24"/>
          <w:szCs w:val="24"/>
        </w:rPr>
        <w:t xml:space="preserve">, </w:t>
      </w:r>
      <w:r w:rsidR="005F546B" w:rsidRPr="000217E9">
        <w:rPr>
          <w:rFonts w:ascii="Times New Roman" w:hAnsi="Times New Roman" w:cs="Times New Roman"/>
          <w:sz w:val="24"/>
          <w:szCs w:val="24"/>
        </w:rPr>
        <w:t xml:space="preserve">results have been </w:t>
      </w:r>
      <w:r w:rsidR="0006202F" w:rsidRPr="000217E9">
        <w:rPr>
          <w:rFonts w:ascii="Times New Roman" w:hAnsi="Times New Roman" w:cs="Times New Roman"/>
          <w:sz w:val="24"/>
          <w:szCs w:val="24"/>
        </w:rPr>
        <w:t>inconsistent</w:t>
      </w:r>
      <w:r w:rsidR="005F546B" w:rsidRPr="000217E9">
        <w:rPr>
          <w:rFonts w:ascii="Times New Roman" w:hAnsi="Times New Roman" w:cs="Times New Roman"/>
          <w:sz w:val="24"/>
          <w:szCs w:val="24"/>
        </w:rPr>
        <w:t xml:space="preserve">. </w:t>
      </w:r>
      <w:r w:rsidR="00835A49" w:rsidRPr="000217E9">
        <w:rPr>
          <w:rFonts w:ascii="Times New Roman" w:hAnsi="Times New Roman" w:cs="Times New Roman"/>
          <w:sz w:val="24"/>
          <w:szCs w:val="24"/>
        </w:rPr>
        <w:t>S</w:t>
      </w:r>
      <w:r w:rsidR="005F546B" w:rsidRPr="000217E9">
        <w:rPr>
          <w:rFonts w:ascii="Times New Roman" w:hAnsi="Times New Roman" w:cs="Times New Roman"/>
          <w:sz w:val="24"/>
          <w:szCs w:val="24"/>
        </w:rPr>
        <w:t xml:space="preserve">ome </w:t>
      </w:r>
      <w:r w:rsidR="009D7071" w:rsidRPr="000217E9">
        <w:rPr>
          <w:rFonts w:ascii="Times New Roman" w:hAnsi="Times New Roman" w:cs="Times New Roman"/>
          <w:sz w:val="24"/>
          <w:szCs w:val="24"/>
        </w:rPr>
        <w:t xml:space="preserve">have </w:t>
      </w:r>
      <w:r w:rsidR="005F546B" w:rsidRPr="000217E9">
        <w:rPr>
          <w:rFonts w:ascii="Times New Roman" w:hAnsi="Times New Roman" w:cs="Times New Roman"/>
          <w:sz w:val="24"/>
          <w:szCs w:val="24"/>
        </w:rPr>
        <w:t>report</w:t>
      </w:r>
      <w:r w:rsidR="00877082" w:rsidRPr="000217E9">
        <w:rPr>
          <w:rFonts w:ascii="Times New Roman" w:hAnsi="Times New Roman" w:cs="Times New Roman" w:hint="eastAsia"/>
          <w:sz w:val="24"/>
          <w:szCs w:val="24"/>
        </w:rPr>
        <w:t>ed</w:t>
      </w:r>
      <w:r w:rsidR="005F546B" w:rsidRPr="000217E9">
        <w:rPr>
          <w:rFonts w:ascii="Times New Roman" w:hAnsi="Times New Roman" w:cs="Times New Roman"/>
          <w:sz w:val="24"/>
          <w:szCs w:val="24"/>
        </w:rPr>
        <w:t xml:space="preserve"> positive relationships between NAB and both attachment dimensions</w:t>
      </w:r>
      <w:r w:rsidR="00F70BF7" w:rsidRPr="000217E9">
        <w:rPr>
          <w:rFonts w:ascii="Times New Roman" w:hAnsi="Times New Roman" w:cs="Times New Roman"/>
          <w:sz w:val="24"/>
          <w:szCs w:val="24"/>
        </w:rPr>
        <w:t xml:space="preserve"> </w:t>
      </w:r>
      <w:r w:rsidR="003A5A00" w:rsidRPr="000217E9">
        <w:rPr>
          <w:rFonts w:ascii="Times New Roman" w:hAnsi="Times New Roman" w:cs="Times New Roman"/>
          <w:sz w:val="24"/>
          <w:szCs w:val="24"/>
        </w:rPr>
        <w:t>(</w:t>
      </w:r>
      <w:r w:rsidR="002879E1" w:rsidRPr="000217E9">
        <w:rPr>
          <w:rFonts w:ascii="Times New Roman" w:hAnsi="Times New Roman" w:cs="Times New Roman"/>
          <w:sz w:val="24"/>
          <w:szCs w:val="24"/>
        </w:rPr>
        <w:t xml:space="preserve">e.g., </w:t>
      </w:r>
      <w:proofErr w:type="spellStart"/>
      <w:r w:rsidR="003F2F28" w:rsidRPr="000217E9">
        <w:rPr>
          <w:rFonts w:ascii="Times New Roman" w:hAnsi="Times New Roman" w:cs="Times New Roman"/>
          <w:sz w:val="24"/>
          <w:szCs w:val="24"/>
        </w:rPr>
        <w:t>Boska</w:t>
      </w:r>
      <w:proofErr w:type="spellEnd"/>
      <w:r w:rsidR="003F2F28" w:rsidRPr="000217E9">
        <w:rPr>
          <w:rFonts w:ascii="Times New Roman" w:hAnsi="Times New Roman" w:cs="Times New Roman"/>
          <w:sz w:val="24"/>
          <w:szCs w:val="24"/>
        </w:rPr>
        <w:t>, 2014; Ly, 2010</w:t>
      </w:r>
      <w:r w:rsidR="003A5A00" w:rsidRPr="000217E9">
        <w:rPr>
          <w:rFonts w:ascii="Times New Roman" w:hAnsi="Times New Roman" w:cs="Times New Roman"/>
          <w:sz w:val="24"/>
          <w:szCs w:val="24"/>
        </w:rPr>
        <w:t>).</w:t>
      </w:r>
      <w:r w:rsidR="0034031B" w:rsidRPr="000217E9">
        <w:rPr>
          <w:rFonts w:ascii="Times New Roman" w:hAnsi="Times New Roman" w:cs="Times New Roman"/>
          <w:sz w:val="24"/>
          <w:szCs w:val="24"/>
        </w:rPr>
        <w:t xml:space="preserve"> </w:t>
      </w:r>
      <w:r w:rsidR="00451CBE" w:rsidRPr="000217E9">
        <w:rPr>
          <w:rFonts w:ascii="Times New Roman" w:hAnsi="Times New Roman" w:cs="Times New Roman"/>
          <w:sz w:val="24"/>
          <w:szCs w:val="24"/>
        </w:rPr>
        <w:t>Interestingly,</w:t>
      </w:r>
      <w:r w:rsidR="00770B56" w:rsidRPr="000217E9">
        <w:rPr>
          <w:rFonts w:ascii="Times New Roman" w:hAnsi="Times New Roman" w:cs="Times New Roman"/>
          <w:sz w:val="24"/>
          <w:szCs w:val="24"/>
        </w:rPr>
        <w:t xml:space="preserve"> in </w:t>
      </w:r>
      <w:r w:rsidR="009D7071" w:rsidRPr="000217E9">
        <w:rPr>
          <w:rFonts w:ascii="Times New Roman" w:hAnsi="Times New Roman" w:cs="Times New Roman"/>
          <w:sz w:val="24"/>
          <w:szCs w:val="24"/>
        </w:rPr>
        <w:t>these studies</w:t>
      </w:r>
      <w:r w:rsidR="001823AD" w:rsidRPr="000217E9">
        <w:rPr>
          <w:rFonts w:ascii="Times New Roman" w:hAnsi="Times New Roman" w:cs="Times New Roman"/>
          <w:sz w:val="24"/>
          <w:szCs w:val="24"/>
        </w:rPr>
        <w:t>,</w:t>
      </w:r>
      <w:r w:rsidR="009D7071" w:rsidRPr="000217E9">
        <w:rPr>
          <w:rFonts w:ascii="Times New Roman" w:hAnsi="Times New Roman" w:cs="Times New Roman"/>
          <w:sz w:val="24"/>
          <w:szCs w:val="24"/>
        </w:rPr>
        <w:t xml:space="preserve"> </w:t>
      </w:r>
      <w:r w:rsidR="006B1F1C" w:rsidRPr="000217E9">
        <w:rPr>
          <w:rFonts w:ascii="Times New Roman" w:hAnsi="Times New Roman" w:cs="Times New Roman"/>
          <w:sz w:val="24"/>
          <w:szCs w:val="24"/>
        </w:rPr>
        <w:t>anxious</w:t>
      </w:r>
      <w:r w:rsidR="000D21AF" w:rsidRPr="000217E9">
        <w:rPr>
          <w:rFonts w:ascii="Times New Roman" w:hAnsi="Times New Roman" w:cs="Times New Roman"/>
          <w:sz w:val="24"/>
          <w:szCs w:val="24"/>
        </w:rPr>
        <w:t xml:space="preserve"> attachment and NAB </w:t>
      </w:r>
      <w:r w:rsidR="00642DE4" w:rsidRPr="000217E9">
        <w:rPr>
          <w:rFonts w:ascii="Times New Roman" w:hAnsi="Times New Roman" w:cs="Times New Roman"/>
          <w:sz w:val="24"/>
          <w:szCs w:val="24"/>
        </w:rPr>
        <w:t>w</w:t>
      </w:r>
      <w:r w:rsidR="00304217" w:rsidRPr="000217E9">
        <w:rPr>
          <w:rFonts w:ascii="Times New Roman" w:hAnsi="Times New Roman" w:cs="Times New Roman"/>
          <w:sz w:val="24"/>
          <w:szCs w:val="24"/>
        </w:rPr>
        <w:t>ere</w:t>
      </w:r>
      <w:r w:rsidR="00642DE4" w:rsidRPr="000217E9">
        <w:rPr>
          <w:rFonts w:ascii="Times New Roman" w:hAnsi="Times New Roman" w:cs="Times New Roman"/>
          <w:sz w:val="24"/>
          <w:szCs w:val="24"/>
        </w:rPr>
        <w:t xml:space="preserve"> </w:t>
      </w:r>
      <w:r w:rsidR="00770B56" w:rsidRPr="000217E9">
        <w:rPr>
          <w:rFonts w:ascii="Times New Roman" w:hAnsi="Times New Roman" w:cs="Times New Roman"/>
          <w:sz w:val="24"/>
          <w:szCs w:val="24"/>
        </w:rPr>
        <w:t xml:space="preserve">reported to have a </w:t>
      </w:r>
      <w:r w:rsidR="000D21AF" w:rsidRPr="000217E9">
        <w:rPr>
          <w:rFonts w:ascii="Times New Roman" w:hAnsi="Times New Roman" w:cs="Times New Roman"/>
          <w:sz w:val="24"/>
          <w:szCs w:val="24"/>
        </w:rPr>
        <w:t>strong</w:t>
      </w:r>
      <w:r w:rsidR="00770B56" w:rsidRPr="000217E9">
        <w:rPr>
          <w:rFonts w:ascii="Times New Roman" w:hAnsi="Times New Roman" w:cs="Times New Roman"/>
          <w:sz w:val="24"/>
          <w:szCs w:val="24"/>
        </w:rPr>
        <w:t>er</w:t>
      </w:r>
      <w:r w:rsidR="000D21AF" w:rsidRPr="000217E9">
        <w:rPr>
          <w:rFonts w:ascii="Times New Roman" w:hAnsi="Times New Roman" w:cs="Times New Roman"/>
          <w:sz w:val="24"/>
          <w:szCs w:val="24"/>
        </w:rPr>
        <w:t xml:space="preserve"> </w:t>
      </w:r>
      <w:r w:rsidR="0018352B" w:rsidRPr="000217E9">
        <w:rPr>
          <w:rFonts w:ascii="Times New Roman" w:hAnsi="Times New Roman" w:cs="Times New Roman"/>
          <w:sz w:val="24"/>
          <w:szCs w:val="24"/>
        </w:rPr>
        <w:t xml:space="preserve">positive </w:t>
      </w:r>
      <w:r w:rsidR="000D21AF" w:rsidRPr="000217E9">
        <w:rPr>
          <w:rFonts w:ascii="Times New Roman" w:hAnsi="Times New Roman" w:cs="Times New Roman"/>
          <w:sz w:val="24"/>
          <w:szCs w:val="24"/>
        </w:rPr>
        <w:t>association than avoidant attachment and NAB</w:t>
      </w:r>
      <w:r w:rsidR="00C34024" w:rsidRPr="000217E9">
        <w:rPr>
          <w:rFonts w:ascii="Times New Roman" w:hAnsi="Times New Roman" w:cs="Times New Roman"/>
          <w:sz w:val="24"/>
          <w:szCs w:val="24"/>
        </w:rPr>
        <w:t>.</w:t>
      </w:r>
      <w:r w:rsidR="00C34024" w:rsidRPr="000217E9">
        <w:rPr>
          <w:rFonts w:ascii="Times New Roman" w:hAnsi="Times New Roman" w:cs="Times New Roman" w:hint="eastAsia"/>
          <w:sz w:val="24"/>
          <w:szCs w:val="24"/>
        </w:rPr>
        <w:t xml:space="preserve"> </w:t>
      </w:r>
      <w:r w:rsidR="00DA47AC" w:rsidRPr="000217E9">
        <w:rPr>
          <w:rFonts w:ascii="Times New Roman" w:hAnsi="Times New Roman" w:cs="Times New Roman"/>
          <w:sz w:val="24"/>
          <w:szCs w:val="24"/>
        </w:rPr>
        <w:t>Other stu</w:t>
      </w:r>
      <w:r w:rsidR="00234AA2" w:rsidRPr="000217E9">
        <w:rPr>
          <w:rFonts w:ascii="Times New Roman" w:hAnsi="Times New Roman" w:cs="Times New Roman"/>
          <w:sz w:val="24"/>
          <w:szCs w:val="24"/>
        </w:rPr>
        <w:t xml:space="preserve">dies </w:t>
      </w:r>
      <w:r w:rsidR="00DA47AC" w:rsidRPr="000217E9">
        <w:rPr>
          <w:rFonts w:ascii="Times New Roman" w:hAnsi="Times New Roman" w:cs="Times New Roman"/>
          <w:sz w:val="24"/>
          <w:szCs w:val="24"/>
        </w:rPr>
        <w:t xml:space="preserve">report positive associations between NAB and both dimensions but for one sample (husbands or wives) and not another. </w:t>
      </w:r>
      <w:r w:rsidR="0034031B" w:rsidRPr="000217E9">
        <w:rPr>
          <w:rFonts w:ascii="Times New Roman" w:hAnsi="Times New Roman" w:cs="Times New Roman"/>
          <w:sz w:val="24"/>
          <w:szCs w:val="24"/>
        </w:rPr>
        <w:t xml:space="preserve">Gallo </w:t>
      </w:r>
      <w:r w:rsidR="00021CF4" w:rsidRPr="000217E9">
        <w:rPr>
          <w:rFonts w:ascii="Times New Roman" w:hAnsi="Times New Roman" w:cs="Times New Roman"/>
          <w:sz w:val="24"/>
          <w:szCs w:val="24"/>
        </w:rPr>
        <w:t xml:space="preserve">and Smith (2001) </w:t>
      </w:r>
      <w:r w:rsidR="0034031B" w:rsidRPr="000217E9">
        <w:rPr>
          <w:rFonts w:ascii="Times New Roman" w:hAnsi="Times New Roman" w:cs="Times New Roman"/>
          <w:sz w:val="24"/>
          <w:szCs w:val="24"/>
        </w:rPr>
        <w:t xml:space="preserve">found </w:t>
      </w:r>
      <w:r w:rsidR="00E122CD" w:rsidRPr="000217E9">
        <w:rPr>
          <w:rFonts w:ascii="Times New Roman" w:hAnsi="Times New Roman" w:cs="Times New Roman"/>
          <w:sz w:val="24"/>
          <w:szCs w:val="24"/>
        </w:rPr>
        <w:t>positive relationship</w:t>
      </w:r>
      <w:r w:rsidR="00E655F0" w:rsidRPr="000217E9">
        <w:rPr>
          <w:rFonts w:ascii="Times New Roman" w:hAnsi="Times New Roman" w:cs="Times New Roman"/>
          <w:sz w:val="24"/>
          <w:szCs w:val="24"/>
        </w:rPr>
        <w:t>s</w:t>
      </w:r>
      <w:r w:rsidR="00E122CD" w:rsidRPr="000217E9">
        <w:rPr>
          <w:rFonts w:ascii="Times New Roman" w:hAnsi="Times New Roman" w:cs="Times New Roman"/>
          <w:sz w:val="24"/>
          <w:szCs w:val="24"/>
        </w:rPr>
        <w:t xml:space="preserve"> between </w:t>
      </w:r>
      <w:r w:rsidR="00021CF4" w:rsidRPr="000217E9">
        <w:rPr>
          <w:rFonts w:ascii="Times New Roman" w:hAnsi="Times New Roman" w:cs="Times New Roman"/>
          <w:sz w:val="24"/>
          <w:szCs w:val="24"/>
        </w:rPr>
        <w:t>h</w:t>
      </w:r>
      <w:r w:rsidR="006D05BB" w:rsidRPr="000217E9">
        <w:rPr>
          <w:rFonts w:ascii="Times New Roman" w:hAnsi="Times New Roman" w:cs="Times New Roman"/>
          <w:sz w:val="24"/>
          <w:szCs w:val="24"/>
        </w:rPr>
        <w:t>usbands</w:t>
      </w:r>
      <w:r w:rsidR="00DD0E42" w:rsidRPr="000217E9">
        <w:rPr>
          <w:rFonts w:ascii="Times New Roman" w:hAnsi="Times New Roman" w:cs="Times New Roman"/>
          <w:sz w:val="24"/>
          <w:szCs w:val="24"/>
        </w:rPr>
        <w:t xml:space="preserve">’ </w:t>
      </w:r>
      <w:r w:rsidR="00E05669" w:rsidRPr="000217E9">
        <w:rPr>
          <w:rFonts w:ascii="Times New Roman" w:hAnsi="Times New Roman" w:cs="Times New Roman"/>
          <w:sz w:val="24"/>
          <w:szCs w:val="24"/>
        </w:rPr>
        <w:t xml:space="preserve">(but not wives’) </w:t>
      </w:r>
      <w:r w:rsidR="00DD0E42" w:rsidRPr="000217E9">
        <w:rPr>
          <w:rFonts w:ascii="Times New Roman" w:hAnsi="Times New Roman" w:cs="Times New Roman"/>
          <w:sz w:val="24"/>
          <w:szCs w:val="24"/>
        </w:rPr>
        <w:t xml:space="preserve">anxious and avoidant attachment </w:t>
      </w:r>
      <w:r w:rsidR="00E122CD" w:rsidRPr="000217E9">
        <w:rPr>
          <w:rFonts w:ascii="Times New Roman" w:hAnsi="Times New Roman" w:cs="Times New Roman"/>
          <w:sz w:val="24"/>
          <w:szCs w:val="24"/>
        </w:rPr>
        <w:t xml:space="preserve">and </w:t>
      </w:r>
      <w:r w:rsidR="00DD0E42" w:rsidRPr="000217E9">
        <w:rPr>
          <w:rFonts w:ascii="Times New Roman" w:hAnsi="Times New Roman" w:cs="Times New Roman"/>
          <w:sz w:val="24"/>
          <w:szCs w:val="24"/>
        </w:rPr>
        <w:t xml:space="preserve">their </w:t>
      </w:r>
      <w:r w:rsidR="006E6DFA" w:rsidRPr="000217E9">
        <w:rPr>
          <w:rFonts w:ascii="Times New Roman" w:hAnsi="Times New Roman" w:cs="Times New Roman"/>
          <w:sz w:val="24"/>
          <w:szCs w:val="24"/>
        </w:rPr>
        <w:t>NA</w:t>
      </w:r>
      <w:r w:rsidR="00E05669" w:rsidRPr="000217E9">
        <w:rPr>
          <w:rFonts w:ascii="Times New Roman" w:hAnsi="Times New Roman" w:cs="Times New Roman"/>
          <w:sz w:val="24"/>
          <w:szCs w:val="24"/>
        </w:rPr>
        <w:t>B</w:t>
      </w:r>
      <w:r w:rsidR="00E655F0" w:rsidRPr="000217E9">
        <w:rPr>
          <w:rFonts w:ascii="Times New Roman" w:hAnsi="Times New Roman" w:cs="Times New Roman"/>
          <w:sz w:val="24"/>
          <w:szCs w:val="24"/>
        </w:rPr>
        <w:t>.</w:t>
      </w:r>
      <w:r w:rsidR="00936531" w:rsidRPr="000217E9">
        <w:rPr>
          <w:rFonts w:ascii="Times New Roman" w:hAnsi="Times New Roman" w:cs="Times New Roman"/>
          <w:sz w:val="24"/>
          <w:szCs w:val="24"/>
        </w:rPr>
        <w:t xml:space="preserve"> </w:t>
      </w:r>
      <w:r w:rsidR="009D7071" w:rsidRPr="000217E9">
        <w:rPr>
          <w:rFonts w:ascii="Times New Roman" w:hAnsi="Times New Roman" w:cs="Times New Roman"/>
          <w:sz w:val="24"/>
          <w:szCs w:val="24"/>
        </w:rPr>
        <w:t>By contrast</w:t>
      </w:r>
      <w:r w:rsidR="00312368" w:rsidRPr="000217E9">
        <w:rPr>
          <w:rFonts w:ascii="Times New Roman" w:hAnsi="Times New Roman" w:cs="Times New Roman"/>
          <w:sz w:val="24"/>
          <w:szCs w:val="24"/>
        </w:rPr>
        <w:t xml:space="preserve">, </w:t>
      </w:r>
      <w:r w:rsidR="00F60D1E" w:rsidRPr="000217E9">
        <w:rPr>
          <w:rFonts w:ascii="Times New Roman" w:hAnsi="Times New Roman" w:cs="Times New Roman"/>
          <w:sz w:val="24"/>
          <w:szCs w:val="24"/>
        </w:rPr>
        <w:t xml:space="preserve">Pearce and Halford (2008) reported that </w:t>
      </w:r>
      <w:r w:rsidR="00BC3B06" w:rsidRPr="000217E9">
        <w:rPr>
          <w:rFonts w:ascii="Times New Roman" w:hAnsi="Times New Roman" w:cs="Times New Roman"/>
          <w:sz w:val="24"/>
          <w:szCs w:val="24"/>
        </w:rPr>
        <w:t xml:space="preserve">wives with </w:t>
      </w:r>
      <w:r w:rsidR="009D7071" w:rsidRPr="000217E9">
        <w:rPr>
          <w:rFonts w:ascii="Times New Roman" w:hAnsi="Times New Roman" w:cs="Times New Roman"/>
          <w:sz w:val="24"/>
          <w:szCs w:val="24"/>
        </w:rPr>
        <w:t xml:space="preserve">high </w:t>
      </w:r>
      <w:r w:rsidR="00BC3B06" w:rsidRPr="000217E9">
        <w:rPr>
          <w:rFonts w:ascii="Times New Roman" w:hAnsi="Times New Roman" w:cs="Times New Roman"/>
          <w:sz w:val="24"/>
          <w:szCs w:val="24"/>
        </w:rPr>
        <w:t xml:space="preserve">attachment anxiety or </w:t>
      </w:r>
      <w:r w:rsidR="009D7071" w:rsidRPr="000217E9">
        <w:rPr>
          <w:rFonts w:ascii="Times New Roman" w:hAnsi="Times New Roman" w:cs="Times New Roman"/>
          <w:sz w:val="24"/>
          <w:szCs w:val="24"/>
        </w:rPr>
        <w:t xml:space="preserve">high </w:t>
      </w:r>
      <w:r w:rsidR="00BC3B06" w:rsidRPr="000217E9">
        <w:rPr>
          <w:rFonts w:ascii="Times New Roman" w:hAnsi="Times New Roman" w:cs="Times New Roman"/>
          <w:sz w:val="24"/>
          <w:szCs w:val="24"/>
        </w:rPr>
        <w:t>attachment avoidance</w:t>
      </w:r>
      <w:r w:rsidR="00273D44" w:rsidRPr="000217E9">
        <w:rPr>
          <w:rFonts w:ascii="Times New Roman" w:hAnsi="Times New Roman" w:cs="Times New Roman"/>
          <w:sz w:val="24"/>
          <w:szCs w:val="24"/>
        </w:rPr>
        <w:t xml:space="preserve"> </w:t>
      </w:r>
      <w:r w:rsidR="002E453A" w:rsidRPr="000217E9">
        <w:rPr>
          <w:rFonts w:ascii="Times New Roman" w:hAnsi="Times New Roman" w:cs="Times New Roman"/>
          <w:sz w:val="24"/>
          <w:szCs w:val="24"/>
        </w:rPr>
        <w:t xml:space="preserve">showed </w:t>
      </w:r>
      <w:r w:rsidR="002E453A" w:rsidRPr="000217E9">
        <w:rPr>
          <w:rFonts w:ascii="Times New Roman" w:hAnsi="Times New Roman" w:cs="Times New Roman"/>
          <w:sz w:val="24"/>
          <w:szCs w:val="24"/>
        </w:rPr>
        <w:lastRenderedPageBreak/>
        <w:t>higher NAB</w:t>
      </w:r>
      <w:r w:rsidR="009D7071" w:rsidRPr="000217E9">
        <w:rPr>
          <w:rFonts w:ascii="Times New Roman" w:hAnsi="Times New Roman" w:cs="Times New Roman"/>
          <w:sz w:val="24"/>
          <w:szCs w:val="24"/>
        </w:rPr>
        <w:t xml:space="preserve"> compared to those with low attachment anxiety or avoidance</w:t>
      </w:r>
      <w:r w:rsidR="00831088" w:rsidRPr="000217E9">
        <w:rPr>
          <w:rFonts w:ascii="Times New Roman" w:hAnsi="Times New Roman" w:cs="Times New Roman"/>
          <w:sz w:val="24"/>
          <w:szCs w:val="24"/>
        </w:rPr>
        <w:t xml:space="preserve"> (respectively)</w:t>
      </w:r>
      <w:r w:rsidR="00BE7A94" w:rsidRPr="000217E9">
        <w:rPr>
          <w:rFonts w:ascii="Times New Roman" w:hAnsi="Times New Roman" w:cs="Times New Roman"/>
          <w:sz w:val="24"/>
          <w:szCs w:val="24"/>
        </w:rPr>
        <w:t xml:space="preserve">, </w:t>
      </w:r>
      <w:r w:rsidR="00860CAD" w:rsidRPr="000217E9">
        <w:rPr>
          <w:rFonts w:ascii="Times New Roman" w:hAnsi="Times New Roman" w:cs="Times New Roman"/>
          <w:sz w:val="24"/>
          <w:szCs w:val="24"/>
        </w:rPr>
        <w:t xml:space="preserve">but </w:t>
      </w:r>
      <w:r w:rsidR="00BE7A94" w:rsidRPr="000217E9">
        <w:rPr>
          <w:rFonts w:ascii="Times New Roman" w:hAnsi="Times New Roman" w:cs="Times New Roman"/>
          <w:sz w:val="24"/>
          <w:szCs w:val="24"/>
        </w:rPr>
        <w:t xml:space="preserve">only </w:t>
      </w:r>
      <w:r w:rsidR="00072537" w:rsidRPr="000217E9">
        <w:rPr>
          <w:rFonts w:ascii="Times New Roman" w:hAnsi="Times New Roman" w:cs="Times New Roman"/>
          <w:sz w:val="24"/>
          <w:szCs w:val="24"/>
        </w:rPr>
        <w:t xml:space="preserve">husbands’ </w:t>
      </w:r>
      <w:r w:rsidR="00860CAD" w:rsidRPr="000217E9">
        <w:rPr>
          <w:rFonts w:ascii="Times New Roman" w:hAnsi="Times New Roman" w:cs="Times New Roman"/>
          <w:sz w:val="24"/>
          <w:szCs w:val="24"/>
        </w:rPr>
        <w:t xml:space="preserve">attachment </w:t>
      </w:r>
      <w:r w:rsidR="00BE7A94" w:rsidRPr="000217E9">
        <w:rPr>
          <w:rFonts w:ascii="Times New Roman" w:hAnsi="Times New Roman" w:cs="Times New Roman"/>
          <w:sz w:val="24"/>
          <w:szCs w:val="24"/>
        </w:rPr>
        <w:t>anxi</w:t>
      </w:r>
      <w:r w:rsidR="00072537" w:rsidRPr="000217E9">
        <w:rPr>
          <w:rFonts w:ascii="Times New Roman" w:hAnsi="Times New Roman" w:cs="Times New Roman"/>
          <w:sz w:val="24"/>
          <w:szCs w:val="24"/>
        </w:rPr>
        <w:t>ety</w:t>
      </w:r>
      <w:r w:rsidR="008C0FC9" w:rsidRPr="000217E9">
        <w:rPr>
          <w:rFonts w:ascii="Times New Roman" w:hAnsi="Times New Roman" w:cs="Times New Roman"/>
          <w:sz w:val="24"/>
          <w:szCs w:val="24"/>
        </w:rPr>
        <w:t xml:space="preserve"> was </w:t>
      </w:r>
      <w:r w:rsidR="00572CB7" w:rsidRPr="000217E9">
        <w:rPr>
          <w:rFonts w:ascii="Times New Roman" w:hAnsi="Times New Roman" w:cs="Times New Roman"/>
          <w:sz w:val="24"/>
          <w:szCs w:val="24"/>
        </w:rPr>
        <w:t xml:space="preserve">positively </w:t>
      </w:r>
      <w:r w:rsidR="008C0FC9" w:rsidRPr="000217E9">
        <w:rPr>
          <w:rFonts w:ascii="Times New Roman" w:hAnsi="Times New Roman" w:cs="Times New Roman"/>
          <w:sz w:val="24"/>
          <w:szCs w:val="24"/>
        </w:rPr>
        <w:t xml:space="preserve">associated with </w:t>
      </w:r>
      <w:r w:rsidR="002E453A" w:rsidRPr="000217E9">
        <w:rPr>
          <w:rFonts w:ascii="Times New Roman" w:hAnsi="Times New Roman" w:cs="Times New Roman"/>
          <w:sz w:val="24"/>
          <w:szCs w:val="24"/>
        </w:rPr>
        <w:t>NAB</w:t>
      </w:r>
      <w:r w:rsidR="002408B6" w:rsidRPr="000217E9">
        <w:rPr>
          <w:rFonts w:ascii="Times New Roman" w:hAnsi="Times New Roman" w:cs="Times New Roman"/>
          <w:sz w:val="24"/>
          <w:szCs w:val="24"/>
        </w:rPr>
        <w:t>.</w:t>
      </w:r>
      <w:r w:rsidR="00B41BEF" w:rsidRPr="000217E9">
        <w:rPr>
          <w:rFonts w:ascii="Times New Roman" w:hAnsi="Times New Roman" w:cs="Times New Roman"/>
          <w:sz w:val="24"/>
          <w:szCs w:val="24"/>
        </w:rPr>
        <w:t xml:space="preserve"> </w:t>
      </w:r>
    </w:p>
    <w:p w14:paraId="5F8A7C9C" w14:textId="69B83058" w:rsidR="00A71E84" w:rsidRPr="000217E9" w:rsidRDefault="008F491D" w:rsidP="00A71E84">
      <w:pPr>
        <w:spacing w:line="480" w:lineRule="auto"/>
        <w:ind w:firstLine="42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rPr>
        <w:t>Despite the mixed findings</w:t>
      </w:r>
      <w:r w:rsidR="00516696" w:rsidRPr="000217E9">
        <w:rPr>
          <w:rFonts w:ascii="Times New Roman" w:hAnsi="Times New Roman" w:cs="Times New Roman"/>
          <w:color w:val="000000" w:themeColor="text1"/>
          <w:sz w:val="24"/>
          <w:szCs w:val="24"/>
        </w:rPr>
        <w:t xml:space="preserve"> (some positive associations, some no association</w:t>
      </w:r>
      <w:r w:rsidR="002D76C2">
        <w:rPr>
          <w:rFonts w:ascii="Times New Roman" w:hAnsi="Times New Roman" w:cs="Times New Roman"/>
          <w:color w:val="000000" w:themeColor="text1"/>
          <w:sz w:val="24"/>
          <w:szCs w:val="24"/>
        </w:rPr>
        <w:t>s</w:t>
      </w:r>
      <w:r w:rsidR="00516696" w:rsidRPr="000217E9">
        <w:rPr>
          <w:rFonts w:ascii="Times New Roman" w:hAnsi="Times New Roman" w:cs="Times New Roman"/>
          <w:color w:val="000000" w:themeColor="text1"/>
          <w:sz w:val="24"/>
          <w:szCs w:val="24"/>
        </w:rPr>
        <w:t>)</w:t>
      </w:r>
      <w:r w:rsidRPr="000217E9">
        <w:rPr>
          <w:rFonts w:ascii="Times New Roman" w:hAnsi="Times New Roman" w:cs="Times New Roman"/>
          <w:color w:val="000000" w:themeColor="text1"/>
          <w:sz w:val="24"/>
          <w:szCs w:val="24"/>
        </w:rPr>
        <w:t>,</w:t>
      </w:r>
      <w:r w:rsidR="00516696" w:rsidRPr="000217E9">
        <w:rPr>
          <w:rFonts w:ascii="Times New Roman" w:hAnsi="Times New Roman" w:cs="Times New Roman"/>
          <w:color w:val="000000" w:themeColor="text1"/>
          <w:sz w:val="24"/>
          <w:szCs w:val="24"/>
        </w:rPr>
        <w:t xml:space="preserve"> </w:t>
      </w:r>
      <w:r w:rsidR="002354BF" w:rsidRPr="000217E9">
        <w:rPr>
          <w:rFonts w:ascii="Times New Roman" w:hAnsi="Times New Roman" w:cs="Times New Roman"/>
          <w:color w:val="000000" w:themeColor="text1"/>
          <w:sz w:val="24"/>
          <w:szCs w:val="24"/>
        </w:rPr>
        <w:t>i</w:t>
      </w:r>
      <w:r w:rsidR="00DE0633" w:rsidRPr="000217E9">
        <w:rPr>
          <w:rFonts w:ascii="Times New Roman" w:hAnsi="Times New Roman" w:cs="Times New Roman"/>
          <w:color w:val="000000" w:themeColor="text1"/>
          <w:sz w:val="24"/>
          <w:szCs w:val="24"/>
        </w:rPr>
        <w:t xml:space="preserve">nterventions designed to </w:t>
      </w:r>
      <w:r w:rsidR="00DE0633" w:rsidRPr="000217E9">
        <w:rPr>
          <w:rFonts w:ascii="Times New Roman" w:hAnsi="Times New Roman" w:cs="Times New Roman"/>
          <w:sz w:val="24"/>
          <w:szCs w:val="24"/>
        </w:rPr>
        <w:t>improve social functioning and interpersonal relationsh</w:t>
      </w:r>
      <w:r w:rsidR="00DE0633" w:rsidRPr="000217E9">
        <w:rPr>
          <w:rFonts w:ascii="Times New Roman" w:hAnsi="Times New Roman" w:cs="Times New Roman"/>
          <w:sz w:val="24"/>
          <w:szCs w:val="24"/>
        </w:rPr>
        <w:t xml:space="preserve">ips in adults and children </w:t>
      </w:r>
      <w:r w:rsidR="001E36FE" w:rsidRPr="000217E9">
        <w:rPr>
          <w:rFonts w:ascii="Times New Roman" w:hAnsi="Times New Roman" w:cs="Times New Roman"/>
          <w:sz w:val="24"/>
          <w:szCs w:val="24"/>
        </w:rPr>
        <w:t>often target NA</w:t>
      </w:r>
      <w:r w:rsidR="00ED4784" w:rsidRPr="000217E9">
        <w:rPr>
          <w:rFonts w:ascii="Times New Roman" w:hAnsi="Times New Roman" w:cs="Times New Roman"/>
          <w:sz w:val="24"/>
          <w:szCs w:val="24"/>
        </w:rPr>
        <w:t xml:space="preserve">B </w:t>
      </w:r>
      <w:r w:rsidR="00DE0633" w:rsidRPr="000217E9">
        <w:rPr>
          <w:rFonts w:ascii="Times New Roman" w:hAnsi="Times New Roman" w:cs="Times New Roman"/>
          <w:sz w:val="24"/>
          <w:szCs w:val="24"/>
        </w:rPr>
        <w:t>(</w:t>
      </w:r>
      <w:proofErr w:type="spellStart"/>
      <w:r w:rsidR="004369C2" w:rsidRPr="000217E9">
        <w:rPr>
          <w:rFonts w:ascii="Times New Roman" w:hAnsi="Times New Roman" w:cs="Times New Roman"/>
          <w:sz w:val="24"/>
          <w:szCs w:val="24"/>
        </w:rPr>
        <w:t>Houts</w:t>
      </w:r>
      <w:proofErr w:type="spellEnd"/>
      <w:r w:rsidR="004369C2" w:rsidRPr="000217E9">
        <w:rPr>
          <w:rFonts w:ascii="Times New Roman" w:hAnsi="Times New Roman" w:cs="Times New Roman"/>
          <w:sz w:val="24"/>
          <w:szCs w:val="24"/>
        </w:rPr>
        <w:t xml:space="preserve"> &amp; Horne, 2008; </w:t>
      </w:r>
      <w:proofErr w:type="spellStart"/>
      <w:r w:rsidR="00DE0633" w:rsidRPr="000217E9">
        <w:rPr>
          <w:rFonts w:ascii="Times New Roman" w:hAnsi="Times New Roman" w:cs="Times New Roman"/>
          <w:sz w:val="24"/>
          <w:szCs w:val="24"/>
        </w:rPr>
        <w:t>Kimmes</w:t>
      </w:r>
      <w:proofErr w:type="spellEnd"/>
      <w:r w:rsidR="00DE0633" w:rsidRPr="000217E9">
        <w:rPr>
          <w:rFonts w:ascii="Times New Roman" w:hAnsi="Times New Roman" w:cs="Times New Roman"/>
          <w:sz w:val="24"/>
          <w:szCs w:val="24"/>
        </w:rPr>
        <w:t xml:space="preserve"> et al., 2015).</w:t>
      </w:r>
      <w:r w:rsidR="00401D8A" w:rsidRPr="000217E9">
        <w:rPr>
          <w:rFonts w:ascii="Times New Roman" w:hAnsi="Times New Roman" w:cs="Times New Roman"/>
          <w:sz w:val="24"/>
          <w:szCs w:val="24"/>
        </w:rPr>
        <w:t xml:space="preserve"> </w:t>
      </w:r>
      <w:r w:rsidR="004B6098" w:rsidRPr="000217E9">
        <w:rPr>
          <w:rFonts w:ascii="Times New Roman" w:hAnsi="Times New Roman" w:cs="Times New Roman"/>
          <w:sz w:val="24"/>
          <w:szCs w:val="24"/>
        </w:rPr>
        <w:t xml:space="preserve">For example, </w:t>
      </w:r>
      <w:r w:rsidR="00401D8A" w:rsidRPr="000217E9">
        <w:rPr>
          <w:rFonts w:ascii="Times New Roman" w:hAnsi="Times New Roman" w:cs="Times New Roman"/>
          <w:sz w:val="24"/>
          <w:szCs w:val="24"/>
        </w:rPr>
        <w:t xml:space="preserve">attribution </w:t>
      </w:r>
      <w:r w:rsidR="00F9797A" w:rsidRPr="000217E9">
        <w:rPr>
          <w:rFonts w:ascii="Times New Roman" w:hAnsi="Times New Roman" w:cs="Times New Roman"/>
          <w:sz w:val="24"/>
          <w:szCs w:val="24"/>
        </w:rPr>
        <w:t>therapies</w:t>
      </w:r>
      <w:r w:rsidR="00401D8A" w:rsidRPr="000217E9">
        <w:rPr>
          <w:rFonts w:ascii="Times New Roman" w:hAnsi="Times New Roman" w:cs="Times New Roman"/>
          <w:sz w:val="24"/>
          <w:szCs w:val="24"/>
        </w:rPr>
        <w:t xml:space="preserve"> help distressed couples refrain from making negative partner attributions</w:t>
      </w:r>
      <w:r w:rsidR="001A150B" w:rsidRPr="000217E9">
        <w:rPr>
          <w:rFonts w:ascii="Times New Roman" w:hAnsi="Times New Roman" w:cs="Times New Roman"/>
          <w:sz w:val="24"/>
          <w:szCs w:val="24"/>
        </w:rPr>
        <w:t>, while the Cognitive Bias Modification of Interpretations (CBM-I) procedure for children helps children interpret ambiguous social events in positive ways (Orchard et al., 2017).</w:t>
      </w:r>
      <w:r w:rsidR="004559B6" w:rsidRPr="000217E9">
        <w:rPr>
          <w:rFonts w:ascii="Times New Roman" w:hAnsi="Times New Roman" w:cs="Times New Roman"/>
          <w:sz w:val="24"/>
          <w:szCs w:val="24"/>
        </w:rPr>
        <w:t xml:space="preserve"> </w:t>
      </w:r>
      <w:r w:rsidR="00F75EAE" w:rsidRPr="000217E9">
        <w:rPr>
          <w:rFonts w:ascii="Times New Roman" w:hAnsi="Times New Roman" w:cs="Times New Roman"/>
          <w:sz w:val="24"/>
          <w:szCs w:val="24"/>
        </w:rPr>
        <w:t>To</w:t>
      </w:r>
      <w:r w:rsidR="00AE3793" w:rsidRPr="000217E9">
        <w:rPr>
          <w:rFonts w:ascii="Times New Roman" w:hAnsi="Times New Roman" w:cs="Times New Roman"/>
          <w:sz w:val="24"/>
          <w:szCs w:val="24"/>
        </w:rPr>
        <w:t xml:space="preserve"> </w:t>
      </w:r>
      <w:r w:rsidR="000C3D85" w:rsidRPr="000217E9">
        <w:rPr>
          <w:rFonts w:ascii="Times New Roman" w:hAnsi="Times New Roman" w:cs="Times New Roman"/>
          <w:sz w:val="24"/>
          <w:szCs w:val="24"/>
        </w:rPr>
        <w:t>synthesize</w:t>
      </w:r>
      <w:r w:rsidR="004571D9" w:rsidRPr="000217E9">
        <w:rPr>
          <w:rFonts w:ascii="Times New Roman" w:hAnsi="Times New Roman" w:cs="Times New Roman"/>
          <w:sz w:val="24"/>
          <w:szCs w:val="24"/>
        </w:rPr>
        <w:t xml:space="preserve"> th</w:t>
      </w:r>
      <w:r w:rsidR="00C33037" w:rsidRPr="000217E9">
        <w:rPr>
          <w:rFonts w:ascii="Times New Roman" w:hAnsi="Times New Roman" w:cs="Times New Roman"/>
          <w:sz w:val="24"/>
          <w:szCs w:val="24"/>
        </w:rPr>
        <w:t xml:space="preserve">e inconsistent </w:t>
      </w:r>
      <w:r w:rsidR="004571D9" w:rsidRPr="000217E9">
        <w:rPr>
          <w:rFonts w:ascii="Times New Roman" w:hAnsi="Times New Roman" w:cs="Times New Roman"/>
          <w:sz w:val="24"/>
          <w:szCs w:val="24"/>
        </w:rPr>
        <w:t xml:space="preserve">literature </w:t>
      </w:r>
      <w:r w:rsidR="00B550EB" w:rsidRPr="000217E9">
        <w:rPr>
          <w:rFonts w:ascii="Times New Roman" w:hAnsi="Times New Roman" w:cs="Times New Roman"/>
          <w:sz w:val="24"/>
          <w:szCs w:val="24"/>
        </w:rPr>
        <w:t xml:space="preserve">and provide clarity on the exact nature of the relationships </w:t>
      </w:r>
      <w:r w:rsidR="000514D3" w:rsidRPr="000217E9">
        <w:rPr>
          <w:rFonts w:ascii="Times New Roman" w:hAnsi="Times New Roman" w:cs="Times New Roman"/>
          <w:sz w:val="24"/>
          <w:szCs w:val="24"/>
        </w:rPr>
        <w:t>between the attachment dimensions and NAB</w:t>
      </w:r>
      <w:r w:rsidR="001C7F69" w:rsidRPr="000217E9">
        <w:rPr>
          <w:rFonts w:ascii="Times New Roman" w:hAnsi="Times New Roman" w:cs="Times New Roman"/>
          <w:sz w:val="24"/>
          <w:szCs w:val="24"/>
        </w:rPr>
        <w:t xml:space="preserve"> </w:t>
      </w:r>
      <w:r w:rsidR="001D557C" w:rsidRPr="000217E9">
        <w:rPr>
          <w:rFonts w:ascii="Times New Roman" w:hAnsi="Times New Roman" w:cs="Times New Roman"/>
          <w:sz w:val="24"/>
          <w:szCs w:val="24"/>
        </w:rPr>
        <w:t>by</w:t>
      </w:r>
      <w:r w:rsidR="004571D9" w:rsidRPr="000217E9">
        <w:rPr>
          <w:rFonts w:ascii="Times New Roman" w:hAnsi="Times New Roman" w:cs="Times New Roman"/>
          <w:sz w:val="24"/>
          <w:szCs w:val="24"/>
        </w:rPr>
        <w:t xml:space="preserve"> meta-analysis</w:t>
      </w:r>
      <w:r w:rsidR="00C008DC" w:rsidRPr="000217E9">
        <w:rPr>
          <w:rFonts w:ascii="Times New Roman" w:hAnsi="Times New Roman" w:cs="Times New Roman"/>
          <w:sz w:val="24"/>
          <w:szCs w:val="24"/>
        </w:rPr>
        <w:t xml:space="preserve"> </w:t>
      </w:r>
      <w:r w:rsidR="00F75EAE" w:rsidRPr="000217E9">
        <w:rPr>
          <w:rFonts w:ascii="Times New Roman" w:hAnsi="Times New Roman" w:cs="Times New Roman"/>
          <w:sz w:val="24"/>
          <w:szCs w:val="24"/>
        </w:rPr>
        <w:t>as we do here,</w:t>
      </w:r>
      <w:r w:rsidR="00C008DC" w:rsidRPr="000217E9">
        <w:rPr>
          <w:rFonts w:ascii="Times New Roman" w:hAnsi="Times New Roman" w:cs="Times New Roman"/>
          <w:sz w:val="24"/>
          <w:szCs w:val="24"/>
        </w:rPr>
        <w:t xml:space="preserve"> </w:t>
      </w:r>
      <w:r w:rsidR="001C7F69" w:rsidRPr="000217E9">
        <w:rPr>
          <w:rFonts w:ascii="Times New Roman" w:hAnsi="Times New Roman" w:cs="Times New Roman"/>
          <w:sz w:val="24"/>
          <w:szCs w:val="24"/>
        </w:rPr>
        <w:t xml:space="preserve">is </w:t>
      </w:r>
      <w:r w:rsidR="004571D9" w:rsidRPr="000217E9">
        <w:rPr>
          <w:rFonts w:ascii="Times New Roman" w:hAnsi="Times New Roman" w:cs="Times New Roman"/>
          <w:sz w:val="24"/>
          <w:szCs w:val="24"/>
        </w:rPr>
        <w:t>important</w:t>
      </w:r>
      <w:r w:rsidR="0064413F" w:rsidRPr="000217E9">
        <w:rPr>
          <w:rFonts w:ascii="Times New Roman" w:hAnsi="Times New Roman" w:cs="Times New Roman"/>
          <w:sz w:val="24"/>
          <w:szCs w:val="24"/>
        </w:rPr>
        <w:t xml:space="preserve">, not least as it </w:t>
      </w:r>
      <w:r w:rsidR="000514D3" w:rsidRPr="000217E9">
        <w:rPr>
          <w:rFonts w:ascii="Times New Roman" w:hAnsi="Times New Roman" w:cs="Times New Roman"/>
          <w:sz w:val="24"/>
          <w:szCs w:val="24"/>
        </w:rPr>
        <w:t xml:space="preserve">may be informative for the </w:t>
      </w:r>
      <w:r w:rsidR="0094532A" w:rsidRPr="000217E9">
        <w:rPr>
          <w:rFonts w:ascii="Times New Roman" w:hAnsi="Times New Roman" w:cs="Times New Roman"/>
          <w:sz w:val="24"/>
          <w:szCs w:val="24"/>
        </w:rPr>
        <w:t xml:space="preserve">refinement of </w:t>
      </w:r>
      <w:r w:rsidR="005D5CC9" w:rsidRPr="000217E9">
        <w:rPr>
          <w:rFonts w:ascii="Times New Roman" w:hAnsi="Times New Roman" w:cs="Times New Roman"/>
          <w:sz w:val="24"/>
          <w:szCs w:val="24"/>
        </w:rPr>
        <w:t xml:space="preserve">current </w:t>
      </w:r>
      <w:r w:rsidR="0094532A" w:rsidRPr="000217E9">
        <w:rPr>
          <w:rFonts w:ascii="Times New Roman" w:hAnsi="Times New Roman" w:cs="Times New Roman"/>
          <w:sz w:val="24"/>
          <w:szCs w:val="24"/>
        </w:rPr>
        <w:t xml:space="preserve">attribution-based </w:t>
      </w:r>
      <w:r w:rsidR="00E826FA" w:rsidRPr="000217E9">
        <w:rPr>
          <w:rFonts w:ascii="Times New Roman" w:hAnsi="Times New Roman" w:cs="Times New Roman"/>
          <w:sz w:val="24"/>
          <w:szCs w:val="24"/>
        </w:rPr>
        <w:t>interventions</w:t>
      </w:r>
      <w:r w:rsidR="004F2560" w:rsidRPr="000217E9">
        <w:rPr>
          <w:rFonts w:ascii="Times New Roman" w:hAnsi="Times New Roman" w:cs="Times New Roman"/>
          <w:sz w:val="24"/>
          <w:szCs w:val="24"/>
        </w:rPr>
        <w:t xml:space="preserve"> for improving relationships, considered by some researchers to be</w:t>
      </w:r>
      <w:r w:rsidR="000E7D7C" w:rsidRPr="000217E9">
        <w:rPr>
          <w:rFonts w:ascii="Times New Roman" w:hAnsi="Times New Roman" w:cs="Times New Roman"/>
          <w:sz w:val="24"/>
          <w:szCs w:val="24"/>
        </w:rPr>
        <w:t xml:space="preserve"> </w:t>
      </w:r>
      <w:r w:rsidR="00FD597A" w:rsidRPr="000217E9">
        <w:rPr>
          <w:rFonts w:ascii="Times New Roman" w:hAnsi="Times New Roman" w:cs="Times New Roman"/>
          <w:sz w:val="24"/>
          <w:szCs w:val="24"/>
        </w:rPr>
        <w:t xml:space="preserve">short lasting in effectiveness </w:t>
      </w:r>
      <w:r w:rsidR="004F2560" w:rsidRPr="000217E9">
        <w:rPr>
          <w:rFonts w:ascii="Times New Roman" w:hAnsi="Times New Roman" w:cs="Times New Roman"/>
          <w:sz w:val="24"/>
          <w:szCs w:val="24"/>
        </w:rPr>
        <w:t>(</w:t>
      </w:r>
      <w:proofErr w:type="spellStart"/>
      <w:r w:rsidR="004F2560" w:rsidRPr="000217E9">
        <w:rPr>
          <w:rFonts w:ascii="Times New Roman" w:hAnsi="Times New Roman" w:cs="Times New Roman"/>
          <w:sz w:val="24"/>
          <w:szCs w:val="24"/>
        </w:rPr>
        <w:t>Houts</w:t>
      </w:r>
      <w:proofErr w:type="spellEnd"/>
      <w:r w:rsidR="004F2560" w:rsidRPr="000217E9">
        <w:rPr>
          <w:rFonts w:ascii="Times New Roman" w:hAnsi="Times New Roman" w:cs="Times New Roman"/>
          <w:sz w:val="24"/>
          <w:szCs w:val="24"/>
        </w:rPr>
        <w:t xml:space="preserve"> &amp; Horne, 2008).</w:t>
      </w:r>
      <w:r w:rsidR="00D1311D" w:rsidRPr="000217E9">
        <w:rPr>
          <w:rFonts w:ascii="Times New Roman" w:hAnsi="Times New Roman" w:cs="Times New Roman"/>
          <w:sz w:val="24"/>
          <w:szCs w:val="24"/>
        </w:rPr>
        <w:t xml:space="preserve"> </w:t>
      </w:r>
      <w:r w:rsidR="00FD597A" w:rsidRPr="000217E9">
        <w:rPr>
          <w:rFonts w:ascii="Times New Roman" w:hAnsi="Times New Roman" w:cs="Times New Roman"/>
          <w:sz w:val="24"/>
          <w:szCs w:val="24"/>
        </w:rPr>
        <w:t>Such researchers suggest that</w:t>
      </w:r>
      <w:r w:rsidR="00531282" w:rsidRPr="000217E9">
        <w:rPr>
          <w:rFonts w:ascii="Times New Roman" w:hAnsi="Times New Roman" w:cs="Times New Roman"/>
          <w:sz w:val="24"/>
          <w:szCs w:val="24"/>
        </w:rPr>
        <w:t xml:space="preserve"> </w:t>
      </w:r>
      <w:r w:rsidR="00A72475" w:rsidRPr="000217E9">
        <w:rPr>
          <w:rFonts w:ascii="Times New Roman" w:hAnsi="Times New Roman" w:cs="Times New Roman"/>
          <w:sz w:val="24"/>
          <w:szCs w:val="24"/>
        </w:rPr>
        <w:t xml:space="preserve">NABs </w:t>
      </w:r>
      <w:r w:rsidR="00531282" w:rsidRPr="000217E9">
        <w:rPr>
          <w:rFonts w:ascii="Times New Roman" w:hAnsi="Times New Roman" w:cs="Times New Roman"/>
          <w:sz w:val="24"/>
          <w:szCs w:val="24"/>
        </w:rPr>
        <w:t xml:space="preserve">and their impact on relationship satisfaction </w:t>
      </w:r>
      <w:r w:rsidR="00FD597A" w:rsidRPr="000217E9">
        <w:rPr>
          <w:rFonts w:ascii="Times New Roman" w:hAnsi="Times New Roman" w:cs="Times New Roman"/>
          <w:sz w:val="24"/>
          <w:szCs w:val="24"/>
        </w:rPr>
        <w:t xml:space="preserve">might </w:t>
      </w:r>
      <w:r w:rsidR="00BC34E8" w:rsidRPr="000217E9">
        <w:rPr>
          <w:rFonts w:ascii="Times New Roman" w:hAnsi="Times New Roman" w:cs="Times New Roman"/>
          <w:sz w:val="24"/>
          <w:szCs w:val="24"/>
        </w:rPr>
        <w:t>reflect</w:t>
      </w:r>
      <w:r w:rsidR="00531282" w:rsidRPr="000217E9">
        <w:rPr>
          <w:rFonts w:ascii="Times New Roman" w:hAnsi="Times New Roman" w:cs="Times New Roman"/>
          <w:sz w:val="24"/>
          <w:szCs w:val="24"/>
        </w:rPr>
        <w:t xml:space="preserve"> more fundamenta</w:t>
      </w:r>
      <w:r w:rsidR="00531282" w:rsidRPr="000217E9">
        <w:rPr>
          <w:rFonts w:ascii="Times New Roman" w:hAnsi="Times New Roman" w:cs="Times New Roman"/>
          <w:sz w:val="24"/>
          <w:szCs w:val="24"/>
        </w:rPr>
        <w:t>l issue</w:t>
      </w:r>
      <w:r w:rsidR="005130AF" w:rsidRPr="000217E9">
        <w:rPr>
          <w:rFonts w:ascii="Times New Roman" w:hAnsi="Times New Roman" w:cs="Times New Roman"/>
          <w:sz w:val="24"/>
          <w:szCs w:val="24"/>
        </w:rPr>
        <w:t>s</w:t>
      </w:r>
      <w:r w:rsidR="00531282" w:rsidRPr="000217E9">
        <w:rPr>
          <w:rFonts w:ascii="Times New Roman" w:hAnsi="Times New Roman" w:cs="Times New Roman"/>
          <w:sz w:val="24"/>
          <w:szCs w:val="24"/>
        </w:rPr>
        <w:t xml:space="preserve"> involving attachment. </w:t>
      </w:r>
      <w:r w:rsidR="001D2FB8" w:rsidRPr="000217E9">
        <w:rPr>
          <w:rFonts w:ascii="Times New Roman" w:hAnsi="Times New Roman" w:cs="Times New Roman"/>
          <w:sz w:val="24"/>
          <w:szCs w:val="24"/>
        </w:rPr>
        <w:t>Instead of c</w:t>
      </w:r>
      <w:r w:rsidR="004C1929" w:rsidRPr="000217E9">
        <w:rPr>
          <w:rFonts w:ascii="Times New Roman" w:hAnsi="Times New Roman" w:cs="Times New Roman"/>
          <w:sz w:val="24"/>
          <w:szCs w:val="24"/>
        </w:rPr>
        <w:t>hanging attributions for isolated events</w:t>
      </w:r>
      <w:r w:rsidR="001D2FB8" w:rsidRPr="000217E9">
        <w:rPr>
          <w:rFonts w:ascii="Times New Roman" w:hAnsi="Times New Roman" w:cs="Times New Roman"/>
          <w:sz w:val="24"/>
          <w:szCs w:val="24"/>
        </w:rPr>
        <w:t xml:space="preserve">, </w:t>
      </w:r>
      <w:r w:rsidR="00FD597A" w:rsidRPr="000217E9">
        <w:rPr>
          <w:rFonts w:ascii="Times New Roman" w:hAnsi="Times New Roman" w:cs="Times New Roman"/>
          <w:sz w:val="24"/>
          <w:szCs w:val="24"/>
        </w:rPr>
        <w:t>therefore, it may be more fruitful and produce more long-lasting changes in attributions</w:t>
      </w:r>
      <w:r w:rsidR="002D76C2">
        <w:rPr>
          <w:rFonts w:ascii="Times New Roman" w:hAnsi="Times New Roman" w:cs="Times New Roman"/>
          <w:sz w:val="24"/>
          <w:szCs w:val="24"/>
        </w:rPr>
        <w:t>,</w:t>
      </w:r>
      <w:r w:rsidR="00FD597A" w:rsidRPr="000217E9">
        <w:rPr>
          <w:rFonts w:ascii="Times New Roman" w:hAnsi="Times New Roman" w:cs="Times New Roman"/>
          <w:sz w:val="24"/>
          <w:szCs w:val="24"/>
        </w:rPr>
        <w:t xml:space="preserve"> to </w:t>
      </w:r>
      <w:r w:rsidR="00F101D0" w:rsidRPr="000217E9">
        <w:rPr>
          <w:rFonts w:ascii="Times New Roman" w:hAnsi="Times New Roman" w:cs="Times New Roman"/>
          <w:sz w:val="24"/>
          <w:szCs w:val="24"/>
        </w:rPr>
        <w:t>consider</w:t>
      </w:r>
      <w:r w:rsidR="001D2FB8" w:rsidRPr="000217E9">
        <w:rPr>
          <w:rFonts w:ascii="Times New Roman" w:hAnsi="Times New Roman" w:cs="Times New Roman"/>
          <w:sz w:val="24"/>
          <w:szCs w:val="24"/>
        </w:rPr>
        <w:t xml:space="preserve"> attachment </w:t>
      </w:r>
      <w:r w:rsidR="00F101D0" w:rsidRPr="000217E9">
        <w:rPr>
          <w:rFonts w:ascii="Times New Roman" w:hAnsi="Times New Roman" w:cs="Times New Roman"/>
          <w:sz w:val="24"/>
          <w:szCs w:val="24"/>
        </w:rPr>
        <w:t xml:space="preserve">when developing </w:t>
      </w:r>
      <w:r w:rsidR="00AE6099" w:rsidRPr="000217E9">
        <w:rPr>
          <w:rFonts w:ascii="Times New Roman" w:hAnsi="Times New Roman" w:cs="Times New Roman"/>
          <w:sz w:val="24"/>
          <w:szCs w:val="24"/>
        </w:rPr>
        <w:t>such interventions</w:t>
      </w:r>
      <w:r w:rsidR="00F52F96" w:rsidRPr="000217E9">
        <w:rPr>
          <w:rFonts w:ascii="Times New Roman" w:hAnsi="Times New Roman" w:cs="Times New Roman"/>
          <w:sz w:val="24"/>
          <w:szCs w:val="24"/>
        </w:rPr>
        <w:t xml:space="preserve"> </w:t>
      </w:r>
      <w:r w:rsidR="00CE7ADF" w:rsidRPr="000217E9">
        <w:rPr>
          <w:rFonts w:ascii="Times New Roman" w:hAnsi="Times New Roman" w:cs="Times New Roman"/>
          <w:sz w:val="24"/>
          <w:szCs w:val="24"/>
        </w:rPr>
        <w:t>(</w:t>
      </w:r>
      <w:proofErr w:type="spellStart"/>
      <w:r w:rsidR="00CE7ADF" w:rsidRPr="000217E9">
        <w:rPr>
          <w:rFonts w:ascii="Times New Roman" w:hAnsi="Times New Roman" w:cs="Times New Roman"/>
          <w:sz w:val="24"/>
          <w:szCs w:val="24"/>
        </w:rPr>
        <w:t>Kimmes</w:t>
      </w:r>
      <w:proofErr w:type="spellEnd"/>
      <w:r w:rsidR="00CE7ADF" w:rsidRPr="000217E9">
        <w:rPr>
          <w:rFonts w:ascii="Times New Roman" w:hAnsi="Times New Roman" w:cs="Times New Roman"/>
          <w:sz w:val="24"/>
          <w:szCs w:val="24"/>
        </w:rPr>
        <w:t xml:space="preserve"> et al., 2015)</w:t>
      </w:r>
      <w:r w:rsidR="001D2FB8" w:rsidRPr="000217E9">
        <w:rPr>
          <w:rFonts w:ascii="Times New Roman" w:hAnsi="Times New Roman" w:cs="Times New Roman"/>
          <w:sz w:val="24"/>
          <w:szCs w:val="24"/>
        </w:rPr>
        <w:t>.</w:t>
      </w:r>
    </w:p>
    <w:p w14:paraId="31FEF85E" w14:textId="0A1B975D" w:rsidR="00655DE1" w:rsidRPr="000217E9" w:rsidRDefault="00655DE1" w:rsidP="00A71E84">
      <w:pPr>
        <w:spacing w:line="480" w:lineRule="auto"/>
        <w:ind w:firstLine="420"/>
        <w:jc w:val="left"/>
        <w:rPr>
          <w:rFonts w:ascii="Times New Roman" w:hAnsi="Times New Roman" w:cs="Times New Roman"/>
          <w:sz w:val="24"/>
          <w:szCs w:val="24"/>
        </w:rPr>
      </w:pPr>
      <w:r w:rsidRPr="000217E9">
        <w:rPr>
          <w:rFonts w:ascii="Times New Roman" w:hAnsi="Times New Roman" w:cs="Times New Roman"/>
          <w:b/>
          <w:bCs/>
          <w:sz w:val="24"/>
          <w:szCs w:val="24"/>
        </w:rPr>
        <w:t>Potential moderators of the relationship between attachment orientation and NAB</w:t>
      </w:r>
    </w:p>
    <w:p w14:paraId="47DFD826" w14:textId="036667B8" w:rsidR="00C008DC" w:rsidRPr="000217E9" w:rsidRDefault="009B664F" w:rsidP="00C008DC">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In conducting the current meta-analysis, we </w:t>
      </w:r>
      <w:r w:rsidR="00535C36" w:rsidRPr="000217E9">
        <w:rPr>
          <w:rFonts w:ascii="Times New Roman" w:hAnsi="Times New Roman" w:cs="Times New Roman"/>
          <w:sz w:val="24"/>
          <w:szCs w:val="24"/>
        </w:rPr>
        <w:t xml:space="preserve">considered potential moderators of the relationship between insecure attachment and </w:t>
      </w:r>
      <w:r w:rsidR="00B84CBC" w:rsidRPr="000217E9">
        <w:rPr>
          <w:rFonts w:ascii="Times New Roman" w:hAnsi="Times New Roman" w:cs="Times New Roman"/>
          <w:sz w:val="24"/>
          <w:szCs w:val="24"/>
        </w:rPr>
        <w:t>NAB</w:t>
      </w:r>
      <w:r w:rsidR="00F91325" w:rsidRPr="000217E9">
        <w:rPr>
          <w:rFonts w:ascii="Times New Roman" w:hAnsi="Times New Roman" w:cs="Times New Roman"/>
          <w:sz w:val="24"/>
          <w:szCs w:val="24"/>
        </w:rPr>
        <w:t xml:space="preserve">. </w:t>
      </w:r>
    </w:p>
    <w:p w14:paraId="0580429D" w14:textId="6C317DC4" w:rsidR="00C008DC" w:rsidRPr="000217E9" w:rsidRDefault="00E34D5E" w:rsidP="00C008DC">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Firstly</w:t>
      </w:r>
      <w:r w:rsidR="00C4513A" w:rsidRPr="000217E9">
        <w:rPr>
          <w:rFonts w:ascii="Times New Roman" w:hAnsi="Times New Roman" w:cs="Times New Roman"/>
          <w:color w:val="000000" w:themeColor="text1"/>
          <w:sz w:val="24"/>
          <w:szCs w:val="24"/>
        </w:rPr>
        <w:t xml:space="preserve">, we examined age group </w:t>
      </w:r>
      <w:r w:rsidR="00D40BF7" w:rsidRPr="000217E9">
        <w:rPr>
          <w:rFonts w:ascii="Times New Roman" w:hAnsi="Times New Roman" w:cs="Times New Roman"/>
          <w:color w:val="000000" w:themeColor="text1"/>
          <w:sz w:val="24"/>
          <w:szCs w:val="24"/>
        </w:rPr>
        <w:t xml:space="preserve">and type of relationship </w:t>
      </w:r>
      <w:r w:rsidR="000A6354" w:rsidRPr="000217E9">
        <w:rPr>
          <w:rFonts w:ascii="Times New Roman" w:hAnsi="Times New Roman" w:cs="Times New Roman"/>
          <w:color w:val="000000" w:themeColor="text1"/>
          <w:sz w:val="24"/>
          <w:szCs w:val="24"/>
        </w:rPr>
        <w:t xml:space="preserve">(adult attachment or parent-child attachment) </w:t>
      </w:r>
      <w:r w:rsidR="00C4513A" w:rsidRPr="000217E9">
        <w:rPr>
          <w:rFonts w:ascii="Times New Roman" w:hAnsi="Times New Roman" w:cs="Times New Roman"/>
          <w:color w:val="000000" w:themeColor="text1"/>
          <w:sz w:val="24"/>
          <w:szCs w:val="24"/>
        </w:rPr>
        <w:t>as potential moderator</w:t>
      </w:r>
      <w:r w:rsidR="000A6354" w:rsidRPr="000217E9">
        <w:rPr>
          <w:rFonts w:ascii="Times New Roman" w:hAnsi="Times New Roman" w:cs="Times New Roman"/>
          <w:color w:val="000000" w:themeColor="text1"/>
          <w:sz w:val="24"/>
          <w:szCs w:val="24"/>
        </w:rPr>
        <w:t>s</w:t>
      </w:r>
      <w:r w:rsidR="00C4513A" w:rsidRPr="000217E9">
        <w:rPr>
          <w:rFonts w:ascii="Times New Roman" w:hAnsi="Times New Roman" w:cs="Times New Roman"/>
          <w:color w:val="000000" w:themeColor="text1"/>
          <w:sz w:val="24"/>
          <w:szCs w:val="24"/>
        </w:rPr>
        <w:t xml:space="preserve"> of the relationships between attachment dimensions </w:t>
      </w:r>
      <w:r w:rsidR="00C4513A" w:rsidRPr="000217E9">
        <w:rPr>
          <w:rFonts w:ascii="Times New Roman" w:hAnsi="Times New Roman" w:cs="Times New Roman"/>
          <w:color w:val="000000" w:themeColor="text1"/>
          <w:sz w:val="24"/>
          <w:szCs w:val="24"/>
        </w:rPr>
        <w:lastRenderedPageBreak/>
        <w:t xml:space="preserve">and NAB. </w:t>
      </w:r>
      <w:r w:rsidR="00535C36" w:rsidRPr="000217E9">
        <w:rPr>
          <w:rFonts w:ascii="Times New Roman" w:hAnsi="Times New Roman" w:cs="Times New Roman"/>
          <w:color w:val="000000" w:themeColor="text1"/>
          <w:sz w:val="24"/>
          <w:szCs w:val="24"/>
        </w:rPr>
        <w:t xml:space="preserve">We included adult and child samples, in other words, </w:t>
      </w:r>
      <w:r w:rsidR="00CB1294" w:rsidRPr="000217E9">
        <w:rPr>
          <w:rFonts w:ascii="Times New Roman" w:hAnsi="Times New Roman" w:cs="Times New Roman"/>
          <w:color w:val="000000" w:themeColor="text1"/>
          <w:sz w:val="24"/>
          <w:szCs w:val="24"/>
        </w:rPr>
        <w:t xml:space="preserve">both </w:t>
      </w:r>
      <w:r w:rsidR="00535C36" w:rsidRPr="000217E9">
        <w:rPr>
          <w:rFonts w:ascii="Times New Roman" w:hAnsi="Times New Roman" w:cs="Times New Roman"/>
          <w:color w:val="000000" w:themeColor="text1"/>
          <w:sz w:val="24"/>
          <w:szCs w:val="24"/>
        </w:rPr>
        <w:t>parent-child attachment and adult</w:t>
      </w:r>
      <w:r w:rsidR="0054007F" w:rsidRPr="000217E9">
        <w:rPr>
          <w:rFonts w:ascii="Times New Roman" w:hAnsi="Times New Roman" w:cs="Times New Roman"/>
          <w:color w:val="000000" w:themeColor="text1"/>
          <w:sz w:val="24"/>
          <w:szCs w:val="24"/>
        </w:rPr>
        <w:t>-adult</w:t>
      </w:r>
      <w:r w:rsidR="00535C36" w:rsidRPr="000217E9">
        <w:rPr>
          <w:rFonts w:ascii="Times New Roman" w:hAnsi="Times New Roman" w:cs="Times New Roman"/>
          <w:color w:val="000000" w:themeColor="text1"/>
          <w:sz w:val="24"/>
          <w:szCs w:val="24"/>
        </w:rPr>
        <w:t xml:space="preserve"> attachment were </w:t>
      </w:r>
      <w:r w:rsidR="000C3D85" w:rsidRPr="000217E9">
        <w:rPr>
          <w:rFonts w:ascii="Times New Roman" w:hAnsi="Times New Roman" w:cs="Times New Roman"/>
          <w:color w:val="000000" w:themeColor="text1"/>
          <w:sz w:val="24"/>
          <w:szCs w:val="24"/>
        </w:rPr>
        <w:t>analyzed</w:t>
      </w:r>
      <w:r w:rsidR="00535C36" w:rsidRPr="000217E9">
        <w:rPr>
          <w:rFonts w:ascii="Times New Roman" w:hAnsi="Times New Roman" w:cs="Times New Roman"/>
          <w:color w:val="000000" w:themeColor="text1"/>
          <w:sz w:val="24"/>
          <w:szCs w:val="24"/>
        </w:rPr>
        <w:t xml:space="preserve">. </w:t>
      </w:r>
      <w:r w:rsidR="00FC7EDE" w:rsidRPr="000217E9">
        <w:rPr>
          <w:rFonts w:ascii="Times New Roman" w:hAnsi="Times New Roman" w:cs="Times New Roman"/>
          <w:color w:val="000000" w:themeColor="text1"/>
          <w:sz w:val="24"/>
          <w:szCs w:val="24"/>
        </w:rPr>
        <w:t>P</w:t>
      </w:r>
      <w:r w:rsidR="00535C36" w:rsidRPr="000217E9">
        <w:rPr>
          <w:rFonts w:ascii="Times New Roman" w:hAnsi="Times New Roman" w:cs="Times New Roman"/>
          <w:color w:val="000000" w:themeColor="text1"/>
          <w:sz w:val="24"/>
          <w:szCs w:val="24"/>
        </w:rPr>
        <w:t>revious studies</w:t>
      </w:r>
      <w:r w:rsidR="00FC7EDE" w:rsidRPr="000217E9">
        <w:rPr>
          <w:rFonts w:ascii="Times New Roman" w:hAnsi="Times New Roman" w:cs="Times New Roman"/>
          <w:color w:val="000000" w:themeColor="text1"/>
          <w:sz w:val="24"/>
          <w:szCs w:val="24"/>
        </w:rPr>
        <w:t xml:space="preserve"> suggest that</w:t>
      </w:r>
      <w:r w:rsidR="00F94ACB" w:rsidRPr="000217E9">
        <w:rPr>
          <w:rFonts w:ascii="Times New Roman" w:hAnsi="Times New Roman" w:cs="Times New Roman"/>
          <w:color w:val="000000" w:themeColor="text1"/>
          <w:sz w:val="24"/>
          <w:szCs w:val="24"/>
        </w:rPr>
        <w:t xml:space="preserve"> attachment insecurity </w:t>
      </w:r>
      <w:r w:rsidR="00BC025F" w:rsidRPr="000217E9">
        <w:rPr>
          <w:rFonts w:ascii="Times New Roman" w:hAnsi="Times New Roman" w:cs="Times New Roman"/>
          <w:color w:val="000000" w:themeColor="text1"/>
          <w:sz w:val="24"/>
          <w:szCs w:val="24"/>
        </w:rPr>
        <w:t>in</w:t>
      </w:r>
      <w:r w:rsidR="00AC4576" w:rsidRPr="000217E9">
        <w:rPr>
          <w:rFonts w:ascii="Times New Roman" w:hAnsi="Times New Roman" w:cs="Times New Roman"/>
          <w:color w:val="000000" w:themeColor="text1"/>
          <w:sz w:val="24"/>
          <w:szCs w:val="24"/>
        </w:rPr>
        <w:t xml:space="preserve"> </w:t>
      </w:r>
      <w:r w:rsidR="00535C36" w:rsidRPr="000217E9">
        <w:rPr>
          <w:rFonts w:ascii="Times New Roman" w:hAnsi="Times New Roman" w:cs="Times New Roman"/>
          <w:color w:val="000000" w:themeColor="text1"/>
          <w:sz w:val="24"/>
          <w:szCs w:val="24"/>
        </w:rPr>
        <w:t xml:space="preserve">both </w:t>
      </w:r>
      <w:r w:rsidR="007B1FDD" w:rsidRPr="000217E9">
        <w:rPr>
          <w:rFonts w:ascii="Times New Roman" w:hAnsi="Times New Roman" w:cs="Times New Roman"/>
          <w:color w:val="000000" w:themeColor="text1"/>
          <w:sz w:val="24"/>
          <w:szCs w:val="24"/>
        </w:rPr>
        <w:t xml:space="preserve">types of samples </w:t>
      </w:r>
      <w:r w:rsidR="00084FA7" w:rsidRPr="000217E9">
        <w:rPr>
          <w:rFonts w:ascii="Times New Roman" w:hAnsi="Times New Roman" w:cs="Times New Roman"/>
          <w:color w:val="000000" w:themeColor="text1"/>
          <w:sz w:val="24"/>
          <w:szCs w:val="24"/>
        </w:rPr>
        <w:t>is</w:t>
      </w:r>
      <w:r w:rsidR="00DB3C24" w:rsidRPr="000217E9">
        <w:rPr>
          <w:rFonts w:ascii="Times New Roman" w:hAnsi="Times New Roman" w:cs="Times New Roman"/>
          <w:color w:val="000000" w:themeColor="text1"/>
          <w:sz w:val="24"/>
          <w:szCs w:val="24"/>
        </w:rPr>
        <w:t xml:space="preserve"> </w:t>
      </w:r>
      <w:r w:rsidR="00535C36" w:rsidRPr="000217E9">
        <w:rPr>
          <w:rFonts w:ascii="Times New Roman" w:hAnsi="Times New Roman" w:cs="Times New Roman"/>
          <w:color w:val="000000" w:themeColor="text1"/>
          <w:sz w:val="24"/>
          <w:szCs w:val="24"/>
        </w:rPr>
        <w:t xml:space="preserve">positively related to </w:t>
      </w:r>
      <w:r w:rsidR="00A83870" w:rsidRPr="000217E9">
        <w:rPr>
          <w:rFonts w:ascii="Times New Roman" w:hAnsi="Times New Roman" w:cs="Times New Roman"/>
          <w:color w:val="000000" w:themeColor="text1"/>
          <w:sz w:val="24"/>
          <w:szCs w:val="24"/>
          <w:shd w:val="clear" w:color="auto" w:fill="FFFFFF"/>
        </w:rPr>
        <w:t xml:space="preserve">NAB </w:t>
      </w:r>
      <w:r w:rsidR="00535C36" w:rsidRPr="000217E9">
        <w:rPr>
          <w:rFonts w:ascii="Times New Roman" w:hAnsi="Times New Roman" w:cs="Times New Roman"/>
          <w:color w:val="000000" w:themeColor="text1"/>
          <w:sz w:val="24"/>
          <w:szCs w:val="24"/>
        </w:rPr>
        <w:t>(</w:t>
      </w:r>
      <w:proofErr w:type="spellStart"/>
      <w:r w:rsidR="004369C2" w:rsidRPr="000217E9">
        <w:rPr>
          <w:rFonts w:ascii="Times New Roman" w:hAnsi="Times New Roman" w:cs="Times New Roman"/>
          <w:color w:val="000000" w:themeColor="text1"/>
          <w:sz w:val="24"/>
          <w:szCs w:val="24"/>
        </w:rPr>
        <w:t>Helfritz-Sinville</w:t>
      </w:r>
      <w:proofErr w:type="spellEnd"/>
      <w:r w:rsidR="004369C2" w:rsidRPr="000217E9">
        <w:rPr>
          <w:rFonts w:ascii="Times New Roman" w:hAnsi="Times New Roman" w:cs="Times New Roman"/>
          <w:color w:val="000000" w:themeColor="text1"/>
          <w:sz w:val="24"/>
          <w:szCs w:val="24"/>
        </w:rPr>
        <w:t xml:space="preserve"> &amp; Stanford, 2014</w:t>
      </w:r>
      <w:r w:rsidR="00535C36" w:rsidRPr="000217E9">
        <w:rPr>
          <w:rFonts w:ascii="Times New Roman" w:hAnsi="Times New Roman" w:cs="Times New Roman"/>
          <w:color w:val="000000" w:themeColor="text1"/>
          <w:sz w:val="24"/>
          <w:szCs w:val="24"/>
        </w:rPr>
        <w:t>)</w:t>
      </w:r>
      <w:r w:rsidR="006E5FB8" w:rsidRPr="000217E9">
        <w:rPr>
          <w:rFonts w:ascii="Times New Roman" w:hAnsi="Times New Roman" w:cs="Times New Roman"/>
          <w:color w:val="000000" w:themeColor="text1"/>
          <w:sz w:val="24"/>
          <w:szCs w:val="24"/>
        </w:rPr>
        <w:t xml:space="preserve"> but </w:t>
      </w:r>
      <w:r w:rsidR="004910CB" w:rsidRPr="000217E9">
        <w:rPr>
          <w:rFonts w:ascii="Times New Roman" w:hAnsi="Times New Roman" w:cs="Times New Roman"/>
          <w:color w:val="000000" w:themeColor="text1"/>
          <w:sz w:val="24"/>
          <w:szCs w:val="24"/>
        </w:rPr>
        <w:t xml:space="preserve">no study has </w:t>
      </w:r>
      <w:r w:rsidR="000C3D85" w:rsidRPr="000217E9">
        <w:rPr>
          <w:rFonts w:ascii="Times New Roman" w:hAnsi="Times New Roman" w:cs="Times New Roman"/>
          <w:color w:val="000000" w:themeColor="text1"/>
          <w:sz w:val="24"/>
          <w:szCs w:val="24"/>
        </w:rPr>
        <w:t>synthesized</w:t>
      </w:r>
      <w:r w:rsidR="004910CB" w:rsidRPr="000217E9">
        <w:rPr>
          <w:rFonts w:ascii="Times New Roman" w:hAnsi="Times New Roman" w:cs="Times New Roman"/>
          <w:color w:val="000000" w:themeColor="text1"/>
          <w:sz w:val="24"/>
          <w:szCs w:val="24"/>
        </w:rPr>
        <w:t xml:space="preserve"> </w:t>
      </w:r>
      <w:r w:rsidR="00163C04" w:rsidRPr="000217E9">
        <w:rPr>
          <w:rFonts w:ascii="Times New Roman" w:hAnsi="Times New Roman" w:cs="Times New Roman"/>
          <w:color w:val="000000" w:themeColor="text1"/>
          <w:sz w:val="24"/>
          <w:szCs w:val="24"/>
        </w:rPr>
        <w:t xml:space="preserve">NAB and attachment research from </w:t>
      </w:r>
      <w:r w:rsidR="00B21B32" w:rsidRPr="000217E9">
        <w:rPr>
          <w:rFonts w:ascii="Times New Roman" w:hAnsi="Times New Roman" w:cs="Times New Roman"/>
          <w:color w:val="000000" w:themeColor="text1"/>
          <w:sz w:val="24"/>
          <w:szCs w:val="24"/>
        </w:rPr>
        <w:t xml:space="preserve">both </w:t>
      </w:r>
      <w:r w:rsidR="00163C04" w:rsidRPr="000217E9">
        <w:rPr>
          <w:rFonts w:ascii="Times New Roman" w:hAnsi="Times New Roman" w:cs="Times New Roman"/>
          <w:color w:val="000000" w:themeColor="text1"/>
          <w:sz w:val="24"/>
          <w:szCs w:val="24"/>
        </w:rPr>
        <w:t xml:space="preserve">the </w:t>
      </w:r>
      <w:r w:rsidR="00E223EA" w:rsidRPr="000217E9">
        <w:rPr>
          <w:rFonts w:ascii="Times New Roman" w:hAnsi="Times New Roman" w:cs="Times New Roman"/>
          <w:color w:val="000000" w:themeColor="text1"/>
          <w:sz w:val="24"/>
          <w:szCs w:val="24"/>
        </w:rPr>
        <w:t>developmental and social/personality</w:t>
      </w:r>
      <w:r w:rsidR="007F5918" w:rsidRPr="000217E9">
        <w:rPr>
          <w:rFonts w:ascii="Times New Roman" w:hAnsi="Times New Roman" w:cs="Times New Roman"/>
          <w:color w:val="000000" w:themeColor="text1"/>
          <w:sz w:val="24"/>
          <w:szCs w:val="24"/>
        </w:rPr>
        <w:t xml:space="preserve"> attachment research traditions</w:t>
      </w:r>
      <w:r w:rsidR="009D258C" w:rsidRPr="000217E9">
        <w:rPr>
          <w:rFonts w:ascii="Times New Roman" w:hAnsi="Times New Roman" w:cs="Times New Roman"/>
          <w:color w:val="000000" w:themeColor="text1"/>
          <w:sz w:val="24"/>
          <w:szCs w:val="24"/>
          <w:shd w:val="clear" w:color="auto" w:fill="FFFFFF"/>
        </w:rPr>
        <w:t xml:space="preserve">, making the current meta-analysis the </w:t>
      </w:r>
      <w:r w:rsidR="00E17ED4" w:rsidRPr="000217E9">
        <w:rPr>
          <w:rFonts w:ascii="Times New Roman" w:hAnsi="Times New Roman" w:cs="Times New Roman"/>
          <w:color w:val="000000" w:themeColor="text1"/>
          <w:sz w:val="24"/>
          <w:szCs w:val="24"/>
          <w:shd w:val="clear" w:color="auto" w:fill="FFFFFF"/>
        </w:rPr>
        <w:t>first</w:t>
      </w:r>
      <w:r w:rsidR="009D258C" w:rsidRPr="000217E9">
        <w:rPr>
          <w:rFonts w:ascii="Times New Roman" w:hAnsi="Times New Roman" w:cs="Times New Roman"/>
          <w:color w:val="000000" w:themeColor="text1"/>
          <w:sz w:val="24"/>
          <w:szCs w:val="24"/>
          <w:shd w:val="clear" w:color="auto" w:fill="FFFFFF"/>
        </w:rPr>
        <w:t xml:space="preserve"> to do so</w:t>
      </w:r>
      <w:r w:rsidR="00E17ED4" w:rsidRPr="000217E9">
        <w:rPr>
          <w:rFonts w:ascii="Times New Roman" w:hAnsi="Times New Roman" w:cs="Times New Roman"/>
          <w:color w:val="000000" w:themeColor="text1"/>
          <w:sz w:val="24"/>
          <w:szCs w:val="24"/>
          <w:shd w:val="clear" w:color="auto" w:fill="FFFFFF"/>
        </w:rPr>
        <w:t>.</w:t>
      </w:r>
      <w:r w:rsidR="0072724C" w:rsidRPr="000217E9">
        <w:rPr>
          <w:rFonts w:ascii="Times New Roman" w:hAnsi="Times New Roman" w:cs="Times New Roman"/>
          <w:color w:val="000000" w:themeColor="text1"/>
          <w:sz w:val="24"/>
          <w:szCs w:val="24"/>
          <w:shd w:val="clear" w:color="auto" w:fill="FFFFFF"/>
        </w:rPr>
        <w:t xml:space="preserve"> </w:t>
      </w:r>
      <w:r w:rsidR="00513318" w:rsidRPr="000217E9">
        <w:rPr>
          <w:rFonts w:ascii="Times New Roman" w:hAnsi="Times New Roman" w:cs="Times New Roman"/>
          <w:color w:val="000000" w:themeColor="text1"/>
          <w:sz w:val="24"/>
          <w:szCs w:val="24"/>
          <w:shd w:val="clear" w:color="auto" w:fill="FFFFFF"/>
        </w:rPr>
        <w:t xml:space="preserve">To make the results </w:t>
      </w:r>
      <w:r w:rsidR="008F527A" w:rsidRPr="000217E9">
        <w:rPr>
          <w:rFonts w:ascii="Times New Roman" w:hAnsi="Times New Roman" w:cs="Times New Roman"/>
          <w:color w:val="000000" w:themeColor="text1"/>
          <w:sz w:val="24"/>
          <w:szCs w:val="24"/>
          <w:shd w:val="clear" w:color="auto" w:fill="FFFFFF"/>
        </w:rPr>
        <w:t>as</w:t>
      </w:r>
      <w:r w:rsidR="0084313A" w:rsidRPr="000217E9">
        <w:rPr>
          <w:rFonts w:ascii="Times New Roman" w:hAnsi="Times New Roman" w:cs="Times New Roman"/>
          <w:color w:val="000000" w:themeColor="text1"/>
          <w:sz w:val="24"/>
          <w:szCs w:val="24"/>
          <w:shd w:val="clear" w:color="auto" w:fill="FFFFFF"/>
        </w:rPr>
        <w:t xml:space="preserve"> age specific</w:t>
      </w:r>
      <w:r w:rsidR="008F527A" w:rsidRPr="000217E9">
        <w:rPr>
          <w:rFonts w:ascii="Times New Roman" w:hAnsi="Times New Roman" w:cs="Times New Roman"/>
          <w:color w:val="000000" w:themeColor="text1"/>
          <w:sz w:val="24"/>
          <w:szCs w:val="24"/>
          <w:shd w:val="clear" w:color="auto" w:fill="FFFFFF"/>
        </w:rPr>
        <w:t xml:space="preserve"> as </w:t>
      </w:r>
      <w:r w:rsidR="0084313A" w:rsidRPr="000217E9">
        <w:rPr>
          <w:rFonts w:ascii="Times New Roman" w:hAnsi="Times New Roman" w:cs="Times New Roman"/>
          <w:color w:val="000000" w:themeColor="text1"/>
          <w:sz w:val="24"/>
          <w:szCs w:val="24"/>
          <w:shd w:val="clear" w:color="auto" w:fill="FFFFFF"/>
        </w:rPr>
        <w:t>possible</w:t>
      </w:r>
      <w:r w:rsidR="00513318" w:rsidRPr="000217E9">
        <w:rPr>
          <w:rFonts w:ascii="Times New Roman" w:hAnsi="Times New Roman" w:cs="Times New Roman"/>
          <w:color w:val="000000" w:themeColor="text1"/>
          <w:sz w:val="24"/>
          <w:szCs w:val="24"/>
          <w:shd w:val="clear" w:color="auto" w:fill="FFFFFF"/>
        </w:rPr>
        <w:t xml:space="preserve">, </w:t>
      </w:r>
      <w:r w:rsidR="008B387A" w:rsidRPr="000217E9">
        <w:rPr>
          <w:rFonts w:ascii="Times New Roman" w:hAnsi="Times New Roman" w:cs="Times New Roman"/>
          <w:color w:val="000000" w:themeColor="text1"/>
          <w:sz w:val="24"/>
          <w:szCs w:val="24"/>
          <w:shd w:val="clear" w:color="auto" w:fill="FFFFFF"/>
        </w:rPr>
        <w:t xml:space="preserve">we </w:t>
      </w:r>
      <w:r w:rsidR="00961B66" w:rsidRPr="000217E9">
        <w:rPr>
          <w:rFonts w:ascii="Times New Roman" w:hAnsi="Times New Roman" w:cs="Times New Roman"/>
          <w:color w:val="000000" w:themeColor="text1"/>
          <w:sz w:val="24"/>
          <w:szCs w:val="24"/>
          <w:shd w:val="clear" w:color="auto" w:fill="FFFFFF"/>
        </w:rPr>
        <w:t>examined</w:t>
      </w:r>
      <w:r w:rsidR="00F13BA2" w:rsidRPr="000217E9">
        <w:rPr>
          <w:rFonts w:ascii="Times New Roman" w:hAnsi="Times New Roman" w:cs="Times New Roman"/>
          <w:color w:val="000000" w:themeColor="text1"/>
          <w:sz w:val="24"/>
          <w:szCs w:val="24"/>
          <w:shd w:val="clear" w:color="auto" w:fill="FFFFFF"/>
        </w:rPr>
        <w:t xml:space="preserve"> </w:t>
      </w:r>
      <w:r w:rsidR="0084313A" w:rsidRPr="000217E9">
        <w:rPr>
          <w:rFonts w:ascii="Times New Roman" w:hAnsi="Times New Roman" w:cs="Times New Roman"/>
          <w:color w:val="000000" w:themeColor="text1"/>
          <w:sz w:val="24"/>
          <w:szCs w:val="24"/>
          <w:shd w:val="clear" w:color="auto" w:fill="FFFFFF"/>
        </w:rPr>
        <w:t>the moderator of age in</w:t>
      </w:r>
      <w:r w:rsidR="00C742B8" w:rsidRPr="000217E9">
        <w:rPr>
          <w:rFonts w:ascii="Times New Roman" w:hAnsi="Times New Roman" w:cs="Times New Roman"/>
          <w:color w:val="000000" w:themeColor="text1"/>
          <w:sz w:val="24"/>
          <w:szCs w:val="24"/>
          <w:shd w:val="clear" w:color="auto" w:fill="FFFFFF"/>
        </w:rPr>
        <w:t xml:space="preserve"> </w:t>
      </w:r>
      <w:r w:rsidR="0084313A" w:rsidRPr="000217E9">
        <w:rPr>
          <w:rFonts w:ascii="Times New Roman" w:hAnsi="Times New Roman" w:cs="Times New Roman"/>
          <w:color w:val="000000" w:themeColor="text1"/>
          <w:sz w:val="24"/>
          <w:szCs w:val="24"/>
          <w:shd w:val="clear" w:color="auto" w:fill="FFFFFF"/>
        </w:rPr>
        <w:t>child</w:t>
      </w:r>
      <w:r w:rsidR="00AA26B4" w:rsidRPr="000217E9">
        <w:rPr>
          <w:rFonts w:ascii="Times New Roman" w:hAnsi="Times New Roman" w:cs="Times New Roman"/>
          <w:color w:val="000000" w:themeColor="text1"/>
          <w:sz w:val="24"/>
          <w:szCs w:val="24"/>
          <w:shd w:val="clear" w:color="auto" w:fill="FFFFFF"/>
        </w:rPr>
        <w:t xml:space="preserve">, </w:t>
      </w:r>
      <w:r w:rsidR="00961B66" w:rsidRPr="000217E9">
        <w:rPr>
          <w:rFonts w:ascii="Times New Roman" w:hAnsi="Times New Roman" w:cs="Times New Roman"/>
          <w:color w:val="000000" w:themeColor="text1"/>
          <w:sz w:val="24"/>
          <w:szCs w:val="24"/>
          <w:shd w:val="clear" w:color="auto" w:fill="FFFFFF"/>
        </w:rPr>
        <w:t>adolescent</w:t>
      </w:r>
      <w:r w:rsidR="00863770" w:rsidRPr="000217E9">
        <w:rPr>
          <w:rFonts w:ascii="Times New Roman" w:hAnsi="Times New Roman" w:cs="Times New Roman"/>
          <w:color w:val="000000" w:themeColor="text1"/>
          <w:sz w:val="24"/>
          <w:szCs w:val="24"/>
          <w:shd w:val="clear" w:color="auto" w:fill="FFFFFF"/>
        </w:rPr>
        <w:t xml:space="preserve"> and</w:t>
      </w:r>
      <w:r w:rsidR="00AA26B4" w:rsidRPr="000217E9">
        <w:rPr>
          <w:rFonts w:ascii="Times New Roman" w:hAnsi="Times New Roman" w:cs="Times New Roman"/>
          <w:color w:val="000000" w:themeColor="text1"/>
          <w:sz w:val="24"/>
          <w:szCs w:val="24"/>
          <w:shd w:val="clear" w:color="auto" w:fill="FFFFFF"/>
        </w:rPr>
        <w:t xml:space="preserve"> </w:t>
      </w:r>
      <w:r w:rsidR="00961B66" w:rsidRPr="000217E9">
        <w:rPr>
          <w:rFonts w:ascii="Times New Roman" w:hAnsi="Times New Roman" w:cs="Times New Roman"/>
          <w:color w:val="000000" w:themeColor="text1"/>
          <w:sz w:val="24"/>
          <w:szCs w:val="24"/>
          <w:shd w:val="clear" w:color="auto" w:fill="FFFFFF"/>
        </w:rPr>
        <w:t>adult</w:t>
      </w:r>
      <w:r w:rsidR="0084313A" w:rsidRPr="000217E9">
        <w:rPr>
          <w:rFonts w:ascii="Times New Roman" w:hAnsi="Times New Roman" w:cs="Times New Roman"/>
          <w:color w:val="000000" w:themeColor="text1"/>
          <w:sz w:val="24"/>
          <w:szCs w:val="24"/>
          <w:shd w:val="clear" w:color="auto" w:fill="FFFFFF"/>
        </w:rPr>
        <w:t xml:space="preserve"> </w:t>
      </w:r>
      <w:r w:rsidR="002847EA" w:rsidRPr="000217E9">
        <w:rPr>
          <w:rFonts w:ascii="Times New Roman" w:hAnsi="Times New Roman" w:cs="Times New Roman" w:hint="eastAsia"/>
          <w:color w:val="000000" w:themeColor="text1"/>
          <w:sz w:val="24"/>
          <w:szCs w:val="24"/>
          <w:shd w:val="clear" w:color="auto" w:fill="FFFFFF"/>
        </w:rPr>
        <w:t>a</w:t>
      </w:r>
      <w:r w:rsidR="0084313A" w:rsidRPr="000217E9">
        <w:rPr>
          <w:rFonts w:ascii="Times New Roman" w:hAnsi="Times New Roman" w:cs="Times New Roman"/>
          <w:color w:val="000000" w:themeColor="text1"/>
          <w:sz w:val="24"/>
          <w:szCs w:val="24"/>
          <w:shd w:val="clear" w:color="auto" w:fill="FFFFFF"/>
        </w:rPr>
        <w:t>ge groups.</w:t>
      </w:r>
    </w:p>
    <w:p w14:paraId="01E0BEA5" w14:textId="5206B18A" w:rsidR="00C3386C" w:rsidRPr="000217E9" w:rsidRDefault="00E34D5E" w:rsidP="006C01F3">
      <w:pPr>
        <w:widowControl/>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rPr>
        <w:t>Secondly</w:t>
      </w:r>
      <w:r w:rsidR="00523479" w:rsidRPr="000217E9">
        <w:rPr>
          <w:rFonts w:ascii="Times New Roman" w:hAnsi="Times New Roman" w:cs="Times New Roman"/>
          <w:color w:val="000000" w:themeColor="text1"/>
          <w:sz w:val="24"/>
          <w:szCs w:val="24"/>
        </w:rPr>
        <w:t xml:space="preserve">, </w:t>
      </w:r>
      <w:r w:rsidR="00C3386C" w:rsidRPr="000217E9">
        <w:rPr>
          <w:rFonts w:ascii="Times New Roman" w:hAnsi="Times New Roman" w:cs="Times New Roman"/>
          <w:color w:val="000000" w:themeColor="text1"/>
          <w:sz w:val="24"/>
          <w:szCs w:val="24"/>
        </w:rPr>
        <w:t xml:space="preserve">we examined gender as </w:t>
      </w:r>
      <w:r w:rsidR="002D76C2">
        <w:rPr>
          <w:rFonts w:ascii="Times New Roman" w:hAnsi="Times New Roman" w:cs="Times New Roman"/>
          <w:color w:val="000000" w:themeColor="text1"/>
          <w:sz w:val="24"/>
          <w:szCs w:val="24"/>
        </w:rPr>
        <w:t xml:space="preserve">a </w:t>
      </w:r>
      <w:r w:rsidR="00C3386C" w:rsidRPr="000217E9">
        <w:rPr>
          <w:rFonts w:ascii="Times New Roman" w:hAnsi="Times New Roman" w:cs="Times New Roman"/>
          <w:color w:val="000000" w:themeColor="text1"/>
          <w:sz w:val="24"/>
          <w:szCs w:val="24"/>
        </w:rPr>
        <w:t>potential moderator.</w:t>
      </w:r>
      <w:r w:rsidR="00060870" w:rsidRPr="000217E9">
        <w:rPr>
          <w:rFonts w:ascii="Times New Roman" w:hAnsi="Times New Roman" w:cs="Times New Roman"/>
          <w:color w:val="000000" w:themeColor="text1"/>
          <w:sz w:val="24"/>
          <w:szCs w:val="24"/>
        </w:rPr>
        <w:t xml:space="preserve"> </w:t>
      </w:r>
      <w:r w:rsidR="006A19B4" w:rsidRPr="000217E9">
        <w:rPr>
          <w:rFonts w:ascii="Times New Roman" w:hAnsi="Times New Roman" w:cs="Times New Roman"/>
          <w:sz w:val="24"/>
          <w:szCs w:val="24"/>
        </w:rPr>
        <w:t xml:space="preserve">While attachment security has been related to </w:t>
      </w:r>
      <w:r w:rsidR="00D26655" w:rsidRPr="000217E9">
        <w:rPr>
          <w:rFonts w:ascii="Times New Roman" w:hAnsi="Times New Roman" w:cs="Times New Roman"/>
          <w:sz w:val="24"/>
          <w:szCs w:val="24"/>
        </w:rPr>
        <w:t>NAB</w:t>
      </w:r>
      <w:r w:rsidR="006A19B4" w:rsidRPr="000217E9">
        <w:rPr>
          <w:rFonts w:ascii="Times New Roman" w:hAnsi="Times New Roman" w:cs="Times New Roman"/>
          <w:sz w:val="24"/>
          <w:szCs w:val="24"/>
        </w:rPr>
        <w:t xml:space="preserve"> in both male and female adult samples, </w:t>
      </w:r>
      <w:r w:rsidR="00F13CFE" w:rsidRPr="000217E9">
        <w:rPr>
          <w:rFonts w:ascii="Times New Roman" w:hAnsi="Times New Roman" w:cs="Times New Roman"/>
          <w:sz w:val="24"/>
          <w:szCs w:val="24"/>
        </w:rPr>
        <w:t xml:space="preserve">some studies showed </w:t>
      </w:r>
      <w:r w:rsidR="006A19B4" w:rsidRPr="000217E9">
        <w:rPr>
          <w:rFonts w:ascii="Times New Roman" w:hAnsi="Times New Roman" w:cs="Times New Roman"/>
          <w:sz w:val="24"/>
          <w:szCs w:val="24"/>
        </w:rPr>
        <w:t xml:space="preserve">these associations differ </w:t>
      </w:r>
      <w:r w:rsidR="002D76C2">
        <w:rPr>
          <w:rFonts w:ascii="Times New Roman" w:hAnsi="Times New Roman" w:cs="Times New Roman"/>
          <w:sz w:val="24"/>
          <w:szCs w:val="24"/>
        </w:rPr>
        <w:t>for</w:t>
      </w:r>
      <w:r w:rsidR="006A19B4" w:rsidRPr="000217E9">
        <w:rPr>
          <w:rFonts w:ascii="Times New Roman" w:hAnsi="Times New Roman" w:cs="Times New Roman"/>
          <w:sz w:val="24"/>
          <w:szCs w:val="24"/>
        </w:rPr>
        <w:t xml:space="preserve"> </w:t>
      </w:r>
      <w:r w:rsidR="00E57D54" w:rsidRPr="000217E9">
        <w:rPr>
          <w:rFonts w:ascii="Times New Roman" w:hAnsi="Times New Roman" w:cs="Times New Roman"/>
          <w:sz w:val="24"/>
          <w:szCs w:val="24"/>
        </w:rPr>
        <w:t>husbands or wives</w:t>
      </w:r>
      <w:r w:rsidR="00C9677A" w:rsidRPr="000217E9">
        <w:rPr>
          <w:rFonts w:ascii="Times New Roman" w:hAnsi="Times New Roman" w:cs="Times New Roman"/>
          <w:sz w:val="24"/>
          <w:szCs w:val="24"/>
        </w:rPr>
        <w:t xml:space="preserve"> (see</w:t>
      </w:r>
      <w:r w:rsidR="00E57D54" w:rsidRPr="000217E9">
        <w:rPr>
          <w:rFonts w:ascii="Times New Roman" w:hAnsi="Times New Roman" w:cs="Times New Roman"/>
          <w:sz w:val="24"/>
          <w:szCs w:val="24"/>
        </w:rPr>
        <w:t xml:space="preserve"> above</w:t>
      </w:r>
      <w:r w:rsidR="00C9677A" w:rsidRPr="000217E9">
        <w:rPr>
          <w:rFonts w:ascii="Times New Roman" w:hAnsi="Times New Roman" w:cs="Times New Roman"/>
          <w:sz w:val="24"/>
          <w:szCs w:val="24"/>
        </w:rPr>
        <w:t>;</w:t>
      </w:r>
      <w:r w:rsidR="00904312" w:rsidRPr="000217E9">
        <w:rPr>
          <w:rFonts w:ascii="Times New Roman" w:hAnsi="Times New Roman" w:cs="Times New Roman"/>
          <w:sz w:val="24"/>
          <w:szCs w:val="24"/>
        </w:rPr>
        <w:t xml:space="preserve"> e.g.,</w:t>
      </w:r>
      <w:r w:rsidR="00C9677A" w:rsidRPr="000217E9">
        <w:rPr>
          <w:rFonts w:ascii="Times New Roman" w:hAnsi="Times New Roman" w:cs="Times New Roman"/>
          <w:sz w:val="24"/>
          <w:szCs w:val="24"/>
        </w:rPr>
        <w:t xml:space="preserve"> </w:t>
      </w:r>
      <w:r w:rsidR="00AB5CD2" w:rsidRPr="000217E9">
        <w:rPr>
          <w:rFonts w:ascii="Times New Roman" w:hAnsi="Times New Roman" w:cs="Times New Roman"/>
          <w:sz w:val="24"/>
          <w:szCs w:val="24"/>
        </w:rPr>
        <w:t>Gallo &amp; Smith, 2001)</w:t>
      </w:r>
      <w:r w:rsidR="006A19B4" w:rsidRPr="000217E9">
        <w:rPr>
          <w:rFonts w:ascii="Times New Roman" w:hAnsi="Times New Roman" w:cs="Times New Roman"/>
          <w:sz w:val="24"/>
          <w:szCs w:val="24"/>
        </w:rPr>
        <w:t xml:space="preserve">. </w:t>
      </w:r>
      <w:r w:rsidR="00B56A26" w:rsidRPr="000217E9">
        <w:rPr>
          <w:rFonts w:ascii="Times New Roman" w:hAnsi="Times New Roman" w:cs="Times New Roman"/>
          <w:sz w:val="24"/>
          <w:szCs w:val="24"/>
        </w:rPr>
        <w:t>S</w:t>
      </w:r>
      <w:r w:rsidR="006A19B4" w:rsidRPr="000217E9">
        <w:rPr>
          <w:rFonts w:ascii="Times New Roman" w:hAnsi="Times New Roman" w:cs="Times New Roman"/>
          <w:sz w:val="24"/>
          <w:szCs w:val="24"/>
        </w:rPr>
        <w:t xml:space="preserve">ome studies </w:t>
      </w:r>
      <w:r w:rsidR="002819A2" w:rsidRPr="000217E9">
        <w:rPr>
          <w:rFonts w:ascii="Times New Roman" w:hAnsi="Times New Roman" w:cs="Times New Roman"/>
          <w:sz w:val="24"/>
          <w:szCs w:val="24"/>
        </w:rPr>
        <w:t>report</w:t>
      </w:r>
      <w:r w:rsidR="006A19B4" w:rsidRPr="000217E9">
        <w:rPr>
          <w:rFonts w:ascii="Times New Roman" w:hAnsi="Times New Roman" w:cs="Times New Roman"/>
          <w:sz w:val="24"/>
          <w:szCs w:val="24"/>
        </w:rPr>
        <w:t xml:space="preserve"> that females are more interpersonally-orientated than males, and this </w:t>
      </w:r>
      <w:r w:rsidR="0084313A" w:rsidRPr="000217E9">
        <w:rPr>
          <w:rFonts w:ascii="Times New Roman" w:hAnsi="Times New Roman" w:cs="Times New Roman"/>
          <w:sz w:val="24"/>
          <w:szCs w:val="24"/>
        </w:rPr>
        <w:t xml:space="preserve">may </w:t>
      </w:r>
      <w:r w:rsidR="008E01EA" w:rsidRPr="000217E9">
        <w:rPr>
          <w:rFonts w:ascii="Times New Roman" w:hAnsi="Times New Roman" w:cs="Times New Roman"/>
          <w:sz w:val="24"/>
          <w:szCs w:val="24"/>
        </w:rPr>
        <w:t>be reflected in</w:t>
      </w:r>
      <w:r w:rsidR="006A19B4" w:rsidRPr="000217E9">
        <w:rPr>
          <w:rFonts w:ascii="Times New Roman" w:hAnsi="Times New Roman" w:cs="Times New Roman"/>
          <w:sz w:val="24"/>
          <w:szCs w:val="24"/>
        </w:rPr>
        <w:t xml:space="preserve"> </w:t>
      </w:r>
      <w:r w:rsidR="007016A8" w:rsidRPr="000217E9">
        <w:rPr>
          <w:rFonts w:ascii="Times New Roman" w:hAnsi="Times New Roman" w:cs="Times New Roman"/>
          <w:sz w:val="24"/>
          <w:szCs w:val="24"/>
        </w:rPr>
        <w:t xml:space="preserve">differential associations </w:t>
      </w:r>
      <w:r w:rsidR="008E01EA" w:rsidRPr="000217E9">
        <w:rPr>
          <w:rFonts w:ascii="Times New Roman" w:hAnsi="Times New Roman" w:cs="Times New Roman"/>
          <w:sz w:val="24"/>
          <w:szCs w:val="24"/>
        </w:rPr>
        <w:t>between attachment insecurity and NAB</w:t>
      </w:r>
      <w:r w:rsidR="00C17170" w:rsidRPr="000217E9">
        <w:rPr>
          <w:rFonts w:ascii="Times New Roman" w:hAnsi="Times New Roman" w:cs="Times New Roman"/>
          <w:sz w:val="24"/>
          <w:szCs w:val="24"/>
        </w:rPr>
        <w:t xml:space="preserve">, with the relationships </w:t>
      </w:r>
      <w:r w:rsidR="006A19B4" w:rsidRPr="000217E9">
        <w:rPr>
          <w:rFonts w:ascii="Times New Roman" w:hAnsi="Times New Roman" w:cs="Times New Roman"/>
          <w:sz w:val="24"/>
          <w:szCs w:val="24"/>
        </w:rPr>
        <w:t>being stronger</w:t>
      </w:r>
      <w:r w:rsidR="00BB03AC" w:rsidRPr="000217E9">
        <w:rPr>
          <w:rFonts w:ascii="Times New Roman" w:hAnsi="Times New Roman" w:cs="Times New Roman"/>
          <w:sz w:val="24"/>
          <w:szCs w:val="24"/>
        </w:rPr>
        <w:t xml:space="preserve"> for women than for men</w:t>
      </w:r>
      <w:r w:rsidR="006A19B4" w:rsidRPr="000217E9">
        <w:rPr>
          <w:rFonts w:ascii="Times New Roman" w:hAnsi="Times New Roman" w:cs="Times New Roman"/>
          <w:sz w:val="24"/>
          <w:szCs w:val="24"/>
        </w:rPr>
        <w:t xml:space="preserve"> (McElwain et al., 2008). </w:t>
      </w:r>
    </w:p>
    <w:p w14:paraId="4A836632" w14:textId="4FE2D5AE" w:rsidR="00C008DC" w:rsidRPr="000217E9" w:rsidRDefault="00E34D5E" w:rsidP="00C008DC">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rPr>
        <w:t>Thirdly</w:t>
      </w:r>
      <w:r w:rsidR="00C3386C" w:rsidRPr="000217E9">
        <w:rPr>
          <w:rFonts w:ascii="Times New Roman" w:hAnsi="Times New Roman" w:cs="Times New Roman"/>
          <w:color w:val="000000" w:themeColor="text1"/>
          <w:sz w:val="24"/>
          <w:szCs w:val="24"/>
        </w:rPr>
        <w:t xml:space="preserve">, </w:t>
      </w:r>
      <w:r w:rsidR="00523479" w:rsidRPr="000217E9">
        <w:rPr>
          <w:rFonts w:ascii="Times New Roman" w:hAnsi="Times New Roman" w:cs="Times New Roman"/>
          <w:color w:val="000000" w:themeColor="text1"/>
          <w:sz w:val="24"/>
          <w:szCs w:val="24"/>
        </w:rPr>
        <w:t>we examined p</w:t>
      </w:r>
      <w:r w:rsidR="00535C36" w:rsidRPr="000217E9">
        <w:rPr>
          <w:rFonts w:ascii="Times New Roman" w:hAnsi="Times New Roman" w:cs="Times New Roman"/>
          <w:color w:val="000000" w:themeColor="text1"/>
          <w:sz w:val="24"/>
          <w:szCs w:val="24"/>
        </w:rPr>
        <w:t xml:space="preserve">articipants’ </w:t>
      </w:r>
      <w:r w:rsidR="00BF049A" w:rsidRPr="000217E9">
        <w:rPr>
          <w:rFonts w:ascii="Times New Roman" w:hAnsi="Times New Roman" w:cs="Times New Roman"/>
          <w:color w:val="000000" w:themeColor="text1"/>
          <w:sz w:val="24"/>
          <w:szCs w:val="24"/>
        </w:rPr>
        <w:t>cultural</w:t>
      </w:r>
      <w:r w:rsidR="00535C36" w:rsidRPr="000217E9">
        <w:rPr>
          <w:rFonts w:ascii="Times New Roman" w:hAnsi="Times New Roman" w:cs="Times New Roman"/>
          <w:color w:val="000000" w:themeColor="text1"/>
          <w:sz w:val="24"/>
          <w:szCs w:val="24"/>
        </w:rPr>
        <w:t xml:space="preserve"> background</w:t>
      </w:r>
      <w:r w:rsidR="00523479" w:rsidRPr="000217E9">
        <w:rPr>
          <w:rFonts w:ascii="Times New Roman" w:hAnsi="Times New Roman" w:cs="Times New Roman"/>
          <w:color w:val="000000" w:themeColor="text1"/>
          <w:sz w:val="24"/>
          <w:szCs w:val="24"/>
        </w:rPr>
        <w:t xml:space="preserve"> as </w:t>
      </w:r>
      <w:r w:rsidR="002D76C2">
        <w:rPr>
          <w:rFonts w:ascii="Times New Roman" w:hAnsi="Times New Roman" w:cs="Times New Roman"/>
          <w:color w:val="000000" w:themeColor="text1"/>
          <w:sz w:val="24"/>
          <w:szCs w:val="24"/>
        </w:rPr>
        <w:t xml:space="preserve">a </w:t>
      </w:r>
      <w:r w:rsidR="00523479" w:rsidRPr="000217E9">
        <w:rPr>
          <w:rFonts w:ascii="Times New Roman" w:hAnsi="Times New Roman" w:cs="Times New Roman"/>
          <w:color w:val="000000" w:themeColor="text1"/>
          <w:sz w:val="24"/>
          <w:szCs w:val="24"/>
        </w:rPr>
        <w:t xml:space="preserve">potential moderator. </w:t>
      </w:r>
      <w:r w:rsidR="00923F25" w:rsidRPr="000217E9">
        <w:rPr>
          <w:rFonts w:ascii="Times New Roman" w:hAnsi="Times New Roman" w:cs="Times New Roman"/>
          <w:color w:val="000000" w:themeColor="text1"/>
          <w:sz w:val="24"/>
          <w:szCs w:val="24"/>
        </w:rPr>
        <w:t xml:space="preserve">While cultural differences have been discussed in </w:t>
      </w:r>
      <w:r w:rsidR="006F37E0">
        <w:rPr>
          <w:rFonts w:ascii="Times New Roman" w:hAnsi="Times New Roman" w:cs="Times New Roman"/>
          <w:color w:val="000000" w:themeColor="text1"/>
          <w:sz w:val="24"/>
          <w:szCs w:val="24"/>
        </w:rPr>
        <w:t>relation to</w:t>
      </w:r>
      <w:r w:rsidR="00923F25" w:rsidRPr="000217E9">
        <w:rPr>
          <w:rFonts w:ascii="Times New Roman" w:hAnsi="Times New Roman" w:cs="Times New Roman"/>
          <w:color w:val="000000" w:themeColor="text1"/>
          <w:sz w:val="24"/>
          <w:szCs w:val="24"/>
        </w:rPr>
        <w:t xml:space="preserve"> attachment theory and attribution theory separately (</w:t>
      </w:r>
      <w:r w:rsidR="00923F25" w:rsidRPr="000217E9">
        <w:rPr>
          <w:rFonts w:ascii="Times New Roman" w:eastAsia="DengXian" w:hAnsi="Times New Roman" w:cs="Times New Roman"/>
          <w:color w:val="000000" w:themeColor="text1"/>
          <w:sz w:val="24"/>
          <w:szCs w:val="24"/>
        </w:rPr>
        <w:t xml:space="preserve">van </w:t>
      </w:r>
      <w:proofErr w:type="spellStart"/>
      <w:r w:rsidR="00923F25" w:rsidRPr="000217E9">
        <w:rPr>
          <w:rFonts w:ascii="Times New Roman" w:eastAsia="DengXian" w:hAnsi="Times New Roman" w:cs="Times New Roman"/>
          <w:color w:val="000000" w:themeColor="text1"/>
          <w:sz w:val="24"/>
          <w:szCs w:val="24"/>
        </w:rPr>
        <w:t>IJzendoorn</w:t>
      </w:r>
      <w:proofErr w:type="spellEnd"/>
      <w:r w:rsidR="00923F25" w:rsidRPr="000217E9">
        <w:rPr>
          <w:rFonts w:ascii="Times New Roman" w:eastAsia="DengXian" w:hAnsi="Times New Roman" w:cs="Times New Roman"/>
          <w:color w:val="000000" w:themeColor="text1"/>
          <w:sz w:val="24"/>
          <w:szCs w:val="24"/>
        </w:rPr>
        <w:t xml:space="preserve"> &amp; Kr</w:t>
      </w:r>
      <w:r w:rsidR="00923F25" w:rsidRPr="000217E9">
        <w:rPr>
          <w:rFonts w:ascii="Times New Roman" w:eastAsia="DengXian" w:hAnsi="Times New Roman" w:cs="Times New Roman"/>
          <w:color w:val="000000" w:themeColor="text1"/>
          <w:sz w:val="24"/>
          <w:szCs w:val="24"/>
        </w:rPr>
        <w:t>oonenberg, 1988</w:t>
      </w:r>
      <w:r w:rsidR="00923F25" w:rsidRPr="000217E9">
        <w:rPr>
          <w:rFonts w:ascii="Times New Roman" w:hAnsi="Times New Roman" w:cs="Times New Roman"/>
          <w:color w:val="000000" w:themeColor="text1"/>
          <w:sz w:val="24"/>
          <w:szCs w:val="24"/>
        </w:rPr>
        <w:t>), f</w:t>
      </w:r>
      <w:r w:rsidR="00535C36" w:rsidRPr="000217E9">
        <w:rPr>
          <w:rFonts w:ascii="Times New Roman" w:hAnsi="Times New Roman" w:cs="Times New Roman"/>
          <w:color w:val="000000" w:themeColor="text1"/>
          <w:sz w:val="24"/>
          <w:szCs w:val="24"/>
        </w:rPr>
        <w:t>ew studies have considered cultur</w:t>
      </w:r>
      <w:r w:rsidR="00616166" w:rsidRPr="000217E9">
        <w:rPr>
          <w:rFonts w:ascii="Times New Roman" w:hAnsi="Times New Roman" w:cs="Times New Roman"/>
          <w:color w:val="000000" w:themeColor="text1"/>
          <w:sz w:val="24"/>
          <w:szCs w:val="24"/>
        </w:rPr>
        <w:t>al</w:t>
      </w:r>
      <w:r w:rsidR="00535C36" w:rsidRPr="000217E9">
        <w:rPr>
          <w:rFonts w:ascii="Times New Roman" w:hAnsi="Times New Roman" w:cs="Times New Roman"/>
          <w:color w:val="000000" w:themeColor="text1"/>
          <w:sz w:val="24"/>
          <w:szCs w:val="24"/>
        </w:rPr>
        <w:t xml:space="preserve"> differences in the link between attachment and attributions. </w:t>
      </w:r>
      <w:r w:rsidR="00EB689A" w:rsidRPr="000217E9">
        <w:rPr>
          <w:rFonts w:ascii="Times New Roman" w:hAnsi="Times New Roman" w:cs="Times New Roman"/>
          <w:color w:val="000000" w:themeColor="text1"/>
          <w:sz w:val="24"/>
          <w:szCs w:val="24"/>
        </w:rPr>
        <w:t>W</w:t>
      </w:r>
      <w:r w:rsidR="00F21ADB" w:rsidRPr="000217E9">
        <w:rPr>
          <w:rFonts w:ascii="Times New Roman" w:hAnsi="Times New Roman" w:cs="Times New Roman"/>
          <w:color w:val="000000" w:themeColor="text1"/>
          <w:sz w:val="24"/>
          <w:szCs w:val="24"/>
        </w:rPr>
        <w:t xml:space="preserve">e here </w:t>
      </w:r>
      <w:r w:rsidR="00535C36" w:rsidRPr="000217E9">
        <w:rPr>
          <w:rFonts w:ascii="Times New Roman" w:hAnsi="Times New Roman" w:cs="Times New Roman"/>
          <w:color w:val="000000" w:themeColor="text1"/>
          <w:sz w:val="24"/>
          <w:szCs w:val="24"/>
        </w:rPr>
        <w:t>took the opportunity to e</w:t>
      </w:r>
      <w:r w:rsidR="00F21ADB" w:rsidRPr="000217E9">
        <w:rPr>
          <w:rFonts w:ascii="Times New Roman" w:hAnsi="Times New Roman" w:cs="Times New Roman"/>
          <w:color w:val="000000" w:themeColor="text1"/>
          <w:sz w:val="24"/>
          <w:szCs w:val="24"/>
        </w:rPr>
        <w:t>xplore</w:t>
      </w:r>
      <w:r w:rsidR="00535C36" w:rsidRPr="000217E9">
        <w:rPr>
          <w:rFonts w:ascii="Times New Roman" w:hAnsi="Times New Roman" w:cs="Times New Roman"/>
          <w:color w:val="000000" w:themeColor="text1"/>
          <w:sz w:val="24"/>
          <w:szCs w:val="24"/>
        </w:rPr>
        <w:t xml:space="preserve"> the role of cultural background</w:t>
      </w:r>
      <w:r w:rsidR="00F21ADB" w:rsidRPr="000217E9">
        <w:rPr>
          <w:rFonts w:ascii="Times New Roman" w:hAnsi="Times New Roman" w:cs="Times New Roman"/>
          <w:color w:val="000000" w:themeColor="text1"/>
          <w:sz w:val="24"/>
          <w:szCs w:val="24"/>
        </w:rPr>
        <w:t>, compar</w:t>
      </w:r>
      <w:r w:rsidR="000909B2" w:rsidRPr="000217E9">
        <w:rPr>
          <w:rFonts w:ascii="Times New Roman" w:hAnsi="Times New Roman" w:cs="Times New Roman"/>
          <w:color w:val="000000" w:themeColor="text1"/>
          <w:sz w:val="24"/>
          <w:szCs w:val="24"/>
        </w:rPr>
        <w:t>ing</w:t>
      </w:r>
      <w:r w:rsidR="00112B19" w:rsidRPr="000217E9">
        <w:rPr>
          <w:rFonts w:ascii="Times New Roman" w:hAnsi="Times New Roman" w:cs="Times New Roman"/>
          <w:color w:val="000000" w:themeColor="text1"/>
          <w:sz w:val="24"/>
          <w:szCs w:val="24"/>
        </w:rPr>
        <w:t xml:space="preserve"> North American</w:t>
      </w:r>
      <w:r w:rsidR="00BC6905" w:rsidRPr="000217E9">
        <w:rPr>
          <w:rFonts w:ascii="Times New Roman" w:hAnsi="Times New Roman" w:cs="Times New Roman"/>
          <w:color w:val="000000" w:themeColor="text1"/>
          <w:sz w:val="24"/>
          <w:szCs w:val="24"/>
        </w:rPr>
        <w:t>,</w:t>
      </w:r>
      <w:r w:rsidR="00112B19" w:rsidRPr="000217E9">
        <w:rPr>
          <w:rFonts w:ascii="Times New Roman" w:hAnsi="Times New Roman" w:cs="Times New Roman"/>
          <w:color w:val="000000" w:themeColor="text1"/>
          <w:sz w:val="24"/>
          <w:szCs w:val="24"/>
        </w:rPr>
        <w:t xml:space="preserve"> European </w:t>
      </w:r>
      <w:r w:rsidR="00BC6905" w:rsidRPr="000217E9">
        <w:rPr>
          <w:rFonts w:ascii="Times New Roman" w:hAnsi="Times New Roman" w:cs="Times New Roman"/>
          <w:color w:val="000000" w:themeColor="text1"/>
          <w:sz w:val="24"/>
          <w:szCs w:val="24"/>
        </w:rPr>
        <w:t xml:space="preserve">and </w:t>
      </w:r>
      <w:r w:rsidR="00874DE8" w:rsidRPr="000217E9">
        <w:rPr>
          <w:rFonts w:ascii="Times New Roman" w:hAnsi="Times New Roman" w:cs="Times New Roman"/>
          <w:color w:val="000000" w:themeColor="text1"/>
          <w:sz w:val="24"/>
          <w:szCs w:val="24"/>
        </w:rPr>
        <w:t xml:space="preserve">Middle Eastern </w:t>
      </w:r>
      <w:r w:rsidR="00112B19" w:rsidRPr="000217E9">
        <w:rPr>
          <w:rFonts w:ascii="Times New Roman" w:hAnsi="Times New Roman" w:cs="Times New Roman"/>
          <w:color w:val="000000" w:themeColor="text1"/>
          <w:sz w:val="24"/>
          <w:szCs w:val="24"/>
        </w:rPr>
        <w:t>cultur</w:t>
      </w:r>
      <w:r w:rsidR="00616166" w:rsidRPr="000217E9">
        <w:rPr>
          <w:rFonts w:ascii="Times New Roman" w:hAnsi="Times New Roman" w:cs="Times New Roman"/>
          <w:color w:val="000000" w:themeColor="text1"/>
          <w:sz w:val="24"/>
          <w:szCs w:val="24"/>
        </w:rPr>
        <w:t>al</w:t>
      </w:r>
      <w:r w:rsidR="00112B19" w:rsidRPr="000217E9">
        <w:rPr>
          <w:rFonts w:ascii="Times New Roman" w:hAnsi="Times New Roman" w:cs="Times New Roman"/>
          <w:color w:val="000000" w:themeColor="text1"/>
          <w:sz w:val="24"/>
          <w:szCs w:val="24"/>
        </w:rPr>
        <w:t xml:space="preserve"> bac</w:t>
      </w:r>
      <w:r w:rsidR="00112B19" w:rsidRPr="000217E9">
        <w:rPr>
          <w:rFonts w:ascii="Times New Roman" w:hAnsi="Times New Roman" w:cs="Times New Roman"/>
          <w:color w:val="000000" w:themeColor="text1"/>
          <w:sz w:val="24"/>
          <w:szCs w:val="24"/>
        </w:rPr>
        <w:t>kground</w:t>
      </w:r>
      <w:r w:rsidR="000909B2" w:rsidRPr="000217E9">
        <w:rPr>
          <w:rFonts w:ascii="Times New Roman" w:hAnsi="Times New Roman" w:cs="Times New Roman"/>
          <w:color w:val="000000" w:themeColor="text1"/>
          <w:sz w:val="24"/>
          <w:szCs w:val="24"/>
        </w:rPr>
        <w:t>s</w:t>
      </w:r>
      <w:r w:rsidR="00241EB3" w:rsidRPr="000217E9">
        <w:rPr>
          <w:rFonts w:ascii="Times New Roman" w:hAnsi="Times New Roman" w:cs="Times New Roman"/>
          <w:color w:val="000000" w:themeColor="text1"/>
          <w:sz w:val="24"/>
          <w:szCs w:val="24"/>
        </w:rPr>
        <w:t xml:space="preserve"> in an exploratory capacity</w:t>
      </w:r>
      <w:r w:rsidR="00535C36" w:rsidRPr="000217E9">
        <w:rPr>
          <w:rFonts w:ascii="Times New Roman" w:hAnsi="Times New Roman" w:cs="Times New Roman"/>
          <w:color w:val="000000" w:themeColor="text1"/>
          <w:sz w:val="24"/>
          <w:szCs w:val="24"/>
        </w:rPr>
        <w:t>.</w:t>
      </w:r>
      <w:r w:rsidR="00535C36" w:rsidRPr="000217E9">
        <w:rPr>
          <w:rFonts w:ascii="Times New Roman" w:hAnsi="Times New Roman" w:cs="Times New Roman"/>
          <w:sz w:val="24"/>
          <w:szCs w:val="24"/>
        </w:rPr>
        <w:t xml:space="preserve"> </w:t>
      </w:r>
    </w:p>
    <w:p w14:paraId="76C6BB78" w14:textId="4C2C4A61" w:rsidR="001529E5" w:rsidRPr="000217E9" w:rsidRDefault="001529E5" w:rsidP="001529E5">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hint="eastAsia"/>
          <w:sz w:val="24"/>
          <w:szCs w:val="24"/>
        </w:rPr>
        <w:t>F</w:t>
      </w:r>
      <w:r w:rsidRPr="000217E9">
        <w:rPr>
          <w:rFonts w:ascii="Times New Roman" w:hAnsi="Times New Roman" w:cs="Times New Roman"/>
          <w:sz w:val="24"/>
          <w:szCs w:val="24"/>
        </w:rPr>
        <w:t xml:space="preserve">ourthly, we examined </w:t>
      </w:r>
      <w:r w:rsidR="006F37E0">
        <w:rPr>
          <w:rFonts w:ascii="Times New Roman" w:hAnsi="Times New Roman" w:cs="Times New Roman"/>
          <w:sz w:val="24"/>
          <w:szCs w:val="24"/>
        </w:rPr>
        <w:t xml:space="preserve">the </w:t>
      </w:r>
      <w:r w:rsidRPr="000217E9">
        <w:rPr>
          <w:rFonts w:ascii="Times New Roman" w:hAnsi="Times New Roman" w:cs="Times New Roman"/>
          <w:sz w:val="24"/>
          <w:szCs w:val="24"/>
        </w:rPr>
        <w:t xml:space="preserve">type of </w:t>
      </w:r>
      <w:r w:rsidR="009278FF">
        <w:rPr>
          <w:rFonts w:ascii="Times New Roman" w:hAnsi="Times New Roman" w:cs="Times New Roman"/>
          <w:sz w:val="24"/>
          <w:szCs w:val="24"/>
        </w:rPr>
        <w:t xml:space="preserve">parental </w:t>
      </w:r>
      <w:r w:rsidRPr="000217E9">
        <w:rPr>
          <w:rFonts w:ascii="Times New Roman" w:hAnsi="Times New Roman" w:cs="Times New Roman"/>
          <w:sz w:val="24"/>
          <w:szCs w:val="24"/>
        </w:rPr>
        <w:t>attachment figure (mother</w:t>
      </w:r>
      <w:r w:rsidR="002B58B2" w:rsidRPr="000217E9">
        <w:rPr>
          <w:rFonts w:ascii="Times New Roman" w:hAnsi="Times New Roman" w:cs="Times New Roman"/>
          <w:sz w:val="24"/>
          <w:szCs w:val="24"/>
        </w:rPr>
        <w:t xml:space="preserve"> or</w:t>
      </w:r>
      <w:r w:rsidRPr="000217E9">
        <w:rPr>
          <w:rFonts w:ascii="Times New Roman" w:hAnsi="Times New Roman" w:cs="Times New Roman"/>
          <w:sz w:val="24"/>
          <w:szCs w:val="24"/>
        </w:rPr>
        <w:t xml:space="preserve"> father</w:t>
      </w:r>
      <w:r w:rsidR="002009C3" w:rsidRPr="000217E9">
        <w:rPr>
          <w:rFonts w:ascii="Times New Roman" w:hAnsi="Times New Roman" w:cs="Times New Roman"/>
          <w:sz w:val="24"/>
          <w:szCs w:val="24"/>
        </w:rPr>
        <w:t>) in</w:t>
      </w:r>
      <w:r w:rsidRPr="000217E9">
        <w:rPr>
          <w:rFonts w:ascii="Times New Roman" w:hAnsi="Times New Roman" w:cs="Times New Roman"/>
          <w:sz w:val="24"/>
          <w:szCs w:val="24"/>
        </w:rPr>
        <w:t xml:space="preserve"> the parent-child attachment relationship</w:t>
      </w:r>
      <w:r w:rsidR="002009C3" w:rsidRPr="000217E9">
        <w:rPr>
          <w:rFonts w:ascii="Times New Roman" w:hAnsi="Times New Roman" w:cs="Times New Roman"/>
          <w:sz w:val="24"/>
          <w:szCs w:val="24"/>
        </w:rPr>
        <w:t xml:space="preserve"> </w:t>
      </w:r>
      <w:r w:rsidRPr="000217E9">
        <w:rPr>
          <w:rFonts w:ascii="Times New Roman" w:hAnsi="Times New Roman" w:cs="Times New Roman"/>
          <w:sz w:val="24"/>
          <w:szCs w:val="24"/>
        </w:rPr>
        <w:t>as po</w:t>
      </w:r>
      <w:r w:rsidRPr="000217E9">
        <w:rPr>
          <w:rFonts w:ascii="Times New Roman" w:hAnsi="Times New Roman" w:cs="Times New Roman"/>
          <w:sz w:val="24"/>
          <w:szCs w:val="24"/>
        </w:rPr>
        <w:t xml:space="preserve">tential moderator. While mother and father have similar influences on child secure base behaviors, studies suggest that mother-child </w:t>
      </w:r>
      <w:r w:rsidRPr="000217E9">
        <w:rPr>
          <w:rFonts w:ascii="Times New Roman" w:hAnsi="Times New Roman" w:cs="Times New Roman"/>
          <w:sz w:val="24"/>
          <w:szCs w:val="24"/>
        </w:rPr>
        <w:lastRenderedPageBreak/>
        <w:t xml:space="preserve">attachment is more significant in </w:t>
      </w:r>
      <w:r w:rsidR="00C9677A" w:rsidRPr="000217E9">
        <w:rPr>
          <w:rFonts w:ascii="Times New Roman" w:hAnsi="Times New Roman" w:cs="Times New Roman"/>
          <w:sz w:val="24"/>
          <w:szCs w:val="24"/>
        </w:rPr>
        <w:t xml:space="preserve">the </w:t>
      </w:r>
      <w:r w:rsidRPr="000217E9">
        <w:rPr>
          <w:rFonts w:ascii="Times New Roman" w:hAnsi="Times New Roman" w:cs="Times New Roman"/>
          <w:sz w:val="24"/>
          <w:szCs w:val="24"/>
        </w:rPr>
        <w:t>develo</w:t>
      </w:r>
      <w:r w:rsidRPr="000217E9">
        <w:rPr>
          <w:rFonts w:ascii="Times New Roman" w:hAnsi="Times New Roman" w:cs="Times New Roman"/>
          <w:sz w:val="24"/>
          <w:szCs w:val="24"/>
        </w:rPr>
        <w:t xml:space="preserve">pment of </w:t>
      </w:r>
      <w:r w:rsidR="006F37E0">
        <w:rPr>
          <w:rFonts w:ascii="Times New Roman" w:hAnsi="Times New Roman" w:cs="Times New Roman"/>
          <w:sz w:val="24"/>
          <w:szCs w:val="24"/>
        </w:rPr>
        <w:t xml:space="preserve">a </w:t>
      </w:r>
      <w:r w:rsidRPr="000217E9">
        <w:rPr>
          <w:rFonts w:ascii="Times New Roman" w:hAnsi="Times New Roman" w:cs="Times New Roman"/>
          <w:sz w:val="24"/>
          <w:szCs w:val="24"/>
        </w:rPr>
        <w:t xml:space="preserve">child’s internal emotional world, and father-child attachment is more significant for </w:t>
      </w:r>
      <w:r w:rsidR="006F37E0">
        <w:rPr>
          <w:rFonts w:ascii="Times New Roman" w:hAnsi="Times New Roman" w:cs="Times New Roman"/>
          <w:sz w:val="24"/>
          <w:szCs w:val="24"/>
        </w:rPr>
        <w:t xml:space="preserve">the </w:t>
      </w:r>
      <w:r w:rsidRPr="000217E9">
        <w:rPr>
          <w:rFonts w:ascii="Times New Roman" w:hAnsi="Times New Roman" w:cs="Times New Roman"/>
          <w:sz w:val="24"/>
          <w:szCs w:val="24"/>
        </w:rPr>
        <w:t xml:space="preserve">development of </w:t>
      </w:r>
      <w:r w:rsidR="006F37E0" w:rsidRPr="000217E9">
        <w:rPr>
          <w:rFonts w:ascii="Times New Roman" w:hAnsi="Times New Roman" w:cs="Times New Roman"/>
          <w:sz w:val="24"/>
          <w:szCs w:val="24"/>
        </w:rPr>
        <w:t>the child</w:t>
      </w:r>
      <w:r w:rsidR="006F37E0">
        <w:rPr>
          <w:rFonts w:ascii="Times New Roman" w:hAnsi="Times New Roman" w:cs="Times New Roman"/>
          <w:sz w:val="24"/>
          <w:szCs w:val="24"/>
        </w:rPr>
        <w:t xml:space="preserve">’s </w:t>
      </w:r>
      <w:r w:rsidRPr="000217E9">
        <w:rPr>
          <w:rFonts w:ascii="Times New Roman" w:hAnsi="Times New Roman" w:cs="Times New Roman"/>
          <w:sz w:val="24"/>
          <w:szCs w:val="24"/>
        </w:rPr>
        <w:t>external world  (such as skills in interaction with peers, Pinto et al., 2015).</w:t>
      </w:r>
    </w:p>
    <w:p w14:paraId="0C4572DA" w14:textId="23BC93DC" w:rsidR="008F2AB0" w:rsidRPr="000217E9" w:rsidRDefault="001D2536" w:rsidP="00C008DC">
      <w:pPr>
        <w:spacing w:line="480" w:lineRule="auto"/>
        <w:ind w:firstLineChars="200" w:firstLine="480"/>
        <w:contextualSpacing/>
        <w:jc w:val="left"/>
        <w:rPr>
          <w:rFonts w:ascii="Times New Roman" w:hAnsi="Times New Roman" w:cs="Times New Roman"/>
          <w:color w:val="000000" w:themeColor="text1"/>
          <w:sz w:val="24"/>
          <w:szCs w:val="24"/>
          <w:shd w:val="clear" w:color="auto" w:fill="FFFFFF"/>
        </w:rPr>
      </w:pPr>
      <w:r w:rsidRPr="000217E9">
        <w:rPr>
          <w:rFonts w:ascii="Times New Roman" w:hAnsi="Times New Roman" w:cs="Times New Roman"/>
          <w:color w:val="000000" w:themeColor="text1"/>
          <w:sz w:val="24"/>
          <w:szCs w:val="24"/>
        </w:rPr>
        <w:t>Lastly, we examined m</w:t>
      </w:r>
      <w:r w:rsidR="00535C36" w:rsidRPr="000217E9">
        <w:rPr>
          <w:rFonts w:ascii="Times New Roman" w:hAnsi="Times New Roman" w:cs="Times New Roman"/>
          <w:color w:val="000000" w:themeColor="text1"/>
          <w:sz w:val="24"/>
          <w:szCs w:val="24"/>
        </w:rPr>
        <w:t>easurement typ</w:t>
      </w:r>
      <w:r w:rsidR="00C70FD6" w:rsidRPr="000217E9">
        <w:rPr>
          <w:rFonts w:ascii="Times New Roman" w:hAnsi="Times New Roman" w:cs="Times New Roman"/>
          <w:color w:val="000000" w:themeColor="text1"/>
          <w:sz w:val="24"/>
          <w:szCs w:val="24"/>
        </w:rPr>
        <w:t>e</w:t>
      </w:r>
      <w:r w:rsidR="004F5CE9"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 xml:space="preserve">as </w:t>
      </w:r>
      <w:r w:rsidR="006F37E0">
        <w:rPr>
          <w:rFonts w:ascii="Times New Roman" w:hAnsi="Times New Roman" w:cs="Times New Roman"/>
          <w:color w:val="000000" w:themeColor="text1"/>
          <w:sz w:val="24"/>
          <w:szCs w:val="24"/>
        </w:rPr>
        <w:t xml:space="preserve">a </w:t>
      </w:r>
      <w:r w:rsidRPr="000217E9">
        <w:rPr>
          <w:rFonts w:ascii="Times New Roman" w:hAnsi="Times New Roman" w:cs="Times New Roman"/>
          <w:color w:val="000000" w:themeColor="text1"/>
          <w:sz w:val="24"/>
          <w:szCs w:val="24"/>
        </w:rPr>
        <w:t>pote</w:t>
      </w:r>
      <w:r w:rsidRPr="000217E9">
        <w:rPr>
          <w:rFonts w:ascii="Times New Roman" w:hAnsi="Times New Roman" w:cs="Times New Roman"/>
          <w:color w:val="000000" w:themeColor="text1"/>
          <w:sz w:val="24"/>
          <w:szCs w:val="24"/>
        </w:rPr>
        <w:t>ntial moderator</w:t>
      </w:r>
      <w:r w:rsidR="00C70FD6" w:rsidRPr="000217E9">
        <w:rPr>
          <w:rFonts w:ascii="Times New Roman" w:hAnsi="Times New Roman" w:cs="Times New Roman"/>
          <w:color w:val="000000" w:themeColor="text1"/>
          <w:sz w:val="24"/>
          <w:szCs w:val="24"/>
        </w:rPr>
        <w:t>.</w:t>
      </w:r>
      <w:r w:rsidR="00A05288" w:rsidRPr="000217E9">
        <w:rPr>
          <w:rFonts w:ascii="Times New Roman" w:hAnsi="Times New Roman" w:cs="Times New Roman"/>
          <w:color w:val="000000" w:themeColor="text1"/>
          <w:sz w:val="24"/>
          <w:szCs w:val="24"/>
        </w:rPr>
        <w:t xml:space="preserve"> The studies included in this meta-analysis</w:t>
      </w:r>
      <w:r w:rsidR="00252024" w:rsidRPr="000217E9">
        <w:rPr>
          <w:rFonts w:ascii="Times New Roman" w:hAnsi="Times New Roman" w:cs="Times New Roman"/>
          <w:color w:val="000000" w:themeColor="text1"/>
          <w:sz w:val="24"/>
          <w:szCs w:val="24"/>
        </w:rPr>
        <w:t xml:space="preserve"> </w:t>
      </w:r>
      <w:r w:rsidR="00A05288" w:rsidRPr="000217E9">
        <w:rPr>
          <w:rFonts w:ascii="Times New Roman" w:hAnsi="Times New Roman" w:cs="Times New Roman"/>
          <w:color w:val="000000" w:themeColor="text1"/>
          <w:sz w:val="24"/>
          <w:szCs w:val="24"/>
        </w:rPr>
        <w:t xml:space="preserve">used </w:t>
      </w:r>
      <w:r w:rsidR="006857EB" w:rsidRPr="000217E9">
        <w:rPr>
          <w:rFonts w:ascii="Times New Roman" w:hAnsi="Times New Roman" w:cs="Times New Roman"/>
          <w:color w:val="000000" w:themeColor="text1"/>
          <w:sz w:val="24"/>
          <w:szCs w:val="24"/>
        </w:rPr>
        <w:t xml:space="preserve">observation measures, such as </w:t>
      </w:r>
      <w:r w:rsidR="00195666" w:rsidRPr="000217E9">
        <w:rPr>
          <w:rFonts w:ascii="Times New Roman" w:hAnsi="Times New Roman" w:cs="Times New Roman"/>
          <w:color w:val="000000" w:themeColor="text1"/>
          <w:sz w:val="24"/>
          <w:szCs w:val="24"/>
        </w:rPr>
        <w:t xml:space="preserve">the </w:t>
      </w:r>
      <w:r w:rsidR="00A05288" w:rsidRPr="000217E9">
        <w:rPr>
          <w:rFonts w:ascii="Times New Roman" w:hAnsi="Times New Roman" w:cs="Times New Roman"/>
          <w:color w:val="000000" w:themeColor="text1"/>
          <w:sz w:val="24"/>
          <w:szCs w:val="24"/>
        </w:rPr>
        <w:t>Strange Situation</w:t>
      </w:r>
      <w:r w:rsidR="006857EB" w:rsidRPr="000217E9">
        <w:rPr>
          <w:rFonts w:ascii="Times New Roman" w:hAnsi="Times New Roman" w:cs="Times New Roman"/>
          <w:color w:val="000000" w:themeColor="text1"/>
          <w:sz w:val="24"/>
          <w:szCs w:val="24"/>
        </w:rPr>
        <w:t>,</w:t>
      </w:r>
      <w:r w:rsidR="00195666" w:rsidRPr="000217E9">
        <w:rPr>
          <w:rFonts w:ascii="Times New Roman" w:hAnsi="Times New Roman" w:cs="Times New Roman"/>
          <w:color w:val="000000" w:themeColor="text1"/>
          <w:sz w:val="24"/>
          <w:szCs w:val="24"/>
        </w:rPr>
        <w:t xml:space="preserve"> </w:t>
      </w:r>
      <w:r w:rsidR="00A05288" w:rsidRPr="000217E9">
        <w:rPr>
          <w:rFonts w:ascii="Times New Roman" w:hAnsi="Times New Roman" w:cs="Times New Roman"/>
          <w:color w:val="000000" w:themeColor="text1"/>
          <w:sz w:val="24"/>
          <w:szCs w:val="24"/>
        </w:rPr>
        <w:t>and various self-report scales to evaluate attachment</w:t>
      </w:r>
      <w:r w:rsidR="00195666" w:rsidRPr="000217E9">
        <w:rPr>
          <w:rFonts w:ascii="Times New Roman" w:hAnsi="Times New Roman" w:cs="Times New Roman"/>
          <w:color w:val="000000" w:themeColor="text1"/>
          <w:sz w:val="24"/>
          <w:szCs w:val="24"/>
        </w:rPr>
        <w:t xml:space="preserve"> orientation</w:t>
      </w:r>
      <w:r w:rsidR="00535C36" w:rsidRPr="000217E9">
        <w:rPr>
          <w:rFonts w:ascii="Times New Roman" w:hAnsi="Times New Roman" w:cs="Times New Roman"/>
          <w:color w:val="000000" w:themeColor="text1"/>
          <w:sz w:val="24"/>
          <w:szCs w:val="24"/>
          <w:shd w:val="clear" w:color="auto" w:fill="FFFFFF"/>
        </w:rPr>
        <w:t>.</w:t>
      </w:r>
      <w:r w:rsidR="009C7CEB" w:rsidRPr="000217E9">
        <w:rPr>
          <w:rFonts w:ascii="Times New Roman" w:hAnsi="Times New Roman" w:cs="Times New Roman"/>
          <w:color w:val="000000" w:themeColor="text1"/>
          <w:sz w:val="24"/>
          <w:szCs w:val="24"/>
          <w:shd w:val="clear" w:color="auto" w:fill="FFFFFF"/>
        </w:rPr>
        <w:t xml:space="preserve"> </w:t>
      </w:r>
      <w:r w:rsidR="00AF2D6A" w:rsidRPr="000217E9">
        <w:rPr>
          <w:rFonts w:ascii="Times New Roman" w:hAnsi="Times New Roman" w:cs="Times New Roman"/>
          <w:color w:val="000000" w:themeColor="text1"/>
          <w:sz w:val="24"/>
          <w:szCs w:val="24"/>
        </w:rPr>
        <w:t>I</w:t>
      </w:r>
      <w:r w:rsidR="009F286A" w:rsidRPr="000217E9">
        <w:rPr>
          <w:rFonts w:ascii="Times New Roman" w:hAnsi="Times New Roman" w:cs="Times New Roman"/>
          <w:color w:val="000000" w:themeColor="text1"/>
          <w:sz w:val="24"/>
          <w:szCs w:val="24"/>
          <w:shd w:val="clear" w:color="auto" w:fill="FFFFFF"/>
        </w:rPr>
        <w:t>t has been suggested</w:t>
      </w:r>
      <w:r w:rsidR="00AD5726" w:rsidRPr="000217E9">
        <w:rPr>
          <w:rFonts w:ascii="Times New Roman" w:hAnsi="Times New Roman" w:cs="Times New Roman"/>
          <w:color w:val="000000" w:themeColor="text1"/>
          <w:sz w:val="24"/>
          <w:szCs w:val="24"/>
          <w:shd w:val="clear" w:color="auto" w:fill="FFFFFF"/>
        </w:rPr>
        <w:t xml:space="preserve"> </w:t>
      </w:r>
      <w:r w:rsidR="009F286A" w:rsidRPr="000217E9">
        <w:rPr>
          <w:rFonts w:ascii="Times New Roman" w:hAnsi="Times New Roman" w:cs="Times New Roman"/>
          <w:color w:val="000000" w:themeColor="text1"/>
          <w:sz w:val="24"/>
          <w:szCs w:val="24"/>
          <w:shd w:val="clear" w:color="auto" w:fill="FFFFFF"/>
        </w:rPr>
        <w:t>that o</w:t>
      </w:r>
      <w:r w:rsidR="009C7CEB" w:rsidRPr="000217E9">
        <w:rPr>
          <w:rFonts w:ascii="Times New Roman" w:hAnsi="Times New Roman" w:cs="Times New Roman"/>
          <w:color w:val="000000" w:themeColor="text1"/>
          <w:sz w:val="24"/>
          <w:szCs w:val="24"/>
          <w:shd w:val="clear" w:color="auto" w:fill="FFFFFF"/>
        </w:rPr>
        <w:t xml:space="preserve">bservation and interview measures may capture more unconscious processes </w:t>
      </w:r>
      <w:r w:rsidR="00BE0AAF" w:rsidRPr="000217E9">
        <w:rPr>
          <w:rFonts w:ascii="Times New Roman" w:hAnsi="Times New Roman" w:cs="Times New Roman"/>
          <w:color w:val="000000" w:themeColor="text1"/>
          <w:sz w:val="24"/>
          <w:szCs w:val="24"/>
          <w:shd w:val="clear" w:color="auto" w:fill="FFFFFF"/>
        </w:rPr>
        <w:t xml:space="preserve">related to attachment </w:t>
      </w:r>
      <w:r w:rsidR="009C7CEB" w:rsidRPr="000217E9">
        <w:rPr>
          <w:rFonts w:ascii="Times New Roman" w:hAnsi="Times New Roman" w:cs="Times New Roman"/>
          <w:color w:val="000000" w:themeColor="text1"/>
          <w:sz w:val="24"/>
          <w:szCs w:val="24"/>
          <w:shd w:val="clear" w:color="auto" w:fill="FFFFFF"/>
        </w:rPr>
        <w:t>than self-report scales</w:t>
      </w:r>
      <w:r w:rsidR="00CD47A0" w:rsidRPr="000217E9">
        <w:rPr>
          <w:rFonts w:ascii="Times New Roman" w:hAnsi="Times New Roman" w:cs="Times New Roman"/>
          <w:color w:val="000000" w:themeColor="text1"/>
          <w:sz w:val="24"/>
          <w:szCs w:val="24"/>
          <w:shd w:val="clear" w:color="auto" w:fill="FFFFFF"/>
        </w:rPr>
        <w:t xml:space="preserve"> (</w:t>
      </w:r>
      <w:proofErr w:type="spellStart"/>
      <w:r w:rsidR="00CD47A0" w:rsidRPr="000217E9">
        <w:rPr>
          <w:rFonts w:ascii="Times New Roman" w:hAnsi="Times New Roman" w:cs="Times New Roman"/>
          <w:color w:val="000000" w:themeColor="text1"/>
          <w:sz w:val="24"/>
          <w:szCs w:val="24"/>
          <w:shd w:val="clear" w:color="auto" w:fill="FFFFFF"/>
        </w:rPr>
        <w:t>Ravitz</w:t>
      </w:r>
      <w:proofErr w:type="spellEnd"/>
      <w:r w:rsidR="00CD47A0" w:rsidRPr="000217E9">
        <w:rPr>
          <w:rFonts w:ascii="Times New Roman" w:hAnsi="Times New Roman" w:cs="Times New Roman"/>
          <w:color w:val="000000" w:themeColor="text1"/>
          <w:sz w:val="24"/>
          <w:szCs w:val="24"/>
          <w:shd w:val="clear" w:color="auto" w:fill="FFFFFF"/>
        </w:rPr>
        <w:t xml:space="preserve"> et al., 2010)</w:t>
      </w:r>
      <w:r w:rsidR="009C7CEB" w:rsidRPr="000217E9">
        <w:rPr>
          <w:rFonts w:ascii="Times New Roman" w:hAnsi="Times New Roman" w:cs="Times New Roman"/>
          <w:color w:val="000000" w:themeColor="text1"/>
          <w:sz w:val="24"/>
          <w:szCs w:val="24"/>
          <w:shd w:val="clear" w:color="auto" w:fill="FFFFFF"/>
        </w:rPr>
        <w:t>.</w:t>
      </w:r>
      <w:r w:rsidR="00DA563A" w:rsidRPr="000217E9">
        <w:rPr>
          <w:rFonts w:ascii="Times New Roman" w:hAnsi="Times New Roman" w:cs="Times New Roman"/>
          <w:color w:val="000000" w:themeColor="text1"/>
          <w:sz w:val="24"/>
          <w:szCs w:val="24"/>
          <w:shd w:val="clear" w:color="auto" w:fill="FFFFFF"/>
        </w:rPr>
        <w:t xml:space="preserve"> </w:t>
      </w:r>
      <w:r w:rsidR="00C32D6B" w:rsidRPr="000217E9">
        <w:rPr>
          <w:rFonts w:ascii="Times New Roman" w:hAnsi="Times New Roman" w:cs="Times New Roman"/>
          <w:color w:val="000000" w:themeColor="text1"/>
          <w:sz w:val="24"/>
          <w:szCs w:val="24"/>
          <w:shd w:val="clear" w:color="auto" w:fill="FFFFFF"/>
        </w:rPr>
        <w:t>On this basis, it is informative to explore measurement type as potential moderator of the relationship between insecure attachment and NAB.</w:t>
      </w:r>
    </w:p>
    <w:p w14:paraId="7115CEAD" w14:textId="77777777" w:rsidR="00190BD1" w:rsidRPr="000217E9" w:rsidRDefault="00190BD1" w:rsidP="00190BD1">
      <w:pPr>
        <w:spacing w:line="480" w:lineRule="auto"/>
        <w:contextualSpacing/>
        <w:jc w:val="center"/>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The Present Meta-Analysis</w:t>
      </w:r>
    </w:p>
    <w:p w14:paraId="447F6707" w14:textId="3A4FBD81" w:rsidR="00B404E2" w:rsidRPr="000217E9" w:rsidRDefault="005E1684" w:rsidP="00351CAC">
      <w:pPr>
        <w:spacing w:line="480" w:lineRule="auto"/>
        <w:ind w:firstLineChars="200" w:firstLine="480"/>
        <w:contextualSpacing/>
        <w:jc w:val="left"/>
        <w:rPr>
          <w:rFonts w:ascii="Times New Roman" w:hAnsi="Times New Roman" w:cs="Times New Roman"/>
          <w:b/>
          <w:bCs/>
          <w:color w:val="000000" w:themeColor="text1"/>
          <w:sz w:val="24"/>
          <w:szCs w:val="24"/>
        </w:rPr>
      </w:pPr>
      <w:r w:rsidRPr="000217E9">
        <w:rPr>
          <w:rFonts w:ascii="Times New Roman" w:hAnsi="Times New Roman" w:cs="Times New Roman"/>
          <w:color w:val="000000" w:themeColor="text1"/>
          <w:sz w:val="24"/>
          <w:szCs w:val="24"/>
        </w:rPr>
        <w:t>Th</w:t>
      </w:r>
      <w:r w:rsidR="007A05FD" w:rsidRPr="000217E9">
        <w:rPr>
          <w:rFonts w:ascii="Times New Roman" w:hAnsi="Times New Roman" w:cs="Times New Roman"/>
          <w:color w:val="000000" w:themeColor="text1"/>
          <w:sz w:val="24"/>
          <w:szCs w:val="24"/>
        </w:rPr>
        <w:t xml:space="preserve">is meta-analysis </w:t>
      </w:r>
      <w:r w:rsidR="00237F6C" w:rsidRPr="000217E9">
        <w:rPr>
          <w:rFonts w:ascii="Times New Roman" w:hAnsi="Times New Roman" w:cs="Times New Roman"/>
          <w:color w:val="000000" w:themeColor="text1"/>
          <w:sz w:val="24"/>
          <w:szCs w:val="24"/>
        </w:rPr>
        <w:t>synthesize</w:t>
      </w:r>
      <w:r w:rsidR="008D2340" w:rsidRPr="000217E9">
        <w:rPr>
          <w:rFonts w:ascii="Times New Roman" w:hAnsi="Times New Roman" w:cs="Times New Roman"/>
          <w:color w:val="000000" w:themeColor="text1"/>
          <w:sz w:val="24"/>
          <w:szCs w:val="24"/>
        </w:rPr>
        <w:t>d</w:t>
      </w:r>
      <w:r w:rsidR="00237F6C" w:rsidRPr="000217E9">
        <w:rPr>
          <w:rFonts w:ascii="Times New Roman" w:hAnsi="Times New Roman" w:cs="Times New Roman"/>
          <w:color w:val="000000" w:themeColor="text1"/>
          <w:sz w:val="24"/>
          <w:szCs w:val="24"/>
        </w:rPr>
        <w:t xml:space="preserve"> </w:t>
      </w:r>
      <w:r w:rsidR="007A05FD" w:rsidRPr="000217E9">
        <w:rPr>
          <w:rFonts w:ascii="Times New Roman" w:hAnsi="Times New Roman" w:cs="Times New Roman"/>
          <w:color w:val="000000" w:themeColor="text1"/>
          <w:sz w:val="24"/>
          <w:szCs w:val="24"/>
        </w:rPr>
        <w:t xml:space="preserve">relevant studies </w:t>
      </w:r>
      <w:r w:rsidR="00EA2C88" w:rsidRPr="000217E9">
        <w:rPr>
          <w:rFonts w:ascii="Times New Roman" w:hAnsi="Times New Roman" w:cs="Times New Roman"/>
          <w:color w:val="000000" w:themeColor="text1"/>
          <w:sz w:val="24"/>
          <w:szCs w:val="24"/>
        </w:rPr>
        <w:t xml:space="preserve">and current findings </w:t>
      </w:r>
      <w:r w:rsidR="0058394C" w:rsidRPr="000217E9">
        <w:rPr>
          <w:rFonts w:ascii="Times New Roman" w:hAnsi="Times New Roman" w:cs="Times New Roman"/>
          <w:color w:val="000000" w:themeColor="text1"/>
          <w:sz w:val="24"/>
          <w:szCs w:val="24"/>
        </w:rPr>
        <w:t xml:space="preserve">to obtain </w:t>
      </w:r>
      <w:r w:rsidR="007A05FD" w:rsidRPr="000217E9">
        <w:rPr>
          <w:rFonts w:ascii="Times New Roman" w:hAnsi="Times New Roman" w:cs="Times New Roman"/>
          <w:color w:val="000000" w:themeColor="text1"/>
          <w:sz w:val="24"/>
          <w:szCs w:val="24"/>
        </w:rPr>
        <w:t xml:space="preserve">an overall </w:t>
      </w:r>
      <w:r w:rsidR="009D243B" w:rsidRPr="000217E9">
        <w:rPr>
          <w:rFonts w:ascii="Times New Roman" w:hAnsi="Times New Roman" w:cs="Times New Roman"/>
          <w:color w:val="000000" w:themeColor="text1"/>
          <w:sz w:val="24"/>
          <w:szCs w:val="24"/>
        </w:rPr>
        <w:t xml:space="preserve">specification </w:t>
      </w:r>
      <w:r w:rsidR="007A05FD" w:rsidRPr="000217E9">
        <w:rPr>
          <w:rFonts w:ascii="Times New Roman" w:hAnsi="Times New Roman" w:cs="Times New Roman"/>
          <w:color w:val="000000" w:themeColor="text1"/>
          <w:sz w:val="24"/>
          <w:szCs w:val="24"/>
        </w:rPr>
        <w:t xml:space="preserve">of the relationship between </w:t>
      </w:r>
      <w:r w:rsidR="00BB20A3" w:rsidRPr="000217E9">
        <w:rPr>
          <w:rFonts w:ascii="Times New Roman" w:hAnsi="Times New Roman" w:cs="Times New Roman"/>
          <w:color w:val="000000" w:themeColor="text1"/>
          <w:sz w:val="24"/>
          <w:szCs w:val="24"/>
        </w:rPr>
        <w:t>attachment insecurity</w:t>
      </w:r>
      <w:r w:rsidR="00643FD4" w:rsidRPr="000217E9">
        <w:rPr>
          <w:rFonts w:ascii="Times New Roman" w:hAnsi="Times New Roman" w:cs="Times New Roman"/>
          <w:color w:val="000000" w:themeColor="text1"/>
          <w:sz w:val="24"/>
          <w:szCs w:val="24"/>
        </w:rPr>
        <w:t xml:space="preserve"> </w:t>
      </w:r>
      <w:r w:rsidR="007A05FD" w:rsidRPr="000217E9">
        <w:rPr>
          <w:rFonts w:ascii="Times New Roman" w:hAnsi="Times New Roman" w:cs="Times New Roman"/>
          <w:color w:val="000000" w:themeColor="text1"/>
          <w:sz w:val="24"/>
          <w:szCs w:val="24"/>
        </w:rPr>
        <w:t xml:space="preserve">and </w:t>
      </w:r>
      <w:r w:rsidR="000314BA" w:rsidRPr="000217E9">
        <w:rPr>
          <w:rFonts w:ascii="Times New Roman" w:hAnsi="Times New Roman" w:cs="Times New Roman"/>
          <w:color w:val="000000" w:themeColor="text1"/>
          <w:sz w:val="24"/>
          <w:szCs w:val="24"/>
        </w:rPr>
        <w:t>NAB</w:t>
      </w:r>
      <w:r w:rsidR="00010EFE" w:rsidRPr="000217E9">
        <w:rPr>
          <w:rFonts w:ascii="Times New Roman" w:hAnsi="Times New Roman" w:cs="Times New Roman"/>
          <w:color w:val="000000" w:themeColor="text1"/>
          <w:sz w:val="24"/>
          <w:szCs w:val="24"/>
        </w:rPr>
        <w:t>.</w:t>
      </w:r>
      <w:r w:rsidR="007A05FD" w:rsidRPr="000217E9">
        <w:rPr>
          <w:rFonts w:ascii="Times New Roman" w:hAnsi="Times New Roman" w:cs="Times New Roman"/>
          <w:color w:val="000000" w:themeColor="text1"/>
          <w:sz w:val="24"/>
          <w:szCs w:val="24"/>
        </w:rPr>
        <w:t xml:space="preserve"> </w:t>
      </w:r>
      <w:r w:rsidR="001D6519" w:rsidRPr="000217E9">
        <w:rPr>
          <w:rFonts w:ascii="Times New Roman" w:hAnsi="Times New Roman" w:cs="Times New Roman"/>
          <w:color w:val="000000" w:themeColor="text1"/>
          <w:sz w:val="24"/>
          <w:szCs w:val="24"/>
        </w:rPr>
        <w:t xml:space="preserve">In addition, </w:t>
      </w:r>
      <w:r w:rsidR="00970335" w:rsidRPr="000217E9">
        <w:rPr>
          <w:rFonts w:ascii="Times New Roman" w:hAnsi="Times New Roman" w:cs="Times New Roman"/>
          <w:color w:val="000000" w:themeColor="text1"/>
          <w:sz w:val="24"/>
          <w:szCs w:val="24"/>
        </w:rPr>
        <w:t>the</w:t>
      </w:r>
      <w:r w:rsidR="001D6519" w:rsidRPr="000217E9">
        <w:rPr>
          <w:rFonts w:ascii="Times New Roman" w:hAnsi="Times New Roman" w:cs="Times New Roman"/>
          <w:color w:val="000000" w:themeColor="text1"/>
          <w:sz w:val="24"/>
          <w:szCs w:val="24"/>
        </w:rPr>
        <w:t xml:space="preserve"> meta-analysis</w:t>
      </w:r>
      <w:r w:rsidR="008D2340" w:rsidRPr="000217E9">
        <w:rPr>
          <w:rFonts w:ascii="Times New Roman" w:hAnsi="Times New Roman" w:cs="Times New Roman"/>
          <w:color w:val="000000" w:themeColor="text1"/>
          <w:sz w:val="24"/>
          <w:szCs w:val="24"/>
        </w:rPr>
        <w:t xml:space="preserve"> </w:t>
      </w:r>
      <w:r w:rsidR="00970335" w:rsidRPr="000217E9">
        <w:rPr>
          <w:rFonts w:ascii="Times New Roman" w:hAnsi="Times New Roman" w:cs="Times New Roman"/>
          <w:color w:val="000000" w:themeColor="text1"/>
          <w:sz w:val="24"/>
          <w:szCs w:val="24"/>
        </w:rPr>
        <w:t xml:space="preserve">aimed </w:t>
      </w:r>
      <w:r w:rsidR="008D2340" w:rsidRPr="000217E9">
        <w:rPr>
          <w:rFonts w:ascii="Times New Roman" w:hAnsi="Times New Roman" w:cs="Times New Roman"/>
          <w:color w:val="000000" w:themeColor="text1"/>
          <w:sz w:val="24"/>
          <w:szCs w:val="24"/>
        </w:rPr>
        <w:t xml:space="preserve">to </w:t>
      </w:r>
      <w:r w:rsidR="00F418A9" w:rsidRPr="000217E9">
        <w:rPr>
          <w:rFonts w:ascii="Times New Roman" w:hAnsi="Times New Roman" w:cs="Times New Roman"/>
          <w:color w:val="000000" w:themeColor="text1"/>
          <w:sz w:val="24"/>
          <w:szCs w:val="24"/>
        </w:rPr>
        <w:t xml:space="preserve">specify and compare the size of the relationship between each attachment dimension and NAB, and to examine the role of </w:t>
      </w:r>
      <w:r w:rsidR="00601BF6" w:rsidRPr="000217E9">
        <w:rPr>
          <w:rFonts w:ascii="Times New Roman" w:hAnsi="Times New Roman" w:cs="Times New Roman"/>
          <w:color w:val="000000" w:themeColor="text1"/>
          <w:sz w:val="24"/>
          <w:szCs w:val="24"/>
        </w:rPr>
        <w:t xml:space="preserve">potential </w:t>
      </w:r>
      <w:r w:rsidR="00F418A9" w:rsidRPr="000217E9">
        <w:rPr>
          <w:rFonts w:ascii="Times New Roman" w:hAnsi="Times New Roman" w:cs="Times New Roman"/>
          <w:color w:val="000000" w:themeColor="text1"/>
          <w:sz w:val="24"/>
          <w:szCs w:val="24"/>
        </w:rPr>
        <w:t>moderators</w:t>
      </w:r>
      <w:r w:rsidR="009D243B" w:rsidRPr="000217E9">
        <w:rPr>
          <w:rFonts w:ascii="Times New Roman" w:hAnsi="Times New Roman" w:cs="Times New Roman"/>
          <w:color w:val="000000" w:themeColor="text1"/>
          <w:sz w:val="24"/>
          <w:szCs w:val="24"/>
        </w:rPr>
        <w:t xml:space="preserve"> of these relationships</w:t>
      </w:r>
      <w:r w:rsidR="00EF6952" w:rsidRPr="000217E9">
        <w:rPr>
          <w:rFonts w:ascii="Times New Roman" w:hAnsi="Times New Roman" w:cs="Times New Roman" w:hint="eastAsia"/>
          <w:color w:val="000000" w:themeColor="text1"/>
          <w:sz w:val="24"/>
          <w:szCs w:val="24"/>
        </w:rPr>
        <w:t>.</w:t>
      </w:r>
    </w:p>
    <w:p w14:paraId="47C2CDDC" w14:textId="52FDDD01" w:rsidR="0091397F" w:rsidRPr="000217E9" w:rsidRDefault="00672267" w:rsidP="00832758">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To conduct</w:t>
      </w:r>
      <w:r w:rsidR="00BA2C4E" w:rsidRPr="000217E9">
        <w:rPr>
          <w:rFonts w:ascii="Times New Roman" w:hAnsi="Times New Roman" w:cs="Times New Roman"/>
          <w:sz w:val="24"/>
          <w:szCs w:val="24"/>
        </w:rPr>
        <w:t xml:space="preserve"> a comprehensive </w:t>
      </w:r>
      <w:r w:rsidR="00844014" w:rsidRPr="000217E9">
        <w:rPr>
          <w:rFonts w:ascii="Times New Roman" w:hAnsi="Times New Roman" w:cs="Times New Roman"/>
          <w:sz w:val="24"/>
          <w:szCs w:val="24"/>
        </w:rPr>
        <w:t>analy</w:t>
      </w:r>
      <w:r w:rsidR="00BA2C4E" w:rsidRPr="000217E9">
        <w:rPr>
          <w:rFonts w:ascii="Times New Roman" w:hAnsi="Times New Roman" w:cs="Times New Roman"/>
          <w:sz w:val="24"/>
          <w:szCs w:val="24"/>
        </w:rPr>
        <w:t>s</w:t>
      </w:r>
      <w:r w:rsidR="007020D1" w:rsidRPr="000217E9">
        <w:rPr>
          <w:rFonts w:ascii="Times New Roman" w:hAnsi="Times New Roman" w:cs="Times New Roman"/>
          <w:sz w:val="24"/>
          <w:szCs w:val="24"/>
        </w:rPr>
        <w:t>i</w:t>
      </w:r>
      <w:r w:rsidR="00BA2C4E" w:rsidRPr="000217E9">
        <w:rPr>
          <w:rFonts w:ascii="Times New Roman" w:hAnsi="Times New Roman" w:cs="Times New Roman"/>
          <w:sz w:val="24"/>
          <w:szCs w:val="24"/>
        </w:rPr>
        <w:t>s</w:t>
      </w:r>
      <w:r w:rsidR="00844014" w:rsidRPr="000217E9">
        <w:rPr>
          <w:rFonts w:ascii="Times New Roman" w:hAnsi="Times New Roman" w:cs="Times New Roman"/>
          <w:sz w:val="24"/>
          <w:szCs w:val="24"/>
        </w:rPr>
        <w:t xml:space="preserve"> </w:t>
      </w:r>
      <w:r w:rsidR="00BA2C4E" w:rsidRPr="000217E9">
        <w:rPr>
          <w:rFonts w:ascii="Times New Roman" w:hAnsi="Times New Roman" w:cs="Times New Roman"/>
          <w:sz w:val="24"/>
          <w:szCs w:val="24"/>
        </w:rPr>
        <w:t>and</w:t>
      </w:r>
      <w:r w:rsidR="00844014" w:rsidRPr="000217E9">
        <w:rPr>
          <w:rFonts w:ascii="Times New Roman" w:hAnsi="Times New Roman" w:cs="Times New Roman"/>
          <w:sz w:val="24"/>
          <w:szCs w:val="24"/>
        </w:rPr>
        <w:t xml:space="preserve"> include</w:t>
      </w:r>
      <w:r w:rsidR="00C533B3" w:rsidRPr="000217E9">
        <w:rPr>
          <w:rFonts w:ascii="Times New Roman" w:hAnsi="Times New Roman" w:cs="Times New Roman"/>
          <w:sz w:val="24"/>
          <w:szCs w:val="24"/>
        </w:rPr>
        <w:t xml:space="preserve"> </w:t>
      </w:r>
      <w:r w:rsidR="00B0369E" w:rsidRPr="000217E9">
        <w:rPr>
          <w:rFonts w:ascii="Times New Roman" w:hAnsi="Times New Roman" w:cs="Times New Roman"/>
          <w:sz w:val="24"/>
          <w:szCs w:val="24"/>
        </w:rPr>
        <w:t xml:space="preserve">the </w:t>
      </w:r>
      <w:r w:rsidR="00C533B3" w:rsidRPr="000217E9">
        <w:rPr>
          <w:rFonts w:ascii="Times New Roman" w:hAnsi="Times New Roman" w:cs="Times New Roman"/>
          <w:sz w:val="24"/>
          <w:szCs w:val="24"/>
        </w:rPr>
        <w:t xml:space="preserve">maximum number of </w:t>
      </w:r>
      <w:r w:rsidR="00657A99" w:rsidRPr="000217E9">
        <w:rPr>
          <w:rFonts w:ascii="Times New Roman" w:hAnsi="Times New Roman" w:cs="Times New Roman"/>
          <w:sz w:val="24"/>
          <w:szCs w:val="24"/>
        </w:rPr>
        <w:t>high</w:t>
      </w:r>
      <w:r w:rsidR="00117303" w:rsidRPr="000217E9">
        <w:rPr>
          <w:rFonts w:ascii="Times New Roman" w:hAnsi="Times New Roman" w:cs="Times New Roman"/>
          <w:sz w:val="24"/>
          <w:szCs w:val="24"/>
        </w:rPr>
        <w:t xml:space="preserve">-quality </w:t>
      </w:r>
      <w:r w:rsidR="00BA2C4E" w:rsidRPr="000217E9">
        <w:rPr>
          <w:rFonts w:ascii="Times New Roman" w:hAnsi="Times New Roman" w:cs="Times New Roman"/>
          <w:sz w:val="24"/>
          <w:szCs w:val="24"/>
        </w:rPr>
        <w:t>studies</w:t>
      </w:r>
      <w:r w:rsidR="00844014" w:rsidRPr="000217E9">
        <w:rPr>
          <w:rFonts w:ascii="Times New Roman" w:hAnsi="Times New Roman" w:cs="Times New Roman"/>
          <w:sz w:val="24"/>
          <w:szCs w:val="24"/>
        </w:rPr>
        <w:t xml:space="preserve">, </w:t>
      </w:r>
      <w:r w:rsidR="005C05E0" w:rsidRPr="000217E9">
        <w:rPr>
          <w:rFonts w:ascii="Times New Roman" w:hAnsi="Times New Roman" w:cs="Times New Roman"/>
          <w:sz w:val="24"/>
          <w:szCs w:val="24"/>
        </w:rPr>
        <w:t xml:space="preserve">we </w:t>
      </w:r>
      <w:r w:rsidR="00844014" w:rsidRPr="000217E9">
        <w:rPr>
          <w:rFonts w:ascii="Times New Roman" w:hAnsi="Times New Roman" w:cs="Times New Roman"/>
          <w:sz w:val="24"/>
          <w:szCs w:val="24"/>
        </w:rPr>
        <w:t xml:space="preserve">included </w:t>
      </w:r>
      <w:r w:rsidR="00436746" w:rsidRPr="000217E9">
        <w:rPr>
          <w:rFonts w:ascii="Times New Roman" w:hAnsi="Times New Roman" w:cs="Times New Roman"/>
          <w:sz w:val="24"/>
          <w:szCs w:val="24"/>
        </w:rPr>
        <w:t>participants</w:t>
      </w:r>
      <w:r w:rsidR="00844014" w:rsidRPr="000217E9">
        <w:rPr>
          <w:rFonts w:ascii="Times New Roman" w:hAnsi="Times New Roman" w:cs="Times New Roman"/>
          <w:sz w:val="24"/>
          <w:szCs w:val="24"/>
        </w:rPr>
        <w:t xml:space="preserve"> of all age</w:t>
      </w:r>
      <w:r w:rsidR="00F4633A" w:rsidRPr="000217E9">
        <w:rPr>
          <w:rFonts w:ascii="Times New Roman" w:hAnsi="Times New Roman" w:cs="Times New Roman"/>
          <w:sz w:val="24"/>
          <w:szCs w:val="24"/>
        </w:rPr>
        <w:t>s</w:t>
      </w:r>
      <w:r w:rsidR="00293D50" w:rsidRPr="000217E9">
        <w:rPr>
          <w:rFonts w:ascii="Times New Roman" w:hAnsi="Times New Roman" w:cs="Times New Roman"/>
          <w:sz w:val="24"/>
          <w:szCs w:val="24"/>
        </w:rPr>
        <w:t xml:space="preserve"> and both adult-adult attachment and parent-child attachment</w:t>
      </w:r>
      <w:r w:rsidR="00F4633A" w:rsidRPr="000217E9">
        <w:rPr>
          <w:rFonts w:ascii="Times New Roman" w:hAnsi="Times New Roman" w:cs="Times New Roman"/>
          <w:sz w:val="24"/>
          <w:szCs w:val="24"/>
        </w:rPr>
        <w:t xml:space="preserve">. </w:t>
      </w:r>
      <w:r w:rsidR="009569EC" w:rsidRPr="000217E9">
        <w:rPr>
          <w:rFonts w:ascii="Times New Roman" w:hAnsi="Times New Roman" w:cs="Times New Roman"/>
          <w:sz w:val="24"/>
          <w:szCs w:val="24"/>
        </w:rPr>
        <w:t>Given the limited number of child studies (N=8) of NAB and attachment insecurity we deemed it not appropriate to conduct separate meta-analyses for</w:t>
      </w:r>
      <w:r w:rsidR="00B0369E" w:rsidRPr="000217E9">
        <w:rPr>
          <w:rFonts w:ascii="Times New Roman" w:hAnsi="Times New Roman" w:cs="Times New Roman"/>
          <w:sz w:val="24"/>
          <w:szCs w:val="24"/>
        </w:rPr>
        <w:t xml:space="preserve"> each of</w:t>
      </w:r>
      <w:r w:rsidR="009569EC" w:rsidRPr="000217E9">
        <w:rPr>
          <w:rFonts w:ascii="Times New Roman" w:hAnsi="Times New Roman" w:cs="Times New Roman"/>
          <w:sz w:val="24"/>
          <w:szCs w:val="24"/>
        </w:rPr>
        <w:t xml:space="preserve"> these groups. </w:t>
      </w:r>
      <w:r w:rsidR="00832758" w:rsidRPr="000217E9">
        <w:rPr>
          <w:rFonts w:ascii="Times New Roman" w:hAnsi="Times New Roman" w:cs="Times New Roman"/>
          <w:sz w:val="24"/>
          <w:szCs w:val="24"/>
        </w:rPr>
        <w:t>We examined anxious attachment, avoidant attachment and</w:t>
      </w:r>
      <w:r w:rsidR="00B63658" w:rsidRPr="000217E9">
        <w:rPr>
          <w:rFonts w:ascii="Times New Roman" w:hAnsi="Times New Roman" w:cs="Times New Roman"/>
          <w:sz w:val="24"/>
          <w:szCs w:val="24"/>
        </w:rPr>
        <w:t xml:space="preserve"> a</w:t>
      </w:r>
      <w:r w:rsidR="00832758" w:rsidRPr="000217E9">
        <w:rPr>
          <w:rFonts w:ascii="Times New Roman" w:hAnsi="Times New Roman" w:cs="Times New Roman"/>
          <w:sz w:val="24"/>
          <w:szCs w:val="24"/>
        </w:rPr>
        <w:t xml:space="preserve"> composite insecure attachment (the composite consist</w:t>
      </w:r>
      <w:r w:rsidR="00B63658" w:rsidRPr="000217E9">
        <w:rPr>
          <w:rFonts w:ascii="Times New Roman" w:hAnsi="Times New Roman" w:cs="Times New Roman"/>
          <w:sz w:val="24"/>
          <w:szCs w:val="24"/>
        </w:rPr>
        <w:t>s</w:t>
      </w:r>
      <w:r w:rsidR="00832758" w:rsidRPr="000217E9">
        <w:rPr>
          <w:rFonts w:ascii="Times New Roman" w:hAnsi="Times New Roman" w:cs="Times New Roman"/>
          <w:sz w:val="24"/>
          <w:szCs w:val="24"/>
        </w:rPr>
        <w:t xml:space="preserve"> of two types: anxious and avoidant dimensions collapsed together, or insecurity </w:t>
      </w:r>
      <w:r w:rsidR="007C402A" w:rsidRPr="000217E9">
        <w:rPr>
          <w:rFonts w:ascii="Times New Roman" w:hAnsi="Times New Roman" w:cs="Times New Roman"/>
          <w:sz w:val="24"/>
          <w:szCs w:val="24"/>
        </w:rPr>
        <w:t xml:space="preserve">within </w:t>
      </w:r>
      <w:r w:rsidR="00832758" w:rsidRPr="000217E9">
        <w:rPr>
          <w:rFonts w:ascii="Times New Roman" w:hAnsi="Times New Roman" w:cs="Times New Roman"/>
          <w:sz w:val="24"/>
          <w:szCs w:val="24"/>
        </w:rPr>
        <w:t xml:space="preserve">a simple secure versus insecure distinction). </w:t>
      </w:r>
      <w:r w:rsidR="0091397F" w:rsidRPr="000217E9">
        <w:rPr>
          <w:rFonts w:ascii="Times New Roman" w:hAnsi="Times New Roman" w:cs="Times New Roman"/>
          <w:sz w:val="24"/>
          <w:szCs w:val="24"/>
        </w:rPr>
        <w:t xml:space="preserve">The </w:t>
      </w:r>
      <w:r w:rsidR="000075BE" w:rsidRPr="000217E9">
        <w:rPr>
          <w:rFonts w:ascii="Times New Roman" w:hAnsi="Times New Roman" w:cs="Times New Roman"/>
          <w:sz w:val="24"/>
          <w:szCs w:val="24"/>
        </w:rPr>
        <w:t xml:space="preserve">NABs </w:t>
      </w:r>
      <w:r w:rsidR="00454126" w:rsidRPr="000217E9">
        <w:rPr>
          <w:rFonts w:ascii="Times New Roman" w:hAnsi="Times New Roman" w:cs="Times New Roman"/>
          <w:sz w:val="24"/>
          <w:szCs w:val="24"/>
        </w:rPr>
        <w:lastRenderedPageBreak/>
        <w:t xml:space="preserve">included </w:t>
      </w:r>
      <w:r w:rsidR="009F0B8F" w:rsidRPr="000217E9">
        <w:rPr>
          <w:rFonts w:ascii="Times New Roman" w:hAnsi="Times New Roman" w:cs="Times New Roman"/>
          <w:sz w:val="24"/>
          <w:szCs w:val="24"/>
        </w:rPr>
        <w:t>in the</w:t>
      </w:r>
      <w:r w:rsidR="004B25B6" w:rsidRPr="000217E9">
        <w:rPr>
          <w:rFonts w:ascii="Times New Roman" w:hAnsi="Times New Roman" w:cs="Times New Roman"/>
          <w:sz w:val="24"/>
          <w:szCs w:val="24"/>
        </w:rPr>
        <w:t xml:space="preserve"> meta-analysis</w:t>
      </w:r>
      <w:r w:rsidR="0091397F" w:rsidRPr="000217E9">
        <w:rPr>
          <w:rFonts w:ascii="Times New Roman" w:hAnsi="Times New Roman" w:cs="Times New Roman"/>
          <w:sz w:val="24"/>
          <w:szCs w:val="24"/>
        </w:rPr>
        <w:t xml:space="preserve"> </w:t>
      </w:r>
      <w:r w:rsidR="009F0B8F" w:rsidRPr="000217E9">
        <w:rPr>
          <w:rFonts w:ascii="Times New Roman" w:hAnsi="Times New Roman" w:cs="Times New Roman"/>
          <w:sz w:val="24"/>
          <w:szCs w:val="24"/>
        </w:rPr>
        <w:t>were</w:t>
      </w:r>
      <w:r w:rsidR="0091397F" w:rsidRPr="000217E9">
        <w:rPr>
          <w:rFonts w:ascii="Times New Roman" w:hAnsi="Times New Roman" w:cs="Times New Roman"/>
          <w:sz w:val="24"/>
          <w:szCs w:val="24"/>
        </w:rPr>
        <w:t xml:space="preserve"> </w:t>
      </w:r>
      <w:r w:rsidR="005C05E0" w:rsidRPr="000217E9">
        <w:rPr>
          <w:rFonts w:ascii="Times New Roman" w:hAnsi="Times New Roman" w:cs="Times New Roman"/>
          <w:sz w:val="24"/>
          <w:szCs w:val="24"/>
        </w:rPr>
        <w:t>hostile attribution bias (e.g., Collins</w:t>
      </w:r>
      <w:r w:rsidR="000B7391" w:rsidRPr="000217E9">
        <w:rPr>
          <w:rFonts w:ascii="Times New Roman" w:hAnsi="Times New Roman" w:cs="Times New Roman"/>
          <w:sz w:val="24"/>
          <w:szCs w:val="24"/>
        </w:rPr>
        <w:t xml:space="preserve"> et al.</w:t>
      </w:r>
      <w:r w:rsidR="005C05E0" w:rsidRPr="000217E9">
        <w:rPr>
          <w:rFonts w:ascii="Times New Roman" w:hAnsi="Times New Roman" w:cs="Times New Roman"/>
          <w:sz w:val="24"/>
          <w:szCs w:val="24"/>
        </w:rPr>
        <w:t>, 2006)</w:t>
      </w:r>
      <w:r w:rsidR="0091397F" w:rsidRPr="000217E9">
        <w:rPr>
          <w:rFonts w:ascii="Times New Roman" w:hAnsi="Times New Roman" w:cs="Times New Roman"/>
          <w:sz w:val="24"/>
          <w:szCs w:val="24"/>
        </w:rPr>
        <w:t>,</w:t>
      </w:r>
      <w:r w:rsidR="000B7391" w:rsidRPr="000217E9">
        <w:rPr>
          <w:rFonts w:ascii="Times New Roman" w:hAnsi="Times New Roman" w:cs="Times New Roman"/>
          <w:sz w:val="24"/>
          <w:szCs w:val="24"/>
        </w:rPr>
        <w:t xml:space="preserve"> </w:t>
      </w:r>
      <w:r w:rsidR="0091397F" w:rsidRPr="000217E9">
        <w:rPr>
          <w:rFonts w:ascii="Times New Roman" w:hAnsi="Times New Roman" w:cs="Times New Roman"/>
          <w:sz w:val="24"/>
          <w:szCs w:val="24"/>
        </w:rPr>
        <w:t>negative</w:t>
      </w:r>
      <w:r w:rsidR="00FF2D3A" w:rsidRPr="000217E9">
        <w:rPr>
          <w:rFonts w:ascii="Times New Roman" w:hAnsi="Times New Roman" w:cs="Times New Roman"/>
          <w:sz w:val="24"/>
          <w:szCs w:val="24"/>
        </w:rPr>
        <w:t xml:space="preserve">/critical </w:t>
      </w:r>
      <w:r w:rsidR="0091397F" w:rsidRPr="000217E9">
        <w:rPr>
          <w:rFonts w:ascii="Times New Roman" w:hAnsi="Times New Roman" w:cs="Times New Roman"/>
          <w:sz w:val="24"/>
          <w:szCs w:val="24"/>
        </w:rPr>
        <w:t xml:space="preserve">attributions for partners’ </w:t>
      </w:r>
      <w:r w:rsidR="000C3D85" w:rsidRPr="000217E9">
        <w:rPr>
          <w:rFonts w:ascii="Times New Roman" w:hAnsi="Times New Roman" w:cs="Times New Roman"/>
          <w:sz w:val="24"/>
          <w:szCs w:val="24"/>
        </w:rPr>
        <w:t>behavior</w:t>
      </w:r>
      <w:r w:rsidR="0078437B" w:rsidRPr="000217E9">
        <w:rPr>
          <w:rFonts w:ascii="Times New Roman" w:hAnsi="Times New Roman" w:cs="Times New Roman"/>
          <w:sz w:val="24"/>
          <w:szCs w:val="24"/>
        </w:rPr>
        <w:t xml:space="preserve"> </w:t>
      </w:r>
      <w:r w:rsidR="000E6713" w:rsidRPr="000217E9">
        <w:rPr>
          <w:rFonts w:ascii="Times New Roman" w:hAnsi="Times New Roman" w:cs="Times New Roman"/>
          <w:sz w:val="24"/>
          <w:szCs w:val="24"/>
        </w:rPr>
        <w:t>(</w:t>
      </w:r>
      <w:r w:rsidR="00EA23EB" w:rsidRPr="000217E9">
        <w:rPr>
          <w:rFonts w:ascii="Times New Roman" w:hAnsi="Times New Roman" w:cs="Times New Roman"/>
          <w:sz w:val="24"/>
          <w:szCs w:val="24"/>
        </w:rPr>
        <w:t xml:space="preserve">e.g., </w:t>
      </w:r>
      <w:r w:rsidR="000E6713" w:rsidRPr="000217E9">
        <w:rPr>
          <w:rFonts w:ascii="Times New Roman" w:hAnsi="Times New Roman" w:cs="Times New Roman"/>
          <w:sz w:val="24"/>
          <w:szCs w:val="24"/>
        </w:rPr>
        <w:t>Fincham &amp;</w:t>
      </w:r>
      <w:r w:rsidR="00835785" w:rsidRPr="000217E9">
        <w:rPr>
          <w:rFonts w:ascii="Times New Roman" w:hAnsi="Times New Roman" w:cs="Times New Roman"/>
          <w:sz w:val="24"/>
          <w:szCs w:val="24"/>
        </w:rPr>
        <w:t xml:space="preserve"> </w:t>
      </w:r>
      <w:r w:rsidR="000E6713" w:rsidRPr="000217E9">
        <w:rPr>
          <w:rFonts w:ascii="Times New Roman" w:hAnsi="Times New Roman" w:cs="Times New Roman"/>
          <w:sz w:val="24"/>
          <w:szCs w:val="24"/>
        </w:rPr>
        <w:t>Bradbury, 1992)</w:t>
      </w:r>
      <w:r w:rsidR="0091397F" w:rsidRPr="000217E9">
        <w:rPr>
          <w:rFonts w:ascii="Times New Roman" w:hAnsi="Times New Roman" w:cs="Times New Roman"/>
          <w:sz w:val="24"/>
          <w:szCs w:val="24"/>
        </w:rPr>
        <w:t xml:space="preserve">, </w:t>
      </w:r>
      <w:r w:rsidR="00066AE0" w:rsidRPr="000217E9">
        <w:rPr>
          <w:rFonts w:ascii="Times New Roman" w:hAnsi="Times New Roman" w:cs="Times New Roman"/>
          <w:sz w:val="24"/>
          <w:szCs w:val="24"/>
        </w:rPr>
        <w:t xml:space="preserve">negative </w:t>
      </w:r>
      <w:r w:rsidR="000055CA" w:rsidRPr="000217E9">
        <w:rPr>
          <w:rFonts w:ascii="Times New Roman" w:hAnsi="Times New Roman" w:cs="Times New Roman"/>
          <w:sz w:val="24"/>
          <w:szCs w:val="24"/>
        </w:rPr>
        <w:t xml:space="preserve">attributions related to recent conflict within </w:t>
      </w:r>
      <w:r w:rsidR="00066AE0" w:rsidRPr="000217E9">
        <w:rPr>
          <w:rFonts w:ascii="Times New Roman" w:hAnsi="Times New Roman" w:cs="Times New Roman"/>
          <w:sz w:val="24"/>
          <w:szCs w:val="24"/>
        </w:rPr>
        <w:t>romantic</w:t>
      </w:r>
      <w:r w:rsidR="000055CA" w:rsidRPr="000217E9">
        <w:rPr>
          <w:rFonts w:ascii="Times New Roman" w:hAnsi="Times New Roman" w:cs="Times New Roman"/>
          <w:sz w:val="24"/>
          <w:szCs w:val="24"/>
        </w:rPr>
        <w:t xml:space="preserve"> relationship</w:t>
      </w:r>
      <w:r w:rsidR="003612C0" w:rsidRPr="000217E9">
        <w:rPr>
          <w:rFonts w:ascii="Times New Roman" w:hAnsi="Times New Roman" w:cs="Times New Roman"/>
          <w:sz w:val="24"/>
          <w:szCs w:val="24"/>
        </w:rPr>
        <w:t xml:space="preserve"> (</w:t>
      </w:r>
      <w:r w:rsidR="00EA23EB" w:rsidRPr="000217E9">
        <w:rPr>
          <w:rFonts w:ascii="Times New Roman" w:hAnsi="Times New Roman" w:cs="Times New Roman"/>
          <w:sz w:val="24"/>
          <w:szCs w:val="24"/>
        </w:rPr>
        <w:t xml:space="preserve">e.g., </w:t>
      </w:r>
      <w:r w:rsidR="003612C0" w:rsidRPr="000217E9">
        <w:rPr>
          <w:rFonts w:ascii="Times New Roman" w:hAnsi="Times New Roman" w:cs="Times New Roman"/>
          <w:sz w:val="24"/>
          <w:szCs w:val="24"/>
        </w:rPr>
        <w:t>Sanford, 2010)</w:t>
      </w:r>
      <w:r w:rsidR="00110DB6" w:rsidRPr="000217E9">
        <w:rPr>
          <w:rFonts w:ascii="Times New Roman" w:hAnsi="Times New Roman" w:cs="Times New Roman"/>
          <w:sz w:val="24"/>
          <w:szCs w:val="24"/>
        </w:rPr>
        <w:t xml:space="preserve">, </w:t>
      </w:r>
      <w:r w:rsidR="001577F8" w:rsidRPr="000217E9">
        <w:rPr>
          <w:rFonts w:ascii="Times New Roman" w:hAnsi="Times New Roman" w:cs="Times New Roman"/>
          <w:sz w:val="24"/>
          <w:szCs w:val="24"/>
        </w:rPr>
        <w:t xml:space="preserve">and </w:t>
      </w:r>
      <w:r w:rsidR="000322F6" w:rsidRPr="000217E9">
        <w:rPr>
          <w:rFonts w:ascii="Times New Roman" w:hAnsi="Times New Roman" w:cs="Times New Roman"/>
          <w:sz w:val="24"/>
          <w:szCs w:val="24"/>
        </w:rPr>
        <w:t>pessimistic attributional</w:t>
      </w:r>
      <w:r w:rsidR="000322F6" w:rsidRPr="000217E9">
        <w:rPr>
          <w:rFonts w:ascii="Times New Roman" w:hAnsi="Times New Roman" w:cs="Times New Roman" w:hint="eastAsia"/>
          <w:sz w:val="24"/>
          <w:szCs w:val="24"/>
        </w:rPr>
        <w:t xml:space="preserve"> </w:t>
      </w:r>
      <w:r w:rsidR="000322F6" w:rsidRPr="000217E9">
        <w:rPr>
          <w:rFonts w:ascii="Times New Roman" w:hAnsi="Times New Roman" w:cs="Times New Roman"/>
          <w:sz w:val="24"/>
          <w:szCs w:val="24"/>
        </w:rPr>
        <w:t xml:space="preserve">style </w:t>
      </w:r>
      <w:r w:rsidR="00F265DE" w:rsidRPr="000217E9">
        <w:rPr>
          <w:rFonts w:ascii="Times New Roman" w:hAnsi="Times New Roman" w:cs="Times New Roman"/>
          <w:sz w:val="24"/>
          <w:szCs w:val="24"/>
        </w:rPr>
        <w:t>(</w:t>
      </w:r>
      <w:r w:rsidR="00EA23EB" w:rsidRPr="000217E9">
        <w:rPr>
          <w:rFonts w:ascii="Times New Roman" w:hAnsi="Times New Roman" w:cs="Times New Roman"/>
          <w:sz w:val="24"/>
          <w:szCs w:val="24"/>
        </w:rPr>
        <w:t>e.g.,</w:t>
      </w:r>
      <w:r w:rsidR="006D25CA" w:rsidRPr="000217E9">
        <w:rPr>
          <w:rFonts w:ascii="Times New Roman" w:hAnsi="Times New Roman" w:cs="Times New Roman"/>
          <w:sz w:val="24"/>
          <w:szCs w:val="24"/>
        </w:rPr>
        <w:t xml:space="preserve"> </w:t>
      </w:r>
      <w:r w:rsidR="007667AB" w:rsidRPr="000217E9">
        <w:rPr>
          <w:rFonts w:ascii="Times New Roman" w:hAnsi="Times New Roman" w:cs="Times New Roman"/>
          <w:sz w:val="24"/>
          <w:szCs w:val="24"/>
        </w:rPr>
        <w:t>Corrigan</w:t>
      </w:r>
      <w:r w:rsidR="00C00490" w:rsidRPr="000217E9">
        <w:rPr>
          <w:rFonts w:ascii="Times New Roman" w:hAnsi="Times New Roman" w:cs="Times New Roman"/>
          <w:sz w:val="24"/>
          <w:szCs w:val="24"/>
        </w:rPr>
        <w:t xml:space="preserve"> et al.</w:t>
      </w:r>
      <w:r w:rsidR="0095710F" w:rsidRPr="000217E9">
        <w:rPr>
          <w:rFonts w:ascii="Times New Roman" w:hAnsi="Times New Roman" w:cs="Times New Roman"/>
          <w:sz w:val="24"/>
          <w:szCs w:val="24"/>
        </w:rPr>
        <w:t xml:space="preserve">, </w:t>
      </w:r>
      <w:r w:rsidR="00EF557A" w:rsidRPr="000217E9">
        <w:rPr>
          <w:rFonts w:ascii="Times New Roman" w:hAnsi="Times New Roman" w:cs="Times New Roman"/>
          <w:sz w:val="24"/>
          <w:szCs w:val="24"/>
        </w:rPr>
        <w:t>2004</w:t>
      </w:r>
      <w:r w:rsidR="00F265DE" w:rsidRPr="000217E9">
        <w:rPr>
          <w:rFonts w:ascii="Times New Roman" w:hAnsi="Times New Roman" w:cs="Times New Roman"/>
          <w:sz w:val="24"/>
          <w:szCs w:val="24"/>
        </w:rPr>
        <w:t>)</w:t>
      </w:r>
      <w:r w:rsidR="0091397F" w:rsidRPr="000217E9">
        <w:rPr>
          <w:rFonts w:ascii="Times New Roman" w:hAnsi="Times New Roman" w:cs="Times New Roman"/>
          <w:sz w:val="24"/>
          <w:szCs w:val="24"/>
        </w:rPr>
        <w:t>.</w:t>
      </w:r>
    </w:p>
    <w:p w14:paraId="42C59470" w14:textId="2BA91E44" w:rsidR="005C05E0" w:rsidRPr="000217E9" w:rsidRDefault="00A27FEA" w:rsidP="00DC0C49">
      <w:pPr>
        <w:spacing w:line="480" w:lineRule="auto"/>
        <w:ind w:firstLineChars="200" w:firstLine="480"/>
        <w:jc w:val="left"/>
        <w:rPr>
          <w:rFonts w:ascii="Times New Roman" w:hAnsi="Times New Roman" w:cs="Times New Roman"/>
          <w:b/>
          <w:bCs/>
          <w:color w:val="000000" w:themeColor="text1"/>
          <w:sz w:val="24"/>
          <w:szCs w:val="24"/>
        </w:rPr>
      </w:pPr>
      <w:r w:rsidRPr="000217E9">
        <w:rPr>
          <w:rFonts w:ascii="Times New Roman" w:hAnsi="Times New Roman" w:cs="Times New Roman"/>
          <w:color w:val="000000" w:themeColor="text1"/>
          <w:sz w:val="24"/>
          <w:szCs w:val="24"/>
          <w:shd w:val="clear" w:color="auto" w:fill="FFFFFF"/>
        </w:rPr>
        <w:t>W</w:t>
      </w:r>
      <w:r w:rsidR="005C05E0" w:rsidRPr="000217E9">
        <w:rPr>
          <w:rFonts w:ascii="Times New Roman" w:hAnsi="Times New Roman" w:cs="Times New Roman"/>
          <w:sz w:val="24"/>
          <w:szCs w:val="24"/>
        </w:rPr>
        <w:t>e hypothesize</w:t>
      </w:r>
      <w:r w:rsidR="00AF4150" w:rsidRPr="000217E9">
        <w:rPr>
          <w:rFonts w:ascii="Times New Roman" w:hAnsi="Times New Roman" w:cs="Times New Roman"/>
          <w:sz w:val="24"/>
          <w:szCs w:val="24"/>
        </w:rPr>
        <w:t>d</w:t>
      </w:r>
      <w:r w:rsidR="005C05E0" w:rsidRPr="000217E9">
        <w:rPr>
          <w:rFonts w:ascii="Times New Roman" w:hAnsi="Times New Roman" w:cs="Times New Roman"/>
          <w:sz w:val="24"/>
          <w:szCs w:val="24"/>
        </w:rPr>
        <w:t xml:space="preserve"> that: </w:t>
      </w:r>
      <w:r w:rsidR="007F28BA" w:rsidRPr="000217E9">
        <w:rPr>
          <w:rFonts w:ascii="Times New Roman" w:hAnsi="Times New Roman" w:cs="Times New Roman"/>
          <w:sz w:val="24"/>
          <w:szCs w:val="24"/>
        </w:rPr>
        <w:t xml:space="preserve">(1) </w:t>
      </w:r>
      <w:r w:rsidR="005C05E0" w:rsidRPr="000217E9">
        <w:rPr>
          <w:rFonts w:ascii="Times New Roman" w:hAnsi="Times New Roman" w:cs="Times New Roman"/>
          <w:sz w:val="24"/>
          <w:szCs w:val="24"/>
        </w:rPr>
        <w:t xml:space="preserve">both attachment anxiety and avoidance </w:t>
      </w:r>
      <w:r w:rsidR="00675685" w:rsidRPr="000217E9">
        <w:rPr>
          <w:rFonts w:ascii="Times New Roman" w:hAnsi="Times New Roman" w:cs="Times New Roman"/>
          <w:sz w:val="24"/>
          <w:szCs w:val="24"/>
        </w:rPr>
        <w:t>would be</w:t>
      </w:r>
      <w:r w:rsidR="005C05E0" w:rsidRPr="000217E9">
        <w:rPr>
          <w:rFonts w:ascii="Times New Roman" w:hAnsi="Times New Roman" w:cs="Times New Roman"/>
          <w:sz w:val="24"/>
          <w:szCs w:val="24"/>
        </w:rPr>
        <w:t xml:space="preserve"> positively related to NAB; </w:t>
      </w:r>
      <w:r w:rsidR="009B5930" w:rsidRPr="000217E9">
        <w:rPr>
          <w:rFonts w:ascii="Times New Roman" w:hAnsi="Times New Roman" w:cs="Times New Roman"/>
          <w:sz w:val="24"/>
          <w:szCs w:val="24"/>
        </w:rPr>
        <w:t xml:space="preserve">and </w:t>
      </w:r>
      <w:r w:rsidR="00C77D07" w:rsidRPr="000217E9">
        <w:rPr>
          <w:rFonts w:ascii="Times New Roman" w:hAnsi="Times New Roman" w:cs="Times New Roman"/>
          <w:sz w:val="24"/>
          <w:szCs w:val="24"/>
        </w:rPr>
        <w:t>(</w:t>
      </w:r>
      <w:r w:rsidR="007F28BA" w:rsidRPr="000217E9">
        <w:rPr>
          <w:rFonts w:ascii="Times New Roman" w:hAnsi="Times New Roman" w:cs="Times New Roman"/>
          <w:sz w:val="24"/>
          <w:szCs w:val="24"/>
        </w:rPr>
        <w:t>2</w:t>
      </w:r>
      <w:r w:rsidR="00C77D07" w:rsidRPr="000217E9">
        <w:rPr>
          <w:rFonts w:ascii="Times New Roman" w:hAnsi="Times New Roman" w:cs="Times New Roman"/>
          <w:sz w:val="24"/>
          <w:szCs w:val="24"/>
        </w:rPr>
        <w:t xml:space="preserve">) the correlation </w:t>
      </w:r>
      <w:r w:rsidR="00675685" w:rsidRPr="000217E9">
        <w:rPr>
          <w:rFonts w:ascii="Times New Roman" w:hAnsi="Times New Roman" w:cs="Times New Roman"/>
          <w:sz w:val="24"/>
          <w:szCs w:val="24"/>
        </w:rPr>
        <w:t xml:space="preserve">would be </w:t>
      </w:r>
      <w:r w:rsidR="00C77D07" w:rsidRPr="000217E9">
        <w:rPr>
          <w:rFonts w:ascii="Times New Roman" w:hAnsi="Times New Roman" w:cs="Times New Roman"/>
          <w:sz w:val="24"/>
          <w:szCs w:val="24"/>
        </w:rPr>
        <w:t xml:space="preserve">stronger for the anxiety dimension of attachment than </w:t>
      </w:r>
      <w:r w:rsidR="00643FD4" w:rsidRPr="000217E9">
        <w:rPr>
          <w:rFonts w:ascii="Times New Roman" w:hAnsi="Times New Roman" w:cs="Times New Roman"/>
          <w:sz w:val="24"/>
          <w:szCs w:val="24"/>
        </w:rPr>
        <w:t xml:space="preserve">for </w:t>
      </w:r>
      <w:r w:rsidR="00C77D07" w:rsidRPr="000217E9">
        <w:rPr>
          <w:rFonts w:ascii="Times New Roman" w:hAnsi="Times New Roman" w:cs="Times New Roman"/>
          <w:sz w:val="24"/>
          <w:szCs w:val="24"/>
        </w:rPr>
        <w:t>avoidance</w:t>
      </w:r>
      <w:r w:rsidR="007F28BA" w:rsidRPr="000217E9">
        <w:rPr>
          <w:rFonts w:ascii="Times New Roman" w:hAnsi="Times New Roman" w:cs="Times New Roman"/>
          <w:sz w:val="24"/>
          <w:szCs w:val="24"/>
        </w:rPr>
        <w:t>;</w:t>
      </w:r>
      <w:r w:rsidR="00C77D07" w:rsidRPr="000217E9">
        <w:rPr>
          <w:rFonts w:ascii="Times New Roman" w:hAnsi="Times New Roman" w:cs="Times New Roman"/>
          <w:sz w:val="24"/>
          <w:szCs w:val="24"/>
        </w:rPr>
        <w:t xml:space="preserve"> </w:t>
      </w:r>
      <w:r w:rsidR="007F28BA" w:rsidRPr="000217E9">
        <w:rPr>
          <w:rFonts w:ascii="Times New Roman" w:hAnsi="Times New Roman" w:cs="Times New Roman"/>
          <w:sz w:val="24"/>
          <w:szCs w:val="24"/>
        </w:rPr>
        <w:t xml:space="preserve">(3) there would be a positive relationship between </w:t>
      </w:r>
      <w:r w:rsidR="00BD4A8C" w:rsidRPr="000217E9">
        <w:rPr>
          <w:rFonts w:ascii="Times New Roman" w:hAnsi="Times New Roman" w:cs="Times New Roman"/>
          <w:sz w:val="24"/>
          <w:szCs w:val="24"/>
        </w:rPr>
        <w:t xml:space="preserve">the </w:t>
      </w:r>
      <w:r w:rsidR="007F28BA" w:rsidRPr="000217E9">
        <w:rPr>
          <w:rFonts w:ascii="Times New Roman" w:hAnsi="Times New Roman" w:cs="Times New Roman"/>
          <w:sz w:val="24"/>
          <w:szCs w:val="24"/>
        </w:rPr>
        <w:t xml:space="preserve">composite insecure attachment and NAB. </w:t>
      </w:r>
      <w:r w:rsidR="009B5930" w:rsidRPr="000217E9">
        <w:rPr>
          <w:rFonts w:ascii="Times New Roman" w:hAnsi="Times New Roman" w:cs="Times New Roman"/>
          <w:sz w:val="24"/>
          <w:szCs w:val="24"/>
        </w:rPr>
        <w:t>Furthermore</w:t>
      </w:r>
      <w:r w:rsidR="00B63A4C" w:rsidRPr="000217E9">
        <w:rPr>
          <w:rFonts w:ascii="Times New Roman" w:hAnsi="Times New Roman" w:cs="Times New Roman"/>
          <w:sz w:val="24"/>
          <w:szCs w:val="24"/>
        </w:rPr>
        <w:t xml:space="preserve">, </w:t>
      </w:r>
      <w:r w:rsidR="00692063" w:rsidRPr="000217E9">
        <w:rPr>
          <w:rFonts w:ascii="Times New Roman" w:hAnsi="Times New Roman" w:cs="Times New Roman"/>
          <w:sz w:val="24"/>
          <w:szCs w:val="24"/>
        </w:rPr>
        <w:t xml:space="preserve">we explored whether the </w:t>
      </w:r>
      <w:r w:rsidR="005C05E0" w:rsidRPr="000217E9">
        <w:rPr>
          <w:rFonts w:ascii="Times New Roman" w:hAnsi="Times New Roman" w:cs="Times New Roman"/>
          <w:sz w:val="24"/>
          <w:szCs w:val="24"/>
        </w:rPr>
        <w:t xml:space="preserve">relationship between insecure attachment and NAB </w:t>
      </w:r>
      <w:r w:rsidR="00675685" w:rsidRPr="000217E9">
        <w:rPr>
          <w:rFonts w:ascii="Times New Roman" w:hAnsi="Times New Roman" w:cs="Times New Roman"/>
          <w:sz w:val="24"/>
          <w:szCs w:val="24"/>
        </w:rPr>
        <w:t xml:space="preserve">would </w:t>
      </w:r>
      <w:r w:rsidR="000B03ED" w:rsidRPr="000217E9">
        <w:rPr>
          <w:rFonts w:ascii="Times New Roman" w:hAnsi="Times New Roman" w:cs="Times New Roman"/>
          <w:sz w:val="24"/>
          <w:szCs w:val="24"/>
        </w:rPr>
        <w:t xml:space="preserve">be moderated by </w:t>
      </w:r>
      <w:r w:rsidR="005C05E0" w:rsidRPr="000217E9">
        <w:rPr>
          <w:rFonts w:ascii="Times New Roman" w:hAnsi="Times New Roman" w:cs="Times New Roman"/>
          <w:color w:val="000000" w:themeColor="text1"/>
          <w:sz w:val="24"/>
          <w:szCs w:val="24"/>
        </w:rPr>
        <w:t xml:space="preserve">age group, </w:t>
      </w:r>
      <w:r w:rsidR="00892364" w:rsidRPr="000217E9">
        <w:rPr>
          <w:rFonts w:ascii="Times New Roman" w:hAnsi="Times New Roman" w:cs="Times New Roman"/>
          <w:sz w:val="24"/>
          <w:szCs w:val="24"/>
        </w:rPr>
        <w:t xml:space="preserve">gender, </w:t>
      </w:r>
      <w:r w:rsidR="005C05E0" w:rsidRPr="000217E9">
        <w:rPr>
          <w:rFonts w:ascii="Times New Roman" w:hAnsi="Times New Roman" w:cs="Times New Roman"/>
          <w:color w:val="000000" w:themeColor="text1"/>
          <w:sz w:val="24"/>
          <w:szCs w:val="24"/>
        </w:rPr>
        <w:t>participants’ cultur</w:t>
      </w:r>
      <w:r w:rsidR="00616166" w:rsidRPr="000217E9">
        <w:rPr>
          <w:rFonts w:ascii="Times New Roman" w:hAnsi="Times New Roman" w:cs="Times New Roman"/>
          <w:color w:val="000000" w:themeColor="text1"/>
          <w:sz w:val="24"/>
          <w:szCs w:val="24"/>
        </w:rPr>
        <w:t>al</w:t>
      </w:r>
      <w:r w:rsidR="005C05E0" w:rsidRPr="000217E9">
        <w:rPr>
          <w:rFonts w:ascii="Times New Roman" w:hAnsi="Times New Roman" w:cs="Times New Roman"/>
          <w:color w:val="000000" w:themeColor="text1"/>
          <w:sz w:val="24"/>
          <w:szCs w:val="24"/>
        </w:rPr>
        <w:t xml:space="preserve"> background</w:t>
      </w:r>
      <w:r w:rsidR="00F74642" w:rsidRPr="000217E9">
        <w:rPr>
          <w:rFonts w:ascii="Times New Roman" w:hAnsi="Times New Roman" w:cs="Times New Roman"/>
          <w:color w:val="000000" w:themeColor="text1"/>
          <w:sz w:val="24"/>
          <w:szCs w:val="24"/>
        </w:rPr>
        <w:t xml:space="preserve">, </w:t>
      </w:r>
      <w:r w:rsidR="00674401" w:rsidRPr="000217E9">
        <w:rPr>
          <w:rFonts w:ascii="Times New Roman" w:hAnsi="Times New Roman" w:cs="Times New Roman"/>
          <w:color w:val="000000" w:themeColor="text1"/>
          <w:sz w:val="24"/>
          <w:szCs w:val="24"/>
        </w:rPr>
        <w:t xml:space="preserve">type of </w:t>
      </w:r>
      <w:r w:rsidR="009278FF">
        <w:rPr>
          <w:rFonts w:ascii="Times New Roman" w:hAnsi="Times New Roman" w:cs="Times New Roman"/>
          <w:color w:val="000000" w:themeColor="text1"/>
          <w:sz w:val="24"/>
          <w:szCs w:val="24"/>
        </w:rPr>
        <w:t xml:space="preserve">parental </w:t>
      </w:r>
      <w:r w:rsidR="00674401" w:rsidRPr="000217E9">
        <w:rPr>
          <w:rFonts w:ascii="Times New Roman" w:hAnsi="Times New Roman" w:cs="Times New Roman"/>
          <w:color w:val="000000" w:themeColor="text1"/>
          <w:sz w:val="24"/>
          <w:szCs w:val="24"/>
        </w:rPr>
        <w:t xml:space="preserve">relationship, </w:t>
      </w:r>
      <w:r w:rsidR="00115577" w:rsidRPr="000217E9">
        <w:rPr>
          <w:rFonts w:ascii="Times New Roman" w:hAnsi="Times New Roman" w:cs="Times New Roman"/>
          <w:color w:val="000000" w:themeColor="text1"/>
          <w:sz w:val="24"/>
          <w:szCs w:val="24"/>
        </w:rPr>
        <w:t xml:space="preserve">the </w:t>
      </w:r>
      <w:r w:rsidR="00115577" w:rsidRPr="000217E9">
        <w:rPr>
          <w:rFonts w:ascii="Times New Roman" w:hAnsi="Times New Roman" w:cs="Times New Roman"/>
          <w:sz w:val="24"/>
          <w:szCs w:val="24"/>
        </w:rPr>
        <w:t>attachment figure</w:t>
      </w:r>
      <w:r w:rsidR="00115577" w:rsidRPr="000217E9">
        <w:rPr>
          <w:rFonts w:ascii="Times New Roman" w:hAnsi="Times New Roman" w:cs="Times New Roman"/>
          <w:color w:val="000000" w:themeColor="text1"/>
          <w:sz w:val="24"/>
          <w:szCs w:val="24"/>
        </w:rPr>
        <w:t xml:space="preserve"> in child studies</w:t>
      </w:r>
      <w:r w:rsidR="00674401" w:rsidRPr="000217E9">
        <w:rPr>
          <w:rFonts w:ascii="Times New Roman" w:hAnsi="Times New Roman" w:cs="Times New Roman"/>
          <w:color w:val="000000" w:themeColor="text1"/>
          <w:sz w:val="24"/>
          <w:szCs w:val="24"/>
        </w:rPr>
        <w:t xml:space="preserve">, </w:t>
      </w:r>
      <w:r w:rsidR="00F74642" w:rsidRPr="000217E9">
        <w:rPr>
          <w:rFonts w:ascii="Times New Roman" w:hAnsi="Times New Roman" w:cs="Times New Roman"/>
          <w:color w:val="000000" w:themeColor="text1"/>
          <w:sz w:val="24"/>
          <w:szCs w:val="24"/>
        </w:rPr>
        <w:t>study design</w:t>
      </w:r>
      <w:r w:rsidR="005C05E0" w:rsidRPr="000217E9">
        <w:rPr>
          <w:rFonts w:ascii="Times New Roman" w:hAnsi="Times New Roman" w:cs="Times New Roman"/>
          <w:color w:val="000000" w:themeColor="text1"/>
          <w:sz w:val="24"/>
          <w:szCs w:val="24"/>
        </w:rPr>
        <w:t xml:space="preserve"> and the </w:t>
      </w:r>
      <w:r w:rsidR="005C05E0" w:rsidRPr="000217E9">
        <w:rPr>
          <w:rFonts w:ascii="Times New Roman" w:hAnsi="Times New Roman" w:cs="Times New Roman"/>
          <w:color w:val="000000" w:themeColor="text1"/>
          <w:sz w:val="24"/>
          <w:szCs w:val="24"/>
          <w:shd w:val="clear" w:color="auto" w:fill="FFFFFF"/>
        </w:rPr>
        <w:t>type of instrument</w:t>
      </w:r>
      <w:r w:rsidR="00916183" w:rsidRPr="000217E9">
        <w:rPr>
          <w:rFonts w:ascii="Times New Roman" w:hAnsi="Times New Roman" w:cs="Times New Roman"/>
          <w:color w:val="000000" w:themeColor="text1"/>
          <w:sz w:val="24"/>
          <w:szCs w:val="24"/>
          <w:shd w:val="clear" w:color="auto" w:fill="FFFFFF"/>
        </w:rPr>
        <w:t xml:space="preserve"> used to measure attachment style</w:t>
      </w:r>
      <w:r w:rsidR="00307A99" w:rsidRPr="000217E9">
        <w:rPr>
          <w:rFonts w:ascii="Times New Roman" w:hAnsi="Times New Roman" w:cs="Times New Roman"/>
          <w:color w:val="000000" w:themeColor="text1"/>
          <w:sz w:val="24"/>
          <w:szCs w:val="24"/>
          <w:shd w:val="clear" w:color="auto" w:fill="FFFFFF"/>
        </w:rPr>
        <w:t xml:space="preserve"> and attribution</w:t>
      </w:r>
      <w:r w:rsidR="00692063" w:rsidRPr="000217E9">
        <w:rPr>
          <w:rFonts w:ascii="Times New Roman" w:hAnsi="Times New Roman" w:cs="Times New Roman"/>
          <w:color w:val="000000" w:themeColor="text1"/>
          <w:sz w:val="24"/>
          <w:szCs w:val="24"/>
          <w:shd w:val="clear" w:color="auto" w:fill="FFFFFF"/>
        </w:rPr>
        <w:t>s</w:t>
      </w:r>
      <w:r w:rsidR="005C05E0" w:rsidRPr="000217E9">
        <w:rPr>
          <w:rFonts w:ascii="Times New Roman" w:hAnsi="Times New Roman" w:cs="Times New Roman"/>
          <w:sz w:val="24"/>
          <w:szCs w:val="24"/>
        </w:rPr>
        <w:t>.</w:t>
      </w:r>
    </w:p>
    <w:p w14:paraId="1AD0D6DF" w14:textId="16DC6C45" w:rsidR="006870E5" w:rsidRPr="000217E9" w:rsidRDefault="00B30752" w:rsidP="00190BD1">
      <w:pPr>
        <w:spacing w:line="480" w:lineRule="auto"/>
        <w:jc w:val="center"/>
        <w:rPr>
          <w:rFonts w:ascii="Times New Roman" w:hAnsi="Times New Roman" w:cs="Times New Roman"/>
          <w:b/>
          <w:bCs/>
          <w:sz w:val="24"/>
          <w:szCs w:val="24"/>
        </w:rPr>
      </w:pPr>
      <w:r w:rsidRPr="000217E9">
        <w:rPr>
          <w:rFonts w:ascii="Times New Roman" w:hAnsi="Times New Roman" w:cs="Times New Roman"/>
          <w:b/>
          <w:bCs/>
          <w:sz w:val="24"/>
          <w:szCs w:val="24"/>
        </w:rPr>
        <w:t>Method</w:t>
      </w:r>
    </w:p>
    <w:p w14:paraId="218A42E9" w14:textId="6117662B" w:rsidR="00E56BB5" w:rsidRPr="000217E9" w:rsidRDefault="00BA5CE2" w:rsidP="00347BF9">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This </w:t>
      </w:r>
      <w:r w:rsidR="00575779" w:rsidRPr="000217E9">
        <w:rPr>
          <w:rFonts w:ascii="Times New Roman" w:hAnsi="Times New Roman" w:cs="Times New Roman"/>
          <w:sz w:val="24"/>
          <w:szCs w:val="24"/>
        </w:rPr>
        <w:t>meta-analysis</w:t>
      </w:r>
      <w:r w:rsidR="00115577" w:rsidRPr="000217E9">
        <w:rPr>
          <w:rFonts w:ascii="Times New Roman" w:hAnsi="Times New Roman" w:cs="Times New Roman"/>
          <w:sz w:val="24"/>
          <w:szCs w:val="24"/>
        </w:rPr>
        <w:t xml:space="preserve"> followed the PRISMA guidelines</w:t>
      </w:r>
      <w:r w:rsidRPr="000217E9">
        <w:rPr>
          <w:rFonts w:ascii="Times New Roman" w:hAnsi="Times New Roman" w:cs="Times New Roman"/>
          <w:sz w:val="24"/>
          <w:szCs w:val="24"/>
        </w:rPr>
        <w:t xml:space="preserve">. </w:t>
      </w:r>
      <w:r w:rsidR="00EA5335" w:rsidRPr="000217E9">
        <w:rPr>
          <w:rFonts w:ascii="Times New Roman" w:hAnsi="Times New Roman" w:cs="Times New Roman"/>
          <w:sz w:val="24"/>
          <w:szCs w:val="24"/>
        </w:rPr>
        <w:t>O</w:t>
      </w:r>
      <w:r w:rsidR="00003FD3" w:rsidRPr="000217E9">
        <w:rPr>
          <w:rFonts w:ascii="Times New Roman" w:hAnsi="Times New Roman" w:cs="Times New Roman"/>
          <w:sz w:val="24"/>
          <w:szCs w:val="24"/>
        </w:rPr>
        <w:t xml:space="preserve">ur </w:t>
      </w:r>
      <w:r w:rsidR="002979FC" w:rsidRPr="000217E9">
        <w:rPr>
          <w:rFonts w:ascii="Times New Roman" w:hAnsi="Times New Roman" w:cs="Times New Roman"/>
          <w:sz w:val="24"/>
          <w:szCs w:val="24"/>
        </w:rPr>
        <w:t xml:space="preserve">preregistration of </w:t>
      </w:r>
      <w:r w:rsidR="00EA5335" w:rsidRPr="000217E9">
        <w:rPr>
          <w:rFonts w:ascii="Times New Roman" w:hAnsi="Times New Roman" w:cs="Times New Roman"/>
          <w:sz w:val="24"/>
          <w:szCs w:val="24"/>
        </w:rPr>
        <w:t xml:space="preserve">the </w:t>
      </w:r>
      <w:r w:rsidR="00003FD3" w:rsidRPr="000217E9">
        <w:rPr>
          <w:rFonts w:ascii="Times New Roman" w:hAnsi="Times New Roman" w:cs="Times New Roman"/>
          <w:sz w:val="24"/>
          <w:szCs w:val="24"/>
        </w:rPr>
        <w:t>meta-analy</w:t>
      </w:r>
      <w:r w:rsidR="00691023" w:rsidRPr="000217E9">
        <w:rPr>
          <w:rFonts w:ascii="Times New Roman" w:hAnsi="Times New Roman" w:cs="Times New Roman"/>
          <w:sz w:val="24"/>
          <w:szCs w:val="24"/>
        </w:rPr>
        <w:t>sis</w:t>
      </w:r>
      <w:r w:rsidR="00003FD3" w:rsidRPr="000217E9">
        <w:rPr>
          <w:rFonts w:ascii="Times New Roman" w:hAnsi="Times New Roman" w:cs="Times New Roman"/>
          <w:sz w:val="24"/>
          <w:szCs w:val="24"/>
        </w:rPr>
        <w:t xml:space="preserve"> </w:t>
      </w:r>
      <w:r w:rsidR="00241F6D" w:rsidRPr="000217E9">
        <w:rPr>
          <w:rFonts w:ascii="Times New Roman" w:hAnsi="Times New Roman" w:cs="Times New Roman"/>
          <w:sz w:val="24"/>
          <w:szCs w:val="24"/>
        </w:rPr>
        <w:t>is</w:t>
      </w:r>
      <w:r w:rsidR="00003FD3" w:rsidRPr="000217E9">
        <w:rPr>
          <w:rFonts w:ascii="Times New Roman" w:hAnsi="Times New Roman" w:cs="Times New Roman"/>
          <w:sz w:val="24"/>
          <w:szCs w:val="24"/>
        </w:rPr>
        <w:t xml:space="preserve"> available on </w:t>
      </w:r>
      <w:r w:rsidR="00691023" w:rsidRPr="000217E9">
        <w:rPr>
          <w:rFonts w:ascii="Times New Roman" w:hAnsi="Times New Roman" w:cs="Times New Roman"/>
          <w:sz w:val="24"/>
          <w:szCs w:val="24"/>
        </w:rPr>
        <w:t>PRO</w:t>
      </w:r>
      <w:r w:rsidR="00F26840" w:rsidRPr="000217E9">
        <w:rPr>
          <w:rFonts w:ascii="Times New Roman" w:hAnsi="Times New Roman" w:cs="Times New Roman"/>
          <w:sz w:val="24"/>
          <w:szCs w:val="24"/>
        </w:rPr>
        <w:t>S</w:t>
      </w:r>
      <w:r w:rsidR="00691023" w:rsidRPr="000217E9">
        <w:rPr>
          <w:rFonts w:ascii="Times New Roman" w:hAnsi="Times New Roman" w:cs="Times New Roman"/>
          <w:sz w:val="24"/>
          <w:szCs w:val="24"/>
        </w:rPr>
        <w:t>PER</w:t>
      </w:r>
      <w:r w:rsidR="00F26840" w:rsidRPr="000217E9">
        <w:rPr>
          <w:rFonts w:ascii="Times New Roman" w:hAnsi="Times New Roman" w:cs="Times New Roman"/>
          <w:sz w:val="24"/>
          <w:szCs w:val="24"/>
        </w:rPr>
        <w:t>O</w:t>
      </w:r>
      <w:r w:rsidR="00287BDB" w:rsidRPr="000217E9">
        <w:rPr>
          <w:rFonts w:ascii="Times New Roman" w:hAnsi="Times New Roman" w:cs="Times New Roman"/>
          <w:sz w:val="24"/>
          <w:szCs w:val="24"/>
        </w:rPr>
        <w:t xml:space="preserve"> (</w:t>
      </w:r>
      <w:r w:rsidR="002D5684" w:rsidRPr="000217E9">
        <w:rPr>
          <w:rFonts w:ascii="Times New Roman" w:hAnsi="Times New Roman" w:cs="Times New Roman"/>
          <w:sz w:val="24"/>
          <w:szCs w:val="24"/>
        </w:rPr>
        <w:t xml:space="preserve">project ID: </w:t>
      </w:r>
      <w:r w:rsidR="00287BDB" w:rsidRPr="000217E9">
        <w:rPr>
          <w:rFonts w:ascii="Times New Roman" w:hAnsi="Times New Roman" w:cs="Times New Roman"/>
          <w:sz w:val="24"/>
          <w:szCs w:val="24"/>
        </w:rPr>
        <w:t>CRD42020221942)</w:t>
      </w:r>
      <w:r w:rsidR="008B41A4" w:rsidRPr="000217E9">
        <w:rPr>
          <w:rFonts w:ascii="Times New Roman" w:hAnsi="Times New Roman" w:cs="Times New Roman"/>
          <w:sz w:val="24"/>
          <w:szCs w:val="24"/>
        </w:rPr>
        <w:t>.</w:t>
      </w:r>
      <w:r w:rsidR="00B435AD" w:rsidRPr="000217E9">
        <w:rPr>
          <w:rFonts w:ascii="Times New Roman" w:hAnsi="Times New Roman" w:cs="Times New Roman"/>
          <w:sz w:val="24"/>
          <w:szCs w:val="24"/>
        </w:rPr>
        <w:t xml:space="preserve"> </w:t>
      </w:r>
      <w:r w:rsidR="00DE5BF8" w:rsidRPr="000217E9">
        <w:rPr>
          <w:rFonts w:ascii="Times New Roman" w:hAnsi="Times New Roman" w:cs="Times New Roman"/>
          <w:sz w:val="24"/>
          <w:szCs w:val="24"/>
        </w:rPr>
        <w:t>Furthermore, a</w:t>
      </w:r>
      <w:r w:rsidR="005711AD" w:rsidRPr="000217E9">
        <w:rPr>
          <w:rFonts w:ascii="Times New Roman" w:hAnsi="Times New Roman" w:cs="Times New Roman"/>
          <w:sz w:val="24"/>
          <w:szCs w:val="24"/>
        </w:rPr>
        <w:t xml:space="preserve">ll </w:t>
      </w:r>
      <w:r w:rsidR="003A5982" w:rsidRPr="000217E9">
        <w:rPr>
          <w:rFonts w:ascii="Times New Roman" w:hAnsi="Times New Roman" w:cs="Times New Roman"/>
          <w:sz w:val="24"/>
          <w:szCs w:val="24"/>
        </w:rPr>
        <w:t xml:space="preserve">data, </w:t>
      </w:r>
      <w:r w:rsidR="00B54CBA" w:rsidRPr="000217E9">
        <w:rPr>
          <w:rFonts w:ascii="Times New Roman" w:hAnsi="Times New Roman" w:cs="Times New Roman"/>
          <w:sz w:val="24"/>
          <w:szCs w:val="24"/>
        </w:rPr>
        <w:t xml:space="preserve">materials and code </w:t>
      </w:r>
      <w:r w:rsidR="00806C1A" w:rsidRPr="000217E9">
        <w:rPr>
          <w:rFonts w:ascii="Times New Roman" w:hAnsi="Times New Roman" w:cs="Times New Roman"/>
          <w:sz w:val="24"/>
          <w:szCs w:val="24"/>
        </w:rPr>
        <w:t xml:space="preserve">can be found on the </w:t>
      </w:r>
      <w:r w:rsidR="005711AD" w:rsidRPr="000217E9">
        <w:rPr>
          <w:rFonts w:ascii="Times New Roman" w:hAnsi="Times New Roman" w:cs="Times New Roman"/>
          <w:sz w:val="24"/>
          <w:szCs w:val="24"/>
        </w:rPr>
        <w:t>Open Science Framework (</w:t>
      </w:r>
      <w:r w:rsidR="00806C1A" w:rsidRPr="000217E9">
        <w:rPr>
          <w:rFonts w:ascii="Times New Roman" w:hAnsi="Times New Roman" w:cs="Times New Roman"/>
          <w:sz w:val="24"/>
          <w:szCs w:val="24"/>
        </w:rPr>
        <w:t>OSF</w:t>
      </w:r>
      <w:r w:rsidR="005711AD" w:rsidRPr="000217E9">
        <w:rPr>
          <w:rFonts w:ascii="Times New Roman" w:hAnsi="Times New Roman" w:cs="Times New Roman"/>
          <w:sz w:val="24"/>
          <w:szCs w:val="24"/>
        </w:rPr>
        <w:t>)</w:t>
      </w:r>
      <w:r w:rsidR="00806C1A" w:rsidRPr="000217E9">
        <w:rPr>
          <w:rFonts w:ascii="Times New Roman" w:hAnsi="Times New Roman" w:cs="Times New Roman"/>
          <w:sz w:val="24"/>
          <w:szCs w:val="24"/>
        </w:rPr>
        <w:t xml:space="preserve"> project</w:t>
      </w:r>
      <w:r w:rsidR="006A5D4C" w:rsidRPr="000217E9">
        <w:rPr>
          <w:rFonts w:ascii="Times New Roman" w:hAnsi="Times New Roman" w:cs="Times New Roman"/>
          <w:sz w:val="24"/>
          <w:szCs w:val="24"/>
        </w:rPr>
        <w:t xml:space="preserve"> </w:t>
      </w:r>
      <w:r w:rsidR="00806C1A" w:rsidRPr="000217E9">
        <w:rPr>
          <w:rFonts w:ascii="Times New Roman" w:hAnsi="Times New Roman" w:cs="Times New Roman"/>
          <w:sz w:val="24"/>
          <w:szCs w:val="24"/>
        </w:rPr>
        <w:t>page:</w:t>
      </w:r>
      <w:r w:rsidR="006A5D4C" w:rsidRPr="000217E9">
        <w:rPr>
          <w:rFonts w:ascii="Times New Roman" w:hAnsi="Times New Roman" w:cs="Times New Roman"/>
          <w:sz w:val="24"/>
          <w:szCs w:val="24"/>
        </w:rPr>
        <w:t xml:space="preserve"> </w:t>
      </w:r>
      <w:r w:rsidR="00333F06" w:rsidRPr="000217E9">
        <w:rPr>
          <w:rFonts w:ascii="Times New Roman" w:hAnsi="Times New Roman" w:cs="Times New Roman"/>
          <w:sz w:val="24"/>
          <w:szCs w:val="24"/>
        </w:rPr>
        <w:t>https://osf.io/guz5j/?view_only=19f1420f654a4084acbaca8177c2136b</w:t>
      </w:r>
    </w:p>
    <w:p w14:paraId="694B2A64" w14:textId="38E0B7F7" w:rsidR="00006DF4" w:rsidRPr="000217E9" w:rsidRDefault="00991D6E" w:rsidP="00190BD1">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 xml:space="preserve">Search </w:t>
      </w:r>
      <w:r w:rsidR="00B459F2" w:rsidRPr="000217E9">
        <w:rPr>
          <w:rFonts w:ascii="Times New Roman" w:hAnsi="Times New Roman" w:cs="Times New Roman"/>
          <w:b/>
          <w:bCs/>
          <w:sz w:val="24"/>
          <w:szCs w:val="24"/>
        </w:rPr>
        <w:t>S</w:t>
      </w:r>
      <w:r w:rsidRPr="000217E9">
        <w:rPr>
          <w:rFonts w:ascii="Times New Roman" w:hAnsi="Times New Roman" w:cs="Times New Roman"/>
          <w:b/>
          <w:bCs/>
          <w:sz w:val="24"/>
          <w:szCs w:val="24"/>
        </w:rPr>
        <w:t>trategy</w:t>
      </w:r>
    </w:p>
    <w:p w14:paraId="12169647" w14:textId="7EB61DCD" w:rsidR="00D11724" w:rsidRPr="000217E9" w:rsidRDefault="00F73833" w:rsidP="00347BF9">
      <w:pPr>
        <w:spacing w:line="480" w:lineRule="auto"/>
        <w:ind w:firstLineChars="200" w:firstLine="480"/>
        <w:jc w:val="left"/>
        <w:rPr>
          <w:rFonts w:ascii="Times New Roman" w:hAnsi="Times New Roman" w:cs="Times New Roman"/>
          <w:sz w:val="24"/>
          <w:szCs w:val="24"/>
          <w:u w:val="single"/>
        </w:rPr>
      </w:pPr>
      <w:r w:rsidRPr="000217E9">
        <w:rPr>
          <w:rFonts w:ascii="Times New Roman" w:hAnsi="Times New Roman" w:cs="Times New Roman"/>
          <w:sz w:val="24"/>
          <w:szCs w:val="24"/>
        </w:rPr>
        <w:t xml:space="preserve">All studies </w:t>
      </w:r>
      <w:r w:rsidR="003735BB" w:rsidRPr="000217E9">
        <w:rPr>
          <w:rFonts w:ascii="Times New Roman" w:hAnsi="Times New Roman" w:cs="Times New Roman"/>
          <w:sz w:val="24"/>
          <w:szCs w:val="24"/>
        </w:rPr>
        <w:t xml:space="preserve">on </w:t>
      </w:r>
      <w:r w:rsidRPr="000217E9">
        <w:rPr>
          <w:rFonts w:ascii="Times New Roman" w:hAnsi="Times New Roman" w:cs="Times New Roman"/>
          <w:sz w:val="24"/>
          <w:szCs w:val="24"/>
        </w:rPr>
        <w:t xml:space="preserve">the relation between attachment </w:t>
      </w:r>
      <w:r w:rsidR="00083BED" w:rsidRPr="000217E9">
        <w:rPr>
          <w:rFonts w:ascii="Times New Roman" w:hAnsi="Times New Roman" w:cs="Times New Roman"/>
          <w:sz w:val="24"/>
          <w:szCs w:val="24"/>
        </w:rPr>
        <w:t xml:space="preserve">styles </w:t>
      </w:r>
      <w:r w:rsidRPr="000217E9">
        <w:rPr>
          <w:rFonts w:ascii="Times New Roman" w:hAnsi="Times New Roman" w:cs="Times New Roman"/>
          <w:sz w:val="24"/>
          <w:szCs w:val="24"/>
        </w:rPr>
        <w:t xml:space="preserve">and </w:t>
      </w:r>
      <w:r w:rsidR="00BC1934" w:rsidRPr="000217E9">
        <w:rPr>
          <w:rFonts w:ascii="Times New Roman" w:hAnsi="Times New Roman" w:cs="Times New Roman"/>
          <w:sz w:val="24"/>
          <w:szCs w:val="24"/>
        </w:rPr>
        <w:t>NAB</w:t>
      </w:r>
      <w:r w:rsidRPr="000217E9">
        <w:rPr>
          <w:rFonts w:ascii="Times New Roman" w:hAnsi="Times New Roman" w:cs="Times New Roman"/>
          <w:sz w:val="24"/>
          <w:szCs w:val="24"/>
        </w:rPr>
        <w:t xml:space="preserve"> were searched in the following databases: Google Scholar, </w:t>
      </w:r>
      <w:proofErr w:type="spellStart"/>
      <w:r w:rsidRPr="000217E9">
        <w:rPr>
          <w:rFonts w:ascii="Times New Roman" w:hAnsi="Times New Roman" w:cs="Times New Roman"/>
          <w:sz w:val="24"/>
          <w:szCs w:val="24"/>
        </w:rPr>
        <w:t>PsycInfo</w:t>
      </w:r>
      <w:proofErr w:type="spellEnd"/>
      <w:r w:rsidRPr="000217E9">
        <w:rPr>
          <w:rFonts w:ascii="Times New Roman" w:hAnsi="Times New Roman" w:cs="Times New Roman"/>
          <w:sz w:val="24"/>
          <w:szCs w:val="24"/>
        </w:rPr>
        <w:t xml:space="preserve">, Science Direct, Web of Science, ProQuest, </w:t>
      </w:r>
      <w:proofErr w:type="spellStart"/>
      <w:r w:rsidRPr="000217E9">
        <w:rPr>
          <w:rFonts w:ascii="Times New Roman" w:hAnsi="Times New Roman" w:cs="Times New Roman"/>
          <w:sz w:val="24"/>
          <w:szCs w:val="24"/>
        </w:rPr>
        <w:t>Psycharticle</w:t>
      </w:r>
      <w:proofErr w:type="spellEnd"/>
      <w:r w:rsidRPr="000217E9">
        <w:rPr>
          <w:rFonts w:ascii="Times New Roman" w:hAnsi="Times New Roman" w:cs="Times New Roman"/>
          <w:sz w:val="24"/>
          <w:szCs w:val="24"/>
        </w:rPr>
        <w:t xml:space="preserve"> (including dissertation</w:t>
      </w:r>
      <w:r w:rsidR="000265F2" w:rsidRPr="000217E9">
        <w:rPr>
          <w:rFonts w:ascii="Times New Roman" w:hAnsi="Times New Roman" w:cs="Times New Roman"/>
          <w:sz w:val="24"/>
          <w:szCs w:val="24"/>
        </w:rPr>
        <w:t>s</w:t>
      </w:r>
      <w:r w:rsidR="002D67FF" w:rsidRPr="000217E9">
        <w:rPr>
          <w:rFonts w:ascii="Times New Roman" w:hAnsi="Times New Roman" w:cs="Times New Roman"/>
          <w:sz w:val="24"/>
          <w:szCs w:val="24"/>
        </w:rPr>
        <w:t>/</w:t>
      </w:r>
      <w:r w:rsidR="000265F2" w:rsidRPr="000217E9">
        <w:rPr>
          <w:rFonts w:ascii="Times New Roman" w:hAnsi="Times New Roman" w:cs="Times New Roman"/>
          <w:sz w:val="24"/>
          <w:szCs w:val="24"/>
        </w:rPr>
        <w:t xml:space="preserve">theses </w:t>
      </w:r>
      <w:r w:rsidRPr="000217E9">
        <w:rPr>
          <w:rFonts w:ascii="Times New Roman" w:hAnsi="Times New Roman" w:cs="Times New Roman"/>
          <w:sz w:val="24"/>
          <w:szCs w:val="24"/>
        </w:rPr>
        <w:t>in ProQuest)</w:t>
      </w:r>
      <w:r w:rsidR="00AB7AE6" w:rsidRPr="000217E9">
        <w:rPr>
          <w:rFonts w:ascii="Times New Roman" w:hAnsi="Times New Roman" w:cs="Times New Roman"/>
          <w:sz w:val="24"/>
          <w:szCs w:val="24"/>
        </w:rPr>
        <w:t xml:space="preserve">. </w:t>
      </w:r>
      <w:r w:rsidR="00D11724" w:rsidRPr="000217E9">
        <w:rPr>
          <w:rFonts w:ascii="Times New Roman" w:hAnsi="Times New Roman" w:cs="Times New Roman"/>
          <w:sz w:val="24"/>
          <w:szCs w:val="24"/>
        </w:rPr>
        <w:t>Within all databases the following strings were searched: “</w:t>
      </w:r>
      <w:r w:rsidR="00CA1A33" w:rsidRPr="000217E9">
        <w:rPr>
          <w:rFonts w:ascii="Times New Roman" w:hAnsi="Times New Roman" w:cs="Times New Roman"/>
          <w:sz w:val="24"/>
          <w:szCs w:val="24"/>
        </w:rPr>
        <w:t>attachment</w:t>
      </w:r>
      <w:r w:rsidR="00D11724" w:rsidRPr="000217E9">
        <w:rPr>
          <w:rFonts w:ascii="Times New Roman" w:hAnsi="Times New Roman" w:cs="Times New Roman"/>
          <w:sz w:val="24"/>
          <w:szCs w:val="24"/>
        </w:rPr>
        <w:t>” OR “</w:t>
      </w:r>
      <w:r w:rsidR="00CA1A33" w:rsidRPr="000217E9">
        <w:rPr>
          <w:rFonts w:ascii="Times New Roman" w:hAnsi="Times New Roman" w:cs="Times New Roman"/>
          <w:sz w:val="24"/>
          <w:szCs w:val="24"/>
        </w:rPr>
        <w:t>attachment style</w:t>
      </w:r>
      <w:r w:rsidR="00FB6304" w:rsidRPr="000217E9">
        <w:rPr>
          <w:rFonts w:ascii="Times New Roman" w:hAnsi="Times New Roman" w:cs="Times New Roman"/>
          <w:sz w:val="24"/>
          <w:szCs w:val="24"/>
        </w:rPr>
        <w:t>*</w:t>
      </w:r>
      <w:r w:rsidR="00D11724" w:rsidRPr="000217E9">
        <w:rPr>
          <w:rFonts w:ascii="Times New Roman" w:hAnsi="Times New Roman" w:cs="Times New Roman"/>
          <w:sz w:val="24"/>
          <w:szCs w:val="24"/>
        </w:rPr>
        <w:t>” OR “</w:t>
      </w:r>
      <w:r w:rsidR="003B364D" w:rsidRPr="000217E9">
        <w:rPr>
          <w:rFonts w:ascii="Times New Roman" w:hAnsi="Times New Roman" w:cs="Times New Roman"/>
          <w:sz w:val="24"/>
          <w:szCs w:val="24"/>
        </w:rPr>
        <w:t>attachment orientation</w:t>
      </w:r>
      <w:r w:rsidR="00FB6304" w:rsidRPr="000217E9">
        <w:rPr>
          <w:rFonts w:ascii="Times New Roman" w:hAnsi="Times New Roman" w:cs="Times New Roman"/>
          <w:sz w:val="24"/>
          <w:szCs w:val="24"/>
        </w:rPr>
        <w:t>*</w:t>
      </w:r>
      <w:r w:rsidR="00D11724" w:rsidRPr="000217E9">
        <w:rPr>
          <w:rFonts w:ascii="Times New Roman" w:hAnsi="Times New Roman" w:cs="Times New Roman"/>
          <w:sz w:val="24"/>
          <w:szCs w:val="24"/>
        </w:rPr>
        <w:t xml:space="preserve">” </w:t>
      </w:r>
      <w:r w:rsidR="00D11724" w:rsidRPr="000217E9">
        <w:rPr>
          <w:rFonts w:ascii="Times New Roman" w:hAnsi="Times New Roman" w:cs="Times New Roman"/>
          <w:sz w:val="24"/>
          <w:szCs w:val="24"/>
        </w:rPr>
        <w:lastRenderedPageBreak/>
        <w:t>OR “</w:t>
      </w:r>
      <w:r w:rsidR="00066419" w:rsidRPr="000217E9">
        <w:rPr>
          <w:rFonts w:ascii="Times New Roman" w:hAnsi="Times New Roman" w:cs="Times New Roman"/>
          <w:sz w:val="24"/>
          <w:szCs w:val="24"/>
        </w:rPr>
        <w:t>secure attachment</w:t>
      </w:r>
      <w:r w:rsidR="00D11724" w:rsidRPr="000217E9">
        <w:rPr>
          <w:rFonts w:ascii="Times New Roman" w:hAnsi="Times New Roman" w:cs="Times New Roman"/>
          <w:sz w:val="24"/>
          <w:szCs w:val="24"/>
        </w:rPr>
        <w:t>” OR “</w:t>
      </w:r>
      <w:r w:rsidR="00066419" w:rsidRPr="000217E9">
        <w:rPr>
          <w:rFonts w:ascii="Times New Roman" w:hAnsi="Times New Roman" w:cs="Times New Roman"/>
          <w:sz w:val="24"/>
          <w:szCs w:val="24"/>
        </w:rPr>
        <w:t>insecure attachment</w:t>
      </w:r>
      <w:r w:rsidR="00D11724" w:rsidRPr="000217E9">
        <w:rPr>
          <w:rFonts w:ascii="Times New Roman" w:hAnsi="Times New Roman" w:cs="Times New Roman"/>
          <w:sz w:val="24"/>
          <w:szCs w:val="24"/>
        </w:rPr>
        <w:t>”</w:t>
      </w:r>
      <w:r w:rsidR="00066419" w:rsidRPr="000217E9">
        <w:rPr>
          <w:rFonts w:ascii="Times New Roman" w:hAnsi="Times New Roman" w:cs="Times New Roman"/>
          <w:sz w:val="24"/>
          <w:szCs w:val="24"/>
        </w:rPr>
        <w:t xml:space="preserve"> </w:t>
      </w:r>
      <w:r w:rsidR="00D11724" w:rsidRPr="000217E9">
        <w:rPr>
          <w:rFonts w:ascii="Times New Roman" w:hAnsi="Times New Roman" w:cs="Times New Roman"/>
          <w:sz w:val="24"/>
          <w:szCs w:val="24"/>
        </w:rPr>
        <w:t>in combination with “attribution” OR “</w:t>
      </w:r>
      <w:r w:rsidR="005C05E0" w:rsidRPr="000217E9">
        <w:rPr>
          <w:rFonts w:ascii="Times New Roman" w:hAnsi="Times New Roman" w:cs="Times New Roman"/>
          <w:sz w:val="24"/>
          <w:szCs w:val="24"/>
        </w:rPr>
        <w:t>negative</w:t>
      </w:r>
      <w:r w:rsidR="00D45F40" w:rsidRPr="000217E9">
        <w:rPr>
          <w:rFonts w:ascii="Times New Roman" w:hAnsi="Times New Roman" w:cs="Times New Roman"/>
          <w:sz w:val="24"/>
          <w:szCs w:val="24"/>
        </w:rPr>
        <w:t xml:space="preserve"> attribution</w:t>
      </w:r>
      <w:r w:rsidR="00D11724" w:rsidRPr="000217E9">
        <w:rPr>
          <w:rFonts w:ascii="Times New Roman" w:hAnsi="Times New Roman" w:cs="Times New Roman"/>
          <w:sz w:val="24"/>
          <w:szCs w:val="24"/>
        </w:rPr>
        <w:t xml:space="preserve">*” </w:t>
      </w:r>
      <w:r w:rsidR="005A3C3E" w:rsidRPr="000217E9">
        <w:rPr>
          <w:rFonts w:ascii="Times New Roman" w:hAnsi="Times New Roman" w:cs="Times New Roman"/>
          <w:sz w:val="24"/>
          <w:szCs w:val="24"/>
        </w:rPr>
        <w:t xml:space="preserve">OR “negative attribution bias*” </w:t>
      </w:r>
      <w:r w:rsidR="00D11724" w:rsidRPr="000217E9">
        <w:rPr>
          <w:rFonts w:ascii="Times New Roman" w:hAnsi="Times New Roman" w:cs="Times New Roman"/>
          <w:sz w:val="24"/>
          <w:szCs w:val="24"/>
        </w:rPr>
        <w:t>OR “</w:t>
      </w:r>
      <w:r w:rsidR="00AB4310" w:rsidRPr="000217E9">
        <w:rPr>
          <w:rFonts w:ascii="Times New Roman" w:hAnsi="Times New Roman" w:cs="Times New Roman"/>
          <w:sz w:val="24"/>
          <w:szCs w:val="24"/>
        </w:rPr>
        <w:t>hostile</w:t>
      </w:r>
      <w:r w:rsidR="00D11724" w:rsidRPr="000217E9">
        <w:rPr>
          <w:rFonts w:ascii="Times New Roman" w:hAnsi="Times New Roman" w:cs="Times New Roman"/>
          <w:sz w:val="24"/>
          <w:szCs w:val="24"/>
        </w:rPr>
        <w:t>*” OR “</w:t>
      </w:r>
      <w:r w:rsidR="00AB4310" w:rsidRPr="000217E9">
        <w:rPr>
          <w:rFonts w:ascii="Times New Roman" w:hAnsi="Times New Roman" w:cs="Times New Roman"/>
          <w:sz w:val="24"/>
          <w:szCs w:val="24"/>
        </w:rPr>
        <w:t>intent attribution</w:t>
      </w:r>
      <w:r w:rsidR="00D11724" w:rsidRPr="000217E9">
        <w:rPr>
          <w:rFonts w:ascii="Times New Roman" w:hAnsi="Times New Roman" w:cs="Times New Roman"/>
          <w:sz w:val="24"/>
          <w:szCs w:val="24"/>
        </w:rPr>
        <w:t>” OR “</w:t>
      </w:r>
      <w:r w:rsidR="004D5FE1" w:rsidRPr="000217E9">
        <w:rPr>
          <w:rFonts w:ascii="Times New Roman" w:hAnsi="Times New Roman" w:cs="Times New Roman"/>
          <w:sz w:val="24"/>
          <w:szCs w:val="24"/>
        </w:rPr>
        <w:t>attribution bias*</w:t>
      </w:r>
      <w:r w:rsidR="00D11724" w:rsidRPr="000217E9">
        <w:rPr>
          <w:rFonts w:ascii="Times New Roman" w:hAnsi="Times New Roman" w:cs="Times New Roman"/>
          <w:sz w:val="24"/>
          <w:szCs w:val="24"/>
        </w:rPr>
        <w:t>” OR “</w:t>
      </w:r>
      <w:r w:rsidR="005C05E0" w:rsidRPr="000217E9">
        <w:rPr>
          <w:rFonts w:ascii="Times New Roman" w:hAnsi="Times New Roman" w:cs="Times New Roman"/>
          <w:sz w:val="24"/>
          <w:szCs w:val="24"/>
        </w:rPr>
        <w:t>hostile</w:t>
      </w:r>
      <w:r w:rsidR="00392C2F" w:rsidRPr="000217E9">
        <w:rPr>
          <w:rFonts w:ascii="Times New Roman" w:hAnsi="Times New Roman" w:cs="Times New Roman"/>
          <w:sz w:val="24"/>
          <w:szCs w:val="24"/>
        </w:rPr>
        <w:t xml:space="preserve"> attribution</w:t>
      </w:r>
      <w:r w:rsidR="005C05E0" w:rsidRPr="000217E9">
        <w:rPr>
          <w:rFonts w:ascii="Times New Roman" w:hAnsi="Times New Roman" w:cs="Times New Roman"/>
          <w:sz w:val="24"/>
          <w:szCs w:val="24"/>
        </w:rPr>
        <w:t>*</w:t>
      </w:r>
      <w:r w:rsidR="00D11724" w:rsidRPr="000217E9">
        <w:rPr>
          <w:rFonts w:ascii="Times New Roman" w:hAnsi="Times New Roman" w:cs="Times New Roman"/>
          <w:sz w:val="24"/>
          <w:szCs w:val="24"/>
        </w:rPr>
        <w:t>”</w:t>
      </w:r>
      <w:r w:rsidR="00286A0F" w:rsidRPr="000217E9">
        <w:rPr>
          <w:rFonts w:ascii="Times New Roman" w:hAnsi="Times New Roman" w:cs="Times New Roman"/>
          <w:sz w:val="24"/>
          <w:szCs w:val="24"/>
        </w:rPr>
        <w:t xml:space="preserve"> OR “</w:t>
      </w:r>
      <w:r w:rsidR="00754BDB" w:rsidRPr="000217E9">
        <w:rPr>
          <w:rFonts w:ascii="Times New Roman" w:hAnsi="Times New Roman" w:cs="Times New Roman"/>
          <w:sz w:val="24"/>
          <w:szCs w:val="24"/>
        </w:rPr>
        <w:t>information processing</w:t>
      </w:r>
      <w:r w:rsidR="00286A0F" w:rsidRPr="000217E9">
        <w:rPr>
          <w:rFonts w:ascii="Times New Roman" w:hAnsi="Times New Roman" w:cs="Times New Roman"/>
          <w:sz w:val="24"/>
          <w:szCs w:val="24"/>
        </w:rPr>
        <w:t>”</w:t>
      </w:r>
      <w:r w:rsidR="001E41CC" w:rsidRPr="000217E9">
        <w:rPr>
          <w:rFonts w:ascii="Times New Roman" w:hAnsi="Times New Roman" w:cs="Times New Roman"/>
          <w:sz w:val="24"/>
          <w:szCs w:val="24"/>
        </w:rPr>
        <w:t>.</w:t>
      </w:r>
      <w:r w:rsidR="00742F49" w:rsidRPr="000217E9">
        <w:rPr>
          <w:rFonts w:ascii="Times New Roman" w:hAnsi="Times New Roman" w:cs="Times New Roman"/>
          <w:sz w:val="24"/>
          <w:szCs w:val="24"/>
        </w:rPr>
        <w:t xml:space="preserve"> </w:t>
      </w:r>
      <w:r w:rsidR="00120E4E" w:rsidRPr="000217E9">
        <w:rPr>
          <w:rFonts w:ascii="Times New Roman" w:hAnsi="Times New Roman" w:cs="Times New Roman"/>
          <w:sz w:val="24"/>
          <w:szCs w:val="24"/>
        </w:rPr>
        <w:t xml:space="preserve">We included all studies </w:t>
      </w:r>
      <w:r w:rsidR="000F2668" w:rsidRPr="000217E9">
        <w:rPr>
          <w:rFonts w:ascii="Times New Roman" w:hAnsi="Times New Roman" w:cs="Times New Roman"/>
          <w:sz w:val="24"/>
          <w:szCs w:val="24"/>
        </w:rPr>
        <w:t xml:space="preserve">in the English language </w:t>
      </w:r>
      <w:r w:rsidR="00120E4E" w:rsidRPr="000217E9">
        <w:rPr>
          <w:rFonts w:ascii="Times New Roman" w:hAnsi="Times New Roman" w:cs="Times New Roman"/>
          <w:sz w:val="24"/>
          <w:szCs w:val="24"/>
        </w:rPr>
        <w:t xml:space="preserve">that were completed before </w:t>
      </w:r>
      <w:r w:rsidR="00DB0211" w:rsidRPr="000217E9">
        <w:rPr>
          <w:rFonts w:ascii="Times New Roman" w:hAnsi="Times New Roman" w:cs="Times New Roman"/>
          <w:sz w:val="24"/>
          <w:szCs w:val="24"/>
        </w:rPr>
        <w:t>July</w:t>
      </w:r>
      <w:r w:rsidR="003A280A" w:rsidRPr="000217E9">
        <w:rPr>
          <w:rFonts w:ascii="Times New Roman" w:hAnsi="Times New Roman" w:cs="Times New Roman"/>
          <w:sz w:val="24"/>
          <w:szCs w:val="24"/>
        </w:rPr>
        <w:t xml:space="preserve"> </w:t>
      </w:r>
      <w:r w:rsidR="00120E4E" w:rsidRPr="000217E9">
        <w:rPr>
          <w:rFonts w:ascii="Times New Roman" w:hAnsi="Times New Roman" w:cs="Times New Roman"/>
          <w:sz w:val="24"/>
          <w:szCs w:val="24"/>
        </w:rPr>
        <w:t>202</w:t>
      </w:r>
      <w:r w:rsidR="00DB0211" w:rsidRPr="000217E9">
        <w:rPr>
          <w:rFonts w:ascii="Times New Roman" w:hAnsi="Times New Roman" w:cs="Times New Roman"/>
          <w:sz w:val="24"/>
          <w:szCs w:val="24"/>
        </w:rPr>
        <w:t>1</w:t>
      </w:r>
      <w:r w:rsidR="00120E4E" w:rsidRPr="000217E9">
        <w:rPr>
          <w:rFonts w:ascii="Times New Roman" w:hAnsi="Times New Roman" w:cs="Times New Roman"/>
          <w:sz w:val="24"/>
          <w:szCs w:val="24"/>
        </w:rPr>
        <w:t>.</w:t>
      </w:r>
    </w:p>
    <w:p w14:paraId="4333CB32" w14:textId="4E5E5E45" w:rsidR="00344DD9" w:rsidRPr="000217E9" w:rsidRDefault="00565C92" w:rsidP="00F9315A">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Included/</w:t>
      </w:r>
      <w:r w:rsidR="00B459F2" w:rsidRPr="000217E9">
        <w:rPr>
          <w:rFonts w:ascii="Times New Roman" w:hAnsi="Times New Roman" w:cs="Times New Roman"/>
          <w:b/>
          <w:bCs/>
          <w:sz w:val="24"/>
          <w:szCs w:val="24"/>
        </w:rPr>
        <w:t>E</w:t>
      </w:r>
      <w:r w:rsidRPr="000217E9">
        <w:rPr>
          <w:rFonts w:ascii="Times New Roman" w:hAnsi="Times New Roman" w:cs="Times New Roman"/>
          <w:b/>
          <w:bCs/>
          <w:sz w:val="24"/>
          <w:szCs w:val="24"/>
        </w:rPr>
        <w:t xml:space="preserve">xclusion </w:t>
      </w:r>
      <w:r w:rsidR="00B459F2" w:rsidRPr="000217E9">
        <w:rPr>
          <w:rFonts w:ascii="Times New Roman" w:hAnsi="Times New Roman" w:cs="Times New Roman"/>
          <w:b/>
          <w:bCs/>
          <w:sz w:val="24"/>
          <w:szCs w:val="24"/>
        </w:rPr>
        <w:t>C</w:t>
      </w:r>
      <w:r w:rsidRPr="000217E9">
        <w:rPr>
          <w:rFonts w:ascii="Times New Roman" w:hAnsi="Times New Roman" w:cs="Times New Roman"/>
          <w:b/>
          <w:bCs/>
          <w:sz w:val="24"/>
          <w:szCs w:val="24"/>
        </w:rPr>
        <w:t>riteria</w:t>
      </w:r>
    </w:p>
    <w:p w14:paraId="4F8DCF92" w14:textId="7C96FF69" w:rsidR="00DB1234" w:rsidRPr="000217E9" w:rsidRDefault="00283985" w:rsidP="00347BF9">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A </w:t>
      </w:r>
      <w:r w:rsidR="00241F6D" w:rsidRPr="000217E9">
        <w:rPr>
          <w:rFonts w:ascii="Times New Roman" w:hAnsi="Times New Roman" w:cs="Times New Roman"/>
          <w:sz w:val="24"/>
          <w:szCs w:val="24"/>
        </w:rPr>
        <w:t xml:space="preserve">PRISMA </w:t>
      </w:r>
      <w:r w:rsidRPr="000217E9">
        <w:rPr>
          <w:rFonts w:ascii="Times New Roman" w:hAnsi="Times New Roman" w:cs="Times New Roman"/>
          <w:sz w:val="24"/>
          <w:szCs w:val="24"/>
        </w:rPr>
        <w:t xml:space="preserve">flow diagram for search strategies and selection processes of studies is presented in Figure 1. </w:t>
      </w:r>
      <w:r w:rsidR="00CE4590" w:rsidRPr="000217E9">
        <w:rPr>
          <w:rFonts w:ascii="Times New Roman" w:hAnsi="Times New Roman" w:cs="Times New Roman"/>
          <w:sz w:val="24"/>
          <w:szCs w:val="24"/>
        </w:rPr>
        <w:t>W</w:t>
      </w:r>
      <w:r w:rsidR="0056769A" w:rsidRPr="000217E9">
        <w:rPr>
          <w:rFonts w:ascii="Times New Roman" w:hAnsi="Times New Roman" w:cs="Times New Roman"/>
          <w:sz w:val="24"/>
          <w:szCs w:val="24"/>
        </w:rPr>
        <w:t xml:space="preserve">e found </w:t>
      </w:r>
      <w:r w:rsidR="00D91162" w:rsidRPr="000217E9">
        <w:rPr>
          <w:rFonts w:ascii="Times New Roman" w:hAnsi="Times New Roman" w:cs="Times New Roman"/>
          <w:sz w:val="24"/>
          <w:szCs w:val="24"/>
        </w:rPr>
        <w:t>245</w:t>
      </w:r>
      <w:r w:rsidR="0056769A" w:rsidRPr="000217E9">
        <w:rPr>
          <w:rFonts w:ascii="Times New Roman" w:hAnsi="Times New Roman" w:cs="Times New Roman"/>
          <w:sz w:val="24"/>
          <w:szCs w:val="24"/>
        </w:rPr>
        <w:t xml:space="preserve"> references </w:t>
      </w:r>
      <w:r w:rsidR="00E7321B" w:rsidRPr="000217E9">
        <w:rPr>
          <w:rFonts w:ascii="Times New Roman" w:hAnsi="Times New Roman" w:cs="Times New Roman"/>
          <w:sz w:val="24"/>
          <w:szCs w:val="24"/>
        </w:rPr>
        <w:t xml:space="preserve">through the database searching. After duplicates </w:t>
      </w:r>
      <w:r w:rsidR="0017770A" w:rsidRPr="000217E9">
        <w:rPr>
          <w:rFonts w:ascii="Times New Roman" w:hAnsi="Times New Roman" w:cs="Times New Roman"/>
          <w:sz w:val="24"/>
          <w:szCs w:val="24"/>
        </w:rPr>
        <w:t xml:space="preserve">were </w:t>
      </w:r>
      <w:r w:rsidR="0056769A" w:rsidRPr="000217E9">
        <w:rPr>
          <w:rFonts w:ascii="Times New Roman" w:hAnsi="Times New Roman" w:cs="Times New Roman"/>
          <w:sz w:val="24"/>
          <w:szCs w:val="24"/>
        </w:rPr>
        <w:t>removed</w:t>
      </w:r>
      <w:r w:rsidR="00926AD0" w:rsidRPr="000217E9">
        <w:rPr>
          <w:rFonts w:ascii="Times New Roman" w:hAnsi="Times New Roman" w:cs="Times New Roman"/>
          <w:sz w:val="24"/>
          <w:szCs w:val="24"/>
        </w:rPr>
        <w:t>, there were</w:t>
      </w:r>
      <w:r w:rsidR="0056769A" w:rsidRPr="000217E9">
        <w:rPr>
          <w:rFonts w:ascii="Times New Roman" w:hAnsi="Times New Roman" w:cs="Times New Roman"/>
          <w:sz w:val="24"/>
          <w:szCs w:val="24"/>
        </w:rPr>
        <w:t xml:space="preserve"> </w:t>
      </w:r>
      <w:r w:rsidR="0012160A" w:rsidRPr="000217E9">
        <w:rPr>
          <w:rFonts w:ascii="Times New Roman" w:hAnsi="Times New Roman" w:cs="Times New Roman"/>
          <w:sz w:val="24"/>
          <w:szCs w:val="24"/>
        </w:rPr>
        <w:t>1</w:t>
      </w:r>
      <w:r w:rsidR="00D91162" w:rsidRPr="000217E9">
        <w:rPr>
          <w:rFonts w:ascii="Times New Roman" w:hAnsi="Times New Roman" w:cs="Times New Roman"/>
          <w:sz w:val="24"/>
          <w:szCs w:val="24"/>
        </w:rPr>
        <w:t>54</w:t>
      </w:r>
      <w:r w:rsidR="00926AD0" w:rsidRPr="000217E9">
        <w:rPr>
          <w:rFonts w:ascii="Times New Roman" w:hAnsi="Times New Roman" w:cs="Times New Roman"/>
          <w:sz w:val="24"/>
          <w:szCs w:val="24"/>
        </w:rPr>
        <w:t xml:space="preserve"> candidate </w:t>
      </w:r>
      <w:r w:rsidR="0056769A" w:rsidRPr="000217E9">
        <w:rPr>
          <w:rFonts w:ascii="Times New Roman" w:hAnsi="Times New Roman" w:cs="Times New Roman"/>
          <w:sz w:val="24"/>
          <w:szCs w:val="24"/>
        </w:rPr>
        <w:t>articles</w:t>
      </w:r>
      <w:r w:rsidR="00583044" w:rsidRPr="000217E9">
        <w:rPr>
          <w:rFonts w:ascii="Times New Roman" w:hAnsi="Times New Roman" w:cs="Times New Roman"/>
          <w:sz w:val="24"/>
          <w:szCs w:val="24"/>
        </w:rPr>
        <w:t xml:space="preserve"> </w:t>
      </w:r>
      <w:r w:rsidR="00583044" w:rsidRPr="000217E9">
        <w:rPr>
          <w:rFonts w:ascii="Times New Roman" w:hAnsi="Times New Roman" w:cs="Times New Roman" w:hint="eastAsia"/>
          <w:sz w:val="24"/>
          <w:szCs w:val="24"/>
        </w:rPr>
        <w:t>remaining</w:t>
      </w:r>
      <w:r w:rsidR="0056769A" w:rsidRPr="000217E9">
        <w:rPr>
          <w:rFonts w:ascii="Times New Roman" w:hAnsi="Times New Roman" w:cs="Times New Roman"/>
          <w:sz w:val="24"/>
          <w:szCs w:val="24"/>
        </w:rPr>
        <w:t xml:space="preserve">. </w:t>
      </w:r>
      <w:r w:rsidR="00630732" w:rsidRPr="000217E9">
        <w:rPr>
          <w:rFonts w:ascii="Times New Roman" w:hAnsi="Times New Roman" w:cs="Times New Roman"/>
          <w:sz w:val="24"/>
          <w:szCs w:val="24"/>
        </w:rPr>
        <w:t xml:space="preserve">First, </w:t>
      </w:r>
      <w:r w:rsidR="006E70DD" w:rsidRPr="000217E9">
        <w:rPr>
          <w:rFonts w:ascii="Times New Roman" w:hAnsi="Times New Roman" w:cs="Times New Roman"/>
          <w:sz w:val="24"/>
          <w:szCs w:val="24"/>
        </w:rPr>
        <w:t>the selection was based on titles and abstracts</w:t>
      </w:r>
      <w:r w:rsidR="007961F0" w:rsidRPr="000217E9">
        <w:rPr>
          <w:rFonts w:ascii="Times New Roman" w:hAnsi="Times New Roman" w:cs="Times New Roman"/>
          <w:sz w:val="24"/>
          <w:szCs w:val="24"/>
        </w:rPr>
        <w:t>,</w:t>
      </w:r>
      <w:r w:rsidR="006E70DD" w:rsidRPr="000217E9">
        <w:rPr>
          <w:rFonts w:ascii="Times New Roman" w:hAnsi="Times New Roman" w:cs="Times New Roman"/>
          <w:sz w:val="24"/>
          <w:szCs w:val="24"/>
        </w:rPr>
        <w:t xml:space="preserve"> which resulted in the exclusion of </w:t>
      </w:r>
      <w:r w:rsidR="006F2CF1" w:rsidRPr="000217E9">
        <w:rPr>
          <w:rFonts w:ascii="Times New Roman" w:hAnsi="Times New Roman" w:cs="Times New Roman"/>
          <w:sz w:val="24"/>
          <w:szCs w:val="24"/>
        </w:rPr>
        <w:t>75</w:t>
      </w:r>
      <w:r w:rsidR="00C7187C" w:rsidRPr="000217E9">
        <w:rPr>
          <w:rFonts w:ascii="Times New Roman" w:hAnsi="Times New Roman" w:cs="Times New Roman" w:hint="eastAsia"/>
          <w:sz w:val="24"/>
          <w:szCs w:val="24"/>
        </w:rPr>
        <w:t xml:space="preserve"> </w:t>
      </w:r>
      <w:r w:rsidR="006E70DD" w:rsidRPr="000217E9">
        <w:rPr>
          <w:rFonts w:ascii="Times New Roman" w:hAnsi="Times New Roman" w:cs="Times New Roman"/>
          <w:sz w:val="24"/>
          <w:szCs w:val="24"/>
        </w:rPr>
        <w:t>studies</w:t>
      </w:r>
      <w:r w:rsidR="00057255" w:rsidRPr="000217E9">
        <w:rPr>
          <w:rFonts w:ascii="Times New Roman" w:hAnsi="Times New Roman" w:cs="Times New Roman"/>
          <w:sz w:val="24"/>
          <w:szCs w:val="24"/>
        </w:rPr>
        <w:t xml:space="preserve"> that were not relevant</w:t>
      </w:r>
      <w:r w:rsidR="006E70DD" w:rsidRPr="000217E9">
        <w:rPr>
          <w:rFonts w:ascii="Times New Roman" w:hAnsi="Times New Roman" w:cs="Times New Roman"/>
          <w:sz w:val="24"/>
          <w:szCs w:val="24"/>
        </w:rPr>
        <w:t>. Subsequently,</w:t>
      </w:r>
      <w:r w:rsidR="002C6597" w:rsidRPr="000217E9">
        <w:rPr>
          <w:rFonts w:ascii="Times New Roman" w:hAnsi="Times New Roman" w:cs="Times New Roman"/>
          <w:sz w:val="24"/>
          <w:szCs w:val="24"/>
        </w:rPr>
        <w:t xml:space="preserve"> we screened and evaluated</w:t>
      </w:r>
      <w:r w:rsidR="006E70DD" w:rsidRPr="000217E9">
        <w:rPr>
          <w:rFonts w:ascii="Times New Roman" w:hAnsi="Times New Roman" w:cs="Times New Roman"/>
          <w:sz w:val="24"/>
          <w:szCs w:val="24"/>
        </w:rPr>
        <w:t xml:space="preserve"> the </w:t>
      </w:r>
      <w:r w:rsidR="006F2CF1" w:rsidRPr="000217E9">
        <w:rPr>
          <w:rFonts w:ascii="Times New Roman" w:hAnsi="Times New Roman" w:cs="Times New Roman"/>
          <w:sz w:val="24"/>
          <w:szCs w:val="24"/>
        </w:rPr>
        <w:t>79</w:t>
      </w:r>
      <w:r w:rsidR="006E70DD" w:rsidRPr="000217E9">
        <w:rPr>
          <w:rFonts w:ascii="Times New Roman" w:hAnsi="Times New Roman" w:cs="Times New Roman"/>
          <w:sz w:val="24"/>
          <w:szCs w:val="24"/>
        </w:rPr>
        <w:t xml:space="preserve"> remaining articles</w:t>
      </w:r>
      <w:r w:rsidR="002C6597" w:rsidRPr="000217E9">
        <w:rPr>
          <w:rFonts w:ascii="Times New Roman" w:hAnsi="Times New Roman" w:cs="Times New Roman"/>
          <w:sz w:val="24"/>
          <w:szCs w:val="24"/>
        </w:rPr>
        <w:t xml:space="preserve"> in the full-texts</w:t>
      </w:r>
      <w:r w:rsidR="00A62D6A" w:rsidRPr="000217E9">
        <w:rPr>
          <w:rFonts w:ascii="Times New Roman" w:hAnsi="Times New Roman" w:cs="Times New Roman"/>
          <w:sz w:val="24"/>
          <w:szCs w:val="24"/>
        </w:rPr>
        <w:t xml:space="preserve">, which resulted in the exclusion of </w:t>
      </w:r>
      <w:r w:rsidR="00875C44" w:rsidRPr="000217E9">
        <w:rPr>
          <w:rFonts w:ascii="Times New Roman" w:hAnsi="Times New Roman" w:cs="Times New Roman"/>
          <w:sz w:val="24"/>
          <w:szCs w:val="24"/>
        </w:rPr>
        <w:t>47</w:t>
      </w:r>
      <w:r w:rsidR="00A62D6A" w:rsidRPr="000217E9">
        <w:rPr>
          <w:rFonts w:ascii="Times New Roman" w:hAnsi="Times New Roman" w:cs="Times New Roman" w:hint="eastAsia"/>
          <w:sz w:val="24"/>
          <w:szCs w:val="24"/>
        </w:rPr>
        <w:t xml:space="preserve"> </w:t>
      </w:r>
      <w:r w:rsidR="00A62D6A" w:rsidRPr="000217E9">
        <w:rPr>
          <w:rFonts w:ascii="Times New Roman" w:hAnsi="Times New Roman" w:cs="Times New Roman"/>
          <w:sz w:val="24"/>
          <w:szCs w:val="24"/>
        </w:rPr>
        <w:t>studies</w:t>
      </w:r>
      <w:r w:rsidR="00597314" w:rsidRPr="000217E9">
        <w:rPr>
          <w:rFonts w:ascii="Times New Roman" w:hAnsi="Times New Roman" w:cs="Times New Roman"/>
          <w:sz w:val="24"/>
          <w:szCs w:val="24"/>
        </w:rPr>
        <w:t>.</w:t>
      </w:r>
      <w:r w:rsidR="00D76DCA" w:rsidRPr="000217E9">
        <w:rPr>
          <w:rFonts w:ascii="Times New Roman" w:hAnsi="Times New Roman" w:cs="Times New Roman"/>
          <w:sz w:val="24"/>
          <w:szCs w:val="24"/>
        </w:rPr>
        <w:t xml:space="preserve"> </w:t>
      </w:r>
      <w:r w:rsidR="002E0B84" w:rsidRPr="000217E9">
        <w:rPr>
          <w:rFonts w:ascii="Times New Roman" w:hAnsi="Times New Roman" w:cs="Times New Roman"/>
          <w:sz w:val="24"/>
          <w:szCs w:val="24"/>
        </w:rPr>
        <w:t>Thus</w:t>
      </w:r>
      <w:r w:rsidR="00D76DCA" w:rsidRPr="000217E9">
        <w:rPr>
          <w:rFonts w:ascii="Times New Roman" w:hAnsi="Times New Roman" w:cs="Times New Roman"/>
          <w:sz w:val="24"/>
          <w:szCs w:val="24"/>
        </w:rPr>
        <w:t xml:space="preserve">, </w:t>
      </w:r>
      <w:r w:rsidR="009A6A55" w:rsidRPr="000217E9">
        <w:rPr>
          <w:rFonts w:ascii="Times New Roman" w:hAnsi="Times New Roman" w:cs="Times New Roman"/>
          <w:sz w:val="24"/>
          <w:szCs w:val="24"/>
        </w:rPr>
        <w:t xml:space="preserve">a total of </w:t>
      </w:r>
      <w:r w:rsidR="00875C44" w:rsidRPr="000217E9">
        <w:rPr>
          <w:rFonts w:ascii="Times New Roman" w:hAnsi="Times New Roman" w:cs="Times New Roman"/>
          <w:sz w:val="24"/>
          <w:szCs w:val="24"/>
        </w:rPr>
        <w:t>32</w:t>
      </w:r>
      <w:r w:rsidR="009A6A55" w:rsidRPr="000217E9">
        <w:rPr>
          <w:rFonts w:ascii="Times New Roman" w:hAnsi="Times New Roman" w:cs="Times New Roman"/>
          <w:sz w:val="24"/>
          <w:szCs w:val="24"/>
        </w:rPr>
        <w:t xml:space="preserve"> articles </w:t>
      </w:r>
      <w:r w:rsidR="001E428C" w:rsidRPr="000217E9">
        <w:rPr>
          <w:rFonts w:ascii="Times New Roman" w:hAnsi="Times New Roman" w:cs="Times New Roman" w:hint="eastAsia"/>
          <w:sz w:val="24"/>
          <w:szCs w:val="24"/>
        </w:rPr>
        <w:t>w</w:t>
      </w:r>
      <w:r w:rsidR="001E428C" w:rsidRPr="000217E9">
        <w:rPr>
          <w:rFonts w:ascii="Times New Roman" w:hAnsi="Times New Roman" w:cs="Times New Roman"/>
          <w:sz w:val="24"/>
          <w:szCs w:val="24"/>
        </w:rPr>
        <w:t xml:space="preserve">ere included in the current meta-analysis. </w:t>
      </w:r>
      <w:r w:rsidR="0056769A" w:rsidRPr="000217E9">
        <w:rPr>
          <w:rFonts w:ascii="Times New Roman" w:hAnsi="Times New Roman" w:cs="Times New Roman"/>
          <w:sz w:val="24"/>
          <w:szCs w:val="24"/>
        </w:rPr>
        <w:t>The inclusion and exclusion criteria were the following:</w:t>
      </w:r>
      <w:r w:rsidR="00637D2C" w:rsidRPr="000217E9">
        <w:rPr>
          <w:rFonts w:ascii="Times New Roman" w:hAnsi="Times New Roman" w:cs="Times New Roman"/>
          <w:sz w:val="24"/>
          <w:szCs w:val="24"/>
        </w:rPr>
        <w:t xml:space="preserve"> </w:t>
      </w:r>
      <w:r w:rsidR="000854F2" w:rsidRPr="000217E9">
        <w:rPr>
          <w:rFonts w:ascii="Times New Roman" w:hAnsi="Times New Roman" w:cs="Times New Roman"/>
          <w:sz w:val="24"/>
          <w:szCs w:val="24"/>
        </w:rPr>
        <w:t xml:space="preserve">(1) repeated published and </w:t>
      </w:r>
      <w:r w:rsidR="009076EA" w:rsidRPr="000217E9">
        <w:rPr>
          <w:rFonts w:ascii="Times New Roman" w:hAnsi="Times New Roman" w:cs="Times New Roman"/>
          <w:sz w:val="24"/>
          <w:szCs w:val="24"/>
        </w:rPr>
        <w:t xml:space="preserve">repeated </w:t>
      </w:r>
      <w:r w:rsidR="000854F2" w:rsidRPr="000217E9">
        <w:rPr>
          <w:rFonts w:ascii="Times New Roman" w:hAnsi="Times New Roman" w:cs="Times New Roman"/>
          <w:sz w:val="24"/>
          <w:szCs w:val="24"/>
        </w:rPr>
        <w:t>samples</w:t>
      </w:r>
      <w:r w:rsidR="009076EA" w:rsidRPr="000217E9">
        <w:rPr>
          <w:rFonts w:ascii="Times New Roman" w:hAnsi="Times New Roman" w:cs="Times New Roman"/>
          <w:sz w:val="24"/>
          <w:szCs w:val="24"/>
        </w:rPr>
        <w:t xml:space="preserve"> excluded;</w:t>
      </w:r>
      <w:r w:rsidR="000854F2" w:rsidRPr="000217E9">
        <w:rPr>
          <w:rFonts w:ascii="Times New Roman" w:hAnsi="Times New Roman" w:cs="Times New Roman"/>
          <w:sz w:val="24"/>
          <w:szCs w:val="24"/>
        </w:rPr>
        <w:t xml:space="preserve"> </w:t>
      </w:r>
      <w:r w:rsidR="00637D2C" w:rsidRPr="000217E9">
        <w:rPr>
          <w:rFonts w:ascii="Times New Roman" w:hAnsi="Times New Roman" w:cs="Times New Roman"/>
          <w:sz w:val="24"/>
          <w:szCs w:val="24"/>
        </w:rPr>
        <w:t>(</w:t>
      </w:r>
      <w:r w:rsidR="009076EA" w:rsidRPr="000217E9">
        <w:rPr>
          <w:rFonts w:ascii="Times New Roman" w:hAnsi="Times New Roman" w:cs="Times New Roman"/>
          <w:sz w:val="24"/>
          <w:szCs w:val="24"/>
        </w:rPr>
        <w:t>2</w:t>
      </w:r>
      <w:r w:rsidR="00637D2C" w:rsidRPr="000217E9">
        <w:rPr>
          <w:rFonts w:ascii="Times New Roman" w:hAnsi="Times New Roman" w:cs="Times New Roman"/>
          <w:sz w:val="24"/>
          <w:szCs w:val="24"/>
        </w:rPr>
        <w:t>)</w:t>
      </w:r>
      <w:r w:rsidR="007D275D" w:rsidRPr="000217E9">
        <w:rPr>
          <w:rFonts w:ascii="Times New Roman" w:hAnsi="Times New Roman" w:cs="Times New Roman"/>
          <w:sz w:val="24"/>
          <w:szCs w:val="24"/>
        </w:rPr>
        <w:t xml:space="preserve"> studies </w:t>
      </w:r>
      <w:r w:rsidR="006717EC" w:rsidRPr="000217E9">
        <w:rPr>
          <w:rFonts w:ascii="Times New Roman" w:hAnsi="Times New Roman" w:cs="Times New Roman"/>
          <w:sz w:val="24"/>
          <w:szCs w:val="24"/>
        </w:rPr>
        <w:t>were</w:t>
      </w:r>
      <w:r w:rsidR="007D275D" w:rsidRPr="000217E9">
        <w:rPr>
          <w:rFonts w:ascii="Times New Roman" w:hAnsi="Times New Roman" w:cs="Times New Roman"/>
          <w:sz w:val="24"/>
          <w:szCs w:val="24"/>
        </w:rPr>
        <w:t xml:space="preserve"> excluded </w:t>
      </w:r>
      <w:r w:rsidR="00224480" w:rsidRPr="000217E9">
        <w:rPr>
          <w:rFonts w:ascii="Times New Roman" w:hAnsi="Times New Roman" w:cs="Times New Roman"/>
          <w:sz w:val="24"/>
          <w:szCs w:val="24"/>
        </w:rPr>
        <w:t xml:space="preserve">if </w:t>
      </w:r>
      <w:r w:rsidR="007D275D" w:rsidRPr="000217E9">
        <w:rPr>
          <w:rFonts w:ascii="Times New Roman" w:hAnsi="Times New Roman" w:cs="Times New Roman"/>
          <w:sz w:val="24"/>
          <w:szCs w:val="24"/>
        </w:rPr>
        <w:t xml:space="preserve">samples were criminals or patients who were </w:t>
      </w:r>
      <w:r w:rsidR="00224480" w:rsidRPr="000217E9">
        <w:rPr>
          <w:rFonts w:ascii="Times New Roman" w:hAnsi="Times New Roman" w:cs="Times New Roman"/>
          <w:sz w:val="24"/>
          <w:szCs w:val="24"/>
        </w:rPr>
        <w:t xml:space="preserve">being </w:t>
      </w:r>
      <w:r w:rsidR="007D275D" w:rsidRPr="000217E9">
        <w:rPr>
          <w:rFonts w:ascii="Times New Roman" w:hAnsi="Times New Roman" w:cs="Times New Roman"/>
          <w:sz w:val="24"/>
          <w:szCs w:val="24"/>
        </w:rPr>
        <w:t>treated</w:t>
      </w:r>
      <w:r w:rsidR="00224480" w:rsidRPr="000217E9">
        <w:rPr>
          <w:rFonts w:ascii="Times New Roman" w:hAnsi="Times New Roman" w:cs="Times New Roman"/>
          <w:sz w:val="24"/>
          <w:szCs w:val="24"/>
        </w:rPr>
        <w:t xml:space="preserve"> at the time of testing</w:t>
      </w:r>
      <w:r w:rsidR="007D275D" w:rsidRPr="000217E9">
        <w:rPr>
          <w:rFonts w:ascii="Times New Roman" w:hAnsi="Times New Roman" w:cs="Times New Roman"/>
          <w:sz w:val="24"/>
          <w:szCs w:val="24"/>
        </w:rPr>
        <w:t>;</w:t>
      </w:r>
      <w:r w:rsidR="008B0D17" w:rsidRPr="000217E9">
        <w:rPr>
          <w:rFonts w:ascii="Times New Roman" w:hAnsi="Times New Roman" w:cs="Times New Roman"/>
          <w:sz w:val="24"/>
          <w:szCs w:val="24"/>
        </w:rPr>
        <w:t xml:space="preserve"> </w:t>
      </w:r>
      <w:r w:rsidR="00DA20CF" w:rsidRPr="000217E9">
        <w:rPr>
          <w:rFonts w:ascii="Times New Roman" w:hAnsi="Times New Roman" w:cs="Times New Roman"/>
          <w:sz w:val="24"/>
          <w:szCs w:val="24"/>
        </w:rPr>
        <w:t>(</w:t>
      </w:r>
      <w:r w:rsidR="009076EA" w:rsidRPr="000217E9">
        <w:rPr>
          <w:rFonts w:ascii="Times New Roman" w:hAnsi="Times New Roman" w:cs="Times New Roman"/>
          <w:sz w:val="24"/>
          <w:szCs w:val="24"/>
        </w:rPr>
        <w:t>3</w:t>
      </w:r>
      <w:r w:rsidR="00DA20CF" w:rsidRPr="000217E9">
        <w:rPr>
          <w:rFonts w:ascii="Times New Roman" w:hAnsi="Times New Roman" w:cs="Times New Roman"/>
          <w:sz w:val="24"/>
          <w:szCs w:val="24"/>
        </w:rPr>
        <w:t>)</w:t>
      </w:r>
      <w:r w:rsidR="007D275D" w:rsidRPr="000217E9">
        <w:rPr>
          <w:rFonts w:ascii="Times New Roman" w:hAnsi="Times New Roman" w:cs="Times New Roman"/>
          <w:sz w:val="24"/>
          <w:szCs w:val="24"/>
        </w:rPr>
        <w:t xml:space="preserve"> studies were required to have assessed both attachment and attribution; and</w:t>
      </w:r>
      <w:r w:rsidR="00C079B3" w:rsidRPr="000217E9">
        <w:t xml:space="preserve"> </w:t>
      </w:r>
      <w:r w:rsidR="00DA20CF" w:rsidRPr="000217E9">
        <w:rPr>
          <w:rFonts w:ascii="Times New Roman" w:hAnsi="Times New Roman" w:cs="Times New Roman"/>
          <w:sz w:val="24"/>
          <w:szCs w:val="24"/>
        </w:rPr>
        <w:t>(</w:t>
      </w:r>
      <w:r w:rsidR="009076EA" w:rsidRPr="000217E9">
        <w:rPr>
          <w:rFonts w:ascii="Times New Roman" w:hAnsi="Times New Roman" w:cs="Times New Roman"/>
          <w:sz w:val="24"/>
          <w:szCs w:val="24"/>
        </w:rPr>
        <w:t>4</w:t>
      </w:r>
      <w:r w:rsidR="00DA20CF" w:rsidRPr="000217E9">
        <w:rPr>
          <w:rFonts w:ascii="Times New Roman" w:hAnsi="Times New Roman" w:cs="Times New Roman"/>
          <w:sz w:val="24"/>
          <w:szCs w:val="24"/>
        </w:rPr>
        <w:t>)</w:t>
      </w:r>
      <w:r w:rsidR="0005462C" w:rsidRPr="000217E9">
        <w:rPr>
          <w:rFonts w:ascii="Times New Roman" w:hAnsi="Times New Roman" w:cs="Times New Roman"/>
          <w:sz w:val="24"/>
          <w:szCs w:val="24"/>
        </w:rPr>
        <w:t xml:space="preserve"> </w:t>
      </w:r>
      <w:r w:rsidR="004F2B22" w:rsidRPr="000217E9">
        <w:rPr>
          <w:rFonts w:ascii="Times New Roman" w:hAnsi="Times New Roman" w:cs="Times New Roman"/>
          <w:sz w:val="24"/>
          <w:szCs w:val="24"/>
        </w:rPr>
        <w:t xml:space="preserve">studies were required to have reported </w:t>
      </w:r>
      <w:r w:rsidR="002323FA" w:rsidRPr="000217E9">
        <w:rPr>
          <w:rFonts w:ascii="Times New Roman" w:hAnsi="Times New Roman" w:cs="Times New Roman"/>
          <w:sz w:val="24"/>
          <w:szCs w:val="24"/>
        </w:rPr>
        <w:t>adult attachment or parent-child attachment</w:t>
      </w:r>
      <w:r w:rsidR="00843BAF" w:rsidRPr="000217E9">
        <w:rPr>
          <w:rFonts w:ascii="Times New Roman" w:hAnsi="Times New Roman" w:cs="Times New Roman"/>
          <w:sz w:val="24"/>
          <w:szCs w:val="24"/>
        </w:rPr>
        <w:t xml:space="preserve"> (instead of brand attachment</w:t>
      </w:r>
      <w:r w:rsidR="00246EFF" w:rsidRPr="000217E9">
        <w:rPr>
          <w:rFonts w:ascii="Times New Roman" w:hAnsi="Times New Roman" w:cs="Times New Roman"/>
          <w:sz w:val="24"/>
          <w:szCs w:val="24"/>
        </w:rPr>
        <w:t>, place attachment</w:t>
      </w:r>
      <w:r w:rsidR="00843BAF" w:rsidRPr="000217E9">
        <w:rPr>
          <w:rFonts w:ascii="Times New Roman" w:hAnsi="Times New Roman" w:cs="Times New Roman"/>
          <w:sz w:val="24"/>
          <w:szCs w:val="24"/>
        </w:rPr>
        <w:t>)</w:t>
      </w:r>
      <w:r w:rsidR="0003541A" w:rsidRPr="000217E9">
        <w:rPr>
          <w:rFonts w:ascii="Times New Roman" w:hAnsi="Times New Roman" w:cs="Times New Roman"/>
          <w:sz w:val="24"/>
          <w:szCs w:val="24"/>
        </w:rPr>
        <w:t xml:space="preserve">, and reported </w:t>
      </w:r>
      <w:r w:rsidR="00115215" w:rsidRPr="000217E9">
        <w:rPr>
          <w:rFonts w:ascii="Times New Roman" w:hAnsi="Times New Roman" w:cs="Times New Roman"/>
          <w:sz w:val="24"/>
          <w:szCs w:val="24"/>
        </w:rPr>
        <w:t xml:space="preserve">negative </w:t>
      </w:r>
      <w:r w:rsidR="0003541A" w:rsidRPr="000217E9">
        <w:rPr>
          <w:rFonts w:ascii="Times New Roman" w:hAnsi="Times New Roman" w:cs="Times New Roman"/>
          <w:sz w:val="24"/>
          <w:szCs w:val="24"/>
        </w:rPr>
        <w:t xml:space="preserve">attribution (instead of </w:t>
      </w:r>
      <w:r w:rsidR="00115215" w:rsidRPr="000217E9">
        <w:rPr>
          <w:rFonts w:ascii="Times New Roman" w:hAnsi="Times New Roman" w:cs="Times New Roman"/>
          <w:sz w:val="24"/>
          <w:szCs w:val="24"/>
        </w:rPr>
        <w:t>benign attribution, support at</w:t>
      </w:r>
      <w:r w:rsidR="00294A94" w:rsidRPr="000217E9">
        <w:rPr>
          <w:rFonts w:ascii="Times New Roman" w:hAnsi="Times New Roman" w:cs="Times New Roman"/>
          <w:sz w:val="24"/>
          <w:szCs w:val="24"/>
        </w:rPr>
        <w:t>tribution, global attribution, personality attribution, moral attribution, humanity attribution</w:t>
      </w:r>
      <w:r w:rsidR="00204537" w:rsidRPr="000217E9">
        <w:rPr>
          <w:rFonts w:ascii="Times New Roman" w:hAnsi="Times New Roman" w:cs="Times New Roman"/>
          <w:sz w:val="24"/>
          <w:szCs w:val="24"/>
        </w:rPr>
        <w:t xml:space="preserve"> or </w:t>
      </w:r>
      <w:r w:rsidR="00294A94" w:rsidRPr="000217E9">
        <w:rPr>
          <w:rFonts w:ascii="Times New Roman" w:hAnsi="Times New Roman" w:cs="Times New Roman"/>
          <w:sz w:val="24"/>
          <w:szCs w:val="24"/>
        </w:rPr>
        <w:t>achievement attribution</w:t>
      </w:r>
      <w:r w:rsidR="00666B2B" w:rsidRPr="000217E9">
        <w:rPr>
          <w:rStyle w:val="afd"/>
          <w:rFonts w:ascii="Times New Roman" w:hAnsi="Times New Roman" w:cs="Times New Roman"/>
          <w:sz w:val="24"/>
          <w:szCs w:val="24"/>
        </w:rPr>
        <w:footnoteReference w:id="1"/>
      </w:r>
      <w:r w:rsidR="0003541A" w:rsidRPr="000217E9">
        <w:rPr>
          <w:rFonts w:ascii="Times New Roman" w:hAnsi="Times New Roman" w:cs="Times New Roman"/>
          <w:sz w:val="24"/>
          <w:szCs w:val="24"/>
        </w:rPr>
        <w:t>)</w:t>
      </w:r>
      <w:r w:rsidR="00DA20CF" w:rsidRPr="000217E9">
        <w:rPr>
          <w:rFonts w:ascii="Times New Roman" w:hAnsi="Times New Roman" w:cs="Times New Roman"/>
          <w:sz w:val="24"/>
          <w:szCs w:val="24"/>
        </w:rPr>
        <w:t>; (</w:t>
      </w:r>
      <w:r w:rsidR="009076EA" w:rsidRPr="000217E9">
        <w:rPr>
          <w:rFonts w:ascii="Times New Roman" w:hAnsi="Times New Roman" w:cs="Times New Roman"/>
          <w:sz w:val="24"/>
          <w:szCs w:val="24"/>
        </w:rPr>
        <w:t>5</w:t>
      </w:r>
      <w:r w:rsidR="00DA20CF" w:rsidRPr="000217E9">
        <w:rPr>
          <w:rFonts w:ascii="Times New Roman" w:hAnsi="Times New Roman" w:cs="Times New Roman"/>
          <w:sz w:val="24"/>
          <w:szCs w:val="24"/>
        </w:rPr>
        <w:t>)</w:t>
      </w:r>
      <w:r w:rsidR="0005462C" w:rsidRPr="000217E9">
        <w:rPr>
          <w:rFonts w:ascii="Times New Roman" w:hAnsi="Times New Roman" w:cs="Times New Roman"/>
          <w:sz w:val="24"/>
          <w:szCs w:val="24"/>
        </w:rPr>
        <w:t xml:space="preserve"> </w:t>
      </w:r>
      <w:r w:rsidR="004105F0" w:rsidRPr="000217E9">
        <w:rPr>
          <w:rFonts w:ascii="Times New Roman" w:hAnsi="Times New Roman" w:cs="Times New Roman"/>
          <w:sz w:val="24"/>
          <w:szCs w:val="24"/>
        </w:rPr>
        <w:t>studies</w:t>
      </w:r>
      <w:r w:rsidR="00920E28" w:rsidRPr="000217E9">
        <w:rPr>
          <w:rFonts w:ascii="Times New Roman" w:hAnsi="Times New Roman" w:cs="Times New Roman"/>
          <w:sz w:val="24"/>
          <w:szCs w:val="24"/>
        </w:rPr>
        <w:t xml:space="preserve"> </w:t>
      </w:r>
      <w:r w:rsidR="001A0556" w:rsidRPr="000217E9">
        <w:rPr>
          <w:rFonts w:ascii="Times New Roman" w:hAnsi="Times New Roman" w:cs="Times New Roman"/>
          <w:sz w:val="24"/>
          <w:szCs w:val="24"/>
        </w:rPr>
        <w:t>were excluded i</w:t>
      </w:r>
      <w:r w:rsidR="00453B92" w:rsidRPr="000217E9">
        <w:rPr>
          <w:rFonts w:ascii="Times New Roman" w:hAnsi="Times New Roman" w:cs="Times New Roman" w:hint="eastAsia"/>
          <w:sz w:val="24"/>
          <w:szCs w:val="24"/>
        </w:rPr>
        <w:t>f</w:t>
      </w:r>
      <w:r w:rsidR="001A0556" w:rsidRPr="000217E9">
        <w:rPr>
          <w:rFonts w:ascii="Times New Roman" w:hAnsi="Times New Roman" w:cs="Times New Roman"/>
          <w:sz w:val="24"/>
          <w:szCs w:val="24"/>
        </w:rPr>
        <w:t xml:space="preserve"> the</w:t>
      </w:r>
      <w:r w:rsidR="004A519F" w:rsidRPr="000217E9">
        <w:rPr>
          <w:rFonts w:ascii="Times New Roman" w:hAnsi="Times New Roman" w:cs="Times New Roman"/>
          <w:sz w:val="24"/>
          <w:szCs w:val="24"/>
        </w:rPr>
        <w:t xml:space="preserve"> correlation coefficient </w:t>
      </w:r>
      <w:r w:rsidR="001A0556" w:rsidRPr="000217E9">
        <w:rPr>
          <w:rFonts w:ascii="Times New Roman" w:hAnsi="Times New Roman" w:cs="Times New Roman"/>
          <w:sz w:val="24"/>
          <w:szCs w:val="24"/>
        </w:rPr>
        <w:t>betwee</w:t>
      </w:r>
      <w:r w:rsidR="008560CE" w:rsidRPr="000217E9">
        <w:rPr>
          <w:rFonts w:ascii="Times New Roman" w:hAnsi="Times New Roman" w:cs="Times New Roman"/>
          <w:sz w:val="24"/>
          <w:szCs w:val="24"/>
        </w:rPr>
        <w:t>n</w:t>
      </w:r>
      <w:r w:rsidR="006464B9" w:rsidRPr="000217E9">
        <w:rPr>
          <w:rFonts w:ascii="Times New Roman" w:hAnsi="Times New Roman" w:cs="Times New Roman"/>
          <w:sz w:val="24"/>
          <w:szCs w:val="24"/>
        </w:rPr>
        <w:t xml:space="preserve"> attachment</w:t>
      </w:r>
      <w:r w:rsidR="00EA5335" w:rsidRPr="000217E9">
        <w:rPr>
          <w:rFonts w:ascii="Times New Roman" w:hAnsi="Times New Roman" w:cs="Times New Roman"/>
          <w:sz w:val="24"/>
          <w:szCs w:val="24"/>
        </w:rPr>
        <w:t xml:space="preserve"> style</w:t>
      </w:r>
      <w:r w:rsidR="006464B9" w:rsidRPr="000217E9">
        <w:rPr>
          <w:rFonts w:ascii="Times New Roman" w:hAnsi="Times New Roman" w:cs="Times New Roman"/>
          <w:sz w:val="24"/>
          <w:szCs w:val="24"/>
        </w:rPr>
        <w:t xml:space="preserve"> and negative attribution </w:t>
      </w:r>
      <w:r w:rsidR="00920E28" w:rsidRPr="000217E9">
        <w:rPr>
          <w:rFonts w:ascii="Times New Roman" w:hAnsi="Times New Roman" w:cs="Times New Roman"/>
          <w:sz w:val="24"/>
          <w:szCs w:val="24"/>
        </w:rPr>
        <w:t xml:space="preserve">was </w:t>
      </w:r>
      <w:r w:rsidR="004A519F" w:rsidRPr="000217E9">
        <w:rPr>
          <w:rFonts w:ascii="Times New Roman" w:hAnsi="Times New Roman" w:cs="Times New Roman"/>
          <w:sz w:val="24"/>
          <w:szCs w:val="24"/>
        </w:rPr>
        <w:t>not available</w:t>
      </w:r>
      <w:r w:rsidR="00DA20CF" w:rsidRPr="000217E9">
        <w:rPr>
          <w:rFonts w:ascii="Times New Roman" w:hAnsi="Times New Roman" w:cs="Times New Roman"/>
          <w:sz w:val="24"/>
          <w:szCs w:val="24"/>
        </w:rPr>
        <w:t>.</w:t>
      </w:r>
      <w:r w:rsidR="007D3326" w:rsidRPr="000217E9">
        <w:rPr>
          <w:rFonts w:ascii="Times New Roman" w:hAnsi="Times New Roman" w:cs="Times New Roman"/>
          <w:sz w:val="24"/>
          <w:szCs w:val="24"/>
        </w:rPr>
        <w:t xml:space="preserve"> We</w:t>
      </w:r>
      <w:r w:rsidR="008E650C" w:rsidRPr="000217E9">
        <w:rPr>
          <w:rFonts w:ascii="Times New Roman" w:hAnsi="Times New Roman" w:cs="Times New Roman"/>
          <w:sz w:val="24"/>
          <w:szCs w:val="24"/>
        </w:rPr>
        <w:t xml:space="preserve"> tried to contact the </w:t>
      </w:r>
      <w:r w:rsidR="006E3BEE" w:rsidRPr="000217E9">
        <w:rPr>
          <w:rFonts w:ascii="Times New Roman" w:hAnsi="Times New Roman" w:cs="Times New Roman"/>
          <w:sz w:val="24"/>
          <w:szCs w:val="24"/>
        </w:rPr>
        <w:t>corresponding author</w:t>
      </w:r>
      <w:r w:rsidR="00EA5335" w:rsidRPr="000217E9">
        <w:rPr>
          <w:rFonts w:ascii="Times New Roman" w:hAnsi="Times New Roman" w:cs="Times New Roman"/>
          <w:sz w:val="24"/>
          <w:szCs w:val="24"/>
        </w:rPr>
        <w:t>s</w:t>
      </w:r>
      <w:r w:rsidR="006E3BEE" w:rsidRPr="000217E9">
        <w:rPr>
          <w:rFonts w:ascii="Times New Roman" w:hAnsi="Times New Roman" w:cs="Times New Roman"/>
          <w:sz w:val="24"/>
          <w:szCs w:val="24"/>
        </w:rPr>
        <w:t xml:space="preserve"> of </w:t>
      </w:r>
      <w:r w:rsidR="00C83301" w:rsidRPr="000217E9">
        <w:rPr>
          <w:rFonts w:ascii="Times New Roman" w:hAnsi="Times New Roman" w:cs="Times New Roman"/>
          <w:sz w:val="24"/>
          <w:szCs w:val="24"/>
        </w:rPr>
        <w:t>eight</w:t>
      </w:r>
      <w:r w:rsidR="00181AE8" w:rsidRPr="000217E9">
        <w:rPr>
          <w:rFonts w:ascii="Times New Roman" w:hAnsi="Times New Roman" w:cs="Times New Roman"/>
          <w:sz w:val="24"/>
          <w:szCs w:val="24"/>
        </w:rPr>
        <w:t xml:space="preserve"> </w:t>
      </w:r>
      <w:r w:rsidR="006E3BEE" w:rsidRPr="000217E9">
        <w:rPr>
          <w:rFonts w:ascii="Times New Roman" w:hAnsi="Times New Roman" w:cs="Times New Roman"/>
          <w:sz w:val="24"/>
          <w:szCs w:val="24"/>
        </w:rPr>
        <w:t>studies</w:t>
      </w:r>
      <w:r w:rsidR="00B90CE4" w:rsidRPr="000217E9">
        <w:rPr>
          <w:rFonts w:ascii="Times New Roman" w:hAnsi="Times New Roman" w:cs="Times New Roman"/>
          <w:sz w:val="24"/>
          <w:szCs w:val="24"/>
        </w:rPr>
        <w:t xml:space="preserve"> </w:t>
      </w:r>
      <w:r w:rsidR="00F3346C" w:rsidRPr="000217E9">
        <w:rPr>
          <w:rFonts w:ascii="Times New Roman" w:hAnsi="Times New Roman" w:cs="Times New Roman"/>
          <w:sz w:val="24"/>
          <w:szCs w:val="24"/>
        </w:rPr>
        <w:t xml:space="preserve">to obtain </w:t>
      </w:r>
      <w:r w:rsidR="00117C15" w:rsidRPr="000217E9">
        <w:rPr>
          <w:rFonts w:ascii="Times New Roman" w:hAnsi="Times New Roman" w:cs="Times New Roman"/>
          <w:sz w:val="24"/>
          <w:szCs w:val="24"/>
        </w:rPr>
        <w:t>missing</w:t>
      </w:r>
      <w:r w:rsidR="00F3346C" w:rsidRPr="000217E9">
        <w:rPr>
          <w:rFonts w:ascii="Times New Roman" w:hAnsi="Times New Roman" w:cs="Times New Roman"/>
          <w:sz w:val="24"/>
          <w:szCs w:val="24"/>
        </w:rPr>
        <w:t xml:space="preserve"> coefficients. </w:t>
      </w:r>
      <w:r w:rsidR="00EA5335" w:rsidRPr="000217E9">
        <w:rPr>
          <w:rFonts w:ascii="Times New Roman" w:hAnsi="Times New Roman" w:cs="Times New Roman"/>
          <w:sz w:val="24"/>
          <w:szCs w:val="24"/>
        </w:rPr>
        <w:t>T</w:t>
      </w:r>
      <w:r w:rsidR="00D6518F" w:rsidRPr="000217E9">
        <w:rPr>
          <w:rFonts w:ascii="Times New Roman" w:hAnsi="Times New Roman" w:cs="Times New Roman"/>
          <w:sz w:val="24"/>
          <w:szCs w:val="24"/>
        </w:rPr>
        <w:t>he coefficients</w:t>
      </w:r>
      <w:r w:rsidR="00D13397" w:rsidRPr="000217E9">
        <w:rPr>
          <w:rFonts w:ascii="Times New Roman" w:hAnsi="Times New Roman" w:cs="Times New Roman"/>
          <w:sz w:val="24"/>
          <w:szCs w:val="24"/>
        </w:rPr>
        <w:t xml:space="preserve"> </w:t>
      </w:r>
      <w:r w:rsidR="00EA5335" w:rsidRPr="000217E9">
        <w:rPr>
          <w:rFonts w:ascii="Times New Roman" w:hAnsi="Times New Roman" w:cs="Times New Roman"/>
          <w:sz w:val="24"/>
          <w:szCs w:val="24"/>
        </w:rPr>
        <w:t xml:space="preserve">for </w:t>
      </w:r>
      <w:r w:rsidR="00C83301" w:rsidRPr="000217E9">
        <w:rPr>
          <w:rFonts w:ascii="Times New Roman" w:hAnsi="Times New Roman" w:cs="Times New Roman"/>
          <w:sz w:val="24"/>
          <w:szCs w:val="24"/>
        </w:rPr>
        <w:t>two</w:t>
      </w:r>
      <w:r w:rsidR="00EA5335" w:rsidRPr="000217E9">
        <w:rPr>
          <w:rFonts w:ascii="Times New Roman" w:hAnsi="Times New Roman" w:cs="Times New Roman"/>
          <w:sz w:val="24"/>
          <w:szCs w:val="24"/>
        </w:rPr>
        <w:t xml:space="preserve"> </w:t>
      </w:r>
      <w:r w:rsidR="00EA5335" w:rsidRPr="000217E9">
        <w:rPr>
          <w:rFonts w:ascii="Times New Roman" w:hAnsi="Times New Roman" w:cs="Times New Roman"/>
          <w:sz w:val="24"/>
          <w:szCs w:val="24"/>
        </w:rPr>
        <w:lastRenderedPageBreak/>
        <w:t xml:space="preserve">of these studies </w:t>
      </w:r>
      <w:r w:rsidR="008C0972" w:rsidRPr="000217E9">
        <w:rPr>
          <w:rFonts w:ascii="Times New Roman" w:hAnsi="Times New Roman" w:cs="Times New Roman"/>
          <w:sz w:val="24"/>
          <w:szCs w:val="24"/>
        </w:rPr>
        <w:t>were</w:t>
      </w:r>
      <w:r w:rsidR="00EA5335" w:rsidRPr="000217E9">
        <w:rPr>
          <w:rFonts w:ascii="Times New Roman" w:hAnsi="Times New Roman" w:cs="Times New Roman"/>
          <w:sz w:val="24"/>
          <w:szCs w:val="24"/>
        </w:rPr>
        <w:t xml:space="preserve"> </w:t>
      </w:r>
      <w:r w:rsidR="00117C15" w:rsidRPr="000217E9">
        <w:rPr>
          <w:rFonts w:ascii="Times New Roman" w:hAnsi="Times New Roman" w:cs="Times New Roman"/>
          <w:sz w:val="24"/>
          <w:szCs w:val="24"/>
        </w:rPr>
        <w:t>provided</w:t>
      </w:r>
      <w:r w:rsidR="00EA5335" w:rsidRPr="000217E9">
        <w:rPr>
          <w:rFonts w:ascii="Times New Roman" w:hAnsi="Times New Roman" w:cs="Times New Roman"/>
          <w:sz w:val="24"/>
          <w:szCs w:val="24"/>
        </w:rPr>
        <w:t xml:space="preserve"> </w:t>
      </w:r>
      <w:r w:rsidR="00D13397" w:rsidRPr="000217E9">
        <w:rPr>
          <w:rFonts w:ascii="Times New Roman" w:hAnsi="Times New Roman" w:cs="Times New Roman"/>
          <w:sz w:val="24"/>
          <w:szCs w:val="24"/>
        </w:rPr>
        <w:t xml:space="preserve">and </w:t>
      </w:r>
      <w:r w:rsidR="00181AE8" w:rsidRPr="000217E9">
        <w:rPr>
          <w:rFonts w:ascii="Times New Roman" w:hAnsi="Times New Roman" w:cs="Times New Roman"/>
          <w:sz w:val="24"/>
          <w:szCs w:val="24"/>
        </w:rPr>
        <w:t>included in this meta-analysis.</w:t>
      </w:r>
      <w:r w:rsidR="001A32F4" w:rsidRPr="000217E9">
        <w:rPr>
          <w:rFonts w:ascii="Times New Roman" w:hAnsi="Times New Roman" w:cs="Times New Roman"/>
          <w:sz w:val="24"/>
          <w:szCs w:val="24"/>
        </w:rPr>
        <w:t xml:space="preserve"> </w:t>
      </w:r>
      <w:r w:rsidR="00211555" w:rsidRPr="000217E9">
        <w:rPr>
          <w:rFonts w:ascii="Times New Roman" w:hAnsi="Times New Roman" w:cs="Times New Roman"/>
          <w:sz w:val="24"/>
          <w:szCs w:val="24"/>
        </w:rPr>
        <w:t xml:space="preserve">However, the remaining six articles lacked necessary values to calculate the </w:t>
      </w:r>
      <w:r w:rsidR="00211555" w:rsidRPr="000217E9">
        <w:rPr>
          <w:rFonts w:ascii="Times New Roman" w:hAnsi="Times New Roman" w:cs="Times New Roman"/>
          <w:i/>
          <w:iCs/>
          <w:sz w:val="24"/>
          <w:szCs w:val="24"/>
        </w:rPr>
        <w:t xml:space="preserve">r </w:t>
      </w:r>
      <w:r w:rsidR="00211555" w:rsidRPr="000217E9">
        <w:rPr>
          <w:rFonts w:ascii="Times New Roman" w:hAnsi="Times New Roman" w:cs="Times New Roman"/>
          <w:sz w:val="24"/>
          <w:szCs w:val="24"/>
        </w:rPr>
        <w:t>coefficient.</w:t>
      </w:r>
    </w:p>
    <w:p w14:paraId="00885F97" w14:textId="77777777" w:rsidR="001346C6" w:rsidRPr="000217E9" w:rsidRDefault="001346C6" w:rsidP="001346C6">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The first author completed the literature searches and removed any duplicates that had been included. Then all the processes of screening and evaluating were completed by the first author and an independent researcher. </w:t>
      </w:r>
    </w:p>
    <w:p w14:paraId="39080BF3" w14:textId="04DE2C5F" w:rsidR="001E4104" w:rsidRPr="000217E9" w:rsidRDefault="00C34CCE" w:rsidP="00F9315A">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 xml:space="preserve">Data </w:t>
      </w:r>
      <w:r w:rsidR="00B459F2" w:rsidRPr="000217E9">
        <w:rPr>
          <w:rFonts w:ascii="Times New Roman" w:hAnsi="Times New Roman" w:cs="Times New Roman"/>
          <w:b/>
          <w:bCs/>
          <w:sz w:val="24"/>
          <w:szCs w:val="24"/>
        </w:rPr>
        <w:t>E</w:t>
      </w:r>
      <w:r w:rsidRPr="000217E9">
        <w:rPr>
          <w:rFonts w:ascii="Times New Roman" w:hAnsi="Times New Roman" w:cs="Times New Roman"/>
          <w:b/>
          <w:bCs/>
          <w:sz w:val="24"/>
          <w:szCs w:val="24"/>
        </w:rPr>
        <w:t>xtraction</w:t>
      </w:r>
    </w:p>
    <w:p w14:paraId="48D5F892" w14:textId="77777777" w:rsidR="009A6344" w:rsidRPr="000217E9" w:rsidRDefault="00A95D75" w:rsidP="009A6344">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 </w:t>
      </w:r>
      <w:r w:rsidR="009A6344" w:rsidRPr="000217E9">
        <w:rPr>
          <w:rFonts w:ascii="Times New Roman" w:hAnsi="Times New Roman" w:cs="Times New Roman"/>
          <w:sz w:val="24"/>
          <w:szCs w:val="24"/>
        </w:rPr>
        <w:t>After the articles were selected, we coded to extract data regarding: (1) author(s) and year of publication; (2) sample characteristics (sample size, mean age, gender composition, country); (3) design characteristics (type of design [cross-sectional vs. longitudinal], measure used to assess attachment, attachment figure [parents (both or mother or father) vs. romantic relationship partner], measure used to assess attribution); and (4) necessary data to compute effect size for each study. Both the author and an independent coder completed the data extraction. The inter-rater reliability was good (around 96%) and discrepancies regarding eligibility were resolved through discussion. If a study reported multiple independent samples at the same time, we coded them separately. A total of 32 articles with 41 independent studies were included in the current meta-analysis.</w:t>
      </w:r>
    </w:p>
    <w:p w14:paraId="104AD5DA" w14:textId="53ADC5C4" w:rsidR="008241E1" w:rsidRPr="000217E9" w:rsidRDefault="00B6204A" w:rsidP="009A6344">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 xml:space="preserve">Data </w:t>
      </w:r>
      <w:r w:rsidR="00B459F2" w:rsidRPr="000217E9">
        <w:rPr>
          <w:rFonts w:ascii="Times New Roman" w:hAnsi="Times New Roman" w:cs="Times New Roman"/>
          <w:b/>
          <w:bCs/>
          <w:sz w:val="24"/>
          <w:szCs w:val="24"/>
        </w:rPr>
        <w:t>A</w:t>
      </w:r>
      <w:r w:rsidR="008241E1" w:rsidRPr="000217E9">
        <w:rPr>
          <w:rFonts w:ascii="Times New Roman" w:hAnsi="Times New Roman" w:cs="Times New Roman"/>
          <w:b/>
          <w:bCs/>
          <w:sz w:val="24"/>
          <w:szCs w:val="24"/>
        </w:rPr>
        <w:t>nalysis</w:t>
      </w:r>
    </w:p>
    <w:p w14:paraId="6774F6E9" w14:textId="14B44513" w:rsidR="00A93C7C" w:rsidRPr="000217E9" w:rsidRDefault="00E83B27" w:rsidP="00353A1B">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The </w:t>
      </w:r>
      <w:r w:rsidR="00E37FE1" w:rsidRPr="000217E9">
        <w:rPr>
          <w:rFonts w:ascii="Times New Roman" w:hAnsi="Times New Roman" w:cs="Times New Roman"/>
          <w:sz w:val="24"/>
          <w:szCs w:val="24"/>
        </w:rPr>
        <w:t>statistical analys</w:t>
      </w:r>
      <w:r w:rsidR="00965E91" w:rsidRPr="000217E9">
        <w:rPr>
          <w:rFonts w:ascii="Times New Roman" w:hAnsi="Times New Roman" w:cs="Times New Roman"/>
          <w:sz w:val="24"/>
          <w:szCs w:val="24"/>
        </w:rPr>
        <w:t xml:space="preserve">es were conducted </w:t>
      </w:r>
      <w:r w:rsidR="00E37FE1" w:rsidRPr="000217E9">
        <w:rPr>
          <w:rFonts w:ascii="Times New Roman" w:hAnsi="Times New Roman" w:cs="Times New Roman"/>
          <w:sz w:val="24"/>
          <w:szCs w:val="24"/>
        </w:rPr>
        <w:t xml:space="preserve">using </w:t>
      </w:r>
      <w:r w:rsidR="00965E91" w:rsidRPr="000217E9">
        <w:rPr>
          <w:rFonts w:ascii="Times New Roman" w:hAnsi="Times New Roman" w:cs="Times New Roman"/>
          <w:sz w:val="24"/>
          <w:szCs w:val="24"/>
        </w:rPr>
        <w:t xml:space="preserve">the </w:t>
      </w:r>
      <w:proofErr w:type="spellStart"/>
      <w:r w:rsidR="00965E91" w:rsidRPr="000217E9">
        <w:rPr>
          <w:rFonts w:ascii="Times New Roman" w:hAnsi="Times New Roman" w:cs="Times New Roman"/>
          <w:i/>
          <w:iCs/>
          <w:sz w:val="24"/>
          <w:szCs w:val="24"/>
        </w:rPr>
        <w:t>metafor</w:t>
      </w:r>
      <w:proofErr w:type="spellEnd"/>
      <w:r w:rsidR="00965E91" w:rsidRPr="000217E9">
        <w:rPr>
          <w:rFonts w:ascii="Times New Roman" w:hAnsi="Times New Roman" w:cs="Times New Roman"/>
          <w:sz w:val="24"/>
          <w:szCs w:val="24"/>
        </w:rPr>
        <w:t xml:space="preserve"> package (</w:t>
      </w:r>
      <w:r w:rsidR="00503054" w:rsidRPr="000217E9">
        <w:rPr>
          <w:rFonts w:ascii="Times New Roman" w:hAnsi="Times New Roman" w:cs="Times New Roman"/>
          <w:sz w:val="24"/>
          <w:szCs w:val="24"/>
        </w:rPr>
        <w:t>V</w:t>
      </w:r>
      <w:r w:rsidR="009A0329" w:rsidRPr="000217E9">
        <w:rPr>
          <w:rFonts w:ascii="Times New Roman" w:hAnsi="Times New Roman" w:cs="Times New Roman"/>
          <w:sz w:val="24"/>
          <w:szCs w:val="24"/>
        </w:rPr>
        <w:t xml:space="preserve">ersion 1.4-0; </w:t>
      </w:r>
      <w:proofErr w:type="spellStart"/>
      <w:r w:rsidR="00965E91" w:rsidRPr="000217E9">
        <w:rPr>
          <w:rFonts w:ascii="Times New Roman" w:hAnsi="Times New Roman" w:cs="Times New Roman"/>
          <w:sz w:val="24"/>
          <w:szCs w:val="24"/>
        </w:rPr>
        <w:t>Viechtbauer</w:t>
      </w:r>
      <w:proofErr w:type="spellEnd"/>
      <w:r w:rsidR="00965E91" w:rsidRPr="000217E9">
        <w:rPr>
          <w:rFonts w:ascii="Times New Roman" w:hAnsi="Times New Roman" w:cs="Times New Roman"/>
          <w:sz w:val="24"/>
          <w:szCs w:val="24"/>
        </w:rPr>
        <w:t xml:space="preserve">, 2010) for </w:t>
      </w:r>
      <w:r w:rsidR="00965E91" w:rsidRPr="000217E9">
        <w:rPr>
          <w:rFonts w:ascii="Times New Roman" w:hAnsi="Times New Roman" w:cs="Times New Roman"/>
          <w:i/>
          <w:iCs/>
          <w:sz w:val="24"/>
          <w:szCs w:val="24"/>
        </w:rPr>
        <w:t>R</w:t>
      </w:r>
      <w:r w:rsidR="00965E91" w:rsidRPr="000217E9">
        <w:rPr>
          <w:rFonts w:ascii="Times New Roman" w:hAnsi="Times New Roman" w:cs="Times New Roman"/>
          <w:sz w:val="24"/>
          <w:szCs w:val="24"/>
        </w:rPr>
        <w:t xml:space="preserve"> </w:t>
      </w:r>
      <w:r w:rsidR="00D2068A" w:rsidRPr="000217E9">
        <w:rPr>
          <w:rFonts w:ascii="Times New Roman" w:hAnsi="Times New Roman" w:cs="Times New Roman"/>
          <w:sz w:val="24"/>
          <w:szCs w:val="24"/>
        </w:rPr>
        <w:t>program.</w:t>
      </w:r>
      <w:r w:rsidR="00E37FE1" w:rsidRPr="000217E9">
        <w:rPr>
          <w:rFonts w:ascii="Times New Roman" w:hAnsi="Times New Roman" w:cs="Times New Roman"/>
          <w:sz w:val="24"/>
          <w:szCs w:val="24"/>
        </w:rPr>
        <w:t xml:space="preserve"> </w:t>
      </w:r>
      <w:r w:rsidR="00805D1F" w:rsidRPr="000217E9">
        <w:rPr>
          <w:rFonts w:ascii="Times New Roman" w:hAnsi="Times New Roman" w:cs="Times New Roman"/>
          <w:sz w:val="24"/>
          <w:szCs w:val="24"/>
        </w:rPr>
        <w:t>A</w:t>
      </w:r>
      <w:r w:rsidR="003102CF" w:rsidRPr="000217E9">
        <w:rPr>
          <w:rFonts w:ascii="Times New Roman" w:hAnsi="Times New Roman" w:cs="Times New Roman"/>
          <w:sz w:val="24"/>
          <w:szCs w:val="24"/>
        </w:rPr>
        <w:t xml:space="preserve">ttachment </w:t>
      </w:r>
      <w:r w:rsidR="00805D1F" w:rsidRPr="000217E9">
        <w:rPr>
          <w:rFonts w:ascii="Times New Roman" w:hAnsi="Times New Roman" w:cs="Times New Roman"/>
          <w:sz w:val="24"/>
          <w:szCs w:val="24"/>
        </w:rPr>
        <w:t xml:space="preserve">insecurity </w:t>
      </w:r>
      <w:r w:rsidR="0003108C" w:rsidRPr="000217E9">
        <w:rPr>
          <w:rFonts w:ascii="Times New Roman" w:hAnsi="Times New Roman" w:cs="Times New Roman"/>
          <w:sz w:val="24"/>
          <w:szCs w:val="24"/>
        </w:rPr>
        <w:t>wa</w:t>
      </w:r>
      <w:r w:rsidR="00513F52" w:rsidRPr="000217E9">
        <w:rPr>
          <w:rFonts w:ascii="Times New Roman" w:hAnsi="Times New Roman" w:cs="Times New Roman"/>
          <w:sz w:val="24"/>
          <w:szCs w:val="24"/>
        </w:rPr>
        <w:t>s reported</w:t>
      </w:r>
      <w:r w:rsidR="00A93C7C" w:rsidRPr="000217E9">
        <w:rPr>
          <w:rFonts w:ascii="Times New Roman" w:hAnsi="Times New Roman" w:cs="Times New Roman"/>
          <w:sz w:val="24"/>
          <w:szCs w:val="24"/>
        </w:rPr>
        <w:t xml:space="preserve"> inconsistent</w:t>
      </w:r>
      <w:r w:rsidR="00513F52" w:rsidRPr="000217E9">
        <w:rPr>
          <w:rFonts w:ascii="Times New Roman" w:hAnsi="Times New Roman" w:cs="Times New Roman"/>
          <w:sz w:val="24"/>
          <w:szCs w:val="24"/>
        </w:rPr>
        <w:t>ly</w:t>
      </w:r>
      <w:r w:rsidR="00A93C7C" w:rsidRPr="000217E9">
        <w:rPr>
          <w:rFonts w:ascii="Times New Roman" w:hAnsi="Times New Roman" w:cs="Times New Roman"/>
          <w:sz w:val="24"/>
          <w:szCs w:val="24"/>
        </w:rPr>
        <w:t xml:space="preserve"> across studies</w:t>
      </w:r>
      <w:r w:rsidR="00D14AE3" w:rsidRPr="000217E9">
        <w:rPr>
          <w:rFonts w:ascii="Times New Roman" w:hAnsi="Times New Roman" w:cs="Times New Roman"/>
          <w:sz w:val="24"/>
          <w:szCs w:val="24"/>
        </w:rPr>
        <w:t>:</w:t>
      </w:r>
      <w:r w:rsidR="0098749A" w:rsidRPr="000217E9">
        <w:rPr>
          <w:rFonts w:ascii="Times New Roman" w:hAnsi="Times New Roman" w:cs="Times New Roman"/>
          <w:sz w:val="24"/>
          <w:szCs w:val="24"/>
        </w:rPr>
        <w:t xml:space="preserve"> </w:t>
      </w:r>
      <w:r w:rsidR="00D14AE3" w:rsidRPr="000217E9">
        <w:rPr>
          <w:rFonts w:ascii="Times New Roman" w:hAnsi="Times New Roman" w:cs="Times New Roman"/>
          <w:sz w:val="24"/>
          <w:szCs w:val="24"/>
        </w:rPr>
        <w:t>(1) some studies made only secure vs insecure distinction between styles (N=</w:t>
      </w:r>
      <w:r w:rsidR="0070509B" w:rsidRPr="000217E9">
        <w:rPr>
          <w:rFonts w:ascii="Times New Roman" w:hAnsi="Times New Roman" w:cs="Times New Roman"/>
          <w:sz w:val="24"/>
          <w:szCs w:val="24"/>
        </w:rPr>
        <w:t>1</w:t>
      </w:r>
      <w:r w:rsidR="00C06448" w:rsidRPr="000217E9">
        <w:rPr>
          <w:rFonts w:ascii="Times New Roman" w:hAnsi="Times New Roman" w:cs="Times New Roman"/>
          <w:sz w:val="24"/>
          <w:szCs w:val="24"/>
        </w:rPr>
        <w:t>8</w:t>
      </w:r>
      <w:r w:rsidR="00D14AE3" w:rsidRPr="000217E9">
        <w:rPr>
          <w:rFonts w:ascii="Times New Roman" w:hAnsi="Times New Roman" w:cs="Times New Roman"/>
          <w:sz w:val="24"/>
          <w:szCs w:val="24"/>
        </w:rPr>
        <w:t xml:space="preserve">); (2) some reported </w:t>
      </w:r>
      <w:r w:rsidR="00811EF7" w:rsidRPr="000217E9">
        <w:rPr>
          <w:rFonts w:ascii="Times New Roman" w:hAnsi="Times New Roman" w:cs="Times New Roman"/>
          <w:sz w:val="24"/>
          <w:szCs w:val="24"/>
        </w:rPr>
        <w:t xml:space="preserve">both </w:t>
      </w:r>
      <w:r w:rsidR="00D14AE3" w:rsidRPr="000217E9">
        <w:rPr>
          <w:rFonts w:ascii="Times New Roman" w:hAnsi="Times New Roman" w:cs="Times New Roman"/>
          <w:sz w:val="24"/>
          <w:szCs w:val="24"/>
        </w:rPr>
        <w:t>attachment anxiety and avoidance (N=</w:t>
      </w:r>
      <w:r w:rsidR="0023088F" w:rsidRPr="000217E9">
        <w:rPr>
          <w:rFonts w:ascii="Times New Roman" w:hAnsi="Times New Roman" w:cs="Times New Roman"/>
          <w:sz w:val="24"/>
          <w:szCs w:val="24"/>
        </w:rPr>
        <w:t>1</w:t>
      </w:r>
      <w:r w:rsidR="0045693A" w:rsidRPr="000217E9">
        <w:rPr>
          <w:rFonts w:ascii="Times New Roman" w:hAnsi="Times New Roman" w:cs="Times New Roman"/>
          <w:sz w:val="24"/>
          <w:szCs w:val="24"/>
        </w:rPr>
        <w:t>2</w:t>
      </w:r>
      <w:r w:rsidR="00D14AE3" w:rsidRPr="000217E9">
        <w:rPr>
          <w:rFonts w:ascii="Times New Roman" w:hAnsi="Times New Roman" w:cs="Times New Roman"/>
          <w:sz w:val="24"/>
          <w:szCs w:val="24"/>
        </w:rPr>
        <w:t>); (3) some reported</w:t>
      </w:r>
      <w:r w:rsidR="00D14AE3" w:rsidRPr="000217E9">
        <w:t xml:space="preserve"> </w:t>
      </w:r>
      <w:r w:rsidR="00D14AE3" w:rsidRPr="000217E9">
        <w:rPr>
          <w:rFonts w:ascii="Times New Roman" w:hAnsi="Times New Roman" w:cs="Times New Roman"/>
          <w:sz w:val="24"/>
          <w:szCs w:val="24"/>
        </w:rPr>
        <w:t xml:space="preserve">attachment anxiety, attachment avoidance, and insecurity (the combination of anxiety and avoidance) </w:t>
      </w:r>
      <w:r w:rsidR="00D14AE3" w:rsidRPr="000217E9">
        <w:rPr>
          <w:rFonts w:ascii="Times New Roman" w:hAnsi="Times New Roman" w:cs="Times New Roman" w:hint="eastAsia"/>
          <w:sz w:val="24"/>
          <w:szCs w:val="24"/>
        </w:rPr>
        <w:lastRenderedPageBreak/>
        <w:t>together</w:t>
      </w:r>
      <w:r w:rsidR="00D14AE3" w:rsidRPr="000217E9">
        <w:rPr>
          <w:rFonts w:ascii="Times New Roman" w:hAnsi="Times New Roman" w:cs="Times New Roman"/>
          <w:sz w:val="24"/>
          <w:szCs w:val="24"/>
        </w:rPr>
        <w:t xml:space="preserve"> (N=</w:t>
      </w:r>
      <w:r w:rsidR="00AA6001" w:rsidRPr="000217E9">
        <w:rPr>
          <w:rFonts w:ascii="Times New Roman" w:hAnsi="Times New Roman" w:cs="Times New Roman"/>
          <w:sz w:val="24"/>
          <w:szCs w:val="24"/>
        </w:rPr>
        <w:t>3</w:t>
      </w:r>
      <w:r w:rsidR="00D14AE3" w:rsidRPr="000217E9">
        <w:rPr>
          <w:rFonts w:ascii="Times New Roman" w:hAnsi="Times New Roman" w:cs="Times New Roman"/>
          <w:sz w:val="24"/>
          <w:szCs w:val="24"/>
        </w:rPr>
        <w:t xml:space="preserve">); (4) and some just reported one insecure </w:t>
      </w:r>
      <w:r w:rsidR="00E32343" w:rsidRPr="000217E9">
        <w:rPr>
          <w:rFonts w:ascii="Times New Roman" w:hAnsi="Times New Roman" w:cs="Times New Roman"/>
          <w:sz w:val="24"/>
          <w:szCs w:val="24"/>
        </w:rPr>
        <w:t xml:space="preserve">dimension/style </w:t>
      </w:r>
      <w:r w:rsidR="00D14AE3" w:rsidRPr="000217E9">
        <w:rPr>
          <w:rFonts w:ascii="Times New Roman" w:hAnsi="Times New Roman" w:cs="Times New Roman"/>
          <w:sz w:val="24"/>
          <w:szCs w:val="24"/>
        </w:rPr>
        <w:t>(either anxiety or avoidance) (N=</w:t>
      </w:r>
      <w:r w:rsidR="00F97F6D" w:rsidRPr="000217E9">
        <w:rPr>
          <w:rFonts w:ascii="Times New Roman" w:hAnsi="Times New Roman" w:cs="Times New Roman"/>
          <w:sz w:val="24"/>
          <w:szCs w:val="24"/>
        </w:rPr>
        <w:t>8</w:t>
      </w:r>
      <w:r w:rsidR="00D14AE3" w:rsidRPr="000217E9">
        <w:rPr>
          <w:rFonts w:ascii="Times New Roman" w:hAnsi="Times New Roman" w:cs="Times New Roman"/>
          <w:sz w:val="24"/>
          <w:szCs w:val="24"/>
        </w:rPr>
        <w:t>).</w:t>
      </w:r>
      <w:r w:rsidR="006B662B" w:rsidRPr="000217E9">
        <w:rPr>
          <w:rFonts w:ascii="Times New Roman" w:hAnsi="Times New Roman" w:cs="Times New Roman"/>
          <w:sz w:val="24"/>
          <w:szCs w:val="24"/>
        </w:rPr>
        <w:t xml:space="preserve"> </w:t>
      </w:r>
      <w:r w:rsidR="009F2F66" w:rsidRPr="000217E9">
        <w:rPr>
          <w:rFonts w:ascii="Times New Roman" w:hAnsi="Times New Roman" w:cs="Times New Roman"/>
          <w:sz w:val="24"/>
          <w:szCs w:val="24"/>
        </w:rPr>
        <w:t>T</w:t>
      </w:r>
      <w:r w:rsidR="009F2F66" w:rsidRPr="000217E9">
        <w:rPr>
          <w:rFonts w:ascii="Times New Roman" w:hAnsi="Times New Roman" w:cs="Times New Roman" w:hint="eastAsia"/>
          <w:sz w:val="24"/>
          <w:szCs w:val="24"/>
        </w:rPr>
        <w:t>herefore</w:t>
      </w:r>
      <w:r w:rsidR="009F2F66" w:rsidRPr="000217E9">
        <w:rPr>
          <w:rFonts w:ascii="Times New Roman" w:hAnsi="Times New Roman" w:cs="Times New Roman"/>
          <w:sz w:val="24"/>
          <w:szCs w:val="24"/>
        </w:rPr>
        <w:t xml:space="preserve">, the correlation coefficient represents the strength of the relationship between the different attachment </w:t>
      </w:r>
      <w:r w:rsidR="001B3BF2" w:rsidRPr="000217E9">
        <w:rPr>
          <w:rFonts w:ascii="Times New Roman" w:hAnsi="Times New Roman" w:cs="Times New Roman"/>
          <w:sz w:val="24"/>
          <w:szCs w:val="24"/>
        </w:rPr>
        <w:t>indices</w:t>
      </w:r>
      <w:r w:rsidR="00DB0803" w:rsidRPr="000217E9">
        <w:rPr>
          <w:rFonts w:ascii="Times New Roman" w:hAnsi="Times New Roman" w:cs="Times New Roman"/>
          <w:sz w:val="24"/>
          <w:szCs w:val="24"/>
        </w:rPr>
        <w:t xml:space="preserve"> </w:t>
      </w:r>
      <w:r w:rsidR="009F2F66" w:rsidRPr="000217E9">
        <w:rPr>
          <w:rFonts w:ascii="Times New Roman" w:hAnsi="Times New Roman" w:cs="Times New Roman"/>
          <w:sz w:val="24"/>
          <w:szCs w:val="24"/>
        </w:rPr>
        <w:t xml:space="preserve">and </w:t>
      </w:r>
      <w:r w:rsidR="00B03061" w:rsidRPr="000217E9">
        <w:rPr>
          <w:rFonts w:ascii="Times New Roman" w:hAnsi="Times New Roman" w:cs="Times New Roman"/>
          <w:sz w:val="24"/>
          <w:szCs w:val="24"/>
        </w:rPr>
        <w:t>NAB</w:t>
      </w:r>
      <w:r w:rsidR="009F2F66" w:rsidRPr="000217E9">
        <w:rPr>
          <w:rFonts w:ascii="Times New Roman" w:hAnsi="Times New Roman" w:cs="Times New Roman"/>
          <w:sz w:val="24"/>
          <w:szCs w:val="24"/>
        </w:rPr>
        <w:t>; in this way one study may report more than one correlation</w:t>
      </w:r>
      <w:r w:rsidR="00353A1B" w:rsidRPr="000217E9">
        <w:rPr>
          <w:rFonts w:ascii="Times New Roman" w:hAnsi="Times New Roman" w:cs="Times New Roman"/>
          <w:sz w:val="24"/>
          <w:szCs w:val="24"/>
        </w:rPr>
        <w:t xml:space="preserve"> coefficient value</w:t>
      </w:r>
      <w:r w:rsidR="009F2F66" w:rsidRPr="000217E9">
        <w:rPr>
          <w:rFonts w:ascii="Times New Roman" w:hAnsi="Times New Roman" w:cs="Times New Roman"/>
          <w:sz w:val="24"/>
          <w:szCs w:val="24"/>
        </w:rPr>
        <w:t xml:space="preserve"> (such as situation two and three, </w:t>
      </w:r>
      <w:r w:rsidR="00FD17CF" w:rsidRPr="000217E9">
        <w:rPr>
          <w:rFonts w:ascii="Times New Roman" w:hAnsi="Times New Roman" w:cs="Times New Roman"/>
          <w:sz w:val="24"/>
          <w:szCs w:val="24"/>
        </w:rPr>
        <w:t>described</w:t>
      </w:r>
      <w:r w:rsidR="009F2F66" w:rsidRPr="000217E9">
        <w:rPr>
          <w:rFonts w:ascii="Times New Roman" w:hAnsi="Times New Roman" w:cs="Times New Roman"/>
          <w:sz w:val="24"/>
          <w:szCs w:val="24"/>
        </w:rPr>
        <w:t xml:space="preserve"> above).</w:t>
      </w:r>
      <w:r w:rsidR="009F2F66" w:rsidRPr="000217E9">
        <w:rPr>
          <w:rFonts w:ascii="Times New Roman" w:hAnsi="Times New Roman" w:cs="Times New Roman" w:hint="eastAsia"/>
          <w:sz w:val="24"/>
          <w:szCs w:val="24"/>
        </w:rPr>
        <w:t xml:space="preserve"> </w:t>
      </w:r>
      <w:r w:rsidR="00B3022C" w:rsidRPr="000217E9">
        <w:rPr>
          <w:rFonts w:ascii="Times New Roman" w:hAnsi="Times New Roman" w:cs="Times New Roman"/>
          <w:sz w:val="24"/>
          <w:szCs w:val="24"/>
        </w:rPr>
        <w:t>Two</w:t>
      </w:r>
      <w:r w:rsidR="00783076" w:rsidRPr="000217E9">
        <w:rPr>
          <w:rFonts w:ascii="Times New Roman" w:hAnsi="Times New Roman" w:cs="Times New Roman"/>
          <w:sz w:val="24"/>
          <w:szCs w:val="24"/>
        </w:rPr>
        <w:t xml:space="preserve"> of these studies reported both attachment insecurity and attachment disorganization. To ensure homogeneity</w:t>
      </w:r>
      <w:r w:rsidR="00DB1FC9" w:rsidRPr="000217E9">
        <w:rPr>
          <w:rFonts w:ascii="Times New Roman" w:hAnsi="Times New Roman" w:cs="Times New Roman"/>
          <w:sz w:val="24"/>
          <w:szCs w:val="24"/>
        </w:rPr>
        <w:t xml:space="preserve"> of </w:t>
      </w:r>
      <w:r w:rsidR="000B2BD9" w:rsidRPr="000217E9">
        <w:rPr>
          <w:rFonts w:ascii="Times New Roman" w:hAnsi="Times New Roman" w:cs="Times New Roman"/>
          <w:sz w:val="24"/>
          <w:szCs w:val="24"/>
        </w:rPr>
        <w:t>main variables</w:t>
      </w:r>
      <w:r w:rsidR="00783076" w:rsidRPr="000217E9">
        <w:rPr>
          <w:rFonts w:ascii="Times New Roman" w:hAnsi="Times New Roman" w:cs="Times New Roman"/>
          <w:sz w:val="24"/>
          <w:szCs w:val="24"/>
        </w:rPr>
        <w:t xml:space="preserve">, we </w:t>
      </w:r>
      <w:r w:rsidR="00071453" w:rsidRPr="000217E9">
        <w:rPr>
          <w:rFonts w:ascii="Times New Roman" w:hAnsi="Times New Roman" w:cs="Times New Roman"/>
          <w:sz w:val="24"/>
          <w:szCs w:val="24"/>
        </w:rPr>
        <w:t>used</w:t>
      </w:r>
      <w:r w:rsidR="0084248F" w:rsidRPr="000217E9">
        <w:rPr>
          <w:rFonts w:ascii="Times New Roman" w:hAnsi="Times New Roman" w:cs="Times New Roman"/>
          <w:sz w:val="24"/>
          <w:szCs w:val="24"/>
        </w:rPr>
        <w:t xml:space="preserve"> </w:t>
      </w:r>
      <w:r w:rsidR="00DB1DDE" w:rsidRPr="000217E9">
        <w:rPr>
          <w:rFonts w:ascii="Times New Roman" w:hAnsi="Times New Roman" w:cs="Times New Roman"/>
          <w:sz w:val="24"/>
          <w:szCs w:val="24"/>
        </w:rPr>
        <w:t>the coefficient of NAB and attachment insecurity</w:t>
      </w:r>
      <w:r w:rsidR="00B15492" w:rsidRPr="000217E9">
        <w:rPr>
          <w:rFonts w:ascii="Times New Roman" w:hAnsi="Times New Roman" w:cs="Times New Roman"/>
          <w:sz w:val="24"/>
          <w:szCs w:val="24"/>
        </w:rPr>
        <w:t xml:space="preserve"> (</w:t>
      </w:r>
      <w:proofErr w:type="spellStart"/>
      <w:r w:rsidR="003A280A" w:rsidRPr="000217E9">
        <w:rPr>
          <w:rFonts w:ascii="Times New Roman" w:hAnsi="Times New Roman" w:cs="Times New Roman"/>
          <w:sz w:val="24"/>
          <w:szCs w:val="24"/>
        </w:rPr>
        <w:t>Granot</w:t>
      </w:r>
      <w:proofErr w:type="spellEnd"/>
      <w:r w:rsidR="003A280A" w:rsidRPr="000217E9">
        <w:rPr>
          <w:rFonts w:ascii="Times New Roman" w:hAnsi="Times New Roman" w:cs="Times New Roman"/>
          <w:sz w:val="24"/>
          <w:szCs w:val="24"/>
        </w:rPr>
        <w:t xml:space="preserve"> &amp; </w:t>
      </w:r>
      <w:proofErr w:type="spellStart"/>
      <w:r w:rsidR="003A280A" w:rsidRPr="000217E9">
        <w:rPr>
          <w:rFonts w:ascii="Times New Roman" w:hAnsi="Times New Roman" w:cs="Times New Roman"/>
          <w:sz w:val="24"/>
          <w:szCs w:val="24"/>
        </w:rPr>
        <w:t>Mayseless</w:t>
      </w:r>
      <w:proofErr w:type="spellEnd"/>
      <w:r w:rsidR="003A280A" w:rsidRPr="000217E9">
        <w:rPr>
          <w:rFonts w:ascii="Times New Roman" w:hAnsi="Times New Roman" w:cs="Times New Roman"/>
          <w:sz w:val="24"/>
          <w:szCs w:val="24"/>
        </w:rPr>
        <w:t>, 2012; Zajac et al., 2020</w:t>
      </w:r>
      <w:r w:rsidR="00B15492" w:rsidRPr="000217E9">
        <w:rPr>
          <w:rFonts w:ascii="Times New Roman" w:hAnsi="Times New Roman" w:cs="Times New Roman"/>
          <w:sz w:val="24"/>
          <w:szCs w:val="24"/>
        </w:rPr>
        <w:t>)</w:t>
      </w:r>
      <w:r w:rsidR="00DB1DDE" w:rsidRPr="000217E9">
        <w:rPr>
          <w:rFonts w:ascii="Times New Roman" w:hAnsi="Times New Roman" w:cs="Times New Roman"/>
          <w:sz w:val="24"/>
          <w:szCs w:val="24"/>
        </w:rPr>
        <w:t xml:space="preserve">. </w:t>
      </w:r>
      <w:r w:rsidR="00832A43" w:rsidRPr="000217E9">
        <w:rPr>
          <w:rFonts w:ascii="Times New Roman" w:hAnsi="Times New Roman" w:cs="Times New Roman"/>
          <w:sz w:val="24"/>
          <w:szCs w:val="24"/>
        </w:rPr>
        <w:t xml:space="preserve">In addition to </w:t>
      </w:r>
      <w:r w:rsidR="00190069" w:rsidRPr="000217E9">
        <w:rPr>
          <w:rFonts w:ascii="Times New Roman" w:hAnsi="Times New Roman" w:cs="Times New Roman"/>
          <w:sz w:val="24"/>
          <w:szCs w:val="24"/>
        </w:rPr>
        <w:t xml:space="preserve">examining the relationship between </w:t>
      </w:r>
      <w:r w:rsidR="00832A43" w:rsidRPr="000217E9">
        <w:rPr>
          <w:rFonts w:ascii="Times New Roman" w:hAnsi="Times New Roman" w:cs="Times New Roman"/>
          <w:sz w:val="24"/>
          <w:szCs w:val="24"/>
        </w:rPr>
        <w:t>anxiety</w:t>
      </w:r>
      <w:r w:rsidR="00915259" w:rsidRPr="000217E9">
        <w:rPr>
          <w:rFonts w:ascii="Times New Roman" w:hAnsi="Times New Roman" w:cs="Times New Roman"/>
          <w:sz w:val="24"/>
          <w:szCs w:val="24"/>
        </w:rPr>
        <w:t>/</w:t>
      </w:r>
      <w:r w:rsidR="00832A43" w:rsidRPr="000217E9">
        <w:rPr>
          <w:rFonts w:ascii="Times New Roman" w:hAnsi="Times New Roman" w:cs="Times New Roman"/>
          <w:sz w:val="24"/>
          <w:szCs w:val="24"/>
        </w:rPr>
        <w:t>avoidance</w:t>
      </w:r>
      <w:r w:rsidR="00DA764A" w:rsidRPr="000217E9">
        <w:rPr>
          <w:rFonts w:ascii="Times New Roman" w:hAnsi="Times New Roman" w:cs="Times New Roman"/>
          <w:sz w:val="24"/>
          <w:szCs w:val="24"/>
        </w:rPr>
        <w:t xml:space="preserve"> </w:t>
      </w:r>
      <w:r w:rsidR="00190069" w:rsidRPr="000217E9">
        <w:rPr>
          <w:rFonts w:ascii="Times New Roman" w:hAnsi="Times New Roman" w:cs="Times New Roman"/>
          <w:sz w:val="24"/>
          <w:szCs w:val="24"/>
        </w:rPr>
        <w:t>and NAB</w:t>
      </w:r>
      <w:r w:rsidR="008A7BBA" w:rsidRPr="000217E9">
        <w:rPr>
          <w:rFonts w:ascii="Times New Roman" w:hAnsi="Times New Roman" w:cs="Times New Roman"/>
          <w:sz w:val="24"/>
          <w:szCs w:val="24"/>
        </w:rPr>
        <w:t xml:space="preserve">, we </w:t>
      </w:r>
      <w:r w:rsidR="00E33CCB" w:rsidRPr="000217E9">
        <w:rPr>
          <w:rFonts w:ascii="Times New Roman" w:hAnsi="Times New Roman" w:cs="Times New Roman"/>
          <w:sz w:val="24"/>
          <w:szCs w:val="24"/>
        </w:rPr>
        <w:t>explore</w:t>
      </w:r>
      <w:r w:rsidR="00190069" w:rsidRPr="000217E9">
        <w:rPr>
          <w:rFonts w:ascii="Times New Roman" w:hAnsi="Times New Roman" w:cs="Times New Roman"/>
          <w:sz w:val="24"/>
          <w:szCs w:val="24"/>
        </w:rPr>
        <w:t>d</w:t>
      </w:r>
      <w:r w:rsidR="00E33CCB" w:rsidRPr="000217E9">
        <w:rPr>
          <w:rFonts w:ascii="Times New Roman" w:hAnsi="Times New Roman" w:cs="Times New Roman"/>
          <w:sz w:val="24"/>
          <w:szCs w:val="24"/>
        </w:rPr>
        <w:t xml:space="preserve"> the </w:t>
      </w:r>
      <w:r w:rsidR="007D1261" w:rsidRPr="000217E9">
        <w:rPr>
          <w:rFonts w:ascii="Times New Roman" w:hAnsi="Times New Roman" w:cs="Times New Roman"/>
          <w:sz w:val="24"/>
          <w:szCs w:val="24"/>
        </w:rPr>
        <w:t xml:space="preserve">relationship between </w:t>
      </w:r>
      <w:r w:rsidR="00190069" w:rsidRPr="000217E9">
        <w:rPr>
          <w:rFonts w:ascii="Times New Roman" w:hAnsi="Times New Roman" w:cs="Times New Roman"/>
          <w:sz w:val="24"/>
          <w:szCs w:val="24"/>
        </w:rPr>
        <w:t xml:space="preserve">a composite of </w:t>
      </w:r>
      <w:r w:rsidR="00690BAA" w:rsidRPr="000217E9">
        <w:rPr>
          <w:rFonts w:ascii="Times New Roman" w:hAnsi="Times New Roman" w:cs="Times New Roman"/>
          <w:sz w:val="24"/>
          <w:szCs w:val="24"/>
        </w:rPr>
        <w:t>attachment</w:t>
      </w:r>
      <w:r w:rsidR="007D1261" w:rsidRPr="000217E9">
        <w:rPr>
          <w:rFonts w:ascii="Times New Roman" w:hAnsi="Times New Roman" w:cs="Times New Roman"/>
          <w:sz w:val="24"/>
          <w:szCs w:val="24"/>
        </w:rPr>
        <w:t xml:space="preserve"> </w:t>
      </w:r>
      <w:r w:rsidR="000C1C08" w:rsidRPr="000217E9">
        <w:rPr>
          <w:rFonts w:ascii="Times New Roman" w:hAnsi="Times New Roman" w:cs="Times New Roman"/>
          <w:sz w:val="24"/>
          <w:szCs w:val="24"/>
        </w:rPr>
        <w:t xml:space="preserve">insecurity </w:t>
      </w:r>
      <w:r w:rsidR="007D1261" w:rsidRPr="000217E9">
        <w:rPr>
          <w:rFonts w:ascii="Times New Roman" w:hAnsi="Times New Roman" w:cs="Times New Roman"/>
          <w:sz w:val="24"/>
          <w:szCs w:val="24"/>
        </w:rPr>
        <w:t>and NAB</w:t>
      </w:r>
      <w:r w:rsidR="00690BAA" w:rsidRPr="000217E9">
        <w:rPr>
          <w:rFonts w:ascii="Times New Roman" w:hAnsi="Times New Roman" w:cs="Times New Roman"/>
          <w:sz w:val="24"/>
          <w:szCs w:val="24"/>
        </w:rPr>
        <w:t>.</w:t>
      </w:r>
      <w:r w:rsidR="005A1A39" w:rsidRPr="000217E9">
        <w:rPr>
          <w:rFonts w:ascii="Times New Roman" w:hAnsi="Times New Roman" w:cs="Times New Roman"/>
          <w:sz w:val="24"/>
          <w:szCs w:val="24"/>
        </w:rPr>
        <w:t xml:space="preserve"> </w:t>
      </w:r>
      <w:r w:rsidR="000343AC" w:rsidRPr="000217E9">
        <w:rPr>
          <w:rFonts w:ascii="Times New Roman" w:hAnsi="Times New Roman" w:cs="Times New Roman"/>
          <w:sz w:val="24"/>
          <w:szCs w:val="24"/>
        </w:rPr>
        <w:t>Our</w:t>
      </w:r>
      <w:r w:rsidR="00190069" w:rsidRPr="000217E9">
        <w:rPr>
          <w:rFonts w:ascii="Times New Roman" w:hAnsi="Times New Roman" w:cs="Times New Roman"/>
          <w:sz w:val="24"/>
          <w:szCs w:val="24"/>
        </w:rPr>
        <w:t xml:space="preserve"> composite of insecurity is made up of attachment anxiety and avoidance collapsed together, such as described in 3 above</w:t>
      </w:r>
      <w:r w:rsidR="000343AC" w:rsidRPr="000217E9">
        <w:rPr>
          <w:rFonts w:ascii="Times New Roman" w:hAnsi="Times New Roman" w:cs="Times New Roman"/>
          <w:sz w:val="24"/>
          <w:szCs w:val="24"/>
        </w:rPr>
        <w:t>,</w:t>
      </w:r>
      <w:r w:rsidR="00190069" w:rsidRPr="000217E9">
        <w:rPr>
          <w:rFonts w:ascii="Times New Roman" w:hAnsi="Times New Roman" w:cs="Times New Roman"/>
          <w:sz w:val="24"/>
          <w:szCs w:val="24"/>
        </w:rPr>
        <w:t xml:space="preserve"> and </w:t>
      </w:r>
      <w:r w:rsidR="000343AC" w:rsidRPr="000217E9">
        <w:rPr>
          <w:rFonts w:ascii="Times New Roman" w:hAnsi="Times New Roman" w:cs="Times New Roman"/>
          <w:sz w:val="24"/>
          <w:szCs w:val="24"/>
        </w:rPr>
        <w:t>insecurity as assessed by a secure-insecure distinction as in 1 above (</w:t>
      </w:r>
      <w:r w:rsidR="00B40A49" w:rsidRPr="000217E9">
        <w:rPr>
          <w:rFonts w:ascii="Times New Roman" w:hAnsi="Times New Roman" w:cs="Times New Roman"/>
          <w:sz w:val="24"/>
          <w:szCs w:val="24"/>
        </w:rPr>
        <w:t>e.g.</w:t>
      </w:r>
      <w:r w:rsidR="00420144" w:rsidRPr="000217E9">
        <w:rPr>
          <w:rFonts w:ascii="Times New Roman" w:hAnsi="Times New Roman" w:cs="Times New Roman"/>
          <w:sz w:val="24"/>
          <w:szCs w:val="24"/>
        </w:rPr>
        <w:t>,</w:t>
      </w:r>
      <w:r w:rsidR="00B40A49" w:rsidRPr="000217E9">
        <w:rPr>
          <w:rFonts w:ascii="Times New Roman" w:hAnsi="Times New Roman" w:cs="Times New Roman"/>
          <w:sz w:val="24"/>
          <w:szCs w:val="24"/>
        </w:rPr>
        <w:t xml:space="preserve"> </w:t>
      </w:r>
      <w:r w:rsidR="000343AC" w:rsidRPr="000217E9">
        <w:rPr>
          <w:rFonts w:ascii="Times New Roman" w:hAnsi="Times New Roman" w:cs="Times New Roman"/>
          <w:sz w:val="24"/>
          <w:szCs w:val="24"/>
        </w:rPr>
        <w:t xml:space="preserve">as is the case in the </w:t>
      </w:r>
      <w:r w:rsidR="008F3CC6" w:rsidRPr="000217E9">
        <w:rPr>
          <w:rFonts w:ascii="Times New Roman" w:hAnsi="Times New Roman" w:cs="Times New Roman"/>
          <w:sz w:val="24"/>
          <w:szCs w:val="24"/>
        </w:rPr>
        <w:t>Inventory of Parent and Peer Attach</w:t>
      </w:r>
      <w:r w:rsidR="008F3CC6" w:rsidRPr="000217E9">
        <w:rPr>
          <w:rFonts w:ascii="Times New Roman" w:hAnsi="Times New Roman" w:cs="Times New Roman"/>
          <w:color w:val="000000" w:themeColor="text1"/>
          <w:sz w:val="24"/>
          <w:szCs w:val="24"/>
        </w:rPr>
        <w:t>ment</w:t>
      </w:r>
      <w:r w:rsidR="00084FA7" w:rsidRPr="000217E9">
        <w:rPr>
          <w:rFonts w:ascii="Times New Roman" w:hAnsi="Times New Roman" w:cs="Times New Roman"/>
          <w:color w:val="000000" w:themeColor="text1"/>
          <w:sz w:val="24"/>
          <w:szCs w:val="24"/>
        </w:rPr>
        <w:t xml:space="preserve">, </w:t>
      </w:r>
      <w:r w:rsidR="00BC025F" w:rsidRPr="000217E9">
        <w:rPr>
          <w:rFonts w:ascii="Times New Roman" w:hAnsi="Times New Roman" w:cs="Times New Roman"/>
          <w:color w:val="000000" w:themeColor="text1"/>
          <w:sz w:val="24"/>
          <w:szCs w:val="24"/>
        </w:rPr>
        <w:t>IPPA</w:t>
      </w:r>
      <w:r w:rsidR="00BD7A8C" w:rsidRPr="000217E9">
        <w:rPr>
          <w:rFonts w:ascii="Times New Roman" w:hAnsi="Times New Roman" w:cs="Times New Roman"/>
          <w:color w:val="000000" w:themeColor="text1"/>
          <w:sz w:val="24"/>
          <w:szCs w:val="24"/>
        </w:rPr>
        <w:t>,</w:t>
      </w:r>
      <w:r w:rsidR="00BC025F" w:rsidRPr="000217E9">
        <w:rPr>
          <w:rFonts w:ascii="Times New Roman" w:hAnsi="Times New Roman" w:cs="Times New Roman"/>
          <w:color w:val="000000" w:themeColor="text1"/>
          <w:sz w:val="24"/>
          <w:szCs w:val="24"/>
        </w:rPr>
        <w:t xml:space="preserve"> </w:t>
      </w:r>
      <w:r w:rsidR="00084FA7" w:rsidRPr="000217E9">
        <w:rPr>
          <w:rFonts w:ascii="Times New Roman" w:hAnsi="Times New Roman" w:cs="Times New Roman"/>
          <w:color w:val="000000" w:themeColor="text1"/>
          <w:sz w:val="24"/>
          <w:szCs w:val="24"/>
        </w:rPr>
        <w:t xml:space="preserve">a </w:t>
      </w:r>
      <w:r w:rsidR="000343AC" w:rsidRPr="000217E9">
        <w:rPr>
          <w:rFonts w:ascii="Times New Roman" w:hAnsi="Times New Roman" w:cs="Times New Roman"/>
          <w:color w:val="000000" w:themeColor="text1"/>
          <w:sz w:val="24"/>
          <w:szCs w:val="24"/>
        </w:rPr>
        <w:t>measure of attachment</w:t>
      </w:r>
      <w:r w:rsidR="00084FA7" w:rsidRPr="000217E9">
        <w:rPr>
          <w:rFonts w:ascii="Times New Roman" w:hAnsi="Times New Roman" w:cs="Times New Roman"/>
          <w:color w:val="000000" w:themeColor="text1"/>
          <w:sz w:val="24"/>
          <w:szCs w:val="24"/>
        </w:rPr>
        <w:t xml:space="preserve"> where </w:t>
      </w:r>
      <w:r w:rsidR="00B40A49" w:rsidRPr="000217E9">
        <w:rPr>
          <w:rFonts w:ascii="Times New Roman" w:hAnsi="Times New Roman" w:cs="Times New Roman"/>
          <w:color w:val="000000" w:themeColor="text1"/>
          <w:sz w:val="24"/>
          <w:szCs w:val="24"/>
        </w:rPr>
        <w:t>higher scores indicate more secure attachments</w:t>
      </w:r>
      <w:r w:rsidR="00BC025F" w:rsidRPr="000217E9">
        <w:rPr>
          <w:rFonts w:ascii="Times New Roman" w:hAnsi="Times New Roman" w:cs="Times New Roman"/>
          <w:color w:val="000000" w:themeColor="text1"/>
          <w:sz w:val="24"/>
          <w:szCs w:val="24"/>
        </w:rPr>
        <w:t xml:space="preserve"> </w:t>
      </w:r>
      <w:r w:rsidR="00BD7A8C" w:rsidRPr="000217E9">
        <w:rPr>
          <w:rFonts w:ascii="Times New Roman" w:hAnsi="Times New Roman" w:cs="Times New Roman"/>
          <w:color w:val="000000" w:themeColor="text1"/>
          <w:sz w:val="24"/>
          <w:szCs w:val="24"/>
        </w:rPr>
        <w:t>(</w:t>
      </w:r>
      <w:r w:rsidR="00BC025F" w:rsidRPr="000217E9">
        <w:rPr>
          <w:rFonts w:ascii="Times New Roman" w:hAnsi="Times New Roman" w:cs="Times New Roman"/>
          <w:color w:val="000000" w:themeColor="text1"/>
          <w:sz w:val="24"/>
          <w:szCs w:val="24"/>
        </w:rPr>
        <w:t>H</w:t>
      </w:r>
      <w:r w:rsidR="00BC025F" w:rsidRPr="000217E9">
        <w:rPr>
          <w:rFonts w:ascii="Times New Roman" w:hAnsi="Times New Roman" w:cs="Times New Roman"/>
          <w:sz w:val="24"/>
          <w:szCs w:val="24"/>
        </w:rPr>
        <w:t>utchison, 2003)</w:t>
      </w:r>
      <w:r w:rsidR="000343AC" w:rsidRPr="000217E9">
        <w:rPr>
          <w:rFonts w:ascii="Times New Roman" w:hAnsi="Times New Roman" w:cs="Times New Roman"/>
          <w:sz w:val="24"/>
          <w:szCs w:val="24"/>
        </w:rPr>
        <w:t xml:space="preserve">). </w:t>
      </w:r>
      <w:r w:rsidR="00093ABB" w:rsidRPr="000217E9">
        <w:rPr>
          <w:rFonts w:ascii="Times New Roman" w:hAnsi="Times New Roman" w:cs="Times New Roman"/>
          <w:sz w:val="24"/>
          <w:szCs w:val="24"/>
        </w:rPr>
        <w:t>Thus, t</w:t>
      </w:r>
      <w:r w:rsidR="00093ABB" w:rsidRPr="000217E9">
        <w:rPr>
          <w:rFonts w:ascii="Times New Roman" w:hAnsi="Times New Roman" w:cs="Times New Roman" w:hint="eastAsia"/>
          <w:sz w:val="24"/>
          <w:szCs w:val="24"/>
        </w:rPr>
        <w:t>hree</w:t>
      </w:r>
      <w:r w:rsidR="00093ABB" w:rsidRPr="000217E9">
        <w:rPr>
          <w:rFonts w:ascii="Times New Roman" w:hAnsi="Times New Roman" w:cs="Times New Roman"/>
          <w:sz w:val="24"/>
          <w:szCs w:val="24"/>
        </w:rPr>
        <w:t xml:space="preserve"> effect sizes were computed in total</w:t>
      </w:r>
      <w:r w:rsidR="006717EC" w:rsidRPr="000217E9">
        <w:rPr>
          <w:rFonts w:ascii="Times New Roman" w:hAnsi="Times New Roman" w:cs="Times New Roman"/>
          <w:sz w:val="24"/>
          <w:szCs w:val="24"/>
        </w:rPr>
        <w:t>:</w:t>
      </w:r>
      <w:r w:rsidR="00093ABB" w:rsidRPr="000217E9">
        <w:rPr>
          <w:rFonts w:ascii="Times New Roman" w:hAnsi="Times New Roman" w:cs="Times New Roman"/>
          <w:sz w:val="24"/>
          <w:szCs w:val="24"/>
        </w:rPr>
        <w:t xml:space="preserve"> the anxious attachment effect size, the avoidant attachment effect size and the composite insecure attachment effect size.</w:t>
      </w:r>
      <w:r w:rsidR="00A93C7C" w:rsidRPr="000217E9">
        <w:rPr>
          <w:rFonts w:ascii="Times New Roman" w:hAnsi="Times New Roman" w:cs="Times New Roman" w:hint="eastAsia"/>
          <w:sz w:val="24"/>
          <w:szCs w:val="24"/>
        </w:rPr>
        <w:t xml:space="preserve"> </w:t>
      </w:r>
    </w:p>
    <w:p w14:paraId="2813C3A5" w14:textId="33C1F56E" w:rsidR="00F75425" w:rsidRPr="000217E9" w:rsidRDefault="002E4ADC" w:rsidP="00EC66BE">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 </w:t>
      </w:r>
      <w:r w:rsidR="00A97E13" w:rsidRPr="000217E9">
        <w:rPr>
          <w:rFonts w:ascii="Times New Roman" w:hAnsi="Times New Roman" w:cs="Times New Roman"/>
          <w:sz w:val="24"/>
          <w:szCs w:val="24"/>
        </w:rPr>
        <w:t>We computed the correlation effect size and its 95% Confidence Interval (CI) for each study. As Cohen’s</w:t>
      </w:r>
      <w:r w:rsidR="00A97E13" w:rsidRPr="000217E9">
        <w:rPr>
          <w:rFonts w:ascii="Times New Roman" w:hAnsi="Times New Roman" w:cs="Times New Roman" w:hint="eastAsia"/>
          <w:sz w:val="24"/>
          <w:szCs w:val="24"/>
        </w:rPr>
        <w:t xml:space="preserve"> </w:t>
      </w:r>
      <w:r w:rsidR="00A97E13" w:rsidRPr="000217E9">
        <w:rPr>
          <w:rFonts w:ascii="Times New Roman" w:hAnsi="Times New Roman" w:cs="Times New Roman"/>
          <w:sz w:val="24"/>
          <w:szCs w:val="24"/>
        </w:rPr>
        <w:t xml:space="preserve">(1992) criteria, </w:t>
      </w:r>
      <w:r w:rsidR="00A97E13" w:rsidRPr="000217E9">
        <w:rPr>
          <w:rFonts w:ascii="Times New Roman" w:hAnsi="Times New Roman" w:cs="Times New Roman"/>
          <w:i/>
          <w:iCs/>
          <w:sz w:val="24"/>
          <w:szCs w:val="24"/>
        </w:rPr>
        <w:t xml:space="preserve">r </w:t>
      </w:r>
      <w:r w:rsidR="00A97E13" w:rsidRPr="000217E9">
        <w:rPr>
          <w:rFonts w:ascii="Times New Roman" w:hAnsi="Times New Roman" w:cs="Times New Roman"/>
          <w:color w:val="000000" w:themeColor="text1"/>
          <w:sz w:val="24"/>
          <w:szCs w:val="24"/>
        </w:rPr>
        <w:t>of .10, .30, and .50 respectively represent small, medium, and large effect size</w:t>
      </w:r>
      <w:r w:rsidR="00A97E13" w:rsidRPr="000217E9">
        <w:rPr>
          <w:rFonts w:ascii="Times New Roman" w:hAnsi="Times New Roman" w:cs="Times New Roman"/>
          <w:sz w:val="24"/>
          <w:szCs w:val="24"/>
        </w:rPr>
        <w:t xml:space="preserve">. </w:t>
      </w:r>
      <w:r w:rsidR="00A97E13" w:rsidRPr="000217E9">
        <w:rPr>
          <w:rFonts w:ascii="Times New Roman" w:hAnsi="Times New Roman" w:cs="Times New Roman"/>
          <w:color w:val="000000" w:themeColor="text1"/>
          <w:sz w:val="24"/>
          <w:szCs w:val="24"/>
        </w:rPr>
        <w:t>The random effects model was tested, because it allows for wider generalization and is more likely to fit the actual sampling distribution (</w:t>
      </w:r>
      <w:proofErr w:type="spellStart"/>
      <w:r w:rsidR="00A97E13" w:rsidRPr="000217E9">
        <w:rPr>
          <w:rFonts w:ascii="Times New Roman" w:hAnsi="Times New Roman" w:cs="Times New Roman"/>
          <w:sz w:val="24"/>
          <w:szCs w:val="24"/>
        </w:rPr>
        <w:t>Borenstein</w:t>
      </w:r>
      <w:proofErr w:type="spellEnd"/>
      <w:r w:rsidR="00A97E13" w:rsidRPr="000217E9">
        <w:rPr>
          <w:rFonts w:ascii="Times New Roman" w:hAnsi="Times New Roman" w:cs="Times New Roman"/>
          <w:sz w:val="24"/>
          <w:szCs w:val="24"/>
        </w:rPr>
        <w:t xml:space="preserve"> et al.</w:t>
      </w:r>
      <w:r w:rsidR="00A97E13" w:rsidRPr="000217E9">
        <w:rPr>
          <w:rFonts w:ascii="Times New Roman" w:hAnsi="Times New Roman" w:cs="Times New Roman"/>
          <w:color w:val="000000" w:themeColor="text1"/>
          <w:sz w:val="24"/>
          <w:szCs w:val="24"/>
        </w:rPr>
        <w:t>, 2009). Then, we computed the ‘‘one study removed’’ sensitivity analysis to examine stability of results and to test whether the effect size</w:t>
      </w:r>
      <w:r w:rsidR="00A97E13" w:rsidRPr="000217E9">
        <w:rPr>
          <w:rFonts w:ascii="Times New Roman" w:hAnsi="Times New Roman" w:cs="Times New Roman" w:hint="eastAsia"/>
          <w:color w:val="000000" w:themeColor="text1"/>
          <w:sz w:val="24"/>
          <w:szCs w:val="24"/>
        </w:rPr>
        <w:t xml:space="preserve"> </w:t>
      </w:r>
      <w:r w:rsidR="00A97E13" w:rsidRPr="000217E9">
        <w:rPr>
          <w:rFonts w:ascii="Times New Roman" w:hAnsi="Times New Roman" w:cs="Times New Roman"/>
          <w:color w:val="000000" w:themeColor="text1"/>
          <w:sz w:val="24"/>
          <w:szCs w:val="24"/>
        </w:rPr>
        <w:t xml:space="preserve">changed significantly after removing each </w:t>
      </w:r>
      <w:r w:rsidR="00291891" w:rsidRPr="000217E9">
        <w:rPr>
          <w:rFonts w:ascii="Times New Roman" w:hAnsi="Times New Roman" w:cs="Times New Roman"/>
          <w:color w:val="000000" w:themeColor="text1"/>
          <w:sz w:val="24"/>
          <w:szCs w:val="24"/>
        </w:rPr>
        <w:t>study.</w:t>
      </w:r>
    </w:p>
    <w:p w14:paraId="22510E20" w14:textId="77777777" w:rsidR="00613F8E" w:rsidRPr="000217E9" w:rsidRDefault="00613F8E" w:rsidP="00613F8E">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For the heterogeneity test, both Q-tests (when significant, indicates heterogeneity in the </w:t>
      </w:r>
      <w:r w:rsidRPr="000217E9">
        <w:rPr>
          <w:rFonts w:ascii="Times New Roman" w:hAnsi="Times New Roman" w:cs="Times New Roman"/>
          <w:color w:val="000000" w:themeColor="text1"/>
          <w:sz w:val="24"/>
          <w:szCs w:val="24"/>
        </w:rPr>
        <w:lastRenderedPageBreak/>
        <w:t xml:space="preserve">sample) and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color w:val="000000" w:themeColor="text1"/>
          <w:sz w:val="24"/>
          <w:szCs w:val="24"/>
        </w:rPr>
        <w:t xml:space="preserve"> percent were used. The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color w:val="000000" w:themeColor="text1"/>
          <w:sz w:val="24"/>
          <w:szCs w:val="24"/>
        </w:rPr>
        <w:t xml:space="preserve"> percent represents the percentage of variation across studies that is due to heterogeneity instead of chance (Higgins &amp; Thompson, 2004). And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color w:val="000000" w:themeColor="text1"/>
          <w:sz w:val="24"/>
          <w:szCs w:val="24"/>
        </w:rPr>
        <w:t xml:space="preserve"> percent has high power to test heterogeneity, especially when the number of studies is small. </w:t>
      </w:r>
      <w:r w:rsidRPr="000217E9">
        <w:rPr>
          <w:rStyle w:val="a8"/>
          <w:rFonts w:ascii="Times New Roman" w:hAnsi="Times New Roman" w:cs="Times New Roman"/>
          <w:i w:val="0"/>
          <w:iCs w:val="0"/>
          <w:color w:val="000000" w:themeColor="text1"/>
          <w:sz w:val="24"/>
          <w:szCs w:val="24"/>
        </w:rPr>
        <w:t>The value of</w:t>
      </w:r>
      <w:r w:rsidRPr="000217E9">
        <w:rPr>
          <w:rStyle w:val="a8"/>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 xml:space="preserve">25%, 50% and 75% of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color w:val="000000" w:themeColor="text1"/>
          <w:sz w:val="24"/>
          <w:szCs w:val="24"/>
        </w:rPr>
        <w:t xml:space="preserve"> respectively means low, medium and high heterogeneity (Higgins </w:t>
      </w:r>
      <w:r w:rsidRPr="000217E9">
        <w:rPr>
          <w:rFonts w:ascii="Times New Roman" w:hAnsi="Times New Roman" w:cs="Times New Roman"/>
          <w:sz w:val="24"/>
          <w:szCs w:val="24"/>
        </w:rPr>
        <w:t>&amp; Thompson</w:t>
      </w:r>
      <w:r w:rsidRPr="000217E9">
        <w:rPr>
          <w:rFonts w:ascii="Times New Roman" w:hAnsi="Times New Roman" w:cs="Times New Roman"/>
          <w:color w:val="000000" w:themeColor="text1"/>
          <w:sz w:val="24"/>
          <w:szCs w:val="24"/>
        </w:rPr>
        <w:t>, 2004). Funnel plot and Egger </w:t>
      </w:r>
      <w:r w:rsidRPr="000217E9">
        <w:rPr>
          <w:rStyle w:val="a8"/>
          <w:rFonts w:ascii="Times New Roman" w:hAnsi="Times New Roman" w:cs="Times New Roman"/>
          <w:color w:val="000000" w:themeColor="text1"/>
          <w:sz w:val="24"/>
          <w:szCs w:val="24"/>
        </w:rPr>
        <w:t>t</w:t>
      </w:r>
      <w:r w:rsidRPr="000217E9">
        <w:rPr>
          <w:rFonts w:ascii="Times New Roman" w:hAnsi="Times New Roman" w:cs="Times New Roman"/>
          <w:color w:val="000000" w:themeColor="text1"/>
          <w:sz w:val="24"/>
          <w:szCs w:val="24"/>
        </w:rPr>
        <w:t>-test were used to test the bias detection (</w:t>
      </w:r>
      <w:bookmarkStart w:id="0" w:name="bbb0115"/>
      <w:r w:rsidRPr="000217E9">
        <w:rPr>
          <w:rFonts w:ascii="Times New Roman" w:hAnsi="Times New Roman" w:cs="Times New Roman"/>
          <w:color w:val="000000" w:themeColor="text1"/>
          <w:sz w:val="24"/>
          <w:szCs w:val="24"/>
        </w:rPr>
        <w:t>Egger et al., 1997)</w:t>
      </w:r>
      <w:bookmarkEnd w:id="0"/>
      <w:r w:rsidRPr="000217E9">
        <w:rPr>
          <w:rFonts w:ascii="Times New Roman" w:hAnsi="Times New Roman" w:cs="Times New Roman"/>
          <w:color w:val="000000" w:themeColor="text1"/>
          <w:sz w:val="24"/>
          <w:szCs w:val="24"/>
        </w:rPr>
        <w:t>.</w:t>
      </w:r>
    </w:p>
    <w:p w14:paraId="77415A30" w14:textId="64688B17" w:rsidR="00132686" w:rsidRPr="000217E9" w:rsidRDefault="002F5285" w:rsidP="002C5238">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P</w:t>
      </w:r>
      <w:r w:rsidR="00CF60CB" w:rsidRPr="000217E9">
        <w:rPr>
          <w:rFonts w:ascii="Times New Roman" w:hAnsi="Times New Roman" w:cs="Times New Roman"/>
          <w:sz w:val="24"/>
          <w:szCs w:val="24"/>
        </w:rPr>
        <w:t xml:space="preserve">otential moderators </w:t>
      </w:r>
      <w:r w:rsidR="00CF1F8A" w:rsidRPr="000217E9">
        <w:rPr>
          <w:rFonts w:ascii="Times New Roman" w:hAnsi="Times New Roman" w:cs="Times New Roman"/>
          <w:sz w:val="24"/>
          <w:szCs w:val="24"/>
        </w:rPr>
        <w:t>were calculated</w:t>
      </w:r>
      <w:r w:rsidR="001577D6" w:rsidRPr="000217E9">
        <w:rPr>
          <w:rFonts w:ascii="Times New Roman" w:hAnsi="Times New Roman" w:cs="Times New Roman"/>
          <w:sz w:val="24"/>
          <w:szCs w:val="24"/>
        </w:rPr>
        <w:t xml:space="preserve"> by subgroup analysis</w:t>
      </w:r>
      <w:r w:rsidR="00CF1F8A" w:rsidRPr="000217E9">
        <w:rPr>
          <w:rFonts w:ascii="Times New Roman" w:hAnsi="Times New Roman" w:cs="Times New Roman"/>
          <w:sz w:val="24"/>
          <w:szCs w:val="24"/>
        </w:rPr>
        <w:t xml:space="preserve">, </w:t>
      </w:r>
      <w:r w:rsidR="00E23A56" w:rsidRPr="000217E9">
        <w:rPr>
          <w:rFonts w:ascii="Times New Roman" w:hAnsi="Times New Roman" w:cs="Times New Roman"/>
          <w:sz w:val="24"/>
          <w:szCs w:val="24"/>
        </w:rPr>
        <w:t>including</w:t>
      </w:r>
      <w:r w:rsidR="00CF1F8A" w:rsidRPr="000217E9">
        <w:rPr>
          <w:rFonts w:ascii="Times New Roman" w:hAnsi="Times New Roman" w:cs="Times New Roman"/>
          <w:color w:val="000000" w:themeColor="text1"/>
          <w:sz w:val="24"/>
          <w:szCs w:val="24"/>
        </w:rPr>
        <w:t xml:space="preserve"> age group</w:t>
      </w:r>
      <w:r w:rsidR="00020294" w:rsidRPr="000217E9">
        <w:rPr>
          <w:rFonts w:ascii="Times New Roman" w:hAnsi="Times New Roman" w:cs="Times New Roman"/>
          <w:color w:val="000000" w:themeColor="text1"/>
          <w:sz w:val="24"/>
          <w:szCs w:val="24"/>
        </w:rPr>
        <w:t xml:space="preserve"> (children</w:t>
      </w:r>
      <w:r w:rsidR="00371111" w:rsidRPr="000217E9">
        <w:rPr>
          <w:rFonts w:ascii="Times New Roman" w:hAnsi="Times New Roman" w:cs="Times New Roman"/>
          <w:color w:val="000000" w:themeColor="text1"/>
          <w:sz w:val="24"/>
          <w:szCs w:val="24"/>
        </w:rPr>
        <w:t xml:space="preserve">, </w:t>
      </w:r>
      <w:r w:rsidR="00AD7325" w:rsidRPr="000217E9">
        <w:rPr>
          <w:rFonts w:ascii="Times New Roman" w:hAnsi="Times New Roman" w:cs="Times New Roman"/>
          <w:color w:val="000000" w:themeColor="text1"/>
          <w:sz w:val="24"/>
          <w:szCs w:val="24"/>
        </w:rPr>
        <w:t>adolescents</w:t>
      </w:r>
      <w:r w:rsidR="00371111" w:rsidRPr="000217E9">
        <w:rPr>
          <w:rFonts w:ascii="Times New Roman" w:hAnsi="Times New Roman" w:cs="Times New Roman"/>
          <w:color w:val="000000" w:themeColor="text1"/>
          <w:sz w:val="24"/>
          <w:szCs w:val="24"/>
        </w:rPr>
        <w:t xml:space="preserve"> or adults</w:t>
      </w:r>
      <w:r w:rsidR="009E2F1E" w:rsidRPr="000217E9">
        <w:rPr>
          <w:rStyle w:val="afd"/>
          <w:rFonts w:ascii="Times New Roman" w:hAnsi="Times New Roman" w:cs="Times New Roman"/>
          <w:color w:val="000000" w:themeColor="text1"/>
          <w:sz w:val="24"/>
          <w:szCs w:val="24"/>
        </w:rPr>
        <w:footnoteReference w:id="2"/>
      </w:r>
      <w:r w:rsidR="00020294" w:rsidRPr="000217E9">
        <w:rPr>
          <w:rFonts w:ascii="Times New Roman" w:hAnsi="Times New Roman" w:cs="Times New Roman"/>
          <w:color w:val="000000" w:themeColor="text1"/>
          <w:sz w:val="24"/>
          <w:szCs w:val="24"/>
        </w:rPr>
        <w:t>)</w:t>
      </w:r>
      <w:r w:rsidR="00CF1F8A" w:rsidRPr="000217E9">
        <w:rPr>
          <w:rFonts w:ascii="Times New Roman" w:hAnsi="Times New Roman" w:cs="Times New Roman"/>
          <w:color w:val="000000" w:themeColor="text1"/>
          <w:sz w:val="24"/>
          <w:szCs w:val="24"/>
        </w:rPr>
        <w:t xml:space="preserve">, </w:t>
      </w:r>
      <w:r w:rsidR="00D919C9" w:rsidRPr="000217E9">
        <w:rPr>
          <w:rFonts w:ascii="Times New Roman" w:hAnsi="Times New Roman" w:cs="Times New Roman" w:hint="eastAsia"/>
          <w:color w:val="000000" w:themeColor="text1"/>
          <w:sz w:val="24"/>
          <w:szCs w:val="24"/>
        </w:rPr>
        <w:t>gender</w:t>
      </w:r>
      <w:r w:rsidR="00AD7325" w:rsidRPr="000217E9">
        <w:rPr>
          <w:rFonts w:ascii="Times New Roman" w:hAnsi="Times New Roman" w:cs="Times New Roman"/>
          <w:color w:val="000000" w:themeColor="text1"/>
          <w:sz w:val="24"/>
          <w:szCs w:val="24"/>
        </w:rPr>
        <w:t xml:space="preserve"> (male or female)</w:t>
      </w:r>
      <w:r w:rsidR="00D919C9" w:rsidRPr="000217E9">
        <w:rPr>
          <w:rFonts w:ascii="Times New Roman" w:hAnsi="Times New Roman" w:cs="Times New Roman"/>
          <w:color w:val="000000" w:themeColor="text1"/>
          <w:sz w:val="24"/>
          <w:szCs w:val="24"/>
        </w:rPr>
        <w:t xml:space="preserve">, </w:t>
      </w:r>
      <w:r w:rsidR="00CF1F8A" w:rsidRPr="000217E9">
        <w:rPr>
          <w:rFonts w:ascii="Times New Roman" w:hAnsi="Times New Roman" w:cs="Times New Roman"/>
          <w:color w:val="000000" w:themeColor="text1"/>
          <w:sz w:val="24"/>
          <w:szCs w:val="24"/>
        </w:rPr>
        <w:t>cultur</w:t>
      </w:r>
      <w:r w:rsidR="00893E40" w:rsidRPr="000217E9">
        <w:rPr>
          <w:rFonts w:ascii="Times New Roman" w:hAnsi="Times New Roman" w:cs="Times New Roman"/>
          <w:color w:val="000000" w:themeColor="text1"/>
          <w:sz w:val="24"/>
          <w:szCs w:val="24"/>
        </w:rPr>
        <w:t>al</w:t>
      </w:r>
      <w:r w:rsidR="00F1461E" w:rsidRPr="000217E9">
        <w:rPr>
          <w:rFonts w:ascii="Times New Roman" w:hAnsi="Times New Roman" w:cs="Times New Roman"/>
          <w:color w:val="000000" w:themeColor="text1"/>
          <w:sz w:val="24"/>
          <w:szCs w:val="24"/>
        </w:rPr>
        <w:t xml:space="preserve"> background</w:t>
      </w:r>
      <w:r w:rsidR="00AD7325" w:rsidRPr="000217E9">
        <w:rPr>
          <w:rFonts w:ascii="Times New Roman" w:hAnsi="Times New Roman" w:cs="Times New Roman"/>
          <w:color w:val="000000" w:themeColor="text1"/>
          <w:sz w:val="24"/>
          <w:szCs w:val="24"/>
        </w:rPr>
        <w:t xml:space="preserve"> (North American, European</w:t>
      </w:r>
      <w:r w:rsidR="00425427"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or</w:t>
      </w:r>
      <w:r w:rsidR="00425427" w:rsidRPr="000217E9">
        <w:rPr>
          <w:rFonts w:ascii="Times New Roman" w:hAnsi="Times New Roman" w:cs="Times New Roman"/>
          <w:color w:val="000000" w:themeColor="text1"/>
          <w:sz w:val="24"/>
          <w:szCs w:val="24"/>
        </w:rPr>
        <w:t xml:space="preserve"> Middle Eastern</w:t>
      </w:r>
      <w:r w:rsidR="00AD7325" w:rsidRPr="000217E9">
        <w:rPr>
          <w:rFonts w:ascii="Times New Roman" w:hAnsi="Times New Roman" w:cs="Times New Roman"/>
          <w:color w:val="000000" w:themeColor="text1"/>
          <w:sz w:val="24"/>
          <w:szCs w:val="24"/>
        </w:rPr>
        <w:t>)</w:t>
      </w:r>
      <w:r w:rsidR="00C94B38" w:rsidRPr="000217E9">
        <w:rPr>
          <w:rFonts w:ascii="Times New Roman" w:hAnsi="Times New Roman" w:cs="Times New Roman"/>
          <w:color w:val="000000" w:themeColor="text1"/>
          <w:sz w:val="24"/>
          <w:szCs w:val="24"/>
        </w:rPr>
        <w:t xml:space="preserve">, </w:t>
      </w:r>
      <w:r w:rsidR="00DF0CDF" w:rsidRPr="000217E9">
        <w:rPr>
          <w:rFonts w:ascii="Times New Roman" w:hAnsi="Times New Roman" w:cs="Times New Roman"/>
          <w:color w:val="000000" w:themeColor="text1"/>
          <w:sz w:val="24"/>
          <w:szCs w:val="24"/>
        </w:rPr>
        <w:t>relationship type (</w:t>
      </w:r>
      <w:r w:rsidR="00470FC1" w:rsidRPr="000217E9">
        <w:rPr>
          <w:rFonts w:ascii="Times New Roman" w:hAnsi="Times New Roman" w:cs="Times New Roman"/>
          <w:color w:val="000000" w:themeColor="text1"/>
          <w:sz w:val="24"/>
          <w:szCs w:val="24"/>
        </w:rPr>
        <w:t>adult-adult attachment or parent-child attachment</w:t>
      </w:r>
      <w:r w:rsidR="00F9675F" w:rsidRPr="000217E9">
        <w:rPr>
          <w:rStyle w:val="afd"/>
          <w:rFonts w:ascii="Times New Roman" w:hAnsi="Times New Roman" w:cs="Times New Roman"/>
          <w:color w:val="000000" w:themeColor="text1"/>
          <w:sz w:val="24"/>
          <w:szCs w:val="24"/>
        </w:rPr>
        <w:footnoteReference w:id="3"/>
      </w:r>
      <w:r w:rsidR="00DF0CDF" w:rsidRPr="000217E9">
        <w:rPr>
          <w:rFonts w:ascii="Times New Roman" w:hAnsi="Times New Roman" w:cs="Times New Roman"/>
          <w:color w:val="000000" w:themeColor="text1"/>
          <w:sz w:val="24"/>
          <w:szCs w:val="24"/>
        </w:rPr>
        <w:t xml:space="preserve">), </w:t>
      </w:r>
      <w:r w:rsidR="00C94B38" w:rsidRPr="000217E9">
        <w:rPr>
          <w:rFonts w:ascii="Times New Roman" w:hAnsi="Times New Roman" w:cs="Times New Roman"/>
          <w:sz w:val="24"/>
          <w:szCs w:val="24"/>
        </w:rPr>
        <w:t>attachment figure</w:t>
      </w:r>
      <w:r w:rsidR="002F04AF" w:rsidRPr="000217E9">
        <w:rPr>
          <w:rFonts w:ascii="Times New Roman" w:hAnsi="Times New Roman" w:cs="Times New Roman"/>
          <w:sz w:val="24"/>
          <w:szCs w:val="24"/>
        </w:rPr>
        <w:t xml:space="preserve"> of parent-child attachment </w:t>
      </w:r>
      <w:r w:rsidR="00783076" w:rsidRPr="000217E9">
        <w:rPr>
          <w:rFonts w:ascii="Times New Roman" w:hAnsi="Times New Roman" w:cs="Times New Roman"/>
          <w:sz w:val="24"/>
          <w:szCs w:val="24"/>
        </w:rPr>
        <w:t xml:space="preserve">relationship </w:t>
      </w:r>
      <w:r w:rsidR="002F04AF" w:rsidRPr="000217E9">
        <w:rPr>
          <w:rFonts w:ascii="Times New Roman" w:hAnsi="Times New Roman" w:cs="Times New Roman"/>
          <w:sz w:val="24"/>
          <w:szCs w:val="24"/>
        </w:rPr>
        <w:t>(mother</w:t>
      </w:r>
      <w:r w:rsidR="00862FCC" w:rsidRPr="000217E9">
        <w:rPr>
          <w:rFonts w:ascii="Times New Roman" w:hAnsi="Times New Roman" w:cs="Times New Roman"/>
          <w:sz w:val="24"/>
          <w:szCs w:val="24"/>
        </w:rPr>
        <w:t xml:space="preserve"> or </w:t>
      </w:r>
      <w:r w:rsidR="002F04AF" w:rsidRPr="000217E9">
        <w:rPr>
          <w:rFonts w:ascii="Times New Roman" w:hAnsi="Times New Roman" w:cs="Times New Roman"/>
          <w:sz w:val="24"/>
          <w:szCs w:val="24"/>
        </w:rPr>
        <w:t>father)</w:t>
      </w:r>
      <w:r w:rsidR="00F1461E" w:rsidRPr="000217E9">
        <w:rPr>
          <w:rFonts w:ascii="Times New Roman" w:hAnsi="Times New Roman" w:cs="Times New Roman"/>
          <w:color w:val="000000" w:themeColor="text1"/>
          <w:sz w:val="24"/>
          <w:szCs w:val="24"/>
        </w:rPr>
        <w:t xml:space="preserve"> and measurement of main variables</w:t>
      </w:r>
      <w:r w:rsidR="0074097E" w:rsidRPr="000217E9">
        <w:rPr>
          <w:rFonts w:ascii="Times New Roman" w:hAnsi="Times New Roman" w:cs="Times New Roman"/>
          <w:color w:val="000000" w:themeColor="text1"/>
          <w:sz w:val="24"/>
          <w:szCs w:val="24"/>
        </w:rPr>
        <w:t xml:space="preserve"> (self-report scale or observation; self-report scale</w:t>
      </w:r>
      <w:r w:rsidR="0074097E" w:rsidRPr="000217E9">
        <w:rPr>
          <w:rFonts w:ascii="Times New Roman" w:hAnsi="Times New Roman" w:cs="Times New Roman" w:hint="eastAsia"/>
          <w:color w:val="000000" w:themeColor="text1"/>
          <w:sz w:val="24"/>
          <w:szCs w:val="24"/>
        </w:rPr>
        <w:t xml:space="preserve"> </w:t>
      </w:r>
      <w:r w:rsidR="0074097E" w:rsidRPr="000217E9">
        <w:rPr>
          <w:rFonts w:ascii="Times New Roman" w:hAnsi="Times New Roman" w:cs="Times New Roman"/>
          <w:color w:val="000000" w:themeColor="text1"/>
          <w:sz w:val="24"/>
          <w:szCs w:val="24"/>
        </w:rPr>
        <w:t>or self-report vignettes/ stories)</w:t>
      </w:r>
      <w:r w:rsidR="00F1461E" w:rsidRPr="000217E9">
        <w:rPr>
          <w:rFonts w:ascii="Times New Roman" w:hAnsi="Times New Roman" w:cs="Times New Roman"/>
          <w:color w:val="000000" w:themeColor="text1"/>
          <w:sz w:val="24"/>
          <w:szCs w:val="24"/>
        </w:rPr>
        <w:t>.</w:t>
      </w:r>
      <w:r w:rsidR="003952BE" w:rsidRPr="000217E9">
        <w:rPr>
          <w:rFonts w:ascii="Times New Roman" w:hAnsi="Times New Roman" w:cs="Times New Roman"/>
          <w:color w:val="000000" w:themeColor="text1"/>
          <w:sz w:val="24"/>
          <w:szCs w:val="24"/>
        </w:rPr>
        <w:t xml:space="preserve"> </w:t>
      </w:r>
      <w:r w:rsidR="00783076" w:rsidRPr="000217E9">
        <w:rPr>
          <w:rFonts w:ascii="Times New Roman" w:hAnsi="Times New Roman" w:cs="Times New Roman"/>
          <w:color w:val="000000" w:themeColor="text1"/>
          <w:sz w:val="24"/>
          <w:szCs w:val="24"/>
        </w:rPr>
        <w:t xml:space="preserve">It should be noted that we coded Australia as European because </w:t>
      </w:r>
      <w:r w:rsidR="00CA1D3E" w:rsidRPr="000217E9">
        <w:rPr>
          <w:rFonts w:ascii="Times New Roman" w:hAnsi="Times New Roman" w:cs="Times New Roman"/>
          <w:color w:val="000000" w:themeColor="text1"/>
          <w:sz w:val="24"/>
          <w:szCs w:val="24"/>
        </w:rPr>
        <w:t>its</w:t>
      </w:r>
      <w:r w:rsidR="00783076" w:rsidRPr="000217E9">
        <w:rPr>
          <w:rFonts w:ascii="Times New Roman" w:hAnsi="Times New Roman" w:cs="Times New Roman"/>
          <w:color w:val="000000" w:themeColor="text1"/>
          <w:sz w:val="24"/>
          <w:szCs w:val="24"/>
        </w:rPr>
        <w:t xml:space="preserve"> predominant cultural influence is European (</w:t>
      </w:r>
      <w:r w:rsidR="002D3194" w:rsidRPr="000217E9">
        <w:rPr>
          <w:rFonts w:ascii="Times New Roman" w:hAnsi="Times New Roman" w:cs="Times New Roman"/>
          <w:color w:val="000000" w:themeColor="text1"/>
          <w:sz w:val="24"/>
          <w:szCs w:val="24"/>
        </w:rPr>
        <w:t>Berndt, 1951</w:t>
      </w:r>
      <w:r w:rsidR="00783076" w:rsidRPr="000217E9">
        <w:rPr>
          <w:rFonts w:ascii="Times New Roman" w:hAnsi="Times New Roman" w:cs="Times New Roman"/>
          <w:color w:val="000000" w:themeColor="text1"/>
          <w:sz w:val="24"/>
          <w:szCs w:val="24"/>
        </w:rPr>
        <w:t xml:space="preserve">). </w:t>
      </w:r>
      <w:r w:rsidR="00F051FC" w:rsidRPr="000217E9">
        <w:rPr>
          <w:rFonts w:ascii="Times New Roman" w:hAnsi="Times New Roman" w:cs="Times New Roman"/>
          <w:color w:val="000000" w:themeColor="text1"/>
          <w:sz w:val="24"/>
          <w:szCs w:val="24"/>
        </w:rPr>
        <w:t>The stud</w:t>
      </w:r>
      <w:r w:rsidR="000F2668" w:rsidRPr="000217E9">
        <w:rPr>
          <w:rFonts w:ascii="Times New Roman" w:hAnsi="Times New Roman" w:cs="Times New Roman"/>
          <w:color w:val="000000" w:themeColor="text1"/>
          <w:sz w:val="24"/>
          <w:szCs w:val="24"/>
        </w:rPr>
        <w:t>ies</w:t>
      </w:r>
      <w:r w:rsidR="00F051FC" w:rsidRPr="000217E9">
        <w:rPr>
          <w:rFonts w:ascii="Times New Roman" w:hAnsi="Times New Roman" w:cs="Times New Roman"/>
          <w:color w:val="000000" w:themeColor="text1"/>
          <w:sz w:val="24"/>
          <w:szCs w:val="24"/>
        </w:rPr>
        <w:t xml:space="preserve"> from </w:t>
      </w:r>
      <w:r w:rsidR="00CF149C" w:rsidRPr="000217E9">
        <w:rPr>
          <w:rFonts w:ascii="Times New Roman" w:hAnsi="Times New Roman" w:cs="Times New Roman"/>
          <w:color w:val="000000" w:themeColor="text1"/>
          <w:sz w:val="24"/>
          <w:szCs w:val="24"/>
        </w:rPr>
        <w:t xml:space="preserve">Israel </w:t>
      </w:r>
      <w:r w:rsidR="006534BF" w:rsidRPr="000217E9">
        <w:rPr>
          <w:rFonts w:ascii="Times New Roman" w:hAnsi="Times New Roman" w:cs="Times New Roman"/>
          <w:color w:val="000000" w:themeColor="text1"/>
          <w:sz w:val="24"/>
          <w:szCs w:val="24"/>
        </w:rPr>
        <w:t xml:space="preserve">and </w:t>
      </w:r>
      <w:r w:rsidR="00035299" w:rsidRPr="000217E9">
        <w:rPr>
          <w:rFonts w:ascii="Times New Roman" w:hAnsi="Times New Roman" w:cs="Times New Roman"/>
          <w:color w:val="000000" w:themeColor="text1"/>
          <w:sz w:val="24"/>
          <w:szCs w:val="24"/>
        </w:rPr>
        <w:t>Iran w</w:t>
      </w:r>
      <w:r w:rsidR="006534BF" w:rsidRPr="000217E9">
        <w:rPr>
          <w:rFonts w:ascii="Times New Roman" w:hAnsi="Times New Roman" w:cs="Times New Roman"/>
          <w:color w:val="000000" w:themeColor="text1"/>
          <w:sz w:val="24"/>
          <w:szCs w:val="24"/>
        </w:rPr>
        <w:t>ere</w:t>
      </w:r>
      <w:r w:rsidR="00035299" w:rsidRPr="000217E9">
        <w:rPr>
          <w:rFonts w:ascii="Times New Roman" w:hAnsi="Times New Roman" w:cs="Times New Roman"/>
          <w:color w:val="000000" w:themeColor="text1"/>
          <w:sz w:val="24"/>
          <w:szCs w:val="24"/>
        </w:rPr>
        <w:t xml:space="preserve"> cod</w:t>
      </w:r>
      <w:r w:rsidR="00040DE6" w:rsidRPr="000217E9">
        <w:rPr>
          <w:rFonts w:ascii="Times New Roman" w:hAnsi="Times New Roman" w:cs="Times New Roman"/>
          <w:color w:val="000000" w:themeColor="text1"/>
          <w:sz w:val="24"/>
          <w:szCs w:val="24"/>
        </w:rPr>
        <w:t>ed</w:t>
      </w:r>
      <w:r w:rsidR="00035299" w:rsidRPr="000217E9">
        <w:rPr>
          <w:rFonts w:ascii="Times New Roman" w:hAnsi="Times New Roman" w:cs="Times New Roman"/>
          <w:color w:val="000000" w:themeColor="text1"/>
          <w:sz w:val="24"/>
          <w:szCs w:val="24"/>
        </w:rPr>
        <w:t xml:space="preserve"> as Middle Eastern </w:t>
      </w:r>
      <w:r w:rsidR="00F051FC" w:rsidRPr="000217E9">
        <w:rPr>
          <w:rFonts w:ascii="Times New Roman" w:hAnsi="Times New Roman" w:cs="Times New Roman"/>
          <w:color w:val="000000" w:themeColor="text1"/>
          <w:sz w:val="24"/>
          <w:szCs w:val="24"/>
        </w:rPr>
        <w:t>sample</w:t>
      </w:r>
      <w:r w:rsidR="006534BF" w:rsidRPr="000217E9">
        <w:rPr>
          <w:rFonts w:ascii="Times New Roman" w:hAnsi="Times New Roman" w:cs="Times New Roman"/>
          <w:color w:val="000000" w:themeColor="text1"/>
          <w:sz w:val="24"/>
          <w:szCs w:val="24"/>
        </w:rPr>
        <w:t>s</w:t>
      </w:r>
      <w:r w:rsidR="00E14C22" w:rsidRPr="000217E9">
        <w:rPr>
          <w:rFonts w:ascii="Times New Roman" w:hAnsi="Times New Roman" w:cs="Times New Roman"/>
          <w:color w:val="000000" w:themeColor="text1"/>
          <w:sz w:val="24"/>
          <w:szCs w:val="24"/>
        </w:rPr>
        <w:t>.</w:t>
      </w:r>
    </w:p>
    <w:p w14:paraId="4815408E" w14:textId="47D1FABB" w:rsidR="003A47F5" w:rsidRPr="000217E9" w:rsidRDefault="003A47F5" w:rsidP="00F9315A">
      <w:pPr>
        <w:spacing w:line="480" w:lineRule="auto"/>
        <w:jc w:val="center"/>
        <w:rPr>
          <w:rFonts w:ascii="Times New Roman" w:hAnsi="Times New Roman" w:cs="Times New Roman"/>
          <w:b/>
          <w:bCs/>
          <w:sz w:val="24"/>
          <w:szCs w:val="24"/>
        </w:rPr>
      </w:pPr>
      <w:r w:rsidRPr="000217E9">
        <w:rPr>
          <w:rFonts w:ascii="Times New Roman" w:hAnsi="Times New Roman" w:cs="Times New Roman"/>
          <w:b/>
          <w:bCs/>
          <w:sz w:val="24"/>
          <w:szCs w:val="24"/>
        </w:rPr>
        <w:t>Results</w:t>
      </w:r>
    </w:p>
    <w:p w14:paraId="01498965" w14:textId="0C6A2889" w:rsidR="00433926" w:rsidRPr="000217E9" w:rsidRDefault="00433926" w:rsidP="00F9315A">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 xml:space="preserve">Study </w:t>
      </w:r>
      <w:r w:rsidR="00B459F2" w:rsidRPr="000217E9">
        <w:rPr>
          <w:rFonts w:ascii="Times New Roman" w:hAnsi="Times New Roman" w:cs="Times New Roman"/>
          <w:b/>
          <w:bCs/>
          <w:sz w:val="24"/>
          <w:szCs w:val="24"/>
        </w:rPr>
        <w:t>C</w:t>
      </w:r>
      <w:r w:rsidRPr="000217E9">
        <w:rPr>
          <w:rFonts w:ascii="Times New Roman" w:hAnsi="Times New Roman" w:cs="Times New Roman"/>
          <w:b/>
          <w:bCs/>
          <w:sz w:val="24"/>
          <w:szCs w:val="24"/>
        </w:rPr>
        <w:t>haracteristics</w:t>
      </w:r>
    </w:p>
    <w:p w14:paraId="5AE0D71D" w14:textId="0A6EB590" w:rsidR="00CD3347" w:rsidRPr="000217E9" w:rsidRDefault="009D69DE" w:rsidP="00347BF9">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There </w:t>
      </w:r>
      <w:r w:rsidR="00761E08" w:rsidRPr="000217E9">
        <w:rPr>
          <w:rFonts w:ascii="Times New Roman" w:hAnsi="Times New Roman" w:cs="Times New Roman"/>
          <w:sz w:val="24"/>
          <w:szCs w:val="24"/>
        </w:rPr>
        <w:t xml:space="preserve">were </w:t>
      </w:r>
      <w:r w:rsidR="00347EF0" w:rsidRPr="000217E9">
        <w:rPr>
          <w:rFonts w:ascii="Times New Roman" w:hAnsi="Times New Roman" w:cs="Times New Roman"/>
          <w:sz w:val="24"/>
          <w:szCs w:val="24"/>
        </w:rPr>
        <w:t xml:space="preserve">a total of </w:t>
      </w:r>
      <w:r w:rsidR="006A55C8" w:rsidRPr="000217E9">
        <w:rPr>
          <w:rFonts w:ascii="Times New Roman" w:hAnsi="Times New Roman" w:cs="Times New Roman"/>
          <w:sz w:val="24"/>
          <w:szCs w:val="24"/>
        </w:rPr>
        <w:t>32</w:t>
      </w:r>
      <w:r w:rsidR="00761E08" w:rsidRPr="000217E9">
        <w:rPr>
          <w:rFonts w:ascii="Times New Roman" w:hAnsi="Times New Roman" w:cs="Times New Roman"/>
          <w:sz w:val="24"/>
          <w:szCs w:val="24"/>
        </w:rPr>
        <w:t xml:space="preserve"> </w:t>
      </w:r>
      <w:r w:rsidR="003823F4" w:rsidRPr="000217E9">
        <w:rPr>
          <w:rFonts w:ascii="Times New Roman" w:hAnsi="Times New Roman" w:cs="Times New Roman"/>
          <w:sz w:val="24"/>
          <w:szCs w:val="24"/>
        </w:rPr>
        <w:t>articles</w:t>
      </w:r>
      <w:r w:rsidR="000F62EE" w:rsidRPr="000217E9">
        <w:rPr>
          <w:rFonts w:ascii="Times New Roman" w:hAnsi="Times New Roman" w:cs="Times New Roman"/>
          <w:sz w:val="24"/>
          <w:szCs w:val="24"/>
        </w:rPr>
        <w:t xml:space="preserve"> (</w:t>
      </w:r>
      <w:r w:rsidR="004E1D08" w:rsidRPr="000217E9">
        <w:rPr>
          <w:rFonts w:ascii="Times New Roman" w:hAnsi="Times New Roman" w:cs="Times New Roman"/>
          <w:sz w:val="24"/>
          <w:szCs w:val="24"/>
        </w:rPr>
        <w:t>41</w:t>
      </w:r>
      <w:r w:rsidR="000F62EE" w:rsidRPr="000217E9">
        <w:rPr>
          <w:rFonts w:ascii="Times New Roman" w:hAnsi="Times New Roman" w:cs="Times New Roman"/>
          <w:sz w:val="24"/>
          <w:szCs w:val="24"/>
        </w:rPr>
        <w:t xml:space="preserve"> independent </w:t>
      </w:r>
      <w:r w:rsidR="00CD5835" w:rsidRPr="000217E9">
        <w:rPr>
          <w:rFonts w:ascii="Times New Roman" w:hAnsi="Times New Roman" w:cs="Times New Roman"/>
          <w:sz w:val="24"/>
          <w:szCs w:val="24"/>
        </w:rPr>
        <w:t>studies</w:t>
      </w:r>
      <w:r w:rsidR="000F62EE" w:rsidRPr="000217E9">
        <w:rPr>
          <w:rFonts w:ascii="Times New Roman" w:hAnsi="Times New Roman" w:cs="Times New Roman"/>
          <w:sz w:val="24"/>
          <w:szCs w:val="24"/>
        </w:rPr>
        <w:t>)</w:t>
      </w:r>
      <w:r w:rsidR="00761E08" w:rsidRPr="000217E9">
        <w:rPr>
          <w:rFonts w:ascii="Times New Roman" w:hAnsi="Times New Roman" w:cs="Times New Roman"/>
          <w:sz w:val="24"/>
          <w:szCs w:val="24"/>
        </w:rPr>
        <w:t xml:space="preserve"> </w:t>
      </w:r>
      <w:r w:rsidR="00F76FB9" w:rsidRPr="000217E9">
        <w:rPr>
          <w:rFonts w:ascii="Times New Roman" w:hAnsi="Times New Roman" w:cs="Times New Roman"/>
          <w:sz w:val="24"/>
          <w:szCs w:val="24"/>
        </w:rPr>
        <w:t xml:space="preserve">with </w:t>
      </w:r>
      <w:r w:rsidR="00B6391E" w:rsidRPr="000217E9">
        <w:rPr>
          <w:rFonts w:ascii="Times New Roman" w:hAnsi="Times New Roman" w:cs="Times New Roman"/>
          <w:sz w:val="24"/>
          <w:szCs w:val="24"/>
        </w:rPr>
        <w:t>8</w:t>
      </w:r>
      <w:r w:rsidR="00FF6FC9" w:rsidRPr="000217E9">
        <w:rPr>
          <w:rFonts w:ascii="Times New Roman" w:hAnsi="Times New Roman" w:cs="Times New Roman"/>
          <w:sz w:val="24"/>
          <w:szCs w:val="24"/>
        </w:rPr>
        <w:t>,</w:t>
      </w:r>
      <w:r w:rsidR="00B6391E" w:rsidRPr="000217E9">
        <w:rPr>
          <w:rFonts w:ascii="Times New Roman" w:hAnsi="Times New Roman" w:cs="Times New Roman"/>
          <w:sz w:val="24"/>
          <w:szCs w:val="24"/>
        </w:rPr>
        <w:t>727</w:t>
      </w:r>
      <w:r w:rsidR="00801D46" w:rsidRPr="000217E9">
        <w:rPr>
          <w:rFonts w:ascii="Times New Roman" w:hAnsi="Times New Roman" w:cs="Times New Roman"/>
          <w:sz w:val="24"/>
          <w:szCs w:val="24"/>
        </w:rPr>
        <w:t xml:space="preserve"> participants </w:t>
      </w:r>
      <w:r w:rsidR="00B91B0B" w:rsidRPr="000217E9">
        <w:rPr>
          <w:rFonts w:ascii="Times New Roman" w:hAnsi="Times New Roman" w:cs="Times New Roman"/>
          <w:sz w:val="24"/>
          <w:szCs w:val="24"/>
        </w:rPr>
        <w:t>that</w:t>
      </w:r>
      <w:r w:rsidR="0021278E" w:rsidRPr="000217E9">
        <w:rPr>
          <w:rFonts w:ascii="Times New Roman" w:hAnsi="Times New Roman" w:cs="Times New Roman"/>
          <w:sz w:val="24"/>
          <w:szCs w:val="24"/>
        </w:rPr>
        <w:t xml:space="preserve"> </w:t>
      </w:r>
      <w:r w:rsidR="00ED2617" w:rsidRPr="000217E9">
        <w:rPr>
          <w:rFonts w:ascii="Times New Roman" w:hAnsi="Times New Roman" w:cs="Times New Roman"/>
          <w:sz w:val="24"/>
          <w:szCs w:val="24"/>
        </w:rPr>
        <w:t xml:space="preserve">met the </w:t>
      </w:r>
      <w:r w:rsidR="0021278E" w:rsidRPr="000217E9">
        <w:rPr>
          <w:rFonts w:ascii="Times New Roman" w:hAnsi="Times New Roman" w:cs="Times New Roman"/>
          <w:sz w:val="24"/>
          <w:szCs w:val="24"/>
        </w:rPr>
        <w:t>criteria and were included</w:t>
      </w:r>
      <w:r w:rsidR="002855E1" w:rsidRPr="000217E9">
        <w:rPr>
          <w:rFonts w:ascii="Times New Roman" w:hAnsi="Times New Roman" w:cs="Times New Roman"/>
          <w:sz w:val="24"/>
          <w:szCs w:val="24"/>
        </w:rPr>
        <w:t xml:space="preserve"> in this meta-analysis. </w:t>
      </w:r>
      <w:r w:rsidR="00B3736C" w:rsidRPr="000217E9">
        <w:rPr>
          <w:rFonts w:ascii="Times New Roman" w:hAnsi="Times New Roman" w:cs="Times New Roman"/>
          <w:sz w:val="24"/>
          <w:szCs w:val="24"/>
        </w:rPr>
        <w:t>Characteristics of these studies are</w:t>
      </w:r>
      <w:r w:rsidR="00FA5417" w:rsidRPr="000217E9">
        <w:rPr>
          <w:rFonts w:ascii="Times New Roman" w:hAnsi="Times New Roman" w:cs="Times New Roman" w:hint="eastAsia"/>
          <w:sz w:val="24"/>
          <w:szCs w:val="24"/>
        </w:rPr>
        <w:t xml:space="preserve"> </w:t>
      </w:r>
      <w:r w:rsidR="007034B7" w:rsidRPr="000217E9">
        <w:rPr>
          <w:rFonts w:ascii="Times New Roman" w:hAnsi="Times New Roman" w:cs="Times New Roman"/>
          <w:sz w:val="24"/>
          <w:szCs w:val="24"/>
        </w:rPr>
        <w:t>presented in Table 1. From these, 54.35% of the participants were female; the mean age for the whole sample was 18.7 years.</w:t>
      </w:r>
    </w:p>
    <w:p w14:paraId="0A3D8BA8" w14:textId="6A99F5E0" w:rsidR="003F1952" w:rsidRPr="000217E9" w:rsidRDefault="003F1952" w:rsidP="00F9315A">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lastRenderedPageBreak/>
        <w:t xml:space="preserve">Quality of </w:t>
      </w:r>
      <w:r w:rsidR="00B459F2" w:rsidRPr="000217E9">
        <w:rPr>
          <w:rFonts w:ascii="Times New Roman" w:hAnsi="Times New Roman" w:cs="Times New Roman"/>
          <w:b/>
          <w:bCs/>
          <w:sz w:val="24"/>
          <w:szCs w:val="24"/>
        </w:rPr>
        <w:t>I</w:t>
      </w:r>
      <w:r w:rsidRPr="000217E9">
        <w:rPr>
          <w:rFonts w:ascii="Times New Roman" w:hAnsi="Times New Roman" w:cs="Times New Roman"/>
          <w:b/>
          <w:bCs/>
          <w:sz w:val="24"/>
          <w:szCs w:val="24"/>
        </w:rPr>
        <w:t xml:space="preserve">ncluded </w:t>
      </w:r>
      <w:r w:rsidR="00B459F2" w:rsidRPr="000217E9">
        <w:rPr>
          <w:rFonts w:ascii="Times New Roman" w:hAnsi="Times New Roman" w:cs="Times New Roman"/>
          <w:b/>
          <w:bCs/>
          <w:sz w:val="24"/>
          <w:szCs w:val="24"/>
        </w:rPr>
        <w:t>S</w:t>
      </w:r>
      <w:r w:rsidRPr="000217E9">
        <w:rPr>
          <w:rFonts w:ascii="Times New Roman" w:hAnsi="Times New Roman" w:cs="Times New Roman"/>
          <w:b/>
          <w:bCs/>
          <w:sz w:val="24"/>
          <w:szCs w:val="24"/>
        </w:rPr>
        <w:t>tudies</w:t>
      </w:r>
    </w:p>
    <w:p w14:paraId="18CFB45E" w14:textId="15B99A4D" w:rsidR="00C5772B" w:rsidRPr="000217E9" w:rsidRDefault="00C5772B" w:rsidP="00C5772B">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Included studies with high risk of bias can invalidate the results of a meta-analysis, therefore we assessed the quality of individual studies using the following criteria </w:t>
      </w:r>
      <w:r w:rsidRPr="000217E9">
        <w:rPr>
          <w:rFonts w:ascii="Times New Roman" w:hAnsi="Times New Roman" w:cs="Times New Roman"/>
          <w:color w:val="000000" w:themeColor="text1"/>
          <w:sz w:val="24"/>
          <w:szCs w:val="24"/>
        </w:rPr>
        <w:t>(</w:t>
      </w:r>
      <w:proofErr w:type="spellStart"/>
      <w:r w:rsidRPr="000217E9">
        <w:rPr>
          <w:rFonts w:ascii="Times New Roman" w:hAnsi="Times New Roman" w:cs="Times New Roman"/>
          <w:color w:val="000000" w:themeColor="text1"/>
          <w:sz w:val="24"/>
          <w:szCs w:val="24"/>
        </w:rPr>
        <w:t>Dalili</w:t>
      </w:r>
      <w:proofErr w:type="spellEnd"/>
      <w:r w:rsidRPr="000217E9">
        <w:rPr>
          <w:rFonts w:ascii="Times New Roman" w:hAnsi="Times New Roman" w:cs="Times New Roman"/>
          <w:color w:val="000000" w:themeColor="text1"/>
          <w:sz w:val="24"/>
          <w:szCs w:val="24"/>
        </w:rPr>
        <w:t xml:space="preserve"> et al., 2015; Molloy et al., 20</w:t>
      </w:r>
      <w:r w:rsidRPr="000217E9">
        <w:rPr>
          <w:rFonts w:ascii="Times New Roman" w:hAnsi="Times New Roman" w:cs="Times New Roman"/>
          <w:sz w:val="24"/>
          <w:szCs w:val="24"/>
        </w:rPr>
        <w:t>14): (1) Sufficient sample size (above 85). T</w:t>
      </w:r>
      <w:r w:rsidRPr="000217E9">
        <w:rPr>
          <w:rFonts w:ascii="Times New Roman" w:hAnsi="Times New Roman" w:cs="Times New Roman" w:hint="eastAsia"/>
          <w:sz w:val="24"/>
          <w:szCs w:val="24"/>
        </w:rPr>
        <w:t>he</w:t>
      </w:r>
      <w:r w:rsidRPr="000217E9">
        <w:rPr>
          <w:rFonts w:ascii="Times New Roman" w:hAnsi="Times New Roman" w:cs="Times New Roman"/>
          <w:sz w:val="24"/>
          <w:szCs w:val="24"/>
        </w:rPr>
        <w:t xml:space="preserve"> power analysis (</w:t>
      </w:r>
      <w:r w:rsidRPr="000217E9">
        <w:rPr>
          <w:rFonts w:ascii="Times New Roman" w:hAnsi="Times New Roman" w:cs="Times New Roman"/>
          <w:color w:val="202122"/>
          <w:sz w:val="24"/>
          <w:szCs w:val="24"/>
          <w:shd w:val="clear" w:color="auto" w:fill="FFFFFF"/>
        </w:rPr>
        <w:t xml:space="preserve">with power 80% </w:t>
      </w:r>
      <w:r w:rsidRPr="000217E9">
        <w:rPr>
          <w:rFonts w:ascii="Times New Roman" w:hAnsi="Times New Roman" w:cs="Times New Roman"/>
          <w:i/>
          <w:iCs/>
          <w:color w:val="202122"/>
          <w:sz w:val="24"/>
          <w:szCs w:val="24"/>
          <w:shd w:val="clear" w:color="auto" w:fill="FFFFFF"/>
        </w:rPr>
        <w:t>β</w:t>
      </w:r>
      <w:r w:rsidRPr="000217E9">
        <w:rPr>
          <w:rFonts w:ascii="Times New Roman" w:hAnsi="Times New Roman" w:cs="Times New Roman"/>
          <w:color w:val="202122"/>
          <w:sz w:val="24"/>
          <w:szCs w:val="24"/>
          <w:shd w:val="clear" w:color="auto" w:fill="FFFFFF"/>
        </w:rPr>
        <w:t>=.20 and</w:t>
      </w:r>
      <w:r w:rsidRPr="000217E9">
        <w:rPr>
          <w:rFonts w:ascii="Times New Roman" w:hAnsi="Times New Roman" w:cs="Times New Roman"/>
          <w:sz w:val="24"/>
          <w:szCs w:val="24"/>
        </w:rPr>
        <w:t> </w:t>
      </w:r>
      <w:hyperlink r:id="rId8" w:tooltip="Significance level" w:history="1">
        <w:r w:rsidRPr="000217E9">
          <w:rPr>
            <w:rFonts w:ascii="Times New Roman" w:hAnsi="Times New Roman" w:cs="Times New Roman"/>
            <w:sz w:val="24"/>
            <w:szCs w:val="24"/>
          </w:rPr>
          <w:t>significance level</w:t>
        </w:r>
      </w:hyperlink>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α</w:t>
      </w:r>
      <w:r w:rsidRPr="000217E9">
        <w:rPr>
          <w:rFonts w:ascii="Times New Roman" w:hAnsi="Times New Roman" w:cs="Times New Roman"/>
          <w:sz w:val="24"/>
          <w:szCs w:val="24"/>
        </w:rPr>
        <w:t xml:space="preserve"> (two-tailed)</w:t>
      </w:r>
      <w:r w:rsidR="00A83942" w:rsidRPr="000217E9">
        <w:rPr>
          <w:rFonts w:ascii="Times New Roman" w:hAnsi="Times New Roman" w:cs="Times New Roman"/>
          <w:sz w:val="24"/>
          <w:szCs w:val="24"/>
        </w:rPr>
        <w:t xml:space="preserve"> </w:t>
      </w:r>
      <w:r w:rsidRPr="000217E9">
        <w:rPr>
          <w:rFonts w:ascii="Times New Roman" w:hAnsi="Times New Roman" w:cs="Times New Roman"/>
          <w:sz w:val="24"/>
          <w:szCs w:val="24"/>
        </w:rPr>
        <w:t>=.05) showed 85 was the minimum sample size when the expected correlation coefficient was a medium level (</w:t>
      </w:r>
      <w:r w:rsidRPr="000217E9">
        <w:rPr>
          <w:rFonts w:ascii="Times New Roman" w:hAnsi="Times New Roman" w:cs="Times New Roman"/>
          <w:i/>
          <w:iCs/>
          <w:sz w:val="24"/>
          <w:szCs w:val="24"/>
        </w:rPr>
        <w:t>r</w:t>
      </w:r>
      <w:r w:rsidRPr="000217E9">
        <w:rPr>
          <w:rFonts w:ascii="Times New Roman" w:hAnsi="Times New Roman" w:cs="Times New Roman"/>
          <w:sz w:val="24"/>
          <w:szCs w:val="24"/>
        </w:rPr>
        <w:t xml:space="preserve">=.30) (Cohen, 1992); (2) measurement of attachment styles: the study used either established questionnaire or well-validated </w:t>
      </w:r>
      <w:r w:rsidRPr="000217E9">
        <w:rPr>
          <w:rFonts w:ascii="Times New Roman" w:hAnsi="Times New Roman" w:cs="Times New Roman" w:hint="eastAsia"/>
          <w:sz w:val="24"/>
          <w:szCs w:val="24"/>
        </w:rPr>
        <w:t>observation</w:t>
      </w:r>
      <w:r w:rsidRPr="000217E9">
        <w:rPr>
          <w:rFonts w:ascii="Times New Roman" w:hAnsi="Times New Roman" w:cs="Times New Roman"/>
          <w:sz w:val="24"/>
          <w:szCs w:val="24"/>
        </w:rPr>
        <w:t xml:space="preserve"> paradigm and the inter-rater reliability for categorical classifications was at least .70; (3) measurement for intent attribution: either established measurement (scale/vignette stories) or the authors reported how the measurement was devised and the Cronbach’s alpha of at least .70; (4) peer review. Each study scored 1 point for each criterion item that was met. The inter-rater consistency of first author and the independent coder was .94.</w:t>
      </w:r>
    </w:p>
    <w:p w14:paraId="4A30AF51" w14:textId="4525CC40" w:rsidR="00507E25" w:rsidRPr="000217E9" w:rsidRDefault="00507E25" w:rsidP="009616B2">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 xml:space="preserve">Effect </w:t>
      </w:r>
      <w:r w:rsidR="00B459F2" w:rsidRPr="000217E9">
        <w:rPr>
          <w:rFonts w:ascii="Times New Roman" w:hAnsi="Times New Roman" w:cs="Times New Roman"/>
          <w:b/>
          <w:bCs/>
          <w:sz w:val="24"/>
          <w:szCs w:val="24"/>
        </w:rPr>
        <w:t>S</w:t>
      </w:r>
      <w:r w:rsidRPr="000217E9">
        <w:rPr>
          <w:rFonts w:ascii="Times New Roman" w:hAnsi="Times New Roman" w:cs="Times New Roman"/>
          <w:b/>
          <w:bCs/>
          <w:sz w:val="24"/>
          <w:szCs w:val="24"/>
        </w:rPr>
        <w:t>ize</w:t>
      </w:r>
    </w:p>
    <w:p w14:paraId="189B99A0" w14:textId="7CEB8B55" w:rsidR="001B087A" w:rsidRPr="000217E9" w:rsidRDefault="00F5538A" w:rsidP="00054796">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Effect sizes were reported as correlations between attachment styles and </w:t>
      </w:r>
      <w:r w:rsidR="00A17624" w:rsidRPr="000217E9">
        <w:rPr>
          <w:rFonts w:ascii="Times New Roman" w:hAnsi="Times New Roman" w:cs="Times New Roman"/>
          <w:sz w:val="24"/>
          <w:szCs w:val="24"/>
        </w:rPr>
        <w:t>NAB</w:t>
      </w:r>
      <w:r w:rsidRPr="000217E9">
        <w:rPr>
          <w:rFonts w:ascii="Times New Roman" w:hAnsi="Times New Roman" w:cs="Times New Roman"/>
          <w:sz w:val="24"/>
          <w:szCs w:val="24"/>
        </w:rPr>
        <w:t xml:space="preserve">. </w:t>
      </w:r>
      <w:r w:rsidR="008F6200" w:rsidRPr="000217E9">
        <w:rPr>
          <w:rFonts w:ascii="Times New Roman" w:hAnsi="Times New Roman" w:cs="Times New Roman"/>
          <w:sz w:val="24"/>
          <w:szCs w:val="24"/>
        </w:rPr>
        <w:t xml:space="preserve">It should be noted that </w:t>
      </w:r>
      <w:r w:rsidR="00BE4BC4" w:rsidRPr="000217E9">
        <w:rPr>
          <w:rFonts w:ascii="Times New Roman" w:hAnsi="Times New Roman" w:cs="Times New Roman"/>
          <w:sz w:val="24"/>
          <w:szCs w:val="24"/>
        </w:rPr>
        <w:t>we only include</w:t>
      </w:r>
      <w:r w:rsidR="00CC1E60" w:rsidRPr="000217E9">
        <w:rPr>
          <w:rFonts w:ascii="Times New Roman" w:hAnsi="Times New Roman" w:cs="Times New Roman"/>
          <w:sz w:val="24"/>
          <w:szCs w:val="24"/>
        </w:rPr>
        <w:t>d</w:t>
      </w:r>
      <w:r w:rsidR="00BE4BC4" w:rsidRPr="000217E9">
        <w:rPr>
          <w:rFonts w:ascii="Times New Roman" w:hAnsi="Times New Roman" w:cs="Times New Roman"/>
          <w:sz w:val="24"/>
          <w:szCs w:val="24"/>
        </w:rPr>
        <w:t xml:space="preserve"> one</w:t>
      </w:r>
      <w:r w:rsidR="007A7FE6" w:rsidRPr="000217E9">
        <w:rPr>
          <w:rFonts w:ascii="Times New Roman" w:hAnsi="Times New Roman" w:cs="Times New Roman"/>
          <w:sz w:val="24"/>
          <w:szCs w:val="24"/>
        </w:rPr>
        <w:t xml:space="preserve"> </w:t>
      </w:r>
      <w:r w:rsidR="00BE4BC4" w:rsidRPr="000217E9">
        <w:rPr>
          <w:rFonts w:ascii="Times New Roman" w:hAnsi="Times New Roman" w:cs="Times New Roman"/>
          <w:sz w:val="24"/>
          <w:szCs w:val="24"/>
        </w:rPr>
        <w:t xml:space="preserve">correlation </w:t>
      </w:r>
      <w:r w:rsidR="007A7FE6" w:rsidRPr="000217E9">
        <w:rPr>
          <w:rFonts w:ascii="Times New Roman" w:hAnsi="Times New Roman" w:cs="Times New Roman"/>
          <w:sz w:val="24"/>
          <w:szCs w:val="24"/>
        </w:rPr>
        <w:t xml:space="preserve">value </w:t>
      </w:r>
      <w:r w:rsidR="00BE4BC4" w:rsidRPr="000217E9">
        <w:rPr>
          <w:rFonts w:ascii="Times New Roman" w:hAnsi="Times New Roman" w:cs="Times New Roman"/>
          <w:sz w:val="24"/>
          <w:szCs w:val="24"/>
        </w:rPr>
        <w:t xml:space="preserve">for each independent sample when calculating the </w:t>
      </w:r>
      <w:r w:rsidR="00AA58CD" w:rsidRPr="000217E9">
        <w:rPr>
          <w:rFonts w:ascii="Times New Roman" w:hAnsi="Times New Roman" w:cs="Times New Roman" w:hint="eastAsia"/>
          <w:sz w:val="24"/>
          <w:szCs w:val="24"/>
        </w:rPr>
        <w:t>composite</w:t>
      </w:r>
      <w:r w:rsidR="00AA58CD" w:rsidRPr="000217E9">
        <w:rPr>
          <w:rFonts w:ascii="Times New Roman" w:hAnsi="Times New Roman" w:cs="Times New Roman"/>
          <w:sz w:val="24"/>
          <w:szCs w:val="24"/>
        </w:rPr>
        <w:t xml:space="preserve"> </w:t>
      </w:r>
      <w:r w:rsidR="00AA58CD" w:rsidRPr="000217E9">
        <w:rPr>
          <w:rFonts w:ascii="Times New Roman" w:hAnsi="Times New Roman" w:cs="Times New Roman" w:hint="eastAsia"/>
          <w:sz w:val="24"/>
          <w:szCs w:val="24"/>
        </w:rPr>
        <w:t>insecure</w:t>
      </w:r>
      <w:r w:rsidR="00AA58CD" w:rsidRPr="000217E9">
        <w:rPr>
          <w:rFonts w:ascii="Times New Roman" w:hAnsi="Times New Roman" w:cs="Times New Roman"/>
          <w:sz w:val="24"/>
          <w:szCs w:val="24"/>
        </w:rPr>
        <w:t xml:space="preserve"> </w:t>
      </w:r>
      <w:r w:rsidR="00BE4BC4" w:rsidRPr="000217E9">
        <w:rPr>
          <w:rFonts w:ascii="Times New Roman" w:hAnsi="Times New Roman" w:cs="Times New Roman"/>
          <w:sz w:val="24"/>
          <w:szCs w:val="24"/>
        </w:rPr>
        <w:t>effect size, otherwise it affect</w:t>
      </w:r>
      <w:r w:rsidR="00CC1E60" w:rsidRPr="000217E9">
        <w:rPr>
          <w:rFonts w:ascii="Times New Roman" w:hAnsi="Times New Roman" w:cs="Times New Roman"/>
          <w:sz w:val="24"/>
          <w:szCs w:val="24"/>
        </w:rPr>
        <w:t>ed</w:t>
      </w:r>
      <w:r w:rsidR="00BE4BC4" w:rsidRPr="000217E9">
        <w:rPr>
          <w:rFonts w:ascii="Times New Roman" w:hAnsi="Times New Roman" w:cs="Times New Roman"/>
          <w:sz w:val="24"/>
          <w:szCs w:val="24"/>
        </w:rPr>
        <w:t xml:space="preserve"> the weight of the sample in the entire pool</w:t>
      </w:r>
      <w:r w:rsidR="004E3B9C" w:rsidRPr="000217E9">
        <w:rPr>
          <w:rFonts w:ascii="Times New Roman" w:hAnsi="Times New Roman" w:cs="Times New Roman"/>
          <w:sz w:val="24"/>
          <w:szCs w:val="24"/>
        </w:rPr>
        <w:t xml:space="preserve">. </w:t>
      </w:r>
      <w:r w:rsidR="001B087A" w:rsidRPr="000217E9">
        <w:rPr>
          <w:rFonts w:ascii="Times New Roman" w:hAnsi="Times New Roman" w:cs="Times New Roman"/>
          <w:sz w:val="24"/>
          <w:szCs w:val="24"/>
        </w:rPr>
        <w:t>Five studies reported separate effect sizes for wives and husbands (</w:t>
      </w:r>
      <w:r w:rsidR="00174FF4" w:rsidRPr="000217E9">
        <w:rPr>
          <w:rFonts w:ascii="Times New Roman" w:hAnsi="Times New Roman" w:cs="Times New Roman"/>
          <w:sz w:val="24"/>
          <w:szCs w:val="24"/>
        </w:rPr>
        <w:t xml:space="preserve">Gallo &amp; Smith, 2001; Heene et al., 2005; </w:t>
      </w:r>
      <w:proofErr w:type="spellStart"/>
      <w:r w:rsidR="001B087A" w:rsidRPr="000217E9">
        <w:rPr>
          <w:rFonts w:ascii="Times New Roman" w:hAnsi="Times New Roman" w:cs="Times New Roman"/>
          <w:sz w:val="24"/>
          <w:szCs w:val="24"/>
        </w:rPr>
        <w:t>Kimmes</w:t>
      </w:r>
      <w:proofErr w:type="spellEnd"/>
      <w:r w:rsidR="001B087A" w:rsidRPr="000217E9">
        <w:rPr>
          <w:rFonts w:ascii="Times New Roman" w:hAnsi="Times New Roman" w:cs="Times New Roman"/>
          <w:sz w:val="24"/>
          <w:szCs w:val="24"/>
        </w:rPr>
        <w:t xml:space="preserve"> et al., 2015</w:t>
      </w:r>
      <w:r w:rsidR="00972DB5" w:rsidRPr="000217E9">
        <w:rPr>
          <w:rFonts w:ascii="Times New Roman" w:hAnsi="Times New Roman" w:cs="Times New Roman"/>
          <w:sz w:val="24"/>
          <w:szCs w:val="24"/>
        </w:rPr>
        <w:t>;</w:t>
      </w:r>
      <w:r w:rsidR="00573FEA" w:rsidRPr="000217E9">
        <w:rPr>
          <w:rFonts w:ascii="Times New Roman" w:hAnsi="Times New Roman" w:cs="Times New Roman"/>
          <w:sz w:val="24"/>
          <w:szCs w:val="24"/>
        </w:rPr>
        <w:t xml:space="preserve"> </w:t>
      </w:r>
      <w:r w:rsidR="00972DB5" w:rsidRPr="000217E9">
        <w:rPr>
          <w:rFonts w:ascii="Times New Roman" w:hAnsi="Times New Roman" w:cs="Times New Roman"/>
          <w:color w:val="000000" w:themeColor="text1"/>
          <w:sz w:val="24"/>
          <w:szCs w:val="24"/>
        </w:rPr>
        <w:t>Pearce &amp; Halford, 2008</w:t>
      </w:r>
      <w:r w:rsidR="001B087A" w:rsidRPr="000217E9">
        <w:rPr>
          <w:rFonts w:ascii="Times New Roman" w:hAnsi="Times New Roman" w:cs="Times New Roman"/>
          <w:sz w:val="24"/>
          <w:szCs w:val="24"/>
        </w:rPr>
        <w:t>)</w:t>
      </w:r>
      <w:r w:rsidR="00A352D3" w:rsidRPr="000217E9">
        <w:rPr>
          <w:rFonts w:ascii="Times New Roman" w:hAnsi="Times New Roman" w:cs="Times New Roman"/>
          <w:sz w:val="24"/>
          <w:szCs w:val="24"/>
        </w:rPr>
        <w:t xml:space="preserve"> or </w:t>
      </w:r>
      <w:r w:rsidR="00CA5B38" w:rsidRPr="000217E9">
        <w:rPr>
          <w:rFonts w:ascii="Times New Roman" w:hAnsi="Times New Roman" w:cs="Times New Roman"/>
          <w:sz w:val="24"/>
          <w:szCs w:val="24"/>
        </w:rPr>
        <w:t>girls</w:t>
      </w:r>
      <w:r w:rsidR="00A352D3" w:rsidRPr="000217E9">
        <w:rPr>
          <w:rFonts w:ascii="Times New Roman" w:hAnsi="Times New Roman" w:cs="Times New Roman"/>
          <w:sz w:val="24"/>
          <w:szCs w:val="24"/>
        </w:rPr>
        <w:t xml:space="preserve"> and </w:t>
      </w:r>
      <w:r w:rsidR="00CA5B38" w:rsidRPr="000217E9">
        <w:rPr>
          <w:rFonts w:ascii="Times New Roman" w:hAnsi="Times New Roman" w:cs="Times New Roman"/>
          <w:sz w:val="24"/>
          <w:szCs w:val="24"/>
        </w:rPr>
        <w:t>boy</w:t>
      </w:r>
      <w:r w:rsidR="00A352D3" w:rsidRPr="000217E9">
        <w:rPr>
          <w:rFonts w:ascii="Times New Roman" w:hAnsi="Times New Roman" w:cs="Times New Roman"/>
          <w:sz w:val="24"/>
          <w:szCs w:val="24"/>
        </w:rPr>
        <w:t>s (</w:t>
      </w:r>
      <w:proofErr w:type="spellStart"/>
      <w:r w:rsidR="00A352D3" w:rsidRPr="000217E9">
        <w:rPr>
          <w:rFonts w:ascii="Times New Roman" w:hAnsi="Times New Roman" w:cs="Times New Roman"/>
          <w:sz w:val="24"/>
          <w:szCs w:val="24"/>
        </w:rPr>
        <w:t>Nordling</w:t>
      </w:r>
      <w:proofErr w:type="spellEnd"/>
      <w:r w:rsidR="00A352D3" w:rsidRPr="000217E9">
        <w:rPr>
          <w:rFonts w:ascii="Times New Roman" w:hAnsi="Times New Roman" w:cs="Times New Roman"/>
          <w:sz w:val="24"/>
          <w:szCs w:val="24"/>
        </w:rPr>
        <w:t>, 2014)</w:t>
      </w:r>
      <w:r w:rsidR="001B087A" w:rsidRPr="000217E9">
        <w:rPr>
          <w:rFonts w:ascii="Times New Roman" w:hAnsi="Times New Roman" w:cs="Times New Roman"/>
          <w:sz w:val="24"/>
          <w:szCs w:val="24"/>
        </w:rPr>
        <w:t xml:space="preserve">. They were independent samples and therefore we coded the effect sizes for </w:t>
      </w:r>
      <w:r w:rsidR="00ED2776" w:rsidRPr="000217E9">
        <w:rPr>
          <w:rFonts w:ascii="Times New Roman" w:hAnsi="Times New Roman" w:cs="Times New Roman"/>
          <w:sz w:val="24"/>
          <w:szCs w:val="24"/>
        </w:rPr>
        <w:t>women and men</w:t>
      </w:r>
      <w:r w:rsidR="001B087A" w:rsidRPr="000217E9">
        <w:rPr>
          <w:rFonts w:ascii="Times New Roman" w:hAnsi="Times New Roman" w:cs="Times New Roman"/>
          <w:sz w:val="24"/>
          <w:szCs w:val="24"/>
        </w:rPr>
        <w:t xml:space="preserve"> separately</w:t>
      </w:r>
      <w:r w:rsidR="008606DD" w:rsidRPr="000217E9">
        <w:rPr>
          <w:rFonts w:ascii="Times New Roman" w:hAnsi="Times New Roman" w:cs="Times New Roman"/>
          <w:sz w:val="24"/>
          <w:szCs w:val="24"/>
        </w:rPr>
        <w:t>.</w:t>
      </w:r>
      <w:r w:rsidR="00054796" w:rsidRPr="000217E9">
        <w:rPr>
          <w:rFonts w:ascii="Times New Roman" w:hAnsi="Times New Roman" w:cs="Times New Roman"/>
          <w:sz w:val="24"/>
          <w:szCs w:val="24"/>
        </w:rPr>
        <w:t xml:space="preserve"> </w:t>
      </w:r>
      <w:r w:rsidR="000D11EE" w:rsidRPr="000217E9">
        <w:rPr>
          <w:rFonts w:ascii="Times New Roman" w:hAnsi="Times New Roman" w:cs="Times New Roman"/>
          <w:sz w:val="24"/>
          <w:szCs w:val="24"/>
        </w:rPr>
        <w:t>Four l</w:t>
      </w:r>
      <w:r w:rsidR="001B087A" w:rsidRPr="000217E9">
        <w:rPr>
          <w:rFonts w:ascii="Times New Roman" w:hAnsi="Times New Roman" w:cs="Times New Roman"/>
          <w:sz w:val="24"/>
          <w:szCs w:val="24"/>
        </w:rPr>
        <w:t>ongitudinal stud</w:t>
      </w:r>
      <w:r w:rsidR="000D11EE" w:rsidRPr="000217E9">
        <w:rPr>
          <w:rFonts w:ascii="Times New Roman" w:hAnsi="Times New Roman" w:cs="Times New Roman"/>
          <w:sz w:val="24"/>
          <w:szCs w:val="24"/>
        </w:rPr>
        <w:t>ies</w:t>
      </w:r>
      <w:r w:rsidR="001B087A" w:rsidRPr="000217E9">
        <w:rPr>
          <w:rFonts w:ascii="Times New Roman" w:hAnsi="Times New Roman" w:cs="Times New Roman"/>
          <w:sz w:val="24"/>
          <w:szCs w:val="24"/>
        </w:rPr>
        <w:t xml:space="preserve"> </w:t>
      </w:r>
      <w:r w:rsidR="009C66C2" w:rsidRPr="000217E9">
        <w:rPr>
          <w:rFonts w:ascii="Times New Roman" w:hAnsi="Times New Roman" w:cs="Times New Roman"/>
          <w:sz w:val="24"/>
          <w:szCs w:val="24"/>
        </w:rPr>
        <w:t>collected data at multiple time points</w:t>
      </w:r>
      <w:r w:rsidR="00AE1A58" w:rsidRPr="000217E9">
        <w:rPr>
          <w:rFonts w:ascii="Times New Roman" w:hAnsi="Times New Roman" w:cs="Times New Roman"/>
          <w:sz w:val="24"/>
          <w:szCs w:val="24"/>
        </w:rPr>
        <w:t xml:space="preserve"> and</w:t>
      </w:r>
      <w:r w:rsidR="009C66C2" w:rsidRPr="000217E9">
        <w:rPr>
          <w:rFonts w:ascii="Times New Roman" w:hAnsi="Times New Roman" w:cs="Times New Roman"/>
          <w:sz w:val="24"/>
          <w:szCs w:val="24"/>
        </w:rPr>
        <w:t xml:space="preserve"> </w:t>
      </w:r>
      <w:r w:rsidR="001B087A" w:rsidRPr="000217E9">
        <w:rPr>
          <w:rFonts w:ascii="Times New Roman" w:hAnsi="Times New Roman" w:cs="Times New Roman"/>
          <w:sz w:val="24"/>
          <w:szCs w:val="24"/>
        </w:rPr>
        <w:t>assess</w:t>
      </w:r>
      <w:r w:rsidR="00AE1A58" w:rsidRPr="000217E9">
        <w:rPr>
          <w:rFonts w:ascii="Times New Roman" w:hAnsi="Times New Roman" w:cs="Times New Roman"/>
          <w:sz w:val="24"/>
          <w:szCs w:val="24"/>
        </w:rPr>
        <w:t>ed</w:t>
      </w:r>
      <w:r w:rsidR="001B087A" w:rsidRPr="000217E9">
        <w:rPr>
          <w:rFonts w:ascii="Times New Roman" w:hAnsi="Times New Roman" w:cs="Times New Roman"/>
          <w:sz w:val="24"/>
          <w:szCs w:val="24"/>
        </w:rPr>
        <w:t xml:space="preserve"> attachment</w:t>
      </w:r>
      <w:r w:rsidR="002F407F" w:rsidRPr="000217E9">
        <w:rPr>
          <w:rFonts w:ascii="Times New Roman" w:hAnsi="Times New Roman" w:cs="Times New Roman"/>
          <w:sz w:val="24"/>
          <w:szCs w:val="24"/>
        </w:rPr>
        <w:t xml:space="preserve"> </w:t>
      </w:r>
      <w:r w:rsidR="00176F3C" w:rsidRPr="000217E9">
        <w:rPr>
          <w:rFonts w:ascii="Times New Roman" w:hAnsi="Times New Roman" w:cs="Times New Roman"/>
          <w:sz w:val="24"/>
          <w:szCs w:val="24"/>
        </w:rPr>
        <w:t xml:space="preserve">style </w:t>
      </w:r>
      <w:r w:rsidR="001B087A" w:rsidRPr="000217E9">
        <w:rPr>
          <w:rFonts w:ascii="Times New Roman" w:hAnsi="Times New Roman" w:cs="Times New Roman"/>
          <w:sz w:val="24"/>
          <w:szCs w:val="24"/>
        </w:rPr>
        <w:t>several times</w:t>
      </w:r>
      <w:r w:rsidR="00D51052" w:rsidRPr="000217E9">
        <w:rPr>
          <w:rFonts w:ascii="Times New Roman" w:hAnsi="Times New Roman" w:cs="Times New Roman"/>
          <w:sz w:val="24"/>
          <w:szCs w:val="24"/>
        </w:rPr>
        <w:t>, h</w:t>
      </w:r>
      <w:r w:rsidR="004E3BDF" w:rsidRPr="000217E9">
        <w:rPr>
          <w:rFonts w:ascii="Times New Roman" w:hAnsi="Times New Roman" w:cs="Times New Roman"/>
          <w:sz w:val="24"/>
          <w:szCs w:val="24"/>
        </w:rPr>
        <w:t xml:space="preserve">owever, </w:t>
      </w:r>
      <w:r w:rsidR="00DC0015" w:rsidRPr="000217E9">
        <w:rPr>
          <w:rFonts w:ascii="Times New Roman" w:hAnsi="Times New Roman" w:cs="Times New Roman"/>
          <w:sz w:val="24"/>
          <w:szCs w:val="24"/>
        </w:rPr>
        <w:t>the NAB was only</w:t>
      </w:r>
      <w:r w:rsidR="005C613F" w:rsidRPr="000217E9">
        <w:rPr>
          <w:rFonts w:ascii="Times New Roman" w:hAnsi="Times New Roman" w:cs="Times New Roman"/>
          <w:sz w:val="24"/>
          <w:szCs w:val="24"/>
        </w:rPr>
        <w:t xml:space="preserve"> assessed</w:t>
      </w:r>
      <w:r w:rsidR="00341192" w:rsidRPr="000217E9">
        <w:rPr>
          <w:rFonts w:ascii="Times New Roman" w:hAnsi="Times New Roman" w:cs="Times New Roman"/>
          <w:sz w:val="24"/>
          <w:szCs w:val="24"/>
        </w:rPr>
        <w:t xml:space="preserve"> </w:t>
      </w:r>
      <w:r w:rsidR="00DC0015" w:rsidRPr="000217E9">
        <w:rPr>
          <w:rFonts w:ascii="Times New Roman" w:hAnsi="Times New Roman" w:cs="Times New Roman"/>
          <w:sz w:val="24"/>
          <w:szCs w:val="24"/>
        </w:rPr>
        <w:lastRenderedPageBreak/>
        <w:t>once</w:t>
      </w:r>
      <w:r w:rsidR="00D94650" w:rsidRPr="000217E9">
        <w:rPr>
          <w:rFonts w:ascii="Times New Roman" w:hAnsi="Times New Roman" w:cs="Times New Roman"/>
          <w:sz w:val="24"/>
          <w:szCs w:val="24"/>
        </w:rPr>
        <w:t xml:space="preserve"> rather than </w:t>
      </w:r>
      <w:r w:rsidR="00DC3911" w:rsidRPr="000217E9">
        <w:rPr>
          <w:rFonts w:ascii="Times New Roman" w:hAnsi="Times New Roman" w:cs="Times New Roman"/>
          <w:sz w:val="24"/>
          <w:szCs w:val="24"/>
        </w:rPr>
        <w:t>multiple time points</w:t>
      </w:r>
      <w:r w:rsidR="00D51052" w:rsidRPr="000217E9">
        <w:rPr>
          <w:rFonts w:ascii="Times New Roman" w:hAnsi="Times New Roman" w:cs="Times New Roman"/>
          <w:sz w:val="24"/>
          <w:szCs w:val="24"/>
        </w:rPr>
        <w:t xml:space="preserve"> </w:t>
      </w:r>
      <w:r w:rsidR="00DC3911" w:rsidRPr="000217E9">
        <w:rPr>
          <w:rFonts w:ascii="Times New Roman" w:hAnsi="Times New Roman" w:cs="Times New Roman"/>
          <w:sz w:val="24"/>
          <w:szCs w:val="24"/>
        </w:rPr>
        <w:t xml:space="preserve">(Dwyer et al., 2010; </w:t>
      </w:r>
      <w:proofErr w:type="spellStart"/>
      <w:r w:rsidR="00DC3911" w:rsidRPr="000217E9">
        <w:rPr>
          <w:rFonts w:ascii="Times New Roman" w:hAnsi="Times New Roman" w:cs="Times New Roman"/>
          <w:sz w:val="24"/>
          <w:szCs w:val="24"/>
        </w:rPr>
        <w:t>Nordling</w:t>
      </w:r>
      <w:proofErr w:type="spellEnd"/>
      <w:r w:rsidR="00DC3911" w:rsidRPr="000217E9">
        <w:rPr>
          <w:rFonts w:ascii="Times New Roman" w:hAnsi="Times New Roman" w:cs="Times New Roman"/>
          <w:sz w:val="24"/>
          <w:szCs w:val="24"/>
        </w:rPr>
        <w:t xml:space="preserve">, 2014; </w:t>
      </w:r>
      <w:proofErr w:type="spellStart"/>
      <w:r w:rsidR="00DC3911" w:rsidRPr="000217E9">
        <w:rPr>
          <w:rFonts w:ascii="Times New Roman" w:hAnsi="Times New Roman" w:cs="Times New Roman"/>
          <w:color w:val="202124"/>
          <w:sz w:val="24"/>
          <w:szCs w:val="24"/>
          <w:shd w:val="clear" w:color="auto" w:fill="FFFFFF"/>
        </w:rPr>
        <w:t>Wartner</w:t>
      </w:r>
      <w:proofErr w:type="spellEnd"/>
      <w:r w:rsidR="00DC3911" w:rsidRPr="000217E9">
        <w:rPr>
          <w:rFonts w:ascii="Times New Roman" w:hAnsi="Times New Roman" w:cs="Times New Roman"/>
          <w:color w:val="202124"/>
          <w:sz w:val="24"/>
          <w:szCs w:val="24"/>
          <w:shd w:val="clear" w:color="auto" w:fill="FFFFFF"/>
        </w:rPr>
        <w:t xml:space="preserve"> et al., 1994; </w:t>
      </w:r>
      <w:r w:rsidR="00DC3911" w:rsidRPr="000217E9">
        <w:rPr>
          <w:rFonts w:ascii="Times New Roman" w:hAnsi="Times New Roman" w:cs="Times New Roman"/>
          <w:sz w:val="24"/>
          <w:szCs w:val="24"/>
        </w:rPr>
        <w:t>Zajac et al., 2020)</w:t>
      </w:r>
      <w:r w:rsidR="00F51258" w:rsidRPr="000217E9">
        <w:rPr>
          <w:rFonts w:ascii="Times New Roman" w:hAnsi="Times New Roman" w:cs="Times New Roman"/>
          <w:sz w:val="24"/>
          <w:szCs w:val="24"/>
        </w:rPr>
        <w:t xml:space="preserve">. </w:t>
      </w:r>
      <w:r w:rsidR="00FB28C7" w:rsidRPr="000217E9">
        <w:rPr>
          <w:rFonts w:ascii="Times New Roman" w:hAnsi="Times New Roman" w:cs="Times New Roman"/>
          <w:sz w:val="24"/>
          <w:szCs w:val="24"/>
        </w:rPr>
        <w:t>In coding</w:t>
      </w:r>
      <w:r w:rsidR="007A4C99" w:rsidRPr="000217E9">
        <w:rPr>
          <w:rFonts w:ascii="Times New Roman" w:hAnsi="Times New Roman" w:cs="Times New Roman"/>
          <w:sz w:val="24"/>
          <w:szCs w:val="24"/>
        </w:rPr>
        <w:t xml:space="preserve">, </w:t>
      </w:r>
      <w:r w:rsidR="001B087A" w:rsidRPr="000217E9">
        <w:rPr>
          <w:rFonts w:ascii="Times New Roman" w:hAnsi="Times New Roman" w:cs="Times New Roman"/>
          <w:sz w:val="24"/>
          <w:szCs w:val="24"/>
        </w:rPr>
        <w:t xml:space="preserve">we </w:t>
      </w:r>
      <w:r w:rsidR="00730F6B" w:rsidRPr="000217E9">
        <w:rPr>
          <w:rFonts w:ascii="Times New Roman" w:hAnsi="Times New Roman" w:cs="Times New Roman"/>
          <w:sz w:val="24"/>
          <w:szCs w:val="24"/>
        </w:rPr>
        <w:t>extracted</w:t>
      </w:r>
      <w:r w:rsidR="001B087A" w:rsidRPr="000217E9">
        <w:rPr>
          <w:rFonts w:ascii="Times New Roman" w:hAnsi="Times New Roman" w:cs="Times New Roman"/>
          <w:sz w:val="24"/>
          <w:szCs w:val="24"/>
        </w:rPr>
        <w:t xml:space="preserve"> the </w:t>
      </w:r>
      <w:r w:rsidR="004E3BDF" w:rsidRPr="000217E9">
        <w:rPr>
          <w:rFonts w:ascii="Times New Roman" w:hAnsi="Times New Roman" w:cs="Times New Roman"/>
          <w:sz w:val="24"/>
          <w:szCs w:val="24"/>
        </w:rPr>
        <w:t>correlation</w:t>
      </w:r>
      <w:r w:rsidR="002F73D1" w:rsidRPr="000217E9">
        <w:rPr>
          <w:rFonts w:ascii="Times New Roman" w:hAnsi="Times New Roman" w:cs="Times New Roman"/>
          <w:sz w:val="24"/>
          <w:szCs w:val="24"/>
        </w:rPr>
        <w:t xml:space="preserve"> effect size</w:t>
      </w:r>
      <w:r w:rsidR="003E5AF5" w:rsidRPr="000217E9">
        <w:rPr>
          <w:rFonts w:ascii="Times New Roman" w:hAnsi="Times New Roman" w:cs="Times New Roman"/>
          <w:sz w:val="24"/>
          <w:szCs w:val="24"/>
        </w:rPr>
        <w:t xml:space="preserve"> for when</w:t>
      </w:r>
      <w:r w:rsidR="001B087A" w:rsidRPr="000217E9">
        <w:rPr>
          <w:rFonts w:ascii="Times New Roman" w:hAnsi="Times New Roman" w:cs="Times New Roman"/>
          <w:sz w:val="24"/>
          <w:szCs w:val="24"/>
        </w:rPr>
        <w:t xml:space="preserve"> </w:t>
      </w:r>
      <w:r w:rsidR="00815661" w:rsidRPr="000217E9">
        <w:rPr>
          <w:rFonts w:ascii="Times New Roman" w:hAnsi="Times New Roman" w:cs="Times New Roman"/>
          <w:sz w:val="24"/>
          <w:szCs w:val="24"/>
        </w:rPr>
        <w:t xml:space="preserve">attachment and </w:t>
      </w:r>
      <w:bookmarkStart w:id="1" w:name="_Hlk107259238"/>
      <w:r w:rsidR="00F6121B" w:rsidRPr="000217E9">
        <w:rPr>
          <w:rFonts w:ascii="Times New Roman" w:hAnsi="Times New Roman" w:cs="Times New Roman"/>
          <w:sz w:val="24"/>
          <w:szCs w:val="24"/>
        </w:rPr>
        <w:t>NAB</w:t>
      </w:r>
      <w:bookmarkEnd w:id="1"/>
      <w:r w:rsidR="00815661" w:rsidRPr="000217E9">
        <w:rPr>
          <w:rFonts w:ascii="Times New Roman" w:hAnsi="Times New Roman" w:cs="Times New Roman"/>
          <w:sz w:val="24"/>
          <w:szCs w:val="24"/>
        </w:rPr>
        <w:t xml:space="preserve"> </w:t>
      </w:r>
      <w:r w:rsidR="009A5668" w:rsidRPr="000217E9">
        <w:rPr>
          <w:rFonts w:ascii="Times New Roman" w:hAnsi="Times New Roman" w:cs="Times New Roman"/>
          <w:sz w:val="24"/>
          <w:szCs w:val="24"/>
        </w:rPr>
        <w:t>w</w:t>
      </w:r>
      <w:r w:rsidR="00815661" w:rsidRPr="000217E9">
        <w:rPr>
          <w:rFonts w:ascii="Times New Roman" w:hAnsi="Times New Roman" w:cs="Times New Roman"/>
          <w:sz w:val="24"/>
          <w:szCs w:val="24"/>
        </w:rPr>
        <w:t>ere</w:t>
      </w:r>
      <w:r w:rsidR="001B087A" w:rsidRPr="000217E9">
        <w:rPr>
          <w:rFonts w:ascii="Times New Roman" w:hAnsi="Times New Roman" w:cs="Times New Roman"/>
          <w:sz w:val="24"/>
          <w:szCs w:val="24"/>
        </w:rPr>
        <w:t xml:space="preserve"> assess</w:t>
      </w:r>
      <w:r w:rsidR="009A5668" w:rsidRPr="000217E9">
        <w:rPr>
          <w:rFonts w:ascii="Times New Roman" w:hAnsi="Times New Roman" w:cs="Times New Roman"/>
          <w:sz w:val="24"/>
          <w:szCs w:val="24"/>
        </w:rPr>
        <w:t xml:space="preserve">ed </w:t>
      </w:r>
      <w:r w:rsidR="009B3498" w:rsidRPr="000217E9">
        <w:rPr>
          <w:rFonts w:ascii="Times New Roman" w:hAnsi="Times New Roman" w:cs="Times New Roman"/>
          <w:sz w:val="24"/>
          <w:szCs w:val="24"/>
        </w:rPr>
        <w:t>at the same time</w:t>
      </w:r>
      <w:r w:rsidR="00083DF5" w:rsidRPr="000217E9">
        <w:rPr>
          <w:rFonts w:ascii="Times New Roman" w:hAnsi="Times New Roman" w:cs="Times New Roman"/>
          <w:sz w:val="24"/>
          <w:szCs w:val="24"/>
        </w:rPr>
        <w:t>.</w:t>
      </w:r>
    </w:p>
    <w:p w14:paraId="4EA177D5" w14:textId="71C074F9" w:rsidR="003D06C8" w:rsidRPr="000217E9" w:rsidRDefault="003D06C8" w:rsidP="003D06C8">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To calculate the </w:t>
      </w:r>
      <w:r w:rsidRPr="000217E9">
        <w:rPr>
          <w:rFonts w:ascii="Times New Roman" w:hAnsi="Times New Roman" w:cs="Times New Roman" w:hint="eastAsia"/>
          <w:sz w:val="24"/>
          <w:szCs w:val="24"/>
        </w:rPr>
        <w:t>composite</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insecure</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attachment</w:t>
      </w:r>
      <w:r w:rsidRPr="000217E9">
        <w:rPr>
          <w:rFonts w:ascii="Times New Roman" w:hAnsi="Times New Roman" w:cs="Times New Roman"/>
          <w:sz w:val="24"/>
          <w:szCs w:val="24"/>
        </w:rPr>
        <w:t xml:space="preserve"> effect size, we used these criteria to confirm correlation coefficient of each independent sample: (1) If the correlation value of insecure attachment (the combination of anxiety and avoidance) and NAB was reported, we used this value to calculate effect size </w:t>
      </w:r>
      <w:r w:rsidRPr="000217E9">
        <w:rPr>
          <w:rFonts w:ascii="Times New Roman" w:hAnsi="Times New Roman" w:cs="Times New Roman" w:hint="eastAsia"/>
          <w:sz w:val="24"/>
          <w:szCs w:val="24"/>
        </w:rPr>
        <w:t>directly</w:t>
      </w:r>
      <w:r w:rsidRPr="000217E9">
        <w:rPr>
          <w:rFonts w:ascii="Times New Roman" w:hAnsi="Times New Roman" w:cs="Times New Roman"/>
          <w:sz w:val="24"/>
          <w:szCs w:val="24"/>
        </w:rPr>
        <w:t xml:space="preserve">; (2) If the correlation value of insecure attachment (the combination of anxiety and avoidance) and NAB was not reported, we calculated the average correlation across attachment anxiety and avoidance with the NAB score to compute the composite effect size. </w:t>
      </w:r>
    </w:p>
    <w:p w14:paraId="1E7275EA" w14:textId="2BE0777D" w:rsidR="008D56D8" w:rsidRPr="000217E9" w:rsidRDefault="00D70357" w:rsidP="00C90C15">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T</w:t>
      </w:r>
      <w:r w:rsidR="00D620C5" w:rsidRPr="000217E9">
        <w:rPr>
          <w:rFonts w:ascii="Times New Roman" w:hAnsi="Times New Roman" w:cs="Times New Roman"/>
          <w:sz w:val="24"/>
          <w:szCs w:val="24"/>
        </w:rPr>
        <w:t xml:space="preserve">he </w:t>
      </w:r>
      <w:r w:rsidR="00697652" w:rsidRPr="000217E9">
        <w:rPr>
          <w:rFonts w:ascii="Times New Roman" w:hAnsi="Times New Roman" w:cs="Times New Roman" w:hint="eastAsia"/>
          <w:sz w:val="24"/>
          <w:szCs w:val="24"/>
        </w:rPr>
        <w:t>composite</w:t>
      </w:r>
      <w:r w:rsidR="00697652" w:rsidRPr="000217E9">
        <w:rPr>
          <w:rFonts w:ascii="Times New Roman" w:hAnsi="Times New Roman" w:cs="Times New Roman"/>
          <w:sz w:val="24"/>
          <w:szCs w:val="24"/>
        </w:rPr>
        <w:t xml:space="preserve"> </w:t>
      </w:r>
      <w:r w:rsidR="00697652" w:rsidRPr="000217E9">
        <w:rPr>
          <w:rFonts w:ascii="Times New Roman" w:hAnsi="Times New Roman" w:cs="Times New Roman" w:hint="eastAsia"/>
          <w:sz w:val="24"/>
          <w:szCs w:val="24"/>
        </w:rPr>
        <w:t>insecure</w:t>
      </w:r>
      <w:r w:rsidR="00697652" w:rsidRPr="000217E9">
        <w:rPr>
          <w:rFonts w:ascii="Times New Roman" w:hAnsi="Times New Roman" w:cs="Times New Roman"/>
          <w:sz w:val="24"/>
          <w:szCs w:val="24"/>
        </w:rPr>
        <w:t xml:space="preserve"> </w:t>
      </w:r>
      <w:r w:rsidR="00697652" w:rsidRPr="000217E9">
        <w:rPr>
          <w:rFonts w:ascii="Times New Roman" w:hAnsi="Times New Roman" w:cs="Times New Roman" w:hint="eastAsia"/>
          <w:sz w:val="24"/>
          <w:szCs w:val="24"/>
        </w:rPr>
        <w:t>attachment</w:t>
      </w:r>
      <w:r w:rsidR="00D620C5" w:rsidRPr="000217E9">
        <w:rPr>
          <w:rFonts w:ascii="Times New Roman" w:hAnsi="Times New Roman" w:cs="Times New Roman"/>
          <w:sz w:val="24"/>
          <w:szCs w:val="24"/>
        </w:rPr>
        <w:t xml:space="preserve"> e</w:t>
      </w:r>
      <w:r w:rsidR="00F2721E" w:rsidRPr="000217E9">
        <w:rPr>
          <w:rFonts w:ascii="Times New Roman" w:hAnsi="Times New Roman" w:cs="Times New Roman"/>
          <w:sz w:val="24"/>
          <w:szCs w:val="24"/>
        </w:rPr>
        <w:t xml:space="preserve">ffect sizes were calculated for the </w:t>
      </w:r>
      <w:r w:rsidR="00F2721E" w:rsidRPr="000217E9">
        <w:rPr>
          <w:rFonts w:ascii="Times New Roman" w:hAnsi="Times New Roman" w:cs="Times New Roman" w:hint="eastAsia"/>
          <w:sz w:val="24"/>
          <w:szCs w:val="24"/>
        </w:rPr>
        <w:t>correlation</w:t>
      </w:r>
      <w:r w:rsidR="00F2721E" w:rsidRPr="000217E9">
        <w:rPr>
          <w:rFonts w:ascii="Times New Roman" w:hAnsi="Times New Roman" w:cs="Times New Roman"/>
          <w:sz w:val="24"/>
          <w:szCs w:val="24"/>
        </w:rPr>
        <w:t xml:space="preserve"> between attachment and </w:t>
      </w:r>
      <w:r w:rsidR="00EF2D47" w:rsidRPr="000217E9">
        <w:rPr>
          <w:rFonts w:ascii="Times New Roman" w:hAnsi="Times New Roman" w:cs="Times New Roman"/>
          <w:sz w:val="24"/>
          <w:szCs w:val="24"/>
        </w:rPr>
        <w:t>NAB</w:t>
      </w:r>
      <w:r w:rsidR="0027265B" w:rsidRPr="000217E9">
        <w:rPr>
          <w:rFonts w:ascii="Times New Roman" w:hAnsi="Times New Roman" w:cs="Times New Roman"/>
          <w:sz w:val="24"/>
          <w:szCs w:val="24"/>
        </w:rPr>
        <w:t xml:space="preserve">. </w:t>
      </w:r>
      <w:r w:rsidR="00F2721E" w:rsidRPr="000217E9">
        <w:rPr>
          <w:rFonts w:ascii="Times New Roman" w:hAnsi="Times New Roman" w:cs="Times New Roman"/>
          <w:sz w:val="24"/>
          <w:szCs w:val="24"/>
        </w:rPr>
        <w:t>The result (k=</w:t>
      </w:r>
      <w:r w:rsidR="00C224F1" w:rsidRPr="000217E9">
        <w:rPr>
          <w:rFonts w:ascii="Times New Roman" w:hAnsi="Times New Roman" w:cs="Times New Roman"/>
          <w:sz w:val="24"/>
          <w:szCs w:val="24"/>
        </w:rPr>
        <w:t>41</w:t>
      </w:r>
      <w:r w:rsidR="00F2721E" w:rsidRPr="000217E9">
        <w:rPr>
          <w:rFonts w:ascii="Times New Roman" w:hAnsi="Times New Roman" w:cs="Times New Roman"/>
          <w:sz w:val="24"/>
          <w:szCs w:val="24"/>
        </w:rPr>
        <w:t>) indicated there was a significant positive correlation</w:t>
      </w:r>
      <w:r w:rsidR="00EB5953" w:rsidRPr="000217E9">
        <w:rPr>
          <w:rFonts w:ascii="Times New Roman" w:hAnsi="Times New Roman" w:cs="Times New Roman"/>
          <w:sz w:val="24"/>
          <w:szCs w:val="24"/>
        </w:rPr>
        <w:t xml:space="preserve"> between </w:t>
      </w:r>
      <w:r w:rsidR="001646C7" w:rsidRPr="000217E9">
        <w:rPr>
          <w:rFonts w:ascii="Times New Roman" w:hAnsi="Times New Roman" w:cs="Times New Roman"/>
          <w:sz w:val="24"/>
          <w:szCs w:val="24"/>
        </w:rPr>
        <w:t xml:space="preserve">composite </w:t>
      </w:r>
      <w:r w:rsidR="00EB5953" w:rsidRPr="000217E9">
        <w:rPr>
          <w:rFonts w:ascii="Times New Roman" w:hAnsi="Times New Roman" w:cs="Times New Roman"/>
          <w:sz w:val="24"/>
          <w:szCs w:val="24"/>
        </w:rPr>
        <w:t xml:space="preserve">insecure attachment and </w:t>
      </w:r>
      <w:r w:rsidR="00EF2D47" w:rsidRPr="000217E9">
        <w:rPr>
          <w:rFonts w:ascii="Times New Roman" w:hAnsi="Times New Roman" w:cs="Times New Roman"/>
          <w:sz w:val="24"/>
          <w:szCs w:val="24"/>
        </w:rPr>
        <w:t>NAB</w:t>
      </w:r>
      <w:r w:rsidR="00A81CD1" w:rsidRPr="000217E9">
        <w:rPr>
          <w:rFonts w:ascii="Times New Roman" w:hAnsi="Times New Roman" w:cs="Times New Roman"/>
          <w:sz w:val="24"/>
          <w:szCs w:val="24"/>
        </w:rPr>
        <w:t xml:space="preserve"> across studies</w:t>
      </w:r>
      <w:r w:rsidR="008F6200" w:rsidRPr="000217E9">
        <w:rPr>
          <w:rFonts w:ascii="Times New Roman" w:hAnsi="Times New Roman" w:cs="Times New Roman"/>
          <w:sz w:val="24"/>
          <w:szCs w:val="24"/>
        </w:rPr>
        <w:t>, of</w:t>
      </w:r>
      <w:r w:rsidR="00F2721E" w:rsidRPr="000217E9">
        <w:rPr>
          <w:rFonts w:ascii="Times New Roman" w:hAnsi="Times New Roman" w:cs="Times New Roman"/>
          <w:sz w:val="24"/>
          <w:szCs w:val="24"/>
        </w:rPr>
        <w:t xml:space="preserve"> </w:t>
      </w:r>
      <w:r w:rsidR="00341192" w:rsidRPr="000217E9">
        <w:rPr>
          <w:rFonts w:ascii="Times New Roman" w:hAnsi="Times New Roman" w:cs="Times New Roman"/>
          <w:sz w:val="24"/>
          <w:szCs w:val="24"/>
        </w:rPr>
        <w:t xml:space="preserve">moderate size </w:t>
      </w:r>
      <w:r w:rsidR="00F2721E" w:rsidRPr="000217E9">
        <w:rPr>
          <w:rFonts w:ascii="Times New Roman" w:hAnsi="Times New Roman" w:cs="Times New Roman"/>
          <w:sz w:val="24"/>
          <w:szCs w:val="24"/>
        </w:rPr>
        <w:t>(</w:t>
      </w:r>
      <w:r w:rsidR="00C63C02" w:rsidRPr="000217E9">
        <w:rPr>
          <w:rFonts w:ascii="Times New Roman" w:hAnsi="Times New Roman" w:cs="Times New Roman"/>
          <w:i/>
          <w:iCs/>
          <w:sz w:val="24"/>
          <w:szCs w:val="24"/>
        </w:rPr>
        <w:t>r</w:t>
      </w:r>
      <w:r w:rsidR="00F2721E" w:rsidRPr="000217E9">
        <w:rPr>
          <w:rFonts w:ascii="Times New Roman" w:hAnsi="Times New Roman" w:cs="Times New Roman"/>
          <w:sz w:val="24"/>
          <w:szCs w:val="24"/>
        </w:rPr>
        <w:t>=.3</w:t>
      </w:r>
      <w:r w:rsidR="00C90C15" w:rsidRPr="000217E9">
        <w:rPr>
          <w:rFonts w:ascii="Times New Roman" w:hAnsi="Times New Roman" w:cs="Times New Roman"/>
          <w:sz w:val="24"/>
          <w:szCs w:val="24"/>
        </w:rPr>
        <w:t>0</w:t>
      </w:r>
      <w:r w:rsidR="00F2721E" w:rsidRPr="000217E9">
        <w:rPr>
          <w:rFonts w:ascii="Times New Roman" w:hAnsi="Times New Roman" w:cs="Times New Roman"/>
          <w:sz w:val="24"/>
          <w:szCs w:val="24"/>
        </w:rPr>
        <w:t>, 95% CI .2</w:t>
      </w:r>
      <w:r w:rsidR="00C90C15" w:rsidRPr="000217E9">
        <w:rPr>
          <w:rFonts w:ascii="Times New Roman" w:hAnsi="Times New Roman" w:cs="Times New Roman"/>
          <w:sz w:val="24"/>
          <w:szCs w:val="24"/>
        </w:rPr>
        <w:t>4</w:t>
      </w:r>
      <w:r w:rsidR="001646C7" w:rsidRPr="000217E9">
        <w:rPr>
          <w:rFonts w:ascii="Times New Roman" w:hAnsi="Times New Roman" w:cs="Times New Roman"/>
          <w:sz w:val="24"/>
          <w:szCs w:val="24"/>
        </w:rPr>
        <w:t xml:space="preserve"> </w:t>
      </w:r>
      <w:r w:rsidR="00F2721E" w:rsidRPr="000217E9">
        <w:rPr>
          <w:rFonts w:ascii="Times New Roman" w:hAnsi="Times New Roman" w:cs="Times New Roman"/>
          <w:sz w:val="24"/>
          <w:szCs w:val="24"/>
        </w:rPr>
        <w:t>to .</w:t>
      </w:r>
      <w:r w:rsidR="00C90C15" w:rsidRPr="000217E9">
        <w:rPr>
          <w:rFonts w:ascii="Times New Roman" w:hAnsi="Times New Roman" w:cs="Times New Roman"/>
          <w:sz w:val="24"/>
          <w:szCs w:val="24"/>
        </w:rPr>
        <w:t>36</w:t>
      </w:r>
      <w:r w:rsidR="00F2721E" w:rsidRPr="000217E9">
        <w:rPr>
          <w:rFonts w:ascii="Times New Roman" w:hAnsi="Times New Roman" w:cs="Times New Roman"/>
          <w:sz w:val="24"/>
          <w:szCs w:val="24"/>
        </w:rPr>
        <w:t xml:space="preserve">, </w:t>
      </w:r>
      <w:r w:rsidR="00F2721E" w:rsidRPr="000217E9">
        <w:rPr>
          <w:rFonts w:ascii="Times New Roman" w:hAnsi="Times New Roman" w:cs="Times New Roman"/>
          <w:i/>
          <w:iCs/>
          <w:sz w:val="24"/>
          <w:szCs w:val="24"/>
        </w:rPr>
        <w:t>p</w:t>
      </w:r>
      <w:r w:rsidR="00F2721E" w:rsidRPr="000217E9">
        <w:rPr>
          <w:rFonts w:ascii="Times New Roman" w:hAnsi="Times New Roman" w:cs="Times New Roman"/>
          <w:sz w:val="24"/>
          <w:szCs w:val="24"/>
        </w:rPr>
        <w:t xml:space="preserve">&lt;.001) with </w:t>
      </w:r>
      <w:r w:rsidR="0039507F" w:rsidRPr="000217E9">
        <w:rPr>
          <w:rFonts w:ascii="Times New Roman" w:hAnsi="Times New Roman" w:cs="Times New Roman"/>
          <w:sz w:val="24"/>
          <w:szCs w:val="24"/>
        </w:rPr>
        <w:t>significant heterogeneity</w:t>
      </w:r>
      <w:r w:rsidR="00193266" w:rsidRPr="000217E9">
        <w:rPr>
          <w:rFonts w:ascii="Times New Roman" w:hAnsi="Times New Roman" w:cs="Times New Roman"/>
          <w:sz w:val="24"/>
          <w:szCs w:val="24"/>
        </w:rPr>
        <w:t xml:space="preserve"> (</w:t>
      </w:r>
      <w:r w:rsidR="003A62EC" w:rsidRPr="000217E9">
        <w:rPr>
          <w:rStyle w:val="a8"/>
          <w:rFonts w:ascii="Times New Roman" w:hAnsi="Times New Roman" w:cs="Times New Roman"/>
          <w:color w:val="000000" w:themeColor="text1"/>
          <w:sz w:val="24"/>
          <w:szCs w:val="24"/>
        </w:rPr>
        <w:t>I</w:t>
      </w:r>
      <w:r w:rsidR="003A62EC" w:rsidRPr="000217E9">
        <w:rPr>
          <w:rFonts w:ascii="Times New Roman" w:hAnsi="Times New Roman" w:cs="Times New Roman"/>
          <w:color w:val="000000" w:themeColor="text1"/>
          <w:sz w:val="24"/>
          <w:szCs w:val="24"/>
          <w:vertAlign w:val="superscript"/>
        </w:rPr>
        <w:t>2</w:t>
      </w:r>
      <w:r w:rsidR="00193266" w:rsidRPr="000217E9">
        <w:rPr>
          <w:rFonts w:ascii="Times New Roman" w:hAnsi="Times New Roman" w:cs="Times New Roman"/>
          <w:sz w:val="24"/>
          <w:szCs w:val="24"/>
        </w:rPr>
        <w:t>=</w:t>
      </w:r>
      <w:r w:rsidR="00C90C15" w:rsidRPr="000217E9">
        <w:rPr>
          <w:rFonts w:ascii="Times New Roman" w:hAnsi="Times New Roman" w:cs="Times New Roman"/>
          <w:sz w:val="24"/>
          <w:szCs w:val="24"/>
        </w:rPr>
        <w:t>87</w:t>
      </w:r>
      <w:r w:rsidR="00193266" w:rsidRPr="000217E9">
        <w:rPr>
          <w:rFonts w:ascii="Times New Roman" w:hAnsi="Times New Roman" w:cs="Times New Roman"/>
          <w:sz w:val="24"/>
          <w:szCs w:val="24"/>
        </w:rPr>
        <w:t>%).</w:t>
      </w:r>
      <w:r w:rsidR="00970159" w:rsidRPr="000217E9">
        <w:rPr>
          <w:rFonts w:ascii="Times New Roman" w:hAnsi="Times New Roman" w:cs="Times New Roman"/>
          <w:sz w:val="24"/>
          <w:szCs w:val="24"/>
        </w:rPr>
        <w:t xml:space="preserve"> </w:t>
      </w:r>
      <w:r w:rsidR="00DB6C73" w:rsidRPr="000217E9">
        <w:rPr>
          <w:rFonts w:ascii="Times New Roman" w:hAnsi="Times New Roman" w:cs="Times New Roman"/>
          <w:sz w:val="24"/>
          <w:szCs w:val="24"/>
        </w:rPr>
        <w:t xml:space="preserve">We </w:t>
      </w:r>
      <w:r w:rsidR="00A93D0A" w:rsidRPr="000217E9">
        <w:rPr>
          <w:rFonts w:ascii="Times New Roman" w:hAnsi="Times New Roman" w:cs="Times New Roman"/>
          <w:sz w:val="24"/>
          <w:szCs w:val="24"/>
        </w:rPr>
        <w:t xml:space="preserve">also </w:t>
      </w:r>
      <w:r w:rsidR="00DB6C73" w:rsidRPr="000217E9">
        <w:rPr>
          <w:rFonts w:ascii="Times New Roman" w:hAnsi="Times New Roman" w:cs="Times New Roman"/>
          <w:sz w:val="24"/>
          <w:szCs w:val="24"/>
        </w:rPr>
        <w:t>used</w:t>
      </w:r>
      <w:r w:rsidR="00FB7C7C" w:rsidRPr="000217E9">
        <w:rPr>
          <w:rFonts w:ascii="Times New Roman" w:hAnsi="Times New Roman" w:cs="Times New Roman"/>
          <w:sz w:val="24"/>
          <w:szCs w:val="24"/>
        </w:rPr>
        <w:t xml:space="preserve"> </w:t>
      </w:r>
      <w:r w:rsidR="00DB6C73" w:rsidRPr="000217E9">
        <w:rPr>
          <w:rFonts w:ascii="Times New Roman" w:hAnsi="Times New Roman" w:cs="Times New Roman"/>
          <w:sz w:val="24"/>
          <w:szCs w:val="24"/>
        </w:rPr>
        <w:t xml:space="preserve">forest plot (see Figure </w:t>
      </w:r>
      <w:r w:rsidR="008B6CFD" w:rsidRPr="000217E9">
        <w:rPr>
          <w:rFonts w:ascii="Times New Roman" w:hAnsi="Times New Roman" w:cs="Times New Roman"/>
          <w:sz w:val="24"/>
          <w:szCs w:val="24"/>
        </w:rPr>
        <w:t>2</w:t>
      </w:r>
      <w:r w:rsidR="00DB6C73" w:rsidRPr="000217E9">
        <w:rPr>
          <w:rFonts w:ascii="Times New Roman" w:hAnsi="Times New Roman" w:cs="Times New Roman"/>
          <w:sz w:val="24"/>
          <w:szCs w:val="24"/>
        </w:rPr>
        <w:t xml:space="preserve">) to illustrate effect sizes from largest to the smallest. The squares represented the effect sizes for the correlation between insecure attachment and </w:t>
      </w:r>
      <w:r w:rsidR="00EF2D47" w:rsidRPr="000217E9">
        <w:rPr>
          <w:rFonts w:ascii="Times New Roman" w:hAnsi="Times New Roman" w:cs="Times New Roman"/>
          <w:sz w:val="24"/>
          <w:szCs w:val="24"/>
        </w:rPr>
        <w:t>NAB</w:t>
      </w:r>
      <w:r w:rsidR="00DB6C73" w:rsidRPr="000217E9">
        <w:rPr>
          <w:rFonts w:ascii="Times New Roman" w:hAnsi="Times New Roman" w:cs="Times New Roman"/>
          <w:sz w:val="24"/>
          <w:szCs w:val="24"/>
        </w:rPr>
        <w:t xml:space="preserve"> with the horizontal lines representing </w:t>
      </w:r>
      <w:r w:rsidR="008F6200" w:rsidRPr="000217E9">
        <w:rPr>
          <w:rFonts w:ascii="Times New Roman" w:hAnsi="Times New Roman" w:cs="Times New Roman"/>
          <w:sz w:val="24"/>
          <w:szCs w:val="24"/>
        </w:rPr>
        <w:t>the</w:t>
      </w:r>
      <w:r w:rsidR="00DB6C73" w:rsidRPr="000217E9">
        <w:rPr>
          <w:rFonts w:ascii="Times New Roman" w:hAnsi="Times New Roman" w:cs="Times New Roman"/>
          <w:sz w:val="24"/>
          <w:szCs w:val="24"/>
        </w:rPr>
        <w:t xml:space="preserve"> 95% confidence interval. The vertical solid line corresponded to </w:t>
      </w:r>
      <w:r w:rsidR="008F6200" w:rsidRPr="000217E9">
        <w:rPr>
          <w:rFonts w:ascii="Times New Roman" w:hAnsi="Times New Roman" w:cs="Times New Roman"/>
          <w:sz w:val="24"/>
          <w:szCs w:val="24"/>
        </w:rPr>
        <w:t xml:space="preserve">a </w:t>
      </w:r>
      <w:r w:rsidR="00DB6C73" w:rsidRPr="000217E9">
        <w:rPr>
          <w:rFonts w:ascii="Times New Roman" w:hAnsi="Times New Roman" w:cs="Times New Roman"/>
          <w:sz w:val="24"/>
          <w:szCs w:val="24"/>
        </w:rPr>
        <w:t>correlation of 0.</w:t>
      </w:r>
      <w:r w:rsidR="00874A88" w:rsidRPr="000217E9">
        <w:rPr>
          <w:rFonts w:ascii="Times New Roman" w:hAnsi="Times New Roman" w:cs="Times New Roman" w:hint="eastAsia"/>
          <w:sz w:val="24"/>
          <w:szCs w:val="24"/>
        </w:rPr>
        <w:t xml:space="preserve"> </w:t>
      </w:r>
      <w:r w:rsidR="00DB6C73" w:rsidRPr="000217E9">
        <w:rPr>
          <w:rFonts w:ascii="Times New Roman" w:hAnsi="Times New Roman" w:cs="Times New Roman"/>
          <w:sz w:val="24"/>
          <w:szCs w:val="24"/>
        </w:rPr>
        <w:t>The effect sizes ranged between .0</w:t>
      </w:r>
      <w:r w:rsidR="00C90C15" w:rsidRPr="000217E9">
        <w:rPr>
          <w:rFonts w:ascii="Times New Roman" w:hAnsi="Times New Roman" w:cs="Times New Roman"/>
          <w:sz w:val="24"/>
          <w:szCs w:val="24"/>
        </w:rPr>
        <w:t>5</w:t>
      </w:r>
      <w:r w:rsidR="00DB6C73" w:rsidRPr="000217E9">
        <w:rPr>
          <w:rFonts w:ascii="Times New Roman" w:hAnsi="Times New Roman" w:cs="Times New Roman"/>
          <w:sz w:val="24"/>
          <w:szCs w:val="24"/>
        </w:rPr>
        <w:t xml:space="preserve"> to .</w:t>
      </w:r>
      <w:r w:rsidR="00C90C15" w:rsidRPr="000217E9">
        <w:rPr>
          <w:rFonts w:ascii="Times New Roman" w:hAnsi="Times New Roman" w:cs="Times New Roman"/>
          <w:sz w:val="24"/>
          <w:szCs w:val="24"/>
        </w:rPr>
        <w:t>65</w:t>
      </w:r>
      <w:r w:rsidR="00DB6C73" w:rsidRPr="000217E9">
        <w:rPr>
          <w:rFonts w:ascii="Times New Roman" w:hAnsi="Times New Roman" w:cs="Times New Roman"/>
          <w:sz w:val="24"/>
          <w:szCs w:val="24"/>
        </w:rPr>
        <w:t xml:space="preserve"> and the </w:t>
      </w:r>
      <w:r w:rsidR="000B7AE5" w:rsidRPr="000217E9">
        <w:rPr>
          <w:rFonts w:ascii="Times New Roman" w:hAnsi="Times New Roman" w:cs="Times New Roman"/>
          <w:sz w:val="24"/>
          <w:szCs w:val="24"/>
        </w:rPr>
        <w:t>average</w:t>
      </w:r>
      <w:r w:rsidR="00DB6C73" w:rsidRPr="000217E9">
        <w:rPr>
          <w:rFonts w:ascii="Times New Roman" w:hAnsi="Times New Roman" w:cs="Times New Roman"/>
          <w:sz w:val="24"/>
          <w:szCs w:val="24"/>
        </w:rPr>
        <w:t xml:space="preserve"> effect size was .3</w:t>
      </w:r>
      <w:r w:rsidR="0063116A" w:rsidRPr="000217E9">
        <w:rPr>
          <w:rFonts w:ascii="Times New Roman" w:hAnsi="Times New Roman" w:cs="Times New Roman"/>
          <w:sz w:val="24"/>
          <w:szCs w:val="24"/>
        </w:rPr>
        <w:t>0</w:t>
      </w:r>
      <w:r w:rsidR="00DB6C73" w:rsidRPr="000217E9">
        <w:rPr>
          <w:rFonts w:ascii="Times New Roman" w:hAnsi="Times New Roman" w:cs="Times New Roman"/>
          <w:sz w:val="24"/>
          <w:szCs w:val="24"/>
        </w:rPr>
        <w:t xml:space="preserve"> (vertical dashed line).</w:t>
      </w:r>
      <w:r w:rsidR="00874A88" w:rsidRPr="000217E9">
        <w:rPr>
          <w:rFonts w:ascii="Times New Roman" w:hAnsi="Times New Roman" w:cs="Times New Roman"/>
          <w:sz w:val="24"/>
          <w:szCs w:val="24"/>
        </w:rPr>
        <w:t xml:space="preserve"> </w:t>
      </w:r>
      <w:r w:rsidR="008F6200" w:rsidRPr="000217E9">
        <w:rPr>
          <w:rFonts w:ascii="Times New Roman" w:hAnsi="Times New Roman" w:cs="Times New Roman"/>
          <w:sz w:val="24"/>
          <w:szCs w:val="24"/>
        </w:rPr>
        <w:t>T</w:t>
      </w:r>
      <w:r w:rsidR="00970159" w:rsidRPr="000217E9">
        <w:rPr>
          <w:rFonts w:ascii="Times New Roman" w:hAnsi="Times New Roman" w:cs="Times New Roman"/>
          <w:sz w:val="24"/>
          <w:szCs w:val="24"/>
        </w:rPr>
        <w:t xml:space="preserve">he ‘‘one study removed’’ </w:t>
      </w:r>
      <w:r w:rsidR="000E742F" w:rsidRPr="000217E9">
        <w:rPr>
          <w:rFonts w:ascii="Times New Roman" w:hAnsi="Times New Roman" w:cs="Times New Roman"/>
          <w:color w:val="000000" w:themeColor="text1"/>
          <w:sz w:val="24"/>
          <w:szCs w:val="24"/>
        </w:rPr>
        <w:t>sensitivity analysis</w:t>
      </w:r>
      <w:r w:rsidR="00970159" w:rsidRPr="000217E9">
        <w:rPr>
          <w:rFonts w:ascii="Times New Roman" w:hAnsi="Times New Roman" w:cs="Times New Roman"/>
          <w:sz w:val="24"/>
          <w:szCs w:val="24"/>
        </w:rPr>
        <w:t xml:space="preserve"> revealed that these results were stable</w:t>
      </w:r>
      <w:r w:rsidR="00063830" w:rsidRPr="000217E9">
        <w:rPr>
          <w:rFonts w:ascii="Times New Roman" w:hAnsi="Times New Roman" w:cs="Times New Roman"/>
          <w:sz w:val="24"/>
          <w:szCs w:val="24"/>
        </w:rPr>
        <w:t>.</w:t>
      </w:r>
      <w:r w:rsidR="002C0727" w:rsidRPr="000217E9">
        <w:rPr>
          <w:rFonts w:ascii="Times New Roman" w:hAnsi="Times New Roman" w:cs="Times New Roman"/>
          <w:sz w:val="24"/>
          <w:szCs w:val="24"/>
        </w:rPr>
        <w:t xml:space="preserve"> </w:t>
      </w:r>
    </w:p>
    <w:p w14:paraId="0D11C9AF" w14:textId="781555B3" w:rsidR="00930445" w:rsidRPr="000217E9" w:rsidRDefault="00930445" w:rsidP="00930445">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 xml:space="preserve">Specifically, the correlation effect size for attachment anxiety/avoidance and NAB were </w:t>
      </w:r>
      <w:r w:rsidRPr="000217E9">
        <w:rPr>
          <w:rFonts w:ascii="Times New Roman" w:hAnsi="Times New Roman" w:cs="Times New Roman" w:hint="eastAsia"/>
          <w:sz w:val="24"/>
          <w:szCs w:val="24"/>
        </w:rPr>
        <w:t>both</w:t>
      </w:r>
      <w:r w:rsidRPr="000217E9">
        <w:rPr>
          <w:rFonts w:ascii="Times New Roman" w:hAnsi="Times New Roman" w:cs="Times New Roman"/>
          <w:sz w:val="24"/>
          <w:szCs w:val="24"/>
        </w:rPr>
        <w:t xml:space="preserve"> significantly positive and medium in size, as hypothesized in H1 (attachment anxiety </w:t>
      </w:r>
      <w:r w:rsidRPr="000217E9">
        <w:rPr>
          <w:rFonts w:ascii="Times New Roman" w:hAnsi="Times New Roman" w:cs="Times New Roman"/>
          <w:sz w:val="24"/>
          <w:szCs w:val="24"/>
        </w:rPr>
        <w:lastRenderedPageBreak/>
        <w:t xml:space="preserve">and </w:t>
      </w:r>
      <w:r w:rsidR="00C22075" w:rsidRPr="000217E9">
        <w:rPr>
          <w:rFonts w:ascii="Times New Roman" w:hAnsi="Times New Roman" w:cs="Times New Roman"/>
          <w:sz w:val="24"/>
          <w:szCs w:val="24"/>
        </w:rPr>
        <w:t>NAB</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r</w:t>
      </w:r>
      <w:r w:rsidRPr="000217E9">
        <w:rPr>
          <w:rFonts w:ascii="Times New Roman" w:hAnsi="Times New Roman" w:cs="Times New Roman"/>
          <w:sz w:val="24"/>
          <w:szCs w:val="24"/>
        </w:rPr>
        <w:t>=.3</w:t>
      </w:r>
      <w:r w:rsidR="002B47A1" w:rsidRPr="000217E9">
        <w:rPr>
          <w:rFonts w:ascii="Times New Roman" w:hAnsi="Times New Roman" w:cs="Times New Roman"/>
          <w:sz w:val="24"/>
          <w:szCs w:val="24"/>
        </w:rPr>
        <w:t>4</w:t>
      </w:r>
      <w:r w:rsidRPr="000217E9">
        <w:rPr>
          <w:rFonts w:ascii="Times New Roman" w:hAnsi="Times New Roman" w:cs="Times New Roman"/>
          <w:sz w:val="24"/>
          <w:szCs w:val="24"/>
        </w:rPr>
        <w:t xml:space="preserve">, 95% CI .25 to .42, </w:t>
      </w:r>
      <w:r w:rsidRPr="000217E9">
        <w:rPr>
          <w:rFonts w:ascii="Times New Roman" w:hAnsi="Times New Roman" w:cs="Times New Roman"/>
          <w:i/>
          <w:iCs/>
          <w:sz w:val="24"/>
          <w:szCs w:val="24"/>
        </w:rPr>
        <w:t>p</w:t>
      </w:r>
      <w:r w:rsidRPr="000217E9">
        <w:rPr>
          <w:rFonts w:ascii="Times New Roman" w:hAnsi="Times New Roman" w:cs="Times New Roman"/>
          <w:sz w:val="24"/>
          <w:szCs w:val="24"/>
        </w:rPr>
        <w:t xml:space="preserve">&lt;.001; attachment avoidance and </w:t>
      </w:r>
      <w:r w:rsidR="00C22075" w:rsidRPr="000217E9">
        <w:rPr>
          <w:rFonts w:ascii="Times New Roman" w:hAnsi="Times New Roman" w:cs="Times New Roman"/>
          <w:sz w:val="24"/>
          <w:szCs w:val="24"/>
        </w:rPr>
        <w:t>NAB</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r</w:t>
      </w:r>
      <w:r w:rsidRPr="000217E9">
        <w:rPr>
          <w:rFonts w:ascii="Times New Roman" w:hAnsi="Times New Roman" w:cs="Times New Roman"/>
          <w:sz w:val="24"/>
          <w:szCs w:val="24"/>
        </w:rPr>
        <w:t xml:space="preserve">=.29, 95% CI .19 to .42, </w:t>
      </w:r>
      <w:r w:rsidRPr="000217E9">
        <w:rPr>
          <w:rFonts w:ascii="Times New Roman" w:hAnsi="Times New Roman" w:cs="Times New Roman"/>
          <w:i/>
          <w:iCs/>
          <w:sz w:val="24"/>
          <w:szCs w:val="24"/>
        </w:rPr>
        <w:t>p</w:t>
      </w:r>
      <w:r w:rsidRPr="000217E9">
        <w:rPr>
          <w:rFonts w:ascii="Times New Roman" w:hAnsi="Times New Roman" w:cs="Times New Roman"/>
          <w:sz w:val="24"/>
          <w:szCs w:val="24"/>
        </w:rPr>
        <w:t xml:space="preserve">&lt;.001) (see Table 2). Hypothesis 2 was not supported. The </w:t>
      </w:r>
      <w:r w:rsidRPr="000217E9">
        <w:rPr>
          <w:rFonts w:ascii="Times New Roman" w:hAnsi="Times New Roman" w:cs="Times New Roman"/>
          <w:i/>
          <w:iCs/>
          <w:sz w:val="24"/>
          <w:szCs w:val="24"/>
        </w:rPr>
        <w:t>r</w:t>
      </w:r>
      <w:r w:rsidRPr="000217E9">
        <w:rPr>
          <w:rFonts w:ascii="Times New Roman" w:hAnsi="Times New Roman" w:cs="Times New Roman"/>
          <w:sz w:val="24"/>
          <w:szCs w:val="24"/>
        </w:rPr>
        <w:t xml:space="preserve"> value for attachment anxiety was higher than that for attachment avoidance, meaning that the correlation with </w:t>
      </w:r>
      <w:r w:rsidR="00587049" w:rsidRPr="000217E9">
        <w:rPr>
          <w:rFonts w:ascii="Times New Roman" w:hAnsi="Times New Roman" w:cs="Times New Roman"/>
          <w:sz w:val="24"/>
          <w:szCs w:val="24"/>
        </w:rPr>
        <w:t>NAB</w:t>
      </w:r>
      <w:r w:rsidRPr="000217E9">
        <w:rPr>
          <w:rFonts w:ascii="Times New Roman" w:hAnsi="Times New Roman" w:cs="Times New Roman"/>
          <w:sz w:val="24"/>
          <w:szCs w:val="24"/>
        </w:rPr>
        <w:t xml:space="preserve"> was stronger for the anxiety dimension of attachment than avoidance, however, the difference was not statistically significant (</w:t>
      </w:r>
      <w:r w:rsidRPr="000217E9">
        <w:rPr>
          <w:rFonts w:ascii="Times New Roman" w:hAnsi="Times New Roman" w:cs="Times New Roman"/>
          <w:i/>
          <w:iCs/>
          <w:sz w:val="24"/>
          <w:szCs w:val="24"/>
        </w:rPr>
        <w:t>t</w:t>
      </w:r>
      <w:r w:rsidRPr="000217E9">
        <w:rPr>
          <w:rFonts w:ascii="Times New Roman" w:hAnsi="Times New Roman" w:cs="Times New Roman"/>
          <w:sz w:val="24"/>
          <w:szCs w:val="24"/>
        </w:rPr>
        <w:t xml:space="preserve">=1.42, </w:t>
      </w:r>
      <w:r w:rsidRPr="000217E9">
        <w:rPr>
          <w:rFonts w:ascii="Times New Roman" w:hAnsi="Times New Roman" w:cs="Times New Roman"/>
          <w:i/>
          <w:iCs/>
          <w:sz w:val="24"/>
          <w:szCs w:val="24"/>
        </w:rPr>
        <w:t>p</w:t>
      </w:r>
      <w:r w:rsidRPr="000217E9">
        <w:rPr>
          <w:rFonts w:ascii="Times New Roman" w:hAnsi="Times New Roman" w:cs="Times New Roman"/>
          <w:sz w:val="24"/>
          <w:szCs w:val="24"/>
        </w:rPr>
        <w:t>=.17). As hypothesized in H3, the correlation effect size for composite insecure attachment and NAB was also significant</w:t>
      </w:r>
      <w:r w:rsidR="00587049" w:rsidRPr="000217E9">
        <w:rPr>
          <w:rFonts w:ascii="Times New Roman" w:hAnsi="Times New Roman" w:cs="Times New Roman"/>
          <w:sz w:val="24"/>
          <w:szCs w:val="24"/>
        </w:rPr>
        <w:t xml:space="preserve">ly </w:t>
      </w:r>
      <w:r w:rsidRPr="000217E9">
        <w:rPr>
          <w:rFonts w:ascii="Times New Roman" w:hAnsi="Times New Roman" w:cs="Times New Roman"/>
          <w:sz w:val="24"/>
          <w:szCs w:val="24"/>
        </w:rPr>
        <w:t>positive and medium in size (</w:t>
      </w:r>
      <w:r w:rsidRPr="000217E9">
        <w:rPr>
          <w:rFonts w:ascii="Times New Roman" w:hAnsi="Times New Roman" w:cs="Times New Roman"/>
          <w:i/>
          <w:iCs/>
          <w:sz w:val="24"/>
          <w:szCs w:val="24"/>
        </w:rPr>
        <w:t>r</w:t>
      </w:r>
      <w:r w:rsidRPr="000217E9">
        <w:rPr>
          <w:rFonts w:ascii="Times New Roman" w:hAnsi="Times New Roman" w:cs="Times New Roman"/>
          <w:sz w:val="24"/>
          <w:szCs w:val="24"/>
        </w:rPr>
        <w:t xml:space="preserve">=.30, 95% CI .24 to .36, </w:t>
      </w:r>
      <w:r w:rsidRPr="000217E9">
        <w:rPr>
          <w:rFonts w:ascii="Times New Roman" w:hAnsi="Times New Roman" w:cs="Times New Roman"/>
          <w:i/>
          <w:iCs/>
          <w:sz w:val="24"/>
          <w:szCs w:val="24"/>
        </w:rPr>
        <w:t>p</w:t>
      </w:r>
      <w:r w:rsidRPr="000217E9">
        <w:rPr>
          <w:rFonts w:ascii="Times New Roman" w:hAnsi="Times New Roman" w:cs="Times New Roman"/>
          <w:sz w:val="24"/>
          <w:szCs w:val="24"/>
        </w:rPr>
        <w:t>&lt;.001). We also found significant hetero</w:t>
      </w:r>
      <w:r w:rsidRPr="000217E9">
        <w:rPr>
          <w:rFonts w:ascii="Times New Roman" w:hAnsi="Times New Roman" w:cs="Times New Roman"/>
          <w:color w:val="000000" w:themeColor="text1"/>
          <w:sz w:val="24"/>
          <w:szCs w:val="24"/>
        </w:rPr>
        <w:t>geneity across the</w:t>
      </w:r>
      <w:r w:rsidRPr="000217E9">
        <w:rPr>
          <w:rFonts w:ascii="Times New Roman" w:hAnsi="Times New Roman" w:cs="Times New Roman" w:hint="eastAsia"/>
          <w:color w:val="000000" w:themeColor="text1"/>
          <w:sz w:val="24"/>
          <w:szCs w:val="24"/>
        </w:rPr>
        <w:t xml:space="preserve"> </w:t>
      </w:r>
      <w:r w:rsidRPr="000217E9">
        <w:rPr>
          <w:rFonts w:ascii="Times New Roman" w:hAnsi="Times New Roman" w:cs="Times New Roman"/>
          <w:color w:val="000000" w:themeColor="text1"/>
          <w:sz w:val="24"/>
          <w:szCs w:val="24"/>
        </w:rPr>
        <w:t>samples</w:t>
      </w:r>
      <w:r w:rsidRPr="000217E9">
        <w:rPr>
          <w:rFonts w:ascii="Times New Roman" w:hAnsi="Times New Roman" w:cs="Times New Roman"/>
          <w:sz w:val="24"/>
          <w:szCs w:val="24"/>
        </w:rPr>
        <w:t xml:space="preserve"> (k=18,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sz w:val="24"/>
          <w:szCs w:val="24"/>
        </w:rPr>
        <w:t xml:space="preserve">=84%; k=16,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sz w:val="24"/>
          <w:szCs w:val="24"/>
        </w:rPr>
        <w:t xml:space="preserve">=89%; k=41, </w:t>
      </w:r>
      <w:r w:rsidRPr="000217E9">
        <w:rPr>
          <w:rStyle w:val="a8"/>
          <w:rFonts w:ascii="Times New Roman" w:hAnsi="Times New Roman" w:cs="Times New Roman"/>
          <w:color w:val="000000" w:themeColor="text1"/>
          <w:sz w:val="24"/>
          <w:szCs w:val="24"/>
        </w:rPr>
        <w:t>I</w:t>
      </w:r>
      <w:r w:rsidRPr="000217E9">
        <w:rPr>
          <w:rFonts w:ascii="Times New Roman" w:hAnsi="Times New Roman" w:cs="Times New Roman"/>
          <w:color w:val="000000" w:themeColor="text1"/>
          <w:sz w:val="24"/>
          <w:szCs w:val="24"/>
          <w:vertAlign w:val="superscript"/>
        </w:rPr>
        <w:t>2</w:t>
      </w:r>
      <w:r w:rsidRPr="000217E9">
        <w:rPr>
          <w:rFonts w:ascii="Times New Roman" w:hAnsi="Times New Roman" w:cs="Times New Roman"/>
          <w:sz w:val="24"/>
          <w:szCs w:val="24"/>
        </w:rPr>
        <w:t>=87%, respectively).</w:t>
      </w:r>
    </w:p>
    <w:p w14:paraId="3CDE315F" w14:textId="2DC46CFC" w:rsidR="00525E4C" w:rsidRPr="000217E9" w:rsidRDefault="00180665" w:rsidP="00F4157A">
      <w:pPr>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 xml:space="preserve">Moderator </w:t>
      </w:r>
      <w:r w:rsidR="00B459F2" w:rsidRPr="000217E9">
        <w:rPr>
          <w:rFonts w:ascii="Times New Roman" w:hAnsi="Times New Roman" w:cs="Times New Roman"/>
          <w:b/>
          <w:bCs/>
          <w:color w:val="000000" w:themeColor="text1"/>
          <w:sz w:val="24"/>
          <w:szCs w:val="24"/>
        </w:rPr>
        <w:t>A</w:t>
      </w:r>
      <w:r w:rsidRPr="000217E9">
        <w:rPr>
          <w:rFonts w:ascii="Times New Roman" w:hAnsi="Times New Roman" w:cs="Times New Roman"/>
          <w:b/>
          <w:bCs/>
          <w:color w:val="000000" w:themeColor="text1"/>
          <w:sz w:val="24"/>
          <w:szCs w:val="24"/>
        </w:rPr>
        <w:t>nalysis</w:t>
      </w:r>
    </w:p>
    <w:p w14:paraId="7DF6A170" w14:textId="2B101895" w:rsidR="00F56B76" w:rsidRPr="000217E9" w:rsidRDefault="0088612F" w:rsidP="00197D3A">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The moderator analyses for the relationship between attachment and NAB are shown in Table 3. These </w:t>
      </w:r>
      <w:r w:rsidRPr="000217E9">
        <w:rPr>
          <w:rFonts w:ascii="Times New Roman" w:hAnsi="Times New Roman" w:cs="Times New Roman"/>
          <w:color w:val="000000" w:themeColor="text1"/>
          <w:sz w:val="24"/>
          <w:szCs w:val="24"/>
        </w:rPr>
        <w:t xml:space="preserve">moderators were examined one at a time (not all the moderators in </w:t>
      </w:r>
      <w:r w:rsidR="00444A00" w:rsidRPr="000217E9">
        <w:rPr>
          <w:rFonts w:ascii="Times New Roman" w:hAnsi="Times New Roman" w:cs="Times New Roman"/>
          <w:color w:val="000000" w:themeColor="text1"/>
          <w:sz w:val="24"/>
          <w:szCs w:val="24"/>
        </w:rPr>
        <w:t>one</w:t>
      </w:r>
      <w:r w:rsidRPr="000217E9">
        <w:rPr>
          <w:rFonts w:ascii="Times New Roman" w:hAnsi="Times New Roman" w:cs="Times New Roman"/>
          <w:color w:val="000000" w:themeColor="text1"/>
          <w:sz w:val="24"/>
          <w:szCs w:val="24"/>
        </w:rPr>
        <w:t xml:space="preserve"> multiple model). Previous studies and the Cochrane handbook recommend the multiple model when there are several moderators to be taken into consideration (Klein et al., 1968). However, large sample sizes are needed when the multiple model is used, since multiple models are estimated with maximum likelihood methods (</w:t>
      </w:r>
      <w:proofErr w:type="spellStart"/>
      <w:r w:rsidRPr="000217E9">
        <w:rPr>
          <w:rFonts w:ascii="Times New Roman" w:hAnsi="Times New Roman" w:cs="Times New Roman"/>
          <w:color w:val="000000" w:themeColor="text1"/>
          <w:sz w:val="24"/>
          <w:szCs w:val="24"/>
        </w:rPr>
        <w:t>McNeish</w:t>
      </w:r>
      <w:proofErr w:type="spellEnd"/>
      <w:r w:rsidRPr="000217E9">
        <w:rPr>
          <w:rFonts w:ascii="Times New Roman" w:hAnsi="Times New Roman" w:cs="Times New Roman"/>
          <w:color w:val="000000" w:themeColor="text1"/>
          <w:sz w:val="24"/>
          <w:szCs w:val="24"/>
        </w:rPr>
        <w:t xml:space="preserve"> &amp; Stapleton, 2016). Thus, we chose the one-variable-at-a-time approach subgroup analyses to test moderator effects (Higgins &amp; Thompson, 2004).</w:t>
      </w:r>
      <w:r w:rsidR="00F56B76" w:rsidRPr="000217E9">
        <w:rPr>
          <w:rFonts w:ascii="Times New Roman" w:hAnsi="Times New Roman" w:cs="Times New Roman"/>
          <w:color w:val="000000" w:themeColor="text1"/>
          <w:sz w:val="24"/>
          <w:szCs w:val="24"/>
        </w:rPr>
        <w:t xml:space="preserve"> </w:t>
      </w:r>
      <w:r w:rsidR="006849E5" w:rsidRPr="000217E9">
        <w:rPr>
          <w:rFonts w:ascii="Times New Roman" w:hAnsi="Times New Roman" w:cs="Times New Roman"/>
          <w:color w:val="000000" w:themeColor="text1"/>
          <w:sz w:val="24"/>
          <w:szCs w:val="24"/>
        </w:rPr>
        <w:t xml:space="preserve">As suggested, </w:t>
      </w:r>
      <w:r w:rsidR="004E1EB7" w:rsidRPr="000217E9">
        <w:rPr>
          <w:rFonts w:ascii="Times New Roman" w:hAnsi="Times New Roman" w:cs="Times New Roman"/>
          <w:color w:val="000000" w:themeColor="text1"/>
          <w:sz w:val="24"/>
          <w:szCs w:val="24"/>
        </w:rPr>
        <w:t>subgroup analysis was more appropriate than overall random-effects analysis when researchers aimed to make comparisons across levels of categorical variables (</w:t>
      </w:r>
      <w:r w:rsidR="004E1EB7" w:rsidRPr="000217E9">
        <w:rPr>
          <w:rFonts w:ascii="Times New Roman" w:hAnsi="Times New Roman" w:cs="Times New Roman"/>
          <w:sz w:val="24"/>
          <w:szCs w:val="24"/>
        </w:rPr>
        <w:t>Jak &amp; Cheung, 2018</w:t>
      </w:r>
      <w:r w:rsidR="004E1EB7" w:rsidRPr="000217E9">
        <w:rPr>
          <w:rFonts w:ascii="Times New Roman" w:hAnsi="Times New Roman" w:cs="Times New Roman"/>
          <w:color w:val="000000" w:themeColor="text1"/>
          <w:sz w:val="24"/>
          <w:szCs w:val="24"/>
        </w:rPr>
        <w:t>), and the interpretation of subgroup</w:t>
      </w:r>
      <w:r w:rsidR="004E1EB7" w:rsidRPr="000217E9">
        <w:rPr>
          <w:rFonts w:ascii="Times New Roman" w:hAnsi="Times New Roman" w:cs="Times New Roman" w:hint="eastAsia"/>
          <w:color w:val="000000" w:themeColor="text1"/>
          <w:sz w:val="24"/>
          <w:szCs w:val="24"/>
        </w:rPr>
        <w:t xml:space="preserve"> </w:t>
      </w:r>
      <w:r w:rsidR="004E1EB7" w:rsidRPr="000217E9">
        <w:rPr>
          <w:rFonts w:ascii="Times New Roman" w:hAnsi="Times New Roman" w:cs="Times New Roman"/>
          <w:color w:val="000000" w:themeColor="text1"/>
          <w:sz w:val="24"/>
          <w:szCs w:val="24"/>
        </w:rPr>
        <w:t>analysis can bring researchers informative results</w:t>
      </w:r>
      <w:r w:rsidR="004E1EB7" w:rsidRPr="000217E9">
        <w:rPr>
          <w:rFonts w:ascii="Times New Roman" w:hAnsi="Times New Roman" w:cs="Times New Roman" w:hint="eastAsia"/>
          <w:color w:val="000000" w:themeColor="text1"/>
          <w:sz w:val="24"/>
          <w:szCs w:val="24"/>
        </w:rPr>
        <w:t xml:space="preserve"> </w:t>
      </w:r>
      <w:r w:rsidR="004E1EB7" w:rsidRPr="000217E9">
        <w:rPr>
          <w:rFonts w:ascii="Times New Roman" w:hAnsi="Times New Roman" w:cs="Times New Roman"/>
          <w:color w:val="000000" w:themeColor="text1"/>
          <w:sz w:val="24"/>
          <w:szCs w:val="24"/>
        </w:rPr>
        <w:t>that would not be obtained from the overall analysis (</w:t>
      </w:r>
      <w:r w:rsidR="004E1EB7" w:rsidRPr="000217E9">
        <w:rPr>
          <w:rFonts w:ascii="Times New Roman" w:hAnsi="Times New Roman" w:cs="Times New Roman"/>
          <w:sz w:val="24"/>
          <w:szCs w:val="24"/>
        </w:rPr>
        <w:t>Richardson et al., 2019</w:t>
      </w:r>
      <w:r w:rsidR="004E1EB7" w:rsidRPr="000217E9">
        <w:rPr>
          <w:rFonts w:ascii="Times New Roman" w:hAnsi="Times New Roman" w:cs="Times New Roman"/>
          <w:color w:val="000000" w:themeColor="text1"/>
          <w:sz w:val="24"/>
          <w:szCs w:val="24"/>
        </w:rPr>
        <w:t xml:space="preserve">). The moderator analysis was calculated for </w:t>
      </w:r>
      <w:r w:rsidR="004E1EB7" w:rsidRPr="000217E9">
        <w:rPr>
          <w:rFonts w:ascii="Times New Roman" w:hAnsi="Times New Roman" w:cs="Times New Roman" w:hint="eastAsia"/>
          <w:color w:val="000000" w:themeColor="text1"/>
          <w:sz w:val="24"/>
          <w:szCs w:val="24"/>
        </w:rPr>
        <w:t>composite</w:t>
      </w:r>
      <w:r w:rsidR="004E1EB7" w:rsidRPr="000217E9">
        <w:rPr>
          <w:rFonts w:ascii="Times New Roman" w:hAnsi="Times New Roman" w:cs="Times New Roman"/>
          <w:color w:val="000000" w:themeColor="text1"/>
          <w:sz w:val="24"/>
          <w:szCs w:val="24"/>
        </w:rPr>
        <w:t xml:space="preserve"> insecure </w:t>
      </w:r>
      <w:r w:rsidR="004E1EB7" w:rsidRPr="000217E9">
        <w:rPr>
          <w:rFonts w:ascii="Times New Roman" w:hAnsi="Times New Roman" w:cs="Times New Roman"/>
          <w:color w:val="000000" w:themeColor="text1"/>
          <w:sz w:val="24"/>
          <w:szCs w:val="24"/>
        </w:rPr>
        <w:lastRenderedPageBreak/>
        <w:t>attachment and not the different attachment dimensions</w:t>
      </w:r>
      <w:r w:rsidR="00554099" w:rsidRPr="000217E9">
        <w:rPr>
          <w:rFonts w:ascii="Times New Roman" w:hAnsi="Times New Roman" w:cs="Times New Roman"/>
          <w:color w:val="000000" w:themeColor="text1"/>
          <w:sz w:val="24"/>
          <w:szCs w:val="24"/>
        </w:rPr>
        <w:t>,</w:t>
      </w:r>
      <w:r w:rsidR="004E1EB7" w:rsidRPr="000217E9">
        <w:rPr>
          <w:rFonts w:ascii="Times New Roman" w:hAnsi="Times New Roman" w:cs="Times New Roman"/>
          <w:color w:val="000000" w:themeColor="text1"/>
          <w:sz w:val="24"/>
          <w:szCs w:val="24"/>
        </w:rPr>
        <w:t xml:space="preserve"> separately, due to the sample size.</w:t>
      </w:r>
      <w:r w:rsidR="00197D3A" w:rsidRPr="000217E9">
        <w:rPr>
          <w:rFonts w:ascii="Times New Roman" w:hAnsi="Times New Roman" w:cs="Times New Roman"/>
          <w:sz w:val="24"/>
          <w:szCs w:val="24"/>
        </w:rPr>
        <w:t xml:space="preserve"> We found no publication bias in this meta-analysis (details and funnel plot can be found in the Supplemental Material).</w:t>
      </w:r>
    </w:p>
    <w:p w14:paraId="04C82EE7" w14:textId="4438B721" w:rsidR="006A6EF3" w:rsidRPr="000217E9" w:rsidRDefault="005870DF" w:rsidP="00234BE6">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There were three significant moderators. The first was age group (Q=7.61, </w:t>
      </w:r>
      <w:r w:rsidRPr="000217E9">
        <w:rPr>
          <w:rFonts w:ascii="Times New Roman" w:hAnsi="Times New Roman" w:cs="Times New Roman"/>
          <w:i/>
          <w:iCs/>
          <w:color w:val="000000" w:themeColor="text1"/>
          <w:sz w:val="24"/>
          <w:szCs w:val="24"/>
        </w:rPr>
        <w:t>p</w:t>
      </w:r>
      <w:r w:rsidRPr="000217E9">
        <w:rPr>
          <w:rFonts w:ascii="Times New Roman" w:hAnsi="Times New Roman" w:cs="Times New Roman"/>
          <w:color w:val="000000" w:themeColor="text1"/>
          <w:sz w:val="24"/>
          <w:szCs w:val="24"/>
        </w:rPr>
        <w:t xml:space="preserve">&lt;.05). The effect size for adolescents was lower than for children and adults. The measurement of attachment was the second significant moderator (Q=3.15, </w:t>
      </w:r>
      <w:r w:rsidRPr="000217E9">
        <w:rPr>
          <w:rFonts w:ascii="Times New Roman" w:hAnsi="Times New Roman" w:cs="Times New Roman"/>
          <w:i/>
          <w:iCs/>
          <w:color w:val="000000" w:themeColor="text1"/>
          <w:sz w:val="24"/>
          <w:szCs w:val="24"/>
        </w:rPr>
        <w:t>p</w:t>
      </w:r>
      <w:r w:rsidRPr="000217E9">
        <w:rPr>
          <w:rFonts w:ascii="Times New Roman" w:hAnsi="Times New Roman" w:cs="Times New Roman"/>
          <w:color w:val="000000" w:themeColor="text1"/>
          <w:sz w:val="24"/>
          <w:szCs w:val="24"/>
        </w:rPr>
        <w:t>&lt;.05). The effect size for attachment-related self-report scales was slightly lower than for observation measures, the Strange Situation paradigm. In addition, the effect size</w:t>
      </w:r>
      <w:r w:rsidR="00621546" w:rsidRPr="000217E9">
        <w:rPr>
          <w:rFonts w:ascii="Times New Roman" w:hAnsi="Times New Roman" w:cs="Times New Roman"/>
          <w:color w:val="000000" w:themeColor="text1"/>
          <w:sz w:val="24"/>
          <w:szCs w:val="24"/>
        </w:rPr>
        <w:t>s</w:t>
      </w:r>
      <w:r w:rsidRPr="000217E9">
        <w:rPr>
          <w:rFonts w:ascii="Times New Roman" w:hAnsi="Times New Roman" w:cs="Times New Roman"/>
          <w:color w:val="000000" w:themeColor="text1"/>
          <w:sz w:val="24"/>
          <w:szCs w:val="24"/>
        </w:rPr>
        <w:t xml:space="preserve"> of European</w:t>
      </w:r>
      <w:r w:rsidR="00621546"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and Middle Eastern samples</w:t>
      </w:r>
      <w:r w:rsidR="00621546"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w</w:t>
      </w:r>
      <w:r w:rsidR="00621546" w:rsidRPr="000217E9">
        <w:rPr>
          <w:rFonts w:ascii="Times New Roman" w:hAnsi="Times New Roman" w:cs="Times New Roman"/>
          <w:color w:val="000000" w:themeColor="text1"/>
          <w:sz w:val="24"/>
          <w:szCs w:val="24"/>
        </w:rPr>
        <w:t>ere</w:t>
      </w:r>
      <w:r w:rsidRPr="000217E9">
        <w:rPr>
          <w:rFonts w:ascii="Times New Roman" w:hAnsi="Times New Roman" w:cs="Times New Roman"/>
          <w:color w:val="000000" w:themeColor="text1"/>
          <w:sz w:val="24"/>
          <w:szCs w:val="24"/>
        </w:rPr>
        <w:t xml:space="preserve"> significantly higher than North American samples</w:t>
      </w:r>
      <w:r w:rsidR="006A133B" w:rsidRPr="000217E9">
        <w:rPr>
          <w:rFonts w:ascii="Times New Roman" w:hAnsi="Times New Roman" w:cs="Times New Roman"/>
          <w:color w:val="000000" w:themeColor="text1"/>
          <w:sz w:val="24"/>
          <w:szCs w:val="24"/>
        </w:rPr>
        <w:t xml:space="preserve"> (Q=18.11, </w:t>
      </w:r>
      <w:r w:rsidR="006A133B" w:rsidRPr="000217E9">
        <w:rPr>
          <w:rFonts w:ascii="Times New Roman" w:hAnsi="Times New Roman" w:cs="Times New Roman"/>
          <w:i/>
          <w:iCs/>
          <w:color w:val="000000" w:themeColor="text1"/>
          <w:sz w:val="24"/>
          <w:szCs w:val="24"/>
        </w:rPr>
        <w:t>p</w:t>
      </w:r>
      <w:r w:rsidR="006A133B" w:rsidRPr="000217E9">
        <w:rPr>
          <w:rFonts w:ascii="Times New Roman" w:hAnsi="Times New Roman" w:cs="Times New Roman"/>
          <w:color w:val="000000" w:themeColor="text1"/>
          <w:sz w:val="24"/>
          <w:szCs w:val="24"/>
        </w:rPr>
        <w:t>&lt;.0</w:t>
      </w:r>
      <w:r w:rsidR="006C6AD9" w:rsidRPr="000217E9">
        <w:rPr>
          <w:rFonts w:ascii="Times New Roman" w:hAnsi="Times New Roman" w:cs="Times New Roman"/>
          <w:color w:val="000000" w:themeColor="text1"/>
          <w:sz w:val="24"/>
          <w:szCs w:val="24"/>
        </w:rPr>
        <w:t>01</w:t>
      </w:r>
      <w:r w:rsidR="006A133B" w:rsidRPr="000217E9">
        <w:rPr>
          <w:rFonts w:ascii="Times New Roman" w:hAnsi="Times New Roman" w:cs="Times New Roman"/>
          <w:color w:val="000000" w:themeColor="text1"/>
          <w:sz w:val="24"/>
          <w:szCs w:val="24"/>
        </w:rPr>
        <w:t>)</w:t>
      </w:r>
      <w:r w:rsidRPr="000217E9">
        <w:rPr>
          <w:rFonts w:ascii="Times New Roman" w:hAnsi="Times New Roman" w:cs="Times New Roman"/>
          <w:color w:val="000000" w:themeColor="text1"/>
          <w:sz w:val="24"/>
          <w:szCs w:val="24"/>
        </w:rPr>
        <w:t>.</w:t>
      </w:r>
      <w:r w:rsidR="00234BE6" w:rsidRPr="000217E9">
        <w:rPr>
          <w:rFonts w:ascii="Times New Roman" w:hAnsi="Times New Roman" w:cs="Times New Roman"/>
          <w:color w:val="000000" w:themeColor="text1"/>
          <w:sz w:val="24"/>
          <w:szCs w:val="24"/>
        </w:rPr>
        <w:t xml:space="preserve"> </w:t>
      </w:r>
      <w:r w:rsidR="00F56B76" w:rsidRPr="000217E9">
        <w:rPr>
          <w:rFonts w:ascii="Times New Roman" w:hAnsi="Times New Roman" w:cs="Times New Roman"/>
          <w:color w:val="000000" w:themeColor="text1"/>
          <w:sz w:val="24"/>
          <w:szCs w:val="24"/>
        </w:rPr>
        <w:t>All other potential moderators tested here, that is</w:t>
      </w:r>
      <w:r w:rsidR="00C766C4" w:rsidRPr="000217E9">
        <w:rPr>
          <w:rFonts w:ascii="Times New Roman" w:hAnsi="Times New Roman" w:cs="Times New Roman"/>
          <w:color w:val="000000" w:themeColor="text1"/>
          <w:sz w:val="24"/>
          <w:szCs w:val="24"/>
        </w:rPr>
        <w:t xml:space="preserve"> </w:t>
      </w:r>
      <w:r w:rsidR="00F6446A" w:rsidRPr="000217E9">
        <w:rPr>
          <w:rFonts w:ascii="Times New Roman" w:hAnsi="Times New Roman" w:cs="Times New Roman"/>
          <w:color w:val="000000" w:themeColor="text1"/>
          <w:sz w:val="24"/>
          <w:szCs w:val="24"/>
        </w:rPr>
        <w:t>g</w:t>
      </w:r>
      <w:r w:rsidR="00DE1A67" w:rsidRPr="000217E9">
        <w:rPr>
          <w:rFonts w:ascii="Times New Roman" w:hAnsi="Times New Roman" w:cs="Times New Roman"/>
          <w:color w:val="000000" w:themeColor="text1"/>
          <w:sz w:val="24"/>
          <w:szCs w:val="24"/>
        </w:rPr>
        <w:t>ender</w:t>
      </w:r>
      <w:r w:rsidR="000E32DC" w:rsidRPr="000217E9">
        <w:rPr>
          <w:rFonts w:ascii="Times New Roman" w:hAnsi="Times New Roman" w:cs="Times New Roman"/>
          <w:color w:val="000000" w:themeColor="text1"/>
          <w:sz w:val="24"/>
          <w:szCs w:val="24"/>
        </w:rPr>
        <w:t>, study design</w:t>
      </w:r>
      <w:r w:rsidR="00A02A42" w:rsidRPr="000217E9">
        <w:rPr>
          <w:rFonts w:ascii="Times New Roman" w:hAnsi="Times New Roman" w:cs="Times New Roman"/>
          <w:color w:val="000000" w:themeColor="text1"/>
          <w:sz w:val="24"/>
          <w:szCs w:val="24"/>
        </w:rPr>
        <w:t xml:space="preserve">, </w:t>
      </w:r>
      <w:r w:rsidR="007522DA" w:rsidRPr="000217E9">
        <w:rPr>
          <w:rFonts w:ascii="Times New Roman" w:hAnsi="Times New Roman" w:cs="Times New Roman"/>
          <w:color w:val="000000" w:themeColor="text1"/>
          <w:sz w:val="24"/>
          <w:szCs w:val="24"/>
        </w:rPr>
        <w:t xml:space="preserve">type of relationship, </w:t>
      </w:r>
      <w:r w:rsidR="00A02A42" w:rsidRPr="000217E9">
        <w:rPr>
          <w:rFonts w:ascii="Times New Roman" w:hAnsi="Times New Roman" w:cs="Times New Roman"/>
          <w:sz w:val="24"/>
          <w:szCs w:val="24"/>
        </w:rPr>
        <w:t>attachment figure</w:t>
      </w:r>
      <w:r w:rsidR="00CD0BA2" w:rsidRPr="000217E9">
        <w:rPr>
          <w:rFonts w:ascii="Times New Roman" w:hAnsi="Times New Roman" w:cs="Times New Roman"/>
          <w:color w:val="000000" w:themeColor="text1"/>
          <w:sz w:val="24"/>
          <w:szCs w:val="24"/>
        </w:rPr>
        <w:t xml:space="preserve"> </w:t>
      </w:r>
      <w:r w:rsidR="001A16F3" w:rsidRPr="000217E9">
        <w:rPr>
          <w:rFonts w:ascii="Times New Roman" w:hAnsi="Times New Roman" w:cs="Times New Roman"/>
          <w:color w:val="000000" w:themeColor="text1"/>
          <w:sz w:val="24"/>
          <w:szCs w:val="24"/>
        </w:rPr>
        <w:t xml:space="preserve">of child </w:t>
      </w:r>
      <w:r w:rsidR="00341192" w:rsidRPr="000217E9">
        <w:rPr>
          <w:rFonts w:ascii="Times New Roman" w:hAnsi="Times New Roman" w:cs="Times New Roman"/>
          <w:color w:val="000000" w:themeColor="text1"/>
          <w:sz w:val="24"/>
          <w:szCs w:val="24"/>
        </w:rPr>
        <w:t>studies</w:t>
      </w:r>
      <w:r w:rsidR="00F6446A" w:rsidRPr="000217E9">
        <w:rPr>
          <w:rFonts w:ascii="Times New Roman" w:hAnsi="Times New Roman" w:cs="Times New Roman"/>
          <w:color w:val="000000" w:themeColor="text1"/>
          <w:sz w:val="24"/>
          <w:szCs w:val="24"/>
        </w:rPr>
        <w:t xml:space="preserve">, </w:t>
      </w:r>
      <w:r w:rsidR="00CD0BA2" w:rsidRPr="000217E9">
        <w:rPr>
          <w:rFonts w:ascii="Times New Roman" w:hAnsi="Times New Roman" w:cs="Times New Roman"/>
          <w:color w:val="000000" w:themeColor="text1"/>
          <w:sz w:val="24"/>
          <w:szCs w:val="24"/>
        </w:rPr>
        <w:t>attribution measurement</w:t>
      </w:r>
      <w:r w:rsidR="00F6446A" w:rsidRPr="000217E9">
        <w:rPr>
          <w:rFonts w:ascii="Times New Roman" w:hAnsi="Times New Roman" w:cs="Times New Roman"/>
          <w:color w:val="000000" w:themeColor="text1"/>
          <w:sz w:val="24"/>
          <w:szCs w:val="24"/>
        </w:rPr>
        <w:t xml:space="preserve"> and publication bias </w:t>
      </w:r>
      <w:r w:rsidR="008F6200" w:rsidRPr="000217E9">
        <w:rPr>
          <w:rFonts w:ascii="Times New Roman" w:hAnsi="Times New Roman" w:cs="Times New Roman"/>
          <w:color w:val="000000" w:themeColor="text1"/>
          <w:sz w:val="24"/>
          <w:szCs w:val="24"/>
        </w:rPr>
        <w:t xml:space="preserve">were not </w:t>
      </w:r>
      <w:r w:rsidR="00CD0BA2" w:rsidRPr="000217E9">
        <w:rPr>
          <w:rFonts w:ascii="Times New Roman" w:hAnsi="Times New Roman" w:cs="Times New Roman"/>
          <w:color w:val="000000" w:themeColor="text1"/>
          <w:sz w:val="24"/>
          <w:szCs w:val="24"/>
        </w:rPr>
        <w:t>significant</w:t>
      </w:r>
      <w:r w:rsidR="00B03318" w:rsidRPr="000217E9">
        <w:rPr>
          <w:rFonts w:ascii="Times New Roman" w:hAnsi="Times New Roman" w:cs="Times New Roman"/>
          <w:color w:val="000000" w:themeColor="text1"/>
          <w:sz w:val="24"/>
          <w:szCs w:val="24"/>
        </w:rPr>
        <w:t>.</w:t>
      </w:r>
    </w:p>
    <w:p w14:paraId="631F3ED6" w14:textId="6136BBC8" w:rsidR="007D7798" w:rsidRPr="000217E9" w:rsidRDefault="00BD157A" w:rsidP="00F4157A">
      <w:pPr>
        <w:spacing w:line="480" w:lineRule="auto"/>
        <w:jc w:val="center"/>
        <w:rPr>
          <w:rFonts w:ascii="Times New Roman" w:hAnsi="Times New Roman" w:cs="Times New Roman"/>
          <w:b/>
          <w:bCs/>
          <w:sz w:val="24"/>
          <w:szCs w:val="24"/>
        </w:rPr>
      </w:pPr>
      <w:r w:rsidRPr="000217E9">
        <w:rPr>
          <w:rFonts w:ascii="Times New Roman" w:hAnsi="Times New Roman" w:cs="Times New Roman" w:hint="eastAsia"/>
          <w:b/>
          <w:bCs/>
          <w:sz w:val="24"/>
          <w:szCs w:val="24"/>
        </w:rPr>
        <w:t>D</w:t>
      </w:r>
      <w:r w:rsidRPr="000217E9">
        <w:rPr>
          <w:rFonts w:ascii="Times New Roman" w:hAnsi="Times New Roman" w:cs="Times New Roman"/>
          <w:b/>
          <w:bCs/>
          <w:sz w:val="24"/>
          <w:szCs w:val="24"/>
        </w:rPr>
        <w:t>iscussion</w:t>
      </w:r>
    </w:p>
    <w:p w14:paraId="3F558131" w14:textId="5A2E40BB" w:rsidR="00A61A3C" w:rsidRPr="000217E9" w:rsidRDefault="004A0099" w:rsidP="00981C86">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T</w:t>
      </w:r>
      <w:r w:rsidR="00D82D74" w:rsidRPr="000217E9">
        <w:rPr>
          <w:rFonts w:ascii="Times New Roman" w:hAnsi="Times New Roman" w:cs="Times New Roman"/>
          <w:sz w:val="24"/>
          <w:szCs w:val="24"/>
        </w:rPr>
        <w:t xml:space="preserve">o advance </w:t>
      </w:r>
      <w:r w:rsidR="008D3504" w:rsidRPr="000217E9">
        <w:rPr>
          <w:rFonts w:ascii="Times New Roman" w:hAnsi="Times New Roman" w:cs="Times New Roman"/>
          <w:sz w:val="24"/>
          <w:szCs w:val="24"/>
        </w:rPr>
        <w:t xml:space="preserve">current </w:t>
      </w:r>
      <w:r w:rsidR="00D82D74" w:rsidRPr="000217E9">
        <w:rPr>
          <w:rFonts w:ascii="Times New Roman" w:hAnsi="Times New Roman" w:cs="Times New Roman"/>
          <w:sz w:val="24"/>
          <w:szCs w:val="24"/>
        </w:rPr>
        <w:t xml:space="preserve">knowledge and clarify the nature of the association between NAB and attachment, we conducted a meta-analysis. </w:t>
      </w:r>
      <w:r w:rsidR="000F68CF" w:rsidRPr="000217E9">
        <w:rPr>
          <w:rFonts w:ascii="Times New Roman" w:hAnsi="Times New Roman" w:cs="Times New Roman"/>
          <w:color w:val="000000" w:themeColor="text1"/>
          <w:sz w:val="24"/>
          <w:szCs w:val="24"/>
        </w:rPr>
        <w:t xml:space="preserve">This meta-analysis is the first to synthesize </w:t>
      </w:r>
      <w:r w:rsidR="00350B3E" w:rsidRPr="000217E9">
        <w:rPr>
          <w:rFonts w:ascii="Times New Roman" w:hAnsi="Times New Roman" w:cs="Times New Roman"/>
          <w:sz w:val="24"/>
          <w:szCs w:val="24"/>
        </w:rPr>
        <w:t>current findings, sp</w:t>
      </w:r>
      <w:r w:rsidR="00E570E0" w:rsidRPr="000217E9">
        <w:rPr>
          <w:rFonts w:ascii="Times New Roman" w:hAnsi="Times New Roman" w:cs="Times New Roman"/>
          <w:sz w:val="24"/>
          <w:szCs w:val="24"/>
        </w:rPr>
        <w:t>ecify and compare the correlation effect size of the relationship between insecure attachment dimensions</w:t>
      </w:r>
      <w:r w:rsidR="00350B3E" w:rsidRPr="000217E9">
        <w:rPr>
          <w:rFonts w:ascii="Times New Roman" w:hAnsi="Times New Roman" w:cs="Times New Roman"/>
          <w:sz w:val="24"/>
          <w:szCs w:val="24"/>
        </w:rPr>
        <w:t xml:space="preserve"> and NAB, </w:t>
      </w:r>
      <w:r w:rsidR="000F68CF" w:rsidRPr="000217E9">
        <w:rPr>
          <w:rFonts w:ascii="Times New Roman" w:hAnsi="Times New Roman" w:cs="Times New Roman"/>
          <w:color w:val="000000" w:themeColor="text1"/>
          <w:sz w:val="24"/>
          <w:szCs w:val="24"/>
        </w:rPr>
        <w:t>from both the developmental and social/</w:t>
      </w:r>
      <w:r w:rsidR="00E01C06" w:rsidRPr="000217E9">
        <w:rPr>
          <w:rFonts w:ascii="Times New Roman" w:hAnsi="Times New Roman" w:cs="Times New Roman"/>
          <w:color w:val="000000" w:themeColor="text1"/>
          <w:sz w:val="24"/>
          <w:szCs w:val="24"/>
        </w:rPr>
        <w:t xml:space="preserve"> </w:t>
      </w:r>
      <w:r w:rsidR="000F68CF" w:rsidRPr="000217E9">
        <w:rPr>
          <w:rFonts w:ascii="Times New Roman" w:hAnsi="Times New Roman" w:cs="Times New Roman"/>
          <w:color w:val="000000" w:themeColor="text1"/>
          <w:sz w:val="24"/>
          <w:szCs w:val="24"/>
        </w:rPr>
        <w:t>personality attachment research traditions</w:t>
      </w:r>
      <w:r w:rsidR="000F68CF" w:rsidRPr="000217E9">
        <w:rPr>
          <w:rFonts w:ascii="Times New Roman" w:hAnsi="Times New Roman" w:cs="Times New Roman"/>
          <w:color w:val="000000" w:themeColor="text1"/>
          <w:sz w:val="24"/>
          <w:szCs w:val="24"/>
          <w:shd w:val="clear" w:color="auto" w:fill="FFFFFF"/>
        </w:rPr>
        <w:t xml:space="preserve">. </w:t>
      </w:r>
      <w:r w:rsidR="004F2140" w:rsidRPr="000217E9">
        <w:rPr>
          <w:rFonts w:ascii="Times New Roman" w:hAnsi="Times New Roman" w:cs="Times New Roman"/>
          <w:sz w:val="24"/>
          <w:szCs w:val="24"/>
        </w:rPr>
        <w:t xml:space="preserve">We found significant positive associations between attachment anxiety and NAB, between attachment avoidance and NAB, and between a composite of insecure attachment and NAB, all with medium effect sizes. Attachment insecurity increased the tendency of NABs. In line with SIP theory (Gifford-Smith &amp; </w:t>
      </w:r>
      <w:proofErr w:type="spellStart"/>
      <w:r w:rsidR="004F2140" w:rsidRPr="000217E9">
        <w:rPr>
          <w:rFonts w:ascii="Times New Roman" w:hAnsi="Times New Roman" w:cs="Times New Roman"/>
          <w:sz w:val="24"/>
          <w:szCs w:val="24"/>
        </w:rPr>
        <w:t>Rabiner</w:t>
      </w:r>
      <w:proofErr w:type="spellEnd"/>
      <w:r w:rsidR="004F2140" w:rsidRPr="000217E9">
        <w:rPr>
          <w:rFonts w:ascii="Times New Roman" w:hAnsi="Times New Roman" w:cs="Times New Roman"/>
          <w:sz w:val="24"/>
          <w:szCs w:val="24"/>
        </w:rPr>
        <w:t xml:space="preserve">, 2004), attachment orientations are important when it comes to processing social cues and making attributions (Dwyer et al., 2010) as they bias information processing in </w:t>
      </w:r>
      <w:r w:rsidR="004F2140" w:rsidRPr="000217E9">
        <w:rPr>
          <w:rFonts w:ascii="Times New Roman" w:hAnsi="Times New Roman" w:cs="Times New Roman"/>
          <w:sz w:val="24"/>
          <w:szCs w:val="24"/>
        </w:rPr>
        <w:lastRenderedPageBreak/>
        <w:t>orientation-congruent ways (Baldwin et al., 1996; Rowe &amp; Carnelley, 2003). Individuals with insecure internal working models have negative views of the self, others and social relationships, and tend to</w:t>
      </w:r>
      <w:r w:rsidR="004F2140" w:rsidRPr="000217E9">
        <w:rPr>
          <w:rFonts w:ascii="Times New Roman" w:hAnsi="Times New Roman" w:cs="Times New Roman" w:hint="eastAsia"/>
          <w:sz w:val="24"/>
          <w:szCs w:val="24"/>
        </w:rPr>
        <w:t xml:space="preserve"> </w:t>
      </w:r>
      <w:r w:rsidR="004F2140" w:rsidRPr="000217E9">
        <w:rPr>
          <w:rFonts w:ascii="Times New Roman" w:hAnsi="Times New Roman" w:cs="Times New Roman"/>
          <w:sz w:val="24"/>
          <w:szCs w:val="24"/>
        </w:rPr>
        <w:t>attribute negatively. Conversely, secure working models of attachment are characterized by positive views of self,</w:t>
      </w:r>
      <w:r w:rsidR="004F2140" w:rsidRPr="000217E9">
        <w:rPr>
          <w:rFonts w:ascii="Times New Roman" w:hAnsi="Times New Roman" w:cs="Times New Roman" w:hint="eastAsia"/>
          <w:sz w:val="24"/>
          <w:szCs w:val="24"/>
        </w:rPr>
        <w:t xml:space="preserve"> </w:t>
      </w:r>
      <w:r w:rsidR="004F2140" w:rsidRPr="000217E9">
        <w:rPr>
          <w:rFonts w:ascii="Times New Roman" w:hAnsi="Times New Roman" w:cs="Times New Roman"/>
          <w:sz w:val="24"/>
          <w:szCs w:val="24"/>
        </w:rPr>
        <w:t>others, and social relationships, and this is associated with less biased</w:t>
      </w:r>
      <w:r w:rsidR="00611EF3">
        <w:rPr>
          <w:rFonts w:ascii="Times New Roman" w:hAnsi="Times New Roman" w:cs="Times New Roman"/>
          <w:sz w:val="24"/>
          <w:szCs w:val="24"/>
        </w:rPr>
        <w:t xml:space="preserve"> and</w:t>
      </w:r>
      <w:r w:rsidR="004F2140" w:rsidRPr="000217E9">
        <w:rPr>
          <w:rFonts w:ascii="Times New Roman" w:hAnsi="Times New Roman" w:cs="Times New Roman"/>
          <w:sz w:val="24"/>
          <w:szCs w:val="24"/>
        </w:rPr>
        <w:t xml:space="preserve"> more accurate responses and more positive attributions of others (Clark &amp; Symons, 2009)</w:t>
      </w:r>
      <w:r w:rsidR="004F2140" w:rsidRPr="000217E9">
        <w:rPr>
          <w:rFonts w:ascii="Times New Roman" w:hAnsi="Times New Roman" w:cs="Times New Roman"/>
          <w:color w:val="000000" w:themeColor="text1"/>
          <w:sz w:val="24"/>
          <w:szCs w:val="24"/>
        </w:rPr>
        <w:t>.</w:t>
      </w:r>
    </w:p>
    <w:p w14:paraId="1126A189" w14:textId="0F2AB3BC" w:rsidR="00971B2F" w:rsidRPr="000217E9" w:rsidRDefault="00971B2F" w:rsidP="00971B2F">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In addition, the correlations are slightly higher for </w:t>
      </w:r>
      <w:r w:rsidR="006B5EDE" w:rsidRPr="000217E9">
        <w:rPr>
          <w:rFonts w:ascii="Times New Roman" w:hAnsi="Times New Roman" w:cs="Times New Roman"/>
          <w:sz w:val="24"/>
          <w:szCs w:val="24"/>
        </w:rPr>
        <w:t xml:space="preserve">attachment </w:t>
      </w:r>
      <w:r w:rsidRPr="000217E9">
        <w:rPr>
          <w:rFonts w:ascii="Times New Roman" w:hAnsi="Times New Roman" w:cs="Times New Roman"/>
          <w:sz w:val="24"/>
          <w:szCs w:val="24"/>
        </w:rPr>
        <w:t xml:space="preserve">anxiety and NAB than for avoidance and NAB, both in adult and child samples (e.g., </w:t>
      </w:r>
      <w:proofErr w:type="spellStart"/>
      <w:r w:rsidRPr="000217E9">
        <w:rPr>
          <w:rFonts w:ascii="Times New Roman" w:hAnsi="Times New Roman" w:cs="Times New Roman"/>
          <w:sz w:val="24"/>
          <w:szCs w:val="24"/>
        </w:rPr>
        <w:t>Boska</w:t>
      </w:r>
      <w:proofErr w:type="spellEnd"/>
      <w:r w:rsidRPr="000217E9">
        <w:rPr>
          <w:rFonts w:ascii="Times New Roman" w:hAnsi="Times New Roman" w:cs="Times New Roman"/>
          <w:sz w:val="24"/>
          <w:szCs w:val="24"/>
        </w:rPr>
        <w:t xml:space="preserve">, 2014; </w:t>
      </w:r>
      <w:proofErr w:type="spellStart"/>
      <w:r w:rsidRPr="000217E9">
        <w:rPr>
          <w:rFonts w:ascii="Times New Roman" w:hAnsi="Times New Roman" w:cs="Times New Roman"/>
          <w:sz w:val="24"/>
          <w:szCs w:val="24"/>
        </w:rPr>
        <w:t>Kamkar</w:t>
      </w:r>
      <w:proofErr w:type="spellEnd"/>
      <w:r w:rsidRPr="000217E9">
        <w:rPr>
          <w:rFonts w:ascii="Times New Roman" w:hAnsi="Times New Roman" w:cs="Times New Roman"/>
          <w:sz w:val="24"/>
          <w:szCs w:val="24"/>
        </w:rPr>
        <w:t xml:space="preserve"> et al., 2012), but, contrary to our hypothesis, this difference was not statistically significant. Our hypothesis was based on findings such as those reported by Collins et al. (2006), who reported that </w:t>
      </w:r>
      <w:r w:rsidRPr="000217E9">
        <w:rPr>
          <w:rFonts w:ascii="Times New Roman" w:eastAsia="DengXian" w:hAnsi="Times New Roman" w:cs="Times New Roman"/>
          <w:sz w:val="24"/>
          <w:szCs w:val="24"/>
        </w:rPr>
        <w:t xml:space="preserve">anxious-attached individuals tended to attribute partner’s behaviors to internal causes and believe their partner to be blameworthy. Individuals with high (versus low) attachment-related anxiety are also reported to </w:t>
      </w:r>
      <w:r w:rsidRPr="000217E9">
        <w:rPr>
          <w:rFonts w:ascii="Times New Roman" w:hAnsi="Times New Roman" w:cs="Times New Roman"/>
          <w:sz w:val="24"/>
          <w:szCs w:val="24"/>
        </w:rPr>
        <w:t>perceive higher levels of conflict in their relationships</w:t>
      </w:r>
      <w:r w:rsidRPr="000217E9">
        <w:rPr>
          <w:rFonts w:ascii="Times New Roman" w:eastAsia="DengXian" w:hAnsi="Times New Roman" w:cs="Times New Roman"/>
          <w:sz w:val="24"/>
          <w:szCs w:val="24"/>
        </w:rPr>
        <w:t xml:space="preserve"> </w:t>
      </w:r>
      <w:r w:rsidRPr="000217E9">
        <w:rPr>
          <w:rFonts w:ascii="Times New Roman" w:hAnsi="Times New Roman" w:cs="Times New Roman"/>
          <w:sz w:val="24"/>
          <w:szCs w:val="24"/>
        </w:rPr>
        <w:t xml:space="preserve">and respond to conflict in more negative ways (Feeney, 2011). </w:t>
      </w:r>
      <w:r w:rsidRPr="000217E9">
        <w:rPr>
          <w:rFonts w:ascii="Times New Roman" w:hAnsi="Times New Roman" w:cs="Times New Roman"/>
          <w:color w:val="000000" w:themeColor="text1"/>
          <w:sz w:val="24"/>
          <w:szCs w:val="24"/>
        </w:rPr>
        <w:t>In explaining the statistical non-significance, it may be useful to consider the possibility that for individuals in romantic relationships, the quality of the relationship may have acted as a moderator in the association between attachment anxiety and NAB (</w:t>
      </w:r>
      <w:r w:rsidRPr="000217E9">
        <w:rPr>
          <w:rFonts w:ascii="Times New Roman" w:hAnsi="Times New Roman" w:cs="Times New Roman"/>
          <w:sz w:val="24"/>
          <w:szCs w:val="24"/>
        </w:rPr>
        <w:t xml:space="preserve">Collins et al., 2006). </w:t>
      </w:r>
      <w:r w:rsidRPr="000217E9">
        <w:rPr>
          <w:rFonts w:ascii="Times New Roman" w:hAnsi="Times New Roman" w:cs="Times New Roman"/>
          <w:color w:val="000000" w:themeColor="text1"/>
          <w:sz w:val="24"/>
          <w:szCs w:val="24"/>
        </w:rPr>
        <w:t xml:space="preserve">Unfortunately, we were not able to examine the moderating effect of relationship quality as only three included studies assessed it in the association between attachment and NAB (i.e., </w:t>
      </w:r>
      <w:proofErr w:type="spellStart"/>
      <w:r w:rsidRPr="000217E9">
        <w:rPr>
          <w:rFonts w:ascii="Times New Roman" w:hAnsi="Times New Roman" w:cs="Times New Roman"/>
          <w:sz w:val="24"/>
          <w:szCs w:val="24"/>
        </w:rPr>
        <w:t>Kimmes</w:t>
      </w:r>
      <w:proofErr w:type="spellEnd"/>
      <w:r w:rsidRPr="000217E9">
        <w:rPr>
          <w:rFonts w:ascii="Times New Roman" w:hAnsi="Times New Roman" w:cs="Times New Roman"/>
          <w:sz w:val="24"/>
          <w:szCs w:val="24"/>
        </w:rPr>
        <w:t xml:space="preserve"> et al., 2015; </w:t>
      </w:r>
      <w:r w:rsidRPr="000217E9">
        <w:rPr>
          <w:rFonts w:ascii="Times New Roman" w:hAnsi="Times New Roman" w:cs="Times New Roman"/>
          <w:color w:val="000000" w:themeColor="text1"/>
          <w:sz w:val="24"/>
          <w:szCs w:val="24"/>
        </w:rPr>
        <w:t xml:space="preserve">Murphy, 2011; </w:t>
      </w:r>
      <w:proofErr w:type="spellStart"/>
      <w:r w:rsidRPr="000217E9">
        <w:rPr>
          <w:rFonts w:ascii="Times New Roman" w:hAnsi="Times New Roman" w:cs="Times New Roman"/>
          <w:color w:val="000000" w:themeColor="text1"/>
          <w:sz w:val="24"/>
          <w:szCs w:val="24"/>
        </w:rPr>
        <w:t>Sümer</w:t>
      </w:r>
      <w:proofErr w:type="spellEnd"/>
      <w:r w:rsidRPr="000217E9">
        <w:rPr>
          <w:rFonts w:ascii="Times New Roman" w:hAnsi="Times New Roman" w:cs="Times New Roman"/>
          <w:color w:val="000000" w:themeColor="text1"/>
          <w:sz w:val="24"/>
          <w:szCs w:val="24"/>
        </w:rPr>
        <w:t xml:space="preserve"> &amp; </w:t>
      </w:r>
      <w:proofErr w:type="spellStart"/>
      <w:r w:rsidRPr="000217E9">
        <w:rPr>
          <w:rFonts w:ascii="Times New Roman" w:hAnsi="Times New Roman" w:cs="Times New Roman"/>
          <w:color w:val="000000" w:themeColor="text1"/>
          <w:sz w:val="24"/>
          <w:szCs w:val="24"/>
        </w:rPr>
        <w:t>Cozzarelli</w:t>
      </w:r>
      <w:proofErr w:type="spellEnd"/>
      <w:r w:rsidRPr="000217E9">
        <w:rPr>
          <w:rFonts w:ascii="Times New Roman" w:hAnsi="Times New Roman" w:cs="Times New Roman"/>
          <w:color w:val="000000" w:themeColor="text1"/>
          <w:sz w:val="24"/>
          <w:szCs w:val="24"/>
        </w:rPr>
        <w:t>, 2004). We can therefore draw no firm conclusions; this is an area for future research.</w:t>
      </w:r>
    </w:p>
    <w:p w14:paraId="63066BAC" w14:textId="7EFBC002" w:rsidR="002161FF" w:rsidRPr="000217E9" w:rsidRDefault="002161FF" w:rsidP="00B34CC0">
      <w:pPr>
        <w:spacing w:line="480" w:lineRule="auto"/>
        <w:jc w:val="left"/>
        <w:rPr>
          <w:rFonts w:ascii="Times New Roman" w:hAnsi="Times New Roman" w:cs="Times New Roman"/>
          <w:color w:val="000000" w:themeColor="text1"/>
          <w:sz w:val="24"/>
          <w:szCs w:val="24"/>
        </w:rPr>
      </w:pPr>
      <w:r w:rsidRPr="000217E9">
        <w:rPr>
          <w:rFonts w:ascii="Times New Roman" w:hAnsi="Times New Roman" w:cs="Times New Roman"/>
          <w:b/>
          <w:bCs/>
          <w:sz w:val="24"/>
          <w:szCs w:val="24"/>
        </w:rPr>
        <w:t>Moderators</w:t>
      </w:r>
    </w:p>
    <w:p w14:paraId="1CF8F81F" w14:textId="39101CC3" w:rsidR="00F7008A" w:rsidRPr="000217E9" w:rsidRDefault="0071178E" w:rsidP="00DB651E">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lastRenderedPageBreak/>
        <w:t xml:space="preserve">Three </w:t>
      </w:r>
      <w:r w:rsidR="00C73963" w:rsidRPr="000217E9">
        <w:rPr>
          <w:rFonts w:ascii="Times New Roman" w:hAnsi="Times New Roman" w:cs="Times New Roman"/>
          <w:sz w:val="24"/>
          <w:szCs w:val="24"/>
        </w:rPr>
        <w:t>significant moderator</w:t>
      </w:r>
      <w:r w:rsidR="00735A5E" w:rsidRPr="000217E9">
        <w:rPr>
          <w:rFonts w:ascii="Times New Roman" w:hAnsi="Times New Roman" w:cs="Times New Roman"/>
          <w:sz w:val="24"/>
          <w:szCs w:val="24"/>
        </w:rPr>
        <w:t>s</w:t>
      </w:r>
      <w:r w:rsidR="00C73963" w:rsidRPr="000217E9">
        <w:rPr>
          <w:rFonts w:ascii="Times New Roman" w:hAnsi="Times New Roman" w:cs="Times New Roman"/>
          <w:sz w:val="24"/>
          <w:szCs w:val="24"/>
        </w:rPr>
        <w:t xml:space="preserve"> </w:t>
      </w:r>
      <w:r w:rsidR="00B076C8" w:rsidRPr="000217E9">
        <w:rPr>
          <w:rFonts w:ascii="Times New Roman" w:hAnsi="Times New Roman" w:cs="Times New Roman"/>
          <w:sz w:val="24"/>
          <w:szCs w:val="24"/>
        </w:rPr>
        <w:t xml:space="preserve">emerged </w:t>
      </w:r>
      <w:r w:rsidR="00C73963" w:rsidRPr="000217E9">
        <w:rPr>
          <w:rFonts w:ascii="Times New Roman" w:hAnsi="Times New Roman" w:cs="Times New Roman"/>
          <w:sz w:val="24"/>
          <w:szCs w:val="24"/>
        </w:rPr>
        <w:t>in th</w:t>
      </w:r>
      <w:r w:rsidR="00195F7D" w:rsidRPr="000217E9">
        <w:rPr>
          <w:rFonts w:ascii="Times New Roman" w:hAnsi="Times New Roman" w:cs="Times New Roman"/>
          <w:sz w:val="24"/>
          <w:szCs w:val="24"/>
        </w:rPr>
        <w:t>e</w:t>
      </w:r>
      <w:r w:rsidR="00C73963" w:rsidRPr="000217E9">
        <w:rPr>
          <w:rFonts w:ascii="Times New Roman" w:hAnsi="Times New Roman" w:cs="Times New Roman"/>
          <w:sz w:val="24"/>
          <w:szCs w:val="24"/>
        </w:rPr>
        <w:t xml:space="preserve"> </w:t>
      </w:r>
      <w:r w:rsidR="00195F7D" w:rsidRPr="000217E9">
        <w:rPr>
          <w:rFonts w:ascii="Times New Roman" w:hAnsi="Times New Roman" w:cs="Times New Roman"/>
          <w:sz w:val="24"/>
          <w:szCs w:val="24"/>
        </w:rPr>
        <w:t>meta-</w:t>
      </w:r>
      <w:r w:rsidR="00D75FE5" w:rsidRPr="000217E9">
        <w:rPr>
          <w:rFonts w:ascii="Times New Roman" w:hAnsi="Times New Roman" w:cs="Times New Roman"/>
          <w:sz w:val="24"/>
          <w:szCs w:val="24"/>
        </w:rPr>
        <w:t>analysis</w:t>
      </w:r>
      <w:r w:rsidR="00B076C8" w:rsidRPr="000217E9">
        <w:rPr>
          <w:rFonts w:ascii="Times New Roman" w:hAnsi="Times New Roman" w:cs="Times New Roman"/>
          <w:sz w:val="24"/>
          <w:szCs w:val="24"/>
        </w:rPr>
        <w:t xml:space="preserve">. </w:t>
      </w:r>
      <w:r w:rsidR="00817433" w:rsidRPr="000217E9">
        <w:rPr>
          <w:rFonts w:ascii="Times New Roman" w:hAnsi="Times New Roman" w:cs="Times New Roman"/>
          <w:sz w:val="24"/>
          <w:szCs w:val="24"/>
        </w:rPr>
        <w:t>These were age group, type of attachment style measure and participants’ cultural background. With regard to age, adolescent studies showed a smaller effect size than did child or adult studies, however, no significant difference was found between effect sizes for child and adult sample</w:t>
      </w:r>
      <w:r w:rsidR="00195F7D" w:rsidRPr="000217E9">
        <w:rPr>
          <w:rFonts w:ascii="Times New Roman" w:hAnsi="Times New Roman" w:cs="Times New Roman"/>
          <w:sz w:val="24"/>
          <w:szCs w:val="24"/>
        </w:rPr>
        <w:t>s</w:t>
      </w:r>
      <w:r w:rsidR="00817433" w:rsidRPr="000217E9">
        <w:rPr>
          <w:rFonts w:ascii="Times New Roman" w:hAnsi="Times New Roman" w:cs="Times New Roman"/>
          <w:sz w:val="24"/>
          <w:szCs w:val="24"/>
        </w:rPr>
        <w:t xml:space="preserve">. </w:t>
      </w:r>
      <w:r w:rsidR="00B81580" w:rsidRPr="000217E9">
        <w:rPr>
          <w:rFonts w:ascii="Times New Roman" w:hAnsi="Times New Roman" w:cs="Times New Roman"/>
          <w:sz w:val="24"/>
          <w:szCs w:val="24"/>
        </w:rPr>
        <w:t>Additionally, the effect sizes between NAB and parent-child attachment/adult-adult attachment</w:t>
      </w:r>
      <w:r w:rsidR="00611EF3">
        <w:rPr>
          <w:rFonts w:ascii="Times New Roman" w:hAnsi="Times New Roman" w:cs="Times New Roman"/>
          <w:sz w:val="24"/>
          <w:szCs w:val="24"/>
        </w:rPr>
        <w:t>s</w:t>
      </w:r>
      <w:r w:rsidR="00B81580" w:rsidRPr="000217E9">
        <w:rPr>
          <w:rFonts w:ascii="Times New Roman" w:hAnsi="Times New Roman" w:cs="Times New Roman"/>
          <w:sz w:val="24"/>
          <w:szCs w:val="24"/>
        </w:rPr>
        <w:t xml:space="preserve"> did not differ. These findings suggest that </w:t>
      </w:r>
      <w:r w:rsidR="00B81580" w:rsidRPr="000217E9">
        <w:rPr>
          <w:rFonts w:ascii="Times New Roman" w:hAnsi="Times New Roman" w:cs="Times New Roman"/>
          <w:color w:val="000000" w:themeColor="text1"/>
          <w:sz w:val="24"/>
          <w:szCs w:val="24"/>
        </w:rPr>
        <w:t xml:space="preserve">the association between attachment insecurity and NAB from childhood to adulthood has a similar effect </w:t>
      </w:r>
      <w:r w:rsidR="00D24353" w:rsidRPr="000217E9">
        <w:rPr>
          <w:rFonts w:ascii="Times New Roman" w:hAnsi="Times New Roman" w:cs="Times New Roman"/>
          <w:color w:val="000000" w:themeColor="text1"/>
          <w:sz w:val="24"/>
          <w:szCs w:val="24"/>
        </w:rPr>
        <w:t>size but</w:t>
      </w:r>
      <w:r w:rsidR="00B81580" w:rsidRPr="000217E9">
        <w:rPr>
          <w:rFonts w:ascii="Times New Roman" w:hAnsi="Times New Roman" w:cs="Times New Roman"/>
          <w:color w:val="000000" w:themeColor="text1"/>
          <w:sz w:val="24"/>
          <w:szCs w:val="24"/>
        </w:rPr>
        <w:t xml:space="preserve"> is lower in adolescence.</w:t>
      </w:r>
      <w:r w:rsidR="00B81580" w:rsidRPr="000217E9">
        <w:rPr>
          <w:rFonts w:ascii="Times New Roman" w:hAnsi="Times New Roman" w:cs="Times New Roman"/>
          <w:sz w:val="24"/>
          <w:szCs w:val="24"/>
        </w:rPr>
        <w:t xml:space="preserve"> Adolescence can be one of the most important developmental transitions in life, including physical, cognitive and social changes occurring within a relatively short time-frame (</w:t>
      </w:r>
      <w:r w:rsidR="00B81580" w:rsidRPr="000217E9">
        <w:rPr>
          <w:rFonts w:ascii="Times New Roman" w:hAnsi="Times New Roman" w:cs="Times New Roman"/>
          <w:color w:val="000000" w:themeColor="text1"/>
          <w:sz w:val="24"/>
          <w:szCs w:val="24"/>
        </w:rPr>
        <w:t>Fitter, 2020</w:t>
      </w:r>
      <w:r w:rsidR="00B81580" w:rsidRPr="000217E9">
        <w:rPr>
          <w:rFonts w:ascii="Times New Roman" w:hAnsi="Times New Roman" w:cs="Times New Roman"/>
          <w:sz w:val="24"/>
          <w:szCs w:val="24"/>
        </w:rPr>
        <w:t>).</w:t>
      </w:r>
      <w:r w:rsidR="00817433" w:rsidRPr="000217E9">
        <w:rPr>
          <w:rFonts w:ascii="Times New Roman" w:hAnsi="Times New Roman" w:cs="Times New Roman"/>
          <w:sz w:val="24"/>
          <w:szCs w:val="24"/>
        </w:rPr>
        <w:t xml:space="preserve"> </w:t>
      </w:r>
      <w:r w:rsidR="00020F2F" w:rsidRPr="000217E9">
        <w:rPr>
          <w:rFonts w:ascii="Times New Roman" w:hAnsi="Times New Roman" w:cs="Times New Roman"/>
          <w:sz w:val="24"/>
          <w:szCs w:val="24"/>
        </w:rPr>
        <w:t>An attachment dilemma may occur for adolescents. Adolescents are willing to mai</w:t>
      </w:r>
      <w:r w:rsidR="00020F2F" w:rsidRPr="000217E9">
        <w:rPr>
          <w:rFonts w:ascii="Times New Roman" w:hAnsi="Times New Roman" w:cs="Times New Roman"/>
          <w:sz w:val="24"/>
          <w:szCs w:val="24"/>
        </w:rPr>
        <w:t xml:space="preserve">ntain association with parents, </w:t>
      </w:r>
      <w:r w:rsidR="00195F7D" w:rsidRPr="000217E9">
        <w:rPr>
          <w:rFonts w:ascii="Times New Roman" w:hAnsi="Times New Roman" w:cs="Times New Roman"/>
          <w:sz w:val="24"/>
          <w:szCs w:val="24"/>
        </w:rPr>
        <w:t>yet</w:t>
      </w:r>
      <w:r w:rsidR="00020F2F" w:rsidRPr="000217E9">
        <w:rPr>
          <w:rFonts w:ascii="Times New Roman" w:hAnsi="Times New Roman" w:cs="Times New Roman"/>
          <w:sz w:val="24"/>
          <w:szCs w:val="24"/>
        </w:rPr>
        <w:t xml:space="preserve"> they also try to explore new social roles by </w:t>
      </w:r>
      <w:r w:rsidR="00611EF3">
        <w:rPr>
          <w:rFonts w:ascii="Times New Roman" w:hAnsi="Times New Roman" w:cs="Times New Roman"/>
          <w:sz w:val="24"/>
          <w:szCs w:val="24"/>
        </w:rPr>
        <w:t>distancing</w:t>
      </w:r>
      <w:r w:rsidR="00020F2F" w:rsidRPr="000217E9">
        <w:rPr>
          <w:rFonts w:ascii="Times New Roman" w:hAnsi="Times New Roman" w:cs="Times New Roman"/>
          <w:sz w:val="24"/>
          <w:szCs w:val="24"/>
        </w:rPr>
        <w:t xml:space="preserve"> from the family, put</w:t>
      </w:r>
      <w:r w:rsidR="00195F7D" w:rsidRPr="000217E9">
        <w:rPr>
          <w:rFonts w:ascii="Times New Roman" w:hAnsi="Times New Roman" w:cs="Times New Roman"/>
          <w:sz w:val="24"/>
          <w:szCs w:val="24"/>
        </w:rPr>
        <w:t>ting</w:t>
      </w:r>
      <w:r w:rsidR="00020F2F" w:rsidRPr="000217E9">
        <w:rPr>
          <w:rFonts w:ascii="Times New Roman" w:hAnsi="Times New Roman" w:cs="Times New Roman"/>
          <w:sz w:val="24"/>
          <w:szCs w:val="24"/>
        </w:rPr>
        <w:t xml:space="preserve"> more emphasis on peer relationships and </w:t>
      </w:r>
      <w:r w:rsidR="00611EF3">
        <w:rPr>
          <w:rFonts w:ascii="Times New Roman" w:hAnsi="Times New Roman" w:cs="Times New Roman"/>
          <w:sz w:val="24"/>
          <w:szCs w:val="24"/>
        </w:rPr>
        <w:t>commencing</w:t>
      </w:r>
      <w:r w:rsidR="00020F2F" w:rsidRPr="000217E9">
        <w:rPr>
          <w:rFonts w:ascii="Times New Roman" w:hAnsi="Times New Roman" w:cs="Times New Roman"/>
          <w:sz w:val="24"/>
          <w:szCs w:val="24"/>
        </w:rPr>
        <w:t xml:space="preserve">  bond</w:t>
      </w:r>
      <w:r w:rsidR="00611EF3">
        <w:rPr>
          <w:rFonts w:ascii="Times New Roman" w:hAnsi="Times New Roman" w:cs="Times New Roman"/>
          <w:sz w:val="24"/>
          <w:szCs w:val="24"/>
        </w:rPr>
        <w:t>s</w:t>
      </w:r>
      <w:r w:rsidR="00020F2F" w:rsidRPr="000217E9">
        <w:rPr>
          <w:rFonts w:ascii="Times New Roman" w:hAnsi="Times New Roman" w:cs="Times New Roman"/>
          <w:sz w:val="24"/>
          <w:szCs w:val="24"/>
        </w:rPr>
        <w:t xml:space="preserve"> with romantic partners (Dent, 2005). Th</w:t>
      </w:r>
      <w:r w:rsidR="00611EF3">
        <w:rPr>
          <w:rFonts w:ascii="Times New Roman" w:hAnsi="Times New Roman" w:cs="Times New Roman"/>
          <w:sz w:val="24"/>
          <w:szCs w:val="24"/>
        </w:rPr>
        <w:t>is</w:t>
      </w:r>
      <w:r w:rsidR="00020F2F" w:rsidRPr="000217E9">
        <w:rPr>
          <w:rFonts w:ascii="Times New Roman" w:hAnsi="Times New Roman" w:cs="Times New Roman"/>
          <w:sz w:val="24"/>
          <w:szCs w:val="24"/>
        </w:rPr>
        <w:t xml:space="preserve"> ambivalent </w:t>
      </w:r>
      <w:r w:rsidR="00611EF3">
        <w:rPr>
          <w:rFonts w:ascii="Times New Roman" w:hAnsi="Times New Roman" w:cs="Times New Roman"/>
          <w:sz w:val="24"/>
          <w:szCs w:val="24"/>
        </w:rPr>
        <w:t xml:space="preserve">and developing relationship </w:t>
      </w:r>
      <w:r w:rsidR="00020F2F" w:rsidRPr="000217E9">
        <w:rPr>
          <w:rFonts w:ascii="Times New Roman" w:hAnsi="Times New Roman" w:cs="Times New Roman"/>
          <w:sz w:val="24"/>
          <w:szCs w:val="24"/>
        </w:rPr>
        <w:t xml:space="preserve"> to attachment</w:t>
      </w:r>
      <w:r w:rsidR="00611EF3">
        <w:rPr>
          <w:rFonts w:ascii="Times New Roman" w:hAnsi="Times New Roman" w:cs="Times New Roman"/>
          <w:sz w:val="24"/>
          <w:szCs w:val="24"/>
        </w:rPr>
        <w:t>s</w:t>
      </w:r>
      <w:r w:rsidR="00020F2F" w:rsidRPr="000217E9">
        <w:rPr>
          <w:rFonts w:ascii="Times New Roman" w:hAnsi="Times New Roman" w:cs="Times New Roman"/>
          <w:sz w:val="24"/>
          <w:szCs w:val="24"/>
        </w:rPr>
        <w:t xml:space="preserve"> may </w:t>
      </w:r>
      <w:r w:rsidR="0027541E">
        <w:rPr>
          <w:rFonts w:ascii="Times New Roman" w:hAnsi="Times New Roman" w:cs="Times New Roman"/>
          <w:sz w:val="24"/>
          <w:szCs w:val="24"/>
        </w:rPr>
        <w:t xml:space="preserve">be reflected in </w:t>
      </w:r>
      <w:r w:rsidR="00020F2F" w:rsidRPr="000217E9">
        <w:rPr>
          <w:rFonts w:ascii="Times New Roman" w:hAnsi="Times New Roman" w:cs="Times New Roman"/>
          <w:sz w:val="24"/>
          <w:szCs w:val="24"/>
        </w:rPr>
        <w:t xml:space="preserve">the </w:t>
      </w:r>
      <w:r w:rsidR="0027541E">
        <w:rPr>
          <w:rFonts w:ascii="Times New Roman" w:hAnsi="Times New Roman" w:cs="Times New Roman"/>
          <w:sz w:val="24"/>
          <w:szCs w:val="24"/>
        </w:rPr>
        <w:t xml:space="preserve">observed </w:t>
      </w:r>
      <w:r w:rsidR="00020F2F" w:rsidRPr="000217E9">
        <w:rPr>
          <w:rFonts w:ascii="Times New Roman" w:hAnsi="Times New Roman" w:cs="Times New Roman"/>
          <w:sz w:val="24"/>
          <w:szCs w:val="24"/>
        </w:rPr>
        <w:t>effect size of attac</w:t>
      </w:r>
      <w:r w:rsidR="00020F2F" w:rsidRPr="000217E9">
        <w:rPr>
          <w:rFonts w:ascii="Times New Roman" w:hAnsi="Times New Roman" w:cs="Times New Roman"/>
          <w:sz w:val="24"/>
          <w:szCs w:val="24"/>
        </w:rPr>
        <w:t>hment insecurity and NAB.</w:t>
      </w:r>
    </w:p>
    <w:p w14:paraId="55766D58" w14:textId="3A2C3A2F" w:rsidR="002E415C" w:rsidRPr="000217E9" w:rsidRDefault="008C390E" w:rsidP="009C4224">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The</w:t>
      </w:r>
      <w:bookmarkStart w:id="2" w:name="_Hlk76134372"/>
      <w:r w:rsidRPr="000217E9">
        <w:rPr>
          <w:rFonts w:ascii="Times New Roman" w:hAnsi="Times New Roman" w:cs="Times New Roman"/>
          <w:color w:val="000000" w:themeColor="text1"/>
          <w:sz w:val="24"/>
          <w:szCs w:val="24"/>
        </w:rPr>
        <w:t xml:space="preserve"> effect size</w:t>
      </w:r>
      <w:bookmarkEnd w:id="2"/>
      <w:r w:rsidRPr="000217E9">
        <w:rPr>
          <w:rFonts w:ascii="Times New Roman" w:hAnsi="Times New Roman" w:cs="Times New Roman"/>
          <w:color w:val="000000" w:themeColor="text1"/>
          <w:sz w:val="24"/>
          <w:szCs w:val="24"/>
        </w:rPr>
        <w:t xml:space="preserve"> from studies using attachment-related self-report scales was significantly lower than </w:t>
      </w:r>
      <w:r w:rsidR="0027541E">
        <w:rPr>
          <w:rFonts w:ascii="Times New Roman" w:hAnsi="Times New Roman" w:cs="Times New Roman"/>
          <w:color w:val="000000" w:themeColor="text1"/>
          <w:sz w:val="24"/>
          <w:szCs w:val="24"/>
        </w:rPr>
        <w:t xml:space="preserve">for </w:t>
      </w:r>
      <w:r w:rsidRPr="000217E9">
        <w:rPr>
          <w:rFonts w:ascii="Times New Roman" w:hAnsi="Times New Roman" w:cs="Times New Roman"/>
          <w:color w:val="000000" w:themeColor="text1"/>
          <w:sz w:val="24"/>
          <w:szCs w:val="24"/>
        </w:rPr>
        <w:t xml:space="preserve">those using observation paradigms (e.g., Strange Situation). Previous studies have identified important differences between measures that might be reflected in these findings. Firstly, </w:t>
      </w:r>
      <w:r w:rsidRPr="000217E9">
        <w:rPr>
          <w:rFonts w:ascii="Times New Roman" w:hAnsi="Times New Roman" w:cs="Times New Roman"/>
          <w:color w:val="000000" w:themeColor="text1"/>
          <w:sz w:val="24"/>
          <w:szCs w:val="24"/>
          <w:shd w:val="clear" w:color="auto" w:fill="FFFFFF"/>
        </w:rPr>
        <w:t>there are many approaches to conceptualizing, measuring and classifying attachment styles, in particular for different age groups as mentioned above.</w:t>
      </w:r>
      <w:r w:rsidRPr="000217E9">
        <w:rPr>
          <w:rFonts w:ascii="Times New Roman" w:hAnsi="Times New Roman" w:cs="Times New Roman"/>
          <w:color w:val="000000" w:themeColor="text1"/>
          <w:sz w:val="24"/>
          <w:szCs w:val="24"/>
        </w:rPr>
        <w:t xml:space="preserve"> </w:t>
      </w:r>
      <w:proofErr w:type="spellStart"/>
      <w:r w:rsidRPr="000217E9">
        <w:rPr>
          <w:rFonts w:ascii="Times New Roman" w:hAnsi="Times New Roman" w:cs="Times New Roman"/>
          <w:sz w:val="24"/>
          <w:szCs w:val="24"/>
        </w:rPr>
        <w:t>Jacobvitz</w:t>
      </w:r>
      <w:proofErr w:type="spellEnd"/>
      <w:r w:rsidRPr="000217E9">
        <w:rPr>
          <w:rFonts w:ascii="Times New Roman" w:hAnsi="Times New Roman" w:cs="Times New Roman"/>
          <w:sz w:val="24"/>
          <w:szCs w:val="24"/>
        </w:rPr>
        <w:t xml:space="preserve"> et al. (2002)</w:t>
      </w:r>
      <w:r w:rsidRPr="000217E9">
        <w:rPr>
          <w:rFonts w:ascii="Times New Roman" w:hAnsi="Times New Roman" w:cs="Times New Roman"/>
          <w:color w:val="000000" w:themeColor="text1"/>
          <w:sz w:val="24"/>
          <w:szCs w:val="24"/>
        </w:rPr>
        <w:t xml:space="preserve"> suggest that </w:t>
      </w:r>
      <w:r w:rsidRPr="000217E9">
        <w:rPr>
          <w:rFonts w:ascii="Times New Roman" w:hAnsi="Times New Roman" w:cs="Times New Roman"/>
          <w:sz w:val="24"/>
          <w:szCs w:val="24"/>
        </w:rPr>
        <w:t>self-report attachment questionnaires may cause anxiety about relationships, triggering defense strategies characteristi</w:t>
      </w:r>
      <w:r w:rsidRPr="000217E9">
        <w:rPr>
          <w:rFonts w:ascii="Times New Roman" w:hAnsi="Times New Roman" w:cs="Times New Roman"/>
          <w:sz w:val="24"/>
          <w:szCs w:val="24"/>
        </w:rPr>
        <w:t xml:space="preserve">c </w:t>
      </w:r>
      <w:r w:rsidR="0027541E">
        <w:rPr>
          <w:rFonts w:ascii="Times New Roman" w:hAnsi="Times New Roman" w:cs="Times New Roman"/>
          <w:sz w:val="24"/>
          <w:szCs w:val="24"/>
        </w:rPr>
        <w:t>in</w:t>
      </w:r>
      <w:r w:rsidRPr="000217E9">
        <w:rPr>
          <w:rFonts w:ascii="Times New Roman" w:hAnsi="Times New Roman" w:cs="Times New Roman"/>
          <w:sz w:val="24"/>
          <w:szCs w:val="24"/>
        </w:rPr>
        <w:t xml:space="preserve"> i</w:t>
      </w:r>
      <w:r w:rsidRPr="000217E9">
        <w:rPr>
          <w:rFonts w:ascii="Times New Roman" w:hAnsi="Times New Roman" w:cs="Times New Roman"/>
          <w:sz w:val="24"/>
          <w:szCs w:val="24"/>
        </w:rPr>
        <w:t xml:space="preserve">nsecure individuals, thus reducing the accuracy of their reports by rendering responses more extreme. </w:t>
      </w:r>
      <w:r w:rsidRPr="000217E9">
        <w:rPr>
          <w:rFonts w:ascii="Times New Roman" w:hAnsi="Times New Roman" w:cs="Times New Roman"/>
          <w:color w:val="000000" w:themeColor="text1"/>
          <w:sz w:val="24"/>
          <w:szCs w:val="24"/>
        </w:rPr>
        <w:t>A recent meta-</w:t>
      </w:r>
      <w:r w:rsidRPr="000217E9">
        <w:rPr>
          <w:rFonts w:ascii="Times New Roman" w:hAnsi="Times New Roman" w:cs="Times New Roman"/>
          <w:color w:val="000000" w:themeColor="text1"/>
          <w:sz w:val="24"/>
          <w:szCs w:val="24"/>
        </w:rPr>
        <w:lastRenderedPageBreak/>
        <w:t>analysis of attachment measurement found that the mean attachment security score derived from self-report measures was significantly higher than that for observational measures (Cadman et al., 2018), reflecting underlying conceptual differences between measure types.</w:t>
      </w:r>
      <w:r w:rsidR="005E786F" w:rsidRPr="000217E9">
        <w:rPr>
          <w:rFonts w:ascii="Times New Roman" w:hAnsi="Times New Roman" w:cs="Times New Roman" w:hint="eastAsia"/>
          <w:color w:val="000000" w:themeColor="text1"/>
          <w:sz w:val="24"/>
          <w:szCs w:val="24"/>
        </w:rPr>
        <w:t xml:space="preserve"> </w:t>
      </w:r>
      <w:r w:rsidR="004430F4" w:rsidRPr="000217E9">
        <w:rPr>
          <w:rFonts w:ascii="Times New Roman" w:hAnsi="Times New Roman" w:cs="Times New Roman"/>
          <w:color w:val="000000" w:themeColor="text1"/>
          <w:sz w:val="24"/>
          <w:szCs w:val="24"/>
        </w:rPr>
        <w:t xml:space="preserve">It should be noted that, </w:t>
      </w:r>
      <w:r w:rsidR="00E61E4A" w:rsidRPr="000217E9">
        <w:rPr>
          <w:rFonts w:ascii="Times New Roman" w:hAnsi="Times New Roman" w:cs="Times New Roman"/>
          <w:color w:val="000000" w:themeColor="text1"/>
          <w:sz w:val="24"/>
          <w:szCs w:val="24"/>
        </w:rPr>
        <w:t>in the moderator analysis, attachment measurement and age group were partly conflated, since observation was often used to assess parent-child attachment and self-report was o</w:t>
      </w:r>
      <w:r w:rsidR="004430F4" w:rsidRPr="000217E9">
        <w:rPr>
          <w:rFonts w:ascii="Times New Roman" w:hAnsi="Times New Roman" w:cs="Times New Roman"/>
          <w:color w:val="000000" w:themeColor="text1"/>
          <w:sz w:val="24"/>
          <w:szCs w:val="24"/>
        </w:rPr>
        <w:t xml:space="preserve">ften used to assess adult attachment. </w:t>
      </w:r>
      <w:r w:rsidR="00C94EBE" w:rsidRPr="000217E9">
        <w:rPr>
          <w:rFonts w:ascii="Times New Roman" w:hAnsi="Times New Roman" w:cs="Times New Roman"/>
          <w:color w:val="000000" w:themeColor="text1"/>
          <w:sz w:val="24"/>
          <w:szCs w:val="24"/>
        </w:rPr>
        <w:t xml:space="preserve">The different </w:t>
      </w:r>
      <w:r w:rsidR="00287075" w:rsidRPr="000217E9">
        <w:rPr>
          <w:rFonts w:ascii="Times New Roman" w:hAnsi="Times New Roman" w:cs="Times New Roman"/>
          <w:color w:val="000000" w:themeColor="text1"/>
          <w:sz w:val="24"/>
          <w:szCs w:val="24"/>
        </w:rPr>
        <w:t>effect sizes of two types of attachment measurement may reflect the distinct conceptual approaches to attachment orientation measurement taken by the developmental and adult attachment research traditions. Although this difference exists, both approaches (observation and self-report scale) are similarly linked to numerous attachment-relevant conceptions, such as social information processing, emotion regulation, aggression, and relationship satisfaction (</w:t>
      </w:r>
      <w:r w:rsidR="00287075" w:rsidRPr="000217E9">
        <w:rPr>
          <w:rFonts w:ascii="Times New Roman" w:hAnsi="Times New Roman" w:cs="Times New Roman"/>
          <w:sz w:val="24"/>
          <w:szCs w:val="24"/>
        </w:rPr>
        <w:t xml:space="preserve">Dodge, 2006; </w:t>
      </w:r>
      <w:r w:rsidR="00287075" w:rsidRPr="000217E9">
        <w:rPr>
          <w:rFonts w:ascii="Times New Roman" w:hAnsi="Times New Roman" w:cs="Times New Roman"/>
          <w:color w:val="000000" w:themeColor="text1"/>
          <w:sz w:val="24"/>
          <w:szCs w:val="24"/>
        </w:rPr>
        <w:t>Dodge &amp; Price, 1994).</w:t>
      </w:r>
    </w:p>
    <w:p w14:paraId="4F053BB0" w14:textId="2BAFD1F0" w:rsidR="00094E3F" w:rsidRPr="000217E9" w:rsidRDefault="002723EA" w:rsidP="00452936">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We also </w:t>
      </w:r>
      <w:r w:rsidR="00D679E5" w:rsidRPr="000217E9">
        <w:rPr>
          <w:rFonts w:ascii="Times New Roman" w:hAnsi="Times New Roman" w:cs="Times New Roman"/>
          <w:color w:val="000000" w:themeColor="text1"/>
          <w:sz w:val="24"/>
          <w:szCs w:val="24"/>
        </w:rPr>
        <w:t xml:space="preserve">found that cultural background </w:t>
      </w:r>
      <w:r w:rsidR="00AB33EE" w:rsidRPr="000217E9">
        <w:rPr>
          <w:rFonts w:ascii="Times New Roman" w:hAnsi="Times New Roman" w:cs="Times New Roman"/>
          <w:color w:val="000000" w:themeColor="text1"/>
          <w:sz w:val="24"/>
          <w:szCs w:val="24"/>
        </w:rPr>
        <w:t>was a significant moderator</w:t>
      </w:r>
      <w:r w:rsidRPr="000217E9">
        <w:rPr>
          <w:rFonts w:ascii="Times New Roman" w:hAnsi="Times New Roman" w:cs="Times New Roman"/>
          <w:color w:val="000000" w:themeColor="text1"/>
          <w:sz w:val="24"/>
          <w:szCs w:val="24"/>
        </w:rPr>
        <w:t>.</w:t>
      </w:r>
      <w:r w:rsidR="00AB097A" w:rsidRPr="000217E9">
        <w:rPr>
          <w:rFonts w:ascii="Times New Roman" w:hAnsi="Times New Roman" w:cs="Times New Roman"/>
          <w:color w:val="000000" w:themeColor="text1"/>
          <w:sz w:val="24"/>
          <w:szCs w:val="24"/>
        </w:rPr>
        <w:t xml:space="preserve"> Although</w:t>
      </w:r>
      <w:r w:rsidR="00CE7717" w:rsidRPr="000217E9">
        <w:rPr>
          <w:rFonts w:ascii="Times New Roman" w:hAnsi="Times New Roman" w:cs="Times New Roman"/>
          <w:color w:val="000000" w:themeColor="text1"/>
          <w:sz w:val="24"/>
          <w:szCs w:val="24"/>
        </w:rPr>
        <w:t xml:space="preserve"> the</w:t>
      </w:r>
      <w:r w:rsidR="00AB097A" w:rsidRPr="000217E9">
        <w:rPr>
          <w:rFonts w:ascii="Times New Roman" w:hAnsi="Times New Roman" w:cs="Times New Roman"/>
          <w:color w:val="000000" w:themeColor="text1"/>
          <w:sz w:val="24"/>
          <w:szCs w:val="24"/>
        </w:rPr>
        <w:t xml:space="preserve"> </w:t>
      </w:r>
      <w:r w:rsidR="00804EC3" w:rsidRPr="000217E9">
        <w:rPr>
          <w:rFonts w:ascii="Times New Roman" w:hAnsi="Times New Roman" w:cs="Times New Roman"/>
          <w:color w:val="000000" w:themeColor="text1"/>
          <w:sz w:val="24"/>
          <w:szCs w:val="24"/>
        </w:rPr>
        <w:t>North American sample</w:t>
      </w:r>
      <w:r w:rsidR="002F3C08" w:rsidRPr="000217E9">
        <w:rPr>
          <w:rFonts w:ascii="Times New Roman" w:hAnsi="Times New Roman" w:cs="Times New Roman"/>
          <w:color w:val="000000" w:themeColor="text1"/>
          <w:sz w:val="24"/>
          <w:szCs w:val="24"/>
        </w:rPr>
        <w:t>s</w:t>
      </w:r>
      <w:r w:rsidR="00804EC3" w:rsidRPr="000217E9">
        <w:rPr>
          <w:rFonts w:ascii="Times New Roman" w:hAnsi="Times New Roman" w:cs="Times New Roman"/>
          <w:color w:val="000000" w:themeColor="text1"/>
          <w:sz w:val="24"/>
          <w:szCs w:val="24"/>
        </w:rPr>
        <w:t xml:space="preserve"> showed </w:t>
      </w:r>
      <w:r w:rsidR="00CE7717" w:rsidRPr="000217E9">
        <w:rPr>
          <w:rFonts w:ascii="Times New Roman" w:hAnsi="Times New Roman" w:cs="Times New Roman"/>
          <w:color w:val="000000" w:themeColor="text1"/>
          <w:sz w:val="24"/>
          <w:szCs w:val="24"/>
        </w:rPr>
        <w:t xml:space="preserve">a </w:t>
      </w:r>
      <w:r w:rsidR="00804EC3" w:rsidRPr="000217E9">
        <w:rPr>
          <w:rFonts w:ascii="Times New Roman" w:hAnsi="Times New Roman" w:cs="Times New Roman"/>
          <w:color w:val="000000" w:themeColor="text1"/>
          <w:sz w:val="24"/>
          <w:szCs w:val="24"/>
        </w:rPr>
        <w:t xml:space="preserve">lower effect size in the link between attachment and NAB, </w:t>
      </w:r>
      <w:r w:rsidR="006C37F0" w:rsidRPr="000217E9">
        <w:rPr>
          <w:rFonts w:ascii="Times New Roman" w:hAnsi="Times New Roman" w:cs="Times New Roman"/>
          <w:color w:val="000000" w:themeColor="text1"/>
          <w:sz w:val="24"/>
          <w:szCs w:val="24"/>
        </w:rPr>
        <w:t xml:space="preserve">the number of </w:t>
      </w:r>
      <w:r w:rsidR="00F91C34" w:rsidRPr="000217E9">
        <w:rPr>
          <w:rFonts w:ascii="Times New Roman" w:hAnsi="Times New Roman" w:cs="Times New Roman"/>
          <w:color w:val="000000" w:themeColor="text1"/>
          <w:sz w:val="24"/>
          <w:szCs w:val="24"/>
        </w:rPr>
        <w:t xml:space="preserve">included </w:t>
      </w:r>
      <w:r w:rsidR="006C37F0" w:rsidRPr="000217E9">
        <w:rPr>
          <w:rFonts w:ascii="Times New Roman" w:hAnsi="Times New Roman" w:cs="Times New Roman"/>
          <w:color w:val="000000" w:themeColor="text1"/>
          <w:sz w:val="24"/>
          <w:szCs w:val="24"/>
        </w:rPr>
        <w:t xml:space="preserve">studies </w:t>
      </w:r>
      <w:r w:rsidR="00B55F9F" w:rsidRPr="000217E9">
        <w:rPr>
          <w:rFonts w:ascii="Times New Roman" w:hAnsi="Times New Roman" w:cs="Times New Roman"/>
          <w:color w:val="000000" w:themeColor="text1"/>
          <w:sz w:val="24"/>
          <w:szCs w:val="24"/>
        </w:rPr>
        <w:t>was different</w:t>
      </w:r>
      <w:r w:rsidR="00D679E5" w:rsidRPr="000217E9">
        <w:rPr>
          <w:rFonts w:ascii="Times New Roman" w:hAnsi="Times New Roman" w:cs="Times New Roman"/>
          <w:color w:val="000000" w:themeColor="text1"/>
          <w:sz w:val="24"/>
          <w:szCs w:val="24"/>
        </w:rPr>
        <w:t xml:space="preserve">: </w:t>
      </w:r>
      <w:r w:rsidR="00855CE6" w:rsidRPr="000217E9">
        <w:rPr>
          <w:rFonts w:ascii="Times New Roman" w:hAnsi="Times New Roman" w:cs="Times New Roman"/>
          <w:color w:val="000000" w:themeColor="text1"/>
          <w:sz w:val="24"/>
          <w:szCs w:val="24"/>
        </w:rPr>
        <w:t>North American (N=32), European (N=7) and Middle Eastern (N=2)</w:t>
      </w:r>
      <w:r w:rsidR="00855CE6" w:rsidRPr="000217E9">
        <w:rPr>
          <w:rFonts w:ascii="Times New Roman" w:hAnsi="Times New Roman" w:cs="Times New Roman" w:hint="eastAsia"/>
          <w:color w:val="000000" w:themeColor="text1"/>
          <w:sz w:val="24"/>
          <w:szCs w:val="24"/>
        </w:rPr>
        <w:t>.</w:t>
      </w:r>
      <w:r w:rsidR="00855CE6" w:rsidRPr="000217E9">
        <w:rPr>
          <w:rFonts w:ascii="Times New Roman" w:hAnsi="Times New Roman" w:cs="Times New Roman"/>
          <w:color w:val="000000" w:themeColor="text1"/>
          <w:sz w:val="24"/>
          <w:szCs w:val="24"/>
        </w:rPr>
        <w:t xml:space="preserve"> </w:t>
      </w:r>
      <w:r w:rsidR="004134A4" w:rsidRPr="000217E9">
        <w:rPr>
          <w:rFonts w:ascii="Times New Roman" w:hAnsi="Times New Roman" w:cs="Times New Roman"/>
          <w:color w:val="000000" w:themeColor="text1"/>
          <w:sz w:val="24"/>
          <w:szCs w:val="24"/>
        </w:rPr>
        <w:t xml:space="preserve">It was noteworthy that </w:t>
      </w:r>
      <w:r w:rsidR="00D24353" w:rsidRPr="000217E9">
        <w:rPr>
          <w:rFonts w:ascii="Times New Roman" w:hAnsi="Times New Roman" w:cs="Times New Roman"/>
          <w:color w:val="000000" w:themeColor="text1"/>
          <w:sz w:val="24"/>
          <w:szCs w:val="24"/>
        </w:rPr>
        <w:t xml:space="preserve">we interpret </w:t>
      </w:r>
      <w:r w:rsidR="004134A4" w:rsidRPr="000217E9">
        <w:rPr>
          <w:rFonts w:ascii="Times New Roman" w:hAnsi="Times New Roman" w:cs="Times New Roman"/>
          <w:color w:val="000000" w:themeColor="text1"/>
          <w:sz w:val="24"/>
          <w:szCs w:val="24"/>
        </w:rPr>
        <w:t>this finding with caution</w:t>
      </w:r>
      <w:r w:rsidR="00855CE6" w:rsidRPr="000217E9">
        <w:rPr>
          <w:rFonts w:ascii="Times New Roman" w:hAnsi="Times New Roman" w:cs="Times New Roman"/>
          <w:color w:val="000000" w:themeColor="text1"/>
          <w:sz w:val="24"/>
          <w:szCs w:val="24"/>
        </w:rPr>
        <w:t xml:space="preserve"> </w:t>
      </w:r>
      <w:r w:rsidR="004134A4" w:rsidRPr="000217E9">
        <w:rPr>
          <w:rFonts w:ascii="Times New Roman" w:hAnsi="Times New Roman" w:cs="Times New Roman"/>
          <w:color w:val="000000" w:themeColor="text1"/>
          <w:sz w:val="24"/>
          <w:szCs w:val="24"/>
        </w:rPr>
        <w:t>due to the limited number of</w:t>
      </w:r>
      <w:r w:rsidR="008D406D" w:rsidRPr="000217E9">
        <w:rPr>
          <w:rFonts w:ascii="Times New Roman" w:hAnsi="Times New Roman" w:cs="Times New Roman"/>
          <w:color w:val="000000" w:themeColor="text1"/>
          <w:sz w:val="24"/>
          <w:szCs w:val="24"/>
        </w:rPr>
        <w:t xml:space="preserve"> included </w:t>
      </w:r>
      <w:r w:rsidR="004134A4" w:rsidRPr="000217E9">
        <w:rPr>
          <w:rFonts w:ascii="Times New Roman" w:hAnsi="Times New Roman" w:cs="Times New Roman"/>
          <w:color w:val="000000" w:themeColor="text1"/>
          <w:sz w:val="24"/>
          <w:szCs w:val="24"/>
        </w:rPr>
        <w:t>European and Middle Eastern sample</w:t>
      </w:r>
      <w:r w:rsidR="005A2535" w:rsidRPr="000217E9">
        <w:rPr>
          <w:rFonts w:ascii="Times New Roman" w:hAnsi="Times New Roman" w:cs="Times New Roman"/>
          <w:color w:val="000000" w:themeColor="text1"/>
          <w:sz w:val="24"/>
          <w:szCs w:val="24"/>
        </w:rPr>
        <w:t>s</w:t>
      </w:r>
      <w:r w:rsidR="004134A4" w:rsidRPr="000217E9">
        <w:rPr>
          <w:rFonts w:ascii="Times New Roman" w:hAnsi="Times New Roman" w:cs="Times New Roman"/>
          <w:color w:val="000000" w:themeColor="text1"/>
          <w:sz w:val="24"/>
          <w:szCs w:val="24"/>
        </w:rPr>
        <w:t>.</w:t>
      </w:r>
      <w:r w:rsidR="00452936" w:rsidRPr="000217E9">
        <w:rPr>
          <w:rFonts w:ascii="Times New Roman" w:hAnsi="Times New Roman" w:cs="Times New Roman"/>
          <w:color w:val="000000" w:themeColor="text1"/>
          <w:sz w:val="24"/>
          <w:szCs w:val="24"/>
        </w:rPr>
        <w:t xml:space="preserve"> </w:t>
      </w:r>
      <w:r w:rsidR="005E000B" w:rsidRPr="000217E9">
        <w:rPr>
          <w:rFonts w:ascii="Times New Roman" w:hAnsi="Times New Roman" w:cs="Times New Roman"/>
          <w:color w:val="000000" w:themeColor="text1"/>
          <w:sz w:val="24"/>
          <w:szCs w:val="24"/>
        </w:rPr>
        <w:t>A</w:t>
      </w:r>
      <w:r w:rsidR="00452936" w:rsidRPr="000217E9">
        <w:rPr>
          <w:rFonts w:ascii="Times New Roman" w:hAnsi="Times New Roman" w:cs="Times New Roman"/>
          <w:color w:val="000000" w:themeColor="text1"/>
          <w:sz w:val="24"/>
          <w:szCs w:val="24"/>
        </w:rPr>
        <w:t>dditionally, a</w:t>
      </w:r>
      <w:r w:rsidRPr="000217E9">
        <w:rPr>
          <w:rFonts w:ascii="Times New Roman" w:hAnsi="Times New Roman" w:cs="Times New Roman"/>
          <w:color w:val="000000" w:themeColor="text1"/>
          <w:sz w:val="24"/>
          <w:szCs w:val="24"/>
        </w:rPr>
        <w:t>s mentioned in the Introduction, cultural differences have been discussed in terms of both attachment theory and attribution theory separately, however, few studies have explored cultural differences in the association between attachment and attribution.</w:t>
      </w:r>
      <w:r w:rsidR="0089249A" w:rsidRPr="000217E9">
        <w:rPr>
          <w:rFonts w:ascii="Times New Roman" w:hAnsi="Times New Roman" w:cs="Times New Roman"/>
          <w:color w:val="000000" w:themeColor="text1"/>
          <w:sz w:val="24"/>
          <w:szCs w:val="24"/>
        </w:rPr>
        <w:t xml:space="preserve"> </w:t>
      </w:r>
    </w:p>
    <w:p w14:paraId="1B8FB3A3" w14:textId="06A615B5" w:rsidR="009C3811" w:rsidRPr="000217E9" w:rsidRDefault="00C913E4" w:rsidP="009C3811">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shd w:val="clear" w:color="auto" w:fill="FFFFFF"/>
        </w:rPr>
        <w:t xml:space="preserve">Importantly, </w:t>
      </w:r>
      <w:r w:rsidR="00592B9F" w:rsidRPr="000217E9">
        <w:rPr>
          <w:rFonts w:ascii="Times New Roman" w:hAnsi="Times New Roman" w:cs="Times New Roman"/>
          <w:color w:val="000000" w:themeColor="text1"/>
          <w:sz w:val="24"/>
          <w:szCs w:val="24"/>
          <w:shd w:val="clear" w:color="auto" w:fill="FFFFFF"/>
        </w:rPr>
        <w:t xml:space="preserve">the results </w:t>
      </w:r>
      <w:r w:rsidR="00DA2680" w:rsidRPr="000217E9">
        <w:rPr>
          <w:rFonts w:ascii="Times New Roman" w:hAnsi="Times New Roman" w:cs="Times New Roman"/>
          <w:color w:val="000000" w:themeColor="text1"/>
          <w:sz w:val="24"/>
          <w:szCs w:val="24"/>
        </w:rPr>
        <w:t xml:space="preserve">revealed that </w:t>
      </w:r>
      <w:r w:rsidR="00367A6B" w:rsidRPr="000217E9">
        <w:rPr>
          <w:rFonts w:ascii="Times New Roman" w:hAnsi="Times New Roman" w:cs="Times New Roman"/>
          <w:color w:val="000000" w:themeColor="text1"/>
          <w:sz w:val="24"/>
          <w:szCs w:val="24"/>
        </w:rPr>
        <w:t>the association between attachment insecurity and NAB exist</w:t>
      </w:r>
      <w:r w:rsidR="00D24353" w:rsidRPr="000217E9">
        <w:rPr>
          <w:rFonts w:ascii="Times New Roman" w:hAnsi="Times New Roman" w:cs="Times New Roman"/>
          <w:color w:val="000000" w:themeColor="text1"/>
          <w:sz w:val="24"/>
          <w:szCs w:val="24"/>
        </w:rPr>
        <w:t>ed</w:t>
      </w:r>
      <w:r w:rsidR="00367A6B" w:rsidRPr="000217E9">
        <w:rPr>
          <w:rFonts w:ascii="Times New Roman" w:hAnsi="Times New Roman" w:cs="Times New Roman"/>
          <w:color w:val="000000" w:themeColor="text1"/>
          <w:sz w:val="24"/>
          <w:szCs w:val="24"/>
        </w:rPr>
        <w:t xml:space="preserve"> in both parent-child attachment and adult-adult attachment</w:t>
      </w:r>
      <w:r w:rsidR="007000D5" w:rsidRPr="000217E9">
        <w:rPr>
          <w:rFonts w:ascii="Times New Roman" w:hAnsi="Times New Roman" w:cs="Times New Roman"/>
          <w:color w:val="000000" w:themeColor="text1"/>
          <w:sz w:val="24"/>
          <w:szCs w:val="24"/>
        </w:rPr>
        <w:t xml:space="preserve">. </w:t>
      </w:r>
      <w:r w:rsidR="00EC5ED1" w:rsidRPr="000217E9">
        <w:rPr>
          <w:rFonts w:ascii="Times New Roman" w:hAnsi="Times New Roman" w:cs="Times New Roman"/>
          <w:color w:val="000000" w:themeColor="text1"/>
          <w:sz w:val="24"/>
          <w:szCs w:val="24"/>
        </w:rPr>
        <w:t xml:space="preserve">Although </w:t>
      </w:r>
      <w:r w:rsidR="00FF45BA" w:rsidRPr="000217E9">
        <w:rPr>
          <w:rFonts w:ascii="Times New Roman" w:hAnsi="Times New Roman" w:cs="Times New Roman"/>
          <w:color w:val="000000" w:themeColor="text1"/>
          <w:sz w:val="24"/>
          <w:szCs w:val="24"/>
        </w:rPr>
        <w:t xml:space="preserve">both adult </w:t>
      </w:r>
      <w:r w:rsidR="00FF45BA" w:rsidRPr="000217E9">
        <w:rPr>
          <w:rFonts w:ascii="Times New Roman" w:hAnsi="Times New Roman" w:cs="Times New Roman"/>
          <w:color w:val="000000" w:themeColor="text1"/>
          <w:sz w:val="24"/>
          <w:szCs w:val="24"/>
        </w:rPr>
        <w:lastRenderedPageBreak/>
        <w:t>attachment and parent-child attachment insecurity w</w:t>
      </w:r>
      <w:r w:rsidR="00D679E5" w:rsidRPr="000217E9">
        <w:rPr>
          <w:rFonts w:ascii="Times New Roman" w:hAnsi="Times New Roman" w:cs="Times New Roman"/>
          <w:color w:val="000000" w:themeColor="text1"/>
          <w:sz w:val="24"/>
          <w:szCs w:val="24"/>
        </w:rPr>
        <w:t>ere</w:t>
      </w:r>
      <w:r w:rsidR="00FF45BA" w:rsidRPr="000217E9">
        <w:rPr>
          <w:rFonts w:ascii="Times New Roman" w:hAnsi="Times New Roman" w:cs="Times New Roman"/>
          <w:color w:val="000000" w:themeColor="text1"/>
          <w:sz w:val="24"/>
          <w:szCs w:val="24"/>
        </w:rPr>
        <w:t xml:space="preserve"> </w:t>
      </w:r>
      <w:r w:rsidR="00C92262" w:rsidRPr="000217E9">
        <w:rPr>
          <w:rFonts w:ascii="Times New Roman" w:hAnsi="Times New Roman" w:cs="Times New Roman"/>
          <w:color w:val="000000" w:themeColor="text1"/>
          <w:sz w:val="24"/>
          <w:szCs w:val="24"/>
        </w:rPr>
        <w:t>positively related to NAB,</w:t>
      </w:r>
      <w:r w:rsidR="009C3811" w:rsidRPr="000217E9">
        <w:rPr>
          <w:rFonts w:ascii="Times New Roman" w:hAnsi="Times New Roman" w:cs="Times New Roman"/>
          <w:color w:val="000000" w:themeColor="text1"/>
          <w:sz w:val="24"/>
          <w:szCs w:val="24"/>
        </w:rPr>
        <w:t xml:space="preserve"> </w:t>
      </w:r>
      <w:r w:rsidR="00062704" w:rsidRPr="000217E9">
        <w:rPr>
          <w:rFonts w:ascii="Times New Roman" w:hAnsi="Times New Roman" w:cs="Times New Roman"/>
          <w:color w:val="000000" w:themeColor="text1"/>
          <w:sz w:val="24"/>
          <w:szCs w:val="24"/>
        </w:rPr>
        <w:t xml:space="preserve">the </w:t>
      </w:r>
      <w:r w:rsidR="007F675B" w:rsidRPr="000217E9">
        <w:rPr>
          <w:rFonts w:ascii="Times New Roman" w:hAnsi="Times New Roman" w:cs="Times New Roman"/>
          <w:color w:val="000000" w:themeColor="text1"/>
          <w:sz w:val="24"/>
          <w:szCs w:val="24"/>
        </w:rPr>
        <w:t xml:space="preserve">association may have </w:t>
      </w:r>
      <w:r w:rsidR="003C0D29" w:rsidRPr="000217E9">
        <w:rPr>
          <w:rFonts w:ascii="Times New Roman" w:hAnsi="Times New Roman" w:cs="Times New Roman"/>
          <w:color w:val="000000" w:themeColor="text1"/>
          <w:sz w:val="24"/>
          <w:szCs w:val="24"/>
        </w:rPr>
        <w:t xml:space="preserve">different consequences for children </w:t>
      </w:r>
      <w:r w:rsidR="00D24353" w:rsidRPr="000217E9">
        <w:rPr>
          <w:rFonts w:ascii="Times New Roman" w:hAnsi="Times New Roman" w:cs="Times New Roman"/>
          <w:color w:val="000000" w:themeColor="text1"/>
          <w:sz w:val="24"/>
          <w:szCs w:val="24"/>
        </w:rPr>
        <w:t xml:space="preserve">versus </w:t>
      </w:r>
      <w:r w:rsidR="003C0D29" w:rsidRPr="000217E9">
        <w:rPr>
          <w:rFonts w:ascii="Times New Roman" w:hAnsi="Times New Roman" w:cs="Times New Roman"/>
          <w:color w:val="000000" w:themeColor="text1"/>
          <w:sz w:val="24"/>
          <w:szCs w:val="24"/>
        </w:rPr>
        <w:t>adults</w:t>
      </w:r>
      <w:r w:rsidR="009C3811" w:rsidRPr="000217E9">
        <w:rPr>
          <w:rFonts w:ascii="Times New Roman" w:hAnsi="Times New Roman" w:cs="Times New Roman"/>
          <w:color w:val="000000" w:themeColor="text1"/>
          <w:sz w:val="24"/>
          <w:szCs w:val="24"/>
        </w:rPr>
        <w:t xml:space="preserve">. </w:t>
      </w:r>
      <w:r w:rsidR="00CA3042" w:rsidRPr="000217E9">
        <w:rPr>
          <w:rFonts w:ascii="Times New Roman" w:hAnsi="Times New Roman" w:cs="Times New Roman"/>
          <w:color w:val="000000" w:themeColor="text1"/>
          <w:sz w:val="24"/>
          <w:szCs w:val="24"/>
        </w:rPr>
        <w:t xml:space="preserve">For child samples, the link between insecure attachment and NAB played an important role in aggression in peers </w:t>
      </w:r>
      <w:r w:rsidR="00B2138C" w:rsidRPr="000217E9">
        <w:rPr>
          <w:rFonts w:ascii="Times New Roman" w:hAnsi="Times New Roman" w:cs="Times New Roman"/>
          <w:color w:val="000000" w:themeColor="text1"/>
          <w:sz w:val="24"/>
          <w:szCs w:val="24"/>
        </w:rPr>
        <w:t>among children and adolescents</w:t>
      </w:r>
      <w:r w:rsidR="00B2138C" w:rsidRPr="000217E9">
        <w:rPr>
          <w:rFonts w:ascii="Times New Roman" w:hAnsi="Times New Roman" w:cs="Times New Roman"/>
          <w:color w:val="000000" w:themeColor="text1"/>
          <w:sz w:val="24"/>
          <w:szCs w:val="24"/>
        </w:rPr>
        <w:t xml:space="preserve"> </w:t>
      </w:r>
      <w:r w:rsidR="00CA3042" w:rsidRPr="000217E9">
        <w:rPr>
          <w:rFonts w:ascii="Times New Roman" w:hAnsi="Times New Roman" w:cs="Times New Roman"/>
          <w:color w:val="000000" w:themeColor="text1"/>
          <w:sz w:val="24"/>
          <w:szCs w:val="24"/>
        </w:rPr>
        <w:t>(Fitter, 2020; Hutchison, 2003). Furthermore, when insecure children and young adolescents begin to explore romantic relationships they are lik</w:t>
      </w:r>
      <w:r w:rsidR="00CA3042" w:rsidRPr="000217E9">
        <w:rPr>
          <w:rFonts w:ascii="Times New Roman" w:hAnsi="Times New Roman" w:cs="Times New Roman" w:hint="eastAsia"/>
          <w:color w:val="000000" w:themeColor="text1"/>
          <w:sz w:val="24"/>
          <w:szCs w:val="24"/>
        </w:rPr>
        <w:t>e</w:t>
      </w:r>
      <w:r w:rsidR="00CA3042" w:rsidRPr="000217E9">
        <w:rPr>
          <w:rFonts w:ascii="Times New Roman" w:hAnsi="Times New Roman" w:cs="Times New Roman"/>
          <w:color w:val="000000" w:themeColor="text1"/>
          <w:sz w:val="24"/>
          <w:szCs w:val="24"/>
        </w:rPr>
        <w:t>ly to hold NAB towards their romantic partners (Fitter, 2020). The link between adult insecure attachment and NAB was associated with low relationship satisfaction (Murphy, 2011), negative couple communication (Pearce &amp; Halford, 2008) and poor marital adjustment (</w:t>
      </w:r>
      <w:r w:rsidR="00CA3042" w:rsidRPr="000217E9">
        <w:rPr>
          <w:rFonts w:ascii="Times New Roman" w:hAnsi="Times New Roman" w:cs="Times New Roman"/>
          <w:sz w:val="24"/>
          <w:szCs w:val="24"/>
        </w:rPr>
        <w:t>Gallo &amp; Smith, 2001</w:t>
      </w:r>
      <w:r w:rsidR="00CA3042" w:rsidRPr="000217E9">
        <w:rPr>
          <w:rFonts w:ascii="Times New Roman" w:hAnsi="Times New Roman" w:cs="Times New Roman"/>
          <w:color w:val="000000" w:themeColor="text1"/>
          <w:sz w:val="24"/>
          <w:szCs w:val="24"/>
        </w:rPr>
        <w:t xml:space="preserve">). </w:t>
      </w:r>
      <w:r w:rsidR="003623C4">
        <w:rPr>
          <w:rFonts w:ascii="Times New Roman" w:hAnsi="Times New Roman" w:cs="Times New Roman"/>
          <w:color w:val="000000" w:themeColor="text1"/>
          <w:sz w:val="24"/>
          <w:szCs w:val="24"/>
        </w:rPr>
        <w:t>p</w:t>
      </w:r>
      <w:r w:rsidR="00CA3042" w:rsidRPr="000217E9">
        <w:rPr>
          <w:rFonts w:ascii="Times New Roman" w:hAnsi="Times New Roman" w:cs="Times New Roman"/>
          <w:color w:val="000000" w:themeColor="text1"/>
          <w:sz w:val="24"/>
          <w:szCs w:val="24"/>
        </w:rPr>
        <w:t>eer relationships in childhood and romantic relationship</w:t>
      </w:r>
      <w:r w:rsidR="003623C4">
        <w:rPr>
          <w:rFonts w:ascii="Times New Roman" w:hAnsi="Times New Roman" w:cs="Times New Roman"/>
          <w:color w:val="000000" w:themeColor="text1"/>
          <w:sz w:val="24"/>
          <w:szCs w:val="24"/>
        </w:rPr>
        <w:t>s</w:t>
      </w:r>
      <w:r w:rsidR="00CA3042" w:rsidRPr="000217E9">
        <w:rPr>
          <w:rFonts w:ascii="Times New Roman" w:hAnsi="Times New Roman" w:cs="Times New Roman"/>
          <w:color w:val="000000" w:themeColor="text1"/>
          <w:sz w:val="24"/>
          <w:szCs w:val="24"/>
        </w:rPr>
        <w:t xml:space="preserve"> in adulthood </w:t>
      </w:r>
      <w:r w:rsidR="003623C4">
        <w:rPr>
          <w:rFonts w:ascii="Times New Roman" w:hAnsi="Times New Roman" w:cs="Times New Roman"/>
          <w:color w:val="000000" w:themeColor="text1"/>
          <w:sz w:val="24"/>
          <w:szCs w:val="24"/>
        </w:rPr>
        <w:t>are</w:t>
      </w:r>
      <w:r w:rsidR="00CA3042" w:rsidRPr="000217E9">
        <w:rPr>
          <w:rFonts w:ascii="Times New Roman" w:hAnsi="Times New Roman" w:cs="Times New Roman"/>
          <w:color w:val="000000" w:themeColor="text1"/>
          <w:sz w:val="24"/>
          <w:szCs w:val="24"/>
        </w:rPr>
        <w:t xml:space="preserve"> both important  in </w:t>
      </w:r>
      <w:r w:rsidR="003623C4">
        <w:rPr>
          <w:rFonts w:ascii="Times New Roman" w:hAnsi="Times New Roman" w:cs="Times New Roman"/>
          <w:color w:val="000000" w:themeColor="text1"/>
          <w:sz w:val="24"/>
          <w:szCs w:val="24"/>
        </w:rPr>
        <w:t xml:space="preserve">an </w:t>
      </w:r>
      <w:r w:rsidR="00CA3042" w:rsidRPr="000217E9">
        <w:rPr>
          <w:rFonts w:ascii="Times New Roman" w:hAnsi="Times New Roman" w:cs="Times New Roman"/>
          <w:color w:val="000000" w:themeColor="text1"/>
          <w:sz w:val="24"/>
          <w:szCs w:val="24"/>
        </w:rPr>
        <w:t xml:space="preserve">individual’s life development. </w:t>
      </w:r>
      <w:r w:rsidR="00CA3042" w:rsidRPr="000217E9">
        <w:rPr>
          <w:rFonts w:ascii="Times New Roman" w:hAnsi="Times New Roman" w:cs="Times New Roman"/>
          <w:sz w:val="24"/>
          <w:szCs w:val="24"/>
        </w:rPr>
        <w:t xml:space="preserve">These findings suggest the possibility that </w:t>
      </w:r>
      <w:r w:rsidR="001B58F3" w:rsidRPr="000217E9">
        <w:rPr>
          <w:rFonts w:ascii="Times New Roman" w:hAnsi="Times New Roman" w:cs="Times New Roman"/>
          <w:sz w:val="24"/>
          <w:szCs w:val="24"/>
        </w:rPr>
        <w:t>NAB</w:t>
      </w:r>
      <w:r w:rsidR="00CA3042" w:rsidRPr="000217E9">
        <w:rPr>
          <w:rFonts w:ascii="Times New Roman" w:hAnsi="Times New Roman" w:cs="Times New Roman"/>
          <w:sz w:val="24"/>
          <w:szCs w:val="24"/>
        </w:rPr>
        <w:t xml:space="preserve"> in adolescence may instigate a vicious cycle of NAB in romantic relationships later in life, which in turn m</w:t>
      </w:r>
      <w:r w:rsidR="00CA3042" w:rsidRPr="000217E9">
        <w:rPr>
          <w:rFonts w:ascii="Times New Roman" w:hAnsi="Times New Roman" w:cs="Times New Roman"/>
          <w:sz w:val="24"/>
          <w:szCs w:val="24"/>
        </w:rPr>
        <w:t>ay undermine individuals’ ability to achieve felt-security (Collins et al., 2006).</w:t>
      </w:r>
      <w:r w:rsidR="009C3811" w:rsidRPr="000217E9">
        <w:rPr>
          <w:rFonts w:ascii="Times New Roman" w:hAnsi="Times New Roman" w:cs="Times New Roman"/>
          <w:sz w:val="24"/>
          <w:szCs w:val="24"/>
        </w:rPr>
        <w:t xml:space="preserve"> </w:t>
      </w:r>
    </w:p>
    <w:p w14:paraId="32C36490" w14:textId="18FED369" w:rsidR="00A84C92" w:rsidRPr="000217E9" w:rsidRDefault="003B7B09" w:rsidP="004F38B4">
      <w:pPr>
        <w:widowControl/>
        <w:spacing w:line="480" w:lineRule="auto"/>
        <w:ind w:firstLineChars="200" w:firstLine="480"/>
        <w:jc w:val="left"/>
        <w:rPr>
          <w:rFonts w:ascii="Times New Roman" w:hAnsi="Times New Roman" w:cs="Times New Roman"/>
          <w:color w:val="333333"/>
          <w:sz w:val="24"/>
          <w:szCs w:val="24"/>
        </w:rPr>
      </w:pPr>
      <w:r w:rsidRPr="000217E9">
        <w:rPr>
          <w:rFonts w:ascii="Times New Roman" w:hAnsi="Times New Roman" w:cs="Times New Roman"/>
          <w:color w:val="000000" w:themeColor="text1"/>
          <w:sz w:val="24"/>
          <w:szCs w:val="24"/>
        </w:rPr>
        <w:t>T</w:t>
      </w:r>
      <w:r w:rsidR="00D9143C" w:rsidRPr="000217E9">
        <w:rPr>
          <w:rFonts w:ascii="Times New Roman" w:hAnsi="Times New Roman" w:cs="Times New Roman"/>
          <w:color w:val="000000" w:themeColor="text1"/>
          <w:sz w:val="24"/>
          <w:szCs w:val="24"/>
        </w:rPr>
        <w:t>his meta-analysis</w:t>
      </w:r>
      <w:r w:rsidR="00340680" w:rsidRPr="000217E9">
        <w:rPr>
          <w:rFonts w:ascii="Times New Roman" w:hAnsi="Times New Roman" w:cs="Times New Roman"/>
          <w:color w:val="000000" w:themeColor="text1"/>
          <w:sz w:val="24"/>
          <w:szCs w:val="24"/>
        </w:rPr>
        <w:t xml:space="preserve"> reveal</w:t>
      </w:r>
      <w:r w:rsidRPr="000217E9">
        <w:rPr>
          <w:rFonts w:ascii="Times New Roman" w:hAnsi="Times New Roman" w:cs="Times New Roman"/>
          <w:color w:val="000000" w:themeColor="text1"/>
          <w:sz w:val="24"/>
          <w:szCs w:val="24"/>
        </w:rPr>
        <w:t xml:space="preserve">ed that, in line with previous findings, </w:t>
      </w:r>
      <w:r w:rsidR="00D9143C" w:rsidRPr="000217E9">
        <w:rPr>
          <w:rFonts w:ascii="Times New Roman" w:hAnsi="Times New Roman" w:cs="Times New Roman"/>
          <w:color w:val="000000" w:themeColor="text1"/>
          <w:sz w:val="24"/>
          <w:szCs w:val="24"/>
        </w:rPr>
        <w:t xml:space="preserve">there were no gender differences in </w:t>
      </w:r>
      <w:r w:rsidR="004D7771" w:rsidRPr="000217E9">
        <w:rPr>
          <w:rFonts w:ascii="Times New Roman" w:hAnsi="Times New Roman" w:cs="Times New Roman"/>
          <w:color w:val="000000" w:themeColor="text1"/>
          <w:sz w:val="24"/>
          <w:szCs w:val="24"/>
        </w:rPr>
        <w:t>the relationship between insecure attachment and NAB</w:t>
      </w:r>
      <w:r w:rsidR="00C21C61" w:rsidRPr="000217E9">
        <w:rPr>
          <w:rFonts w:ascii="Times New Roman" w:hAnsi="Times New Roman" w:cs="Times New Roman"/>
          <w:color w:val="000000" w:themeColor="text1"/>
          <w:sz w:val="24"/>
          <w:szCs w:val="24"/>
        </w:rPr>
        <w:t xml:space="preserve"> (</w:t>
      </w:r>
      <w:r w:rsidR="00C21C61" w:rsidRPr="000217E9">
        <w:rPr>
          <w:rFonts w:ascii="Times New Roman" w:hAnsi="Times New Roman" w:cs="Times New Roman"/>
          <w:sz w:val="24"/>
          <w:szCs w:val="24"/>
        </w:rPr>
        <w:t>Cassidy et al., 1996;</w:t>
      </w:r>
      <w:r w:rsidR="008743B2" w:rsidRPr="000217E9">
        <w:rPr>
          <w:rFonts w:ascii="Times New Roman" w:hAnsi="Times New Roman" w:cs="Times New Roman"/>
          <w:sz w:val="24"/>
          <w:szCs w:val="24"/>
        </w:rPr>
        <w:t xml:space="preserve"> </w:t>
      </w:r>
      <w:r w:rsidR="00400651" w:rsidRPr="000217E9">
        <w:rPr>
          <w:rFonts w:ascii="Times New Roman" w:hAnsi="Times New Roman" w:cs="Times New Roman"/>
          <w:sz w:val="24"/>
          <w:szCs w:val="24"/>
        </w:rPr>
        <w:t>Heene et al., 2005</w:t>
      </w:r>
      <w:r w:rsidR="00C21C61" w:rsidRPr="000217E9">
        <w:rPr>
          <w:rFonts w:ascii="Times New Roman" w:hAnsi="Times New Roman" w:cs="Times New Roman"/>
          <w:color w:val="000000" w:themeColor="text1"/>
          <w:sz w:val="24"/>
          <w:szCs w:val="24"/>
        </w:rPr>
        <w:t>).</w:t>
      </w:r>
      <w:r w:rsidR="006B6F28" w:rsidRPr="000217E9">
        <w:rPr>
          <w:rFonts w:ascii="Times New Roman" w:hAnsi="Times New Roman" w:cs="Times New Roman"/>
          <w:color w:val="000000" w:themeColor="text1"/>
          <w:sz w:val="24"/>
          <w:szCs w:val="24"/>
        </w:rPr>
        <w:t xml:space="preserve"> Additionally,</w:t>
      </w:r>
      <w:r w:rsidR="00E61E4A" w:rsidRPr="000217E9">
        <w:rPr>
          <w:rFonts w:ascii="Times New Roman" w:hAnsi="Times New Roman" w:cs="Times New Roman"/>
          <w:color w:val="000000" w:themeColor="text1"/>
          <w:sz w:val="24"/>
          <w:szCs w:val="24"/>
        </w:rPr>
        <w:t xml:space="preserve"> in child samples, the </w:t>
      </w:r>
      <w:r w:rsidR="00842969" w:rsidRPr="000217E9">
        <w:rPr>
          <w:rFonts w:ascii="Times New Roman" w:hAnsi="Times New Roman" w:cs="Times New Roman"/>
          <w:color w:val="000000" w:themeColor="text1"/>
          <w:sz w:val="24"/>
          <w:szCs w:val="24"/>
        </w:rPr>
        <w:t xml:space="preserve">effect size </w:t>
      </w:r>
      <w:r w:rsidR="00E61E4A" w:rsidRPr="000217E9">
        <w:rPr>
          <w:rFonts w:ascii="Times New Roman" w:hAnsi="Times New Roman" w:cs="Times New Roman"/>
          <w:color w:val="000000" w:themeColor="text1"/>
          <w:sz w:val="24"/>
          <w:szCs w:val="24"/>
        </w:rPr>
        <w:t>between NAB and attachment to father was</w:t>
      </w:r>
      <w:r w:rsidR="00842969" w:rsidRPr="000217E9">
        <w:rPr>
          <w:rFonts w:ascii="Times New Roman" w:hAnsi="Times New Roman" w:cs="Times New Roman"/>
          <w:color w:val="000000" w:themeColor="text1"/>
          <w:sz w:val="24"/>
          <w:szCs w:val="24"/>
        </w:rPr>
        <w:t xml:space="preserve"> </w:t>
      </w:r>
      <w:r w:rsidR="00224B1A" w:rsidRPr="000217E9">
        <w:rPr>
          <w:rFonts w:ascii="Times New Roman" w:hAnsi="Times New Roman" w:cs="Times New Roman"/>
          <w:color w:val="000000" w:themeColor="text1"/>
          <w:sz w:val="24"/>
          <w:szCs w:val="24"/>
        </w:rPr>
        <w:t xml:space="preserve">slightly higher </w:t>
      </w:r>
      <w:r w:rsidR="00E61E4A" w:rsidRPr="000217E9">
        <w:rPr>
          <w:rFonts w:ascii="Times New Roman" w:hAnsi="Times New Roman" w:cs="Times New Roman"/>
          <w:color w:val="000000" w:themeColor="text1"/>
          <w:sz w:val="24"/>
          <w:szCs w:val="24"/>
        </w:rPr>
        <w:t xml:space="preserve">than </w:t>
      </w:r>
      <w:r w:rsidR="00571B32" w:rsidRPr="000217E9">
        <w:rPr>
          <w:rFonts w:ascii="Times New Roman" w:hAnsi="Times New Roman" w:cs="Times New Roman"/>
          <w:color w:val="000000" w:themeColor="text1"/>
          <w:sz w:val="24"/>
          <w:szCs w:val="24"/>
        </w:rPr>
        <w:t xml:space="preserve">the </w:t>
      </w:r>
      <w:r w:rsidR="00E61E4A" w:rsidRPr="000217E9">
        <w:rPr>
          <w:rFonts w:ascii="Times New Roman" w:hAnsi="Times New Roman" w:cs="Times New Roman"/>
          <w:color w:val="000000" w:themeColor="text1"/>
          <w:sz w:val="24"/>
          <w:szCs w:val="24"/>
        </w:rPr>
        <w:t>association between NAB and attachment to mother. However, this difference was not statistically significant. Studies demonstrated that insecure paternal attachment p</w:t>
      </w:r>
      <w:r w:rsidR="004309CF" w:rsidRPr="000217E9">
        <w:rPr>
          <w:rFonts w:ascii="Times New Roman" w:hAnsi="Times New Roman" w:cs="Times New Roman"/>
          <w:color w:val="000000" w:themeColor="text1"/>
          <w:sz w:val="24"/>
          <w:szCs w:val="24"/>
        </w:rPr>
        <w:t>redict</w:t>
      </w:r>
      <w:r w:rsidR="002726BF" w:rsidRPr="000217E9">
        <w:rPr>
          <w:rFonts w:ascii="Times New Roman" w:hAnsi="Times New Roman" w:cs="Times New Roman"/>
          <w:color w:val="000000" w:themeColor="text1"/>
          <w:sz w:val="24"/>
          <w:szCs w:val="24"/>
        </w:rPr>
        <w:t>s</w:t>
      </w:r>
      <w:r w:rsidR="004309CF" w:rsidRPr="000217E9">
        <w:rPr>
          <w:rFonts w:ascii="Times New Roman" w:hAnsi="Times New Roman" w:cs="Times New Roman"/>
          <w:color w:val="000000" w:themeColor="text1"/>
          <w:sz w:val="24"/>
          <w:szCs w:val="24"/>
        </w:rPr>
        <w:t xml:space="preserve"> poorer child</w:t>
      </w:r>
      <w:r w:rsidR="003D2157" w:rsidRPr="000217E9">
        <w:rPr>
          <w:rFonts w:ascii="Times New Roman" w:hAnsi="Times New Roman" w:cs="Times New Roman"/>
          <w:color w:val="000000" w:themeColor="text1"/>
          <w:sz w:val="24"/>
          <w:szCs w:val="24"/>
        </w:rPr>
        <w:t>-</w:t>
      </w:r>
      <w:r w:rsidR="004309CF" w:rsidRPr="000217E9">
        <w:rPr>
          <w:rFonts w:ascii="Times New Roman" w:hAnsi="Times New Roman" w:cs="Times New Roman"/>
          <w:color w:val="000000" w:themeColor="text1"/>
          <w:sz w:val="24"/>
          <w:szCs w:val="24"/>
        </w:rPr>
        <w:t>peer interactions</w:t>
      </w:r>
      <w:r w:rsidR="00C64622" w:rsidRPr="000217E9">
        <w:rPr>
          <w:rFonts w:ascii="Times New Roman" w:hAnsi="Times New Roman" w:cs="Times New Roman"/>
          <w:color w:val="000000" w:themeColor="text1"/>
          <w:sz w:val="24"/>
          <w:szCs w:val="24"/>
        </w:rPr>
        <w:t xml:space="preserve">, </w:t>
      </w:r>
      <w:r w:rsidR="00E93DFE" w:rsidRPr="000217E9">
        <w:rPr>
          <w:rFonts w:ascii="Times New Roman" w:hAnsi="Times New Roman" w:cs="Times New Roman"/>
          <w:color w:val="000000" w:themeColor="text1"/>
          <w:sz w:val="24"/>
          <w:szCs w:val="24"/>
        </w:rPr>
        <w:t xml:space="preserve">poorer </w:t>
      </w:r>
      <w:r w:rsidR="00E93DFE" w:rsidRPr="000217E9">
        <w:rPr>
          <w:rFonts w:ascii="Times New Roman" w:hAnsi="Times New Roman" w:cs="Times New Roman"/>
          <w:sz w:val="24"/>
          <w:szCs w:val="24"/>
        </w:rPr>
        <w:t xml:space="preserve">abilities in dealing with others, and </w:t>
      </w:r>
      <w:r w:rsidR="003D2157" w:rsidRPr="000217E9">
        <w:rPr>
          <w:rFonts w:ascii="Times New Roman" w:hAnsi="Times New Roman" w:cs="Times New Roman"/>
          <w:color w:val="000000" w:themeColor="text1"/>
          <w:sz w:val="24"/>
          <w:szCs w:val="24"/>
        </w:rPr>
        <w:t>increase</w:t>
      </w:r>
      <w:r w:rsidR="002726BF" w:rsidRPr="000217E9">
        <w:rPr>
          <w:rFonts w:ascii="Times New Roman" w:hAnsi="Times New Roman" w:cs="Times New Roman"/>
          <w:color w:val="000000" w:themeColor="text1"/>
          <w:sz w:val="24"/>
          <w:szCs w:val="24"/>
        </w:rPr>
        <w:t>s</w:t>
      </w:r>
      <w:r w:rsidR="003D2157" w:rsidRPr="000217E9">
        <w:rPr>
          <w:rFonts w:ascii="Times New Roman" w:hAnsi="Times New Roman" w:cs="Times New Roman"/>
          <w:color w:val="000000" w:themeColor="text1"/>
          <w:sz w:val="24"/>
          <w:szCs w:val="24"/>
        </w:rPr>
        <w:t xml:space="preserve"> </w:t>
      </w:r>
      <w:r w:rsidR="00C64622" w:rsidRPr="000217E9">
        <w:rPr>
          <w:rFonts w:ascii="Times New Roman" w:hAnsi="Times New Roman" w:cs="Times New Roman"/>
          <w:color w:val="333333"/>
          <w:sz w:val="24"/>
          <w:szCs w:val="24"/>
        </w:rPr>
        <w:t xml:space="preserve">reactive aggression </w:t>
      </w:r>
      <w:r w:rsidR="00F42779" w:rsidRPr="000217E9">
        <w:rPr>
          <w:rFonts w:ascii="Times New Roman" w:hAnsi="Times New Roman" w:cs="Times New Roman"/>
          <w:color w:val="333333"/>
          <w:sz w:val="24"/>
          <w:szCs w:val="24"/>
        </w:rPr>
        <w:t>in social</w:t>
      </w:r>
      <w:r w:rsidR="00E61E4A" w:rsidRPr="000217E9">
        <w:rPr>
          <w:rFonts w:ascii="Times New Roman" w:hAnsi="Times New Roman" w:cs="Times New Roman"/>
          <w:color w:val="333333"/>
          <w:sz w:val="24"/>
          <w:szCs w:val="24"/>
        </w:rPr>
        <w:t xml:space="preserve"> contexts (</w:t>
      </w:r>
      <w:r w:rsidR="00E61E4A" w:rsidRPr="000217E9">
        <w:rPr>
          <w:rFonts w:ascii="Times New Roman" w:hAnsi="Times New Roman" w:cs="Times New Roman"/>
          <w:sz w:val="24"/>
          <w:szCs w:val="24"/>
        </w:rPr>
        <w:t>Kennedy et al., 2015</w:t>
      </w:r>
      <w:r w:rsidR="00E61E4A" w:rsidRPr="000217E9">
        <w:rPr>
          <w:rFonts w:ascii="Times New Roman" w:hAnsi="Times New Roman" w:cs="Times New Roman"/>
          <w:color w:val="333333"/>
          <w:sz w:val="24"/>
          <w:szCs w:val="24"/>
        </w:rPr>
        <w:t xml:space="preserve">). </w:t>
      </w:r>
    </w:p>
    <w:p w14:paraId="2BDF0A09" w14:textId="592D1D21" w:rsidR="004B3C65" w:rsidRPr="000217E9" w:rsidRDefault="00BC3B23" w:rsidP="004B3C65">
      <w:pPr>
        <w:widowControl/>
        <w:spacing w:line="480" w:lineRule="auto"/>
        <w:jc w:val="left"/>
        <w:rPr>
          <w:rFonts w:ascii="Times New Roman" w:hAnsi="Times New Roman" w:cs="Times New Roman"/>
          <w:b/>
          <w:bCs/>
          <w:sz w:val="24"/>
          <w:szCs w:val="24"/>
        </w:rPr>
      </w:pPr>
      <w:r w:rsidRPr="000217E9">
        <w:rPr>
          <w:rFonts w:ascii="Times New Roman" w:hAnsi="Times New Roman" w:cs="Times New Roman"/>
          <w:b/>
          <w:bCs/>
          <w:color w:val="000000" w:themeColor="text1"/>
          <w:sz w:val="24"/>
          <w:szCs w:val="24"/>
        </w:rPr>
        <w:t xml:space="preserve">Strengths and </w:t>
      </w:r>
      <w:r w:rsidR="004B3C65" w:rsidRPr="000217E9">
        <w:rPr>
          <w:rFonts w:ascii="Times New Roman" w:hAnsi="Times New Roman" w:cs="Times New Roman"/>
          <w:b/>
          <w:bCs/>
          <w:sz w:val="24"/>
          <w:szCs w:val="24"/>
        </w:rPr>
        <w:t xml:space="preserve">Implications </w:t>
      </w:r>
    </w:p>
    <w:p w14:paraId="5F3121AA" w14:textId="28AE10B5" w:rsidR="00546405" w:rsidRPr="000217E9" w:rsidRDefault="00546405" w:rsidP="00546405">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lastRenderedPageBreak/>
        <w:t>The current meta-analysis advances knowledge and clarifies the nature of the association between NAB and attachment.</w:t>
      </w:r>
      <w:r w:rsidRPr="000217E9">
        <w:rPr>
          <w:rFonts w:ascii="Times New Roman" w:hAnsi="Times New Roman" w:cs="Times New Roman"/>
          <w:color w:val="000000" w:themeColor="text1"/>
          <w:sz w:val="24"/>
          <w:szCs w:val="24"/>
        </w:rPr>
        <w:t xml:space="preserve"> The meta-analysis approach allows for a thorough</w:t>
      </w:r>
      <w:r w:rsidR="00DA4EB2"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color w:val="000000" w:themeColor="text1"/>
          <w:sz w:val="24"/>
          <w:szCs w:val="24"/>
        </w:rPr>
        <w:t>consideration of the relationships between the attachment dimensions and NAB. To ensure the quality of the included studies, we used explicit inclusion/exclusion criteria during literature searching and two independent coders rated the quality of each study (with excellent inter-rater consistency, .94). The findings of the current meta-analysis not only integrate and clarify the literature on these important associations but are consistent with findings from studies that we were not able to include in the meta-analysis due to missing correlation coefficients (e.g., Ziv et al., 2004), confirming the robustness of our findings and approach.</w:t>
      </w:r>
    </w:p>
    <w:p w14:paraId="3792E54D" w14:textId="1D67576B" w:rsidR="0008477D" w:rsidRPr="000217E9" w:rsidRDefault="00546405" w:rsidP="00546405">
      <w:pPr>
        <w:spacing w:line="480" w:lineRule="auto"/>
        <w:ind w:firstLineChars="200" w:firstLine="480"/>
        <w:jc w:val="left"/>
        <w:rPr>
          <w:rFonts w:ascii="Times New Roman" w:hAnsi="Times New Roman" w:cs="Times New Roman"/>
          <w:sz w:val="24"/>
          <w:szCs w:val="24"/>
        </w:rPr>
      </w:pPr>
      <w:r w:rsidRPr="000217E9">
        <w:rPr>
          <w:rFonts w:ascii="Times New Roman" w:hAnsi="Times New Roman" w:cs="Times New Roman"/>
          <w:sz w:val="24"/>
          <w:szCs w:val="24"/>
        </w:rPr>
        <w:t>Additionally, th</w:t>
      </w:r>
      <w:r w:rsidRPr="000217E9">
        <w:rPr>
          <w:rFonts w:ascii="Times New Roman" w:hAnsi="Times New Roman" w:cs="Times New Roman" w:hint="eastAsia"/>
          <w:sz w:val="24"/>
          <w:szCs w:val="24"/>
        </w:rPr>
        <w:t>is</w:t>
      </w:r>
      <w:r w:rsidRPr="000217E9">
        <w:rPr>
          <w:rFonts w:ascii="Times New Roman" w:hAnsi="Times New Roman" w:cs="Times New Roman"/>
          <w:sz w:val="24"/>
          <w:szCs w:val="24"/>
        </w:rPr>
        <w:t xml:space="preserve"> </w:t>
      </w:r>
      <w:r w:rsidRPr="000217E9">
        <w:rPr>
          <w:rFonts w:ascii="Times New Roman" w:hAnsi="Times New Roman" w:cs="Times New Roman" w:hint="eastAsia"/>
          <w:sz w:val="24"/>
          <w:szCs w:val="24"/>
        </w:rPr>
        <w:t>meta</w:t>
      </w:r>
      <w:r w:rsidRPr="000217E9">
        <w:rPr>
          <w:rFonts w:ascii="Times New Roman" w:hAnsi="Times New Roman" w:cs="Times New Roman"/>
          <w:sz w:val="24"/>
          <w:szCs w:val="24"/>
        </w:rPr>
        <w:t>-analysis makes important contributions to the body of literature on attachment and negative attribution bias in three ways. Firstly, it is the first meta-analysis to</w:t>
      </w:r>
      <w:r w:rsidRPr="000217E9">
        <w:t xml:space="preserve"> </w:t>
      </w:r>
      <w:r w:rsidRPr="000217E9">
        <w:rPr>
          <w:rFonts w:ascii="Times New Roman" w:hAnsi="Times New Roman" w:cs="Times New Roman"/>
          <w:sz w:val="24"/>
          <w:szCs w:val="24"/>
        </w:rPr>
        <w:t xml:space="preserve">synthesize previous studies demonstrating links between attachment insecurity and </w:t>
      </w:r>
      <w:r w:rsidR="00AE4139" w:rsidRPr="000217E9">
        <w:rPr>
          <w:rFonts w:ascii="Times New Roman" w:hAnsi="Times New Roman" w:cs="Times New Roman"/>
          <w:sz w:val="24"/>
          <w:szCs w:val="24"/>
        </w:rPr>
        <w:t>NAB</w:t>
      </w:r>
      <w:r w:rsidRPr="000217E9">
        <w:rPr>
          <w:rFonts w:ascii="Times New Roman" w:hAnsi="Times New Roman" w:cs="Times New Roman"/>
          <w:sz w:val="24"/>
          <w:szCs w:val="24"/>
        </w:rPr>
        <w:t xml:space="preserve">. Secondly, the meta-analysis </w:t>
      </w:r>
      <w:r w:rsidRPr="000217E9">
        <w:rPr>
          <w:rFonts w:ascii="Times New Roman" w:hAnsi="Times New Roman" w:cs="Times New Roman"/>
          <w:color w:val="000000" w:themeColor="text1"/>
          <w:sz w:val="24"/>
          <w:szCs w:val="24"/>
          <w:shd w:val="clear" w:color="auto" w:fill="FFFFFF"/>
        </w:rPr>
        <w:t>is the first to</w:t>
      </w:r>
      <w:r w:rsidRPr="000217E9">
        <w:rPr>
          <w:rFonts w:ascii="Times New Roman" w:hAnsi="Times New Roman" w:cs="Times New Roman"/>
          <w:color w:val="000000" w:themeColor="text1"/>
          <w:sz w:val="24"/>
          <w:szCs w:val="24"/>
        </w:rPr>
        <w:t xml:space="preserve"> synthesize the NAB and attachment findings across</w:t>
      </w:r>
      <w:r w:rsidRPr="000217E9">
        <w:rPr>
          <w:rFonts w:ascii="Times New Roman" w:hAnsi="Times New Roman" w:cs="Times New Roman" w:hint="eastAsia"/>
          <w:color w:val="000000" w:themeColor="text1"/>
          <w:sz w:val="24"/>
          <w:szCs w:val="24"/>
        </w:rPr>
        <w:t xml:space="preserve"> </w:t>
      </w:r>
      <w:r w:rsidRPr="000217E9">
        <w:rPr>
          <w:rFonts w:ascii="Times New Roman" w:hAnsi="Times New Roman" w:cs="Times New Roman"/>
          <w:color w:val="000000" w:themeColor="text1"/>
          <w:sz w:val="24"/>
          <w:szCs w:val="24"/>
        </w:rPr>
        <w:t>both the developmental and social/personality attachment research traditions</w:t>
      </w:r>
      <w:r w:rsidRPr="000217E9">
        <w:rPr>
          <w:rFonts w:ascii="Times New Roman" w:hAnsi="Times New Roman" w:cs="Times New Roman"/>
          <w:color w:val="000000" w:themeColor="text1"/>
          <w:sz w:val="24"/>
          <w:szCs w:val="24"/>
          <w:shd w:val="clear" w:color="auto" w:fill="FFFFFF"/>
        </w:rPr>
        <w:t xml:space="preserve">. It </w:t>
      </w:r>
      <w:r w:rsidRPr="000217E9">
        <w:rPr>
          <w:rFonts w:ascii="Times New Roman" w:hAnsi="Times New Roman" w:cs="Times New Roman"/>
          <w:sz w:val="24"/>
          <w:szCs w:val="24"/>
        </w:rPr>
        <w:t xml:space="preserve">included child and adult samples and concluded that the relationship between attachment insecurity and NAB holds for both. Thirdly, the meta-analysis revealed some important gaps in the literature, for example: (1) A lack of longitudinal studies. We identified several potentially qualifying longitudinal studies in our literature search but four of them were from the same project with repeated samples (Augustine, 2011; McElwain et al., 2008; Raikes &amp; Thompson, 2008; Raikes et al., 2013) (they used the same data taken from a large longitudinal project in the United States). The other studies traced the development of parent-child attachment and </w:t>
      </w:r>
      <w:r w:rsidRPr="000217E9">
        <w:rPr>
          <w:rFonts w:ascii="Times New Roman" w:hAnsi="Times New Roman" w:cs="Times New Roman"/>
          <w:sz w:val="24"/>
          <w:szCs w:val="24"/>
        </w:rPr>
        <w:lastRenderedPageBreak/>
        <w:t>tested (just once) NAB when participants went to school, instead of recording the development of NAB or tracing the links between attachment and NAB</w:t>
      </w:r>
      <w:r w:rsidR="004B3C65" w:rsidRPr="000217E9">
        <w:rPr>
          <w:rFonts w:ascii="Times New Roman" w:hAnsi="Times New Roman" w:cs="Times New Roman"/>
          <w:sz w:val="24"/>
          <w:szCs w:val="24"/>
        </w:rPr>
        <w:t xml:space="preserve"> (</w:t>
      </w:r>
      <w:r w:rsidR="00822889" w:rsidRPr="000217E9">
        <w:rPr>
          <w:rFonts w:ascii="Times New Roman" w:hAnsi="Times New Roman" w:cs="Times New Roman"/>
          <w:sz w:val="24"/>
          <w:szCs w:val="24"/>
        </w:rPr>
        <w:t xml:space="preserve">e.g., </w:t>
      </w:r>
      <w:proofErr w:type="spellStart"/>
      <w:r w:rsidR="009514DF" w:rsidRPr="000217E9">
        <w:rPr>
          <w:rFonts w:ascii="Times New Roman" w:hAnsi="Times New Roman" w:cs="Times New Roman"/>
          <w:sz w:val="24"/>
          <w:szCs w:val="24"/>
        </w:rPr>
        <w:t>Nordling</w:t>
      </w:r>
      <w:proofErr w:type="spellEnd"/>
      <w:r w:rsidR="009514DF" w:rsidRPr="000217E9">
        <w:rPr>
          <w:rFonts w:ascii="Times New Roman" w:hAnsi="Times New Roman" w:cs="Times New Roman"/>
          <w:sz w:val="24"/>
          <w:szCs w:val="24"/>
        </w:rPr>
        <w:t>, 2014</w:t>
      </w:r>
      <w:r w:rsidR="004B3C65" w:rsidRPr="000217E9">
        <w:rPr>
          <w:rFonts w:ascii="Times New Roman" w:hAnsi="Times New Roman" w:cs="Times New Roman"/>
          <w:sz w:val="24"/>
          <w:szCs w:val="24"/>
        </w:rPr>
        <w:t>).</w:t>
      </w:r>
      <w:r w:rsidR="008E2732" w:rsidRPr="000217E9">
        <w:rPr>
          <w:rFonts w:ascii="Times New Roman" w:hAnsi="Times New Roman" w:cs="Times New Roman"/>
          <w:sz w:val="24"/>
          <w:szCs w:val="24"/>
        </w:rPr>
        <w:t xml:space="preserve"> It is valuable to demonstrate the link between child attachment/NAB associations and adult attachment/NAB associations. </w:t>
      </w:r>
      <w:r w:rsidR="004B3C65" w:rsidRPr="000217E9">
        <w:rPr>
          <w:rFonts w:ascii="Times New Roman" w:hAnsi="Times New Roman" w:cs="Times New Roman"/>
          <w:sz w:val="24"/>
          <w:szCs w:val="24"/>
        </w:rPr>
        <w:t xml:space="preserve">Longitudinal studies are particularly important because attachment and NAB </w:t>
      </w:r>
      <w:r w:rsidR="006A4731" w:rsidRPr="000217E9">
        <w:rPr>
          <w:rFonts w:ascii="Times New Roman" w:hAnsi="Times New Roman" w:cs="Times New Roman"/>
          <w:sz w:val="24"/>
          <w:szCs w:val="24"/>
        </w:rPr>
        <w:t>may</w:t>
      </w:r>
      <w:r w:rsidR="004B3C65" w:rsidRPr="000217E9">
        <w:rPr>
          <w:rFonts w:ascii="Times New Roman" w:hAnsi="Times New Roman" w:cs="Times New Roman"/>
          <w:sz w:val="24"/>
          <w:szCs w:val="24"/>
        </w:rPr>
        <w:t xml:space="preserve"> change over time</w:t>
      </w:r>
      <w:r w:rsidR="00D24DD6" w:rsidRPr="000217E9">
        <w:rPr>
          <w:rFonts w:ascii="Times New Roman" w:hAnsi="Times New Roman" w:cs="Times New Roman"/>
          <w:sz w:val="24"/>
          <w:szCs w:val="24"/>
        </w:rPr>
        <w:t xml:space="preserve"> (Burger, 1991)</w:t>
      </w:r>
      <w:r w:rsidR="004B3C65" w:rsidRPr="000217E9">
        <w:rPr>
          <w:rFonts w:ascii="Times New Roman" w:hAnsi="Times New Roman" w:cs="Times New Roman"/>
          <w:sz w:val="24"/>
          <w:szCs w:val="24"/>
        </w:rPr>
        <w:t xml:space="preserve">, and it is necessary for us to better understand the mechanisms through which these changes happen. Longitudinal studies can also verify whether </w:t>
      </w:r>
      <w:r w:rsidR="00F6121B" w:rsidRPr="000217E9">
        <w:rPr>
          <w:rFonts w:ascii="Times New Roman" w:hAnsi="Times New Roman" w:cs="Times New Roman"/>
          <w:sz w:val="24"/>
          <w:szCs w:val="24"/>
        </w:rPr>
        <w:t>NAB</w:t>
      </w:r>
      <w:r w:rsidR="00AC389E" w:rsidRPr="000217E9">
        <w:rPr>
          <w:rFonts w:ascii="Times New Roman" w:hAnsi="Times New Roman" w:cs="Times New Roman"/>
          <w:sz w:val="24"/>
          <w:szCs w:val="24"/>
        </w:rPr>
        <w:t xml:space="preserve"> </w:t>
      </w:r>
      <w:r w:rsidR="004B3C65" w:rsidRPr="000217E9">
        <w:rPr>
          <w:rFonts w:ascii="Times New Roman" w:hAnsi="Times New Roman" w:cs="Times New Roman"/>
          <w:sz w:val="24"/>
          <w:szCs w:val="24"/>
        </w:rPr>
        <w:t xml:space="preserve">changes over time are due to attachment orientation changes or to other characteristics. (2) A lack of samples from Eastern cultures </w:t>
      </w:r>
      <w:r w:rsidR="00837573" w:rsidRPr="000217E9">
        <w:rPr>
          <w:rFonts w:ascii="Times New Roman" w:hAnsi="Times New Roman" w:cs="Times New Roman"/>
          <w:sz w:val="24"/>
          <w:szCs w:val="24"/>
        </w:rPr>
        <w:t>(</w:t>
      </w:r>
      <w:r w:rsidR="0064490E" w:rsidRPr="000217E9">
        <w:rPr>
          <w:rFonts w:ascii="Times New Roman" w:hAnsi="Times New Roman" w:cs="Times New Roman"/>
          <w:sz w:val="24"/>
          <w:szCs w:val="24"/>
        </w:rPr>
        <w:t>only two studies from Middle Eastern countries included herein</w:t>
      </w:r>
      <w:r w:rsidR="00837573" w:rsidRPr="000217E9">
        <w:rPr>
          <w:rFonts w:ascii="Times New Roman" w:hAnsi="Times New Roman" w:cs="Times New Roman"/>
          <w:sz w:val="24"/>
          <w:szCs w:val="24"/>
        </w:rPr>
        <w:t>:</w:t>
      </w:r>
      <w:r w:rsidR="0064490E" w:rsidRPr="000217E9">
        <w:rPr>
          <w:rFonts w:ascii="Times New Roman" w:hAnsi="Times New Roman" w:cs="Times New Roman"/>
          <w:sz w:val="24"/>
          <w:szCs w:val="24"/>
        </w:rPr>
        <w:t xml:space="preserve"> Iran and </w:t>
      </w:r>
      <w:r w:rsidR="0064490E" w:rsidRPr="000217E9">
        <w:rPr>
          <w:rFonts w:ascii="Times New Roman" w:hAnsi="Times New Roman" w:cs="Times New Roman"/>
          <w:color w:val="000000" w:themeColor="text1"/>
          <w:sz w:val="24"/>
          <w:szCs w:val="24"/>
        </w:rPr>
        <w:t>Israel</w:t>
      </w:r>
      <w:r w:rsidR="0064490E" w:rsidRPr="000217E9">
        <w:rPr>
          <w:rFonts w:ascii="Times New Roman" w:hAnsi="Times New Roman" w:cs="Times New Roman"/>
          <w:sz w:val="24"/>
          <w:szCs w:val="24"/>
        </w:rPr>
        <w:t xml:space="preserve">). </w:t>
      </w:r>
      <w:r w:rsidR="00E63287" w:rsidRPr="000217E9">
        <w:rPr>
          <w:rFonts w:ascii="Times New Roman" w:hAnsi="Times New Roman" w:cs="Times New Roman"/>
          <w:sz w:val="24"/>
          <w:szCs w:val="24"/>
        </w:rPr>
        <w:t xml:space="preserve">This is unfortunate as </w:t>
      </w:r>
      <w:r w:rsidR="00495F67" w:rsidRPr="000217E9">
        <w:rPr>
          <w:rFonts w:ascii="Times New Roman" w:hAnsi="Times New Roman" w:cs="Times New Roman"/>
          <w:sz w:val="24"/>
          <w:szCs w:val="24"/>
        </w:rPr>
        <w:t xml:space="preserve">there are reasons to assume that the relationship between attachment and NAB may </w:t>
      </w:r>
      <w:r w:rsidR="00BD4882" w:rsidRPr="000217E9">
        <w:rPr>
          <w:rFonts w:ascii="Times New Roman" w:hAnsi="Times New Roman" w:cs="Times New Roman"/>
          <w:sz w:val="24"/>
          <w:szCs w:val="24"/>
        </w:rPr>
        <w:t xml:space="preserve">differ between Eastern collectivist and Western individualist cultures due to differences </w:t>
      </w:r>
      <w:r w:rsidR="007F5F6E" w:rsidRPr="000217E9">
        <w:rPr>
          <w:rFonts w:ascii="Times New Roman" w:hAnsi="Times New Roman" w:cs="Times New Roman"/>
          <w:sz w:val="24"/>
          <w:szCs w:val="24"/>
        </w:rPr>
        <w:t xml:space="preserve">in emotion expression/suppression and attributional </w:t>
      </w:r>
      <w:r w:rsidR="006F6D99" w:rsidRPr="000217E9">
        <w:rPr>
          <w:rFonts w:ascii="Times New Roman" w:hAnsi="Times New Roman" w:cs="Times New Roman"/>
          <w:sz w:val="24"/>
          <w:szCs w:val="24"/>
        </w:rPr>
        <w:t xml:space="preserve">inclinations between the two </w:t>
      </w:r>
      <w:r w:rsidR="006F6D99" w:rsidRPr="000217E9">
        <w:rPr>
          <w:rFonts w:ascii="Times New Roman" w:hAnsi="Times New Roman" w:cs="Times New Roman"/>
          <w:color w:val="000000" w:themeColor="text1"/>
          <w:sz w:val="24"/>
          <w:szCs w:val="24"/>
        </w:rPr>
        <w:t>(</w:t>
      </w:r>
      <w:proofErr w:type="spellStart"/>
      <w:r w:rsidR="006F6D99" w:rsidRPr="000217E9">
        <w:rPr>
          <w:rFonts w:ascii="Times New Roman" w:hAnsi="Times New Roman" w:cs="Times New Roman"/>
          <w:color w:val="000000" w:themeColor="text1"/>
          <w:sz w:val="24"/>
          <w:szCs w:val="24"/>
        </w:rPr>
        <w:t>Candel</w:t>
      </w:r>
      <w:proofErr w:type="spellEnd"/>
      <w:r w:rsidR="006F6D99" w:rsidRPr="000217E9">
        <w:rPr>
          <w:rFonts w:ascii="Times New Roman" w:hAnsi="Times New Roman" w:cs="Times New Roman"/>
          <w:color w:val="000000" w:themeColor="text1"/>
          <w:sz w:val="24"/>
          <w:szCs w:val="24"/>
        </w:rPr>
        <w:t xml:space="preserve"> &amp; </w:t>
      </w:r>
      <w:proofErr w:type="spellStart"/>
      <w:r w:rsidR="006F6D99" w:rsidRPr="000217E9">
        <w:rPr>
          <w:rFonts w:ascii="Times New Roman" w:hAnsi="Times New Roman" w:cs="Times New Roman"/>
          <w:color w:val="000000" w:themeColor="text1"/>
          <w:sz w:val="24"/>
          <w:szCs w:val="24"/>
        </w:rPr>
        <w:t>Turliuc</w:t>
      </w:r>
      <w:proofErr w:type="spellEnd"/>
      <w:r w:rsidR="006F6D99" w:rsidRPr="000217E9">
        <w:rPr>
          <w:rFonts w:ascii="Times New Roman" w:hAnsi="Times New Roman" w:cs="Times New Roman"/>
          <w:color w:val="000000" w:themeColor="text1"/>
          <w:sz w:val="24"/>
          <w:szCs w:val="24"/>
        </w:rPr>
        <w:t>, 2019</w:t>
      </w:r>
      <w:r w:rsidR="00B22E81" w:rsidRPr="000217E9">
        <w:rPr>
          <w:rFonts w:ascii="Times New Roman" w:hAnsi="Times New Roman" w:cs="Times New Roman"/>
          <w:color w:val="000000" w:themeColor="text1"/>
          <w:sz w:val="24"/>
          <w:szCs w:val="24"/>
        </w:rPr>
        <w:t xml:space="preserve">). </w:t>
      </w:r>
      <w:r w:rsidR="006171C8" w:rsidRPr="000217E9">
        <w:rPr>
          <w:rFonts w:ascii="Times New Roman" w:hAnsi="Times New Roman" w:cs="Times New Roman"/>
          <w:sz w:val="24"/>
          <w:szCs w:val="24"/>
        </w:rPr>
        <w:t>C</w:t>
      </w:r>
      <w:r w:rsidR="006171C8" w:rsidRPr="000217E9">
        <w:rPr>
          <w:rFonts w:ascii="Times New Roman" w:hAnsi="Times New Roman" w:cs="Times New Roman"/>
          <w:color w:val="000000" w:themeColor="text1"/>
          <w:sz w:val="24"/>
          <w:szCs w:val="24"/>
        </w:rPr>
        <w:t xml:space="preserve">ompared with individualist cultures, </w:t>
      </w:r>
      <w:r w:rsidR="00837573" w:rsidRPr="000217E9">
        <w:rPr>
          <w:rFonts w:ascii="Times New Roman" w:hAnsi="Times New Roman" w:cs="Times New Roman"/>
          <w:color w:val="000000" w:themeColor="text1"/>
          <w:sz w:val="24"/>
          <w:szCs w:val="24"/>
        </w:rPr>
        <w:t xml:space="preserve">people </w:t>
      </w:r>
      <w:r w:rsidR="006171C8" w:rsidRPr="000217E9">
        <w:rPr>
          <w:rFonts w:ascii="Times New Roman" w:hAnsi="Times New Roman" w:cs="Times New Roman"/>
          <w:color w:val="000000" w:themeColor="text1"/>
          <w:sz w:val="24"/>
          <w:szCs w:val="24"/>
        </w:rPr>
        <w:t xml:space="preserve">from collectivist cultures tend to suppress strong emotions, show greater signs of avoidance, and </w:t>
      </w:r>
      <w:r w:rsidR="00837573" w:rsidRPr="000217E9">
        <w:rPr>
          <w:rFonts w:ascii="Times New Roman" w:hAnsi="Times New Roman" w:cs="Times New Roman"/>
          <w:color w:val="000000" w:themeColor="text1"/>
          <w:sz w:val="24"/>
          <w:szCs w:val="24"/>
        </w:rPr>
        <w:t>make fewer</w:t>
      </w:r>
      <w:r w:rsidR="006171C8" w:rsidRPr="000217E9">
        <w:rPr>
          <w:rFonts w:ascii="Times New Roman" w:hAnsi="Times New Roman" w:cs="Times New Roman"/>
          <w:color w:val="202124"/>
          <w:sz w:val="24"/>
          <w:szCs w:val="24"/>
          <w:shd w:val="clear" w:color="auto" w:fill="FFFFFF"/>
        </w:rPr>
        <w:t xml:space="preserve"> fundamental attribution error</w:t>
      </w:r>
      <w:r w:rsidR="00837573" w:rsidRPr="000217E9">
        <w:rPr>
          <w:rFonts w:ascii="Times New Roman" w:hAnsi="Times New Roman" w:cs="Times New Roman"/>
          <w:color w:val="202124"/>
          <w:sz w:val="24"/>
          <w:szCs w:val="24"/>
          <w:shd w:val="clear" w:color="auto" w:fill="FFFFFF"/>
        </w:rPr>
        <w:t>s</w:t>
      </w:r>
      <w:r w:rsidR="006171C8" w:rsidRPr="000217E9">
        <w:rPr>
          <w:rFonts w:ascii="Times New Roman" w:hAnsi="Times New Roman" w:cs="Times New Roman"/>
          <w:color w:val="202124"/>
          <w:sz w:val="24"/>
          <w:szCs w:val="24"/>
          <w:shd w:val="clear" w:color="auto" w:fill="FFFFFF"/>
        </w:rPr>
        <w:t> due to their external</w:t>
      </w:r>
      <w:r w:rsidR="00EC13F1" w:rsidRPr="000217E9">
        <w:rPr>
          <w:rFonts w:ascii="Times New Roman" w:hAnsi="Times New Roman" w:cs="Times New Roman"/>
          <w:color w:val="202124"/>
          <w:sz w:val="24"/>
          <w:szCs w:val="24"/>
          <w:shd w:val="clear" w:color="auto" w:fill="FFFFFF"/>
        </w:rPr>
        <w:t>/</w:t>
      </w:r>
      <w:r w:rsidR="006171C8" w:rsidRPr="000217E9">
        <w:rPr>
          <w:rFonts w:ascii="Times New Roman" w:hAnsi="Times New Roman" w:cs="Times New Roman"/>
          <w:color w:val="202124"/>
          <w:sz w:val="24"/>
          <w:szCs w:val="24"/>
          <w:shd w:val="clear" w:color="auto" w:fill="FFFFFF"/>
        </w:rPr>
        <w:t xml:space="preserve">situational attributions </w:t>
      </w:r>
      <w:r w:rsidR="006171C8" w:rsidRPr="000217E9">
        <w:rPr>
          <w:rFonts w:ascii="Times New Roman" w:hAnsi="Times New Roman" w:cs="Times New Roman"/>
          <w:color w:val="000000" w:themeColor="text1"/>
          <w:sz w:val="24"/>
          <w:szCs w:val="24"/>
        </w:rPr>
        <w:t>(</w:t>
      </w:r>
      <w:proofErr w:type="spellStart"/>
      <w:r w:rsidR="006171C8" w:rsidRPr="000217E9">
        <w:rPr>
          <w:rFonts w:ascii="Times New Roman" w:hAnsi="Times New Roman" w:cs="Times New Roman"/>
          <w:color w:val="000000" w:themeColor="text1"/>
          <w:sz w:val="24"/>
          <w:szCs w:val="24"/>
        </w:rPr>
        <w:t>Candel</w:t>
      </w:r>
      <w:proofErr w:type="spellEnd"/>
      <w:r w:rsidR="006171C8" w:rsidRPr="000217E9">
        <w:rPr>
          <w:rFonts w:ascii="Times New Roman" w:hAnsi="Times New Roman" w:cs="Times New Roman"/>
          <w:color w:val="000000" w:themeColor="text1"/>
          <w:sz w:val="24"/>
          <w:szCs w:val="24"/>
        </w:rPr>
        <w:t xml:space="preserve"> &amp; </w:t>
      </w:r>
      <w:proofErr w:type="spellStart"/>
      <w:r w:rsidR="006171C8" w:rsidRPr="000217E9">
        <w:rPr>
          <w:rFonts w:ascii="Times New Roman" w:hAnsi="Times New Roman" w:cs="Times New Roman"/>
          <w:color w:val="000000" w:themeColor="text1"/>
          <w:sz w:val="24"/>
          <w:szCs w:val="24"/>
        </w:rPr>
        <w:t>Turliuc</w:t>
      </w:r>
      <w:proofErr w:type="spellEnd"/>
      <w:r w:rsidR="006171C8" w:rsidRPr="000217E9">
        <w:rPr>
          <w:rFonts w:ascii="Times New Roman" w:hAnsi="Times New Roman" w:cs="Times New Roman"/>
          <w:color w:val="000000" w:themeColor="text1"/>
          <w:sz w:val="24"/>
          <w:szCs w:val="24"/>
        </w:rPr>
        <w:t>, 2019)</w:t>
      </w:r>
      <w:r w:rsidR="00F94ACB" w:rsidRPr="000217E9">
        <w:rPr>
          <w:rFonts w:ascii="Times New Roman" w:hAnsi="Times New Roman" w:cs="Times New Roman"/>
          <w:color w:val="000000" w:themeColor="text1"/>
          <w:sz w:val="24"/>
          <w:szCs w:val="24"/>
        </w:rPr>
        <w:t xml:space="preserve">. </w:t>
      </w:r>
      <w:r w:rsidR="006171C8" w:rsidRPr="000217E9">
        <w:rPr>
          <w:rFonts w:ascii="Times New Roman" w:hAnsi="Times New Roman" w:cs="Times New Roman"/>
          <w:color w:val="000000" w:themeColor="text1"/>
          <w:sz w:val="24"/>
          <w:szCs w:val="24"/>
        </w:rPr>
        <w:t xml:space="preserve">It is important to note that </w:t>
      </w:r>
      <w:r w:rsidR="006171C8" w:rsidRPr="000217E9">
        <w:rPr>
          <w:rFonts w:ascii="Times New Roman" w:hAnsi="Times New Roman" w:cs="Times New Roman"/>
          <w:sz w:val="24"/>
          <w:szCs w:val="24"/>
        </w:rPr>
        <w:t>our inclusion criterion of “English language” may have served to exclude potential Eastern studies written in their language of origin</w:t>
      </w:r>
      <w:r w:rsidR="00F94ACB" w:rsidRPr="000217E9">
        <w:rPr>
          <w:rFonts w:ascii="Times New Roman" w:hAnsi="Times New Roman" w:cs="Times New Roman"/>
          <w:color w:val="202124"/>
          <w:sz w:val="24"/>
          <w:szCs w:val="24"/>
          <w:shd w:val="clear" w:color="auto" w:fill="FFFFFF"/>
        </w:rPr>
        <w:t xml:space="preserve">. </w:t>
      </w:r>
      <w:r w:rsidR="0095565F" w:rsidRPr="000217E9">
        <w:rPr>
          <w:rFonts w:ascii="Times New Roman" w:hAnsi="Times New Roman" w:cs="Times New Roman"/>
          <w:color w:val="000000" w:themeColor="text1"/>
          <w:sz w:val="24"/>
          <w:szCs w:val="24"/>
        </w:rPr>
        <w:t xml:space="preserve">Future research on </w:t>
      </w:r>
      <w:r w:rsidR="004B3C65" w:rsidRPr="000217E9">
        <w:rPr>
          <w:rFonts w:ascii="Times New Roman" w:hAnsi="Times New Roman" w:cs="Times New Roman"/>
          <w:color w:val="000000" w:themeColor="text1"/>
          <w:sz w:val="24"/>
          <w:szCs w:val="24"/>
        </w:rPr>
        <w:t xml:space="preserve">attachment and attribution </w:t>
      </w:r>
      <w:r w:rsidR="0068594C" w:rsidRPr="000217E9">
        <w:rPr>
          <w:rFonts w:ascii="Times New Roman" w:hAnsi="Times New Roman" w:cs="Times New Roman"/>
          <w:color w:val="000000" w:themeColor="text1"/>
          <w:sz w:val="24"/>
          <w:szCs w:val="24"/>
        </w:rPr>
        <w:t>in</w:t>
      </w:r>
      <w:r w:rsidR="004B3C65" w:rsidRPr="000217E9">
        <w:rPr>
          <w:rFonts w:ascii="Times New Roman" w:hAnsi="Times New Roman" w:cs="Times New Roman"/>
          <w:color w:val="000000" w:themeColor="text1"/>
          <w:sz w:val="24"/>
          <w:szCs w:val="24"/>
        </w:rPr>
        <w:t xml:space="preserve"> Eastern cultures</w:t>
      </w:r>
      <w:r w:rsidR="0068594C" w:rsidRPr="000217E9">
        <w:rPr>
          <w:rFonts w:ascii="Times New Roman" w:hAnsi="Times New Roman" w:cs="Times New Roman"/>
          <w:color w:val="000000" w:themeColor="text1"/>
          <w:sz w:val="24"/>
          <w:szCs w:val="24"/>
        </w:rPr>
        <w:t xml:space="preserve"> would therefore be </w:t>
      </w:r>
      <w:r w:rsidR="00F94266" w:rsidRPr="000217E9">
        <w:rPr>
          <w:rFonts w:ascii="Times New Roman" w:hAnsi="Times New Roman" w:cs="Times New Roman"/>
          <w:color w:val="000000" w:themeColor="text1"/>
          <w:sz w:val="24"/>
          <w:szCs w:val="24"/>
        </w:rPr>
        <w:t>a welcome contribution to the literature</w:t>
      </w:r>
      <w:r w:rsidR="004B3C65" w:rsidRPr="000217E9">
        <w:rPr>
          <w:rFonts w:ascii="Times New Roman" w:hAnsi="Times New Roman" w:cs="Times New Roman"/>
          <w:color w:val="000000" w:themeColor="text1"/>
          <w:sz w:val="24"/>
          <w:szCs w:val="24"/>
        </w:rPr>
        <w:t xml:space="preserve">. </w:t>
      </w:r>
    </w:p>
    <w:p w14:paraId="3BC4C8D7" w14:textId="7174452D" w:rsidR="00B5779F" w:rsidRPr="000217E9" w:rsidRDefault="00895FF1" w:rsidP="00AD1DCA">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t xml:space="preserve">In terms of </w:t>
      </w:r>
      <w:r w:rsidR="00D22B0C" w:rsidRPr="000217E9">
        <w:rPr>
          <w:rFonts w:ascii="Times New Roman" w:hAnsi="Times New Roman" w:cs="Times New Roman"/>
          <w:sz w:val="24"/>
          <w:szCs w:val="24"/>
        </w:rPr>
        <w:t xml:space="preserve">the </w:t>
      </w:r>
      <w:r w:rsidRPr="000217E9">
        <w:rPr>
          <w:rFonts w:ascii="Times New Roman" w:hAnsi="Times New Roman" w:cs="Times New Roman"/>
          <w:sz w:val="24"/>
          <w:szCs w:val="24"/>
        </w:rPr>
        <w:t>clinical and practical implications of our findings,</w:t>
      </w:r>
      <w:r w:rsidR="0046215C"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NAB interventions for couples are common, but are most effective for </w:t>
      </w:r>
      <w:r w:rsidR="002E73FB" w:rsidRPr="000217E9">
        <w:rPr>
          <w:rFonts w:ascii="Times New Roman" w:hAnsi="Times New Roman" w:cs="Times New Roman"/>
          <w:sz w:val="24"/>
          <w:szCs w:val="24"/>
        </w:rPr>
        <w:t xml:space="preserve">changing attributions </w:t>
      </w:r>
      <w:r w:rsidR="00826EC5" w:rsidRPr="000217E9">
        <w:rPr>
          <w:rFonts w:ascii="Times New Roman" w:hAnsi="Times New Roman" w:cs="Times New Roman"/>
          <w:sz w:val="24"/>
          <w:szCs w:val="24"/>
        </w:rPr>
        <w:t xml:space="preserve">of </w:t>
      </w:r>
      <w:r w:rsidR="002E73FB" w:rsidRPr="000217E9">
        <w:rPr>
          <w:rFonts w:ascii="Times New Roman" w:hAnsi="Times New Roman" w:cs="Times New Roman"/>
          <w:sz w:val="24"/>
          <w:szCs w:val="24"/>
        </w:rPr>
        <w:t>isolated events</w:t>
      </w:r>
      <w:r w:rsidR="002E73FB" w:rsidRPr="000217E9" w:rsidDel="002E73FB">
        <w:rPr>
          <w:rFonts w:ascii="Times New Roman" w:hAnsi="Times New Roman" w:cs="Times New Roman"/>
          <w:sz w:val="24"/>
          <w:szCs w:val="24"/>
        </w:rPr>
        <w:t xml:space="preserve"> </w:t>
      </w:r>
      <w:r w:rsidRPr="000217E9">
        <w:rPr>
          <w:rFonts w:ascii="Times New Roman" w:hAnsi="Times New Roman" w:cs="Times New Roman"/>
          <w:sz w:val="24"/>
          <w:szCs w:val="24"/>
        </w:rPr>
        <w:t xml:space="preserve">and not </w:t>
      </w:r>
      <w:r w:rsidR="00826EC5" w:rsidRPr="000217E9">
        <w:rPr>
          <w:rFonts w:ascii="Times New Roman" w:hAnsi="Times New Roman" w:cs="Times New Roman"/>
          <w:sz w:val="24"/>
          <w:szCs w:val="24"/>
        </w:rPr>
        <w:t xml:space="preserve">for </w:t>
      </w:r>
      <w:r w:rsidR="00924CB8" w:rsidRPr="000217E9">
        <w:rPr>
          <w:rFonts w:ascii="Times New Roman" w:hAnsi="Times New Roman" w:cs="Times New Roman"/>
          <w:sz w:val="24"/>
          <w:szCs w:val="24"/>
        </w:rPr>
        <w:t xml:space="preserve">resolving </w:t>
      </w:r>
      <w:r w:rsidRPr="000217E9">
        <w:rPr>
          <w:rFonts w:ascii="Times New Roman" w:hAnsi="Times New Roman" w:cs="Times New Roman"/>
          <w:sz w:val="24"/>
          <w:szCs w:val="24"/>
        </w:rPr>
        <w:t>the underlying attributional problems (</w:t>
      </w:r>
      <w:proofErr w:type="spellStart"/>
      <w:r w:rsidRPr="000217E9">
        <w:rPr>
          <w:rFonts w:ascii="Times New Roman" w:hAnsi="Times New Roman" w:cs="Times New Roman"/>
          <w:sz w:val="24"/>
          <w:szCs w:val="24"/>
        </w:rPr>
        <w:t>Kimmes</w:t>
      </w:r>
      <w:proofErr w:type="spellEnd"/>
      <w:r w:rsidRPr="000217E9">
        <w:rPr>
          <w:rFonts w:ascii="Times New Roman" w:hAnsi="Times New Roman" w:cs="Times New Roman"/>
          <w:sz w:val="24"/>
          <w:szCs w:val="24"/>
        </w:rPr>
        <w:t xml:space="preserve"> et al., 2015), leading </w:t>
      </w:r>
      <w:r w:rsidRPr="000217E9">
        <w:rPr>
          <w:rFonts w:ascii="Times New Roman" w:hAnsi="Times New Roman" w:cs="Times New Roman"/>
          <w:sz w:val="24"/>
          <w:szCs w:val="24"/>
        </w:rPr>
        <w:lastRenderedPageBreak/>
        <w:t>researchers to conclude that NAB interventions are of limited effectiveness (</w:t>
      </w:r>
      <w:proofErr w:type="spellStart"/>
      <w:r w:rsidRPr="000217E9">
        <w:rPr>
          <w:rFonts w:ascii="Times New Roman" w:hAnsi="Times New Roman" w:cs="Times New Roman"/>
          <w:sz w:val="24"/>
          <w:szCs w:val="24"/>
        </w:rPr>
        <w:t>Houts</w:t>
      </w:r>
      <w:proofErr w:type="spellEnd"/>
      <w:r w:rsidRPr="000217E9">
        <w:rPr>
          <w:rFonts w:ascii="Times New Roman" w:hAnsi="Times New Roman" w:cs="Times New Roman"/>
          <w:sz w:val="24"/>
          <w:szCs w:val="24"/>
        </w:rPr>
        <w:t xml:space="preserve"> &amp; Horne, 2008). </w:t>
      </w:r>
      <w:r w:rsidR="009F31DE" w:rsidRPr="000217E9">
        <w:rPr>
          <w:rFonts w:ascii="Times New Roman" w:hAnsi="Times New Roman" w:cs="Times New Roman"/>
          <w:sz w:val="24"/>
          <w:szCs w:val="24"/>
        </w:rPr>
        <w:t xml:space="preserve">Simply targeting </w:t>
      </w:r>
      <w:r w:rsidR="00EA6638" w:rsidRPr="000217E9">
        <w:rPr>
          <w:rFonts w:ascii="Times New Roman" w:hAnsi="Times New Roman" w:cs="Times New Roman"/>
          <w:sz w:val="24"/>
          <w:szCs w:val="24"/>
        </w:rPr>
        <w:t>negative attributions towards partners</w:t>
      </w:r>
      <w:r w:rsidR="009F31DE" w:rsidRPr="000217E9">
        <w:rPr>
          <w:rFonts w:ascii="Times New Roman" w:hAnsi="Times New Roman" w:cs="Times New Roman"/>
          <w:sz w:val="24"/>
          <w:szCs w:val="24"/>
        </w:rPr>
        <w:t xml:space="preserve"> </w:t>
      </w:r>
      <w:r w:rsidR="00B57425" w:rsidRPr="000217E9">
        <w:rPr>
          <w:rFonts w:ascii="Times New Roman" w:hAnsi="Times New Roman" w:cs="Times New Roman"/>
          <w:sz w:val="24"/>
          <w:szCs w:val="24"/>
        </w:rPr>
        <w:t>is</w:t>
      </w:r>
      <w:r w:rsidR="009F31DE" w:rsidRPr="000217E9">
        <w:rPr>
          <w:rFonts w:ascii="Times New Roman" w:hAnsi="Times New Roman" w:cs="Times New Roman"/>
          <w:sz w:val="24"/>
          <w:szCs w:val="24"/>
        </w:rPr>
        <w:t xml:space="preserve"> not enough to produce long-term changes in relationships</w:t>
      </w:r>
      <w:r w:rsidR="00F116FF" w:rsidRPr="000217E9">
        <w:rPr>
          <w:rFonts w:ascii="Times New Roman" w:hAnsi="Times New Roman" w:cs="Times New Roman"/>
          <w:sz w:val="24"/>
          <w:szCs w:val="24"/>
        </w:rPr>
        <w:t xml:space="preserve"> (Pearce &amp; Halford, 2008)</w:t>
      </w:r>
      <w:r w:rsidR="009F31DE" w:rsidRPr="000217E9">
        <w:rPr>
          <w:rFonts w:ascii="Times New Roman" w:hAnsi="Times New Roman" w:cs="Times New Roman"/>
          <w:sz w:val="24"/>
          <w:szCs w:val="24"/>
        </w:rPr>
        <w:t xml:space="preserve">. </w:t>
      </w:r>
      <w:r w:rsidR="00484D70" w:rsidRPr="000217E9">
        <w:rPr>
          <w:rFonts w:ascii="Times New Roman" w:hAnsi="Times New Roman" w:cs="Times New Roman"/>
          <w:sz w:val="24"/>
          <w:szCs w:val="24"/>
        </w:rPr>
        <w:t xml:space="preserve">The adjusted attribution may be easily reversed. The </w:t>
      </w:r>
      <w:r w:rsidR="00782D36" w:rsidRPr="000217E9">
        <w:rPr>
          <w:rFonts w:ascii="Times New Roman" w:hAnsi="Times New Roman" w:cs="Times New Roman"/>
          <w:sz w:val="24"/>
          <w:szCs w:val="24"/>
        </w:rPr>
        <w:t xml:space="preserve">medium effect size </w:t>
      </w:r>
      <w:r w:rsidR="00484D70" w:rsidRPr="000217E9">
        <w:rPr>
          <w:rFonts w:ascii="Times New Roman" w:hAnsi="Times New Roman" w:cs="Times New Roman"/>
          <w:sz w:val="24"/>
          <w:szCs w:val="24"/>
        </w:rPr>
        <w:t>between insecure attachment and NAB suggest</w:t>
      </w:r>
      <w:r w:rsidR="00782D36" w:rsidRPr="000217E9">
        <w:rPr>
          <w:rFonts w:ascii="Times New Roman" w:hAnsi="Times New Roman" w:cs="Times New Roman"/>
          <w:sz w:val="24"/>
          <w:szCs w:val="24"/>
        </w:rPr>
        <w:t>s</w:t>
      </w:r>
      <w:r w:rsidR="00484D70" w:rsidRPr="000217E9">
        <w:rPr>
          <w:rFonts w:ascii="Times New Roman" w:hAnsi="Times New Roman" w:cs="Times New Roman"/>
          <w:sz w:val="24"/>
          <w:szCs w:val="24"/>
        </w:rPr>
        <w:t xml:space="preserve"> it would be fruitful to reduce attachment insecurity as part of NAB interventions. </w:t>
      </w:r>
      <w:r w:rsidR="00941030" w:rsidRPr="000217E9">
        <w:rPr>
          <w:rFonts w:ascii="Times New Roman" w:hAnsi="Times New Roman" w:cs="Times New Roman"/>
          <w:sz w:val="24"/>
          <w:szCs w:val="24"/>
        </w:rPr>
        <w:t>Researchers propose that “it may be beneficial for clinicians to assess partners for attachment issues when pessimistic attributions are a part of a presenting problem or become a theme in couples therapy. In those cases, instead of attempting to directly ameliorate pessimistic attributions, concentrating on issues involving attachment would likely be associated with more long-lasting changes in attributions” (</w:t>
      </w:r>
      <w:proofErr w:type="spellStart"/>
      <w:r w:rsidR="00941030" w:rsidRPr="000217E9">
        <w:rPr>
          <w:rFonts w:ascii="Times New Roman" w:hAnsi="Times New Roman" w:cs="Times New Roman"/>
          <w:sz w:val="24"/>
          <w:szCs w:val="24"/>
        </w:rPr>
        <w:t>Kimmes</w:t>
      </w:r>
      <w:proofErr w:type="spellEnd"/>
      <w:r w:rsidR="00941030" w:rsidRPr="000217E9">
        <w:rPr>
          <w:rFonts w:ascii="Times New Roman" w:hAnsi="Times New Roman" w:cs="Times New Roman"/>
          <w:sz w:val="24"/>
          <w:szCs w:val="24"/>
        </w:rPr>
        <w:t xml:space="preserve"> et al., 2015, p. 559). This quote speaks to the value of current meta-analysis in specifying the important relationship between attachment insecurity and </w:t>
      </w:r>
      <w:r w:rsidR="00C14FF5" w:rsidRPr="000217E9">
        <w:rPr>
          <w:rFonts w:ascii="Times New Roman" w:hAnsi="Times New Roman" w:cs="Times New Roman"/>
          <w:sz w:val="24"/>
          <w:szCs w:val="24"/>
        </w:rPr>
        <w:t>NAB</w:t>
      </w:r>
      <w:r w:rsidR="00941030" w:rsidRPr="000217E9">
        <w:rPr>
          <w:rFonts w:ascii="Times New Roman" w:hAnsi="Times New Roman" w:cs="Times New Roman"/>
          <w:sz w:val="24"/>
          <w:szCs w:val="24"/>
        </w:rPr>
        <w:t xml:space="preserve"> beyond academic pursuit. This is particularly important as NAB that is associated with insecure attachment may place individuals at risk for poor relationship outcomes.</w:t>
      </w:r>
      <w:r w:rsidR="00ED6311" w:rsidRPr="000217E9">
        <w:rPr>
          <w:rFonts w:ascii="Times New Roman" w:hAnsi="Times New Roman" w:cs="Times New Roman"/>
          <w:sz w:val="24"/>
          <w:szCs w:val="24"/>
        </w:rPr>
        <w:t xml:space="preserve"> </w:t>
      </w:r>
      <w:r w:rsidR="0088283B" w:rsidRPr="000217E9">
        <w:rPr>
          <w:rFonts w:ascii="Times New Roman" w:hAnsi="Times New Roman" w:cs="Times New Roman"/>
          <w:sz w:val="24"/>
          <w:szCs w:val="24"/>
        </w:rPr>
        <w:t>If t</w:t>
      </w:r>
      <w:r w:rsidR="002C4D80" w:rsidRPr="000217E9">
        <w:rPr>
          <w:rFonts w:ascii="Times New Roman" w:hAnsi="Times New Roman" w:cs="Times New Roman"/>
          <w:color w:val="1C1D1E"/>
          <w:sz w:val="24"/>
          <w:szCs w:val="24"/>
          <w:shd w:val="clear" w:color="auto" w:fill="FFFFFF"/>
        </w:rPr>
        <w:t>herapists</w:t>
      </w:r>
      <w:r w:rsidR="001865F3" w:rsidRPr="000217E9">
        <w:rPr>
          <w:rFonts w:ascii="Times New Roman" w:hAnsi="Times New Roman" w:cs="Times New Roman"/>
          <w:color w:val="1C1D1E"/>
          <w:sz w:val="24"/>
          <w:szCs w:val="24"/>
          <w:shd w:val="clear" w:color="auto" w:fill="FFFFFF"/>
        </w:rPr>
        <w:t xml:space="preserve"> view </w:t>
      </w:r>
      <w:r w:rsidR="00623B58" w:rsidRPr="000217E9">
        <w:rPr>
          <w:rFonts w:ascii="Times New Roman" w:hAnsi="Times New Roman" w:cs="Times New Roman"/>
          <w:color w:val="1C1D1E"/>
          <w:sz w:val="24"/>
          <w:szCs w:val="24"/>
          <w:shd w:val="clear" w:color="auto" w:fill="FFFFFF"/>
        </w:rPr>
        <w:t xml:space="preserve">negative attributions and </w:t>
      </w:r>
      <w:r w:rsidR="001865F3" w:rsidRPr="000217E9">
        <w:rPr>
          <w:rFonts w:ascii="Times New Roman" w:hAnsi="Times New Roman" w:cs="Times New Roman"/>
          <w:color w:val="1C1D1E"/>
          <w:sz w:val="24"/>
          <w:szCs w:val="24"/>
          <w:shd w:val="clear" w:color="auto" w:fill="FFFFFF"/>
        </w:rPr>
        <w:t>emotions</w:t>
      </w:r>
      <w:r w:rsidR="00623B58" w:rsidRPr="000217E9">
        <w:rPr>
          <w:rFonts w:ascii="Times New Roman" w:hAnsi="Times New Roman" w:cs="Times New Roman"/>
          <w:color w:val="1C1D1E"/>
          <w:sz w:val="24"/>
          <w:szCs w:val="24"/>
          <w:shd w:val="clear" w:color="auto" w:fill="FFFFFF"/>
        </w:rPr>
        <w:t xml:space="preserve"> </w:t>
      </w:r>
      <w:r w:rsidR="001865F3" w:rsidRPr="000217E9">
        <w:rPr>
          <w:rFonts w:ascii="Times New Roman" w:hAnsi="Times New Roman" w:cs="Times New Roman"/>
          <w:color w:val="1C1D1E"/>
          <w:sz w:val="24"/>
          <w:szCs w:val="24"/>
          <w:shd w:val="clear" w:color="auto" w:fill="FFFFFF"/>
        </w:rPr>
        <w:t xml:space="preserve">from an attachment </w:t>
      </w:r>
      <w:r w:rsidR="0088283B" w:rsidRPr="000217E9">
        <w:rPr>
          <w:rFonts w:ascii="Times New Roman" w:hAnsi="Times New Roman" w:cs="Times New Roman"/>
          <w:color w:val="1C1D1E"/>
          <w:sz w:val="24"/>
          <w:szCs w:val="24"/>
          <w:shd w:val="clear" w:color="auto" w:fill="FFFFFF"/>
        </w:rPr>
        <w:t xml:space="preserve">theory </w:t>
      </w:r>
      <w:r w:rsidR="001865F3" w:rsidRPr="000217E9">
        <w:rPr>
          <w:rFonts w:ascii="Times New Roman" w:hAnsi="Times New Roman" w:cs="Times New Roman"/>
          <w:color w:val="1C1D1E"/>
          <w:sz w:val="24"/>
          <w:szCs w:val="24"/>
          <w:shd w:val="clear" w:color="auto" w:fill="FFFFFF"/>
        </w:rPr>
        <w:t>perspective</w:t>
      </w:r>
      <w:r w:rsidR="00623B58" w:rsidRPr="000217E9">
        <w:rPr>
          <w:rFonts w:ascii="Times New Roman" w:hAnsi="Times New Roman" w:cs="Times New Roman"/>
          <w:color w:val="1C1D1E"/>
          <w:sz w:val="24"/>
          <w:szCs w:val="24"/>
          <w:shd w:val="clear" w:color="auto" w:fill="FFFFFF"/>
        </w:rPr>
        <w:t>,</w:t>
      </w:r>
      <w:r w:rsidR="001865F3" w:rsidRPr="000217E9">
        <w:rPr>
          <w:rFonts w:ascii="Times New Roman" w:hAnsi="Times New Roman" w:cs="Times New Roman"/>
          <w:color w:val="1C1D1E"/>
          <w:sz w:val="24"/>
          <w:szCs w:val="24"/>
          <w:shd w:val="clear" w:color="auto" w:fill="FFFFFF"/>
        </w:rPr>
        <w:t xml:space="preserve"> </w:t>
      </w:r>
      <w:r w:rsidR="00C542AF" w:rsidRPr="000217E9">
        <w:rPr>
          <w:rFonts w:ascii="Times New Roman" w:hAnsi="Times New Roman" w:cs="Times New Roman"/>
          <w:color w:val="1C1D1E"/>
          <w:sz w:val="24"/>
          <w:szCs w:val="24"/>
          <w:shd w:val="clear" w:color="auto" w:fill="FFFFFF"/>
        </w:rPr>
        <w:t>they may reframe relationship dissatisfaction and interaction strategies in terms of how they meet attachment security needs. After clients’ felt-security is enhanced they may be better able to improve communication and make more generously attributions for partner’s behaviors during therapy (Pearce &amp; Halford, 2008).</w:t>
      </w:r>
    </w:p>
    <w:p w14:paraId="57BDCB05" w14:textId="7A2C55D6" w:rsidR="00895FF1" w:rsidRPr="000217E9" w:rsidRDefault="00B5779F" w:rsidP="00AD1DCA">
      <w:pPr>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As mentioned above, research on attachment</w:t>
      </w:r>
      <w:r w:rsidRPr="000217E9">
        <w:rPr>
          <w:rFonts w:ascii="Cambria" w:hAnsi="Cambria"/>
          <w:color w:val="212121"/>
          <w:sz w:val="30"/>
          <w:szCs w:val="30"/>
          <w:shd w:val="clear" w:color="auto" w:fill="FFFFFF"/>
        </w:rPr>
        <w:t xml:space="preserve"> </w:t>
      </w:r>
      <w:r w:rsidRPr="000217E9">
        <w:rPr>
          <w:rFonts w:ascii="Times New Roman" w:hAnsi="Times New Roman" w:cs="Times New Roman"/>
          <w:color w:val="000000" w:themeColor="text1"/>
          <w:sz w:val="24"/>
          <w:szCs w:val="24"/>
        </w:rPr>
        <w:t xml:space="preserve">insecurity and NAB contributes to </w:t>
      </w:r>
      <w:r w:rsidR="00826EC5" w:rsidRPr="000217E9">
        <w:rPr>
          <w:rFonts w:ascii="Times New Roman" w:hAnsi="Times New Roman" w:cs="Times New Roman"/>
          <w:color w:val="000000" w:themeColor="text1"/>
          <w:sz w:val="24"/>
          <w:szCs w:val="24"/>
        </w:rPr>
        <w:t xml:space="preserve">a better understanding of </w:t>
      </w:r>
      <w:r w:rsidRPr="000217E9">
        <w:rPr>
          <w:rFonts w:ascii="Times New Roman" w:hAnsi="Times New Roman" w:cs="Times New Roman"/>
          <w:color w:val="000000" w:themeColor="text1"/>
          <w:sz w:val="24"/>
          <w:szCs w:val="24"/>
        </w:rPr>
        <w:t xml:space="preserve">social interactions, romantic relationships and social functioning generally. The mixed and inconsistent results in the literature needed to be synthesized to inform research </w:t>
      </w:r>
      <w:r w:rsidR="00826EC5" w:rsidRPr="000217E9">
        <w:rPr>
          <w:rFonts w:ascii="Times New Roman" w:hAnsi="Times New Roman" w:cs="Times New Roman"/>
          <w:color w:val="000000" w:themeColor="text1"/>
          <w:sz w:val="24"/>
          <w:szCs w:val="24"/>
        </w:rPr>
        <w:t>and</w:t>
      </w:r>
      <w:r w:rsidRPr="000217E9">
        <w:rPr>
          <w:rFonts w:ascii="Times New Roman" w:hAnsi="Times New Roman" w:cs="Times New Roman"/>
          <w:color w:val="000000" w:themeColor="text1"/>
          <w:sz w:val="24"/>
          <w:szCs w:val="24"/>
        </w:rPr>
        <w:t xml:space="preserve"> to promote further relevant research, clinical interventions, and even policy </w:t>
      </w:r>
      <w:r w:rsidRPr="000217E9">
        <w:rPr>
          <w:rFonts w:ascii="Times New Roman" w:hAnsi="Times New Roman" w:cs="Times New Roman"/>
          <w:color w:val="000000" w:themeColor="text1"/>
          <w:sz w:val="24"/>
          <w:szCs w:val="24"/>
        </w:rPr>
        <w:lastRenderedPageBreak/>
        <w:t>applications (Cassidy et al., 2013).</w:t>
      </w:r>
    </w:p>
    <w:p w14:paraId="48F7D350" w14:textId="796618D2" w:rsidR="003658CE" w:rsidRPr="000217E9" w:rsidRDefault="003658CE" w:rsidP="003658CE">
      <w:pPr>
        <w:widowControl/>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Limitations and Future Directions</w:t>
      </w:r>
    </w:p>
    <w:p w14:paraId="28FB9289" w14:textId="3AF51AB4" w:rsidR="005F28D0" w:rsidRPr="000217E9" w:rsidRDefault="003658CE" w:rsidP="006A16E2">
      <w:pPr>
        <w:widowControl/>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The meta-analysis has</w:t>
      </w:r>
      <w:r w:rsidR="000852A2" w:rsidRPr="000217E9">
        <w:rPr>
          <w:rFonts w:ascii="Times New Roman" w:hAnsi="Times New Roman" w:cs="Times New Roman"/>
          <w:color w:val="000000" w:themeColor="text1"/>
          <w:sz w:val="24"/>
          <w:szCs w:val="24"/>
        </w:rPr>
        <w:t xml:space="preserve"> a few limitations.</w:t>
      </w:r>
      <w:r w:rsidR="00402226" w:rsidRPr="000217E9">
        <w:rPr>
          <w:rFonts w:ascii="Times New Roman" w:hAnsi="Times New Roman" w:cs="Times New Roman"/>
          <w:color w:val="000000" w:themeColor="text1"/>
          <w:sz w:val="24"/>
          <w:szCs w:val="24"/>
        </w:rPr>
        <w:t xml:space="preserve"> </w:t>
      </w:r>
      <w:r w:rsidR="00AC02BF" w:rsidRPr="000217E9">
        <w:rPr>
          <w:rFonts w:ascii="Times New Roman" w:hAnsi="Times New Roman" w:cs="Times New Roman"/>
          <w:color w:val="000000" w:themeColor="text1"/>
          <w:sz w:val="24"/>
          <w:szCs w:val="24"/>
        </w:rPr>
        <w:t>The number of i</w:t>
      </w:r>
      <w:r w:rsidR="00B672DF" w:rsidRPr="000217E9">
        <w:rPr>
          <w:rFonts w:ascii="Times New Roman" w:hAnsi="Times New Roman" w:cs="Times New Roman" w:hint="eastAsia"/>
          <w:color w:val="000000" w:themeColor="text1"/>
          <w:sz w:val="24"/>
          <w:szCs w:val="24"/>
        </w:rPr>
        <w:t>ncluded</w:t>
      </w:r>
      <w:r w:rsidR="002E1BDD" w:rsidRPr="000217E9">
        <w:rPr>
          <w:rFonts w:ascii="Times New Roman" w:hAnsi="Times New Roman" w:cs="Times New Roman"/>
          <w:color w:val="000000" w:themeColor="text1"/>
          <w:sz w:val="24"/>
          <w:szCs w:val="24"/>
        </w:rPr>
        <w:t xml:space="preserve"> studies</w:t>
      </w:r>
      <w:r w:rsidR="00AC02BF" w:rsidRPr="000217E9">
        <w:rPr>
          <w:rFonts w:ascii="Times New Roman" w:hAnsi="Times New Roman" w:cs="Times New Roman"/>
          <w:color w:val="000000" w:themeColor="text1"/>
          <w:sz w:val="24"/>
          <w:szCs w:val="24"/>
        </w:rPr>
        <w:t xml:space="preserve"> </w:t>
      </w:r>
      <w:r w:rsidR="00181527" w:rsidRPr="000217E9">
        <w:rPr>
          <w:rFonts w:ascii="Times New Roman" w:hAnsi="Times New Roman" w:cs="Times New Roman"/>
          <w:color w:val="000000" w:themeColor="text1"/>
          <w:sz w:val="24"/>
          <w:szCs w:val="24"/>
        </w:rPr>
        <w:t>wa</w:t>
      </w:r>
      <w:r w:rsidR="002E1BDD" w:rsidRPr="000217E9">
        <w:rPr>
          <w:rFonts w:ascii="Times New Roman" w:hAnsi="Times New Roman" w:cs="Times New Roman"/>
          <w:color w:val="000000" w:themeColor="text1"/>
          <w:sz w:val="24"/>
          <w:szCs w:val="24"/>
        </w:rPr>
        <w:t>s</w:t>
      </w:r>
      <w:r w:rsidR="009F61DB" w:rsidRPr="000217E9">
        <w:rPr>
          <w:rFonts w:ascii="Times New Roman" w:hAnsi="Times New Roman" w:cs="Times New Roman"/>
          <w:color w:val="000000" w:themeColor="text1"/>
          <w:sz w:val="24"/>
          <w:szCs w:val="24"/>
        </w:rPr>
        <w:t xml:space="preserve"> </w:t>
      </w:r>
      <w:r w:rsidR="009F61DB" w:rsidRPr="000217E9">
        <w:rPr>
          <w:rFonts w:ascii="Times New Roman" w:hAnsi="Times New Roman" w:cs="Times New Roman" w:hint="eastAsia"/>
          <w:color w:val="000000" w:themeColor="text1"/>
          <w:sz w:val="24"/>
          <w:szCs w:val="24"/>
        </w:rPr>
        <w:t>a</w:t>
      </w:r>
      <w:r w:rsidR="009F61DB" w:rsidRPr="000217E9">
        <w:rPr>
          <w:rFonts w:ascii="Times New Roman" w:hAnsi="Times New Roman" w:cs="Times New Roman"/>
          <w:color w:val="000000" w:themeColor="text1"/>
          <w:sz w:val="24"/>
          <w:szCs w:val="24"/>
        </w:rPr>
        <w:t xml:space="preserve"> moderate</w:t>
      </w:r>
      <w:r w:rsidR="002E1BDD" w:rsidRPr="000217E9">
        <w:rPr>
          <w:rFonts w:ascii="Times New Roman" w:hAnsi="Times New Roman" w:cs="Times New Roman"/>
          <w:color w:val="000000" w:themeColor="text1"/>
          <w:sz w:val="24"/>
          <w:szCs w:val="24"/>
        </w:rPr>
        <w:t xml:space="preserve"> </w:t>
      </w:r>
      <w:r w:rsidR="003E1328" w:rsidRPr="000217E9">
        <w:rPr>
          <w:rFonts w:ascii="Times New Roman" w:hAnsi="Times New Roman" w:cs="Times New Roman"/>
          <w:color w:val="000000" w:themeColor="text1"/>
          <w:sz w:val="24"/>
          <w:szCs w:val="24"/>
        </w:rPr>
        <w:t>size,</w:t>
      </w:r>
      <w:r w:rsidR="002E1BDD" w:rsidRPr="000217E9">
        <w:rPr>
          <w:rFonts w:ascii="Times New Roman" w:hAnsi="Times New Roman" w:cs="Times New Roman"/>
          <w:color w:val="000000" w:themeColor="text1"/>
          <w:sz w:val="24"/>
          <w:szCs w:val="24"/>
        </w:rPr>
        <w:t xml:space="preserve"> but </w:t>
      </w:r>
      <w:r w:rsidR="00F92F66" w:rsidRPr="000217E9">
        <w:rPr>
          <w:rFonts w:ascii="Times New Roman" w:hAnsi="Times New Roman" w:cs="Times New Roman"/>
          <w:color w:val="000000" w:themeColor="text1"/>
          <w:sz w:val="24"/>
          <w:szCs w:val="24"/>
        </w:rPr>
        <w:t xml:space="preserve">it should be noted that </w:t>
      </w:r>
      <w:r w:rsidR="000768D1" w:rsidRPr="000217E9">
        <w:rPr>
          <w:rFonts w:ascii="Times New Roman" w:hAnsi="Times New Roman" w:cs="Times New Roman"/>
          <w:color w:val="000000" w:themeColor="text1"/>
          <w:sz w:val="24"/>
          <w:szCs w:val="24"/>
        </w:rPr>
        <w:t>research</w:t>
      </w:r>
      <w:r w:rsidR="00F92F66" w:rsidRPr="000217E9">
        <w:rPr>
          <w:rFonts w:ascii="Times New Roman" w:hAnsi="Times New Roman" w:cs="Times New Roman"/>
          <w:color w:val="000000" w:themeColor="text1"/>
          <w:sz w:val="24"/>
          <w:szCs w:val="24"/>
        </w:rPr>
        <w:t xml:space="preserve"> on </w:t>
      </w:r>
      <w:r w:rsidR="002E1BDD" w:rsidRPr="000217E9">
        <w:rPr>
          <w:rFonts w:ascii="Times New Roman" w:hAnsi="Times New Roman" w:cs="Times New Roman"/>
          <w:color w:val="000000" w:themeColor="text1"/>
          <w:sz w:val="24"/>
          <w:szCs w:val="24"/>
        </w:rPr>
        <w:t xml:space="preserve">adult attachment </w:t>
      </w:r>
      <w:r w:rsidR="00F92F66" w:rsidRPr="000217E9">
        <w:rPr>
          <w:rFonts w:ascii="Times New Roman" w:hAnsi="Times New Roman" w:cs="Times New Roman"/>
          <w:color w:val="000000" w:themeColor="text1"/>
          <w:sz w:val="24"/>
          <w:szCs w:val="24"/>
        </w:rPr>
        <w:t xml:space="preserve">only </w:t>
      </w:r>
      <w:r w:rsidR="002E1BDD" w:rsidRPr="000217E9">
        <w:rPr>
          <w:rFonts w:ascii="Times New Roman" w:hAnsi="Times New Roman" w:cs="Times New Roman"/>
          <w:color w:val="000000" w:themeColor="text1"/>
          <w:sz w:val="24"/>
          <w:szCs w:val="24"/>
        </w:rPr>
        <w:t xml:space="preserve">started in 1987 </w:t>
      </w:r>
      <w:r w:rsidR="002572A0" w:rsidRPr="000217E9">
        <w:rPr>
          <w:rFonts w:ascii="Times New Roman" w:hAnsi="Times New Roman" w:cs="Times New Roman"/>
          <w:color w:val="000000" w:themeColor="text1"/>
          <w:sz w:val="24"/>
          <w:szCs w:val="24"/>
        </w:rPr>
        <w:t>(H</w:t>
      </w:r>
      <w:r w:rsidR="002E1BDD" w:rsidRPr="000217E9">
        <w:rPr>
          <w:rFonts w:ascii="Times New Roman" w:hAnsi="Times New Roman" w:cs="Times New Roman"/>
          <w:color w:val="000000" w:themeColor="text1"/>
          <w:sz w:val="24"/>
          <w:szCs w:val="24"/>
        </w:rPr>
        <w:t xml:space="preserve">azan </w:t>
      </w:r>
      <w:r w:rsidR="002572A0" w:rsidRPr="000217E9">
        <w:rPr>
          <w:rFonts w:ascii="Times New Roman" w:hAnsi="Times New Roman" w:cs="Times New Roman"/>
          <w:color w:val="000000" w:themeColor="text1"/>
          <w:sz w:val="24"/>
          <w:szCs w:val="24"/>
        </w:rPr>
        <w:t>&amp;</w:t>
      </w:r>
      <w:r w:rsidR="002E1BDD" w:rsidRPr="000217E9">
        <w:rPr>
          <w:rFonts w:ascii="Times New Roman" w:hAnsi="Times New Roman" w:cs="Times New Roman"/>
          <w:color w:val="000000" w:themeColor="text1"/>
          <w:sz w:val="24"/>
          <w:szCs w:val="24"/>
        </w:rPr>
        <w:t xml:space="preserve"> </w:t>
      </w:r>
      <w:r w:rsidR="002572A0" w:rsidRPr="000217E9">
        <w:rPr>
          <w:rFonts w:ascii="Times New Roman" w:hAnsi="Times New Roman" w:cs="Times New Roman"/>
          <w:color w:val="000000" w:themeColor="text1"/>
          <w:sz w:val="24"/>
          <w:szCs w:val="24"/>
        </w:rPr>
        <w:t>S</w:t>
      </w:r>
      <w:r w:rsidR="002E1BDD" w:rsidRPr="000217E9">
        <w:rPr>
          <w:rFonts w:ascii="Times New Roman" w:hAnsi="Times New Roman" w:cs="Times New Roman"/>
          <w:color w:val="000000" w:themeColor="text1"/>
          <w:sz w:val="24"/>
          <w:szCs w:val="24"/>
        </w:rPr>
        <w:t>haver</w:t>
      </w:r>
      <w:r w:rsidR="002572A0" w:rsidRPr="000217E9">
        <w:rPr>
          <w:rFonts w:ascii="Times New Roman" w:hAnsi="Times New Roman" w:cs="Times New Roman"/>
          <w:color w:val="000000" w:themeColor="text1"/>
          <w:sz w:val="24"/>
          <w:szCs w:val="24"/>
        </w:rPr>
        <w:t>, 1987).</w:t>
      </w:r>
      <w:r w:rsidR="00F91B6D" w:rsidRPr="000217E9">
        <w:rPr>
          <w:rFonts w:ascii="Times New Roman" w:hAnsi="Times New Roman" w:cs="Times New Roman"/>
          <w:color w:val="000000" w:themeColor="text1"/>
          <w:sz w:val="24"/>
          <w:szCs w:val="24"/>
        </w:rPr>
        <w:t xml:space="preserve"> </w:t>
      </w:r>
      <w:r w:rsidR="004E48AC" w:rsidRPr="000217E9">
        <w:rPr>
          <w:rFonts w:ascii="Times New Roman" w:hAnsi="Times New Roman" w:cs="Times New Roman"/>
          <w:color w:val="000000" w:themeColor="text1"/>
          <w:sz w:val="24"/>
          <w:szCs w:val="24"/>
        </w:rPr>
        <w:t xml:space="preserve">This meta-analysis </w:t>
      </w:r>
      <w:r w:rsidR="00104F2E" w:rsidRPr="000217E9">
        <w:rPr>
          <w:rFonts w:ascii="Times New Roman" w:hAnsi="Times New Roman" w:cs="Times New Roman"/>
          <w:color w:val="000000" w:themeColor="text1"/>
          <w:sz w:val="24"/>
          <w:szCs w:val="24"/>
        </w:rPr>
        <w:t>specified</w:t>
      </w:r>
      <w:r w:rsidR="004E48AC" w:rsidRPr="000217E9">
        <w:rPr>
          <w:rFonts w:ascii="Times New Roman" w:hAnsi="Times New Roman" w:cs="Times New Roman"/>
          <w:color w:val="000000" w:themeColor="text1"/>
          <w:sz w:val="24"/>
          <w:szCs w:val="24"/>
        </w:rPr>
        <w:t xml:space="preserve"> the </w:t>
      </w:r>
      <w:r w:rsidR="00A26D95" w:rsidRPr="000217E9">
        <w:rPr>
          <w:rFonts w:ascii="Times New Roman" w:hAnsi="Times New Roman" w:cs="Times New Roman"/>
          <w:sz w:val="24"/>
          <w:szCs w:val="24"/>
        </w:rPr>
        <w:t xml:space="preserve">significant positive associations </w:t>
      </w:r>
      <w:r w:rsidR="00A26D95" w:rsidRPr="000217E9">
        <w:rPr>
          <w:rFonts w:ascii="Times New Roman" w:hAnsi="Times New Roman" w:cs="Times New Roman"/>
          <w:color w:val="000000" w:themeColor="text1"/>
          <w:sz w:val="24"/>
          <w:szCs w:val="24"/>
        </w:rPr>
        <w:t>between</w:t>
      </w:r>
      <w:r w:rsidR="004E48AC" w:rsidRPr="000217E9">
        <w:rPr>
          <w:rFonts w:ascii="Times New Roman" w:hAnsi="Times New Roman" w:cs="Times New Roman"/>
          <w:color w:val="000000" w:themeColor="text1"/>
          <w:sz w:val="24"/>
          <w:szCs w:val="24"/>
        </w:rPr>
        <w:t xml:space="preserve"> attachment insecurity and NAB </w:t>
      </w:r>
      <w:r w:rsidR="00A26D95" w:rsidRPr="000217E9">
        <w:rPr>
          <w:rFonts w:ascii="Times New Roman" w:hAnsi="Times New Roman" w:cs="Times New Roman"/>
          <w:color w:val="000000" w:themeColor="text1"/>
          <w:sz w:val="24"/>
          <w:szCs w:val="24"/>
        </w:rPr>
        <w:t>in</w:t>
      </w:r>
      <w:r w:rsidR="004E48AC" w:rsidRPr="000217E9">
        <w:rPr>
          <w:rFonts w:ascii="Times New Roman" w:hAnsi="Times New Roman" w:cs="Times New Roman"/>
          <w:color w:val="000000" w:themeColor="text1"/>
          <w:sz w:val="24"/>
          <w:szCs w:val="24"/>
        </w:rPr>
        <w:t xml:space="preserve"> both child and adult samples. However, </w:t>
      </w:r>
      <w:r w:rsidR="00AC5B0F" w:rsidRPr="000217E9">
        <w:rPr>
          <w:rFonts w:ascii="Times New Roman" w:hAnsi="Times New Roman" w:cs="Times New Roman"/>
          <w:color w:val="000000" w:themeColor="text1"/>
          <w:sz w:val="24"/>
          <w:szCs w:val="24"/>
        </w:rPr>
        <w:t>futur</w:t>
      </w:r>
      <w:r w:rsidR="00955448" w:rsidRPr="000217E9">
        <w:rPr>
          <w:rFonts w:ascii="Times New Roman" w:hAnsi="Times New Roman" w:cs="Times New Roman"/>
          <w:color w:val="000000" w:themeColor="text1"/>
          <w:sz w:val="24"/>
          <w:szCs w:val="24"/>
        </w:rPr>
        <w:t>e longitudinal</w:t>
      </w:r>
      <w:r w:rsidR="00212B64" w:rsidRPr="000217E9">
        <w:rPr>
          <w:rFonts w:ascii="Times New Roman" w:hAnsi="Times New Roman" w:cs="Times New Roman"/>
          <w:color w:val="000000" w:themeColor="text1"/>
          <w:sz w:val="24"/>
          <w:szCs w:val="24"/>
        </w:rPr>
        <w:t xml:space="preserve"> </w:t>
      </w:r>
      <w:r w:rsidR="00680CA9" w:rsidRPr="000217E9">
        <w:rPr>
          <w:rFonts w:ascii="Times New Roman" w:hAnsi="Times New Roman" w:cs="Times New Roman"/>
          <w:color w:val="000000" w:themeColor="text1"/>
          <w:sz w:val="24"/>
          <w:szCs w:val="24"/>
        </w:rPr>
        <w:t xml:space="preserve">studies </w:t>
      </w:r>
      <w:r w:rsidR="0058688C" w:rsidRPr="000217E9">
        <w:rPr>
          <w:rFonts w:ascii="Times New Roman" w:hAnsi="Times New Roman" w:cs="Times New Roman"/>
          <w:color w:val="000000" w:themeColor="text1"/>
          <w:sz w:val="24"/>
          <w:szCs w:val="24"/>
        </w:rPr>
        <w:t xml:space="preserve">need </w:t>
      </w:r>
      <w:r w:rsidR="00294E9D" w:rsidRPr="000217E9">
        <w:rPr>
          <w:rFonts w:ascii="Times New Roman" w:hAnsi="Times New Roman" w:cs="Times New Roman"/>
          <w:color w:val="000000" w:themeColor="text1"/>
          <w:sz w:val="24"/>
          <w:szCs w:val="24"/>
        </w:rPr>
        <w:t xml:space="preserve">to examine </w:t>
      </w:r>
      <w:r w:rsidR="00E86964" w:rsidRPr="000217E9">
        <w:rPr>
          <w:rFonts w:ascii="Times New Roman" w:hAnsi="Times New Roman" w:cs="Times New Roman"/>
          <w:color w:val="000000" w:themeColor="text1"/>
          <w:sz w:val="24"/>
          <w:szCs w:val="24"/>
        </w:rPr>
        <w:t>the link and the conti</w:t>
      </w:r>
      <w:r w:rsidR="00D573B9" w:rsidRPr="000217E9">
        <w:rPr>
          <w:rFonts w:ascii="Times New Roman" w:hAnsi="Times New Roman" w:cs="Times New Roman"/>
          <w:color w:val="000000" w:themeColor="text1"/>
          <w:sz w:val="24"/>
          <w:szCs w:val="24"/>
        </w:rPr>
        <w:t>nuity</w:t>
      </w:r>
      <w:r w:rsidR="004147E0" w:rsidRPr="000217E9">
        <w:rPr>
          <w:rFonts w:ascii="Times New Roman" w:hAnsi="Times New Roman" w:cs="Times New Roman"/>
          <w:color w:val="000000" w:themeColor="text1"/>
          <w:sz w:val="24"/>
          <w:szCs w:val="24"/>
        </w:rPr>
        <w:t xml:space="preserve"> </w:t>
      </w:r>
      <w:r w:rsidR="00E86964" w:rsidRPr="000217E9">
        <w:rPr>
          <w:rFonts w:ascii="Times New Roman" w:hAnsi="Times New Roman" w:cs="Times New Roman"/>
          <w:color w:val="000000" w:themeColor="text1"/>
          <w:sz w:val="24"/>
          <w:szCs w:val="24"/>
        </w:rPr>
        <w:t xml:space="preserve">between </w:t>
      </w:r>
      <w:r w:rsidR="000319D6" w:rsidRPr="000217E9">
        <w:rPr>
          <w:rFonts w:ascii="Times New Roman" w:hAnsi="Times New Roman" w:cs="Times New Roman"/>
          <w:color w:val="000000" w:themeColor="text1"/>
          <w:sz w:val="24"/>
          <w:szCs w:val="24"/>
        </w:rPr>
        <w:t xml:space="preserve">child/adult attachment insecurity and NAB </w:t>
      </w:r>
      <w:r w:rsidR="00D77B6B" w:rsidRPr="000217E9">
        <w:rPr>
          <w:rFonts w:ascii="Times New Roman" w:hAnsi="Times New Roman" w:cs="Times New Roman"/>
          <w:color w:val="000000" w:themeColor="text1"/>
          <w:sz w:val="24"/>
          <w:szCs w:val="24"/>
        </w:rPr>
        <w:t>fr</w:t>
      </w:r>
      <w:r w:rsidR="00D77B6B" w:rsidRPr="000217E9">
        <w:rPr>
          <w:rFonts w:ascii="Times New Roman" w:hAnsi="Times New Roman" w:cs="Times New Roman"/>
          <w:color w:val="000000" w:themeColor="text1"/>
          <w:sz w:val="24"/>
          <w:szCs w:val="24"/>
        </w:rPr>
        <w:t xml:space="preserve">om </w:t>
      </w:r>
      <w:r w:rsidR="0016762C">
        <w:rPr>
          <w:rFonts w:ascii="Times New Roman" w:hAnsi="Times New Roman" w:cs="Times New Roman"/>
          <w:color w:val="000000" w:themeColor="text1"/>
          <w:sz w:val="24"/>
          <w:szCs w:val="24"/>
        </w:rPr>
        <w:t xml:space="preserve">a </w:t>
      </w:r>
      <w:r w:rsidR="00491FE6" w:rsidRPr="000217E9">
        <w:rPr>
          <w:rFonts w:ascii="Times New Roman" w:hAnsi="Times New Roman" w:cs="Times New Roman"/>
          <w:color w:val="000000" w:themeColor="text1"/>
          <w:sz w:val="24"/>
          <w:szCs w:val="24"/>
        </w:rPr>
        <w:t xml:space="preserve">developmental </w:t>
      </w:r>
      <w:r w:rsidR="00D77B6B" w:rsidRPr="000217E9">
        <w:rPr>
          <w:rFonts w:ascii="Times New Roman" w:hAnsi="Times New Roman" w:cs="Times New Roman"/>
          <w:color w:val="000000" w:themeColor="text1"/>
          <w:sz w:val="24"/>
          <w:szCs w:val="24"/>
        </w:rPr>
        <w:t>perspective</w:t>
      </w:r>
      <w:r w:rsidR="00292C95" w:rsidRPr="000217E9">
        <w:rPr>
          <w:rFonts w:ascii="Times New Roman" w:hAnsi="Times New Roman" w:cs="Times New Roman"/>
          <w:color w:val="000000" w:themeColor="text1"/>
          <w:sz w:val="24"/>
          <w:szCs w:val="24"/>
        </w:rPr>
        <w:t>.</w:t>
      </w:r>
      <w:r w:rsidR="001C027A" w:rsidRPr="000217E9">
        <w:rPr>
          <w:rFonts w:ascii="Times New Roman" w:hAnsi="Times New Roman" w:cs="Times New Roman" w:hint="eastAsia"/>
          <w:color w:val="000000" w:themeColor="text1"/>
          <w:sz w:val="24"/>
          <w:szCs w:val="24"/>
        </w:rPr>
        <w:t xml:space="preserve"> </w:t>
      </w:r>
      <w:r w:rsidR="00F91B6D" w:rsidRPr="000217E9">
        <w:rPr>
          <w:rFonts w:ascii="Times New Roman" w:hAnsi="Times New Roman" w:cs="Times New Roman"/>
          <w:color w:val="000000" w:themeColor="text1"/>
          <w:sz w:val="24"/>
          <w:szCs w:val="24"/>
        </w:rPr>
        <w:t>In addition,</w:t>
      </w:r>
      <w:r w:rsidR="00FB67C5" w:rsidRPr="000217E9">
        <w:rPr>
          <w:rFonts w:ascii="Times New Roman" w:hAnsi="Times New Roman" w:cs="Times New Roman"/>
          <w:color w:val="000000" w:themeColor="text1"/>
          <w:sz w:val="24"/>
          <w:szCs w:val="24"/>
        </w:rPr>
        <w:t xml:space="preserve"> </w:t>
      </w:r>
      <w:r w:rsidR="00FB67C5" w:rsidRPr="000217E9">
        <w:rPr>
          <w:rFonts w:ascii="Times New Roman" w:hAnsi="Times New Roman" w:cs="Times New Roman"/>
          <w:sz w:val="24"/>
          <w:szCs w:val="24"/>
        </w:rPr>
        <w:t xml:space="preserve">only three included studies examined dyadic relationship attributions in romantic relationships, and these showed inconsistent results. One of the dyadic studies showed that </w:t>
      </w:r>
      <w:r w:rsidR="0016762C">
        <w:rPr>
          <w:rFonts w:ascii="Times New Roman" w:hAnsi="Times New Roman" w:cs="Times New Roman"/>
          <w:sz w:val="24"/>
          <w:szCs w:val="24"/>
        </w:rPr>
        <w:t xml:space="preserve">an </w:t>
      </w:r>
      <w:r w:rsidR="00FB67C5" w:rsidRPr="000217E9">
        <w:rPr>
          <w:rFonts w:ascii="Times New Roman" w:hAnsi="Times New Roman" w:cs="Times New Roman"/>
          <w:sz w:val="24"/>
          <w:szCs w:val="24"/>
        </w:rPr>
        <w:t>individual’s attachment orientation was related to self and partner attributions (</w:t>
      </w:r>
      <w:proofErr w:type="spellStart"/>
      <w:r w:rsidR="00FB67C5" w:rsidRPr="000217E9">
        <w:rPr>
          <w:rFonts w:ascii="Times New Roman" w:hAnsi="Times New Roman" w:cs="Times New Roman"/>
          <w:sz w:val="24"/>
          <w:szCs w:val="24"/>
        </w:rPr>
        <w:t>Kimmes</w:t>
      </w:r>
      <w:proofErr w:type="spellEnd"/>
      <w:r w:rsidR="00FB67C5" w:rsidRPr="000217E9">
        <w:rPr>
          <w:rFonts w:ascii="Times New Roman" w:hAnsi="Times New Roman" w:cs="Times New Roman"/>
          <w:sz w:val="24"/>
          <w:szCs w:val="24"/>
        </w:rPr>
        <w:t xml:space="preserve"> et al., 2015), another reported wives’ avoidance was not significantly related t</w:t>
      </w:r>
      <w:r w:rsidR="00FB67C5" w:rsidRPr="000217E9">
        <w:rPr>
          <w:rFonts w:ascii="Times New Roman" w:hAnsi="Times New Roman" w:cs="Times New Roman"/>
          <w:sz w:val="24"/>
          <w:szCs w:val="24"/>
        </w:rPr>
        <w:t>o husbands’ attribution (Gallo &amp; Smith, 2001; Pearce &amp; Halford, 2008), and Gallo and Smith’s study found that husbands’ avoidant attachment was not significantly related to wives’ attribution</w:t>
      </w:r>
      <w:r w:rsidR="00BB1DFF" w:rsidRPr="000217E9">
        <w:rPr>
          <w:rFonts w:ascii="Times New Roman" w:hAnsi="Times New Roman" w:cs="Times New Roman"/>
          <w:sz w:val="24"/>
          <w:szCs w:val="24"/>
        </w:rPr>
        <w:t xml:space="preserve">. </w:t>
      </w:r>
      <w:r w:rsidR="002F5709" w:rsidRPr="000217E9">
        <w:rPr>
          <w:rFonts w:ascii="Times New Roman" w:hAnsi="Times New Roman" w:cs="Times New Roman"/>
          <w:sz w:val="24"/>
          <w:szCs w:val="24"/>
        </w:rPr>
        <w:t xml:space="preserve">It </w:t>
      </w:r>
      <w:r w:rsidR="00E43E50" w:rsidRPr="000217E9">
        <w:rPr>
          <w:rFonts w:ascii="Times New Roman" w:hAnsi="Times New Roman" w:cs="Times New Roman"/>
          <w:sz w:val="24"/>
          <w:szCs w:val="24"/>
        </w:rPr>
        <w:t xml:space="preserve">follows that </w:t>
      </w:r>
      <w:r w:rsidR="00D835BB" w:rsidRPr="000217E9">
        <w:rPr>
          <w:rFonts w:ascii="Times New Roman" w:hAnsi="Times New Roman" w:cs="Times New Roman"/>
          <w:sz w:val="24"/>
          <w:szCs w:val="24"/>
        </w:rPr>
        <w:t xml:space="preserve">the </w:t>
      </w:r>
      <w:r w:rsidR="006A16E2" w:rsidRPr="000217E9">
        <w:rPr>
          <w:rFonts w:ascii="Times New Roman" w:hAnsi="Times New Roman" w:cs="Times New Roman"/>
          <w:sz w:val="24"/>
          <w:szCs w:val="24"/>
        </w:rPr>
        <w:t xml:space="preserve">actor and partner effects in dyadic studies </w:t>
      </w:r>
      <w:r w:rsidR="00A82A29" w:rsidRPr="000217E9">
        <w:rPr>
          <w:rFonts w:ascii="Times New Roman" w:hAnsi="Times New Roman" w:cs="Times New Roman"/>
          <w:sz w:val="24"/>
          <w:szCs w:val="24"/>
        </w:rPr>
        <w:t xml:space="preserve">may be </w:t>
      </w:r>
      <w:r w:rsidR="006A16E2" w:rsidRPr="000217E9">
        <w:rPr>
          <w:rFonts w:ascii="Times New Roman" w:hAnsi="Times New Roman" w:cs="Times New Roman"/>
          <w:sz w:val="24"/>
          <w:szCs w:val="24"/>
        </w:rPr>
        <w:t>quite valuable to explore. I</w:t>
      </w:r>
      <w:r w:rsidR="006A16E2" w:rsidRPr="000217E9">
        <w:rPr>
          <w:rFonts w:ascii="Times New Roman" w:hAnsi="Times New Roman" w:cs="Times New Roman"/>
          <w:color w:val="000000" w:themeColor="text1"/>
          <w:sz w:val="24"/>
          <w:szCs w:val="24"/>
        </w:rPr>
        <w:t>ndividuals’ attach</w:t>
      </w:r>
      <w:r w:rsidR="006A16E2" w:rsidRPr="000217E9">
        <w:rPr>
          <w:rFonts w:ascii="Times New Roman" w:hAnsi="Times New Roman" w:cs="Times New Roman"/>
          <w:sz w:val="24"/>
          <w:szCs w:val="24"/>
        </w:rPr>
        <w:t xml:space="preserve">ment-related behaviors can have an influence on their partners’ behaviors, and likewise, individuals’ attributions can also affect their partners’. One review has found that the attribution made by actor for partner's behavior has effects on actor's subsequent behavior in romantic relationship (Bradbury &amp; Fincham, 1990). </w:t>
      </w:r>
      <w:r w:rsidR="006A16E2" w:rsidRPr="000217E9">
        <w:rPr>
          <w:rFonts w:ascii="Times New Roman" w:hAnsi="Times New Roman" w:cs="Times New Roman"/>
          <w:color w:val="000000" w:themeColor="text1"/>
          <w:sz w:val="24"/>
          <w:szCs w:val="24"/>
        </w:rPr>
        <w:t xml:space="preserve">These findings suggest that the dyadic effects in the association between attachment and NAB is an interesting direction for future studies and has obvious theoretical and practical significance. </w:t>
      </w:r>
    </w:p>
    <w:p w14:paraId="45ABB054" w14:textId="74F51823" w:rsidR="00B21BDC" w:rsidRPr="000217E9" w:rsidRDefault="00B21BDC" w:rsidP="00211738">
      <w:pPr>
        <w:widowControl/>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t>Conclusion</w:t>
      </w:r>
      <w:r w:rsidR="009C23E1" w:rsidRPr="000217E9">
        <w:rPr>
          <w:rFonts w:ascii="Times New Roman" w:hAnsi="Times New Roman" w:cs="Times New Roman"/>
          <w:b/>
          <w:bCs/>
          <w:sz w:val="24"/>
          <w:szCs w:val="24"/>
        </w:rPr>
        <w:t>s</w:t>
      </w:r>
    </w:p>
    <w:p w14:paraId="5088B921" w14:textId="2C9B7DF9" w:rsidR="00226CF4" w:rsidRPr="000217E9" w:rsidRDefault="00226CF4" w:rsidP="00226CF4">
      <w:pPr>
        <w:widowControl/>
        <w:spacing w:line="480" w:lineRule="auto"/>
        <w:ind w:firstLineChars="300" w:firstLine="720"/>
        <w:jc w:val="left"/>
        <w:rPr>
          <w:rFonts w:ascii="Times New Roman" w:hAnsi="Times New Roman" w:cs="Times New Roman"/>
          <w:color w:val="000000" w:themeColor="text1"/>
          <w:sz w:val="24"/>
          <w:szCs w:val="24"/>
        </w:rPr>
      </w:pPr>
      <w:r w:rsidRPr="000217E9">
        <w:rPr>
          <w:rFonts w:ascii="Times New Roman" w:hAnsi="Times New Roman" w:cs="Times New Roman"/>
          <w:sz w:val="24"/>
          <w:szCs w:val="24"/>
        </w:rPr>
        <w:lastRenderedPageBreak/>
        <w:t>In summary, this meta-analysis has advanced knowledge in both attachment theory and attribution theory. By synthesizing research on attachment and NAB, specifying and comparing the effect sizes of these relationships and examining their moderators across the</w:t>
      </w:r>
      <w:r w:rsidRPr="000217E9">
        <w:rPr>
          <w:rFonts w:ascii="Times New Roman" w:hAnsi="Times New Roman" w:cs="Times New Roman"/>
          <w:color w:val="000000" w:themeColor="text1"/>
          <w:sz w:val="24"/>
          <w:szCs w:val="24"/>
        </w:rPr>
        <w:t xml:space="preserve"> developmental and social/personality attachment research traditions, we contribute to important findings to the literature. </w:t>
      </w:r>
      <w:r w:rsidRPr="000217E9">
        <w:rPr>
          <w:rFonts w:ascii="Times New Roman" w:hAnsi="Times New Roman" w:cs="Times New Roman"/>
          <w:sz w:val="24"/>
          <w:szCs w:val="24"/>
        </w:rPr>
        <w:t>We found the correlation between insecure attachment and NAB to be significant and positive and of a medium effect size, with both anxiety and avoidance being positively associated with NAB. The results were consistent in both adult sam</w:t>
      </w:r>
      <w:r w:rsidRPr="000217E9">
        <w:rPr>
          <w:rFonts w:ascii="Times New Roman" w:hAnsi="Times New Roman" w:cs="Times New Roman"/>
          <w:sz w:val="24"/>
          <w:szCs w:val="24"/>
        </w:rPr>
        <w:t xml:space="preserve">ples and child samples. Additionally, these correlations did not vary according </w:t>
      </w:r>
      <w:r w:rsidR="0016762C" w:rsidRPr="000217E9">
        <w:rPr>
          <w:rFonts w:ascii="Times New Roman" w:hAnsi="Times New Roman" w:cs="Times New Roman"/>
          <w:sz w:val="24"/>
          <w:szCs w:val="24"/>
        </w:rPr>
        <w:t>to gender</w:t>
      </w:r>
      <w:r w:rsidRPr="000217E9">
        <w:rPr>
          <w:rFonts w:ascii="Times New Roman" w:hAnsi="Times New Roman" w:cs="Times New Roman"/>
          <w:sz w:val="24"/>
          <w:szCs w:val="24"/>
        </w:rPr>
        <w:t>, study design, type of relationship or attachment figure of parent-child attachment. We found adolescents showed lower correlations between attachment insecurity and NA</w:t>
      </w:r>
      <w:r w:rsidRPr="000217E9">
        <w:rPr>
          <w:rFonts w:ascii="Times New Roman" w:hAnsi="Times New Roman" w:cs="Times New Roman"/>
          <w:sz w:val="24"/>
          <w:szCs w:val="24"/>
        </w:rPr>
        <w:t xml:space="preserve">B, and also identified </w:t>
      </w:r>
      <w:r w:rsidRPr="000217E9">
        <w:rPr>
          <w:rFonts w:ascii="Times New Roman" w:hAnsi="Times New Roman" w:cs="Times New Roman"/>
          <w:color w:val="000000" w:themeColor="text1"/>
          <w:sz w:val="24"/>
          <w:szCs w:val="24"/>
        </w:rPr>
        <w:t xml:space="preserve">the correlation effect size from studies using observational measures to be greater than for those using self-report scales. Furthermore, the correlation effect size of North American samples was greater than for other countries. Our findings are of significant relevance to academic study in this area </w:t>
      </w:r>
      <w:r w:rsidRPr="000217E9">
        <w:rPr>
          <w:rFonts w:ascii="Times New Roman" w:hAnsi="Times New Roman" w:cs="Times New Roman"/>
          <w:sz w:val="24"/>
          <w:szCs w:val="24"/>
        </w:rPr>
        <w:t>and have practical implications for the development of NAB intervention therapy for families and couples.</w:t>
      </w:r>
      <w:r w:rsidRPr="000217E9">
        <w:rPr>
          <w:rFonts w:ascii="Times New Roman" w:hAnsi="Times New Roman" w:cs="Times New Roman"/>
          <w:color w:val="000000" w:themeColor="text1"/>
          <w:sz w:val="24"/>
          <w:szCs w:val="24"/>
        </w:rPr>
        <w:t xml:space="preserve"> </w:t>
      </w:r>
    </w:p>
    <w:p w14:paraId="170824E6" w14:textId="77777777" w:rsidR="00C130DA" w:rsidRPr="000217E9" w:rsidRDefault="00C130DA" w:rsidP="00C130DA">
      <w:pPr>
        <w:widowControl/>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C</w:t>
      </w:r>
      <w:r w:rsidRPr="000217E9">
        <w:rPr>
          <w:rFonts w:ascii="Times New Roman" w:hAnsi="Times New Roman" w:cs="Times New Roman" w:hint="eastAsia"/>
          <w:b/>
          <w:bCs/>
          <w:color w:val="000000" w:themeColor="text1"/>
          <w:sz w:val="24"/>
          <w:szCs w:val="24"/>
        </w:rPr>
        <w:t>onflict</w:t>
      </w:r>
      <w:r w:rsidRPr="000217E9">
        <w:rPr>
          <w:rFonts w:ascii="Times New Roman" w:hAnsi="Times New Roman" w:cs="Times New Roman"/>
          <w:b/>
          <w:bCs/>
          <w:color w:val="000000" w:themeColor="text1"/>
          <w:sz w:val="24"/>
          <w:szCs w:val="24"/>
        </w:rPr>
        <w:t xml:space="preserve"> of interest</w:t>
      </w:r>
    </w:p>
    <w:p w14:paraId="72148A59" w14:textId="6D02BACD" w:rsidR="00C130DA" w:rsidRPr="000217E9" w:rsidRDefault="00C130DA" w:rsidP="00C130DA">
      <w:pPr>
        <w:widowControl/>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The authors declare that there are no potential conflicts of interest with respect to the research, authorship, and/or publication of this article.</w:t>
      </w:r>
    </w:p>
    <w:p w14:paraId="190C6D73" w14:textId="77777777" w:rsidR="00C130DA" w:rsidRPr="000217E9" w:rsidRDefault="00C130DA" w:rsidP="00C130DA">
      <w:pPr>
        <w:widowControl/>
        <w:spacing w:line="480" w:lineRule="auto"/>
        <w:jc w:val="left"/>
        <w:rPr>
          <w:rFonts w:ascii="Times New Roman" w:hAnsi="Times New Roman" w:cs="Times New Roman"/>
          <w:b/>
          <w:bCs/>
          <w:color w:val="000000" w:themeColor="text1"/>
          <w:sz w:val="24"/>
          <w:szCs w:val="24"/>
        </w:rPr>
      </w:pPr>
      <w:r w:rsidRPr="000217E9">
        <w:rPr>
          <w:rFonts w:ascii="Times New Roman" w:hAnsi="Times New Roman" w:cs="Times New Roman"/>
          <w:b/>
          <w:bCs/>
          <w:color w:val="000000" w:themeColor="text1"/>
          <w:sz w:val="24"/>
          <w:szCs w:val="24"/>
        </w:rPr>
        <w:t>Ethics statement</w:t>
      </w:r>
    </w:p>
    <w:p w14:paraId="6332A395" w14:textId="6E75F34C" w:rsidR="00A175B9" w:rsidRPr="000217E9" w:rsidRDefault="00C130DA" w:rsidP="00D70C68">
      <w:pPr>
        <w:widowControl/>
        <w:spacing w:line="480" w:lineRule="auto"/>
        <w:ind w:firstLineChars="200" w:firstLine="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Ethical review and approval w</w:t>
      </w:r>
      <w:r w:rsidRPr="000217E9">
        <w:rPr>
          <w:rFonts w:ascii="Times New Roman" w:hAnsi="Times New Roman" w:cs="Times New Roman" w:hint="eastAsia"/>
          <w:color w:val="000000" w:themeColor="text1"/>
          <w:sz w:val="24"/>
          <w:szCs w:val="24"/>
        </w:rPr>
        <w:t>ere</w:t>
      </w:r>
      <w:r w:rsidRPr="000217E9">
        <w:rPr>
          <w:rFonts w:ascii="Times New Roman" w:hAnsi="Times New Roman" w:cs="Times New Roman"/>
          <w:color w:val="000000" w:themeColor="text1"/>
          <w:sz w:val="24"/>
          <w:szCs w:val="24"/>
        </w:rPr>
        <w:t xml:space="preserve"> not required for conducting a meta-analysis </w:t>
      </w:r>
      <w:r w:rsidRPr="000217E9">
        <w:rPr>
          <w:rFonts w:ascii="Times New Roman" w:hAnsi="Times New Roman" w:cs="Times New Roman" w:hint="eastAsia"/>
          <w:color w:val="000000" w:themeColor="text1"/>
          <w:sz w:val="24"/>
          <w:szCs w:val="24"/>
        </w:rPr>
        <w:t>as</w:t>
      </w:r>
      <w:r w:rsidRPr="000217E9">
        <w:rPr>
          <w:rFonts w:ascii="Times New Roman" w:hAnsi="Times New Roman" w:cs="Times New Roman"/>
          <w:color w:val="000000" w:themeColor="text1"/>
          <w:sz w:val="24"/>
          <w:szCs w:val="24"/>
        </w:rPr>
        <w:t xml:space="preserve"> data </w:t>
      </w:r>
      <w:r w:rsidRPr="000217E9">
        <w:rPr>
          <w:rFonts w:ascii="Times New Roman" w:hAnsi="Times New Roman" w:cs="Times New Roman" w:hint="eastAsia"/>
          <w:color w:val="000000" w:themeColor="text1"/>
          <w:sz w:val="24"/>
          <w:szCs w:val="24"/>
        </w:rPr>
        <w:t>was</w:t>
      </w:r>
      <w:r w:rsidRPr="000217E9">
        <w:rPr>
          <w:rFonts w:ascii="Times New Roman" w:hAnsi="Times New Roman" w:cs="Times New Roman"/>
          <w:color w:val="000000" w:themeColor="text1"/>
          <w:sz w:val="24"/>
          <w:szCs w:val="24"/>
        </w:rPr>
        <w:t xml:space="preserve"> from previous published studies.</w:t>
      </w:r>
    </w:p>
    <w:p w14:paraId="3719E5F3" w14:textId="77777777" w:rsidR="00E856C3" w:rsidRPr="000217E9" w:rsidRDefault="00E856C3">
      <w:pPr>
        <w:widowControl/>
        <w:jc w:val="left"/>
        <w:rPr>
          <w:rFonts w:ascii="Times New Roman" w:hAnsi="Times New Roman" w:cs="Times New Roman"/>
          <w:b/>
          <w:bCs/>
          <w:sz w:val="24"/>
          <w:szCs w:val="24"/>
        </w:rPr>
      </w:pPr>
      <w:r w:rsidRPr="000217E9">
        <w:rPr>
          <w:rFonts w:ascii="Times New Roman" w:hAnsi="Times New Roman" w:cs="Times New Roman"/>
          <w:b/>
          <w:bCs/>
          <w:sz w:val="24"/>
          <w:szCs w:val="24"/>
        </w:rPr>
        <w:br w:type="page"/>
      </w:r>
    </w:p>
    <w:p w14:paraId="46EBB059" w14:textId="4F09694F" w:rsidR="006D3CD7" w:rsidRPr="000217E9" w:rsidRDefault="006D3CD7" w:rsidP="006D3CD7">
      <w:pPr>
        <w:spacing w:after="160" w:line="259" w:lineRule="auto"/>
        <w:ind w:left="480" w:hangingChars="200" w:hanging="480"/>
        <w:jc w:val="center"/>
        <w:rPr>
          <w:rFonts w:ascii="Times New Roman" w:hAnsi="Times New Roman" w:cs="Times New Roman"/>
          <w:b/>
          <w:bCs/>
          <w:sz w:val="24"/>
          <w:szCs w:val="24"/>
        </w:rPr>
      </w:pPr>
      <w:r w:rsidRPr="000217E9">
        <w:rPr>
          <w:rFonts w:ascii="Times New Roman" w:hAnsi="Times New Roman" w:cs="Times New Roman"/>
          <w:b/>
          <w:bCs/>
          <w:sz w:val="24"/>
          <w:szCs w:val="24"/>
        </w:rPr>
        <w:lastRenderedPageBreak/>
        <w:t>References</w:t>
      </w:r>
    </w:p>
    <w:p w14:paraId="112694DB" w14:textId="77777777" w:rsidR="009D7D1D" w:rsidRPr="000217E9" w:rsidRDefault="009D7D1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Papers that are included in the meta-analysis are marked with an asterisk (*).</w:t>
      </w:r>
    </w:p>
    <w:p w14:paraId="24D843AD" w14:textId="77777777" w:rsidR="00410255" w:rsidRPr="000217E9" w:rsidRDefault="00410255"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Ainsworth, M. D. S., </w:t>
      </w:r>
      <w:proofErr w:type="spellStart"/>
      <w:r w:rsidRPr="000217E9">
        <w:rPr>
          <w:rFonts w:ascii="Times New Roman" w:hAnsi="Times New Roman" w:cs="Times New Roman"/>
          <w:sz w:val="24"/>
          <w:szCs w:val="24"/>
        </w:rPr>
        <w:t>Blehar</w:t>
      </w:r>
      <w:proofErr w:type="spellEnd"/>
      <w:r w:rsidRPr="000217E9">
        <w:rPr>
          <w:rFonts w:ascii="Times New Roman" w:hAnsi="Times New Roman" w:cs="Times New Roman"/>
          <w:sz w:val="24"/>
          <w:szCs w:val="24"/>
        </w:rPr>
        <w:t xml:space="preserve">, M. C., Waters, E., &amp; Wall, S. (1978). </w:t>
      </w:r>
      <w:r w:rsidRPr="000217E9">
        <w:rPr>
          <w:rFonts w:ascii="Times New Roman" w:hAnsi="Times New Roman" w:cs="Times New Roman"/>
          <w:i/>
          <w:iCs/>
          <w:sz w:val="24"/>
          <w:szCs w:val="24"/>
        </w:rPr>
        <w:t>Patterns of attachment: A psychological study of the strange situation</w:t>
      </w:r>
      <w:r w:rsidRPr="000217E9">
        <w:rPr>
          <w:rFonts w:ascii="Times New Roman" w:hAnsi="Times New Roman" w:cs="Times New Roman"/>
          <w:sz w:val="24"/>
          <w:szCs w:val="24"/>
        </w:rPr>
        <w:t>. Hillsdale, NJ: Erlbaum.</w:t>
      </w:r>
    </w:p>
    <w:p w14:paraId="349F5918" w14:textId="0E7777EE" w:rsidR="00757A06" w:rsidRPr="000217E9" w:rsidRDefault="00757A06" w:rsidP="00955448">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Armsden</w:t>
      </w:r>
      <w:proofErr w:type="spellEnd"/>
      <w:r w:rsidRPr="000217E9">
        <w:rPr>
          <w:rFonts w:ascii="Times New Roman" w:hAnsi="Times New Roman" w:cs="Times New Roman"/>
          <w:sz w:val="24"/>
          <w:szCs w:val="24"/>
        </w:rPr>
        <w:t xml:space="preserve">, G. C., &amp; Greenberg, M. T. (1987). The inventory of parent and peer attachment: Individual differences and their relationship to psychological well-being in adolescence. </w:t>
      </w:r>
      <w:r w:rsidRPr="000217E9">
        <w:rPr>
          <w:rFonts w:ascii="Times New Roman" w:hAnsi="Times New Roman" w:cs="Times New Roman"/>
          <w:i/>
          <w:iCs/>
          <w:sz w:val="24"/>
          <w:szCs w:val="24"/>
        </w:rPr>
        <w:t xml:space="preserve">Journal of </w:t>
      </w:r>
      <w:r w:rsidR="00B16236" w:rsidRPr="000217E9">
        <w:rPr>
          <w:rFonts w:ascii="Times New Roman" w:hAnsi="Times New Roman" w:cs="Times New Roman"/>
          <w:i/>
          <w:iCs/>
          <w:sz w:val="24"/>
          <w:szCs w:val="24"/>
        </w:rPr>
        <w:t>Y</w:t>
      </w:r>
      <w:r w:rsidRPr="000217E9">
        <w:rPr>
          <w:rFonts w:ascii="Times New Roman" w:hAnsi="Times New Roman" w:cs="Times New Roman"/>
          <w:i/>
          <w:iCs/>
          <w:sz w:val="24"/>
          <w:szCs w:val="24"/>
        </w:rPr>
        <w:t xml:space="preserve">outh and </w:t>
      </w:r>
      <w:r w:rsidR="00B16236" w:rsidRPr="000217E9">
        <w:rPr>
          <w:rFonts w:ascii="Times New Roman" w:hAnsi="Times New Roman" w:cs="Times New Roman"/>
          <w:i/>
          <w:iCs/>
          <w:sz w:val="24"/>
          <w:szCs w:val="24"/>
        </w:rPr>
        <w:t>A</w:t>
      </w:r>
      <w:r w:rsidRPr="000217E9">
        <w:rPr>
          <w:rFonts w:ascii="Times New Roman" w:hAnsi="Times New Roman" w:cs="Times New Roman"/>
          <w:i/>
          <w:iCs/>
          <w:sz w:val="24"/>
          <w:szCs w:val="24"/>
        </w:rPr>
        <w:t>dolescence</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16</w:t>
      </w:r>
      <w:r w:rsidRPr="000217E9">
        <w:rPr>
          <w:rFonts w:ascii="Times New Roman" w:hAnsi="Times New Roman" w:cs="Times New Roman"/>
          <w:sz w:val="24"/>
          <w:szCs w:val="24"/>
        </w:rPr>
        <w:t>, 427-454.</w:t>
      </w:r>
    </w:p>
    <w:p w14:paraId="42711D39" w14:textId="77777777" w:rsidR="006A3D8C" w:rsidRPr="000217E9" w:rsidRDefault="00672B2A" w:rsidP="006A3D8C">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Augustine, M. (2011). </w:t>
      </w:r>
      <w:r w:rsidRPr="000217E9">
        <w:rPr>
          <w:rFonts w:ascii="Times New Roman" w:hAnsi="Times New Roman" w:cs="Times New Roman"/>
          <w:i/>
          <w:iCs/>
          <w:sz w:val="24"/>
          <w:szCs w:val="24"/>
        </w:rPr>
        <w:t>Attachment Security and Social Cognition: Representations Or Emotion Regulation?</w:t>
      </w:r>
      <w:r w:rsidRPr="000217E9">
        <w:rPr>
          <w:rFonts w:ascii="Times New Roman" w:hAnsi="Times New Roman" w:cs="Times New Roman"/>
          <w:sz w:val="24"/>
          <w:szCs w:val="24"/>
        </w:rPr>
        <w:t>. (Master dissertation). Retrieved from Lehigh University Dissertations. (3902871)</w:t>
      </w:r>
    </w:p>
    <w:p w14:paraId="79E1B7CC" w14:textId="541ECF98" w:rsidR="00C14F79" w:rsidRPr="000217E9" w:rsidRDefault="00C14F79" w:rsidP="006A3D8C">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Baldwin, M.W., Keelan, J.P.R., Fehr, B., Enns, V., &amp; Koh-</w:t>
      </w:r>
      <w:proofErr w:type="spellStart"/>
      <w:r w:rsidRPr="000217E9">
        <w:rPr>
          <w:rFonts w:ascii="Times New Roman" w:hAnsi="Times New Roman" w:cs="Times New Roman"/>
          <w:sz w:val="24"/>
          <w:szCs w:val="24"/>
        </w:rPr>
        <w:t>Rangarajoo</w:t>
      </w:r>
      <w:proofErr w:type="spellEnd"/>
      <w:r w:rsidRPr="000217E9">
        <w:rPr>
          <w:rFonts w:ascii="Times New Roman" w:hAnsi="Times New Roman" w:cs="Times New Roman"/>
          <w:sz w:val="24"/>
          <w:szCs w:val="24"/>
        </w:rPr>
        <w:t xml:space="preserve">, E. (1996). Social-cognitive conceptualization of attachment working models: Availability and accessibility effects. </w:t>
      </w:r>
      <w:r w:rsidRPr="000217E9">
        <w:rPr>
          <w:rFonts w:ascii="Times New Roman" w:hAnsi="Times New Roman" w:cs="Times New Roman"/>
          <w:i/>
          <w:iCs/>
          <w:sz w:val="24"/>
          <w:szCs w:val="24"/>
        </w:rPr>
        <w:t xml:space="preserve">Journal of </w:t>
      </w:r>
      <w:r w:rsidR="00B06A09" w:rsidRPr="000217E9">
        <w:rPr>
          <w:rFonts w:ascii="Times New Roman" w:hAnsi="Times New Roman" w:cs="Times New Roman"/>
          <w:i/>
          <w:iCs/>
          <w:sz w:val="24"/>
          <w:szCs w:val="24"/>
        </w:rPr>
        <w:t>P</w:t>
      </w:r>
      <w:r w:rsidRPr="000217E9">
        <w:rPr>
          <w:rFonts w:ascii="Times New Roman" w:hAnsi="Times New Roman" w:cs="Times New Roman"/>
          <w:i/>
          <w:iCs/>
          <w:sz w:val="24"/>
          <w:szCs w:val="24"/>
        </w:rPr>
        <w:t xml:space="preserve">ersonality and </w:t>
      </w:r>
      <w:r w:rsidR="00B06A09" w:rsidRPr="000217E9">
        <w:rPr>
          <w:rFonts w:ascii="Times New Roman" w:hAnsi="Times New Roman" w:cs="Times New Roman"/>
          <w:i/>
          <w:iCs/>
          <w:sz w:val="24"/>
          <w:szCs w:val="24"/>
        </w:rPr>
        <w:t>S</w:t>
      </w:r>
      <w:r w:rsidRPr="000217E9">
        <w:rPr>
          <w:rFonts w:ascii="Times New Roman" w:hAnsi="Times New Roman" w:cs="Times New Roman"/>
          <w:i/>
          <w:iCs/>
          <w:sz w:val="24"/>
          <w:szCs w:val="24"/>
        </w:rPr>
        <w:t xml:space="preserve">ocial </w:t>
      </w:r>
      <w:r w:rsidR="00B06A09" w:rsidRPr="000217E9">
        <w:rPr>
          <w:rFonts w:ascii="Times New Roman" w:hAnsi="Times New Roman" w:cs="Times New Roman"/>
          <w:i/>
          <w:iCs/>
          <w:sz w:val="24"/>
          <w:szCs w:val="24"/>
        </w:rPr>
        <w:t>P</w:t>
      </w:r>
      <w:r w:rsidRPr="000217E9">
        <w:rPr>
          <w:rFonts w:ascii="Times New Roman" w:hAnsi="Times New Roman" w:cs="Times New Roman"/>
          <w:i/>
          <w:iCs/>
          <w:sz w:val="24"/>
          <w:szCs w:val="24"/>
        </w:rPr>
        <w:t>sychology</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71</w:t>
      </w:r>
      <w:r w:rsidRPr="000217E9">
        <w:rPr>
          <w:rFonts w:ascii="Times New Roman" w:hAnsi="Times New Roman" w:cs="Times New Roman"/>
          <w:sz w:val="24"/>
          <w:szCs w:val="24"/>
        </w:rPr>
        <w:t>, 94.</w:t>
      </w:r>
      <w:r w:rsidR="003C5898" w:rsidRPr="000217E9">
        <w:rPr>
          <w:rFonts w:ascii="Times New Roman" w:hAnsi="Times New Roman" w:cs="Times New Roman"/>
          <w:sz w:val="24"/>
          <w:szCs w:val="24"/>
        </w:rPr>
        <w:t xml:space="preserve"> </w:t>
      </w:r>
    </w:p>
    <w:p w14:paraId="4BC6B62A" w14:textId="42E6FA0D" w:rsidR="002D3194" w:rsidRPr="000217E9" w:rsidRDefault="002D3194" w:rsidP="002D3194">
      <w:pPr>
        <w:spacing w:line="480" w:lineRule="auto"/>
        <w:ind w:left="480" w:hangingChars="200" w:hanging="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Berndt, R. M. (1951). Influence of European Culture on Australian Aborigines. </w:t>
      </w:r>
      <w:r w:rsidRPr="000217E9">
        <w:rPr>
          <w:rFonts w:ascii="Times New Roman" w:hAnsi="Times New Roman" w:cs="Times New Roman"/>
          <w:i/>
          <w:iCs/>
          <w:color w:val="000000" w:themeColor="text1"/>
          <w:sz w:val="24"/>
          <w:szCs w:val="24"/>
        </w:rPr>
        <w:t>Oceania, 21</w:t>
      </w:r>
      <w:r w:rsidRPr="000217E9">
        <w:rPr>
          <w:rFonts w:ascii="Times New Roman" w:hAnsi="Times New Roman" w:cs="Times New Roman"/>
          <w:color w:val="000000" w:themeColor="text1"/>
          <w:sz w:val="24"/>
          <w:szCs w:val="24"/>
        </w:rPr>
        <w:t>, 229-235.</w:t>
      </w:r>
    </w:p>
    <w:p w14:paraId="7D91AF25" w14:textId="0ACBE96D" w:rsidR="008D7136" w:rsidRPr="000217E9" w:rsidRDefault="008D7136" w:rsidP="00B74E85">
      <w:pPr>
        <w:spacing w:line="480" w:lineRule="auto"/>
        <w:ind w:left="480" w:hangingChars="200" w:hanging="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Bifulco, A., Jacobs, C., Bunn, A., Thomas, G., &amp; Irving, K. (2008). The Attachment Style Interview (ASI): A support-based adult assessment tool for adoption and fostering practice. </w:t>
      </w:r>
      <w:r w:rsidRPr="000217E9">
        <w:rPr>
          <w:rFonts w:ascii="Times New Roman" w:hAnsi="Times New Roman" w:cs="Times New Roman"/>
          <w:i/>
          <w:iCs/>
          <w:color w:val="000000" w:themeColor="text1"/>
          <w:sz w:val="24"/>
          <w:szCs w:val="24"/>
        </w:rPr>
        <w:t>Adoption and Fostering, 32</w:t>
      </w:r>
      <w:r w:rsidRPr="000217E9">
        <w:rPr>
          <w:rFonts w:ascii="Times New Roman" w:hAnsi="Times New Roman" w:cs="Times New Roman"/>
          <w:color w:val="000000" w:themeColor="text1"/>
          <w:sz w:val="24"/>
          <w:szCs w:val="24"/>
        </w:rPr>
        <w:t xml:space="preserve">, 33-45. </w:t>
      </w:r>
    </w:p>
    <w:p w14:paraId="1EBE74FF" w14:textId="78B97385" w:rsidR="004A4DF0" w:rsidRPr="000217E9" w:rsidRDefault="004A4DF0" w:rsidP="00B74E85">
      <w:pPr>
        <w:spacing w:line="480" w:lineRule="auto"/>
        <w:ind w:left="480" w:hangingChars="200" w:hanging="480"/>
        <w:jc w:val="left"/>
        <w:rPr>
          <w:rFonts w:ascii="Times New Roman" w:hAnsi="Times New Roman" w:cs="Times New Roman"/>
          <w:color w:val="000000" w:themeColor="text1"/>
          <w:sz w:val="24"/>
          <w:szCs w:val="24"/>
        </w:rPr>
      </w:pPr>
      <w:r w:rsidRPr="000217E9">
        <w:rPr>
          <w:rFonts w:ascii="Times New Roman" w:hAnsi="Times New Roman" w:cs="Times New Roman"/>
          <w:color w:val="000000" w:themeColor="text1"/>
          <w:sz w:val="24"/>
          <w:szCs w:val="24"/>
        </w:rPr>
        <w:t xml:space="preserve">Blatt, S. J., &amp; Levy, K. N. (2003). Attachment theory, psychoanalysis, personality development, and psychopathology. </w:t>
      </w:r>
      <w:r w:rsidRPr="000217E9">
        <w:rPr>
          <w:rFonts w:ascii="Times New Roman" w:hAnsi="Times New Roman" w:cs="Times New Roman"/>
          <w:i/>
          <w:iCs/>
          <w:color w:val="000000" w:themeColor="text1"/>
          <w:sz w:val="24"/>
          <w:szCs w:val="24"/>
        </w:rPr>
        <w:t>Psychoanalytic Inquiry, 23</w:t>
      </w:r>
      <w:r w:rsidRPr="000217E9">
        <w:rPr>
          <w:rFonts w:ascii="Times New Roman" w:hAnsi="Times New Roman" w:cs="Times New Roman"/>
          <w:color w:val="000000" w:themeColor="text1"/>
          <w:sz w:val="24"/>
          <w:szCs w:val="24"/>
        </w:rPr>
        <w:t>, 102-150.</w:t>
      </w:r>
    </w:p>
    <w:p w14:paraId="05081907" w14:textId="5887D80A" w:rsidR="007E49AD" w:rsidRPr="000217E9" w:rsidRDefault="007E49AD" w:rsidP="00B74E85">
      <w:pPr>
        <w:spacing w:line="480" w:lineRule="auto"/>
        <w:ind w:left="480" w:hangingChars="200" w:hanging="480"/>
        <w:jc w:val="left"/>
        <w:rPr>
          <w:rFonts w:ascii="Times New Roman" w:hAnsi="Times New Roman" w:cs="Times New Roman"/>
          <w:color w:val="000000" w:themeColor="text1"/>
          <w:sz w:val="24"/>
          <w:szCs w:val="24"/>
        </w:rPr>
      </w:pPr>
      <w:proofErr w:type="spellStart"/>
      <w:r w:rsidRPr="000217E9">
        <w:rPr>
          <w:rFonts w:ascii="Times New Roman" w:hAnsi="Times New Roman" w:cs="Times New Roman"/>
          <w:color w:val="000000" w:themeColor="text1"/>
          <w:sz w:val="24"/>
          <w:szCs w:val="24"/>
        </w:rPr>
        <w:t>Borenstein</w:t>
      </w:r>
      <w:proofErr w:type="spellEnd"/>
      <w:r w:rsidRPr="000217E9">
        <w:rPr>
          <w:rFonts w:ascii="Times New Roman" w:hAnsi="Times New Roman" w:cs="Times New Roman"/>
          <w:color w:val="000000" w:themeColor="text1"/>
          <w:sz w:val="24"/>
          <w:szCs w:val="24"/>
        </w:rPr>
        <w:t xml:space="preserve">, M., Hedges, L.V., Higgins, J.P.T., &amp; Rothstein, H.R. (2009). </w:t>
      </w:r>
      <w:r w:rsidRPr="000217E9">
        <w:rPr>
          <w:rFonts w:ascii="Times New Roman" w:hAnsi="Times New Roman" w:cs="Times New Roman"/>
          <w:i/>
          <w:iCs/>
          <w:color w:val="000000" w:themeColor="text1"/>
          <w:sz w:val="24"/>
          <w:szCs w:val="24"/>
        </w:rPr>
        <w:t>Introduction to meta-analysis</w:t>
      </w:r>
      <w:r w:rsidRPr="000217E9">
        <w:rPr>
          <w:rFonts w:ascii="Times New Roman" w:hAnsi="Times New Roman" w:cs="Times New Roman"/>
          <w:color w:val="000000" w:themeColor="text1"/>
          <w:sz w:val="24"/>
          <w:szCs w:val="24"/>
        </w:rPr>
        <w:t>.</w:t>
      </w:r>
      <w:r w:rsidRPr="000217E9">
        <w:rPr>
          <w:rFonts w:ascii="Times New Roman" w:hAnsi="Times New Roman" w:cs="Times New Roman" w:hint="eastAsia"/>
          <w:color w:val="000000" w:themeColor="text1"/>
          <w:sz w:val="24"/>
          <w:szCs w:val="24"/>
        </w:rPr>
        <w:t xml:space="preserve"> </w:t>
      </w:r>
      <w:r w:rsidRPr="000217E9">
        <w:rPr>
          <w:rFonts w:ascii="Times New Roman" w:hAnsi="Times New Roman" w:cs="Times New Roman"/>
          <w:color w:val="000000" w:themeColor="text1"/>
          <w:sz w:val="24"/>
          <w:szCs w:val="24"/>
        </w:rPr>
        <w:t>Chichester: Wiley</w:t>
      </w:r>
      <w:r w:rsidR="008D0570" w:rsidRPr="000217E9">
        <w:rPr>
          <w:rFonts w:ascii="Times New Roman" w:hAnsi="Times New Roman" w:cs="Times New Roman"/>
          <w:color w:val="000000" w:themeColor="text1"/>
          <w:sz w:val="24"/>
          <w:szCs w:val="24"/>
        </w:rPr>
        <w:t xml:space="preserve"> O</w:t>
      </w:r>
      <w:r w:rsidR="008D0570" w:rsidRPr="000217E9">
        <w:rPr>
          <w:rFonts w:ascii="Times New Roman" w:hAnsi="Times New Roman" w:cs="Times New Roman" w:hint="eastAsia"/>
          <w:color w:val="000000" w:themeColor="text1"/>
          <w:sz w:val="24"/>
          <w:szCs w:val="24"/>
        </w:rPr>
        <w:t>nline</w:t>
      </w:r>
      <w:r w:rsidR="008D0570" w:rsidRPr="000217E9">
        <w:rPr>
          <w:rFonts w:ascii="Times New Roman" w:hAnsi="Times New Roman" w:cs="Times New Roman"/>
          <w:color w:val="000000" w:themeColor="text1"/>
          <w:sz w:val="24"/>
          <w:szCs w:val="24"/>
        </w:rPr>
        <w:t xml:space="preserve"> L</w:t>
      </w:r>
      <w:r w:rsidR="008D0570" w:rsidRPr="000217E9">
        <w:rPr>
          <w:rFonts w:ascii="Times New Roman" w:hAnsi="Times New Roman" w:cs="Times New Roman" w:hint="eastAsia"/>
          <w:color w:val="000000" w:themeColor="text1"/>
          <w:sz w:val="24"/>
          <w:szCs w:val="24"/>
        </w:rPr>
        <w:t>ibrary</w:t>
      </w:r>
      <w:r w:rsidRPr="000217E9">
        <w:rPr>
          <w:rFonts w:ascii="Times New Roman" w:hAnsi="Times New Roman" w:cs="Times New Roman"/>
          <w:color w:val="000000" w:themeColor="text1"/>
          <w:sz w:val="24"/>
          <w:szCs w:val="24"/>
        </w:rPr>
        <w:t>.</w:t>
      </w:r>
      <w:r w:rsidR="008D0570" w:rsidRPr="000217E9">
        <w:rPr>
          <w:rFonts w:ascii="Times New Roman" w:hAnsi="Times New Roman" w:cs="Times New Roman"/>
          <w:color w:val="000000" w:themeColor="text1"/>
          <w:sz w:val="24"/>
          <w:szCs w:val="24"/>
        </w:rPr>
        <w:t xml:space="preserve"> </w:t>
      </w:r>
    </w:p>
    <w:p w14:paraId="6AB38C43" w14:textId="0FE9B217" w:rsidR="00575EC5" w:rsidRPr="000217E9" w:rsidRDefault="008E475A" w:rsidP="00113307">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w:t>
      </w:r>
      <w:proofErr w:type="spellStart"/>
      <w:r w:rsidRPr="000217E9">
        <w:rPr>
          <w:rFonts w:ascii="Times New Roman" w:hAnsi="Times New Roman" w:cs="Times New Roman"/>
          <w:sz w:val="24"/>
          <w:szCs w:val="24"/>
        </w:rPr>
        <w:t>Boska</w:t>
      </w:r>
      <w:proofErr w:type="spellEnd"/>
      <w:r w:rsidRPr="000217E9">
        <w:rPr>
          <w:rFonts w:ascii="Times New Roman" w:hAnsi="Times New Roman" w:cs="Times New Roman"/>
          <w:sz w:val="24"/>
          <w:szCs w:val="24"/>
        </w:rPr>
        <w:t xml:space="preserve">, C. R. (2014). </w:t>
      </w:r>
      <w:r w:rsidRPr="000217E9">
        <w:rPr>
          <w:rFonts w:ascii="Times New Roman" w:hAnsi="Times New Roman" w:cs="Times New Roman"/>
          <w:i/>
          <w:iCs/>
          <w:sz w:val="24"/>
          <w:szCs w:val="24"/>
        </w:rPr>
        <w:t>Event-specific and contextual effects on variables influencing verbal aggression in couples' conflict</w:t>
      </w:r>
      <w:r w:rsidR="00575EC5" w:rsidRPr="000217E9">
        <w:rPr>
          <w:rFonts w:ascii="Times New Roman" w:hAnsi="Times New Roman" w:cs="Times New Roman"/>
          <w:sz w:val="24"/>
          <w:szCs w:val="24"/>
        </w:rPr>
        <w:t>.</w:t>
      </w:r>
      <w:r w:rsidRPr="000217E9">
        <w:rPr>
          <w:rFonts w:ascii="Times New Roman" w:hAnsi="Times New Roman" w:cs="Times New Roman"/>
          <w:sz w:val="24"/>
          <w:szCs w:val="24"/>
        </w:rPr>
        <w:t xml:space="preserve"> </w:t>
      </w:r>
      <w:r w:rsidR="00113307" w:rsidRPr="000217E9">
        <w:rPr>
          <w:rFonts w:ascii="Times New Roman" w:hAnsi="Times New Roman" w:cs="Times New Roman"/>
          <w:sz w:val="24"/>
          <w:szCs w:val="24"/>
        </w:rPr>
        <w:t xml:space="preserve">(Doctoral dissertation). Retrieved from </w:t>
      </w:r>
      <w:proofErr w:type="spellStart"/>
      <w:r w:rsidR="00113307" w:rsidRPr="000217E9">
        <w:rPr>
          <w:rFonts w:ascii="Times New Roman" w:hAnsi="Times New Roman" w:cs="Times New Roman"/>
          <w:sz w:val="24"/>
          <w:szCs w:val="24"/>
        </w:rPr>
        <w:t>Proquest</w:t>
      </w:r>
      <w:proofErr w:type="spellEnd"/>
      <w:r w:rsidR="00113307" w:rsidRPr="000217E9">
        <w:rPr>
          <w:rFonts w:ascii="Times New Roman" w:hAnsi="Times New Roman" w:cs="Times New Roman"/>
          <w:sz w:val="24"/>
          <w:szCs w:val="24"/>
        </w:rPr>
        <w:t xml:space="preserve"> Digital Dissertations. (AAI3639284)</w:t>
      </w:r>
    </w:p>
    <w:p w14:paraId="0F128DBA" w14:textId="3EBDBCAE" w:rsidR="008263B2" w:rsidRPr="000217E9" w:rsidRDefault="008263B2"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Bowlby, J. (1973). </w:t>
      </w:r>
      <w:r w:rsidRPr="000217E9">
        <w:rPr>
          <w:rFonts w:ascii="Times New Roman" w:hAnsi="Times New Roman" w:cs="Times New Roman"/>
          <w:i/>
          <w:iCs/>
          <w:sz w:val="24"/>
          <w:szCs w:val="24"/>
        </w:rPr>
        <w:t>Attachment and loss: Vol. 2. Separation.</w:t>
      </w:r>
      <w:r w:rsidRPr="000217E9">
        <w:rPr>
          <w:rFonts w:ascii="Times New Roman" w:hAnsi="Times New Roman" w:cs="Times New Roman"/>
          <w:sz w:val="24"/>
          <w:szCs w:val="24"/>
        </w:rPr>
        <w:t xml:space="preserve"> New</w:t>
      </w:r>
      <w:r w:rsidR="00D065F2" w:rsidRPr="000217E9">
        <w:rPr>
          <w:rFonts w:ascii="Times New Roman" w:hAnsi="Times New Roman" w:cs="Times New Roman"/>
          <w:sz w:val="24"/>
          <w:szCs w:val="24"/>
        </w:rPr>
        <w:t xml:space="preserve"> </w:t>
      </w:r>
      <w:r w:rsidRPr="000217E9">
        <w:rPr>
          <w:rFonts w:ascii="Times New Roman" w:hAnsi="Times New Roman" w:cs="Times New Roman"/>
          <w:sz w:val="24"/>
          <w:szCs w:val="24"/>
        </w:rPr>
        <w:t>York: Basic Books</w:t>
      </w:r>
    </w:p>
    <w:p w14:paraId="2190F23C" w14:textId="7AEFECCD" w:rsidR="00402073" w:rsidRPr="000217E9" w:rsidRDefault="00402073" w:rsidP="00402073">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Bradbury, T. N., &amp; Fincham, F. D. (1990). Attributions in</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marriage: Review and critique. </w:t>
      </w:r>
      <w:r w:rsidRPr="000217E9">
        <w:rPr>
          <w:rFonts w:ascii="Times New Roman" w:hAnsi="Times New Roman" w:cs="Times New Roman"/>
          <w:i/>
          <w:iCs/>
          <w:sz w:val="24"/>
          <w:szCs w:val="24"/>
        </w:rPr>
        <w:t>Psychological Bulletin, 107</w:t>
      </w:r>
      <w:r w:rsidRPr="000217E9">
        <w:rPr>
          <w:rFonts w:ascii="Times New Roman" w:hAnsi="Times New Roman" w:cs="Times New Roman"/>
          <w:sz w:val="24"/>
          <w:szCs w:val="24"/>
        </w:rPr>
        <w:t xml:space="preserve">, 3-33. </w:t>
      </w:r>
    </w:p>
    <w:p w14:paraId="32D9A9D4" w14:textId="3B391FA7" w:rsidR="00CB3E91" w:rsidRPr="000217E9" w:rsidRDefault="00CB3E91" w:rsidP="00402073">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Brennan, K. A., Clark, C. L., &amp; Shaver, P. R. (1998). Self-report measurement of adult attachment: An integrative overview. In J. A. Simpson &amp; W. S. </w:t>
      </w:r>
      <w:proofErr w:type="spellStart"/>
      <w:r w:rsidRPr="000217E9">
        <w:rPr>
          <w:rFonts w:ascii="Times New Roman" w:hAnsi="Times New Roman" w:cs="Times New Roman"/>
          <w:sz w:val="24"/>
          <w:szCs w:val="24"/>
        </w:rPr>
        <w:t>Rholes</w:t>
      </w:r>
      <w:proofErr w:type="spellEnd"/>
      <w:r w:rsidRPr="000217E9">
        <w:rPr>
          <w:rFonts w:ascii="Times New Roman" w:hAnsi="Times New Roman" w:cs="Times New Roman"/>
          <w:sz w:val="24"/>
          <w:szCs w:val="24"/>
        </w:rPr>
        <w:t xml:space="preserve"> (Eds.), </w:t>
      </w:r>
      <w:r w:rsidRPr="000217E9">
        <w:rPr>
          <w:rFonts w:ascii="Times New Roman" w:hAnsi="Times New Roman" w:cs="Times New Roman"/>
          <w:i/>
          <w:iCs/>
          <w:sz w:val="24"/>
          <w:szCs w:val="24"/>
        </w:rPr>
        <w:t>Attachment theory and close relationships</w:t>
      </w:r>
      <w:r w:rsidRPr="000217E9">
        <w:rPr>
          <w:rFonts w:ascii="Times New Roman" w:hAnsi="Times New Roman" w:cs="Times New Roman"/>
          <w:sz w:val="24"/>
          <w:szCs w:val="24"/>
        </w:rPr>
        <w:t xml:space="preserve"> (p</w:t>
      </w:r>
      <w:r w:rsidR="00C024D4" w:rsidRPr="000217E9">
        <w:rPr>
          <w:rFonts w:ascii="Times New Roman" w:hAnsi="Times New Roman" w:cs="Times New Roman"/>
          <w:sz w:val="24"/>
          <w:szCs w:val="24"/>
        </w:rPr>
        <w:t>p</w:t>
      </w:r>
      <w:r w:rsidRPr="000217E9">
        <w:rPr>
          <w:rFonts w:ascii="Times New Roman" w:hAnsi="Times New Roman" w:cs="Times New Roman"/>
          <w:sz w:val="24"/>
          <w:szCs w:val="24"/>
        </w:rPr>
        <w:t>. 46</w:t>
      </w:r>
      <w:r w:rsidR="00E002C6" w:rsidRPr="000217E9">
        <w:rPr>
          <w:rFonts w:ascii="Times New Roman" w:hAnsi="Times New Roman" w:cs="Times New Roman"/>
          <w:sz w:val="24"/>
          <w:szCs w:val="24"/>
        </w:rPr>
        <w:t>-</w:t>
      </w:r>
      <w:r w:rsidRPr="000217E9">
        <w:rPr>
          <w:rFonts w:ascii="Times New Roman" w:hAnsi="Times New Roman" w:cs="Times New Roman"/>
          <w:sz w:val="24"/>
          <w:szCs w:val="24"/>
        </w:rPr>
        <w:t>76). Guilford Press.</w:t>
      </w:r>
    </w:p>
    <w:p w14:paraId="5541BC7C" w14:textId="05F0DD87" w:rsidR="00A07F61" w:rsidRPr="000217E9" w:rsidRDefault="00A07F61"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Burger, J. M. (1991). Changes in attributions over time: The ephemeral fundamental attribution error. </w:t>
      </w:r>
      <w:r w:rsidRPr="000217E9">
        <w:rPr>
          <w:rFonts w:ascii="Times New Roman" w:hAnsi="Times New Roman" w:cs="Times New Roman"/>
          <w:i/>
          <w:iCs/>
          <w:sz w:val="24"/>
          <w:szCs w:val="24"/>
        </w:rPr>
        <w:t>Social Cognition, 9</w:t>
      </w:r>
      <w:r w:rsidRPr="000217E9">
        <w:rPr>
          <w:rFonts w:ascii="Times New Roman" w:hAnsi="Times New Roman" w:cs="Times New Roman"/>
          <w:sz w:val="24"/>
          <w:szCs w:val="24"/>
        </w:rPr>
        <w:t xml:space="preserve">, 182-193. </w:t>
      </w:r>
    </w:p>
    <w:p w14:paraId="27FB9964" w14:textId="3C131F92" w:rsidR="003D3D07" w:rsidRPr="000217E9" w:rsidRDefault="003D3D0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Cadman, T., Diamond, P. R., &amp; Fearon, P. (2018). Reassessing the validity of the attachment Q‐sort: An updated meta‐analysis. </w:t>
      </w:r>
      <w:r w:rsidRPr="000217E9">
        <w:rPr>
          <w:rFonts w:ascii="Times New Roman" w:hAnsi="Times New Roman" w:cs="Times New Roman"/>
          <w:i/>
          <w:iCs/>
          <w:sz w:val="24"/>
          <w:szCs w:val="24"/>
        </w:rPr>
        <w:t>Infant and Child Development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27</w:t>
      </w:r>
      <w:r w:rsidRPr="000217E9">
        <w:rPr>
          <w:rFonts w:ascii="Times New Roman" w:hAnsi="Times New Roman" w:cs="Times New Roman"/>
          <w:sz w:val="24"/>
          <w:szCs w:val="24"/>
        </w:rPr>
        <w:t xml:space="preserve">, e2034. </w:t>
      </w:r>
    </w:p>
    <w:p w14:paraId="0439298C" w14:textId="44AF061F" w:rsidR="00040D07" w:rsidRPr="000217E9" w:rsidRDefault="00040D07" w:rsidP="00B74E85">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Candel</w:t>
      </w:r>
      <w:proofErr w:type="spellEnd"/>
      <w:r w:rsidRPr="000217E9">
        <w:rPr>
          <w:rFonts w:ascii="Times New Roman" w:hAnsi="Times New Roman" w:cs="Times New Roman"/>
          <w:sz w:val="24"/>
          <w:szCs w:val="24"/>
        </w:rPr>
        <w:t xml:space="preserve">, O.S., &amp; </w:t>
      </w:r>
      <w:proofErr w:type="spellStart"/>
      <w:r w:rsidRPr="000217E9">
        <w:rPr>
          <w:rFonts w:ascii="Times New Roman" w:hAnsi="Times New Roman" w:cs="Times New Roman"/>
          <w:sz w:val="24"/>
          <w:szCs w:val="24"/>
        </w:rPr>
        <w:t>Turliuc</w:t>
      </w:r>
      <w:proofErr w:type="spellEnd"/>
      <w:r w:rsidRPr="000217E9">
        <w:rPr>
          <w:rFonts w:ascii="Times New Roman" w:hAnsi="Times New Roman" w:cs="Times New Roman"/>
          <w:sz w:val="24"/>
          <w:szCs w:val="24"/>
        </w:rPr>
        <w:t xml:space="preserve">, M.N. (2019). Insecure attachment and relationship satisfaction: A meta-analysis of actor and partner associations. </w:t>
      </w:r>
      <w:r w:rsidRPr="000217E9">
        <w:rPr>
          <w:rFonts w:ascii="Times New Roman" w:hAnsi="Times New Roman" w:cs="Times New Roman"/>
          <w:i/>
          <w:iCs/>
          <w:sz w:val="24"/>
          <w:szCs w:val="24"/>
        </w:rPr>
        <w:t>Personality and Individual Differences</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147</w:t>
      </w:r>
      <w:r w:rsidRPr="000217E9">
        <w:rPr>
          <w:rFonts w:ascii="Times New Roman" w:hAnsi="Times New Roman" w:cs="Times New Roman"/>
          <w:sz w:val="24"/>
          <w:szCs w:val="24"/>
        </w:rPr>
        <w:t>, 190-199.</w:t>
      </w:r>
    </w:p>
    <w:p w14:paraId="51297661" w14:textId="000CBA83" w:rsidR="001D029A" w:rsidRPr="000217E9" w:rsidRDefault="001D029A"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Cassidy, J., Jones, J. D., &amp; Shaver, P. R. (2013). Contributions of attachment theory and research: A framework for future research, translation, and policy. </w:t>
      </w:r>
      <w:r w:rsidRPr="000217E9">
        <w:rPr>
          <w:rFonts w:ascii="Times New Roman" w:hAnsi="Times New Roman" w:cs="Times New Roman"/>
          <w:i/>
          <w:iCs/>
          <w:sz w:val="24"/>
          <w:szCs w:val="24"/>
        </w:rPr>
        <w:t>Development and Psychopathology, 25</w:t>
      </w:r>
      <w:r w:rsidRPr="000217E9">
        <w:rPr>
          <w:rFonts w:ascii="Times New Roman" w:hAnsi="Times New Roman" w:cs="Times New Roman"/>
          <w:sz w:val="24"/>
          <w:szCs w:val="24"/>
        </w:rPr>
        <w:t xml:space="preserve">, 1415-1434. </w:t>
      </w:r>
    </w:p>
    <w:p w14:paraId="09B52B1C" w14:textId="3913A4FB" w:rsidR="006D3CD7" w:rsidRPr="000217E9" w:rsidRDefault="006D3CD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Cassidy, J., </w:t>
      </w:r>
      <w:proofErr w:type="spellStart"/>
      <w:r w:rsidRPr="000217E9">
        <w:rPr>
          <w:rFonts w:ascii="Times New Roman" w:hAnsi="Times New Roman" w:cs="Times New Roman"/>
          <w:sz w:val="24"/>
          <w:szCs w:val="24"/>
        </w:rPr>
        <w:t>Kirsh</w:t>
      </w:r>
      <w:proofErr w:type="spellEnd"/>
      <w:r w:rsidRPr="000217E9">
        <w:rPr>
          <w:rFonts w:ascii="Times New Roman" w:hAnsi="Times New Roman" w:cs="Times New Roman"/>
          <w:sz w:val="24"/>
          <w:szCs w:val="24"/>
        </w:rPr>
        <w:t xml:space="preserve">, S. J., </w:t>
      </w:r>
      <w:proofErr w:type="spellStart"/>
      <w:r w:rsidRPr="000217E9">
        <w:rPr>
          <w:rFonts w:ascii="Times New Roman" w:hAnsi="Times New Roman" w:cs="Times New Roman"/>
          <w:sz w:val="24"/>
          <w:szCs w:val="24"/>
        </w:rPr>
        <w:t>Scolton</w:t>
      </w:r>
      <w:proofErr w:type="spellEnd"/>
      <w:r w:rsidRPr="000217E9">
        <w:rPr>
          <w:rFonts w:ascii="Times New Roman" w:hAnsi="Times New Roman" w:cs="Times New Roman"/>
          <w:sz w:val="24"/>
          <w:szCs w:val="24"/>
        </w:rPr>
        <w:t xml:space="preserve">, K. L., &amp; Parke, R. D. (1996). Attachment and representations of peer relationships. </w:t>
      </w:r>
      <w:r w:rsidRPr="000217E9">
        <w:rPr>
          <w:rFonts w:ascii="Times New Roman" w:hAnsi="Times New Roman" w:cs="Times New Roman"/>
          <w:i/>
          <w:iCs/>
          <w:sz w:val="24"/>
          <w:szCs w:val="24"/>
        </w:rPr>
        <w:t>Developmental Psychology</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32</w:t>
      </w:r>
      <w:r w:rsidRPr="000217E9">
        <w:rPr>
          <w:rFonts w:ascii="Times New Roman" w:hAnsi="Times New Roman" w:cs="Times New Roman"/>
          <w:sz w:val="24"/>
          <w:szCs w:val="24"/>
        </w:rPr>
        <w:t>, 892</w:t>
      </w:r>
      <w:r w:rsidR="003A7E8F" w:rsidRPr="000217E9">
        <w:rPr>
          <w:rFonts w:ascii="Times New Roman" w:hAnsi="Times New Roman" w:cs="Times New Roman"/>
          <w:sz w:val="24"/>
          <w:szCs w:val="24"/>
        </w:rPr>
        <w:t>-904</w:t>
      </w:r>
      <w:r w:rsidRPr="000217E9">
        <w:rPr>
          <w:rFonts w:ascii="Times New Roman" w:hAnsi="Times New Roman" w:cs="Times New Roman"/>
          <w:sz w:val="24"/>
          <w:szCs w:val="24"/>
        </w:rPr>
        <w:t>.</w:t>
      </w:r>
      <w:r w:rsidR="003A7E8F" w:rsidRPr="000217E9">
        <w:rPr>
          <w:rFonts w:ascii="Times New Roman" w:hAnsi="Times New Roman" w:cs="Times New Roman"/>
          <w:sz w:val="24"/>
          <w:szCs w:val="24"/>
        </w:rPr>
        <w:t xml:space="preserve"> </w:t>
      </w:r>
    </w:p>
    <w:p w14:paraId="220EEA2C" w14:textId="41ACFA04" w:rsidR="0080636B" w:rsidRPr="000217E9" w:rsidRDefault="0080636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*Clark, S. E., &amp; Symons, D. K. (2009). Representations of attachment relationships, the self, </w:t>
      </w:r>
      <w:r w:rsidRPr="000217E9">
        <w:rPr>
          <w:rFonts w:ascii="Times New Roman" w:hAnsi="Times New Roman" w:cs="Times New Roman"/>
          <w:sz w:val="24"/>
          <w:szCs w:val="24"/>
        </w:rPr>
        <w:lastRenderedPageBreak/>
        <w:t xml:space="preserve">and significant others in middle childhood. </w:t>
      </w:r>
      <w:r w:rsidRPr="000217E9">
        <w:rPr>
          <w:rFonts w:ascii="Times New Roman" w:hAnsi="Times New Roman" w:cs="Times New Roman"/>
          <w:i/>
          <w:iCs/>
          <w:sz w:val="24"/>
          <w:szCs w:val="24"/>
        </w:rPr>
        <w:t>Journal of the Canadian Academy of Child and Adolescent Psychiatry</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18</w:t>
      </w:r>
      <w:r w:rsidRPr="000217E9">
        <w:rPr>
          <w:rFonts w:ascii="Times New Roman" w:hAnsi="Times New Roman" w:cs="Times New Roman"/>
          <w:sz w:val="24"/>
          <w:szCs w:val="24"/>
        </w:rPr>
        <w:t>, 316.</w:t>
      </w:r>
    </w:p>
    <w:p w14:paraId="1B839F44" w14:textId="407204B1" w:rsidR="00142A98" w:rsidRPr="000217E9" w:rsidRDefault="00142A98" w:rsidP="00142A98">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Cohen, J. (1992). Quantitative methods in psychology: A power primer. </w:t>
      </w:r>
      <w:r w:rsidRPr="000217E9">
        <w:rPr>
          <w:rFonts w:ascii="Times New Roman" w:hAnsi="Times New Roman" w:cs="Times New Roman"/>
          <w:i/>
          <w:iCs/>
          <w:sz w:val="24"/>
          <w:szCs w:val="24"/>
        </w:rPr>
        <w:t>Psychological Bulletin, 112</w:t>
      </w:r>
      <w:r w:rsidRPr="000217E9">
        <w:rPr>
          <w:rFonts w:ascii="Times New Roman" w:hAnsi="Times New Roman" w:cs="Times New Roman"/>
          <w:sz w:val="24"/>
          <w:szCs w:val="24"/>
        </w:rPr>
        <w:t>,</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155-159. </w:t>
      </w:r>
    </w:p>
    <w:p w14:paraId="5C34D847" w14:textId="0D6598D9" w:rsidR="002D4370" w:rsidRPr="000217E9" w:rsidRDefault="008067A7" w:rsidP="00142A98">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2D4370" w:rsidRPr="000217E9">
        <w:rPr>
          <w:rFonts w:ascii="Times New Roman" w:hAnsi="Times New Roman" w:cs="Times New Roman"/>
          <w:sz w:val="24"/>
          <w:szCs w:val="24"/>
        </w:rPr>
        <w:t xml:space="preserve">Collins, N.L. (1996). Working models of attachment: Implications for explanation, emotion, and behavior. </w:t>
      </w:r>
      <w:r w:rsidR="002D4370" w:rsidRPr="000217E9">
        <w:rPr>
          <w:rFonts w:ascii="Times New Roman" w:hAnsi="Times New Roman" w:cs="Times New Roman"/>
          <w:i/>
          <w:iCs/>
          <w:sz w:val="24"/>
          <w:szCs w:val="24"/>
        </w:rPr>
        <w:t xml:space="preserve">Journal of </w:t>
      </w:r>
      <w:r w:rsidR="006A298D" w:rsidRPr="000217E9">
        <w:rPr>
          <w:rFonts w:ascii="Times New Roman" w:hAnsi="Times New Roman" w:cs="Times New Roman"/>
          <w:i/>
          <w:iCs/>
          <w:sz w:val="24"/>
          <w:szCs w:val="24"/>
        </w:rPr>
        <w:t>P</w:t>
      </w:r>
      <w:r w:rsidR="002D4370" w:rsidRPr="000217E9">
        <w:rPr>
          <w:rFonts w:ascii="Times New Roman" w:hAnsi="Times New Roman" w:cs="Times New Roman"/>
          <w:i/>
          <w:iCs/>
          <w:sz w:val="24"/>
          <w:szCs w:val="24"/>
        </w:rPr>
        <w:t xml:space="preserve">ersonality and </w:t>
      </w:r>
      <w:r w:rsidR="006A298D" w:rsidRPr="000217E9">
        <w:rPr>
          <w:rFonts w:ascii="Times New Roman" w:hAnsi="Times New Roman" w:cs="Times New Roman"/>
          <w:i/>
          <w:iCs/>
          <w:sz w:val="24"/>
          <w:szCs w:val="24"/>
        </w:rPr>
        <w:t>S</w:t>
      </w:r>
      <w:r w:rsidR="002D4370" w:rsidRPr="000217E9">
        <w:rPr>
          <w:rFonts w:ascii="Times New Roman" w:hAnsi="Times New Roman" w:cs="Times New Roman"/>
          <w:i/>
          <w:iCs/>
          <w:sz w:val="24"/>
          <w:szCs w:val="24"/>
        </w:rPr>
        <w:t xml:space="preserve">ocial </w:t>
      </w:r>
      <w:r w:rsidR="006A298D" w:rsidRPr="000217E9">
        <w:rPr>
          <w:rFonts w:ascii="Times New Roman" w:hAnsi="Times New Roman" w:cs="Times New Roman"/>
          <w:i/>
          <w:iCs/>
          <w:sz w:val="24"/>
          <w:szCs w:val="24"/>
        </w:rPr>
        <w:t>P</w:t>
      </w:r>
      <w:r w:rsidR="002D4370" w:rsidRPr="000217E9">
        <w:rPr>
          <w:rFonts w:ascii="Times New Roman" w:hAnsi="Times New Roman" w:cs="Times New Roman"/>
          <w:i/>
          <w:iCs/>
          <w:sz w:val="24"/>
          <w:szCs w:val="24"/>
        </w:rPr>
        <w:t>sychology</w:t>
      </w:r>
      <w:r w:rsidR="002D4370" w:rsidRPr="000217E9">
        <w:rPr>
          <w:rFonts w:ascii="Times New Roman" w:hAnsi="Times New Roman" w:cs="Times New Roman"/>
          <w:sz w:val="24"/>
          <w:szCs w:val="24"/>
        </w:rPr>
        <w:t>,</w:t>
      </w:r>
      <w:r w:rsidR="002D4370" w:rsidRPr="000217E9">
        <w:rPr>
          <w:rFonts w:ascii="Times New Roman" w:hAnsi="Times New Roman" w:cs="Times New Roman"/>
          <w:i/>
          <w:iCs/>
          <w:sz w:val="24"/>
          <w:szCs w:val="24"/>
        </w:rPr>
        <w:t xml:space="preserve"> 71</w:t>
      </w:r>
      <w:r w:rsidR="002D4370" w:rsidRPr="000217E9">
        <w:rPr>
          <w:rFonts w:ascii="Times New Roman" w:hAnsi="Times New Roman" w:cs="Times New Roman"/>
          <w:sz w:val="24"/>
          <w:szCs w:val="24"/>
        </w:rPr>
        <w:t>, 810</w:t>
      </w:r>
      <w:r w:rsidR="004B05F8" w:rsidRPr="000217E9">
        <w:rPr>
          <w:rFonts w:ascii="Times New Roman" w:hAnsi="Times New Roman" w:cs="Times New Roman"/>
          <w:sz w:val="24"/>
          <w:szCs w:val="24"/>
        </w:rPr>
        <w:t>-832</w:t>
      </w:r>
      <w:r w:rsidR="002D4370" w:rsidRPr="000217E9">
        <w:rPr>
          <w:rFonts w:ascii="Times New Roman" w:hAnsi="Times New Roman" w:cs="Times New Roman"/>
          <w:sz w:val="24"/>
          <w:szCs w:val="24"/>
        </w:rPr>
        <w:t>.</w:t>
      </w:r>
      <w:r w:rsidR="00135FC0" w:rsidRPr="000217E9">
        <w:rPr>
          <w:rFonts w:ascii="Times New Roman" w:hAnsi="Times New Roman" w:cs="Times New Roman"/>
          <w:sz w:val="24"/>
          <w:szCs w:val="24"/>
        </w:rPr>
        <w:t xml:space="preserve"> </w:t>
      </w:r>
    </w:p>
    <w:p w14:paraId="5A624E16" w14:textId="495046E4" w:rsidR="00371736" w:rsidRPr="000217E9" w:rsidRDefault="008067A7" w:rsidP="001F55BA">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AE666B" w:rsidRPr="000217E9">
        <w:rPr>
          <w:rFonts w:ascii="Times New Roman" w:hAnsi="Times New Roman" w:cs="Times New Roman"/>
          <w:sz w:val="24"/>
          <w:szCs w:val="24"/>
        </w:rPr>
        <w:t xml:space="preserve">Collins, N.L., Ford, M.B., </w:t>
      </w:r>
      <w:proofErr w:type="spellStart"/>
      <w:r w:rsidR="00AE666B" w:rsidRPr="000217E9">
        <w:rPr>
          <w:rFonts w:ascii="Times New Roman" w:hAnsi="Times New Roman" w:cs="Times New Roman"/>
          <w:sz w:val="24"/>
          <w:szCs w:val="24"/>
        </w:rPr>
        <w:t>Guichard</w:t>
      </w:r>
      <w:proofErr w:type="spellEnd"/>
      <w:r w:rsidR="00AE666B" w:rsidRPr="000217E9">
        <w:rPr>
          <w:rFonts w:ascii="Times New Roman" w:hAnsi="Times New Roman" w:cs="Times New Roman"/>
          <w:sz w:val="24"/>
          <w:szCs w:val="24"/>
        </w:rPr>
        <w:t xml:space="preserve">, A.C., &amp; Allard, L.M. (2006). Working models of attachment and attribution processes in intimate relationships. </w:t>
      </w:r>
      <w:r w:rsidR="00AE666B" w:rsidRPr="000217E9">
        <w:rPr>
          <w:rFonts w:ascii="Times New Roman" w:hAnsi="Times New Roman" w:cs="Times New Roman"/>
          <w:i/>
          <w:iCs/>
          <w:sz w:val="24"/>
          <w:szCs w:val="24"/>
        </w:rPr>
        <w:t>Personality and Social Psychology Bulletin</w:t>
      </w:r>
      <w:r w:rsidR="00AE666B" w:rsidRPr="000217E9">
        <w:rPr>
          <w:rFonts w:ascii="Times New Roman" w:hAnsi="Times New Roman" w:cs="Times New Roman"/>
          <w:sz w:val="24"/>
          <w:szCs w:val="24"/>
        </w:rPr>
        <w:t xml:space="preserve">, </w:t>
      </w:r>
      <w:r w:rsidR="00AE666B" w:rsidRPr="000217E9">
        <w:rPr>
          <w:rFonts w:ascii="Times New Roman" w:hAnsi="Times New Roman" w:cs="Times New Roman"/>
          <w:i/>
          <w:iCs/>
          <w:sz w:val="24"/>
          <w:szCs w:val="24"/>
        </w:rPr>
        <w:t>32</w:t>
      </w:r>
      <w:r w:rsidR="00AE666B" w:rsidRPr="000217E9">
        <w:rPr>
          <w:rFonts w:ascii="Times New Roman" w:hAnsi="Times New Roman" w:cs="Times New Roman"/>
          <w:sz w:val="24"/>
          <w:szCs w:val="24"/>
        </w:rPr>
        <w:t>, 201-219.</w:t>
      </w:r>
      <w:r w:rsidR="003A7577" w:rsidRPr="000217E9">
        <w:rPr>
          <w:rFonts w:ascii="Times New Roman" w:hAnsi="Times New Roman" w:cs="Times New Roman"/>
          <w:sz w:val="24"/>
          <w:szCs w:val="24"/>
        </w:rPr>
        <w:t xml:space="preserve"> </w:t>
      </w:r>
    </w:p>
    <w:p w14:paraId="7725FF84" w14:textId="6FEB8257" w:rsidR="006D3CD7" w:rsidRPr="003B0436" w:rsidRDefault="006D3CD7" w:rsidP="00F705FF">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Crick, N. R., &amp; Dodge, K. A. (1994). A review and reformulation of social information-processing mechanisms in children's social adjustment.</w:t>
      </w:r>
      <w:r w:rsidR="003214FD" w:rsidRPr="000217E9">
        <w:rPr>
          <w:rFonts w:ascii="Times New Roman" w:hAnsi="Times New Roman" w:cs="Times New Roman"/>
          <w:sz w:val="24"/>
          <w:szCs w:val="24"/>
        </w:rPr>
        <w:t xml:space="preserve"> </w:t>
      </w:r>
      <w:r w:rsidRPr="003B0436">
        <w:rPr>
          <w:rFonts w:ascii="Times New Roman" w:hAnsi="Times New Roman" w:cs="Times New Roman"/>
          <w:i/>
          <w:iCs/>
          <w:sz w:val="24"/>
          <w:szCs w:val="24"/>
        </w:rPr>
        <w:t>Psychological Bulletin</w:t>
      </w:r>
      <w:r w:rsidRPr="003B0436">
        <w:rPr>
          <w:rFonts w:ascii="Times New Roman" w:hAnsi="Times New Roman" w:cs="Times New Roman"/>
          <w:sz w:val="24"/>
          <w:szCs w:val="24"/>
        </w:rPr>
        <w:t xml:space="preserve">, </w:t>
      </w:r>
      <w:r w:rsidRPr="003B0436">
        <w:rPr>
          <w:rFonts w:ascii="Times New Roman" w:hAnsi="Times New Roman" w:cs="Times New Roman"/>
          <w:i/>
          <w:iCs/>
          <w:sz w:val="24"/>
          <w:szCs w:val="24"/>
        </w:rPr>
        <w:t>115</w:t>
      </w:r>
      <w:r w:rsidRPr="003B0436">
        <w:rPr>
          <w:rFonts w:ascii="Times New Roman" w:hAnsi="Times New Roman" w:cs="Times New Roman"/>
          <w:sz w:val="24"/>
          <w:szCs w:val="24"/>
        </w:rPr>
        <w:t>, 74</w:t>
      </w:r>
      <w:r w:rsidR="003214FD" w:rsidRPr="003B0436">
        <w:rPr>
          <w:rFonts w:ascii="Times New Roman" w:hAnsi="Times New Roman" w:cs="Times New Roman"/>
          <w:sz w:val="24"/>
          <w:szCs w:val="24"/>
        </w:rPr>
        <w:t>-101</w:t>
      </w:r>
      <w:r w:rsidRPr="003B0436">
        <w:rPr>
          <w:rFonts w:ascii="Times New Roman" w:hAnsi="Times New Roman" w:cs="Times New Roman"/>
          <w:sz w:val="24"/>
          <w:szCs w:val="24"/>
        </w:rPr>
        <w:t>.</w:t>
      </w:r>
      <w:r w:rsidR="003214FD" w:rsidRPr="003B0436">
        <w:rPr>
          <w:rFonts w:ascii="Times New Roman" w:hAnsi="Times New Roman" w:cs="Times New Roman"/>
          <w:sz w:val="24"/>
          <w:szCs w:val="24"/>
        </w:rPr>
        <w:t xml:space="preserve"> </w:t>
      </w:r>
    </w:p>
    <w:p w14:paraId="4ACE743E" w14:textId="1412FAD0" w:rsidR="00657973" w:rsidRPr="000217E9" w:rsidRDefault="00657973" w:rsidP="00B74E85">
      <w:pPr>
        <w:spacing w:line="480" w:lineRule="auto"/>
        <w:ind w:left="480" w:hangingChars="200" w:hanging="480"/>
        <w:jc w:val="left"/>
        <w:rPr>
          <w:rFonts w:ascii="Times New Roman" w:hAnsi="Times New Roman" w:cs="Times New Roman"/>
          <w:sz w:val="24"/>
          <w:szCs w:val="24"/>
        </w:rPr>
      </w:pPr>
      <w:proofErr w:type="spellStart"/>
      <w:r w:rsidRPr="003B0436">
        <w:rPr>
          <w:rFonts w:ascii="Times New Roman" w:hAnsi="Times New Roman" w:cs="Times New Roman"/>
          <w:sz w:val="24"/>
          <w:szCs w:val="24"/>
        </w:rPr>
        <w:t>Dalili</w:t>
      </w:r>
      <w:proofErr w:type="spellEnd"/>
      <w:r w:rsidRPr="003B0436">
        <w:rPr>
          <w:rFonts w:ascii="Times New Roman" w:hAnsi="Times New Roman" w:cs="Times New Roman"/>
          <w:sz w:val="24"/>
          <w:szCs w:val="24"/>
        </w:rPr>
        <w:t>, M. N., Penton-</w:t>
      </w:r>
      <w:proofErr w:type="spellStart"/>
      <w:r w:rsidRPr="003B0436">
        <w:rPr>
          <w:rFonts w:ascii="Times New Roman" w:hAnsi="Times New Roman" w:cs="Times New Roman"/>
          <w:sz w:val="24"/>
          <w:szCs w:val="24"/>
        </w:rPr>
        <w:t>Voak</w:t>
      </w:r>
      <w:proofErr w:type="spellEnd"/>
      <w:r w:rsidRPr="003B0436">
        <w:rPr>
          <w:rFonts w:ascii="Times New Roman" w:hAnsi="Times New Roman" w:cs="Times New Roman"/>
          <w:sz w:val="24"/>
          <w:szCs w:val="24"/>
        </w:rPr>
        <w:t xml:space="preserve">, I. S., Harmer, C. J., &amp; </w:t>
      </w:r>
      <w:proofErr w:type="spellStart"/>
      <w:r w:rsidRPr="003B0436">
        <w:rPr>
          <w:rFonts w:ascii="Times New Roman" w:hAnsi="Times New Roman" w:cs="Times New Roman"/>
          <w:sz w:val="24"/>
          <w:szCs w:val="24"/>
        </w:rPr>
        <w:t>Munafò</w:t>
      </w:r>
      <w:proofErr w:type="spellEnd"/>
      <w:r w:rsidRPr="003B0436">
        <w:rPr>
          <w:rFonts w:ascii="Times New Roman" w:hAnsi="Times New Roman" w:cs="Times New Roman"/>
          <w:sz w:val="24"/>
          <w:szCs w:val="24"/>
        </w:rPr>
        <w:t xml:space="preserve">, M. R. (2015). </w:t>
      </w:r>
      <w:r w:rsidRPr="000217E9">
        <w:rPr>
          <w:rFonts w:ascii="Times New Roman" w:hAnsi="Times New Roman" w:cs="Times New Roman"/>
          <w:sz w:val="24"/>
          <w:szCs w:val="24"/>
        </w:rPr>
        <w:t xml:space="preserve">Meta-analysis of emotion recognition deficits in major depressive disorder. </w:t>
      </w:r>
      <w:r w:rsidRPr="000217E9">
        <w:rPr>
          <w:rFonts w:ascii="Times New Roman" w:hAnsi="Times New Roman" w:cs="Times New Roman"/>
          <w:i/>
          <w:iCs/>
          <w:sz w:val="24"/>
          <w:szCs w:val="24"/>
        </w:rPr>
        <w:t xml:space="preserve">Psychological </w:t>
      </w:r>
      <w:r w:rsidR="00FC6233" w:rsidRPr="000217E9">
        <w:rPr>
          <w:rFonts w:ascii="Times New Roman" w:hAnsi="Times New Roman" w:cs="Times New Roman"/>
          <w:i/>
          <w:iCs/>
          <w:sz w:val="24"/>
          <w:szCs w:val="24"/>
        </w:rPr>
        <w:t>M</w:t>
      </w:r>
      <w:r w:rsidRPr="000217E9">
        <w:rPr>
          <w:rFonts w:ascii="Times New Roman" w:hAnsi="Times New Roman" w:cs="Times New Roman"/>
          <w:i/>
          <w:iCs/>
          <w:sz w:val="24"/>
          <w:szCs w:val="24"/>
        </w:rPr>
        <w:t>edicine</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45</w:t>
      </w:r>
      <w:r w:rsidRPr="000217E9">
        <w:rPr>
          <w:rFonts w:ascii="Times New Roman" w:hAnsi="Times New Roman" w:cs="Times New Roman"/>
          <w:sz w:val="24"/>
          <w:szCs w:val="24"/>
        </w:rPr>
        <w:t>, 1135-1144.</w:t>
      </w:r>
    </w:p>
    <w:p w14:paraId="6838F442" w14:textId="30771ADC" w:rsidR="00BD102D" w:rsidRPr="000217E9" w:rsidRDefault="00BD102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*Dent III, G. W. (2005). </w:t>
      </w:r>
      <w:r w:rsidRPr="000217E9">
        <w:rPr>
          <w:rFonts w:ascii="Times New Roman" w:hAnsi="Times New Roman" w:cs="Times New Roman"/>
          <w:i/>
          <w:iCs/>
          <w:sz w:val="24"/>
          <w:szCs w:val="24"/>
        </w:rPr>
        <w:t>Social information processing as an explanation for the relationship between attachment and aggression in early adolescents</w:t>
      </w:r>
      <w:r w:rsidRPr="000217E9">
        <w:rPr>
          <w:rFonts w:ascii="Times New Roman" w:hAnsi="Times New Roman" w:cs="Times New Roman"/>
          <w:sz w:val="24"/>
          <w:szCs w:val="24"/>
        </w:rPr>
        <w:t>. (Doctoral dissertation). Retrieved from ProQuest Digital Dissertations. (</w:t>
      </w:r>
      <w:r w:rsidR="00055E23" w:rsidRPr="000217E9">
        <w:rPr>
          <w:rFonts w:ascii="Times New Roman" w:hAnsi="Times New Roman" w:cs="Times New Roman"/>
          <w:sz w:val="24"/>
          <w:szCs w:val="24"/>
        </w:rPr>
        <w:t>3168810</w:t>
      </w:r>
      <w:r w:rsidRPr="000217E9">
        <w:rPr>
          <w:rFonts w:ascii="Times New Roman" w:hAnsi="Times New Roman" w:cs="Times New Roman"/>
          <w:sz w:val="24"/>
          <w:szCs w:val="24"/>
        </w:rPr>
        <w:t>)</w:t>
      </w:r>
    </w:p>
    <w:p w14:paraId="104277B8" w14:textId="77777777" w:rsidR="006D3CD7" w:rsidRPr="000217E9" w:rsidRDefault="006D3CD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Dodge, K. A. (1986). </w:t>
      </w:r>
      <w:r w:rsidRPr="000217E9">
        <w:rPr>
          <w:rFonts w:ascii="Times New Roman" w:hAnsi="Times New Roman" w:cs="Times New Roman"/>
          <w:i/>
          <w:iCs/>
          <w:sz w:val="24"/>
          <w:szCs w:val="24"/>
        </w:rPr>
        <w:t>A social information processing model of social competence in children</w:t>
      </w:r>
      <w:r w:rsidRPr="000217E9">
        <w:rPr>
          <w:rFonts w:ascii="Times New Roman" w:hAnsi="Times New Roman" w:cs="Times New Roman"/>
          <w:sz w:val="24"/>
          <w:szCs w:val="24"/>
        </w:rPr>
        <w:t>. In M. Perlmutter (Ed.), The Minnesota Symposium on Child Psychology: Vol. 18. Cognitive perspectives on children's social and behavioral development (pp. 77-125). Hillsdale, NJ: Erlbaum.</w:t>
      </w:r>
    </w:p>
    <w:p w14:paraId="371DE0B6" w14:textId="785A29D4" w:rsidR="006D3CD7" w:rsidRPr="000217E9" w:rsidRDefault="006D3CD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 xml:space="preserve">Dodge, K. A. (2006). Translational science in action: Hostile attributional style and the development of aggressive behavior problems. </w:t>
      </w:r>
      <w:r w:rsidRPr="000217E9">
        <w:rPr>
          <w:rFonts w:ascii="Times New Roman" w:hAnsi="Times New Roman" w:cs="Times New Roman"/>
          <w:i/>
          <w:iCs/>
          <w:sz w:val="24"/>
          <w:szCs w:val="24"/>
        </w:rPr>
        <w:t>Development and Psychopathology</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18</w:t>
      </w:r>
      <w:r w:rsidRPr="000217E9">
        <w:rPr>
          <w:rFonts w:ascii="Times New Roman" w:hAnsi="Times New Roman" w:cs="Times New Roman"/>
          <w:sz w:val="24"/>
          <w:szCs w:val="24"/>
        </w:rPr>
        <w:t>, 791-814.</w:t>
      </w:r>
      <w:r w:rsidR="00D1229E" w:rsidRPr="000217E9">
        <w:rPr>
          <w:rFonts w:ascii="Times New Roman" w:hAnsi="Times New Roman" w:cs="Times New Roman"/>
          <w:sz w:val="24"/>
          <w:szCs w:val="24"/>
        </w:rPr>
        <w:t xml:space="preserve"> </w:t>
      </w:r>
    </w:p>
    <w:p w14:paraId="07AF964B" w14:textId="36039FA7" w:rsidR="005E3D43" w:rsidRPr="000217E9" w:rsidRDefault="005E3D43" w:rsidP="005E3D43">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Dodge, K. A. &amp; Price, J. M. (1994). On the relation between social information processing and socially competent behavior in early school-aged children. </w:t>
      </w:r>
      <w:r w:rsidRPr="000217E9">
        <w:rPr>
          <w:rFonts w:ascii="Times New Roman" w:hAnsi="Times New Roman" w:cs="Times New Roman"/>
          <w:i/>
          <w:iCs/>
          <w:sz w:val="24"/>
          <w:szCs w:val="24"/>
        </w:rPr>
        <w:t>Child Development</w:t>
      </w:r>
      <w:r w:rsidRPr="000217E9">
        <w:rPr>
          <w:rFonts w:ascii="Times New Roman" w:hAnsi="Times New Roman" w:cs="Times New Roman"/>
          <w:sz w:val="24"/>
          <w:szCs w:val="24"/>
        </w:rPr>
        <w:t>,</w:t>
      </w:r>
      <w:r w:rsidRPr="000217E9">
        <w:rPr>
          <w:rFonts w:ascii="Times New Roman" w:hAnsi="Times New Roman" w:cs="Times New Roman"/>
          <w:i/>
          <w:iCs/>
          <w:sz w:val="24"/>
          <w:szCs w:val="24"/>
        </w:rPr>
        <w:t xml:space="preserve"> 65</w:t>
      </w:r>
      <w:r w:rsidRPr="000217E9">
        <w:rPr>
          <w:rFonts w:ascii="Times New Roman" w:hAnsi="Times New Roman" w:cs="Times New Roman"/>
          <w:sz w:val="24"/>
          <w:szCs w:val="24"/>
        </w:rPr>
        <w:t>, 1385-1397.</w:t>
      </w:r>
    </w:p>
    <w:p w14:paraId="1E356014" w14:textId="38E7F5E3" w:rsidR="00380A0D" w:rsidRPr="000217E9" w:rsidRDefault="0089681B" w:rsidP="005E3D43">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380A0D" w:rsidRPr="000217E9">
        <w:rPr>
          <w:rFonts w:ascii="Times New Roman" w:hAnsi="Times New Roman" w:cs="Times New Roman"/>
          <w:sz w:val="24"/>
          <w:szCs w:val="24"/>
        </w:rPr>
        <w:t>Downey, G., &amp; Feldman, S. I. (1996). Implications of rejection sensitivity for intimate relationships.</w:t>
      </w:r>
      <w:r w:rsidR="00380A0D" w:rsidRPr="000217E9">
        <w:rPr>
          <w:rFonts w:ascii="Times New Roman" w:hAnsi="Times New Roman" w:cs="Times New Roman"/>
          <w:i/>
          <w:iCs/>
          <w:sz w:val="24"/>
          <w:szCs w:val="24"/>
        </w:rPr>
        <w:t xml:space="preserve"> Journal of Personality and Social Psychology, 70</w:t>
      </w:r>
      <w:r w:rsidR="00380A0D" w:rsidRPr="000217E9">
        <w:rPr>
          <w:rFonts w:ascii="Times New Roman" w:hAnsi="Times New Roman" w:cs="Times New Roman"/>
          <w:sz w:val="24"/>
          <w:szCs w:val="24"/>
        </w:rPr>
        <w:t>, 1327</w:t>
      </w:r>
      <w:r w:rsidRPr="000217E9">
        <w:rPr>
          <w:rFonts w:ascii="Times New Roman" w:hAnsi="Times New Roman" w:cs="Times New Roman"/>
          <w:sz w:val="24"/>
          <w:szCs w:val="24"/>
        </w:rPr>
        <w:t>-1343</w:t>
      </w:r>
      <w:r w:rsidR="00380A0D" w:rsidRPr="000217E9">
        <w:rPr>
          <w:rFonts w:ascii="Times New Roman" w:hAnsi="Times New Roman" w:cs="Times New Roman"/>
          <w:sz w:val="24"/>
          <w:szCs w:val="24"/>
        </w:rPr>
        <w:t>.</w:t>
      </w:r>
      <w:r w:rsidRPr="000217E9">
        <w:rPr>
          <w:rFonts w:ascii="Times New Roman" w:hAnsi="Times New Roman" w:cs="Times New Roman"/>
          <w:sz w:val="24"/>
          <w:szCs w:val="24"/>
        </w:rPr>
        <w:t xml:space="preserve"> </w:t>
      </w:r>
    </w:p>
    <w:p w14:paraId="42A7590F" w14:textId="26C07FC8" w:rsidR="006D3CD7" w:rsidRPr="000217E9" w:rsidRDefault="00E40745" w:rsidP="005E3D43">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6D3CD7" w:rsidRPr="000217E9">
        <w:rPr>
          <w:rFonts w:ascii="Times New Roman" w:hAnsi="Times New Roman" w:cs="Times New Roman"/>
          <w:sz w:val="24"/>
          <w:szCs w:val="24"/>
        </w:rPr>
        <w:t xml:space="preserve">Dwyer, K.M., </w:t>
      </w:r>
      <w:proofErr w:type="spellStart"/>
      <w:r w:rsidR="006D3CD7" w:rsidRPr="000217E9">
        <w:rPr>
          <w:rFonts w:ascii="Times New Roman" w:hAnsi="Times New Roman" w:cs="Times New Roman"/>
          <w:sz w:val="24"/>
          <w:szCs w:val="24"/>
        </w:rPr>
        <w:t>Fredstrom</w:t>
      </w:r>
      <w:proofErr w:type="spellEnd"/>
      <w:r w:rsidR="006D3CD7" w:rsidRPr="000217E9">
        <w:rPr>
          <w:rFonts w:ascii="Times New Roman" w:hAnsi="Times New Roman" w:cs="Times New Roman"/>
          <w:sz w:val="24"/>
          <w:szCs w:val="24"/>
        </w:rPr>
        <w:t>, B.K., Rubin, K.H., Booth-LaForce, C., Rose-</w:t>
      </w:r>
      <w:proofErr w:type="spellStart"/>
      <w:r w:rsidR="006D3CD7" w:rsidRPr="000217E9">
        <w:rPr>
          <w:rFonts w:ascii="Times New Roman" w:hAnsi="Times New Roman" w:cs="Times New Roman"/>
          <w:sz w:val="24"/>
          <w:szCs w:val="24"/>
        </w:rPr>
        <w:t>Krasnor</w:t>
      </w:r>
      <w:proofErr w:type="spellEnd"/>
      <w:r w:rsidR="006D3CD7" w:rsidRPr="000217E9">
        <w:rPr>
          <w:rFonts w:ascii="Times New Roman" w:hAnsi="Times New Roman" w:cs="Times New Roman"/>
          <w:sz w:val="24"/>
          <w:szCs w:val="24"/>
        </w:rPr>
        <w:t>, L., Burgess,</w:t>
      </w:r>
      <w:r w:rsidR="006D3CD7" w:rsidRPr="000217E9">
        <w:rPr>
          <w:rFonts w:ascii="Times New Roman" w:hAnsi="Times New Roman" w:cs="Times New Roman" w:hint="eastAsia"/>
          <w:sz w:val="24"/>
          <w:szCs w:val="24"/>
        </w:rPr>
        <w:t xml:space="preserve"> </w:t>
      </w:r>
      <w:r w:rsidR="006D3CD7" w:rsidRPr="000217E9">
        <w:rPr>
          <w:rFonts w:ascii="Times New Roman" w:hAnsi="Times New Roman" w:cs="Times New Roman"/>
          <w:sz w:val="24"/>
          <w:szCs w:val="24"/>
        </w:rPr>
        <w:t>K.B. (2010). Attachment, social information processing, and friendship quality of early</w:t>
      </w:r>
      <w:r w:rsidR="006D3CD7" w:rsidRPr="000217E9">
        <w:rPr>
          <w:rFonts w:ascii="Times New Roman" w:hAnsi="Times New Roman" w:cs="Times New Roman" w:hint="eastAsia"/>
          <w:sz w:val="24"/>
          <w:szCs w:val="24"/>
        </w:rPr>
        <w:t xml:space="preserve"> </w:t>
      </w:r>
      <w:r w:rsidR="006D3CD7" w:rsidRPr="000217E9">
        <w:rPr>
          <w:rFonts w:ascii="Times New Roman" w:hAnsi="Times New Roman" w:cs="Times New Roman"/>
          <w:sz w:val="24"/>
          <w:szCs w:val="24"/>
        </w:rPr>
        <w:t xml:space="preserve">adolescent girls and boys. </w:t>
      </w:r>
      <w:r w:rsidR="006D3CD7" w:rsidRPr="000217E9">
        <w:rPr>
          <w:rFonts w:ascii="Times New Roman" w:hAnsi="Times New Roman" w:cs="Times New Roman"/>
          <w:i/>
          <w:iCs/>
          <w:sz w:val="24"/>
          <w:szCs w:val="24"/>
        </w:rPr>
        <w:t>Journal of Social and Personal Relationships</w:t>
      </w:r>
      <w:r w:rsidR="006D3CD7" w:rsidRPr="000217E9">
        <w:rPr>
          <w:rFonts w:ascii="Times New Roman" w:hAnsi="Times New Roman" w:cs="Times New Roman"/>
          <w:sz w:val="24"/>
          <w:szCs w:val="24"/>
        </w:rPr>
        <w:t xml:space="preserve">, </w:t>
      </w:r>
      <w:r w:rsidR="006D3CD7" w:rsidRPr="000217E9">
        <w:rPr>
          <w:rFonts w:ascii="Times New Roman" w:hAnsi="Times New Roman" w:cs="Times New Roman"/>
          <w:i/>
          <w:iCs/>
          <w:sz w:val="24"/>
          <w:szCs w:val="24"/>
        </w:rPr>
        <w:t>27</w:t>
      </w:r>
      <w:r w:rsidR="006D3CD7" w:rsidRPr="000217E9">
        <w:rPr>
          <w:rFonts w:ascii="Times New Roman" w:hAnsi="Times New Roman" w:cs="Times New Roman"/>
          <w:sz w:val="24"/>
          <w:szCs w:val="24"/>
        </w:rPr>
        <w:t>, 91</w:t>
      </w:r>
      <w:r w:rsidR="000F57EF" w:rsidRPr="000217E9">
        <w:rPr>
          <w:rFonts w:ascii="Times New Roman" w:hAnsi="Times New Roman" w:cs="Times New Roman"/>
          <w:sz w:val="24"/>
          <w:szCs w:val="24"/>
        </w:rPr>
        <w:t>-</w:t>
      </w:r>
      <w:r w:rsidR="006D3CD7" w:rsidRPr="000217E9">
        <w:rPr>
          <w:rFonts w:ascii="Times New Roman" w:hAnsi="Times New Roman" w:cs="Times New Roman"/>
          <w:sz w:val="24"/>
          <w:szCs w:val="24"/>
        </w:rPr>
        <w:t>116</w:t>
      </w:r>
      <w:r w:rsidR="000F57EF" w:rsidRPr="000217E9">
        <w:rPr>
          <w:rFonts w:ascii="Times New Roman" w:hAnsi="Times New Roman" w:cs="Times New Roman"/>
          <w:sz w:val="24"/>
          <w:szCs w:val="24"/>
        </w:rPr>
        <w:t xml:space="preserve">. </w:t>
      </w:r>
    </w:p>
    <w:p w14:paraId="6EEDD467" w14:textId="6C89BA29" w:rsidR="00B1261D" w:rsidRPr="000217E9" w:rsidRDefault="00465D1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Egger, M., Smith, G.D., Schneider, M., &amp; Minder, C. (1997). Bias in meta-analysis detected by a simple, graphical test. </w:t>
      </w:r>
      <w:r w:rsidR="00D87319" w:rsidRPr="000217E9">
        <w:rPr>
          <w:rFonts w:ascii="Times New Roman" w:hAnsi="Times New Roman" w:cs="Times New Roman"/>
          <w:i/>
          <w:iCs/>
          <w:sz w:val="24"/>
          <w:szCs w:val="24"/>
        </w:rPr>
        <w:t>British Medical Journal</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315</w:t>
      </w:r>
      <w:r w:rsidRPr="000217E9">
        <w:rPr>
          <w:rFonts w:ascii="Times New Roman" w:hAnsi="Times New Roman" w:cs="Times New Roman"/>
          <w:sz w:val="24"/>
          <w:szCs w:val="24"/>
        </w:rPr>
        <w:t>, 629-634.</w:t>
      </w:r>
      <w:r w:rsidR="005416B9" w:rsidRPr="000217E9">
        <w:rPr>
          <w:rFonts w:ascii="Times New Roman" w:hAnsi="Times New Roman" w:cs="Times New Roman"/>
          <w:sz w:val="24"/>
          <w:szCs w:val="24"/>
        </w:rPr>
        <w:t xml:space="preserve"> </w:t>
      </w:r>
    </w:p>
    <w:p w14:paraId="60BC3E99" w14:textId="02380E6F" w:rsidR="00843895" w:rsidRPr="000217E9" w:rsidRDefault="00A5412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843895" w:rsidRPr="000217E9">
        <w:rPr>
          <w:rFonts w:ascii="Times New Roman" w:hAnsi="Times New Roman" w:cs="Times New Roman"/>
          <w:sz w:val="24"/>
          <w:szCs w:val="24"/>
        </w:rPr>
        <w:t>El-</w:t>
      </w:r>
      <w:proofErr w:type="spellStart"/>
      <w:r w:rsidR="00843895" w:rsidRPr="000217E9">
        <w:rPr>
          <w:rFonts w:ascii="Times New Roman" w:hAnsi="Times New Roman" w:cs="Times New Roman"/>
          <w:sz w:val="24"/>
          <w:szCs w:val="24"/>
        </w:rPr>
        <w:t>Ariss</w:t>
      </w:r>
      <w:proofErr w:type="spellEnd"/>
      <w:r w:rsidR="00843895" w:rsidRPr="000217E9">
        <w:rPr>
          <w:rFonts w:ascii="Times New Roman" w:hAnsi="Times New Roman" w:cs="Times New Roman"/>
          <w:sz w:val="24"/>
          <w:szCs w:val="24"/>
        </w:rPr>
        <w:t>, G. (</w:t>
      </w:r>
      <w:r w:rsidR="00220892" w:rsidRPr="000217E9">
        <w:rPr>
          <w:rFonts w:ascii="Times New Roman" w:hAnsi="Times New Roman" w:cs="Times New Roman"/>
          <w:sz w:val="24"/>
          <w:szCs w:val="24"/>
        </w:rPr>
        <w:t>2019</w:t>
      </w:r>
      <w:r w:rsidR="00843895" w:rsidRPr="000217E9">
        <w:rPr>
          <w:rFonts w:ascii="Times New Roman" w:hAnsi="Times New Roman" w:cs="Times New Roman"/>
          <w:sz w:val="24"/>
          <w:szCs w:val="24"/>
        </w:rPr>
        <w:t>).</w:t>
      </w:r>
      <w:r w:rsidR="00843895" w:rsidRPr="000217E9">
        <w:rPr>
          <w:rFonts w:ascii="Times New Roman" w:hAnsi="Times New Roman" w:cs="Times New Roman" w:hint="eastAsia"/>
          <w:sz w:val="24"/>
          <w:szCs w:val="24"/>
        </w:rPr>
        <w:t xml:space="preserve"> </w:t>
      </w:r>
      <w:r w:rsidR="00843895" w:rsidRPr="000217E9">
        <w:rPr>
          <w:rFonts w:ascii="Times New Roman" w:hAnsi="Times New Roman" w:cs="Times New Roman"/>
          <w:i/>
          <w:iCs/>
          <w:sz w:val="24"/>
          <w:szCs w:val="24"/>
        </w:rPr>
        <w:t xml:space="preserve">Perceive </w:t>
      </w:r>
      <w:r w:rsidR="004E4537" w:rsidRPr="000217E9">
        <w:rPr>
          <w:rFonts w:ascii="Times New Roman" w:hAnsi="Times New Roman" w:cs="Times New Roman"/>
          <w:i/>
          <w:iCs/>
          <w:sz w:val="24"/>
          <w:szCs w:val="24"/>
        </w:rPr>
        <w:t>m</w:t>
      </w:r>
      <w:r w:rsidR="00843895" w:rsidRPr="000217E9">
        <w:rPr>
          <w:rFonts w:ascii="Times New Roman" w:hAnsi="Times New Roman" w:cs="Times New Roman"/>
          <w:i/>
          <w:iCs/>
          <w:sz w:val="24"/>
          <w:szCs w:val="24"/>
        </w:rPr>
        <w:t xml:space="preserve">e, </w:t>
      </w:r>
      <w:r w:rsidR="004E4537" w:rsidRPr="000217E9">
        <w:rPr>
          <w:rFonts w:ascii="Times New Roman" w:hAnsi="Times New Roman" w:cs="Times New Roman"/>
          <w:i/>
          <w:iCs/>
          <w:sz w:val="24"/>
          <w:szCs w:val="24"/>
        </w:rPr>
        <w:t>p</w:t>
      </w:r>
      <w:r w:rsidR="00843895" w:rsidRPr="000217E9">
        <w:rPr>
          <w:rFonts w:ascii="Times New Roman" w:hAnsi="Times New Roman" w:cs="Times New Roman"/>
          <w:i/>
          <w:iCs/>
          <w:sz w:val="24"/>
          <w:szCs w:val="24"/>
        </w:rPr>
        <w:t xml:space="preserve">erceive </w:t>
      </w:r>
      <w:r w:rsidR="004E4537" w:rsidRPr="000217E9">
        <w:rPr>
          <w:rFonts w:ascii="Times New Roman" w:hAnsi="Times New Roman" w:cs="Times New Roman"/>
          <w:i/>
          <w:iCs/>
          <w:sz w:val="24"/>
          <w:szCs w:val="24"/>
        </w:rPr>
        <w:t>y</w:t>
      </w:r>
      <w:r w:rsidR="00843895" w:rsidRPr="000217E9">
        <w:rPr>
          <w:rFonts w:ascii="Times New Roman" w:hAnsi="Times New Roman" w:cs="Times New Roman"/>
          <w:i/>
          <w:iCs/>
          <w:sz w:val="24"/>
          <w:szCs w:val="24"/>
        </w:rPr>
        <w:t xml:space="preserve">ou: The </w:t>
      </w:r>
      <w:r w:rsidR="004E4537" w:rsidRPr="000217E9">
        <w:rPr>
          <w:rFonts w:ascii="Times New Roman" w:hAnsi="Times New Roman" w:cs="Times New Roman"/>
          <w:i/>
          <w:iCs/>
          <w:sz w:val="24"/>
          <w:szCs w:val="24"/>
        </w:rPr>
        <w:t>m</w:t>
      </w:r>
      <w:r w:rsidR="00843895" w:rsidRPr="000217E9">
        <w:rPr>
          <w:rFonts w:ascii="Times New Roman" w:hAnsi="Times New Roman" w:cs="Times New Roman"/>
          <w:i/>
          <w:iCs/>
          <w:sz w:val="24"/>
          <w:szCs w:val="24"/>
        </w:rPr>
        <w:t xml:space="preserve">ediating </w:t>
      </w:r>
      <w:r w:rsidR="004E4537" w:rsidRPr="000217E9">
        <w:rPr>
          <w:rFonts w:ascii="Times New Roman" w:hAnsi="Times New Roman" w:cs="Times New Roman"/>
          <w:i/>
          <w:iCs/>
          <w:sz w:val="24"/>
          <w:szCs w:val="24"/>
        </w:rPr>
        <w:t>r</w:t>
      </w:r>
      <w:r w:rsidR="00843895" w:rsidRPr="000217E9">
        <w:rPr>
          <w:rFonts w:ascii="Times New Roman" w:hAnsi="Times New Roman" w:cs="Times New Roman"/>
          <w:i/>
          <w:iCs/>
          <w:sz w:val="24"/>
          <w:szCs w:val="24"/>
        </w:rPr>
        <w:t xml:space="preserve">ole of </w:t>
      </w:r>
      <w:r w:rsidR="004E4537" w:rsidRPr="000217E9">
        <w:rPr>
          <w:rFonts w:ascii="Times New Roman" w:hAnsi="Times New Roman" w:cs="Times New Roman"/>
          <w:i/>
          <w:iCs/>
          <w:sz w:val="24"/>
          <w:szCs w:val="24"/>
        </w:rPr>
        <w:t>a</w:t>
      </w:r>
      <w:r w:rsidR="00843895" w:rsidRPr="000217E9">
        <w:rPr>
          <w:rFonts w:ascii="Times New Roman" w:hAnsi="Times New Roman" w:cs="Times New Roman"/>
          <w:i/>
          <w:iCs/>
          <w:sz w:val="24"/>
          <w:szCs w:val="24"/>
        </w:rPr>
        <w:t xml:space="preserve">ttributional </w:t>
      </w:r>
      <w:r w:rsidR="004E4537" w:rsidRPr="000217E9">
        <w:rPr>
          <w:rFonts w:ascii="Times New Roman" w:hAnsi="Times New Roman" w:cs="Times New Roman"/>
          <w:i/>
          <w:iCs/>
          <w:sz w:val="24"/>
          <w:szCs w:val="24"/>
        </w:rPr>
        <w:t>b</w:t>
      </w:r>
      <w:r w:rsidR="00843895" w:rsidRPr="000217E9">
        <w:rPr>
          <w:rFonts w:ascii="Times New Roman" w:hAnsi="Times New Roman" w:cs="Times New Roman"/>
          <w:i/>
          <w:iCs/>
          <w:sz w:val="24"/>
          <w:szCs w:val="24"/>
        </w:rPr>
        <w:t xml:space="preserve">iases </w:t>
      </w:r>
      <w:r w:rsidR="004E4537" w:rsidRPr="000217E9">
        <w:rPr>
          <w:rFonts w:ascii="Times New Roman" w:hAnsi="Times New Roman" w:cs="Times New Roman"/>
          <w:i/>
          <w:iCs/>
          <w:sz w:val="24"/>
          <w:szCs w:val="24"/>
        </w:rPr>
        <w:t>b</w:t>
      </w:r>
      <w:r w:rsidR="00843895" w:rsidRPr="000217E9">
        <w:rPr>
          <w:rFonts w:ascii="Times New Roman" w:hAnsi="Times New Roman" w:cs="Times New Roman"/>
          <w:i/>
          <w:iCs/>
          <w:sz w:val="24"/>
          <w:szCs w:val="24"/>
        </w:rPr>
        <w:t>etween</w:t>
      </w:r>
      <w:r w:rsidR="00843895" w:rsidRPr="000217E9">
        <w:rPr>
          <w:rFonts w:ascii="Times New Roman" w:hAnsi="Times New Roman" w:cs="Times New Roman" w:hint="eastAsia"/>
          <w:i/>
          <w:iCs/>
          <w:sz w:val="24"/>
          <w:szCs w:val="24"/>
        </w:rPr>
        <w:t xml:space="preserve"> </w:t>
      </w:r>
      <w:r w:rsidR="004E4537" w:rsidRPr="000217E9">
        <w:rPr>
          <w:rFonts w:ascii="Times New Roman" w:hAnsi="Times New Roman" w:cs="Times New Roman"/>
          <w:i/>
          <w:iCs/>
          <w:sz w:val="24"/>
          <w:szCs w:val="24"/>
        </w:rPr>
        <w:t>a</w:t>
      </w:r>
      <w:r w:rsidR="00843895" w:rsidRPr="000217E9">
        <w:rPr>
          <w:rFonts w:ascii="Times New Roman" w:hAnsi="Times New Roman" w:cs="Times New Roman"/>
          <w:i/>
          <w:iCs/>
          <w:sz w:val="24"/>
          <w:szCs w:val="24"/>
        </w:rPr>
        <w:t xml:space="preserve">ttachment and </w:t>
      </w:r>
      <w:r w:rsidR="004E4537" w:rsidRPr="000217E9">
        <w:rPr>
          <w:rFonts w:ascii="Times New Roman" w:hAnsi="Times New Roman" w:cs="Times New Roman"/>
          <w:i/>
          <w:iCs/>
          <w:sz w:val="24"/>
          <w:szCs w:val="24"/>
        </w:rPr>
        <w:t>r</w:t>
      </w:r>
      <w:r w:rsidR="00843895" w:rsidRPr="000217E9">
        <w:rPr>
          <w:rFonts w:ascii="Times New Roman" w:hAnsi="Times New Roman" w:cs="Times New Roman"/>
          <w:i/>
          <w:iCs/>
          <w:sz w:val="24"/>
          <w:szCs w:val="24"/>
        </w:rPr>
        <w:t xml:space="preserve">elational </w:t>
      </w:r>
      <w:r w:rsidR="004E4537" w:rsidRPr="000217E9">
        <w:rPr>
          <w:rFonts w:ascii="Times New Roman" w:hAnsi="Times New Roman" w:cs="Times New Roman"/>
          <w:i/>
          <w:iCs/>
          <w:sz w:val="24"/>
          <w:szCs w:val="24"/>
        </w:rPr>
        <w:t>a</w:t>
      </w:r>
      <w:r w:rsidR="00843895" w:rsidRPr="000217E9">
        <w:rPr>
          <w:rFonts w:ascii="Times New Roman" w:hAnsi="Times New Roman" w:cs="Times New Roman"/>
          <w:i/>
          <w:iCs/>
          <w:sz w:val="24"/>
          <w:szCs w:val="24"/>
        </w:rPr>
        <w:t>ggression</w:t>
      </w:r>
      <w:r w:rsidR="00843895" w:rsidRPr="000217E9">
        <w:rPr>
          <w:rFonts w:ascii="Times New Roman" w:hAnsi="Times New Roman" w:cs="Times New Roman"/>
          <w:sz w:val="24"/>
          <w:szCs w:val="24"/>
        </w:rPr>
        <w:t xml:space="preserve">. </w:t>
      </w:r>
      <w:r w:rsidR="00D72FD8" w:rsidRPr="000217E9">
        <w:rPr>
          <w:rFonts w:ascii="Times New Roman" w:hAnsi="Times New Roman" w:cs="Times New Roman"/>
          <w:sz w:val="24"/>
          <w:szCs w:val="24"/>
        </w:rPr>
        <w:t>(M</w:t>
      </w:r>
      <w:r w:rsidR="00D72FD8" w:rsidRPr="000217E9">
        <w:rPr>
          <w:rFonts w:ascii="Times New Roman" w:hAnsi="Times New Roman" w:cs="Times New Roman" w:hint="eastAsia"/>
          <w:sz w:val="24"/>
          <w:szCs w:val="24"/>
        </w:rPr>
        <w:t>aster</w:t>
      </w:r>
      <w:r w:rsidR="00D72FD8" w:rsidRPr="000217E9">
        <w:rPr>
          <w:rFonts w:ascii="Times New Roman" w:hAnsi="Times New Roman" w:cs="Times New Roman"/>
          <w:sz w:val="24"/>
          <w:szCs w:val="24"/>
        </w:rPr>
        <w:t xml:space="preserve"> </w:t>
      </w:r>
      <w:r w:rsidR="00D72FD8" w:rsidRPr="000217E9">
        <w:rPr>
          <w:rFonts w:ascii="Times New Roman" w:hAnsi="Times New Roman" w:cs="Times New Roman" w:hint="eastAsia"/>
          <w:sz w:val="24"/>
          <w:szCs w:val="24"/>
        </w:rPr>
        <w:t>dissertation</w:t>
      </w:r>
      <w:r w:rsidR="00D72FD8" w:rsidRPr="000217E9">
        <w:rPr>
          <w:rFonts w:ascii="Times New Roman" w:hAnsi="Times New Roman" w:cs="Times New Roman"/>
          <w:sz w:val="24"/>
          <w:szCs w:val="24"/>
        </w:rPr>
        <w:t xml:space="preserve">). Retrieved from </w:t>
      </w:r>
      <w:proofErr w:type="spellStart"/>
      <w:r w:rsidR="00D72FD8" w:rsidRPr="000217E9">
        <w:rPr>
          <w:rFonts w:ascii="Times New Roman" w:hAnsi="Times New Roman" w:cs="Times New Roman"/>
          <w:sz w:val="24"/>
          <w:szCs w:val="24"/>
        </w:rPr>
        <w:t>Proquest</w:t>
      </w:r>
      <w:proofErr w:type="spellEnd"/>
      <w:r w:rsidR="00D72FD8" w:rsidRPr="000217E9">
        <w:rPr>
          <w:rFonts w:ascii="Times New Roman" w:hAnsi="Times New Roman" w:cs="Times New Roman"/>
          <w:sz w:val="24"/>
          <w:szCs w:val="24"/>
        </w:rPr>
        <w:t xml:space="preserve"> Digital Dissertations. (27540338)</w:t>
      </w:r>
    </w:p>
    <w:p w14:paraId="18288D7A" w14:textId="40099A0A" w:rsidR="00150A22" w:rsidRPr="000217E9" w:rsidRDefault="00150A22" w:rsidP="00005009">
      <w:pPr>
        <w:spacing w:line="480" w:lineRule="auto"/>
        <w:ind w:left="480" w:hangingChars="200" w:hanging="480"/>
        <w:jc w:val="left"/>
        <w:rPr>
          <w:rFonts w:ascii="Times New Roman" w:hAnsi="Times New Roman" w:cs="Times New Roman"/>
          <w:sz w:val="24"/>
          <w:szCs w:val="24"/>
          <w:lang w:val="en-GB"/>
        </w:rPr>
      </w:pPr>
      <w:r w:rsidRPr="000217E9">
        <w:rPr>
          <w:rFonts w:ascii="Times New Roman" w:hAnsi="Times New Roman" w:cs="Times New Roman"/>
          <w:sz w:val="24"/>
          <w:szCs w:val="24"/>
        </w:rPr>
        <w:t xml:space="preserve">Feeney, J. A. (2011). Adult attachment and conflict behavior: Delineating the links. </w:t>
      </w:r>
      <w:r w:rsidRPr="000217E9">
        <w:rPr>
          <w:rFonts w:ascii="Times New Roman" w:hAnsi="Times New Roman" w:cs="Times New Roman"/>
          <w:i/>
          <w:iCs/>
          <w:sz w:val="24"/>
          <w:szCs w:val="24"/>
          <w:lang w:val="en-GB"/>
        </w:rPr>
        <w:t xml:space="preserve">Acta de </w:t>
      </w:r>
      <w:proofErr w:type="spellStart"/>
      <w:r w:rsidRPr="000217E9">
        <w:rPr>
          <w:rFonts w:ascii="Times New Roman" w:hAnsi="Times New Roman" w:cs="Times New Roman"/>
          <w:i/>
          <w:iCs/>
          <w:sz w:val="24"/>
          <w:szCs w:val="24"/>
          <w:lang w:val="en-GB"/>
        </w:rPr>
        <w:t>Investigación</w:t>
      </w:r>
      <w:proofErr w:type="spellEnd"/>
      <w:r w:rsidRPr="000217E9">
        <w:rPr>
          <w:rFonts w:ascii="Times New Roman" w:hAnsi="Times New Roman" w:cs="Times New Roman"/>
          <w:i/>
          <w:iCs/>
          <w:sz w:val="24"/>
          <w:szCs w:val="24"/>
          <w:lang w:val="en-GB"/>
        </w:rPr>
        <w:t xml:space="preserve"> </w:t>
      </w:r>
      <w:proofErr w:type="spellStart"/>
      <w:r w:rsidRPr="000217E9">
        <w:rPr>
          <w:rFonts w:ascii="Times New Roman" w:hAnsi="Times New Roman" w:cs="Times New Roman"/>
          <w:i/>
          <w:iCs/>
          <w:sz w:val="24"/>
          <w:szCs w:val="24"/>
          <w:lang w:val="en-GB"/>
        </w:rPr>
        <w:t>Psicológica</w:t>
      </w:r>
      <w:proofErr w:type="spellEnd"/>
      <w:r w:rsidRPr="000217E9">
        <w:rPr>
          <w:rFonts w:ascii="Times New Roman" w:hAnsi="Times New Roman" w:cs="Times New Roman"/>
          <w:i/>
          <w:iCs/>
          <w:sz w:val="24"/>
          <w:szCs w:val="24"/>
          <w:lang w:val="en-GB"/>
        </w:rPr>
        <w:t>-Psychological Research Records</w:t>
      </w:r>
      <w:r w:rsidRPr="000217E9">
        <w:rPr>
          <w:rFonts w:ascii="Times New Roman" w:hAnsi="Times New Roman" w:cs="Times New Roman"/>
          <w:sz w:val="24"/>
          <w:szCs w:val="24"/>
          <w:lang w:val="en-GB"/>
        </w:rPr>
        <w:t xml:space="preserve">, </w:t>
      </w:r>
      <w:r w:rsidRPr="000217E9">
        <w:rPr>
          <w:rFonts w:ascii="Times New Roman" w:hAnsi="Times New Roman" w:cs="Times New Roman"/>
          <w:i/>
          <w:iCs/>
          <w:sz w:val="24"/>
          <w:szCs w:val="24"/>
          <w:lang w:val="en-GB"/>
        </w:rPr>
        <w:t>1</w:t>
      </w:r>
      <w:r w:rsidRPr="000217E9">
        <w:rPr>
          <w:rFonts w:ascii="Times New Roman" w:hAnsi="Times New Roman" w:cs="Times New Roman"/>
          <w:sz w:val="24"/>
          <w:szCs w:val="24"/>
          <w:lang w:val="en-GB"/>
        </w:rPr>
        <w:t>, 233-254.</w:t>
      </w:r>
      <w:r w:rsidR="005210E1" w:rsidRPr="000217E9">
        <w:rPr>
          <w:rFonts w:ascii="Times New Roman" w:hAnsi="Times New Roman" w:cs="Times New Roman"/>
          <w:sz w:val="24"/>
          <w:szCs w:val="24"/>
          <w:lang w:val="en-GB"/>
        </w:rPr>
        <w:t xml:space="preserve"> </w:t>
      </w:r>
    </w:p>
    <w:p w14:paraId="09E8CFC7" w14:textId="703248FF" w:rsidR="00D83E50" w:rsidRPr="000217E9" w:rsidRDefault="00D83E50"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lang w:val="en-GB"/>
        </w:rPr>
        <w:t xml:space="preserve">Fincham, F. D., &amp; Bradbury, T. N. (1992). </w:t>
      </w:r>
      <w:r w:rsidRPr="000217E9">
        <w:rPr>
          <w:rFonts w:ascii="Times New Roman" w:hAnsi="Times New Roman" w:cs="Times New Roman"/>
          <w:sz w:val="24"/>
          <w:szCs w:val="24"/>
        </w:rPr>
        <w:t xml:space="preserve">Assessing attributions in marriage: the relationship attribution measure. </w:t>
      </w:r>
      <w:r w:rsidRPr="000217E9">
        <w:rPr>
          <w:rFonts w:ascii="Times New Roman" w:hAnsi="Times New Roman" w:cs="Times New Roman"/>
          <w:i/>
          <w:iCs/>
          <w:sz w:val="24"/>
          <w:szCs w:val="24"/>
        </w:rPr>
        <w:t>Journal of</w:t>
      </w:r>
      <w:r w:rsidR="00BE146A" w:rsidRPr="000217E9">
        <w:rPr>
          <w:rFonts w:ascii="Times New Roman" w:hAnsi="Times New Roman" w:cs="Times New Roman"/>
          <w:i/>
          <w:iCs/>
          <w:sz w:val="24"/>
          <w:szCs w:val="24"/>
        </w:rPr>
        <w:t xml:space="preserve"> P</w:t>
      </w:r>
      <w:r w:rsidRPr="000217E9">
        <w:rPr>
          <w:rFonts w:ascii="Times New Roman" w:hAnsi="Times New Roman" w:cs="Times New Roman"/>
          <w:i/>
          <w:iCs/>
          <w:sz w:val="24"/>
          <w:szCs w:val="24"/>
        </w:rPr>
        <w:t xml:space="preserve">ersonality and </w:t>
      </w:r>
      <w:r w:rsidR="00BE146A" w:rsidRPr="000217E9">
        <w:rPr>
          <w:rFonts w:ascii="Times New Roman" w:hAnsi="Times New Roman" w:cs="Times New Roman"/>
          <w:i/>
          <w:iCs/>
          <w:sz w:val="24"/>
          <w:szCs w:val="24"/>
        </w:rPr>
        <w:t>S</w:t>
      </w:r>
      <w:r w:rsidRPr="000217E9">
        <w:rPr>
          <w:rFonts w:ascii="Times New Roman" w:hAnsi="Times New Roman" w:cs="Times New Roman"/>
          <w:i/>
          <w:iCs/>
          <w:sz w:val="24"/>
          <w:szCs w:val="24"/>
        </w:rPr>
        <w:t xml:space="preserve">ocial </w:t>
      </w:r>
      <w:r w:rsidR="00BE146A" w:rsidRPr="000217E9">
        <w:rPr>
          <w:rFonts w:ascii="Times New Roman" w:hAnsi="Times New Roman" w:cs="Times New Roman"/>
          <w:i/>
          <w:iCs/>
          <w:sz w:val="24"/>
          <w:szCs w:val="24"/>
        </w:rPr>
        <w:t>P</w:t>
      </w:r>
      <w:r w:rsidRPr="000217E9">
        <w:rPr>
          <w:rFonts w:ascii="Times New Roman" w:hAnsi="Times New Roman" w:cs="Times New Roman"/>
          <w:i/>
          <w:iCs/>
          <w:sz w:val="24"/>
          <w:szCs w:val="24"/>
        </w:rPr>
        <w:t>sychology</w:t>
      </w:r>
      <w:r w:rsidRPr="000217E9">
        <w:rPr>
          <w:rFonts w:ascii="Times New Roman" w:hAnsi="Times New Roman" w:cs="Times New Roman"/>
          <w:sz w:val="24"/>
          <w:szCs w:val="24"/>
        </w:rPr>
        <w:t>,</w:t>
      </w:r>
      <w:r w:rsidRPr="000217E9">
        <w:rPr>
          <w:rFonts w:ascii="Times New Roman" w:hAnsi="Times New Roman" w:cs="Times New Roman"/>
          <w:i/>
          <w:iCs/>
          <w:sz w:val="24"/>
          <w:szCs w:val="24"/>
        </w:rPr>
        <w:t xml:space="preserve"> 62</w:t>
      </w:r>
      <w:r w:rsidRPr="000217E9">
        <w:rPr>
          <w:rFonts w:ascii="Times New Roman" w:hAnsi="Times New Roman" w:cs="Times New Roman"/>
          <w:sz w:val="24"/>
          <w:szCs w:val="24"/>
        </w:rPr>
        <w:t>, 457</w:t>
      </w:r>
      <w:r w:rsidR="002D38CD" w:rsidRPr="000217E9">
        <w:rPr>
          <w:rFonts w:ascii="Times New Roman" w:hAnsi="Times New Roman" w:cs="Times New Roman"/>
          <w:sz w:val="24"/>
          <w:szCs w:val="24"/>
        </w:rPr>
        <w:t>-468</w:t>
      </w:r>
      <w:r w:rsidRPr="000217E9">
        <w:rPr>
          <w:rFonts w:ascii="Times New Roman" w:hAnsi="Times New Roman" w:cs="Times New Roman"/>
          <w:sz w:val="24"/>
          <w:szCs w:val="24"/>
        </w:rPr>
        <w:t>.</w:t>
      </w:r>
      <w:r w:rsidR="00F33576" w:rsidRPr="000217E9">
        <w:rPr>
          <w:rFonts w:ascii="Times New Roman" w:hAnsi="Times New Roman" w:cs="Times New Roman"/>
          <w:sz w:val="24"/>
          <w:szCs w:val="24"/>
        </w:rPr>
        <w:t xml:space="preserve"> </w:t>
      </w:r>
    </w:p>
    <w:p w14:paraId="2CEDC4D5" w14:textId="3B46A830" w:rsidR="00D44F54" w:rsidRPr="000217E9" w:rsidRDefault="00A5412B" w:rsidP="00D44F54">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2A5782" w:rsidRPr="000217E9">
        <w:rPr>
          <w:rFonts w:ascii="Times New Roman" w:hAnsi="Times New Roman" w:cs="Times New Roman"/>
          <w:sz w:val="24"/>
          <w:szCs w:val="24"/>
        </w:rPr>
        <w:t xml:space="preserve">Fitter, M. H. (2020). Adolescent </w:t>
      </w:r>
      <w:r w:rsidR="00BE146A" w:rsidRPr="000217E9">
        <w:rPr>
          <w:rFonts w:ascii="Times New Roman" w:hAnsi="Times New Roman" w:cs="Times New Roman"/>
          <w:sz w:val="24"/>
          <w:szCs w:val="24"/>
        </w:rPr>
        <w:t>a</w:t>
      </w:r>
      <w:r w:rsidR="002A5782" w:rsidRPr="000217E9">
        <w:rPr>
          <w:rFonts w:ascii="Times New Roman" w:hAnsi="Times New Roman" w:cs="Times New Roman"/>
          <w:sz w:val="24"/>
          <w:szCs w:val="24"/>
        </w:rPr>
        <w:t xml:space="preserve">ttributions </w:t>
      </w:r>
      <w:r w:rsidR="00BE146A" w:rsidRPr="000217E9">
        <w:rPr>
          <w:rFonts w:ascii="Times New Roman" w:hAnsi="Times New Roman" w:cs="Times New Roman"/>
          <w:sz w:val="24"/>
          <w:szCs w:val="24"/>
        </w:rPr>
        <w:t>a</w:t>
      </w:r>
      <w:r w:rsidR="002A5782" w:rsidRPr="000217E9">
        <w:rPr>
          <w:rFonts w:ascii="Times New Roman" w:hAnsi="Times New Roman" w:cs="Times New Roman"/>
          <w:sz w:val="24"/>
          <w:szCs w:val="24"/>
        </w:rPr>
        <w:t xml:space="preserve">bout and </w:t>
      </w:r>
      <w:r w:rsidR="00BE146A" w:rsidRPr="000217E9">
        <w:rPr>
          <w:rFonts w:ascii="Times New Roman" w:hAnsi="Times New Roman" w:cs="Times New Roman"/>
          <w:sz w:val="24"/>
          <w:szCs w:val="24"/>
        </w:rPr>
        <w:t>r</w:t>
      </w:r>
      <w:r w:rsidR="002A5782" w:rsidRPr="000217E9">
        <w:rPr>
          <w:rFonts w:ascii="Times New Roman" w:hAnsi="Times New Roman" w:cs="Times New Roman"/>
          <w:sz w:val="24"/>
          <w:szCs w:val="24"/>
        </w:rPr>
        <w:t xml:space="preserve">esponses to </w:t>
      </w:r>
      <w:r w:rsidR="00BE146A" w:rsidRPr="000217E9">
        <w:rPr>
          <w:rFonts w:ascii="Times New Roman" w:hAnsi="Times New Roman" w:cs="Times New Roman"/>
          <w:sz w:val="24"/>
          <w:szCs w:val="24"/>
        </w:rPr>
        <w:t>i</w:t>
      </w:r>
      <w:r w:rsidR="002A5782" w:rsidRPr="000217E9">
        <w:rPr>
          <w:rFonts w:ascii="Times New Roman" w:hAnsi="Times New Roman" w:cs="Times New Roman"/>
          <w:sz w:val="24"/>
          <w:szCs w:val="24"/>
        </w:rPr>
        <w:t xml:space="preserve">magined </w:t>
      </w:r>
      <w:r w:rsidR="00BE146A" w:rsidRPr="000217E9">
        <w:rPr>
          <w:rFonts w:ascii="Times New Roman" w:hAnsi="Times New Roman" w:cs="Times New Roman"/>
          <w:sz w:val="24"/>
          <w:szCs w:val="24"/>
        </w:rPr>
        <w:t>f</w:t>
      </w:r>
      <w:r w:rsidR="002A5782" w:rsidRPr="000217E9">
        <w:rPr>
          <w:rFonts w:ascii="Times New Roman" w:hAnsi="Times New Roman" w:cs="Times New Roman"/>
          <w:sz w:val="24"/>
          <w:szCs w:val="24"/>
        </w:rPr>
        <w:t xml:space="preserve">uture </w:t>
      </w:r>
      <w:r w:rsidR="00BE146A" w:rsidRPr="000217E9">
        <w:rPr>
          <w:rFonts w:ascii="Times New Roman" w:hAnsi="Times New Roman" w:cs="Times New Roman"/>
          <w:sz w:val="24"/>
          <w:szCs w:val="24"/>
        </w:rPr>
        <w:t>r</w:t>
      </w:r>
      <w:r w:rsidR="002A5782" w:rsidRPr="000217E9">
        <w:rPr>
          <w:rFonts w:ascii="Times New Roman" w:hAnsi="Times New Roman" w:cs="Times New Roman"/>
          <w:sz w:val="24"/>
          <w:szCs w:val="24"/>
        </w:rPr>
        <w:t xml:space="preserve">omantic </w:t>
      </w:r>
      <w:r w:rsidR="00BE146A" w:rsidRPr="000217E9">
        <w:rPr>
          <w:rFonts w:ascii="Times New Roman" w:hAnsi="Times New Roman" w:cs="Times New Roman"/>
          <w:sz w:val="24"/>
          <w:szCs w:val="24"/>
        </w:rPr>
        <w:t>p</w:t>
      </w:r>
      <w:r w:rsidR="002A5782" w:rsidRPr="000217E9">
        <w:rPr>
          <w:rFonts w:ascii="Times New Roman" w:hAnsi="Times New Roman" w:cs="Times New Roman"/>
          <w:sz w:val="24"/>
          <w:szCs w:val="24"/>
        </w:rPr>
        <w:t xml:space="preserve">artners’ </w:t>
      </w:r>
      <w:r w:rsidR="00BE146A" w:rsidRPr="000217E9">
        <w:rPr>
          <w:rFonts w:ascii="Times New Roman" w:hAnsi="Times New Roman" w:cs="Times New Roman"/>
          <w:sz w:val="24"/>
          <w:szCs w:val="24"/>
        </w:rPr>
        <w:t>b</w:t>
      </w:r>
      <w:r w:rsidR="002A5782" w:rsidRPr="000217E9">
        <w:rPr>
          <w:rFonts w:ascii="Times New Roman" w:hAnsi="Times New Roman" w:cs="Times New Roman"/>
          <w:sz w:val="24"/>
          <w:szCs w:val="24"/>
        </w:rPr>
        <w:t xml:space="preserve">ehaviors: Links to </w:t>
      </w:r>
      <w:r w:rsidR="00BE146A" w:rsidRPr="000217E9">
        <w:rPr>
          <w:rFonts w:ascii="Times New Roman" w:hAnsi="Times New Roman" w:cs="Times New Roman"/>
          <w:sz w:val="24"/>
          <w:szCs w:val="24"/>
        </w:rPr>
        <w:t>a</w:t>
      </w:r>
      <w:r w:rsidR="002A5782" w:rsidRPr="000217E9">
        <w:rPr>
          <w:rFonts w:ascii="Times New Roman" w:hAnsi="Times New Roman" w:cs="Times New Roman"/>
          <w:sz w:val="24"/>
          <w:szCs w:val="24"/>
        </w:rPr>
        <w:t xml:space="preserve">dolescent </w:t>
      </w:r>
      <w:r w:rsidR="00BE146A" w:rsidRPr="000217E9">
        <w:rPr>
          <w:rFonts w:ascii="Times New Roman" w:hAnsi="Times New Roman" w:cs="Times New Roman"/>
          <w:sz w:val="24"/>
          <w:szCs w:val="24"/>
        </w:rPr>
        <w:t>a</w:t>
      </w:r>
      <w:r w:rsidR="002A5782" w:rsidRPr="000217E9">
        <w:rPr>
          <w:rFonts w:ascii="Times New Roman" w:hAnsi="Times New Roman" w:cs="Times New Roman"/>
          <w:sz w:val="24"/>
          <w:szCs w:val="24"/>
        </w:rPr>
        <w:t xml:space="preserve">ttachment to </w:t>
      </w:r>
      <w:r w:rsidR="00BE146A" w:rsidRPr="000217E9">
        <w:rPr>
          <w:rFonts w:ascii="Times New Roman" w:hAnsi="Times New Roman" w:cs="Times New Roman"/>
          <w:sz w:val="24"/>
          <w:szCs w:val="24"/>
        </w:rPr>
        <w:t>p</w:t>
      </w:r>
      <w:r w:rsidR="002A5782" w:rsidRPr="000217E9">
        <w:rPr>
          <w:rFonts w:ascii="Times New Roman" w:hAnsi="Times New Roman" w:cs="Times New Roman"/>
          <w:sz w:val="24"/>
          <w:szCs w:val="24"/>
        </w:rPr>
        <w:t xml:space="preserve">arents (Doctoral </w:t>
      </w:r>
      <w:r w:rsidR="002A5782" w:rsidRPr="000217E9">
        <w:rPr>
          <w:rFonts w:ascii="Times New Roman" w:hAnsi="Times New Roman" w:cs="Times New Roman"/>
          <w:sz w:val="24"/>
          <w:szCs w:val="24"/>
        </w:rPr>
        <w:lastRenderedPageBreak/>
        <w:t>dissertation).</w:t>
      </w:r>
      <w:r w:rsidR="00BE146A" w:rsidRPr="000217E9">
        <w:t xml:space="preserve"> </w:t>
      </w:r>
      <w:r w:rsidR="00BE146A" w:rsidRPr="000217E9">
        <w:rPr>
          <w:rFonts w:ascii="Times New Roman" w:hAnsi="Times New Roman" w:cs="Times New Roman"/>
          <w:sz w:val="24"/>
          <w:szCs w:val="24"/>
        </w:rPr>
        <w:t xml:space="preserve">Retrieved from </w:t>
      </w:r>
      <w:proofErr w:type="spellStart"/>
      <w:r w:rsidR="00BE146A" w:rsidRPr="000217E9">
        <w:rPr>
          <w:rFonts w:ascii="Times New Roman" w:hAnsi="Times New Roman" w:cs="Times New Roman"/>
          <w:sz w:val="24"/>
          <w:szCs w:val="24"/>
        </w:rPr>
        <w:t>Proquest</w:t>
      </w:r>
      <w:proofErr w:type="spellEnd"/>
      <w:r w:rsidR="00BE146A" w:rsidRPr="000217E9">
        <w:rPr>
          <w:rFonts w:ascii="Times New Roman" w:hAnsi="Times New Roman" w:cs="Times New Roman"/>
          <w:sz w:val="24"/>
          <w:szCs w:val="24"/>
        </w:rPr>
        <w:t xml:space="preserve"> Digital Dissertations. (</w:t>
      </w:r>
      <w:r w:rsidR="009926D6" w:rsidRPr="000217E9">
        <w:rPr>
          <w:rFonts w:ascii="Times New Roman" w:hAnsi="Times New Roman" w:cs="Times New Roman"/>
          <w:sz w:val="24"/>
          <w:szCs w:val="24"/>
        </w:rPr>
        <w:t>27997520</w:t>
      </w:r>
      <w:r w:rsidR="00BE146A" w:rsidRPr="000217E9">
        <w:rPr>
          <w:rFonts w:ascii="Times New Roman" w:hAnsi="Times New Roman" w:cs="Times New Roman"/>
          <w:sz w:val="24"/>
          <w:szCs w:val="24"/>
        </w:rPr>
        <w:t>)</w:t>
      </w:r>
    </w:p>
    <w:p w14:paraId="0A5D5614" w14:textId="513907EF" w:rsidR="002D4370" w:rsidRPr="000217E9" w:rsidRDefault="00963028"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2D4370" w:rsidRPr="000217E9">
        <w:rPr>
          <w:rFonts w:ascii="Times New Roman" w:hAnsi="Times New Roman" w:cs="Times New Roman"/>
          <w:sz w:val="24"/>
          <w:szCs w:val="24"/>
        </w:rPr>
        <w:t>Gallo, L.C., &amp; Smith, T.W. (2001). Attachment style in marriage: Adjustment and responses to interaction.</w:t>
      </w:r>
      <w:r w:rsidR="002D4370" w:rsidRPr="000217E9">
        <w:rPr>
          <w:rFonts w:ascii="Times New Roman" w:hAnsi="Times New Roman" w:cs="Times New Roman"/>
          <w:i/>
          <w:iCs/>
          <w:sz w:val="24"/>
          <w:szCs w:val="24"/>
        </w:rPr>
        <w:t xml:space="preserve"> Journal of Social and Personal Relationships</w:t>
      </w:r>
      <w:r w:rsidR="002D4370" w:rsidRPr="000217E9">
        <w:rPr>
          <w:rFonts w:ascii="Times New Roman" w:hAnsi="Times New Roman" w:cs="Times New Roman"/>
          <w:sz w:val="24"/>
          <w:szCs w:val="24"/>
        </w:rPr>
        <w:t xml:space="preserve">, </w:t>
      </w:r>
      <w:r w:rsidR="002D4370" w:rsidRPr="000217E9">
        <w:rPr>
          <w:rFonts w:ascii="Times New Roman" w:hAnsi="Times New Roman" w:cs="Times New Roman"/>
          <w:i/>
          <w:iCs/>
          <w:sz w:val="24"/>
          <w:szCs w:val="24"/>
        </w:rPr>
        <w:t>18</w:t>
      </w:r>
      <w:r w:rsidR="002D4370" w:rsidRPr="000217E9">
        <w:rPr>
          <w:rFonts w:ascii="Times New Roman" w:hAnsi="Times New Roman" w:cs="Times New Roman"/>
          <w:sz w:val="24"/>
          <w:szCs w:val="24"/>
        </w:rPr>
        <w:t>, 263-289.</w:t>
      </w:r>
      <w:r w:rsidR="00137CCD" w:rsidRPr="000217E9">
        <w:rPr>
          <w:rFonts w:ascii="Times New Roman" w:hAnsi="Times New Roman" w:cs="Times New Roman"/>
          <w:sz w:val="24"/>
          <w:szCs w:val="24"/>
        </w:rPr>
        <w:t xml:space="preserve"> </w:t>
      </w:r>
    </w:p>
    <w:p w14:paraId="52949521" w14:textId="77777777" w:rsidR="00374AD1" w:rsidRPr="000217E9" w:rsidRDefault="00374AD1" w:rsidP="00F46C32">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George, C., Kaplan, N., &amp; Main, M. (1996). Adult Attachment Interview. Unpublished manuscript, Department of Psychology. </w:t>
      </w:r>
      <w:r w:rsidRPr="000217E9">
        <w:rPr>
          <w:rFonts w:ascii="Times New Roman" w:hAnsi="Times New Roman" w:cs="Times New Roman"/>
          <w:i/>
          <w:iCs/>
          <w:sz w:val="24"/>
          <w:szCs w:val="24"/>
        </w:rPr>
        <w:t>University of California, Berkeley</w:t>
      </w:r>
      <w:r w:rsidRPr="000217E9">
        <w:rPr>
          <w:rFonts w:ascii="Times New Roman" w:hAnsi="Times New Roman" w:cs="Times New Roman"/>
          <w:sz w:val="24"/>
          <w:szCs w:val="24"/>
        </w:rPr>
        <w:t xml:space="preserve">. </w:t>
      </w:r>
    </w:p>
    <w:p w14:paraId="48CA2CDD" w14:textId="4E0FE36C" w:rsidR="005A3708" w:rsidRPr="000217E9" w:rsidRDefault="005A3708" w:rsidP="00F46C32">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Gibb, B. E., Alloy, L. B., </w:t>
      </w:r>
      <w:proofErr w:type="spellStart"/>
      <w:r w:rsidRPr="000217E9">
        <w:rPr>
          <w:rFonts w:ascii="Times New Roman" w:hAnsi="Times New Roman" w:cs="Times New Roman"/>
          <w:sz w:val="24"/>
          <w:szCs w:val="24"/>
        </w:rPr>
        <w:t>Walshaw</w:t>
      </w:r>
      <w:proofErr w:type="spellEnd"/>
      <w:r w:rsidRPr="000217E9">
        <w:rPr>
          <w:rFonts w:ascii="Times New Roman" w:hAnsi="Times New Roman" w:cs="Times New Roman"/>
          <w:sz w:val="24"/>
          <w:szCs w:val="24"/>
        </w:rPr>
        <w:t xml:space="preserve">, P. D., Comer, J. S., Shen, G. H., &amp; </w:t>
      </w:r>
      <w:proofErr w:type="spellStart"/>
      <w:r w:rsidRPr="000217E9">
        <w:rPr>
          <w:rFonts w:ascii="Times New Roman" w:hAnsi="Times New Roman" w:cs="Times New Roman"/>
          <w:sz w:val="24"/>
          <w:szCs w:val="24"/>
        </w:rPr>
        <w:t>Villari</w:t>
      </w:r>
      <w:proofErr w:type="spellEnd"/>
      <w:r w:rsidRPr="000217E9">
        <w:rPr>
          <w:rFonts w:ascii="Times New Roman" w:hAnsi="Times New Roman" w:cs="Times New Roman"/>
          <w:sz w:val="24"/>
          <w:szCs w:val="24"/>
        </w:rPr>
        <w:t>, A. G. (2006). Predictors of attributional style change in children.</w:t>
      </w:r>
      <w:r w:rsidRPr="000217E9">
        <w:rPr>
          <w:rFonts w:ascii="Times New Roman" w:hAnsi="Times New Roman" w:cs="Times New Roman"/>
          <w:i/>
          <w:iCs/>
          <w:sz w:val="24"/>
          <w:szCs w:val="24"/>
        </w:rPr>
        <w:t xml:space="preserve"> Journal of Abnormal Child Psychology, 34</w:t>
      </w:r>
      <w:r w:rsidRPr="000217E9">
        <w:rPr>
          <w:rFonts w:ascii="Times New Roman" w:hAnsi="Times New Roman" w:cs="Times New Roman"/>
          <w:sz w:val="24"/>
          <w:szCs w:val="24"/>
        </w:rPr>
        <w:t xml:space="preserve">, 408-422. </w:t>
      </w:r>
    </w:p>
    <w:p w14:paraId="7567BBE3" w14:textId="4645005B" w:rsidR="00F46C32" w:rsidRPr="000217E9" w:rsidRDefault="00F46C32" w:rsidP="00F46C32">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Gifford-Smith, M. E., &amp; </w:t>
      </w:r>
      <w:proofErr w:type="spellStart"/>
      <w:r w:rsidRPr="000217E9">
        <w:rPr>
          <w:rFonts w:ascii="Times New Roman" w:hAnsi="Times New Roman" w:cs="Times New Roman"/>
          <w:sz w:val="24"/>
          <w:szCs w:val="24"/>
        </w:rPr>
        <w:t>Rabiner</w:t>
      </w:r>
      <w:proofErr w:type="spellEnd"/>
      <w:r w:rsidRPr="000217E9">
        <w:rPr>
          <w:rFonts w:ascii="Times New Roman" w:hAnsi="Times New Roman" w:cs="Times New Roman"/>
          <w:sz w:val="24"/>
          <w:szCs w:val="24"/>
        </w:rPr>
        <w:t>, D. L. (2004). Social information</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processing and children’s social adjustment. In J. B. </w:t>
      </w:r>
      <w:proofErr w:type="spellStart"/>
      <w:r w:rsidRPr="000217E9">
        <w:rPr>
          <w:rFonts w:ascii="Times New Roman" w:hAnsi="Times New Roman" w:cs="Times New Roman"/>
          <w:sz w:val="24"/>
          <w:szCs w:val="24"/>
        </w:rPr>
        <w:t>Kupersmidt</w:t>
      </w:r>
      <w:proofErr w:type="spellEnd"/>
      <w:r w:rsidRPr="000217E9">
        <w:rPr>
          <w:rFonts w:ascii="Times New Roman" w:hAnsi="Times New Roman" w:cs="Times New Roman"/>
          <w:sz w:val="24"/>
          <w:szCs w:val="24"/>
        </w:rPr>
        <w:t xml:space="preserve"> &amp;</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K. A. Dodge (Eds.), </w:t>
      </w:r>
      <w:r w:rsidRPr="000217E9">
        <w:rPr>
          <w:rFonts w:ascii="Times New Roman" w:hAnsi="Times New Roman" w:cs="Times New Roman"/>
          <w:i/>
          <w:iCs/>
          <w:sz w:val="24"/>
          <w:szCs w:val="24"/>
        </w:rPr>
        <w:t>Children’s peer relations: From development</w:t>
      </w:r>
      <w:r w:rsidRPr="000217E9">
        <w:rPr>
          <w:rFonts w:ascii="Times New Roman" w:hAnsi="Times New Roman" w:cs="Times New Roman" w:hint="eastAsia"/>
          <w:i/>
          <w:iCs/>
          <w:sz w:val="24"/>
          <w:szCs w:val="24"/>
        </w:rPr>
        <w:t xml:space="preserve"> </w:t>
      </w:r>
      <w:r w:rsidRPr="000217E9">
        <w:rPr>
          <w:rFonts w:ascii="Times New Roman" w:hAnsi="Times New Roman" w:cs="Times New Roman"/>
          <w:i/>
          <w:iCs/>
          <w:sz w:val="24"/>
          <w:szCs w:val="24"/>
        </w:rPr>
        <w:t>to intervention</w:t>
      </w:r>
      <w:r w:rsidRPr="000217E9">
        <w:rPr>
          <w:rFonts w:ascii="Times New Roman" w:hAnsi="Times New Roman" w:cs="Times New Roman"/>
          <w:sz w:val="24"/>
          <w:szCs w:val="24"/>
        </w:rPr>
        <w:t xml:space="preserve"> (pp. 61–80). American Psychological Association. </w:t>
      </w:r>
    </w:p>
    <w:p w14:paraId="72CD5A12" w14:textId="6B81BF51" w:rsidR="00A332F2" w:rsidRPr="000217E9" w:rsidRDefault="00A332F2" w:rsidP="00B74E85">
      <w:pPr>
        <w:spacing w:line="480" w:lineRule="auto"/>
        <w:ind w:left="480" w:hangingChars="200" w:hanging="480"/>
        <w:jc w:val="left"/>
        <w:rPr>
          <w:rFonts w:ascii="Times New Roman" w:hAnsi="Times New Roman" w:cs="Times New Roman"/>
          <w:sz w:val="24"/>
          <w:szCs w:val="24"/>
          <w:lang w:val="en-GB"/>
        </w:rPr>
      </w:pPr>
      <w:r w:rsidRPr="000217E9">
        <w:rPr>
          <w:rFonts w:ascii="Times New Roman" w:hAnsi="Times New Roman" w:cs="Times New Roman"/>
          <w:sz w:val="24"/>
          <w:szCs w:val="24"/>
          <w:lang w:val="en-GB"/>
        </w:rPr>
        <w:t>*</w:t>
      </w:r>
      <w:proofErr w:type="spellStart"/>
      <w:r w:rsidRPr="000217E9">
        <w:rPr>
          <w:rFonts w:ascii="Times New Roman" w:hAnsi="Times New Roman" w:cs="Times New Roman"/>
          <w:sz w:val="24"/>
          <w:szCs w:val="24"/>
          <w:lang w:val="en-GB"/>
        </w:rPr>
        <w:t>Granot</w:t>
      </w:r>
      <w:proofErr w:type="spellEnd"/>
      <w:r w:rsidRPr="000217E9">
        <w:rPr>
          <w:rFonts w:ascii="Times New Roman" w:hAnsi="Times New Roman" w:cs="Times New Roman"/>
          <w:sz w:val="24"/>
          <w:szCs w:val="24"/>
          <w:lang w:val="en-GB"/>
        </w:rPr>
        <w:t xml:space="preserve">, D., &amp; </w:t>
      </w:r>
      <w:proofErr w:type="spellStart"/>
      <w:r w:rsidRPr="000217E9">
        <w:rPr>
          <w:rFonts w:ascii="Times New Roman" w:hAnsi="Times New Roman" w:cs="Times New Roman"/>
          <w:sz w:val="24"/>
          <w:szCs w:val="24"/>
          <w:lang w:val="en-GB"/>
        </w:rPr>
        <w:t>Mayseless</w:t>
      </w:r>
      <w:proofErr w:type="spellEnd"/>
      <w:r w:rsidRPr="000217E9">
        <w:rPr>
          <w:rFonts w:ascii="Times New Roman" w:hAnsi="Times New Roman" w:cs="Times New Roman"/>
          <w:sz w:val="24"/>
          <w:szCs w:val="24"/>
          <w:lang w:val="en-GB"/>
        </w:rPr>
        <w:t>, O. (2012). Representations of mother-child attachment relationships and social-information processing of peer relationships in early adolescence.</w:t>
      </w:r>
      <w:r w:rsidRPr="000217E9">
        <w:rPr>
          <w:rFonts w:ascii="Times New Roman" w:hAnsi="Times New Roman" w:cs="Times New Roman"/>
          <w:i/>
          <w:iCs/>
          <w:sz w:val="24"/>
          <w:szCs w:val="24"/>
          <w:lang w:val="en-GB"/>
        </w:rPr>
        <w:t xml:space="preserve"> The Journal of Early Adolescence, 32</w:t>
      </w:r>
      <w:r w:rsidRPr="000217E9">
        <w:rPr>
          <w:rFonts w:ascii="Times New Roman" w:hAnsi="Times New Roman" w:cs="Times New Roman"/>
          <w:sz w:val="24"/>
          <w:szCs w:val="24"/>
          <w:lang w:val="en-GB"/>
        </w:rPr>
        <w:t>, 537-564.</w:t>
      </w:r>
      <w:r w:rsidR="00DF1B63" w:rsidRPr="000217E9">
        <w:rPr>
          <w:rFonts w:ascii="Times New Roman" w:hAnsi="Times New Roman" w:cs="Times New Roman"/>
          <w:sz w:val="24"/>
          <w:szCs w:val="24"/>
          <w:lang w:val="en-GB"/>
        </w:rPr>
        <w:t xml:space="preserve"> </w:t>
      </w:r>
    </w:p>
    <w:p w14:paraId="453F31DB" w14:textId="77777777" w:rsidR="009C4DF9" w:rsidRPr="000217E9" w:rsidRDefault="009C4DF9"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Green, J., Goldwyn, R., &amp; Stanley, C. (2000). A new method of evaluating attachment representations in young school-age children: The Manchester Child Attachment Story Task. </w:t>
      </w:r>
      <w:r w:rsidRPr="000217E9">
        <w:rPr>
          <w:rFonts w:ascii="Times New Roman" w:hAnsi="Times New Roman" w:cs="Times New Roman"/>
          <w:i/>
          <w:iCs/>
          <w:sz w:val="24"/>
          <w:szCs w:val="24"/>
        </w:rPr>
        <w:t>Attachment and Human Development, 2</w:t>
      </w:r>
      <w:r w:rsidRPr="000217E9">
        <w:rPr>
          <w:rFonts w:ascii="Times New Roman" w:hAnsi="Times New Roman" w:cs="Times New Roman"/>
          <w:sz w:val="24"/>
          <w:szCs w:val="24"/>
        </w:rPr>
        <w:t xml:space="preserve">, 48–70. </w:t>
      </w:r>
    </w:p>
    <w:p w14:paraId="19CE42EE" w14:textId="10A17474" w:rsidR="004A2D59" w:rsidRPr="000217E9" w:rsidRDefault="00F1015E"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004A2D59" w:rsidRPr="000217E9">
        <w:rPr>
          <w:rFonts w:ascii="Times New Roman" w:hAnsi="Times New Roman" w:cs="Times New Roman"/>
          <w:sz w:val="24"/>
          <w:szCs w:val="24"/>
        </w:rPr>
        <w:t>Gurevich</w:t>
      </w:r>
      <w:proofErr w:type="spellEnd"/>
      <w:r w:rsidR="004A2D59" w:rsidRPr="000217E9">
        <w:rPr>
          <w:rFonts w:ascii="Times New Roman" w:hAnsi="Times New Roman" w:cs="Times New Roman"/>
          <w:sz w:val="24"/>
          <w:szCs w:val="24"/>
        </w:rPr>
        <w:t xml:space="preserve">, L. A. (1996). </w:t>
      </w:r>
      <w:r w:rsidR="004A2D59" w:rsidRPr="000217E9">
        <w:rPr>
          <w:rFonts w:ascii="Times New Roman" w:hAnsi="Times New Roman" w:cs="Times New Roman"/>
          <w:i/>
          <w:iCs/>
          <w:sz w:val="24"/>
          <w:szCs w:val="24"/>
        </w:rPr>
        <w:t>Insecure attachment and deviant social information processing as mechanisms associated with violent behavior in adolescent offenders</w:t>
      </w:r>
      <w:r w:rsidR="004A2D59" w:rsidRPr="000217E9">
        <w:rPr>
          <w:rFonts w:ascii="Times New Roman" w:hAnsi="Times New Roman" w:cs="Times New Roman"/>
          <w:sz w:val="24"/>
          <w:szCs w:val="24"/>
        </w:rPr>
        <w:t xml:space="preserve">. </w:t>
      </w:r>
      <w:r w:rsidRPr="000217E9">
        <w:rPr>
          <w:rFonts w:ascii="Times New Roman" w:hAnsi="Times New Roman" w:cs="Times New Roman"/>
          <w:sz w:val="24"/>
          <w:szCs w:val="24"/>
        </w:rPr>
        <w:t>(Doctoral dissertation). Retrieved from ProQuest Digital Dissertations. (</w:t>
      </w:r>
      <w:r w:rsidR="000C52EB" w:rsidRPr="000217E9">
        <w:rPr>
          <w:rFonts w:ascii="Times New Roman" w:hAnsi="Times New Roman" w:cs="Times New Roman"/>
          <w:sz w:val="24"/>
          <w:szCs w:val="24"/>
        </w:rPr>
        <w:t>9708574</w:t>
      </w:r>
      <w:r w:rsidRPr="000217E9">
        <w:rPr>
          <w:rFonts w:ascii="Times New Roman" w:hAnsi="Times New Roman" w:cs="Times New Roman"/>
          <w:sz w:val="24"/>
          <w:szCs w:val="24"/>
        </w:rPr>
        <w:t>).</w:t>
      </w:r>
    </w:p>
    <w:p w14:paraId="1FA8ED3B" w14:textId="406186E3" w:rsidR="0045530F" w:rsidRPr="000217E9" w:rsidRDefault="002A085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Harris, C. R., &amp; Darby, R. S. (2010). </w:t>
      </w:r>
      <w:r w:rsidRPr="000217E9">
        <w:rPr>
          <w:rFonts w:ascii="Times New Roman" w:hAnsi="Times New Roman" w:cs="Times New Roman"/>
          <w:i/>
          <w:iCs/>
          <w:sz w:val="24"/>
          <w:szCs w:val="24"/>
        </w:rPr>
        <w:t>Jealousy in adulthood</w:t>
      </w:r>
      <w:r w:rsidRPr="000217E9">
        <w:rPr>
          <w:rFonts w:ascii="Times New Roman" w:hAnsi="Times New Roman" w:cs="Times New Roman"/>
          <w:sz w:val="24"/>
          <w:szCs w:val="24"/>
        </w:rPr>
        <w:t xml:space="preserve">. In S. L. Hart &amp; M. </w:t>
      </w:r>
      <w:proofErr w:type="spellStart"/>
      <w:r w:rsidRPr="000217E9">
        <w:rPr>
          <w:rFonts w:ascii="Times New Roman" w:hAnsi="Times New Roman" w:cs="Times New Roman"/>
          <w:sz w:val="24"/>
          <w:szCs w:val="24"/>
        </w:rPr>
        <w:t>Legerstee</w:t>
      </w:r>
      <w:proofErr w:type="spellEnd"/>
      <w:r w:rsidRPr="000217E9">
        <w:rPr>
          <w:rFonts w:ascii="Times New Roman" w:hAnsi="Times New Roman" w:cs="Times New Roman"/>
          <w:sz w:val="24"/>
          <w:szCs w:val="24"/>
        </w:rPr>
        <w:t xml:space="preserve"> (Eds.), </w:t>
      </w:r>
      <w:r w:rsidRPr="000217E9">
        <w:rPr>
          <w:rFonts w:ascii="Times New Roman" w:hAnsi="Times New Roman" w:cs="Times New Roman"/>
          <w:i/>
          <w:iCs/>
          <w:sz w:val="24"/>
          <w:szCs w:val="24"/>
        </w:rPr>
        <w:t>Handbook of jealousy: Theory, research, and multidisciplinary approaches</w:t>
      </w:r>
      <w:r w:rsidRPr="000217E9">
        <w:rPr>
          <w:rFonts w:ascii="Times New Roman" w:hAnsi="Times New Roman" w:cs="Times New Roman"/>
          <w:sz w:val="24"/>
          <w:szCs w:val="24"/>
        </w:rPr>
        <w:t xml:space="preserve"> (p. </w:t>
      </w:r>
      <w:r w:rsidRPr="000217E9">
        <w:rPr>
          <w:rFonts w:ascii="Times New Roman" w:hAnsi="Times New Roman" w:cs="Times New Roman"/>
          <w:sz w:val="24"/>
          <w:szCs w:val="24"/>
        </w:rPr>
        <w:lastRenderedPageBreak/>
        <w:t>547</w:t>
      </w:r>
      <w:r w:rsidR="00031D60" w:rsidRPr="000217E9">
        <w:rPr>
          <w:rFonts w:ascii="Times New Roman" w:hAnsi="Times New Roman" w:cs="Times New Roman"/>
          <w:sz w:val="24"/>
          <w:szCs w:val="24"/>
        </w:rPr>
        <w:t>-</w:t>
      </w:r>
      <w:r w:rsidRPr="000217E9">
        <w:rPr>
          <w:rFonts w:ascii="Times New Roman" w:hAnsi="Times New Roman" w:cs="Times New Roman"/>
          <w:sz w:val="24"/>
          <w:szCs w:val="24"/>
        </w:rPr>
        <w:t xml:space="preserve">571). Wiley Blackwell. </w:t>
      </w:r>
    </w:p>
    <w:p w14:paraId="000F8003" w14:textId="7822EC07" w:rsidR="00045F19" w:rsidRPr="000217E9" w:rsidRDefault="00045F19"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Hazan, C, &amp; Shaver, P. (1987). Romantic love conceptualized as an attachment process. </w:t>
      </w:r>
      <w:r w:rsidRPr="000217E9">
        <w:rPr>
          <w:rFonts w:ascii="Times New Roman" w:hAnsi="Times New Roman" w:cs="Times New Roman"/>
          <w:i/>
          <w:iCs/>
          <w:sz w:val="24"/>
          <w:szCs w:val="24"/>
        </w:rPr>
        <w:t>Journal of Personality and Social Psychology, 52</w:t>
      </w:r>
      <w:r w:rsidRPr="000217E9">
        <w:rPr>
          <w:rFonts w:ascii="Times New Roman" w:hAnsi="Times New Roman" w:cs="Times New Roman"/>
          <w:sz w:val="24"/>
          <w:szCs w:val="24"/>
        </w:rPr>
        <w:t>,</w:t>
      </w:r>
      <w:r w:rsidR="004E602E" w:rsidRPr="000217E9">
        <w:rPr>
          <w:rFonts w:ascii="Times New Roman" w:hAnsi="Times New Roman" w:cs="Times New Roman"/>
          <w:sz w:val="24"/>
          <w:szCs w:val="24"/>
        </w:rPr>
        <w:t xml:space="preserve"> </w:t>
      </w:r>
      <w:r w:rsidRPr="000217E9">
        <w:rPr>
          <w:rFonts w:ascii="Times New Roman" w:hAnsi="Times New Roman" w:cs="Times New Roman"/>
          <w:sz w:val="24"/>
          <w:szCs w:val="24"/>
        </w:rPr>
        <w:t>511-524.</w:t>
      </w:r>
      <w:r w:rsidR="00313C82" w:rsidRPr="000217E9">
        <w:rPr>
          <w:rFonts w:ascii="Times New Roman" w:hAnsi="Times New Roman" w:cs="Times New Roman"/>
          <w:sz w:val="24"/>
          <w:szCs w:val="24"/>
        </w:rPr>
        <w:t xml:space="preserve"> </w:t>
      </w:r>
    </w:p>
    <w:p w14:paraId="44F118F1" w14:textId="42187681" w:rsidR="005A4CAF" w:rsidRPr="000217E9" w:rsidRDefault="00651EE4"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5A4CAF" w:rsidRPr="000217E9">
        <w:rPr>
          <w:rFonts w:ascii="Times New Roman" w:hAnsi="Times New Roman" w:cs="Times New Roman"/>
          <w:sz w:val="24"/>
          <w:szCs w:val="24"/>
        </w:rPr>
        <w:t xml:space="preserve">Heene, E. L., </w:t>
      </w:r>
      <w:proofErr w:type="spellStart"/>
      <w:r w:rsidR="005A4CAF" w:rsidRPr="000217E9">
        <w:rPr>
          <w:rFonts w:ascii="Times New Roman" w:hAnsi="Times New Roman" w:cs="Times New Roman"/>
          <w:sz w:val="24"/>
          <w:szCs w:val="24"/>
        </w:rPr>
        <w:t>Buysse</w:t>
      </w:r>
      <w:proofErr w:type="spellEnd"/>
      <w:r w:rsidR="005A4CAF" w:rsidRPr="000217E9">
        <w:rPr>
          <w:rFonts w:ascii="Times New Roman" w:hAnsi="Times New Roman" w:cs="Times New Roman"/>
          <w:sz w:val="24"/>
          <w:szCs w:val="24"/>
        </w:rPr>
        <w:t xml:space="preserve">, A., &amp; Van Oost, P. (2005). Indirect pathways between depressive symptoms and marital distress: The role of conflict communication, attributions, and attachment style. </w:t>
      </w:r>
      <w:r w:rsidR="005A4CAF" w:rsidRPr="000217E9">
        <w:rPr>
          <w:rFonts w:ascii="Times New Roman" w:hAnsi="Times New Roman" w:cs="Times New Roman"/>
          <w:i/>
          <w:iCs/>
          <w:sz w:val="24"/>
          <w:szCs w:val="24"/>
        </w:rPr>
        <w:t xml:space="preserve">Family </w:t>
      </w:r>
      <w:r w:rsidR="00E26316" w:rsidRPr="000217E9">
        <w:rPr>
          <w:rFonts w:ascii="Times New Roman" w:hAnsi="Times New Roman" w:cs="Times New Roman"/>
          <w:i/>
          <w:iCs/>
          <w:sz w:val="24"/>
          <w:szCs w:val="24"/>
        </w:rPr>
        <w:t>P</w:t>
      </w:r>
      <w:r w:rsidR="005A4CAF" w:rsidRPr="000217E9">
        <w:rPr>
          <w:rFonts w:ascii="Times New Roman" w:hAnsi="Times New Roman" w:cs="Times New Roman"/>
          <w:i/>
          <w:iCs/>
          <w:sz w:val="24"/>
          <w:szCs w:val="24"/>
        </w:rPr>
        <w:t>rocess</w:t>
      </w:r>
      <w:r w:rsidR="005A4CAF" w:rsidRPr="000217E9">
        <w:rPr>
          <w:rFonts w:ascii="Times New Roman" w:hAnsi="Times New Roman" w:cs="Times New Roman"/>
          <w:sz w:val="24"/>
          <w:szCs w:val="24"/>
        </w:rPr>
        <w:t xml:space="preserve">, </w:t>
      </w:r>
      <w:r w:rsidR="005A4CAF" w:rsidRPr="000217E9">
        <w:rPr>
          <w:rFonts w:ascii="Times New Roman" w:hAnsi="Times New Roman" w:cs="Times New Roman"/>
          <w:i/>
          <w:iCs/>
          <w:sz w:val="24"/>
          <w:szCs w:val="24"/>
        </w:rPr>
        <w:t>44</w:t>
      </w:r>
      <w:r w:rsidR="005A4CAF" w:rsidRPr="000217E9">
        <w:rPr>
          <w:rFonts w:ascii="Times New Roman" w:hAnsi="Times New Roman" w:cs="Times New Roman"/>
          <w:sz w:val="24"/>
          <w:szCs w:val="24"/>
        </w:rPr>
        <w:t>, 413-440.</w:t>
      </w:r>
      <w:r w:rsidRPr="000217E9">
        <w:rPr>
          <w:rFonts w:ascii="Times New Roman" w:hAnsi="Times New Roman" w:cs="Times New Roman"/>
          <w:sz w:val="24"/>
          <w:szCs w:val="24"/>
        </w:rPr>
        <w:t xml:space="preserve"> </w:t>
      </w:r>
    </w:p>
    <w:p w14:paraId="60D1AEEA" w14:textId="2B987670" w:rsidR="006D3CD7" w:rsidRPr="000217E9" w:rsidRDefault="006D3CD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Heider, F. (1958). </w:t>
      </w:r>
      <w:r w:rsidRPr="000217E9">
        <w:rPr>
          <w:rFonts w:ascii="Times New Roman" w:hAnsi="Times New Roman" w:cs="Times New Roman"/>
          <w:i/>
          <w:iCs/>
          <w:sz w:val="24"/>
          <w:szCs w:val="24"/>
        </w:rPr>
        <w:t>The psychology of interpersonal relations</w:t>
      </w:r>
      <w:r w:rsidRPr="000217E9">
        <w:rPr>
          <w:rFonts w:ascii="Times New Roman" w:hAnsi="Times New Roman" w:cs="Times New Roman"/>
          <w:sz w:val="24"/>
          <w:szCs w:val="24"/>
        </w:rPr>
        <w:t>. New York: Wiley. p. 322.</w:t>
      </w:r>
    </w:p>
    <w:p w14:paraId="6730317B" w14:textId="3F870F2D" w:rsidR="006D3CD7" w:rsidRPr="000217E9" w:rsidRDefault="006D3CD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lang w:val="de-DE"/>
        </w:rPr>
        <w:t xml:space="preserve">Helfritz-Sinville, L. E., &amp; Stanford, M. S. (2014). </w:t>
      </w:r>
      <w:r w:rsidRPr="000217E9">
        <w:rPr>
          <w:rFonts w:ascii="Times New Roman" w:hAnsi="Times New Roman" w:cs="Times New Roman"/>
          <w:sz w:val="24"/>
          <w:szCs w:val="24"/>
        </w:rPr>
        <w:t xml:space="preserve">Hostile attribution bias in impulsive and premeditated aggression. </w:t>
      </w:r>
      <w:r w:rsidRPr="000217E9">
        <w:rPr>
          <w:rFonts w:ascii="Times New Roman" w:hAnsi="Times New Roman" w:cs="Times New Roman"/>
          <w:i/>
          <w:iCs/>
          <w:sz w:val="24"/>
          <w:szCs w:val="24"/>
        </w:rPr>
        <w:t xml:space="preserve">Personality and </w:t>
      </w:r>
      <w:r w:rsidR="008A57AF" w:rsidRPr="000217E9">
        <w:rPr>
          <w:rFonts w:ascii="Times New Roman" w:hAnsi="Times New Roman" w:cs="Times New Roman"/>
          <w:i/>
          <w:iCs/>
          <w:sz w:val="24"/>
          <w:szCs w:val="24"/>
        </w:rPr>
        <w:t>I</w:t>
      </w:r>
      <w:r w:rsidRPr="000217E9">
        <w:rPr>
          <w:rFonts w:ascii="Times New Roman" w:hAnsi="Times New Roman" w:cs="Times New Roman"/>
          <w:i/>
          <w:iCs/>
          <w:sz w:val="24"/>
          <w:szCs w:val="24"/>
        </w:rPr>
        <w:t xml:space="preserve">ndividual </w:t>
      </w:r>
      <w:r w:rsidR="008A57AF" w:rsidRPr="000217E9">
        <w:rPr>
          <w:rFonts w:ascii="Times New Roman" w:hAnsi="Times New Roman" w:cs="Times New Roman"/>
          <w:i/>
          <w:iCs/>
          <w:sz w:val="24"/>
          <w:szCs w:val="24"/>
        </w:rPr>
        <w:t>D</w:t>
      </w:r>
      <w:r w:rsidRPr="000217E9">
        <w:rPr>
          <w:rFonts w:ascii="Times New Roman" w:hAnsi="Times New Roman" w:cs="Times New Roman"/>
          <w:i/>
          <w:iCs/>
          <w:sz w:val="24"/>
          <w:szCs w:val="24"/>
        </w:rPr>
        <w:t>ifferences</w:t>
      </w:r>
      <w:r w:rsidRPr="000217E9">
        <w:rPr>
          <w:rFonts w:ascii="Times New Roman" w:hAnsi="Times New Roman" w:cs="Times New Roman"/>
          <w:sz w:val="24"/>
          <w:szCs w:val="24"/>
        </w:rPr>
        <w:t>,</w:t>
      </w:r>
      <w:r w:rsidRPr="000217E9">
        <w:rPr>
          <w:rFonts w:ascii="Times New Roman" w:hAnsi="Times New Roman" w:cs="Times New Roman"/>
          <w:i/>
          <w:iCs/>
          <w:sz w:val="24"/>
          <w:szCs w:val="24"/>
        </w:rPr>
        <w:t xml:space="preserve"> 56</w:t>
      </w:r>
      <w:r w:rsidRPr="000217E9">
        <w:rPr>
          <w:rFonts w:ascii="Times New Roman" w:hAnsi="Times New Roman" w:cs="Times New Roman"/>
          <w:sz w:val="24"/>
          <w:szCs w:val="24"/>
        </w:rPr>
        <w:t>, 45-50.</w:t>
      </w:r>
      <w:r w:rsidR="008A57AF" w:rsidRPr="000217E9">
        <w:rPr>
          <w:rFonts w:ascii="Times New Roman" w:hAnsi="Times New Roman" w:cs="Times New Roman"/>
          <w:sz w:val="24"/>
          <w:szCs w:val="24"/>
        </w:rPr>
        <w:t xml:space="preserve"> </w:t>
      </w:r>
    </w:p>
    <w:p w14:paraId="68FB0F87" w14:textId="209E1099" w:rsidR="004B6566" w:rsidRPr="000217E9" w:rsidRDefault="004B6566"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Higgins, J. P., &amp; Thompson, S. G. (2004). Controlling the risk of spurious findings from meta‐regression. </w:t>
      </w:r>
      <w:r w:rsidRPr="000217E9">
        <w:rPr>
          <w:rFonts w:ascii="Times New Roman" w:hAnsi="Times New Roman" w:cs="Times New Roman"/>
          <w:i/>
          <w:iCs/>
          <w:sz w:val="24"/>
          <w:szCs w:val="24"/>
        </w:rPr>
        <w:t>Statistics in Medicine</w:t>
      </w:r>
      <w:r w:rsidRPr="000217E9">
        <w:rPr>
          <w:rFonts w:ascii="Times New Roman" w:hAnsi="Times New Roman" w:cs="Times New Roman"/>
          <w:sz w:val="24"/>
          <w:szCs w:val="24"/>
        </w:rPr>
        <w:t>,</w:t>
      </w:r>
      <w:r w:rsidRPr="000217E9">
        <w:rPr>
          <w:rFonts w:ascii="Times New Roman" w:hAnsi="Times New Roman" w:cs="Times New Roman"/>
          <w:i/>
          <w:iCs/>
          <w:sz w:val="24"/>
          <w:szCs w:val="24"/>
        </w:rPr>
        <w:t xml:space="preserve"> 23</w:t>
      </w:r>
      <w:r w:rsidRPr="000217E9">
        <w:rPr>
          <w:rFonts w:ascii="Times New Roman" w:hAnsi="Times New Roman" w:cs="Times New Roman"/>
          <w:sz w:val="24"/>
          <w:szCs w:val="24"/>
        </w:rPr>
        <w:t xml:space="preserve">, 1663-1682. </w:t>
      </w:r>
    </w:p>
    <w:p w14:paraId="06E59BD5" w14:textId="7EEDDCD3" w:rsidR="009D6247" w:rsidRPr="000217E9" w:rsidRDefault="009D6247" w:rsidP="00C47D0A">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Houts</w:t>
      </w:r>
      <w:proofErr w:type="spellEnd"/>
      <w:r w:rsidRPr="000217E9">
        <w:rPr>
          <w:rFonts w:ascii="Times New Roman" w:hAnsi="Times New Roman" w:cs="Times New Roman"/>
          <w:sz w:val="24"/>
          <w:szCs w:val="24"/>
        </w:rPr>
        <w:t xml:space="preserve">, C. R., &amp; Horne, S. G. (2008). The role of relationship attributions in relationship satisfaction among cohabiting gay men. </w:t>
      </w:r>
      <w:r w:rsidRPr="000217E9">
        <w:rPr>
          <w:rFonts w:ascii="Times New Roman" w:hAnsi="Times New Roman" w:cs="Times New Roman"/>
          <w:i/>
          <w:iCs/>
          <w:sz w:val="24"/>
          <w:szCs w:val="24"/>
        </w:rPr>
        <w:t>The Family Journal</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16</w:t>
      </w:r>
      <w:r w:rsidRPr="000217E9">
        <w:rPr>
          <w:rFonts w:ascii="Times New Roman" w:hAnsi="Times New Roman" w:cs="Times New Roman"/>
          <w:sz w:val="24"/>
          <w:szCs w:val="24"/>
        </w:rPr>
        <w:t xml:space="preserve">, 240-248. </w:t>
      </w:r>
    </w:p>
    <w:p w14:paraId="15167CE6" w14:textId="77777777" w:rsidR="00371ED3" w:rsidRPr="000217E9" w:rsidRDefault="0007374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5B7B36" w:rsidRPr="000217E9">
        <w:rPr>
          <w:rFonts w:ascii="Times New Roman" w:hAnsi="Times New Roman" w:cs="Times New Roman"/>
          <w:sz w:val="24"/>
          <w:szCs w:val="24"/>
        </w:rPr>
        <w:t xml:space="preserve">Hutchison, R. (2003). </w:t>
      </w:r>
      <w:r w:rsidR="005B7B36" w:rsidRPr="000217E9">
        <w:rPr>
          <w:rFonts w:ascii="Times New Roman" w:hAnsi="Times New Roman" w:cs="Times New Roman"/>
          <w:i/>
          <w:iCs/>
          <w:sz w:val="24"/>
          <w:szCs w:val="24"/>
        </w:rPr>
        <w:t>Quality of parent-adolescent relationship and gender influences on aggression among early adolescents</w:t>
      </w:r>
      <w:r w:rsidR="005B7B36" w:rsidRPr="000217E9">
        <w:rPr>
          <w:rFonts w:ascii="Times New Roman" w:hAnsi="Times New Roman" w:cs="Times New Roman"/>
          <w:sz w:val="24"/>
          <w:szCs w:val="24"/>
        </w:rPr>
        <w:t xml:space="preserve"> (Doctoral dissertation</w:t>
      </w:r>
      <w:r w:rsidR="00F43252" w:rsidRPr="000217E9">
        <w:rPr>
          <w:rFonts w:ascii="Times New Roman" w:hAnsi="Times New Roman" w:cs="Times New Roman"/>
          <w:sz w:val="24"/>
          <w:szCs w:val="24"/>
        </w:rPr>
        <w:t xml:space="preserve">). Retrieved from </w:t>
      </w:r>
      <w:proofErr w:type="spellStart"/>
      <w:r w:rsidR="00F43252" w:rsidRPr="000217E9">
        <w:rPr>
          <w:rFonts w:ascii="Times New Roman" w:hAnsi="Times New Roman" w:cs="Times New Roman"/>
          <w:sz w:val="24"/>
          <w:szCs w:val="24"/>
        </w:rPr>
        <w:t>Proquest</w:t>
      </w:r>
      <w:proofErr w:type="spellEnd"/>
      <w:r w:rsidR="00F43252" w:rsidRPr="000217E9">
        <w:rPr>
          <w:rFonts w:ascii="Times New Roman" w:hAnsi="Times New Roman" w:cs="Times New Roman"/>
          <w:sz w:val="24"/>
          <w:szCs w:val="24"/>
        </w:rPr>
        <w:t xml:space="preserve"> Digital Dissertations. (</w:t>
      </w:r>
      <w:r w:rsidR="00B336F7" w:rsidRPr="000217E9">
        <w:rPr>
          <w:rFonts w:ascii="Times New Roman" w:hAnsi="Times New Roman" w:cs="Times New Roman"/>
          <w:sz w:val="24"/>
          <w:szCs w:val="24"/>
        </w:rPr>
        <w:t>3096580</w:t>
      </w:r>
      <w:r w:rsidR="00F43252" w:rsidRPr="000217E9">
        <w:rPr>
          <w:rFonts w:ascii="Times New Roman" w:hAnsi="Times New Roman" w:cs="Times New Roman"/>
          <w:sz w:val="24"/>
          <w:szCs w:val="24"/>
        </w:rPr>
        <w:t>)</w:t>
      </w:r>
    </w:p>
    <w:p w14:paraId="68CA057A" w14:textId="65AEA3EA" w:rsidR="00B85030" w:rsidRPr="000217E9" w:rsidRDefault="00B85030" w:rsidP="00B74E85">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Jacobvitz</w:t>
      </w:r>
      <w:proofErr w:type="spellEnd"/>
      <w:r w:rsidRPr="000217E9">
        <w:rPr>
          <w:rFonts w:ascii="Times New Roman" w:hAnsi="Times New Roman" w:cs="Times New Roman"/>
          <w:sz w:val="24"/>
          <w:szCs w:val="24"/>
        </w:rPr>
        <w:t xml:space="preserve">, D., Curran, M., &amp; Moller, N. (2002). Measurement of adult attachment: The place of self-report and interview methodologies. </w:t>
      </w:r>
      <w:r w:rsidRPr="000217E9">
        <w:rPr>
          <w:rFonts w:ascii="Times New Roman" w:hAnsi="Times New Roman" w:cs="Times New Roman"/>
          <w:i/>
          <w:iCs/>
          <w:sz w:val="24"/>
          <w:szCs w:val="24"/>
        </w:rPr>
        <w:t>Attachment and Human Development, 4</w:t>
      </w:r>
      <w:r w:rsidRPr="000217E9">
        <w:rPr>
          <w:rFonts w:ascii="Times New Roman" w:hAnsi="Times New Roman" w:cs="Times New Roman"/>
          <w:sz w:val="24"/>
          <w:szCs w:val="24"/>
        </w:rPr>
        <w:t>, 207-215.</w:t>
      </w:r>
    </w:p>
    <w:p w14:paraId="6A2184E1" w14:textId="44CF8910" w:rsidR="000A6E83" w:rsidRPr="000217E9" w:rsidRDefault="000A6E83"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Jak, S., &amp; Cheung, M. W. L. (2018). Testing moderator hypotheses in meta-analytic structural equation modeling using subgroup analysis. </w:t>
      </w:r>
      <w:r w:rsidRPr="000217E9">
        <w:rPr>
          <w:rFonts w:ascii="Times New Roman" w:hAnsi="Times New Roman" w:cs="Times New Roman"/>
          <w:i/>
          <w:iCs/>
          <w:sz w:val="24"/>
          <w:szCs w:val="24"/>
        </w:rPr>
        <w:t>Behavior Research Methods, 50</w:t>
      </w:r>
      <w:r w:rsidRPr="000217E9">
        <w:rPr>
          <w:rFonts w:ascii="Times New Roman" w:hAnsi="Times New Roman" w:cs="Times New Roman"/>
          <w:sz w:val="24"/>
          <w:szCs w:val="24"/>
        </w:rPr>
        <w:t xml:space="preserve">, 1359-1373. </w:t>
      </w:r>
    </w:p>
    <w:p w14:paraId="4D4909DD" w14:textId="4639498A" w:rsidR="000B4979" w:rsidRPr="000217E9" w:rsidRDefault="002E7F0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w:t>
      </w:r>
      <w:proofErr w:type="spellStart"/>
      <w:r w:rsidR="000B4979" w:rsidRPr="000217E9">
        <w:rPr>
          <w:rFonts w:ascii="Times New Roman" w:hAnsi="Times New Roman" w:cs="Times New Roman"/>
          <w:sz w:val="24"/>
          <w:szCs w:val="24"/>
        </w:rPr>
        <w:t>Kamkar</w:t>
      </w:r>
      <w:proofErr w:type="spellEnd"/>
      <w:r w:rsidR="000B4979" w:rsidRPr="000217E9">
        <w:rPr>
          <w:rFonts w:ascii="Times New Roman" w:hAnsi="Times New Roman" w:cs="Times New Roman"/>
          <w:sz w:val="24"/>
          <w:szCs w:val="24"/>
        </w:rPr>
        <w:t>, K., Doyle, A. B., &amp; Markiewicz, D. (2012). Insecure attachment to parents and depressive symptoms in early adolescence: Mediating roles of attributions and self-esteem. </w:t>
      </w:r>
      <w:r w:rsidR="000B4979" w:rsidRPr="000217E9">
        <w:rPr>
          <w:rFonts w:ascii="Times New Roman" w:hAnsi="Times New Roman" w:cs="Times New Roman"/>
          <w:i/>
          <w:iCs/>
          <w:sz w:val="24"/>
          <w:szCs w:val="24"/>
        </w:rPr>
        <w:t>International Journal of Psychological Studies</w:t>
      </w:r>
      <w:r w:rsidR="000B4979" w:rsidRPr="000217E9">
        <w:rPr>
          <w:rFonts w:ascii="Times New Roman" w:hAnsi="Times New Roman" w:cs="Times New Roman"/>
          <w:sz w:val="24"/>
          <w:szCs w:val="24"/>
        </w:rPr>
        <w:t>, </w:t>
      </w:r>
      <w:r w:rsidR="000B4979" w:rsidRPr="000217E9">
        <w:rPr>
          <w:rFonts w:ascii="Times New Roman" w:hAnsi="Times New Roman" w:cs="Times New Roman"/>
          <w:i/>
          <w:iCs/>
          <w:sz w:val="24"/>
          <w:szCs w:val="24"/>
        </w:rPr>
        <w:t>4</w:t>
      </w:r>
      <w:r w:rsidR="004B41F4" w:rsidRPr="000217E9">
        <w:rPr>
          <w:rFonts w:ascii="Times New Roman" w:hAnsi="Times New Roman" w:cs="Times New Roman"/>
          <w:sz w:val="24"/>
          <w:szCs w:val="24"/>
        </w:rPr>
        <w:t xml:space="preserve">, </w:t>
      </w:r>
      <w:r w:rsidR="000B4979" w:rsidRPr="000217E9">
        <w:rPr>
          <w:rFonts w:ascii="Times New Roman" w:hAnsi="Times New Roman" w:cs="Times New Roman"/>
          <w:sz w:val="24"/>
          <w:szCs w:val="24"/>
        </w:rPr>
        <w:t>3</w:t>
      </w:r>
      <w:r w:rsidR="00FC6D3A" w:rsidRPr="000217E9">
        <w:rPr>
          <w:rFonts w:ascii="Times New Roman" w:hAnsi="Times New Roman" w:cs="Times New Roman"/>
          <w:sz w:val="24"/>
          <w:szCs w:val="24"/>
        </w:rPr>
        <w:t>-18</w:t>
      </w:r>
      <w:r w:rsidR="000B4979" w:rsidRPr="000217E9">
        <w:rPr>
          <w:rFonts w:ascii="Times New Roman" w:hAnsi="Times New Roman" w:cs="Times New Roman"/>
          <w:sz w:val="24"/>
          <w:szCs w:val="24"/>
        </w:rPr>
        <w:t>.</w:t>
      </w:r>
    </w:p>
    <w:p w14:paraId="1EA3125D" w14:textId="5CF0B89A" w:rsidR="00213F56" w:rsidRPr="000217E9" w:rsidRDefault="00213F56"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Kennedy, M., Betts, L., Dunn, T., </w:t>
      </w:r>
      <w:proofErr w:type="spellStart"/>
      <w:r w:rsidRPr="000217E9">
        <w:rPr>
          <w:rFonts w:ascii="Times New Roman" w:hAnsi="Times New Roman" w:cs="Times New Roman"/>
          <w:sz w:val="24"/>
          <w:szCs w:val="24"/>
        </w:rPr>
        <w:t>Sonuga-Barke</w:t>
      </w:r>
      <w:proofErr w:type="spellEnd"/>
      <w:r w:rsidRPr="000217E9">
        <w:rPr>
          <w:rFonts w:ascii="Times New Roman" w:hAnsi="Times New Roman" w:cs="Times New Roman"/>
          <w:sz w:val="24"/>
          <w:szCs w:val="24"/>
        </w:rPr>
        <w:t xml:space="preserve">, E., &amp; Underwood, J. (2015). Applying </w:t>
      </w:r>
      <w:proofErr w:type="spellStart"/>
      <w:r w:rsidRPr="000217E9">
        <w:rPr>
          <w:rFonts w:ascii="Times New Roman" w:hAnsi="Times New Roman" w:cs="Times New Roman"/>
          <w:sz w:val="24"/>
          <w:szCs w:val="24"/>
        </w:rPr>
        <w:t>Pleck's</w:t>
      </w:r>
      <w:proofErr w:type="spellEnd"/>
      <w:r w:rsidRPr="000217E9">
        <w:rPr>
          <w:rFonts w:ascii="Times New Roman" w:hAnsi="Times New Roman" w:cs="Times New Roman"/>
          <w:sz w:val="24"/>
          <w:szCs w:val="24"/>
        </w:rPr>
        <w:t xml:space="preserve"> model of paternal involvement to the study of preschool attachment quality: a proof of concept study. </w:t>
      </w:r>
      <w:r w:rsidRPr="000217E9">
        <w:rPr>
          <w:rFonts w:ascii="Times New Roman" w:hAnsi="Times New Roman" w:cs="Times New Roman"/>
          <w:i/>
          <w:iCs/>
          <w:sz w:val="24"/>
          <w:szCs w:val="24"/>
        </w:rPr>
        <w:t>Early Child Development and Care, 185</w:t>
      </w:r>
      <w:r w:rsidRPr="000217E9">
        <w:rPr>
          <w:rFonts w:ascii="Times New Roman" w:hAnsi="Times New Roman" w:cs="Times New Roman"/>
          <w:sz w:val="24"/>
          <w:szCs w:val="24"/>
        </w:rPr>
        <w:t xml:space="preserve">, 601-613. </w:t>
      </w:r>
    </w:p>
    <w:p w14:paraId="678A30E7" w14:textId="17F7EE82" w:rsidR="00480EDA" w:rsidRPr="000217E9" w:rsidRDefault="00B41CD0"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Kerns, K. A., </w:t>
      </w:r>
      <w:proofErr w:type="spellStart"/>
      <w:r w:rsidRPr="000217E9">
        <w:rPr>
          <w:rFonts w:ascii="Times New Roman" w:hAnsi="Times New Roman" w:cs="Times New Roman"/>
          <w:sz w:val="24"/>
          <w:szCs w:val="24"/>
        </w:rPr>
        <w:t>Klepac</w:t>
      </w:r>
      <w:proofErr w:type="spellEnd"/>
      <w:r w:rsidRPr="000217E9">
        <w:rPr>
          <w:rFonts w:ascii="Times New Roman" w:hAnsi="Times New Roman" w:cs="Times New Roman"/>
          <w:sz w:val="24"/>
          <w:szCs w:val="24"/>
        </w:rPr>
        <w:t xml:space="preserve">, L., &amp; Cole, A. (1996). </w:t>
      </w:r>
      <w:r w:rsidR="002B0399" w:rsidRPr="000217E9">
        <w:rPr>
          <w:rFonts w:ascii="Times New Roman" w:hAnsi="Times New Roman" w:cs="Times New Roman"/>
          <w:sz w:val="24"/>
          <w:szCs w:val="24"/>
        </w:rPr>
        <w:t>Peer relationships and preadolescents’ perceptions of security in the child-mother relationship.</w:t>
      </w:r>
      <w:r w:rsidR="002B0399" w:rsidRPr="000217E9">
        <w:rPr>
          <w:rFonts w:ascii="Times New Roman" w:hAnsi="Times New Roman" w:cs="Times New Roman"/>
          <w:i/>
          <w:iCs/>
          <w:sz w:val="24"/>
          <w:szCs w:val="24"/>
        </w:rPr>
        <w:t xml:space="preserve"> Developmental Psychology</w:t>
      </w:r>
      <w:r w:rsidR="002B0399" w:rsidRPr="000217E9">
        <w:rPr>
          <w:rFonts w:ascii="Times New Roman" w:hAnsi="Times New Roman" w:cs="Times New Roman" w:hint="eastAsia"/>
          <w:sz w:val="24"/>
          <w:szCs w:val="24"/>
        </w:rPr>
        <w:t>,</w:t>
      </w:r>
      <w:r w:rsidR="002B0399" w:rsidRPr="000217E9">
        <w:rPr>
          <w:rFonts w:ascii="Times New Roman" w:hAnsi="Times New Roman" w:cs="Times New Roman"/>
          <w:sz w:val="24"/>
          <w:szCs w:val="24"/>
        </w:rPr>
        <w:t xml:space="preserve"> </w:t>
      </w:r>
      <w:r w:rsidR="002B0399" w:rsidRPr="000217E9">
        <w:rPr>
          <w:rFonts w:ascii="Times New Roman" w:hAnsi="Times New Roman" w:cs="Times New Roman"/>
          <w:i/>
          <w:iCs/>
          <w:sz w:val="24"/>
          <w:szCs w:val="24"/>
        </w:rPr>
        <w:t>32</w:t>
      </w:r>
      <w:r w:rsidR="002B0399" w:rsidRPr="000217E9">
        <w:rPr>
          <w:rFonts w:ascii="Times New Roman" w:hAnsi="Times New Roman" w:cs="Times New Roman"/>
          <w:sz w:val="24"/>
          <w:szCs w:val="24"/>
        </w:rPr>
        <w:t>, 457-466</w:t>
      </w:r>
      <w:r w:rsidRPr="000217E9">
        <w:rPr>
          <w:rFonts w:ascii="Times New Roman" w:hAnsi="Times New Roman" w:cs="Times New Roman"/>
          <w:sz w:val="24"/>
          <w:szCs w:val="24"/>
        </w:rPr>
        <w:t xml:space="preserve">. </w:t>
      </w:r>
    </w:p>
    <w:p w14:paraId="764E632F" w14:textId="2BF81FF6" w:rsidR="002D4370" w:rsidRPr="000217E9" w:rsidRDefault="00A77B13"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002D4370" w:rsidRPr="000217E9">
        <w:rPr>
          <w:rFonts w:ascii="Times New Roman" w:hAnsi="Times New Roman" w:cs="Times New Roman"/>
          <w:sz w:val="24"/>
          <w:szCs w:val="24"/>
        </w:rPr>
        <w:t>Kimmes</w:t>
      </w:r>
      <w:proofErr w:type="spellEnd"/>
      <w:r w:rsidR="002D4370" w:rsidRPr="000217E9">
        <w:rPr>
          <w:rFonts w:ascii="Times New Roman" w:hAnsi="Times New Roman" w:cs="Times New Roman"/>
          <w:sz w:val="24"/>
          <w:szCs w:val="24"/>
        </w:rPr>
        <w:t xml:space="preserve">, J. G., </w:t>
      </w:r>
      <w:proofErr w:type="spellStart"/>
      <w:r w:rsidR="002D4370" w:rsidRPr="000217E9">
        <w:rPr>
          <w:rFonts w:ascii="Times New Roman" w:hAnsi="Times New Roman" w:cs="Times New Roman"/>
          <w:sz w:val="24"/>
          <w:szCs w:val="24"/>
        </w:rPr>
        <w:t>Durtschi</w:t>
      </w:r>
      <w:proofErr w:type="spellEnd"/>
      <w:r w:rsidR="002D4370" w:rsidRPr="000217E9">
        <w:rPr>
          <w:rFonts w:ascii="Times New Roman" w:hAnsi="Times New Roman" w:cs="Times New Roman"/>
          <w:sz w:val="24"/>
          <w:szCs w:val="24"/>
        </w:rPr>
        <w:t xml:space="preserve">, J. A., Clifford, C. E., Knapp, D. J., &amp; Fincham, F. D. (2015). The role of pessimistic attributions in the association between anxious attachment and relationship satisfaction. </w:t>
      </w:r>
      <w:r w:rsidR="002D4370" w:rsidRPr="000217E9">
        <w:rPr>
          <w:rFonts w:ascii="Times New Roman" w:hAnsi="Times New Roman" w:cs="Times New Roman"/>
          <w:i/>
          <w:iCs/>
          <w:sz w:val="24"/>
          <w:szCs w:val="24"/>
        </w:rPr>
        <w:t>Family Relations</w:t>
      </w:r>
      <w:r w:rsidR="002D4370" w:rsidRPr="000217E9">
        <w:rPr>
          <w:rFonts w:ascii="Times New Roman" w:hAnsi="Times New Roman" w:cs="Times New Roman"/>
          <w:sz w:val="24"/>
          <w:szCs w:val="24"/>
        </w:rPr>
        <w:t xml:space="preserve">, </w:t>
      </w:r>
      <w:r w:rsidR="002D4370" w:rsidRPr="000217E9">
        <w:rPr>
          <w:rFonts w:ascii="Times New Roman" w:hAnsi="Times New Roman" w:cs="Times New Roman"/>
          <w:i/>
          <w:iCs/>
          <w:sz w:val="24"/>
          <w:szCs w:val="24"/>
        </w:rPr>
        <w:t>64</w:t>
      </w:r>
      <w:r w:rsidR="002D4370" w:rsidRPr="000217E9">
        <w:rPr>
          <w:rFonts w:ascii="Times New Roman" w:hAnsi="Times New Roman" w:cs="Times New Roman"/>
          <w:sz w:val="24"/>
          <w:szCs w:val="24"/>
        </w:rPr>
        <w:t>, 547-562.</w:t>
      </w:r>
      <w:r w:rsidR="0028774F" w:rsidRPr="000217E9">
        <w:rPr>
          <w:rFonts w:ascii="Times New Roman" w:hAnsi="Times New Roman" w:cs="Times New Roman"/>
          <w:sz w:val="24"/>
          <w:szCs w:val="24"/>
        </w:rPr>
        <w:t xml:space="preserve"> </w:t>
      </w:r>
    </w:p>
    <w:p w14:paraId="64AAFF09" w14:textId="5CFA990F" w:rsidR="00B6398D" w:rsidRPr="000217E9" w:rsidRDefault="00B6398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Klein, S. P., Rock, D. A., &amp; Evans, F. R. (1968). The use of multiple moderators in academic prediction. </w:t>
      </w:r>
      <w:r w:rsidRPr="000217E9">
        <w:rPr>
          <w:rFonts w:ascii="Times New Roman" w:hAnsi="Times New Roman" w:cs="Times New Roman"/>
          <w:i/>
          <w:iCs/>
          <w:sz w:val="24"/>
          <w:szCs w:val="24"/>
        </w:rPr>
        <w:t>Journal of Educational Measurement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5</w:t>
      </w:r>
      <w:r w:rsidRPr="000217E9">
        <w:rPr>
          <w:rFonts w:ascii="Times New Roman" w:hAnsi="Times New Roman" w:cs="Times New Roman"/>
          <w:sz w:val="24"/>
          <w:szCs w:val="24"/>
        </w:rPr>
        <w:t>, 151-160.</w:t>
      </w:r>
      <w:r w:rsidR="002E5322" w:rsidRPr="000217E9">
        <w:rPr>
          <w:rFonts w:ascii="Times New Roman" w:hAnsi="Times New Roman" w:cs="Times New Roman"/>
          <w:sz w:val="24"/>
          <w:szCs w:val="24"/>
        </w:rPr>
        <w:t xml:space="preserve"> </w:t>
      </w:r>
    </w:p>
    <w:p w14:paraId="2281AF67" w14:textId="5BDDF211" w:rsidR="003458B7" w:rsidRPr="000217E9" w:rsidRDefault="003458B7"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Kobak, R. R., &amp; </w:t>
      </w:r>
      <w:proofErr w:type="spellStart"/>
      <w:r w:rsidRPr="000217E9">
        <w:rPr>
          <w:rFonts w:ascii="Times New Roman" w:hAnsi="Times New Roman" w:cs="Times New Roman"/>
          <w:sz w:val="24"/>
          <w:szCs w:val="24"/>
        </w:rPr>
        <w:t>Sceery</w:t>
      </w:r>
      <w:proofErr w:type="spellEnd"/>
      <w:r w:rsidRPr="000217E9">
        <w:rPr>
          <w:rFonts w:ascii="Times New Roman" w:hAnsi="Times New Roman" w:cs="Times New Roman"/>
          <w:sz w:val="24"/>
          <w:szCs w:val="24"/>
        </w:rPr>
        <w:t xml:space="preserve">, A. (1988). Attachment in late adolescence: Working models, affect regulation, and representations of self and others. </w:t>
      </w:r>
      <w:r w:rsidRPr="000217E9">
        <w:rPr>
          <w:rFonts w:ascii="Times New Roman" w:hAnsi="Times New Roman" w:cs="Times New Roman"/>
          <w:i/>
          <w:iCs/>
          <w:sz w:val="24"/>
          <w:szCs w:val="24"/>
        </w:rPr>
        <w:t>Child Development</w:t>
      </w:r>
      <w:r w:rsidRPr="000217E9">
        <w:rPr>
          <w:rFonts w:ascii="Times New Roman" w:hAnsi="Times New Roman" w:cs="Times New Roman"/>
          <w:sz w:val="24"/>
          <w:szCs w:val="24"/>
        </w:rPr>
        <w:t xml:space="preserve">, </w:t>
      </w:r>
      <w:r w:rsidR="00F55360" w:rsidRPr="000217E9">
        <w:rPr>
          <w:rFonts w:ascii="Times New Roman" w:hAnsi="Times New Roman" w:cs="Times New Roman"/>
          <w:i/>
          <w:iCs/>
          <w:sz w:val="24"/>
          <w:szCs w:val="24"/>
        </w:rPr>
        <w:t>59</w:t>
      </w:r>
      <w:r w:rsidR="00F55360" w:rsidRPr="000217E9">
        <w:rPr>
          <w:rFonts w:ascii="Times New Roman" w:hAnsi="Times New Roman" w:cs="Times New Roman"/>
          <w:sz w:val="24"/>
          <w:szCs w:val="24"/>
        </w:rPr>
        <w:t xml:space="preserve">, </w:t>
      </w:r>
      <w:r w:rsidRPr="000217E9">
        <w:rPr>
          <w:rFonts w:ascii="Times New Roman" w:hAnsi="Times New Roman" w:cs="Times New Roman"/>
          <w:sz w:val="24"/>
          <w:szCs w:val="24"/>
        </w:rPr>
        <w:t>135-146.</w:t>
      </w:r>
      <w:r w:rsidR="00B8713F" w:rsidRPr="000217E9">
        <w:rPr>
          <w:rFonts w:ascii="Times New Roman" w:hAnsi="Times New Roman" w:cs="Times New Roman"/>
          <w:sz w:val="24"/>
          <w:szCs w:val="24"/>
        </w:rPr>
        <w:t xml:space="preserve"> </w:t>
      </w:r>
    </w:p>
    <w:p w14:paraId="74EA3DF2" w14:textId="43EA38CC" w:rsidR="00032C5C" w:rsidRPr="000217E9" w:rsidRDefault="007F2220"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032C5C" w:rsidRPr="000217E9">
        <w:rPr>
          <w:rFonts w:ascii="Times New Roman" w:hAnsi="Times New Roman" w:cs="Times New Roman"/>
          <w:sz w:val="24"/>
          <w:szCs w:val="24"/>
        </w:rPr>
        <w:t xml:space="preserve">Lemay Jr, E. P., &amp; </w:t>
      </w:r>
      <w:proofErr w:type="spellStart"/>
      <w:r w:rsidR="00032C5C" w:rsidRPr="000217E9">
        <w:rPr>
          <w:rFonts w:ascii="Times New Roman" w:hAnsi="Times New Roman" w:cs="Times New Roman"/>
          <w:sz w:val="24"/>
          <w:szCs w:val="24"/>
        </w:rPr>
        <w:t>Spongberg</w:t>
      </w:r>
      <w:proofErr w:type="spellEnd"/>
      <w:r w:rsidR="00032C5C" w:rsidRPr="000217E9">
        <w:rPr>
          <w:rFonts w:ascii="Times New Roman" w:hAnsi="Times New Roman" w:cs="Times New Roman"/>
          <w:sz w:val="24"/>
          <w:szCs w:val="24"/>
        </w:rPr>
        <w:t xml:space="preserve">, K. (2015). Perceiving and wanting to be valued by others: Implications for cognition, motivation, and behavior in romantic relationships. </w:t>
      </w:r>
      <w:r w:rsidR="00032C5C" w:rsidRPr="000217E9">
        <w:rPr>
          <w:rFonts w:ascii="Times New Roman" w:hAnsi="Times New Roman" w:cs="Times New Roman"/>
          <w:i/>
          <w:iCs/>
          <w:sz w:val="24"/>
          <w:szCs w:val="24"/>
        </w:rPr>
        <w:t xml:space="preserve">Journal of </w:t>
      </w:r>
      <w:r w:rsidR="004B41F4" w:rsidRPr="000217E9">
        <w:rPr>
          <w:rFonts w:ascii="Times New Roman" w:hAnsi="Times New Roman" w:cs="Times New Roman"/>
          <w:i/>
          <w:iCs/>
          <w:sz w:val="24"/>
          <w:szCs w:val="24"/>
        </w:rPr>
        <w:t>P</w:t>
      </w:r>
      <w:r w:rsidR="00032C5C" w:rsidRPr="000217E9">
        <w:rPr>
          <w:rFonts w:ascii="Times New Roman" w:hAnsi="Times New Roman" w:cs="Times New Roman"/>
          <w:i/>
          <w:iCs/>
          <w:sz w:val="24"/>
          <w:szCs w:val="24"/>
        </w:rPr>
        <w:t>ersonality</w:t>
      </w:r>
      <w:r w:rsidR="00032C5C" w:rsidRPr="000217E9">
        <w:rPr>
          <w:rFonts w:ascii="Times New Roman" w:hAnsi="Times New Roman" w:cs="Times New Roman"/>
          <w:sz w:val="24"/>
          <w:szCs w:val="24"/>
        </w:rPr>
        <w:t xml:space="preserve">, </w:t>
      </w:r>
      <w:r w:rsidR="00032C5C" w:rsidRPr="000217E9">
        <w:rPr>
          <w:rFonts w:ascii="Times New Roman" w:hAnsi="Times New Roman" w:cs="Times New Roman"/>
          <w:i/>
          <w:iCs/>
          <w:sz w:val="24"/>
          <w:szCs w:val="24"/>
        </w:rPr>
        <w:t>83</w:t>
      </w:r>
      <w:r w:rsidR="00032C5C" w:rsidRPr="000217E9">
        <w:rPr>
          <w:rFonts w:ascii="Times New Roman" w:hAnsi="Times New Roman" w:cs="Times New Roman"/>
          <w:sz w:val="24"/>
          <w:szCs w:val="24"/>
        </w:rPr>
        <w:t>, 464-478.</w:t>
      </w:r>
      <w:r w:rsidR="00620798" w:rsidRPr="000217E9">
        <w:rPr>
          <w:rFonts w:ascii="Times New Roman" w:hAnsi="Times New Roman" w:cs="Times New Roman"/>
          <w:sz w:val="24"/>
          <w:szCs w:val="24"/>
        </w:rPr>
        <w:t xml:space="preserve"> </w:t>
      </w:r>
    </w:p>
    <w:p w14:paraId="0ADBC2B3" w14:textId="72678F53" w:rsidR="00F73AF9" w:rsidRPr="000217E9" w:rsidRDefault="00F73AF9" w:rsidP="00B74E85">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Lemerise</w:t>
      </w:r>
      <w:proofErr w:type="spellEnd"/>
      <w:r w:rsidRPr="000217E9">
        <w:rPr>
          <w:rFonts w:ascii="Times New Roman" w:hAnsi="Times New Roman" w:cs="Times New Roman"/>
          <w:sz w:val="24"/>
          <w:szCs w:val="24"/>
        </w:rPr>
        <w:t xml:space="preserve">, E. A., &amp; Arsenio, W. F. (2000). An integrated model of emotion processes and cognition in social information processing. </w:t>
      </w:r>
      <w:r w:rsidRPr="000217E9">
        <w:rPr>
          <w:rFonts w:ascii="Times New Roman" w:hAnsi="Times New Roman" w:cs="Times New Roman"/>
          <w:i/>
          <w:iCs/>
          <w:sz w:val="24"/>
          <w:szCs w:val="24"/>
        </w:rPr>
        <w:t>Child Development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71</w:t>
      </w:r>
      <w:r w:rsidRPr="000217E9">
        <w:rPr>
          <w:rFonts w:ascii="Times New Roman" w:hAnsi="Times New Roman" w:cs="Times New Roman"/>
          <w:sz w:val="24"/>
          <w:szCs w:val="24"/>
        </w:rPr>
        <w:t>, 107-118.</w:t>
      </w:r>
      <w:r w:rsidR="00D40704" w:rsidRPr="000217E9">
        <w:rPr>
          <w:rFonts w:ascii="Times New Roman" w:hAnsi="Times New Roman" w:cs="Times New Roman"/>
          <w:sz w:val="24"/>
          <w:szCs w:val="24"/>
        </w:rPr>
        <w:t xml:space="preserve"> </w:t>
      </w:r>
    </w:p>
    <w:p w14:paraId="7D175123" w14:textId="09699EB0" w:rsidR="002D4370" w:rsidRPr="000217E9" w:rsidRDefault="004C7A3A"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2D4370" w:rsidRPr="000217E9">
        <w:rPr>
          <w:rFonts w:ascii="Times New Roman" w:hAnsi="Times New Roman" w:cs="Times New Roman"/>
          <w:sz w:val="24"/>
          <w:szCs w:val="24"/>
        </w:rPr>
        <w:t xml:space="preserve">Ly, T. (2010). </w:t>
      </w:r>
      <w:r w:rsidR="002D4370" w:rsidRPr="000217E9">
        <w:rPr>
          <w:rFonts w:ascii="Times New Roman" w:hAnsi="Times New Roman" w:cs="Times New Roman"/>
          <w:i/>
          <w:iCs/>
          <w:sz w:val="24"/>
          <w:szCs w:val="24"/>
        </w:rPr>
        <w:t xml:space="preserve">Relationship Between Adult Attachment Styles, Hostile Attribution Bias and </w:t>
      </w:r>
      <w:r w:rsidR="002D4370" w:rsidRPr="000217E9">
        <w:rPr>
          <w:rFonts w:ascii="Times New Roman" w:hAnsi="Times New Roman" w:cs="Times New Roman"/>
          <w:i/>
          <w:iCs/>
          <w:sz w:val="24"/>
          <w:szCs w:val="24"/>
        </w:rPr>
        <w:lastRenderedPageBreak/>
        <w:t>Aggression</w:t>
      </w:r>
      <w:r w:rsidR="001D4EB3" w:rsidRPr="000217E9">
        <w:rPr>
          <w:rFonts w:ascii="Times New Roman" w:hAnsi="Times New Roman" w:cs="Times New Roman"/>
          <w:sz w:val="24"/>
          <w:szCs w:val="24"/>
        </w:rPr>
        <w:t>.</w:t>
      </w:r>
      <w:r w:rsidR="002D4370" w:rsidRPr="000217E9">
        <w:rPr>
          <w:rFonts w:ascii="Times New Roman" w:hAnsi="Times New Roman" w:cs="Times New Roman"/>
          <w:sz w:val="24"/>
          <w:szCs w:val="24"/>
        </w:rPr>
        <w:t xml:space="preserve"> (Doctoral dissertation</w:t>
      </w:r>
      <w:r w:rsidR="001D4EB3" w:rsidRPr="000217E9">
        <w:rPr>
          <w:rFonts w:ascii="Times New Roman" w:hAnsi="Times New Roman" w:cs="Times New Roman"/>
          <w:sz w:val="24"/>
          <w:szCs w:val="24"/>
        </w:rPr>
        <w:t>)</w:t>
      </w:r>
      <w:r w:rsidR="002D4370" w:rsidRPr="000217E9">
        <w:rPr>
          <w:rFonts w:ascii="Times New Roman" w:hAnsi="Times New Roman" w:cs="Times New Roman"/>
          <w:sz w:val="24"/>
          <w:szCs w:val="24"/>
        </w:rPr>
        <w:t>.</w:t>
      </w:r>
      <w:r w:rsidR="009B7443" w:rsidRPr="000217E9">
        <w:rPr>
          <w:rFonts w:ascii="Times New Roman" w:hAnsi="Times New Roman" w:cs="Times New Roman"/>
          <w:sz w:val="24"/>
          <w:szCs w:val="24"/>
        </w:rPr>
        <w:t xml:space="preserve"> Retrieved from </w:t>
      </w:r>
      <w:proofErr w:type="spellStart"/>
      <w:r w:rsidR="009B7443" w:rsidRPr="000217E9">
        <w:rPr>
          <w:rFonts w:ascii="Times New Roman" w:hAnsi="Times New Roman" w:cs="Times New Roman"/>
          <w:sz w:val="24"/>
          <w:szCs w:val="24"/>
        </w:rPr>
        <w:t>Proquest</w:t>
      </w:r>
      <w:proofErr w:type="spellEnd"/>
      <w:r w:rsidR="009B7443" w:rsidRPr="000217E9">
        <w:rPr>
          <w:rFonts w:ascii="Times New Roman" w:hAnsi="Times New Roman" w:cs="Times New Roman"/>
          <w:sz w:val="24"/>
          <w:szCs w:val="24"/>
        </w:rPr>
        <w:t xml:space="preserve"> Digital Dissertations. (1476224)</w:t>
      </w:r>
    </w:p>
    <w:p w14:paraId="4F5315E4" w14:textId="5AD48C3D" w:rsidR="00327409" w:rsidRPr="000217E9" w:rsidRDefault="00327409"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McElwain, N. L., Booth‐LaForce, C., Lansford, J. E., Wu, X., &amp; Dyer, W. (2008). A process model of attachment–friend linkages: Hostile attribution biases, language ability, and mother–child affective mutuality as intervening mechanisms. </w:t>
      </w:r>
      <w:r w:rsidRPr="000217E9">
        <w:rPr>
          <w:rFonts w:ascii="Times New Roman" w:hAnsi="Times New Roman" w:cs="Times New Roman"/>
          <w:i/>
          <w:iCs/>
          <w:sz w:val="24"/>
          <w:szCs w:val="24"/>
        </w:rPr>
        <w:t>Child Development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79</w:t>
      </w:r>
      <w:r w:rsidRPr="000217E9">
        <w:rPr>
          <w:rFonts w:ascii="Times New Roman" w:hAnsi="Times New Roman" w:cs="Times New Roman"/>
          <w:sz w:val="24"/>
          <w:szCs w:val="24"/>
        </w:rPr>
        <w:t xml:space="preserve">, 1891-1906. </w:t>
      </w:r>
    </w:p>
    <w:p w14:paraId="3DCC0C9C" w14:textId="6934FE8E" w:rsidR="00D82020" w:rsidRPr="000217E9" w:rsidRDefault="00D82020" w:rsidP="00B74E85">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McNeish</w:t>
      </w:r>
      <w:proofErr w:type="spellEnd"/>
      <w:r w:rsidRPr="000217E9">
        <w:rPr>
          <w:rFonts w:ascii="Times New Roman" w:hAnsi="Times New Roman" w:cs="Times New Roman"/>
          <w:sz w:val="24"/>
          <w:szCs w:val="24"/>
        </w:rPr>
        <w:t xml:space="preserve">, D. M., &amp; Stapleton, L. M. (2016). The effect of small sample size on two-level model estimates: A review and illustration. </w:t>
      </w:r>
      <w:r w:rsidRPr="000217E9">
        <w:rPr>
          <w:rFonts w:ascii="Times New Roman" w:hAnsi="Times New Roman" w:cs="Times New Roman"/>
          <w:i/>
          <w:iCs/>
          <w:sz w:val="24"/>
          <w:szCs w:val="24"/>
        </w:rPr>
        <w:t>Educational Psychology Review</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28</w:t>
      </w:r>
      <w:r w:rsidRPr="000217E9">
        <w:rPr>
          <w:rFonts w:ascii="Times New Roman" w:hAnsi="Times New Roman" w:cs="Times New Roman"/>
          <w:sz w:val="24"/>
          <w:szCs w:val="24"/>
        </w:rPr>
        <w:t xml:space="preserve">, 295-314. </w:t>
      </w:r>
    </w:p>
    <w:p w14:paraId="62E67B92" w14:textId="343D7E67" w:rsidR="00FA6FA2" w:rsidRPr="000217E9" w:rsidRDefault="00FA6FA2"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Molloy, G.J., </w:t>
      </w:r>
      <w:proofErr w:type="spellStart"/>
      <w:r w:rsidRPr="000217E9">
        <w:rPr>
          <w:rFonts w:ascii="Times New Roman" w:hAnsi="Times New Roman" w:cs="Times New Roman"/>
          <w:sz w:val="24"/>
          <w:szCs w:val="24"/>
        </w:rPr>
        <w:t>O'carroll</w:t>
      </w:r>
      <w:proofErr w:type="spellEnd"/>
      <w:r w:rsidRPr="000217E9">
        <w:rPr>
          <w:rFonts w:ascii="Times New Roman" w:hAnsi="Times New Roman" w:cs="Times New Roman"/>
          <w:sz w:val="24"/>
          <w:szCs w:val="24"/>
        </w:rPr>
        <w:t xml:space="preserve">, R.E., &amp; Ferguson, E. (2014). Conscientiousness and medication adherence: a meta-analysis. </w:t>
      </w:r>
      <w:r w:rsidRPr="000217E9">
        <w:rPr>
          <w:rFonts w:ascii="Times New Roman" w:hAnsi="Times New Roman" w:cs="Times New Roman"/>
          <w:i/>
          <w:iCs/>
          <w:sz w:val="24"/>
          <w:szCs w:val="24"/>
        </w:rPr>
        <w:t>Annals of Behavioral Medicine</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47</w:t>
      </w:r>
      <w:r w:rsidRPr="000217E9">
        <w:rPr>
          <w:rFonts w:ascii="Times New Roman" w:hAnsi="Times New Roman" w:cs="Times New Roman"/>
          <w:sz w:val="24"/>
          <w:szCs w:val="24"/>
        </w:rPr>
        <w:t xml:space="preserve">, 92-101. </w:t>
      </w:r>
    </w:p>
    <w:p w14:paraId="323852D2" w14:textId="5078AE3B" w:rsidR="00EA13E4" w:rsidRPr="000217E9" w:rsidRDefault="00EE2A9F"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*Murphy, L. (2011). </w:t>
      </w:r>
      <w:r w:rsidRPr="000217E9">
        <w:rPr>
          <w:rFonts w:ascii="Times New Roman" w:hAnsi="Times New Roman" w:cs="Times New Roman"/>
          <w:i/>
          <w:iCs/>
          <w:sz w:val="24"/>
          <w:szCs w:val="24"/>
        </w:rPr>
        <w:t>Adult attachment, attributions, the Four Horsemen, and relationship satisfaction in dating relationships</w:t>
      </w:r>
      <w:r w:rsidRPr="000217E9">
        <w:rPr>
          <w:rFonts w:ascii="Times New Roman" w:hAnsi="Times New Roman" w:cs="Times New Roman"/>
          <w:sz w:val="24"/>
          <w:szCs w:val="24"/>
        </w:rPr>
        <w:t xml:space="preserve">. </w:t>
      </w:r>
      <w:r w:rsidR="00EA13E4" w:rsidRPr="000217E9">
        <w:rPr>
          <w:rFonts w:ascii="Times New Roman" w:hAnsi="Times New Roman" w:cs="Times New Roman"/>
          <w:sz w:val="24"/>
          <w:szCs w:val="24"/>
        </w:rPr>
        <w:t>(</w:t>
      </w:r>
      <w:r w:rsidR="00DA6D5B" w:rsidRPr="000217E9">
        <w:rPr>
          <w:rFonts w:ascii="Times New Roman" w:hAnsi="Times New Roman" w:cs="Times New Roman"/>
          <w:sz w:val="24"/>
          <w:szCs w:val="24"/>
        </w:rPr>
        <w:t>Master</w:t>
      </w:r>
      <w:r w:rsidR="00EA13E4" w:rsidRPr="000217E9">
        <w:rPr>
          <w:rFonts w:ascii="Times New Roman" w:hAnsi="Times New Roman" w:cs="Times New Roman"/>
          <w:sz w:val="24"/>
          <w:szCs w:val="24"/>
        </w:rPr>
        <w:t xml:space="preserve"> dissertation). Retrieved from </w:t>
      </w:r>
      <w:proofErr w:type="spellStart"/>
      <w:r w:rsidR="00EA13E4" w:rsidRPr="000217E9">
        <w:rPr>
          <w:rFonts w:ascii="Times New Roman" w:hAnsi="Times New Roman" w:cs="Times New Roman"/>
          <w:sz w:val="24"/>
          <w:szCs w:val="24"/>
        </w:rPr>
        <w:t>Proquest</w:t>
      </w:r>
      <w:proofErr w:type="spellEnd"/>
      <w:r w:rsidR="00EA13E4" w:rsidRPr="000217E9">
        <w:rPr>
          <w:rFonts w:ascii="Times New Roman" w:hAnsi="Times New Roman" w:cs="Times New Roman"/>
          <w:sz w:val="24"/>
          <w:szCs w:val="24"/>
        </w:rPr>
        <w:t xml:space="preserve"> Digital Dissertations. (</w:t>
      </w:r>
      <w:r w:rsidR="00DA6D5B" w:rsidRPr="000217E9">
        <w:rPr>
          <w:rFonts w:ascii="Times New Roman" w:hAnsi="Times New Roman" w:cs="Times New Roman"/>
          <w:sz w:val="24"/>
          <w:szCs w:val="24"/>
        </w:rPr>
        <w:t>1508079</w:t>
      </w:r>
      <w:r w:rsidR="00EA13E4" w:rsidRPr="000217E9">
        <w:rPr>
          <w:rFonts w:ascii="Times New Roman" w:hAnsi="Times New Roman" w:cs="Times New Roman"/>
          <w:sz w:val="24"/>
          <w:szCs w:val="24"/>
        </w:rPr>
        <w:t>)</w:t>
      </w:r>
    </w:p>
    <w:p w14:paraId="4641D8B7" w14:textId="11AF7D9A" w:rsidR="00760972" w:rsidRPr="000217E9" w:rsidRDefault="00760972"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National Institute of Child Health and Human Development Early Child Care Research Network. (2003). Social functioning in first grade: Associations with earlier home and child care predictors and with current classroom experiences.</w:t>
      </w:r>
      <w:r w:rsidRPr="000217E9">
        <w:rPr>
          <w:rFonts w:ascii="Times New Roman" w:hAnsi="Times New Roman" w:cs="Times New Roman"/>
          <w:i/>
          <w:iCs/>
          <w:sz w:val="24"/>
          <w:szCs w:val="24"/>
        </w:rPr>
        <w:t xml:space="preserve"> Child Development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74</w:t>
      </w:r>
      <w:r w:rsidRPr="000217E9">
        <w:rPr>
          <w:rFonts w:ascii="Times New Roman" w:hAnsi="Times New Roman" w:cs="Times New Roman"/>
          <w:sz w:val="24"/>
          <w:szCs w:val="24"/>
        </w:rPr>
        <w:t>, 1639-1662.</w:t>
      </w:r>
      <w:r w:rsidR="00854A0B" w:rsidRPr="000217E9">
        <w:rPr>
          <w:rFonts w:ascii="Times New Roman" w:hAnsi="Times New Roman" w:cs="Times New Roman"/>
          <w:sz w:val="24"/>
          <w:szCs w:val="24"/>
        </w:rPr>
        <w:t xml:space="preserve"> </w:t>
      </w:r>
    </w:p>
    <w:p w14:paraId="3B83DB8C" w14:textId="14D307CE" w:rsidR="00B013E2" w:rsidRPr="000217E9" w:rsidRDefault="00EA54D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00B013E2" w:rsidRPr="000217E9">
        <w:rPr>
          <w:rFonts w:ascii="Times New Roman" w:hAnsi="Times New Roman" w:cs="Times New Roman"/>
          <w:sz w:val="24"/>
          <w:szCs w:val="24"/>
        </w:rPr>
        <w:t>Nilforooshan</w:t>
      </w:r>
      <w:proofErr w:type="spellEnd"/>
      <w:r w:rsidR="00B013E2" w:rsidRPr="000217E9">
        <w:rPr>
          <w:rFonts w:ascii="Times New Roman" w:hAnsi="Times New Roman" w:cs="Times New Roman"/>
          <w:sz w:val="24"/>
          <w:szCs w:val="24"/>
        </w:rPr>
        <w:t xml:space="preserve">, P., Ahmadi, A., </w:t>
      </w:r>
      <w:proofErr w:type="spellStart"/>
      <w:r w:rsidR="00B013E2" w:rsidRPr="000217E9">
        <w:rPr>
          <w:rFonts w:ascii="Times New Roman" w:hAnsi="Times New Roman" w:cs="Times New Roman"/>
          <w:sz w:val="24"/>
          <w:szCs w:val="24"/>
        </w:rPr>
        <w:t>Fatehizadeh</w:t>
      </w:r>
      <w:proofErr w:type="spellEnd"/>
      <w:r w:rsidR="00B013E2" w:rsidRPr="000217E9">
        <w:rPr>
          <w:rFonts w:ascii="Times New Roman" w:hAnsi="Times New Roman" w:cs="Times New Roman"/>
          <w:sz w:val="24"/>
          <w:szCs w:val="24"/>
        </w:rPr>
        <w:t xml:space="preserve">, M., Abedi, M. R., &amp; </w:t>
      </w:r>
      <w:proofErr w:type="spellStart"/>
      <w:r w:rsidR="00B013E2" w:rsidRPr="000217E9">
        <w:rPr>
          <w:rFonts w:ascii="Times New Roman" w:hAnsi="Times New Roman" w:cs="Times New Roman"/>
          <w:sz w:val="24"/>
          <w:szCs w:val="24"/>
        </w:rPr>
        <w:t>Ghasemi</w:t>
      </w:r>
      <w:proofErr w:type="spellEnd"/>
      <w:r w:rsidR="00B013E2" w:rsidRPr="000217E9">
        <w:rPr>
          <w:rFonts w:ascii="Times New Roman" w:hAnsi="Times New Roman" w:cs="Times New Roman"/>
          <w:sz w:val="24"/>
          <w:szCs w:val="24"/>
        </w:rPr>
        <w:t xml:space="preserve">, V. (2013). How adult attachment and personality traits are related to marital quality: The role of relationship attributions and emotional reactions. </w:t>
      </w:r>
      <w:r w:rsidR="00B013E2" w:rsidRPr="000217E9">
        <w:rPr>
          <w:rFonts w:ascii="Times New Roman" w:hAnsi="Times New Roman" w:cs="Times New Roman"/>
          <w:i/>
          <w:iCs/>
          <w:sz w:val="24"/>
          <w:szCs w:val="24"/>
        </w:rPr>
        <w:t>Europe’s Journal of Psychology</w:t>
      </w:r>
      <w:r w:rsidR="00B013E2" w:rsidRPr="000217E9">
        <w:rPr>
          <w:rFonts w:ascii="Times New Roman" w:hAnsi="Times New Roman" w:cs="Times New Roman"/>
          <w:sz w:val="24"/>
          <w:szCs w:val="24"/>
        </w:rPr>
        <w:t xml:space="preserve">, </w:t>
      </w:r>
      <w:r w:rsidR="00B013E2" w:rsidRPr="000217E9">
        <w:rPr>
          <w:rFonts w:ascii="Times New Roman" w:hAnsi="Times New Roman" w:cs="Times New Roman"/>
          <w:i/>
          <w:iCs/>
          <w:sz w:val="24"/>
          <w:szCs w:val="24"/>
        </w:rPr>
        <w:t>9</w:t>
      </w:r>
      <w:r w:rsidR="00B013E2" w:rsidRPr="000217E9">
        <w:rPr>
          <w:rFonts w:ascii="Times New Roman" w:hAnsi="Times New Roman" w:cs="Times New Roman"/>
          <w:sz w:val="24"/>
          <w:szCs w:val="24"/>
        </w:rPr>
        <w:t>, 783-797.</w:t>
      </w:r>
      <w:r w:rsidR="00E40745" w:rsidRPr="000217E9">
        <w:rPr>
          <w:rFonts w:ascii="Times New Roman" w:hAnsi="Times New Roman" w:cs="Times New Roman"/>
          <w:sz w:val="24"/>
          <w:szCs w:val="24"/>
        </w:rPr>
        <w:t xml:space="preserve"> </w:t>
      </w:r>
    </w:p>
    <w:p w14:paraId="0DEDC6E9" w14:textId="2A67758A" w:rsidR="005E7BD9" w:rsidRPr="000217E9" w:rsidRDefault="00F8586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w:t>
      </w:r>
      <w:proofErr w:type="spellStart"/>
      <w:r w:rsidR="005E7BD9" w:rsidRPr="000217E9">
        <w:rPr>
          <w:rFonts w:ascii="Times New Roman" w:hAnsi="Times New Roman" w:cs="Times New Roman"/>
          <w:sz w:val="24"/>
          <w:szCs w:val="24"/>
        </w:rPr>
        <w:t>Nordling</w:t>
      </w:r>
      <w:proofErr w:type="spellEnd"/>
      <w:r w:rsidR="005E7BD9" w:rsidRPr="000217E9">
        <w:rPr>
          <w:rFonts w:ascii="Times New Roman" w:hAnsi="Times New Roman" w:cs="Times New Roman"/>
          <w:sz w:val="24"/>
          <w:szCs w:val="24"/>
        </w:rPr>
        <w:t xml:space="preserve">, J. K. (2014). </w:t>
      </w:r>
      <w:r w:rsidR="005E7BD9" w:rsidRPr="000217E9">
        <w:rPr>
          <w:rFonts w:ascii="Times New Roman" w:hAnsi="Times New Roman" w:cs="Times New Roman"/>
          <w:i/>
          <w:iCs/>
          <w:sz w:val="24"/>
          <w:szCs w:val="24"/>
        </w:rPr>
        <w:t>Pathways to bullying: Early attachment, anger proneness, and social information processing in the development of bullying behavior, victimization, sympathy, and anti-bullying attitudes</w:t>
      </w:r>
      <w:r w:rsidR="005E7BD9" w:rsidRPr="000217E9">
        <w:rPr>
          <w:rFonts w:ascii="Times New Roman" w:hAnsi="Times New Roman" w:cs="Times New Roman"/>
          <w:sz w:val="24"/>
          <w:szCs w:val="24"/>
        </w:rPr>
        <w:t>. (Doctoral dissertation). Retrieved from ProQuest Digital Dissertations. (</w:t>
      </w:r>
      <w:r w:rsidRPr="000217E9">
        <w:rPr>
          <w:rFonts w:ascii="Times New Roman" w:hAnsi="Times New Roman" w:cs="Times New Roman"/>
          <w:sz w:val="24"/>
          <w:szCs w:val="24"/>
        </w:rPr>
        <w:t>3638414</w:t>
      </w:r>
      <w:r w:rsidR="005E7BD9" w:rsidRPr="000217E9">
        <w:rPr>
          <w:rFonts w:ascii="Times New Roman" w:hAnsi="Times New Roman" w:cs="Times New Roman"/>
          <w:sz w:val="24"/>
          <w:szCs w:val="24"/>
        </w:rPr>
        <w:t>).</w:t>
      </w:r>
    </w:p>
    <w:p w14:paraId="79DB4C44" w14:textId="051A304D" w:rsidR="005647FA" w:rsidRPr="000217E9" w:rsidRDefault="005647FA"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Orchard, F., </w:t>
      </w:r>
      <w:proofErr w:type="spellStart"/>
      <w:r w:rsidRPr="000217E9">
        <w:rPr>
          <w:rFonts w:ascii="Times New Roman" w:hAnsi="Times New Roman" w:cs="Times New Roman"/>
          <w:sz w:val="24"/>
          <w:szCs w:val="24"/>
        </w:rPr>
        <w:t>Apetroaia</w:t>
      </w:r>
      <w:proofErr w:type="spellEnd"/>
      <w:r w:rsidRPr="000217E9">
        <w:rPr>
          <w:rFonts w:ascii="Times New Roman" w:hAnsi="Times New Roman" w:cs="Times New Roman"/>
          <w:sz w:val="24"/>
          <w:szCs w:val="24"/>
        </w:rPr>
        <w:t xml:space="preserve">, A., Clarke, K., &amp; Creswell, C. (2017). Cognitive bias modification of interpretation in children with social anxiety disorder. </w:t>
      </w:r>
      <w:r w:rsidRPr="000217E9">
        <w:rPr>
          <w:rFonts w:ascii="Times New Roman" w:hAnsi="Times New Roman" w:cs="Times New Roman"/>
          <w:i/>
          <w:iCs/>
          <w:sz w:val="24"/>
          <w:szCs w:val="24"/>
        </w:rPr>
        <w:t>Journal of Anxiety Disorders</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45</w:t>
      </w:r>
      <w:r w:rsidRPr="000217E9">
        <w:rPr>
          <w:rFonts w:ascii="Times New Roman" w:hAnsi="Times New Roman" w:cs="Times New Roman"/>
          <w:sz w:val="24"/>
          <w:szCs w:val="24"/>
        </w:rPr>
        <w:t>, 1-8.</w:t>
      </w:r>
    </w:p>
    <w:p w14:paraId="2A698BDF" w14:textId="02A92EB9" w:rsidR="00391A1D" w:rsidRPr="000217E9" w:rsidRDefault="00252A4C" w:rsidP="00A4302E">
      <w:pPr>
        <w:spacing w:line="480" w:lineRule="auto"/>
        <w:ind w:left="480" w:hangingChars="200" w:hanging="480"/>
        <w:jc w:val="left"/>
        <w:rPr>
          <w:rFonts w:ascii="Times New Roman" w:hAnsi="Times New Roman" w:cs="Times New Roman"/>
          <w:sz w:val="24"/>
          <w:szCs w:val="24"/>
          <w:lang w:val="pt-BR"/>
        </w:rPr>
      </w:pPr>
      <w:r w:rsidRPr="000217E9">
        <w:rPr>
          <w:rFonts w:ascii="Times New Roman" w:hAnsi="Times New Roman" w:cs="Times New Roman"/>
          <w:sz w:val="24"/>
          <w:szCs w:val="24"/>
        </w:rPr>
        <w:t>*</w:t>
      </w:r>
      <w:r w:rsidR="00391A1D" w:rsidRPr="000217E9">
        <w:rPr>
          <w:rFonts w:ascii="Times New Roman" w:hAnsi="Times New Roman" w:cs="Times New Roman"/>
          <w:sz w:val="24"/>
          <w:szCs w:val="24"/>
        </w:rPr>
        <w:t xml:space="preserve">Pearce, Z. J., &amp; Halford, W. K. (2008). Do attributions mediate the association between attachment and negative couple communication? </w:t>
      </w:r>
      <w:r w:rsidR="00391A1D" w:rsidRPr="000217E9">
        <w:rPr>
          <w:rFonts w:ascii="Times New Roman" w:hAnsi="Times New Roman" w:cs="Times New Roman"/>
          <w:i/>
          <w:iCs/>
          <w:sz w:val="24"/>
          <w:szCs w:val="24"/>
          <w:lang w:val="pt-BR"/>
        </w:rPr>
        <w:t>Personal Relationships</w:t>
      </w:r>
      <w:r w:rsidR="00391A1D" w:rsidRPr="000217E9">
        <w:rPr>
          <w:rFonts w:ascii="Times New Roman" w:hAnsi="Times New Roman" w:cs="Times New Roman"/>
          <w:sz w:val="24"/>
          <w:szCs w:val="24"/>
          <w:lang w:val="pt-BR"/>
        </w:rPr>
        <w:t xml:space="preserve">, </w:t>
      </w:r>
      <w:r w:rsidR="00391A1D" w:rsidRPr="000217E9">
        <w:rPr>
          <w:rFonts w:ascii="Times New Roman" w:hAnsi="Times New Roman" w:cs="Times New Roman"/>
          <w:i/>
          <w:iCs/>
          <w:sz w:val="24"/>
          <w:szCs w:val="24"/>
          <w:lang w:val="pt-BR"/>
        </w:rPr>
        <w:t>15</w:t>
      </w:r>
      <w:r w:rsidR="00391A1D" w:rsidRPr="000217E9">
        <w:rPr>
          <w:rFonts w:ascii="Times New Roman" w:hAnsi="Times New Roman" w:cs="Times New Roman"/>
          <w:sz w:val="24"/>
          <w:szCs w:val="24"/>
          <w:lang w:val="pt-BR"/>
        </w:rPr>
        <w:t>, 155-170.</w:t>
      </w:r>
      <w:r w:rsidRPr="000217E9">
        <w:rPr>
          <w:rFonts w:ascii="Times New Roman" w:hAnsi="Times New Roman" w:cs="Times New Roman"/>
          <w:sz w:val="24"/>
          <w:szCs w:val="24"/>
          <w:lang w:val="pt-BR"/>
        </w:rPr>
        <w:t xml:space="preserve"> </w:t>
      </w:r>
    </w:p>
    <w:p w14:paraId="798229B2" w14:textId="4E35390D" w:rsidR="00A0643E" w:rsidRPr="000217E9" w:rsidRDefault="00A0643E"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lang w:val="pt-BR"/>
        </w:rPr>
        <w:t xml:space="preserve">Pinto, A., Veríssimo, M., Gatinho, A., Santos, A. J., &amp; Vaughn, B. E. (2015). </w:t>
      </w:r>
      <w:r w:rsidRPr="000217E9">
        <w:rPr>
          <w:rFonts w:ascii="Times New Roman" w:hAnsi="Times New Roman" w:cs="Times New Roman"/>
          <w:sz w:val="24"/>
          <w:szCs w:val="24"/>
        </w:rPr>
        <w:t xml:space="preserve">Direct and indirect relations between parent–child attachments, peer acceptance, and self-esteem for preschool children. </w:t>
      </w:r>
      <w:r w:rsidRPr="000217E9">
        <w:rPr>
          <w:rFonts w:ascii="Times New Roman" w:hAnsi="Times New Roman" w:cs="Times New Roman"/>
          <w:i/>
          <w:iCs/>
          <w:sz w:val="24"/>
          <w:szCs w:val="24"/>
        </w:rPr>
        <w:t>Attachment and Human Development, 17</w:t>
      </w:r>
      <w:r w:rsidRPr="000217E9">
        <w:rPr>
          <w:rFonts w:ascii="Times New Roman" w:hAnsi="Times New Roman" w:cs="Times New Roman"/>
          <w:sz w:val="24"/>
          <w:szCs w:val="24"/>
        </w:rPr>
        <w:t>, 586-598.</w:t>
      </w:r>
    </w:p>
    <w:p w14:paraId="6E2FD56C" w14:textId="461FC27A" w:rsidR="00115B8D" w:rsidRPr="000217E9" w:rsidRDefault="00115B8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Raikes, H. A., &amp; Thompson, R. A. (2008). Attachment security and parenting quality predict children's problem-solving, attributions, and loneliness with peers. </w:t>
      </w:r>
      <w:r w:rsidRPr="000217E9">
        <w:rPr>
          <w:rFonts w:ascii="Times New Roman" w:hAnsi="Times New Roman" w:cs="Times New Roman"/>
          <w:i/>
          <w:iCs/>
          <w:sz w:val="24"/>
          <w:szCs w:val="24"/>
        </w:rPr>
        <w:t xml:space="preserve">Attachment </w:t>
      </w:r>
      <w:r w:rsidR="003067F6" w:rsidRPr="000217E9">
        <w:rPr>
          <w:rFonts w:ascii="Times New Roman" w:hAnsi="Times New Roman" w:cs="Times New Roman"/>
          <w:i/>
          <w:iCs/>
          <w:sz w:val="24"/>
          <w:szCs w:val="24"/>
        </w:rPr>
        <w:t xml:space="preserve">and </w:t>
      </w:r>
      <w:r w:rsidR="00422A99" w:rsidRPr="000217E9">
        <w:rPr>
          <w:rFonts w:ascii="Times New Roman" w:hAnsi="Times New Roman" w:cs="Times New Roman"/>
          <w:i/>
          <w:iCs/>
          <w:sz w:val="24"/>
          <w:szCs w:val="24"/>
        </w:rPr>
        <w:t>H</w:t>
      </w:r>
      <w:r w:rsidRPr="000217E9">
        <w:rPr>
          <w:rFonts w:ascii="Times New Roman" w:hAnsi="Times New Roman" w:cs="Times New Roman"/>
          <w:i/>
          <w:iCs/>
          <w:sz w:val="24"/>
          <w:szCs w:val="24"/>
        </w:rPr>
        <w:t xml:space="preserve">uman </w:t>
      </w:r>
      <w:r w:rsidR="00422A99" w:rsidRPr="000217E9">
        <w:rPr>
          <w:rFonts w:ascii="Times New Roman" w:hAnsi="Times New Roman" w:cs="Times New Roman"/>
          <w:i/>
          <w:iCs/>
          <w:sz w:val="24"/>
          <w:szCs w:val="24"/>
        </w:rPr>
        <w:t>D</w:t>
      </w:r>
      <w:r w:rsidRPr="000217E9">
        <w:rPr>
          <w:rFonts w:ascii="Times New Roman" w:hAnsi="Times New Roman" w:cs="Times New Roman"/>
          <w:i/>
          <w:iCs/>
          <w:sz w:val="24"/>
          <w:szCs w:val="24"/>
        </w:rPr>
        <w:t>evelopment</w:t>
      </w:r>
      <w:r w:rsidRPr="000217E9">
        <w:rPr>
          <w:rFonts w:ascii="Times New Roman" w:hAnsi="Times New Roman" w:cs="Times New Roman"/>
          <w:sz w:val="24"/>
          <w:szCs w:val="24"/>
        </w:rPr>
        <w:t>,</w:t>
      </w:r>
      <w:r w:rsidRPr="000217E9">
        <w:rPr>
          <w:rFonts w:ascii="Times New Roman" w:hAnsi="Times New Roman" w:cs="Times New Roman"/>
          <w:i/>
          <w:iCs/>
          <w:sz w:val="24"/>
          <w:szCs w:val="24"/>
        </w:rPr>
        <w:t xml:space="preserve"> 10</w:t>
      </w:r>
      <w:r w:rsidRPr="000217E9">
        <w:rPr>
          <w:rFonts w:ascii="Times New Roman" w:hAnsi="Times New Roman" w:cs="Times New Roman"/>
          <w:sz w:val="24"/>
          <w:szCs w:val="24"/>
        </w:rPr>
        <w:t>, 319-344.</w:t>
      </w:r>
      <w:r w:rsidR="00C16E20" w:rsidRPr="000217E9">
        <w:rPr>
          <w:rFonts w:ascii="Times New Roman" w:hAnsi="Times New Roman" w:cs="Times New Roman"/>
          <w:sz w:val="24"/>
          <w:szCs w:val="24"/>
        </w:rPr>
        <w:t xml:space="preserve"> </w:t>
      </w:r>
    </w:p>
    <w:p w14:paraId="49527379" w14:textId="52D14B7D" w:rsidR="003650E5" w:rsidRPr="000217E9" w:rsidRDefault="002E2D8C"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3650E5" w:rsidRPr="000217E9">
        <w:rPr>
          <w:rFonts w:ascii="Times New Roman" w:hAnsi="Times New Roman" w:cs="Times New Roman"/>
          <w:sz w:val="24"/>
          <w:szCs w:val="24"/>
        </w:rPr>
        <w:t xml:space="preserve">Raikes, H. A., </w:t>
      </w:r>
      <w:proofErr w:type="spellStart"/>
      <w:r w:rsidR="003650E5" w:rsidRPr="000217E9">
        <w:rPr>
          <w:rFonts w:ascii="Times New Roman" w:hAnsi="Times New Roman" w:cs="Times New Roman"/>
          <w:sz w:val="24"/>
          <w:szCs w:val="24"/>
        </w:rPr>
        <w:t>Virmani</w:t>
      </w:r>
      <w:proofErr w:type="spellEnd"/>
      <w:r w:rsidR="003650E5" w:rsidRPr="000217E9">
        <w:rPr>
          <w:rFonts w:ascii="Times New Roman" w:hAnsi="Times New Roman" w:cs="Times New Roman"/>
          <w:sz w:val="24"/>
          <w:szCs w:val="24"/>
        </w:rPr>
        <w:t xml:space="preserve">, E. A., Thompson, R. A., &amp; Hatton, H. (2013). Declines in peer conflict from preschool through first grade: Influences from early attachment and social information processing. </w:t>
      </w:r>
      <w:r w:rsidR="003650E5" w:rsidRPr="000217E9">
        <w:rPr>
          <w:rFonts w:ascii="Times New Roman" w:hAnsi="Times New Roman" w:cs="Times New Roman"/>
          <w:i/>
          <w:iCs/>
          <w:sz w:val="24"/>
          <w:szCs w:val="24"/>
        </w:rPr>
        <w:t>Attachment and Human Development</w:t>
      </w:r>
      <w:r w:rsidR="003650E5" w:rsidRPr="000217E9">
        <w:rPr>
          <w:rFonts w:ascii="Times New Roman" w:hAnsi="Times New Roman" w:cs="Times New Roman"/>
          <w:sz w:val="24"/>
          <w:szCs w:val="24"/>
        </w:rPr>
        <w:t xml:space="preserve">, </w:t>
      </w:r>
      <w:r w:rsidR="003650E5" w:rsidRPr="000217E9">
        <w:rPr>
          <w:rFonts w:ascii="Times New Roman" w:hAnsi="Times New Roman" w:cs="Times New Roman"/>
          <w:i/>
          <w:iCs/>
          <w:sz w:val="24"/>
          <w:szCs w:val="24"/>
        </w:rPr>
        <w:t>15</w:t>
      </w:r>
      <w:r w:rsidR="003650E5" w:rsidRPr="000217E9">
        <w:rPr>
          <w:rFonts w:ascii="Times New Roman" w:hAnsi="Times New Roman" w:cs="Times New Roman"/>
          <w:sz w:val="24"/>
          <w:szCs w:val="24"/>
        </w:rPr>
        <w:t>, 65-82.</w:t>
      </w:r>
      <w:r w:rsidR="00FB01E9" w:rsidRPr="000217E9">
        <w:rPr>
          <w:rFonts w:ascii="Times New Roman" w:hAnsi="Times New Roman" w:cs="Times New Roman"/>
          <w:sz w:val="24"/>
          <w:szCs w:val="24"/>
        </w:rPr>
        <w:t xml:space="preserve"> </w:t>
      </w:r>
    </w:p>
    <w:p w14:paraId="700C2461" w14:textId="77777777" w:rsidR="007E53EE" w:rsidRPr="000217E9" w:rsidRDefault="007E53EE" w:rsidP="007E53EE">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Ravitz</w:t>
      </w:r>
      <w:proofErr w:type="spellEnd"/>
      <w:r w:rsidRPr="000217E9">
        <w:rPr>
          <w:rFonts w:ascii="Times New Roman" w:hAnsi="Times New Roman" w:cs="Times New Roman"/>
          <w:sz w:val="24"/>
          <w:szCs w:val="24"/>
        </w:rPr>
        <w:t xml:space="preserve">, P., Maunder, R., Hunter, J., </w:t>
      </w:r>
      <w:proofErr w:type="spellStart"/>
      <w:r w:rsidRPr="000217E9">
        <w:rPr>
          <w:rFonts w:ascii="Times New Roman" w:hAnsi="Times New Roman" w:cs="Times New Roman"/>
          <w:sz w:val="24"/>
          <w:szCs w:val="24"/>
        </w:rPr>
        <w:t>Sthankiya</w:t>
      </w:r>
      <w:proofErr w:type="spellEnd"/>
      <w:r w:rsidRPr="000217E9">
        <w:rPr>
          <w:rFonts w:ascii="Times New Roman" w:hAnsi="Times New Roman" w:cs="Times New Roman"/>
          <w:sz w:val="24"/>
          <w:szCs w:val="24"/>
        </w:rPr>
        <w:t xml:space="preserve">, B., &amp; </w:t>
      </w:r>
      <w:proofErr w:type="spellStart"/>
      <w:r w:rsidRPr="000217E9">
        <w:rPr>
          <w:rFonts w:ascii="Times New Roman" w:hAnsi="Times New Roman" w:cs="Times New Roman"/>
          <w:sz w:val="24"/>
          <w:szCs w:val="24"/>
        </w:rPr>
        <w:t>Lancee</w:t>
      </w:r>
      <w:proofErr w:type="spellEnd"/>
      <w:r w:rsidRPr="000217E9">
        <w:rPr>
          <w:rFonts w:ascii="Times New Roman" w:hAnsi="Times New Roman" w:cs="Times New Roman"/>
          <w:sz w:val="24"/>
          <w:szCs w:val="24"/>
        </w:rPr>
        <w:t xml:space="preserve">, W. (2010). Adult attachment measures: A 25-year review. </w:t>
      </w:r>
      <w:r w:rsidRPr="000217E9">
        <w:rPr>
          <w:rFonts w:ascii="Times New Roman" w:hAnsi="Times New Roman" w:cs="Times New Roman"/>
          <w:i/>
          <w:iCs/>
          <w:sz w:val="24"/>
          <w:szCs w:val="24"/>
        </w:rPr>
        <w:t>Journal of Psychosomatic Research</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69</w:t>
      </w:r>
      <w:r w:rsidRPr="000217E9">
        <w:rPr>
          <w:rFonts w:ascii="Times New Roman" w:hAnsi="Times New Roman" w:cs="Times New Roman"/>
          <w:sz w:val="24"/>
          <w:szCs w:val="24"/>
        </w:rPr>
        <w:t>(4), 419-432. https://doi.org/10.1016/j.jpsychores.2009.08.006</w:t>
      </w:r>
    </w:p>
    <w:p w14:paraId="44FEA28B" w14:textId="74FC98DC" w:rsidR="001C1E70" w:rsidRPr="000217E9" w:rsidRDefault="001C1E70"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Richardson, M., Garner, P., &amp; Donegan, S. (2019). Interpretation of subgroup analyses in </w:t>
      </w:r>
      <w:r w:rsidRPr="000217E9">
        <w:rPr>
          <w:rFonts w:ascii="Times New Roman" w:hAnsi="Times New Roman" w:cs="Times New Roman"/>
          <w:sz w:val="24"/>
          <w:szCs w:val="24"/>
        </w:rPr>
        <w:lastRenderedPageBreak/>
        <w:t xml:space="preserve">systematic reviews: a tutorial. </w:t>
      </w:r>
      <w:r w:rsidRPr="000217E9">
        <w:rPr>
          <w:rFonts w:ascii="Times New Roman" w:hAnsi="Times New Roman" w:cs="Times New Roman"/>
          <w:i/>
          <w:iCs/>
          <w:sz w:val="24"/>
          <w:szCs w:val="24"/>
        </w:rPr>
        <w:t>Clinical Epidemiology and Global Health, 7</w:t>
      </w:r>
      <w:r w:rsidRPr="000217E9">
        <w:rPr>
          <w:rFonts w:ascii="Times New Roman" w:hAnsi="Times New Roman" w:cs="Times New Roman"/>
          <w:sz w:val="24"/>
          <w:szCs w:val="24"/>
        </w:rPr>
        <w:t xml:space="preserve">, 192-198. </w:t>
      </w:r>
    </w:p>
    <w:p w14:paraId="48258B1F" w14:textId="27ADB269" w:rsidR="00146964" w:rsidRPr="000217E9" w:rsidRDefault="00146964"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Rowe, A., &amp; Carnelley, K. B. (2003). Attachment style differences in the processing of attachment–relevant information: Primed-style effects on recall, interpersonal expectations, and affect.</w:t>
      </w:r>
      <w:r w:rsidRPr="000217E9">
        <w:rPr>
          <w:rFonts w:ascii="Times New Roman" w:hAnsi="Times New Roman" w:cs="Times New Roman"/>
          <w:i/>
          <w:iCs/>
          <w:sz w:val="24"/>
          <w:szCs w:val="24"/>
        </w:rPr>
        <w:t xml:space="preserve"> Personal Relationships</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10</w:t>
      </w:r>
      <w:r w:rsidRPr="000217E9">
        <w:rPr>
          <w:rFonts w:ascii="Times New Roman" w:hAnsi="Times New Roman" w:cs="Times New Roman"/>
          <w:sz w:val="24"/>
          <w:szCs w:val="24"/>
        </w:rPr>
        <w:t xml:space="preserve">, 59-75. </w:t>
      </w:r>
    </w:p>
    <w:p w14:paraId="56EF0936" w14:textId="69CCCD97" w:rsidR="00CC0DEE" w:rsidRPr="000217E9" w:rsidRDefault="00CC0DEE"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Sanford, K. (2010). Assessing conflict communication in couples: Comparing the validity of self-report, partner-report, and observer ratings. </w:t>
      </w:r>
      <w:r w:rsidRPr="000217E9">
        <w:rPr>
          <w:rFonts w:ascii="Times New Roman" w:hAnsi="Times New Roman" w:cs="Times New Roman"/>
          <w:i/>
          <w:iCs/>
          <w:sz w:val="24"/>
          <w:szCs w:val="24"/>
        </w:rPr>
        <w:t>Journal of Family Psychology</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24</w:t>
      </w:r>
      <w:r w:rsidRPr="000217E9">
        <w:rPr>
          <w:rFonts w:ascii="Times New Roman" w:hAnsi="Times New Roman" w:cs="Times New Roman"/>
          <w:sz w:val="24"/>
          <w:szCs w:val="24"/>
        </w:rPr>
        <w:t>, 165</w:t>
      </w:r>
      <w:r w:rsidR="00A61E8C" w:rsidRPr="000217E9">
        <w:rPr>
          <w:rFonts w:ascii="Times New Roman" w:hAnsi="Times New Roman" w:cs="Times New Roman"/>
          <w:sz w:val="24"/>
          <w:szCs w:val="24"/>
        </w:rPr>
        <w:t>-174</w:t>
      </w:r>
      <w:r w:rsidRPr="000217E9">
        <w:rPr>
          <w:rFonts w:ascii="Times New Roman" w:hAnsi="Times New Roman" w:cs="Times New Roman"/>
          <w:sz w:val="24"/>
          <w:szCs w:val="24"/>
        </w:rPr>
        <w:t>.</w:t>
      </w:r>
      <w:r w:rsidR="00A61E8C" w:rsidRPr="000217E9">
        <w:rPr>
          <w:rFonts w:ascii="Times New Roman" w:hAnsi="Times New Roman" w:cs="Times New Roman"/>
          <w:sz w:val="24"/>
          <w:szCs w:val="24"/>
        </w:rPr>
        <w:t xml:space="preserve"> </w:t>
      </w:r>
    </w:p>
    <w:p w14:paraId="1835E75E" w14:textId="5F73764D" w:rsidR="00DF5351" w:rsidRPr="000217E9" w:rsidRDefault="00DF5351"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Schumann, K., &amp; </w:t>
      </w:r>
      <w:proofErr w:type="spellStart"/>
      <w:r w:rsidRPr="000217E9">
        <w:rPr>
          <w:rFonts w:ascii="Times New Roman" w:hAnsi="Times New Roman" w:cs="Times New Roman"/>
          <w:sz w:val="24"/>
          <w:szCs w:val="24"/>
        </w:rPr>
        <w:t>Orehek</w:t>
      </w:r>
      <w:proofErr w:type="spellEnd"/>
      <w:r w:rsidRPr="000217E9">
        <w:rPr>
          <w:rFonts w:ascii="Times New Roman" w:hAnsi="Times New Roman" w:cs="Times New Roman"/>
          <w:sz w:val="24"/>
          <w:szCs w:val="24"/>
        </w:rPr>
        <w:t xml:space="preserve">, E. (2019). Avoidant and defensive: Adult attachment and quality of apologies. </w:t>
      </w:r>
      <w:r w:rsidRPr="000217E9">
        <w:rPr>
          <w:rFonts w:ascii="Times New Roman" w:hAnsi="Times New Roman" w:cs="Times New Roman"/>
          <w:i/>
          <w:iCs/>
          <w:sz w:val="24"/>
          <w:szCs w:val="24"/>
        </w:rPr>
        <w:t>Journal of Social and Personal Relationships, 36</w:t>
      </w:r>
      <w:r w:rsidRPr="000217E9">
        <w:rPr>
          <w:rFonts w:ascii="Times New Roman" w:hAnsi="Times New Roman" w:cs="Times New Roman"/>
          <w:sz w:val="24"/>
          <w:szCs w:val="24"/>
        </w:rPr>
        <w:t>, 809-833.</w:t>
      </w:r>
    </w:p>
    <w:p w14:paraId="6B149CB7" w14:textId="74245D52" w:rsidR="00D90ECC" w:rsidRPr="000217E9" w:rsidRDefault="00D90ECC" w:rsidP="000B7B60">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Shaver, P., </w:t>
      </w:r>
      <w:r w:rsidR="003F2624" w:rsidRPr="000217E9">
        <w:rPr>
          <w:rFonts w:ascii="Times New Roman" w:hAnsi="Times New Roman" w:cs="Times New Roman"/>
          <w:sz w:val="24"/>
          <w:szCs w:val="24"/>
        </w:rPr>
        <w:t xml:space="preserve">&amp; </w:t>
      </w:r>
      <w:proofErr w:type="spellStart"/>
      <w:r w:rsidRPr="000217E9">
        <w:rPr>
          <w:rFonts w:ascii="Times New Roman" w:hAnsi="Times New Roman" w:cs="Times New Roman"/>
          <w:sz w:val="24"/>
          <w:szCs w:val="24"/>
        </w:rPr>
        <w:t>Mikulincer</w:t>
      </w:r>
      <w:proofErr w:type="spellEnd"/>
      <w:r w:rsidR="003F2624" w:rsidRPr="000217E9">
        <w:rPr>
          <w:rFonts w:ascii="Times New Roman" w:hAnsi="Times New Roman" w:cs="Times New Roman"/>
          <w:sz w:val="24"/>
          <w:szCs w:val="24"/>
        </w:rPr>
        <w:t>,</w:t>
      </w:r>
      <w:r w:rsidRPr="000217E9">
        <w:rPr>
          <w:rFonts w:ascii="Times New Roman" w:hAnsi="Times New Roman" w:cs="Times New Roman"/>
          <w:sz w:val="24"/>
          <w:szCs w:val="24"/>
        </w:rPr>
        <w:t xml:space="preserve"> M. </w:t>
      </w:r>
      <w:r w:rsidR="003F2624" w:rsidRPr="000217E9">
        <w:rPr>
          <w:rFonts w:ascii="Times New Roman" w:hAnsi="Times New Roman" w:cs="Times New Roman"/>
          <w:sz w:val="24"/>
          <w:szCs w:val="24"/>
        </w:rPr>
        <w:t xml:space="preserve">(2002). </w:t>
      </w:r>
      <w:r w:rsidRPr="000217E9">
        <w:rPr>
          <w:rFonts w:ascii="Times New Roman" w:hAnsi="Times New Roman" w:cs="Times New Roman"/>
          <w:sz w:val="24"/>
          <w:szCs w:val="24"/>
        </w:rPr>
        <w:t xml:space="preserve">Attachment-related psychodynamics. </w:t>
      </w:r>
      <w:r w:rsidRPr="000217E9">
        <w:rPr>
          <w:rFonts w:ascii="Times New Roman" w:hAnsi="Times New Roman" w:cs="Times New Roman"/>
          <w:i/>
          <w:iCs/>
          <w:sz w:val="24"/>
          <w:szCs w:val="24"/>
        </w:rPr>
        <w:t xml:space="preserve">Attachment </w:t>
      </w:r>
      <w:r w:rsidR="003067F6" w:rsidRPr="000217E9">
        <w:rPr>
          <w:rFonts w:ascii="Times New Roman" w:hAnsi="Times New Roman" w:cs="Times New Roman"/>
          <w:i/>
          <w:iCs/>
          <w:sz w:val="24"/>
          <w:szCs w:val="24"/>
        </w:rPr>
        <w:t xml:space="preserve">and </w:t>
      </w:r>
      <w:r w:rsidRPr="000217E9">
        <w:rPr>
          <w:rFonts w:ascii="Times New Roman" w:hAnsi="Times New Roman" w:cs="Times New Roman"/>
          <w:i/>
          <w:iCs/>
          <w:sz w:val="24"/>
          <w:szCs w:val="24"/>
        </w:rPr>
        <w:t>Human Development</w:t>
      </w:r>
      <w:r w:rsidR="003F2624"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4</w:t>
      </w:r>
      <w:r w:rsidR="003F2624" w:rsidRPr="000217E9">
        <w:rPr>
          <w:rFonts w:ascii="Times New Roman" w:hAnsi="Times New Roman" w:cs="Times New Roman"/>
          <w:sz w:val="24"/>
          <w:szCs w:val="24"/>
        </w:rPr>
        <w:t xml:space="preserve">, </w:t>
      </w:r>
      <w:r w:rsidRPr="000217E9">
        <w:rPr>
          <w:rFonts w:ascii="Times New Roman" w:hAnsi="Times New Roman" w:cs="Times New Roman"/>
          <w:sz w:val="24"/>
          <w:szCs w:val="24"/>
        </w:rPr>
        <w:t>133</w:t>
      </w:r>
      <w:r w:rsidR="00095D4E" w:rsidRPr="000217E9">
        <w:rPr>
          <w:rFonts w:ascii="Times New Roman" w:hAnsi="Times New Roman" w:cs="Times New Roman"/>
          <w:sz w:val="24"/>
          <w:szCs w:val="24"/>
        </w:rPr>
        <w:t>-</w:t>
      </w:r>
      <w:r w:rsidRPr="000217E9">
        <w:rPr>
          <w:rFonts w:ascii="Times New Roman" w:hAnsi="Times New Roman" w:cs="Times New Roman"/>
          <w:sz w:val="24"/>
          <w:szCs w:val="24"/>
        </w:rPr>
        <w:t xml:space="preserve">161. </w:t>
      </w:r>
    </w:p>
    <w:p w14:paraId="07ACD589" w14:textId="1FC32EBD" w:rsidR="00115B8D" w:rsidRPr="000217E9" w:rsidRDefault="00115B8D" w:rsidP="000B7B60">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Simons, K. J., </w:t>
      </w:r>
      <w:proofErr w:type="spellStart"/>
      <w:r w:rsidRPr="000217E9">
        <w:rPr>
          <w:rFonts w:ascii="Times New Roman" w:hAnsi="Times New Roman" w:cs="Times New Roman"/>
          <w:sz w:val="24"/>
          <w:szCs w:val="24"/>
        </w:rPr>
        <w:t>Paternite</w:t>
      </w:r>
      <w:proofErr w:type="spellEnd"/>
      <w:r w:rsidRPr="000217E9">
        <w:rPr>
          <w:rFonts w:ascii="Times New Roman" w:hAnsi="Times New Roman" w:cs="Times New Roman"/>
          <w:sz w:val="24"/>
          <w:szCs w:val="24"/>
        </w:rPr>
        <w:t>, C. E., &amp; Shore, C. (2001). Quality of parent/adolescent attachment and</w:t>
      </w:r>
      <w:r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 xml:space="preserve">aggression in young adolescents. </w:t>
      </w:r>
      <w:r w:rsidRPr="000217E9">
        <w:rPr>
          <w:rFonts w:ascii="Times New Roman" w:hAnsi="Times New Roman" w:cs="Times New Roman"/>
          <w:i/>
          <w:iCs/>
          <w:sz w:val="24"/>
          <w:szCs w:val="24"/>
        </w:rPr>
        <w:t>Journal of Early Adolescence</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21</w:t>
      </w:r>
      <w:r w:rsidRPr="000217E9">
        <w:rPr>
          <w:rFonts w:ascii="Times New Roman" w:hAnsi="Times New Roman" w:cs="Times New Roman"/>
          <w:sz w:val="24"/>
          <w:szCs w:val="24"/>
        </w:rPr>
        <w:t>, 182</w:t>
      </w:r>
      <w:r w:rsidR="000311CA" w:rsidRPr="000217E9">
        <w:rPr>
          <w:rFonts w:ascii="Times New Roman" w:hAnsi="Times New Roman" w:cs="Times New Roman"/>
          <w:sz w:val="24"/>
          <w:szCs w:val="24"/>
        </w:rPr>
        <w:t>-</w:t>
      </w:r>
      <w:r w:rsidRPr="000217E9">
        <w:rPr>
          <w:rFonts w:ascii="Times New Roman" w:hAnsi="Times New Roman" w:cs="Times New Roman"/>
          <w:sz w:val="24"/>
          <w:szCs w:val="24"/>
        </w:rPr>
        <w:t>203.</w:t>
      </w:r>
      <w:r w:rsidR="000311CA" w:rsidRPr="000217E9">
        <w:rPr>
          <w:rFonts w:ascii="Times New Roman" w:hAnsi="Times New Roman" w:cs="Times New Roman"/>
          <w:sz w:val="24"/>
          <w:szCs w:val="24"/>
        </w:rPr>
        <w:t xml:space="preserve"> </w:t>
      </w:r>
    </w:p>
    <w:p w14:paraId="047F68D7" w14:textId="6F314CEC" w:rsidR="002D4370" w:rsidRPr="000217E9" w:rsidRDefault="004C7A3A"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2D4370" w:rsidRPr="000217E9">
        <w:rPr>
          <w:rFonts w:ascii="Times New Roman" w:hAnsi="Times New Roman" w:cs="Times New Roman"/>
          <w:sz w:val="24"/>
          <w:szCs w:val="24"/>
        </w:rPr>
        <w:t>Simons, L.G., Simons, R.L., Landor, A.M., Bryant, C.M., &amp; Beach, S.R. (2014). Factors linking childhood experiences to adult romantic relationships among African Americans.</w:t>
      </w:r>
      <w:r w:rsidR="002D4370" w:rsidRPr="000217E9">
        <w:rPr>
          <w:rFonts w:ascii="Times New Roman" w:hAnsi="Times New Roman" w:cs="Times New Roman"/>
          <w:i/>
          <w:iCs/>
          <w:sz w:val="24"/>
          <w:szCs w:val="24"/>
        </w:rPr>
        <w:t xml:space="preserve"> Journal of Family Psychology</w:t>
      </w:r>
      <w:r w:rsidR="002D4370" w:rsidRPr="000217E9">
        <w:rPr>
          <w:rFonts w:ascii="Times New Roman" w:hAnsi="Times New Roman" w:cs="Times New Roman"/>
          <w:sz w:val="24"/>
          <w:szCs w:val="24"/>
        </w:rPr>
        <w:t xml:space="preserve">, </w:t>
      </w:r>
      <w:r w:rsidR="002D4370" w:rsidRPr="000217E9">
        <w:rPr>
          <w:rFonts w:ascii="Times New Roman" w:hAnsi="Times New Roman" w:cs="Times New Roman"/>
          <w:i/>
          <w:iCs/>
          <w:sz w:val="24"/>
          <w:szCs w:val="24"/>
        </w:rPr>
        <w:t>28</w:t>
      </w:r>
      <w:r w:rsidR="002D4370" w:rsidRPr="000217E9">
        <w:rPr>
          <w:rFonts w:ascii="Times New Roman" w:hAnsi="Times New Roman" w:cs="Times New Roman"/>
          <w:sz w:val="24"/>
          <w:szCs w:val="24"/>
        </w:rPr>
        <w:t>, 368</w:t>
      </w:r>
      <w:r w:rsidR="008746B8" w:rsidRPr="000217E9">
        <w:rPr>
          <w:rFonts w:ascii="Times New Roman" w:hAnsi="Times New Roman" w:cs="Times New Roman"/>
          <w:sz w:val="24"/>
          <w:szCs w:val="24"/>
        </w:rPr>
        <w:t>-379</w:t>
      </w:r>
      <w:r w:rsidR="002D4370" w:rsidRPr="000217E9">
        <w:rPr>
          <w:rFonts w:ascii="Times New Roman" w:hAnsi="Times New Roman" w:cs="Times New Roman"/>
          <w:sz w:val="24"/>
          <w:szCs w:val="24"/>
        </w:rPr>
        <w:t>.</w:t>
      </w:r>
    </w:p>
    <w:p w14:paraId="3ABACC36" w14:textId="1599A09A" w:rsidR="007B188D" w:rsidRPr="000217E9" w:rsidRDefault="007B188D" w:rsidP="00D328C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Pr="000217E9">
        <w:rPr>
          <w:rFonts w:ascii="Times New Roman" w:hAnsi="Times New Roman" w:cs="Times New Roman"/>
          <w:sz w:val="24"/>
          <w:szCs w:val="24"/>
        </w:rPr>
        <w:t>Smagur</w:t>
      </w:r>
      <w:proofErr w:type="spellEnd"/>
      <w:r w:rsidRPr="000217E9">
        <w:rPr>
          <w:rFonts w:ascii="Times New Roman" w:hAnsi="Times New Roman" w:cs="Times New Roman"/>
          <w:sz w:val="24"/>
          <w:szCs w:val="24"/>
        </w:rPr>
        <w:t xml:space="preserve">, K. E. (2017). </w:t>
      </w:r>
      <w:r w:rsidRPr="000217E9">
        <w:rPr>
          <w:rFonts w:ascii="Times New Roman" w:hAnsi="Times New Roman" w:cs="Times New Roman"/>
          <w:i/>
          <w:iCs/>
          <w:sz w:val="24"/>
          <w:szCs w:val="24"/>
        </w:rPr>
        <w:t>Attachment style as a mechanism from intimate partner violence to depressive symptoms: An information processing approach</w:t>
      </w:r>
      <w:r w:rsidRPr="000217E9">
        <w:rPr>
          <w:rFonts w:ascii="Times New Roman" w:hAnsi="Times New Roman" w:cs="Times New Roman"/>
          <w:sz w:val="24"/>
          <w:szCs w:val="24"/>
        </w:rPr>
        <w:t xml:space="preserve">. (Doctoral dissertation). Retrieved from </w:t>
      </w:r>
      <w:r w:rsidR="00D2373D" w:rsidRPr="000217E9">
        <w:rPr>
          <w:rFonts w:ascii="Times New Roman" w:hAnsi="Times New Roman" w:cs="Times New Roman"/>
          <w:sz w:val="24"/>
          <w:szCs w:val="24"/>
        </w:rPr>
        <w:t>ProQuest</w:t>
      </w:r>
      <w:r w:rsidRPr="000217E9">
        <w:rPr>
          <w:rFonts w:ascii="Times New Roman" w:hAnsi="Times New Roman" w:cs="Times New Roman"/>
          <w:sz w:val="24"/>
          <w:szCs w:val="24"/>
        </w:rPr>
        <w:t xml:space="preserve"> Digital Dissertations. (</w:t>
      </w:r>
      <w:r w:rsidR="00D2373D" w:rsidRPr="000217E9">
        <w:rPr>
          <w:rFonts w:ascii="Times New Roman" w:hAnsi="Times New Roman" w:cs="Times New Roman"/>
          <w:sz w:val="24"/>
          <w:szCs w:val="24"/>
        </w:rPr>
        <w:t>10641119</w:t>
      </w:r>
      <w:r w:rsidRPr="000217E9">
        <w:rPr>
          <w:rFonts w:ascii="Times New Roman" w:hAnsi="Times New Roman" w:cs="Times New Roman"/>
          <w:sz w:val="24"/>
          <w:szCs w:val="24"/>
        </w:rPr>
        <w:t>).</w:t>
      </w:r>
    </w:p>
    <w:p w14:paraId="5D25DB2F" w14:textId="7B385250" w:rsidR="00C91B61" w:rsidRPr="000217E9" w:rsidRDefault="006655FB" w:rsidP="00D328C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00C91B61" w:rsidRPr="000217E9">
        <w:rPr>
          <w:rFonts w:ascii="Times New Roman" w:hAnsi="Times New Roman" w:cs="Times New Roman"/>
          <w:sz w:val="24"/>
          <w:szCs w:val="24"/>
        </w:rPr>
        <w:t>Starzomski</w:t>
      </w:r>
      <w:proofErr w:type="spellEnd"/>
      <w:r w:rsidR="00C91B61" w:rsidRPr="000217E9">
        <w:rPr>
          <w:rFonts w:ascii="Times New Roman" w:hAnsi="Times New Roman" w:cs="Times New Roman"/>
          <w:sz w:val="24"/>
          <w:szCs w:val="24"/>
        </w:rPr>
        <w:t xml:space="preserve">, A. J. (1993). </w:t>
      </w:r>
      <w:r w:rsidR="00C91B61" w:rsidRPr="000217E9">
        <w:rPr>
          <w:rFonts w:ascii="Times New Roman" w:hAnsi="Times New Roman" w:cs="Times New Roman"/>
          <w:i/>
          <w:iCs/>
          <w:sz w:val="24"/>
          <w:szCs w:val="24"/>
        </w:rPr>
        <w:t>Attachment style, affect and construal of interpersonal conflict</w:t>
      </w:r>
      <w:r w:rsidR="007D755E" w:rsidRPr="000217E9">
        <w:rPr>
          <w:rFonts w:ascii="Times New Roman" w:hAnsi="Times New Roman" w:cs="Times New Roman"/>
          <w:i/>
          <w:iCs/>
          <w:sz w:val="24"/>
          <w:szCs w:val="24"/>
        </w:rPr>
        <w:t>.</w:t>
      </w:r>
      <w:r w:rsidR="00C91B61" w:rsidRPr="000217E9">
        <w:rPr>
          <w:rFonts w:ascii="Times New Roman" w:hAnsi="Times New Roman" w:cs="Times New Roman"/>
          <w:i/>
          <w:iCs/>
          <w:sz w:val="24"/>
          <w:szCs w:val="24"/>
        </w:rPr>
        <w:t xml:space="preserve"> </w:t>
      </w:r>
      <w:r w:rsidR="00C91B61" w:rsidRPr="000217E9">
        <w:rPr>
          <w:rFonts w:ascii="Times New Roman" w:hAnsi="Times New Roman" w:cs="Times New Roman"/>
          <w:sz w:val="24"/>
          <w:szCs w:val="24"/>
        </w:rPr>
        <w:t>(Doctoral dissertation</w:t>
      </w:r>
      <w:r w:rsidR="007D755E" w:rsidRPr="000217E9">
        <w:rPr>
          <w:rFonts w:ascii="Times New Roman" w:hAnsi="Times New Roman" w:cs="Times New Roman"/>
          <w:sz w:val="24"/>
          <w:szCs w:val="24"/>
        </w:rPr>
        <w:t>)</w:t>
      </w:r>
      <w:r w:rsidR="000F135D" w:rsidRPr="000217E9">
        <w:rPr>
          <w:rFonts w:ascii="Times New Roman" w:hAnsi="Times New Roman" w:cs="Times New Roman"/>
          <w:sz w:val="24"/>
          <w:szCs w:val="24"/>
        </w:rPr>
        <w:t>.</w:t>
      </w:r>
      <w:r w:rsidR="007D755E" w:rsidRPr="000217E9">
        <w:rPr>
          <w:rFonts w:ascii="Times New Roman" w:hAnsi="Times New Roman" w:cs="Times New Roman"/>
          <w:sz w:val="24"/>
          <w:szCs w:val="24"/>
        </w:rPr>
        <w:t xml:space="preserve"> Retrieved from </w:t>
      </w:r>
      <w:r w:rsidRPr="000217E9">
        <w:rPr>
          <w:rFonts w:ascii="Times New Roman" w:hAnsi="Times New Roman" w:cs="Times New Roman"/>
          <w:sz w:val="24"/>
          <w:szCs w:val="24"/>
        </w:rPr>
        <w:t xml:space="preserve">University of British Columbia </w:t>
      </w:r>
      <w:r w:rsidR="007D755E" w:rsidRPr="000217E9">
        <w:rPr>
          <w:rFonts w:ascii="Times New Roman" w:hAnsi="Times New Roman" w:cs="Times New Roman"/>
          <w:sz w:val="24"/>
          <w:szCs w:val="24"/>
        </w:rPr>
        <w:t>Digital Dissertations. (</w:t>
      </w:r>
      <w:r w:rsidRPr="000217E9">
        <w:rPr>
          <w:rFonts w:ascii="Times New Roman" w:hAnsi="Times New Roman" w:cs="Times New Roman"/>
          <w:sz w:val="24"/>
          <w:szCs w:val="24"/>
        </w:rPr>
        <w:t>3388018</w:t>
      </w:r>
      <w:r w:rsidR="007D755E" w:rsidRPr="000217E9">
        <w:rPr>
          <w:rFonts w:ascii="Times New Roman" w:hAnsi="Times New Roman" w:cs="Times New Roman"/>
          <w:sz w:val="24"/>
          <w:szCs w:val="24"/>
        </w:rPr>
        <w:t>)</w:t>
      </w:r>
      <w:r w:rsidR="00C91B61" w:rsidRPr="000217E9">
        <w:rPr>
          <w:rFonts w:ascii="Times New Roman" w:hAnsi="Times New Roman" w:cs="Times New Roman"/>
          <w:sz w:val="24"/>
          <w:szCs w:val="24"/>
        </w:rPr>
        <w:t>.</w:t>
      </w:r>
    </w:p>
    <w:p w14:paraId="0971DD8A" w14:textId="6E38BCB1" w:rsidR="00E10CB1" w:rsidRPr="000217E9" w:rsidRDefault="00E10CB1" w:rsidP="00D328C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w:t>
      </w:r>
      <w:proofErr w:type="spellStart"/>
      <w:r w:rsidRPr="000217E9">
        <w:rPr>
          <w:rFonts w:ascii="Times New Roman" w:hAnsi="Times New Roman" w:cs="Times New Roman"/>
          <w:sz w:val="24"/>
          <w:szCs w:val="24"/>
        </w:rPr>
        <w:t>Sümer</w:t>
      </w:r>
      <w:proofErr w:type="spellEnd"/>
      <w:r w:rsidRPr="000217E9">
        <w:rPr>
          <w:rFonts w:ascii="Times New Roman" w:hAnsi="Times New Roman" w:cs="Times New Roman"/>
          <w:sz w:val="24"/>
          <w:szCs w:val="24"/>
        </w:rPr>
        <w:t xml:space="preserve">, N., &amp; </w:t>
      </w:r>
      <w:proofErr w:type="spellStart"/>
      <w:r w:rsidRPr="000217E9">
        <w:rPr>
          <w:rFonts w:ascii="Times New Roman" w:hAnsi="Times New Roman" w:cs="Times New Roman"/>
          <w:sz w:val="24"/>
          <w:szCs w:val="24"/>
        </w:rPr>
        <w:t>Cozzarelli</w:t>
      </w:r>
      <w:proofErr w:type="spellEnd"/>
      <w:r w:rsidRPr="000217E9">
        <w:rPr>
          <w:rFonts w:ascii="Times New Roman" w:hAnsi="Times New Roman" w:cs="Times New Roman"/>
          <w:sz w:val="24"/>
          <w:szCs w:val="24"/>
        </w:rPr>
        <w:t xml:space="preserve">, C. (2004). The impact of adult attachment on partner and self‐attributions and relationship quality. </w:t>
      </w:r>
      <w:r w:rsidRPr="000217E9">
        <w:rPr>
          <w:rFonts w:ascii="Times New Roman" w:hAnsi="Times New Roman" w:cs="Times New Roman"/>
          <w:i/>
          <w:iCs/>
          <w:sz w:val="24"/>
          <w:szCs w:val="24"/>
        </w:rPr>
        <w:t>Personal Relationships</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11</w:t>
      </w:r>
      <w:r w:rsidRPr="000217E9">
        <w:rPr>
          <w:rFonts w:ascii="Times New Roman" w:hAnsi="Times New Roman" w:cs="Times New Roman"/>
          <w:sz w:val="24"/>
          <w:szCs w:val="24"/>
        </w:rPr>
        <w:t>, 355-371.</w:t>
      </w:r>
      <w:r w:rsidR="00E16B52" w:rsidRPr="000217E9">
        <w:rPr>
          <w:rFonts w:ascii="Times New Roman" w:hAnsi="Times New Roman" w:cs="Times New Roman"/>
          <w:sz w:val="24"/>
          <w:szCs w:val="24"/>
        </w:rPr>
        <w:t xml:space="preserve"> </w:t>
      </w:r>
    </w:p>
    <w:p w14:paraId="3FF77EFB" w14:textId="6CE4F6A4" w:rsidR="000B0BB2" w:rsidRPr="000217E9" w:rsidRDefault="000B0BB2"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Target, M., </w:t>
      </w:r>
      <w:proofErr w:type="spellStart"/>
      <w:r w:rsidRPr="000217E9">
        <w:rPr>
          <w:rFonts w:ascii="Times New Roman" w:hAnsi="Times New Roman" w:cs="Times New Roman"/>
          <w:sz w:val="24"/>
          <w:szCs w:val="24"/>
        </w:rPr>
        <w:t>Fonagy</w:t>
      </w:r>
      <w:proofErr w:type="spellEnd"/>
      <w:r w:rsidRPr="000217E9">
        <w:rPr>
          <w:rFonts w:ascii="Times New Roman" w:hAnsi="Times New Roman" w:cs="Times New Roman"/>
          <w:sz w:val="24"/>
          <w:szCs w:val="24"/>
        </w:rPr>
        <w:t xml:space="preserve">, P., &amp; </w:t>
      </w:r>
      <w:proofErr w:type="spellStart"/>
      <w:r w:rsidRPr="000217E9">
        <w:rPr>
          <w:rFonts w:ascii="Times New Roman" w:hAnsi="Times New Roman" w:cs="Times New Roman"/>
          <w:sz w:val="24"/>
          <w:szCs w:val="24"/>
        </w:rPr>
        <w:t>Shmueli</w:t>
      </w:r>
      <w:proofErr w:type="spellEnd"/>
      <w:r w:rsidRPr="000217E9">
        <w:rPr>
          <w:rFonts w:ascii="Times New Roman" w:hAnsi="Times New Roman" w:cs="Times New Roman"/>
          <w:sz w:val="24"/>
          <w:szCs w:val="24"/>
        </w:rPr>
        <w:t xml:space="preserve">-Goetz, Y. (2003). Attachment representations in school-age children: the development of the child attachment interview (CAI). </w:t>
      </w:r>
      <w:r w:rsidRPr="000217E9">
        <w:rPr>
          <w:rFonts w:ascii="Times New Roman" w:hAnsi="Times New Roman" w:cs="Times New Roman"/>
          <w:i/>
          <w:iCs/>
          <w:sz w:val="24"/>
          <w:szCs w:val="24"/>
        </w:rPr>
        <w:t>Journal of Child Psychotherapy, 29</w:t>
      </w:r>
      <w:r w:rsidRPr="000217E9">
        <w:rPr>
          <w:rFonts w:ascii="Times New Roman" w:hAnsi="Times New Roman" w:cs="Times New Roman"/>
          <w:sz w:val="24"/>
          <w:szCs w:val="24"/>
        </w:rPr>
        <w:t xml:space="preserve">, 171-186. </w:t>
      </w:r>
    </w:p>
    <w:p w14:paraId="17F2CFEE" w14:textId="71099C59" w:rsidR="00C45BBB" w:rsidRPr="000217E9" w:rsidRDefault="00C45BB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r w:rsidR="0007374D" w:rsidRPr="000217E9">
        <w:rPr>
          <w:rFonts w:ascii="Times New Roman" w:hAnsi="Times New Roman" w:cs="Times New Roman"/>
          <w:sz w:val="24"/>
          <w:szCs w:val="24"/>
        </w:rPr>
        <w:t xml:space="preserve">Toma-Harrold, M. L. (2001). </w:t>
      </w:r>
      <w:r w:rsidR="0007374D" w:rsidRPr="000217E9">
        <w:rPr>
          <w:rFonts w:ascii="Times New Roman" w:hAnsi="Times New Roman" w:cs="Times New Roman"/>
          <w:i/>
          <w:iCs/>
          <w:sz w:val="24"/>
          <w:szCs w:val="24"/>
        </w:rPr>
        <w:t>Attachment security and peer acceptance as predictors of internal working models in middle childhood</w:t>
      </w:r>
      <w:r w:rsidR="0007374D" w:rsidRPr="000217E9">
        <w:rPr>
          <w:rFonts w:ascii="Times New Roman" w:hAnsi="Times New Roman" w:cs="Times New Roman"/>
          <w:sz w:val="24"/>
          <w:szCs w:val="24"/>
        </w:rPr>
        <w:t>.</w:t>
      </w:r>
      <w:r w:rsidRPr="000217E9">
        <w:rPr>
          <w:rFonts w:ascii="Times New Roman" w:hAnsi="Times New Roman" w:cs="Times New Roman"/>
          <w:sz w:val="24"/>
          <w:szCs w:val="24"/>
        </w:rPr>
        <w:t xml:space="preserve"> (Doctoral dissertation</w:t>
      </w:r>
      <w:r w:rsidR="009671F3" w:rsidRPr="000217E9">
        <w:rPr>
          <w:rFonts w:ascii="Times New Roman" w:hAnsi="Times New Roman" w:cs="Times New Roman"/>
          <w:sz w:val="24"/>
          <w:szCs w:val="24"/>
        </w:rPr>
        <w:t xml:space="preserve">). Retrieved from </w:t>
      </w:r>
      <w:proofErr w:type="spellStart"/>
      <w:r w:rsidR="009671F3" w:rsidRPr="000217E9">
        <w:rPr>
          <w:rFonts w:ascii="Times New Roman" w:hAnsi="Times New Roman" w:cs="Times New Roman"/>
          <w:sz w:val="24"/>
          <w:szCs w:val="24"/>
        </w:rPr>
        <w:t>Proquest</w:t>
      </w:r>
      <w:proofErr w:type="spellEnd"/>
      <w:r w:rsidR="009671F3" w:rsidRPr="000217E9">
        <w:rPr>
          <w:rFonts w:ascii="Times New Roman" w:hAnsi="Times New Roman" w:cs="Times New Roman"/>
          <w:sz w:val="24"/>
          <w:szCs w:val="24"/>
        </w:rPr>
        <w:t xml:space="preserve"> Digital Dissertations. (</w:t>
      </w:r>
      <w:r w:rsidR="00F74413" w:rsidRPr="000217E9">
        <w:rPr>
          <w:rFonts w:ascii="Times New Roman" w:hAnsi="Times New Roman" w:cs="Times New Roman"/>
          <w:sz w:val="24"/>
          <w:szCs w:val="24"/>
        </w:rPr>
        <w:t>9972005</w:t>
      </w:r>
      <w:r w:rsidR="009671F3" w:rsidRPr="000217E9">
        <w:rPr>
          <w:rFonts w:ascii="Times New Roman" w:hAnsi="Times New Roman" w:cs="Times New Roman"/>
          <w:sz w:val="24"/>
          <w:szCs w:val="24"/>
        </w:rPr>
        <w:t>)</w:t>
      </w:r>
    </w:p>
    <w:p w14:paraId="47B5D11B" w14:textId="310F1ED1" w:rsidR="009C5FA5" w:rsidRPr="000217E9" w:rsidRDefault="00675135" w:rsidP="00B74E85">
      <w:pPr>
        <w:spacing w:line="480" w:lineRule="auto"/>
        <w:ind w:left="480" w:hangingChars="200" w:hanging="480"/>
        <w:jc w:val="left"/>
        <w:rPr>
          <w:rFonts w:ascii="Times New Roman" w:hAnsi="Times New Roman" w:cs="Times New Roman"/>
          <w:sz w:val="24"/>
          <w:szCs w:val="24"/>
          <w:lang w:val="en-GB"/>
        </w:rPr>
      </w:pPr>
      <w:r w:rsidRPr="000217E9">
        <w:rPr>
          <w:rFonts w:ascii="Times New Roman" w:hAnsi="Times New Roman" w:cs="Times New Roman"/>
          <w:sz w:val="24"/>
          <w:szCs w:val="24"/>
        </w:rPr>
        <w:t>v</w:t>
      </w:r>
      <w:r w:rsidR="009C5FA5" w:rsidRPr="000217E9">
        <w:rPr>
          <w:rFonts w:ascii="Times New Roman" w:hAnsi="Times New Roman" w:cs="Times New Roman"/>
          <w:sz w:val="24"/>
          <w:szCs w:val="24"/>
        </w:rPr>
        <w:t>an I</w:t>
      </w:r>
      <w:r w:rsidR="007070C6" w:rsidRPr="000217E9">
        <w:rPr>
          <w:rFonts w:ascii="Times New Roman" w:hAnsi="Times New Roman" w:cs="Times New Roman"/>
          <w:sz w:val="24"/>
          <w:szCs w:val="24"/>
        </w:rPr>
        <w:t>J</w:t>
      </w:r>
      <w:r w:rsidR="009C5FA5" w:rsidRPr="000217E9">
        <w:rPr>
          <w:rFonts w:ascii="Times New Roman" w:hAnsi="Times New Roman" w:cs="Times New Roman"/>
          <w:sz w:val="24"/>
          <w:szCs w:val="24"/>
        </w:rPr>
        <w:t xml:space="preserve">zendoorn, M. H., &amp; Kroonenberg, P. M. (1988). Cross-cultural patterns of attachment: A meta-analysis of the strange situation. </w:t>
      </w:r>
      <w:r w:rsidR="009C5FA5" w:rsidRPr="000217E9">
        <w:rPr>
          <w:rFonts w:ascii="Times New Roman" w:hAnsi="Times New Roman" w:cs="Times New Roman"/>
          <w:i/>
          <w:iCs/>
          <w:sz w:val="24"/>
          <w:szCs w:val="24"/>
          <w:lang w:val="en-GB"/>
        </w:rPr>
        <w:t>Child Development</w:t>
      </w:r>
      <w:r w:rsidR="009C5FA5" w:rsidRPr="000217E9">
        <w:rPr>
          <w:rFonts w:ascii="Times New Roman" w:hAnsi="Times New Roman" w:cs="Times New Roman"/>
          <w:sz w:val="24"/>
          <w:szCs w:val="24"/>
          <w:lang w:val="en-GB"/>
        </w:rPr>
        <w:t xml:space="preserve">, </w:t>
      </w:r>
      <w:r w:rsidR="00D353BE" w:rsidRPr="000217E9">
        <w:rPr>
          <w:rFonts w:ascii="Times New Roman" w:hAnsi="Times New Roman" w:cs="Times New Roman"/>
          <w:i/>
          <w:iCs/>
          <w:sz w:val="24"/>
          <w:szCs w:val="24"/>
          <w:lang w:val="en-GB"/>
        </w:rPr>
        <w:t>59</w:t>
      </w:r>
      <w:r w:rsidR="00D353BE" w:rsidRPr="000217E9">
        <w:rPr>
          <w:rFonts w:ascii="Times New Roman" w:hAnsi="Times New Roman" w:cs="Times New Roman"/>
          <w:sz w:val="24"/>
          <w:szCs w:val="24"/>
          <w:lang w:val="en-GB"/>
        </w:rPr>
        <w:t xml:space="preserve">, </w:t>
      </w:r>
      <w:r w:rsidR="009C5FA5" w:rsidRPr="000217E9">
        <w:rPr>
          <w:rFonts w:ascii="Times New Roman" w:hAnsi="Times New Roman" w:cs="Times New Roman"/>
          <w:sz w:val="24"/>
          <w:szCs w:val="24"/>
          <w:lang w:val="en-GB"/>
        </w:rPr>
        <w:t>147-156.</w:t>
      </w:r>
      <w:r w:rsidR="00C13D77" w:rsidRPr="000217E9">
        <w:rPr>
          <w:rFonts w:ascii="Times New Roman" w:hAnsi="Times New Roman" w:cs="Times New Roman"/>
          <w:sz w:val="24"/>
          <w:szCs w:val="24"/>
          <w:lang w:val="en-GB"/>
        </w:rPr>
        <w:t xml:space="preserve"> </w:t>
      </w:r>
    </w:p>
    <w:p w14:paraId="39AC0AB6" w14:textId="1685B5EF" w:rsidR="009C3834" w:rsidRPr="000217E9" w:rsidRDefault="00CD52C1" w:rsidP="00B74E85">
      <w:pPr>
        <w:spacing w:line="480" w:lineRule="auto"/>
        <w:ind w:left="480" w:hangingChars="200" w:hanging="480"/>
        <w:jc w:val="left"/>
        <w:rPr>
          <w:rFonts w:ascii="Times New Roman" w:hAnsi="Times New Roman" w:cs="Times New Roman"/>
          <w:sz w:val="24"/>
          <w:szCs w:val="24"/>
        </w:rPr>
      </w:pPr>
      <w:proofErr w:type="spellStart"/>
      <w:r w:rsidRPr="000217E9">
        <w:rPr>
          <w:rFonts w:ascii="Times New Roman" w:hAnsi="Times New Roman" w:cs="Times New Roman"/>
          <w:sz w:val="24"/>
          <w:szCs w:val="24"/>
        </w:rPr>
        <w:t>Viechtbauer</w:t>
      </w:r>
      <w:proofErr w:type="spellEnd"/>
      <w:r w:rsidRPr="000217E9">
        <w:rPr>
          <w:rFonts w:ascii="Times New Roman" w:hAnsi="Times New Roman" w:cs="Times New Roman"/>
          <w:sz w:val="24"/>
          <w:szCs w:val="24"/>
        </w:rPr>
        <w:t xml:space="preserve">, W. (2010). Conducting meta-analyses in R with the </w:t>
      </w:r>
      <w:proofErr w:type="spellStart"/>
      <w:r w:rsidRPr="000217E9">
        <w:rPr>
          <w:rFonts w:ascii="Times New Roman" w:hAnsi="Times New Roman" w:cs="Times New Roman"/>
          <w:sz w:val="24"/>
          <w:szCs w:val="24"/>
        </w:rPr>
        <w:t>metafor</w:t>
      </w:r>
      <w:proofErr w:type="spellEnd"/>
      <w:r w:rsidRPr="000217E9">
        <w:rPr>
          <w:rFonts w:ascii="Times New Roman" w:hAnsi="Times New Roman" w:cs="Times New Roman"/>
          <w:sz w:val="24"/>
          <w:szCs w:val="24"/>
        </w:rPr>
        <w:t xml:space="preserve"> package. </w:t>
      </w:r>
      <w:r w:rsidRPr="000217E9">
        <w:rPr>
          <w:rFonts w:ascii="Times New Roman" w:hAnsi="Times New Roman" w:cs="Times New Roman"/>
          <w:i/>
          <w:iCs/>
          <w:sz w:val="24"/>
          <w:szCs w:val="24"/>
        </w:rPr>
        <w:t>Journal of Statistical Software</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36</w:t>
      </w:r>
      <w:r w:rsidRPr="000217E9">
        <w:rPr>
          <w:rFonts w:ascii="Times New Roman" w:hAnsi="Times New Roman" w:cs="Times New Roman"/>
          <w:sz w:val="24"/>
          <w:szCs w:val="24"/>
        </w:rPr>
        <w:t>, 1</w:t>
      </w:r>
      <w:r w:rsidR="00E87986" w:rsidRPr="000217E9">
        <w:rPr>
          <w:rFonts w:ascii="Times New Roman" w:hAnsi="Times New Roman" w:cs="Times New Roman"/>
          <w:sz w:val="24"/>
          <w:szCs w:val="24"/>
        </w:rPr>
        <w:t>-</w:t>
      </w:r>
      <w:r w:rsidRPr="000217E9">
        <w:rPr>
          <w:rFonts w:ascii="Times New Roman" w:hAnsi="Times New Roman" w:cs="Times New Roman"/>
          <w:sz w:val="24"/>
          <w:szCs w:val="24"/>
        </w:rPr>
        <w:t>48.</w:t>
      </w:r>
      <w:r w:rsidR="00E95E58" w:rsidRPr="000217E9">
        <w:rPr>
          <w:rFonts w:ascii="Times New Roman" w:hAnsi="Times New Roman" w:cs="Times New Roman"/>
          <w:sz w:val="24"/>
          <w:szCs w:val="24"/>
        </w:rPr>
        <w:t xml:space="preserve"> </w:t>
      </w:r>
    </w:p>
    <w:p w14:paraId="29621825" w14:textId="66F267A8" w:rsidR="006412AD" w:rsidRPr="000217E9" w:rsidRDefault="006412A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w:t>
      </w:r>
      <w:proofErr w:type="spellStart"/>
      <w:r w:rsidRPr="000217E9">
        <w:rPr>
          <w:rFonts w:ascii="Times New Roman" w:hAnsi="Times New Roman" w:cs="Times New Roman"/>
          <w:sz w:val="24"/>
          <w:szCs w:val="24"/>
        </w:rPr>
        <w:t>Wartner</w:t>
      </w:r>
      <w:proofErr w:type="spellEnd"/>
      <w:r w:rsidRPr="000217E9">
        <w:rPr>
          <w:rFonts w:ascii="Times New Roman" w:hAnsi="Times New Roman" w:cs="Times New Roman"/>
          <w:sz w:val="24"/>
          <w:szCs w:val="24"/>
        </w:rPr>
        <w:t xml:space="preserve">, U. G., Grossmann, K., </w:t>
      </w:r>
      <w:proofErr w:type="spellStart"/>
      <w:r w:rsidRPr="000217E9">
        <w:rPr>
          <w:rFonts w:ascii="Times New Roman" w:hAnsi="Times New Roman" w:cs="Times New Roman"/>
          <w:sz w:val="24"/>
          <w:szCs w:val="24"/>
        </w:rPr>
        <w:t>Fremmer‐Bombik</w:t>
      </w:r>
      <w:proofErr w:type="spellEnd"/>
      <w:r w:rsidRPr="000217E9">
        <w:rPr>
          <w:rFonts w:ascii="Times New Roman" w:hAnsi="Times New Roman" w:cs="Times New Roman"/>
          <w:sz w:val="24"/>
          <w:szCs w:val="24"/>
        </w:rPr>
        <w:t xml:space="preserve">, E., &amp; Suess, G. (1994). Attachment patterns at age six in south Germany: Predictability from infancy and implications for preschool behavior. </w:t>
      </w:r>
      <w:r w:rsidRPr="000217E9">
        <w:rPr>
          <w:rFonts w:ascii="Times New Roman" w:hAnsi="Times New Roman" w:cs="Times New Roman"/>
          <w:i/>
          <w:iCs/>
          <w:sz w:val="24"/>
          <w:szCs w:val="24"/>
        </w:rPr>
        <w:t>Child Development, 65</w:t>
      </w:r>
      <w:r w:rsidRPr="000217E9">
        <w:rPr>
          <w:rFonts w:ascii="Times New Roman" w:hAnsi="Times New Roman" w:cs="Times New Roman"/>
          <w:sz w:val="24"/>
          <w:szCs w:val="24"/>
        </w:rPr>
        <w:t xml:space="preserve">, 1014-1027. </w:t>
      </w:r>
    </w:p>
    <w:p w14:paraId="47C1EA48" w14:textId="665F8E85" w:rsidR="00115B8D" w:rsidRPr="000217E9" w:rsidRDefault="00115B8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Werner, N. E. (2012). Do hostile attribution biases in children and parents predict relationally aggressive behavior? </w:t>
      </w:r>
      <w:r w:rsidRPr="000217E9">
        <w:rPr>
          <w:rFonts w:ascii="Times New Roman" w:hAnsi="Times New Roman" w:cs="Times New Roman"/>
          <w:i/>
          <w:iCs/>
          <w:sz w:val="24"/>
          <w:szCs w:val="24"/>
        </w:rPr>
        <w:t>The Journal of Genetic Psychology</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173</w:t>
      </w:r>
      <w:r w:rsidRPr="000217E9">
        <w:rPr>
          <w:rFonts w:ascii="Times New Roman" w:hAnsi="Times New Roman" w:cs="Times New Roman"/>
          <w:sz w:val="24"/>
          <w:szCs w:val="24"/>
        </w:rPr>
        <w:t>, 221-245.</w:t>
      </w:r>
      <w:r w:rsidR="00962311" w:rsidRPr="000217E9">
        <w:rPr>
          <w:rFonts w:ascii="Times New Roman" w:hAnsi="Times New Roman" w:cs="Times New Roman"/>
          <w:sz w:val="24"/>
          <w:szCs w:val="24"/>
        </w:rPr>
        <w:t xml:space="preserve"> </w:t>
      </w:r>
    </w:p>
    <w:p w14:paraId="506B4E38" w14:textId="37B7FA75" w:rsidR="005A6591" w:rsidRPr="000217E9" w:rsidRDefault="003A6A06" w:rsidP="00467A41">
      <w:pPr>
        <w:spacing w:line="480" w:lineRule="auto"/>
        <w:ind w:left="480" w:hangingChars="200" w:hanging="480"/>
        <w:jc w:val="left"/>
        <w:rPr>
          <w:rFonts w:ascii="Times New Roman" w:hAnsi="Times New Roman" w:cs="Times New Roman"/>
          <w:b/>
          <w:bCs/>
          <w:color w:val="000000" w:themeColor="text1"/>
          <w:sz w:val="24"/>
          <w:szCs w:val="24"/>
        </w:rPr>
      </w:pPr>
      <w:r w:rsidRPr="000217E9">
        <w:rPr>
          <w:rFonts w:ascii="Times New Roman" w:hAnsi="Times New Roman" w:cs="Times New Roman"/>
          <w:color w:val="000000" w:themeColor="text1"/>
          <w:sz w:val="24"/>
          <w:szCs w:val="24"/>
        </w:rPr>
        <w:t>*</w:t>
      </w:r>
      <w:proofErr w:type="spellStart"/>
      <w:r w:rsidR="005A6591" w:rsidRPr="000217E9">
        <w:rPr>
          <w:rFonts w:ascii="Times New Roman" w:hAnsi="Times New Roman" w:cs="Times New Roman"/>
          <w:color w:val="000000" w:themeColor="text1"/>
          <w:sz w:val="24"/>
          <w:szCs w:val="24"/>
        </w:rPr>
        <w:t>Whisman</w:t>
      </w:r>
      <w:proofErr w:type="spellEnd"/>
      <w:r w:rsidR="005A6591" w:rsidRPr="000217E9">
        <w:rPr>
          <w:rFonts w:ascii="Times New Roman" w:hAnsi="Times New Roman" w:cs="Times New Roman"/>
          <w:color w:val="000000" w:themeColor="text1"/>
          <w:sz w:val="24"/>
          <w:szCs w:val="24"/>
        </w:rPr>
        <w:t xml:space="preserve">, M. A., &amp; Allan, L. E. (1996). Attachment and social cognition theories of romantic relationships: Convergent or complementary perspectives?. </w:t>
      </w:r>
      <w:r w:rsidR="005A6591" w:rsidRPr="000217E9">
        <w:rPr>
          <w:rFonts w:ascii="Times New Roman" w:hAnsi="Times New Roman" w:cs="Times New Roman"/>
          <w:i/>
          <w:iCs/>
          <w:color w:val="000000" w:themeColor="text1"/>
          <w:sz w:val="24"/>
          <w:szCs w:val="24"/>
        </w:rPr>
        <w:t>Journal of Social and Personal Relationships, 13</w:t>
      </w:r>
      <w:r w:rsidR="005A6591" w:rsidRPr="000217E9">
        <w:rPr>
          <w:rFonts w:ascii="Times New Roman" w:hAnsi="Times New Roman" w:cs="Times New Roman"/>
          <w:color w:val="000000" w:themeColor="text1"/>
          <w:sz w:val="24"/>
          <w:szCs w:val="24"/>
        </w:rPr>
        <w:t>, 263-278.</w:t>
      </w:r>
      <w:r w:rsidRPr="000217E9">
        <w:rPr>
          <w:rFonts w:ascii="Times New Roman" w:hAnsi="Times New Roman" w:cs="Times New Roman"/>
          <w:color w:val="000000" w:themeColor="text1"/>
          <w:sz w:val="24"/>
          <w:szCs w:val="24"/>
        </w:rPr>
        <w:t xml:space="preserve"> </w:t>
      </w:r>
    </w:p>
    <w:p w14:paraId="7FFCFAEA" w14:textId="52243ED0" w:rsidR="00AC61E3" w:rsidRPr="000217E9" w:rsidRDefault="000C6C94" w:rsidP="00467A41">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color w:val="000000" w:themeColor="text1"/>
          <w:sz w:val="24"/>
          <w:szCs w:val="24"/>
        </w:rPr>
        <w:t xml:space="preserve">Wright, M. F. (2017). Intimate partner aggression and adult attachment insecurity: The mediation of jealousy and anger. </w:t>
      </w:r>
      <w:r w:rsidRPr="000217E9">
        <w:rPr>
          <w:rFonts w:ascii="Times New Roman" w:hAnsi="Times New Roman" w:cs="Times New Roman"/>
          <w:i/>
          <w:iCs/>
          <w:color w:val="000000" w:themeColor="text1"/>
          <w:sz w:val="24"/>
          <w:szCs w:val="24"/>
        </w:rPr>
        <w:t xml:space="preserve">Evolutionary </w:t>
      </w:r>
      <w:r w:rsidR="000C3D85" w:rsidRPr="000217E9">
        <w:rPr>
          <w:rFonts w:ascii="Times New Roman" w:hAnsi="Times New Roman" w:cs="Times New Roman"/>
          <w:i/>
          <w:iCs/>
          <w:color w:val="000000" w:themeColor="text1"/>
          <w:sz w:val="24"/>
          <w:szCs w:val="24"/>
        </w:rPr>
        <w:t>Behavior</w:t>
      </w:r>
      <w:r w:rsidRPr="000217E9">
        <w:rPr>
          <w:rFonts w:ascii="Times New Roman" w:hAnsi="Times New Roman" w:cs="Times New Roman"/>
          <w:i/>
          <w:iCs/>
          <w:color w:val="000000" w:themeColor="text1"/>
          <w:sz w:val="24"/>
          <w:szCs w:val="24"/>
        </w:rPr>
        <w:t>al Sciences</w:t>
      </w:r>
      <w:r w:rsidRPr="000217E9">
        <w:rPr>
          <w:rFonts w:ascii="Times New Roman" w:hAnsi="Times New Roman" w:cs="Times New Roman"/>
          <w:color w:val="000000" w:themeColor="text1"/>
          <w:sz w:val="24"/>
          <w:szCs w:val="24"/>
        </w:rPr>
        <w:t xml:space="preserve">, </w:t>
      </w:r>
      <w:r w:rsidRPr="000217E9">
        <w:rPr>
          <w:rFonts w:ascii="Times New Roman" w:hAnsi="Times New Roman" w:cs="Times New Roman"/>
          <w:i/>
          <w:iCs/>
          <w:color w:val="000000" w:themeColor="text1"/>
          <w:sz w:val="24"/>
          <w:szCs w:val="24"/>
        </w:rPr>
        <w:t>11</w:t>
      </w:r>
      <w:r w:rsidR="004E2004" w:rsidRPr="000217E9">
        <w:rPr>
          <w:rFonts w:ascii="Times New Roman" w:hAnsi="Times New Roman" w:cs="Times New Roman"/>
          <w:color w:val="000000" w:themeColor="text1"/>
          <w:sz w:val="24"/>
          <w:szCs w:val="24"/>
        </w:rPr>
        <w:t>,</w:t>
      </w:r>
      <w:r w:rsidRPr="000217E9">
        <w:rPr>
          <w:rFonts w:ascii="Times New Roman" w:hAnsi="Times New Roman" w:cs="Times New Roman"/>
          <w:color w:val="000000" w:themeColor="text1"/>
          <w:sz w:val="24"/>
          <w:szCs w:val="24"/>
        </w:rPr>
        <w:t xml:space="preserve"> 187-198.</w:t>
      </w:r>
      <w:r w:rsidR="00DC756C" w:rsidRPr="000217E9">
        <w:rPr>
          <w:rFonts w:ascii="Times New Roman" w:hAnsi="Times New Roman" w:cs="Times New Roman"/>
          <w:color w:val="000000" w:themeColor="text1"/>
          <w:sz w:val="24"/>
          <w:szCs w:val="24"/>
        </w:rPr>
        <w:t xml:space="preserve"> </w:t>
      </w:r>
    </w:p>
    <w:p w14:paraId="23453B6A" w14:textId="5F11722D" w:rsidR="00E77F40" w:rsidRPr="000217E9" w:rsidRDefault="0089681B"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lastRenderedPageBreak/>
        <w:t>*</w:t>
      </w:r>
      <w:r w:rsidR="00E77F40" w:rsidRPr="000217E9">
        <w:rPr>
          <w:rFonts w:ascii="Times New Roman" w:hAnsi="Times New Roman" w:cs="Times New Roman"/>
          <w:sz w:val="24"/>
          <w:szCs w:val="24"/>
        </w:rPr>
        <w:t xml:space="preserve">Zajac, L., </w:t>
      </w:r>
      <w:proofErr w:type="spellStart"/>
      <w:r w:rsidR="00E77F40" w:rsidRPr="000217E9">
        <w:rPr>
          <w:rFonts w:ascii="Times New Roman" w:hAnsi="Times New Roman" w:cs="Times New Roman"/>
          <w:sz w:val="24"/>
          <w:szCs w:val="24"/>
        </w:rPr>
        <w:t>Bookhout</w:t>
      </w:r>
      <w:proofErr w:type="spellEnd"/>
      <w:r w:rsidR="00E77F40" w:rsidRPr="000217E9">
        <w:rPr>
          <w:rFonts w:ascii="Times New Roman" w:hAnsi="Times New Roman" w:cs="Times New Roman"/>
          <w:sz w:val="24"/>
          <w:szCs w:val="24"/>
        </w:rPr>
        <w:t xml:space="preserve">, M. K., Hubbard, J. A., Carlson, E. A., &amp; Dozier, M. (2020). Attachment disorganization in infancy: A developmental precursor to maladaptive social information processing at age 8. </w:t>
      </w:r>
      <w:r w:rsidR="00E77F40" w:rsidRPr="000217E9">
        <w:rPr>
          <w:rFonts w:ascii="Times New Roman" w:hAnsi="Times New Roman" w:cs="Times New Roman"/>
          <w:i/>
          <w:iCs/>
          <w:sz w:val="24"/>
          <w:szCs w:val="24"/>
        </w:rPr>
        <w:t>Child Development</w:t>
      </w:r>
      <w:r w:rsidR="00E77F40" w:rsidRPr="000217E9">
        <w:rPr>
          <w:rFonts w:ascii="Times New Roman" w:hAnsi="Times New Roman" w:cs="Times New Roman"/>
          <w:sz w:val="24"/>
          <w:szCs w:val="24"/>
        </w:rPr>
        <w:t xml:space="preserve">, </w:t>
      </w:r>
      <w:r w:rsidR="00E77F40" w:rsidRPr="000217E9">
        <w:rPr>
          <w:rFonts w:ascii="Times New Roman" w:hAnsi="Times New Roman" w:cs="Times New Roman"/>
          <w:i/>
          <w:iCs/>
          <w:sz w:val="24"/>
          <w:szCs w:val="24"/>
        </w:rPr>
        <w:t>91</w:t>
      </w:r>
      <w:r w:rsidR="00E77F40" w:rsidRPr="000217E9">
        <w:rPr>
          <w:rFonts w:ascii="Times New Roman" w:hAnsi="Times New Roman" w:cs="Times New Roman"/>
          <w:sz w:val="24"/>
          <w:szCs w:val="24"/>
        </w:rPr>
        <w:t xml:space="preserve">, 145-162. </w:t>
      </w:r>
    </w:p>
    <w:p w14:paraId="04E20354" w14:textId="6FF78214" w:rsidR="00F35D08" w:rsidRPr="000217E9" w:rsidRDefault="00115B8D" w:rsidP="00B74E85">
      <w:pPr>
        <w:spacing w:line="480" w:lineRule="auto"/>
        <w:ind w:left="480" w:hangingChars="200" w:hanging="480"/>
        <w:jc w:val="left"/>
        <w:rPr>
          <w:rFonts w:ascii="Times New Roman" w:hAnsi="Times New Roman" w:cs="Times New Roman"/>
          <w:sz w:val="24"/>
          <w:szCs w:val="24"/>
        </w:rPr>
      </w:pPr>
      <w:r w:rsidRPr="000217E9">
        <w:rPr>
          <w:rFonts w:ascii="Times New Roman" w:hAnsi="Times New Roman" w:cs="Times New Roman"/>
          <w:sz w:val="24"/>
          <w:szCs w:val="24"/>
        </w:rPr>
        <w:t xml:space="preserve">Ziv, Y., Oppenheim, D., &amp; </w:t>
      </w:r>
      <w:proofErr w:type="spellStart"/>
      <w:r w:rsidRPr="000217E9">
        <w:rPr>
          <w:rFonts w:ascii="Times New Roman" w:hAnsi="Times New Roman" w:cs="Times New Roman"/>
          <w:sz w:val="24"/>
          <w:szCs w:val="24"/>
        </w:rPr>
        <w:t>Sagi</w:t>
      </w:r>
      <w:proofErr w:type="spellEnd"/>
      <w:r w:rsidRPr="000217E9">
        <w:rPr>
          <w:rFonts w:ascii="Times New Roman" w:hAnsi="Times New Roman" w:cs="Times New Roman"/>
          <w:sz w:val="24"/>
          <w:szCs w:val="24"/>
        </w:rPr>
        <w:t xml:space="preserve">-Schwartz, A. (2004). Social information processing in middle childhood: Relations to infant-mother attachment. </w:t>
      </w:r>
      <w:r w:rsidRPr="000217E9">
        <w:rPr>
          <w:rFonts w:ascii="Times New Roman" w:hAnsi="Times New Roman" w:cs="Times New Roman"/>
          <w:i/>
          <w:iCs/>
          <w:sz w:val="24"/>
          <w:szCs w:val="24"/>
        </w:rPr>
        <w:t xml:space="preserve">Attachment </w:t>
      </w:r>
      <w:r w:rsidR="00EB7FEE" w:rsidRPr="000217E9">
        <w:rPr>
          <w:rFonts w:ascii="Times New Roman" w:hAnsi="Times New Roman" w:cs="Times New Roman"/>
          <w:i/>
          <w:iCs/>
          <w:sz w:val="24"/>
          <w:szCs w:val="24"/>
        </w:rPr>
        <w:t>and</w:t>
      </w:r>
      <w:r w:rsidRPr="000217E9">
        <w:rPr>
          <w:rFonts w:ascii="Times New Roman" w:hAnsi="Times New Roman" w:cs="Times New Roman"/>
          <w:i/>
          <w:iCs/>
          <w:sz w:val="24"/>
          <w:szCs w:val="24"/>
        </w:rPr>
        <w:t xml:space="preserve"> Human Development</w:t>
      </w: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6</w:t>
      </w:r>
      <w:r w:rsidRPr="000217E9">
        <w:rPr>
          <w:rFonts w:ascii="Times New Roman" w:hAnsi="Times New Roman" w:cs="Times New Roman"/>
          <w:sz w:val="24"/>
          <w:szCs w:val="24"/>
        </w:rPr>
        <w:t>, 327-348.</w:t>
      </w:r>
      <w:r w:rsidR="00DF5C78" w:rsidRPr="000217E9">
        <w:rPr>
          <w:rFonts w:ascii="Times New Roman" w:hAnsi="Times New Roman" w:cs="Times New Roman"/>
          <w:sz w:val="24"/>
          <w:szCs w:val="24"/>
        </w:rPr>
        <w:t xml:space="preserve"> </w:t>
      </w:r>
    </w:p>
    <w:p w14:paraId="4C25EDDA" w14:textId="55B5EFE0" w:rsidR="00EB3E4F" w:rsidRPr="000217E9" w:rsidRDefault="00EB3E4F" w:rsidP="00811CD8">
      <w:pPr>
        <w:widowControl/>
        <w:jc w:val="left"/>
        <w:rPr>
          <w:rFonts w:ascii="Times New Roman" w:hAnsi="Times New Roman" w:cs="Times New Roman"/>
          <w:sz w:val="24"/>
          <w:szCs w:val="24"/>
        </w:rPr>
        <w:sectPr w:rsidR="00EB3E4F" w:rsidRPr="000217E9" w:rsidSect="002B428D">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851" w:footer="992" w:gutter="0"/>
          <w:cols w:space="425"/>
          <w:docGrid w:type="lines" w:linePitch="312"/>
        </w:sectPr>
      </w:pPr>
    </w:p>
    <w:p w14:paraId="5F07F976" w14:textId="77777777" w:rsidR="00DC35B7" w:rsidRPr="000217E9" w:rsidRDefault="00F35D08" w:rsidP="00F417C3">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lastRenderedPageBreak/>
        <w:t>Table 1</w:t>
      </w:r>
    </w:p>
    <w:p w14:paraId="47FB559C" w14:textId="015BC515" w:rsidR="00265D91" w:rsidRPr="000217E9" w:rsidRDefault="00F35D08" w:rsidP="00265D91">
      <w:pPr>
        <w:spacing w:line="480" w:lineRule="auto"/>
        <w:jc w:val="left"/>
        <w:rPr>
          <w:rFonts w:ascii="Times New Roman" w:hAnsi="Times New Roman" w:cs="Times New Roman"/>
          <w:i/>
          <w:iCs/>
          <w:sz w:val="24"/>
          <w:szCs w:val="24"/>
        </w:rPr>
      </w:pPr>
      <w:r w:rsidRPr="000217E9">
        <w:rPr>
          <w:rFonts w:ascii="Times New Roman" w:hAnsi="Times New Roman" w:cs="Times New Roman"/>
          <w:i/>
          <w:iCs/>
          <w:sz w:val="24"/>
          <w:szCs w:val="24"/>
        </w:rPr>
        <w:t xml:space="preserve">Characteristics of </w:t>
      </w:r>
      <w:r w:rsidR="003A5BD0" w:rsidRPr="000217E9">
        <w:rPr>
          <w:rFonts w:ascii="Times New Roman" w:hAnsi="Times New Roman" w:cs="Times New Roman"/>
          <w:i/>
          <w:iCs/>
          <w:sz w:val="24"/>
          <w:szCs w:val="24"/>
        </w:rPr>
        <w:t>I</w:t>
      </w:r>
      <w:r w:rsidRPr="000217E9">
        <w:rPr>
          <w:rFonts w:ascii="Times New Roman" w:hAnsi="Times New Roman" w:cs="Times New Roman"/>
          <w:i/>
          <w:iCs/>
          <w:sz w:val="24"/>
          <w:szCs w:val="24"/>
        </w:rPr>
        <w:t xml:space="preserve">ncluded </w:t>
      </w:r>
      <w:r w:rsidR="003A5BD0" w:rsidRPr="000217E9">
        <w:rPr>
          <w:rFonts w:ascii="Times New Roman" w:hAnsi="Times New Roman" w:cs="Times New Roman"/>
          <w:i/>
          <w:iCs/>
          <w:sz w:val="24"/>
          <w:szCs w:val="24"/>
        </w:rPr>
        <w:t>S</w:t>
      </w:r>
      <w:r w:rsidRPr="000217E9">
        <w:rPr>
          <w:rFonts w:ascii="Times New Roman" w:hAnsi="Times New Roman" w:cs="Times New Roman"/>
          <w:i/>
          <w:iCs/>
          <w:sz w:val="24"/>
          <w:szCs w:val="24"/>
        </w:rPr>
        <w:t>tudies</w:t>
      </w:r>
      <w:r w:rsidRPr="000217E9">
        <w:rPr>
          <w:rFonts w:ascii="Times New Roman" w:hAnsi="Times New Roman" w:cs="Times New Roman"/>
          <w:i/>
          <w:iCs/>
          <w:sz w:val="24"/>
          <w:szCs w:val="24"/>
        </w:rPr>
        <w:fldChar w:fldCharType="begin"/>
      </w:r>
      <w:r w:rsidRPr="000217E9">
        <w:rPr>
          <w:rFonts w:ascii="Times New Roman" w:hAnsi="Times New Roman" w:cs="Times New Roman"/>
          <w:i/>
          <w:iCs/>
          <w:sz w:val="24"/>
          <w:szCs w:val="24"/>
        </w:rPr>
        <w:instrText xml:space="preserve"> LINK </w:instrText>
      </w:r>
      <w:r w:rsidR="0061774F" w:rsidRPr="000217E9">
        <w:rPr>
          <w:rFonts w:ascii="Times New Roman" w:hAnsi="Times New Roman" w:cs="Times New Roman"/>
          <w:i/>
          <w:iCs/>
          <w:sz w:val="24"/>
          <w:szCs w:val="24"/>
        </w:rPr>
        <w:instrText xml:space="preserve">Excel.Sheet.12 "https://uob-my.sharepoint.com/personal/pw20701_bristol_ac_uk/Documents/PHD/meta-analysis/Data extraction.xlsx" characteristic!R2C1:R23C15 </w:instrText>
      </w:r>
      <w:r w:rsidRPr="000217E9">
        <w:rPr>
          <w:rFonts w:ascii="Times New Roman" w:hAnsi="Times New Roman" w:cs="Times New Roman"/>
          <w:i/>
          <w:iCs/>
          <w:sz w:val="24"/>
          <w:szCs w:val="24"/>
        </w:rPr>
        <w:instrText xml:space="preserve">\a \f 4 \h  \* MERGEFORMAT </w:instrText>
      </w:r>
      <w:r w:rsidRPr="000217E9">
        <w:rPr>
          <w:rFonts w:ascii="Times New Roman" w:hAnsi="Times New Roman" w:cs="Times New Roman"/>
          <w:i/>
          <w:iCs/>
          <w:sz w:val="24"/>
          <w:szCs w:val="24"/>
        </w:rPr>
        <w:fldChar w:fldCharType="separate"/>
      </w:r>
    </w:p>
    <w:tbl>
      <w:tblPr>
        <w:tblW w:w="14526" w:type="dxa"/>
        <w:jc w:val="center"/>
        <w:tblLayout w:type="fixed"/>
        <w:tblLook w:val="04A0" w:firstRow="1" w:lastRow="0" w:firstColumn="1" w:lastColumn="0" w:noHBand="0" w:noVBand="1"/>
      </w:tblPr>
      <w:tblGrid>
        <w:gridCol w:w="1417"/>
        <w:gridCol w:w="43"/>
        <w:gridCol w:w="664"/>
        <w:gridCol w:w="293"/>
        <w:gridCol w:w="236"/>
        <w:gridCol w:w="178"/>
        <w:gridCol w:w="1139"/>
        <w:gridCol w:w="236"/>
        <w:gridCol w:w="756"/>
        <w:gridCol w:w="567"/>
        <w:gridCol w:w="342"/>
        <w:gridCol w:w="736"/>
        <w:gridCol w:w="56"/>
        <w:gridCol w:w="425"/>
        <w:gridCol w:w="294"/>
        <w:gridCol w:w="984"/>
        <w:gridCol w:w="139"/>
        <w:gridCol w:w="1124"/>
        <w:gridCol w:w="11"/>
        <w:gridCol w:w="850"/>
        <w:gridCol w:w="205"/>
        <w:gridCol w:w="236"/>
        <w:gridCol w:w="552"/>
        <w:gridCol w:w="708"/>
        <w:gridCol w:w="1120"/>
        <w:gridCol w:w="14"/>
        <w:gridCol w:w="676"/>
        <w:gridCol w:w="175"/>
        <w:gridCol w:w="350"/>
      </w:tblGrid>
      <w:tr w:rsidR="002C71A2" w:rsidRPr="000217E9" w14:paraId="265C62AB" w14:textId="77777777" w:rsidTr="00C9095E">
        <w:trPr>
          <w:gridAfter w:val="1"/>
          <w:divId w:val="626669249"/>
          <w:wAfter w:w="350" w:type="dxa"/>
          <w:cantSplit/>
          <w:trHeight w:val="1518"/>
          <w:jc w:val="center"/>
        </w:trPr>
        <w:tc>
          <w:tcPr>
            <w:tcW w:w="1417" w:type="dxa"/>
            <w:tcBorders>
              <w:top w:val="single" w:sz="4" w:space="0" w:color="auto"/>
              <w:bottom w:val="single" w:sz="4" w:space="0" w:color="auto"/>
            </w:tcBorders>
            <w:shd w:val="clear" w:color="auto" w:fill="auto"/>
            <w:noWrap/>
            <w:textDirection w:val="btLr"/>
            <w:vAlign w:val="center"/>
            <w:hideMark/>
          </w:tcPr>
          <w:p w14:paraId="1B39698C" w14:textId="6F02581D"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Author</w:t>
            </w:r>
          </w:p>
        </w:tc>
        <w:tc>
          <w:tcPr>
            <w:tcW w:w="707" w:type="dxa"/>
            <w:gridSpan w:val="2"/>
            <w:tcBorders>
              <w:top w:val="single" w:sz="4" w:space="0" w:color="auto"/>
              <w:bottom w:val="single" w:sz="4" w:space="0" w:color="auto"/>
            </w:tcBorders>
            <w:shd w:val="clear" w:color="auto" w:fill="auto"/>
            <w:noWrap/>
            <w:textDirection w:val="btLr"/>
            <w:vAlign w:val="center"/>
            <w:hideMark/>
          </w:tcPr>
          <w:p w14:paraId="0492CF38"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Year</w:t>
            </w:r>
          </w:p>
        </w:tc>
        <w:tc>
          <w:tcPr>
            <w:tcW w:w="707" w:type="dxa"/>
            <w:gridSpan w:val="3"/>
            <w:tcBorders>
              <w:top w:val="single" w:sz="4" w:space="0" w:color="auto"/>
              <w:bottom w:val="single" w:sz="4" w:space="0" w:color="auto"/>
            </w:tcBorders>
            <w:shd w:val="clear" w:color="auto" w:fill="auto"/>
            <w:noWrap/>
            <w:textDirection w:val="btLr"/>
            <w:vAlign w:val="center"/>
            <w:hideMark/>
          </w:tcPr>
          <w:p w14:paraId="0F244308"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N</w:t>
            </w:r>
          </w:p>
        </w:tc>
        <w:tc>
          <w:tcPr>
            <w:tcW w:w="1139" w:type="dxa"/>
            <w:tcBorders>
              <w:top w:val="single" w:sz="4" w:space="0" w:color="auto"/>
              <w:bottom w:val="single" w:sz="4" w:space="0" w:color="auto"/>
            </w:tcBorders>
            <w:shd w:val="clear" w:color="auto" w:fill="auto"/>
            <w:noWrap/>
            <w:textDirection w:val="btLr"/>
            <w:vAlign w:val="center"/>
            <w:hideMark/>
          </w:tcPr>
          <w:p w14:paraId="7D2C3968"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Mean age</w:t>
            </w:r>
          </w:p>
        </w:tc>
        <w:tc>
          <w:tcPr>
            <w:tcW w:w="992" w:type="dxa"/>
            <w:gridSpan w:val="2"/>
            <w:tcBorders>
              <w:top w:val="single" w:sz="4" w:space="0" w:color="auto"/>
              <w:bottom w:val="single" w:sz="4" w:space="0" w:color="auto"/>
            </w:tcBorders>
            <w:shd w:val="clear" w:color="auto" w:fill="auto"/>
            <w:noWrap/>
            <w:textDirection w:val="btLr"/>
            <w:vAlign w:val="center"/>
            <w:hideMark/>
          </w:tcPr>
          <w:p w14:paraId="24A35121"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 females</w:t>
            </w:r>
          </w:p>
        </w:tc>
        <w:tc>
          <w:tcPr>
            <w:tcW w:w="567" w:type="dxa"/>
            <w:tcBorders>
              <w:top w:val="single" w:sz="4" w:space="0" w:color="auto"/>
              <w:bottom w:val="single" w:sz="4" w:space="0" w:color="auto"/>
            </w:tcBorders>
            <w:shd w:val="clear" w:color="auto" w:fill="auto"/>
            <w:noWrap/>
            <w:textDirection w:val="btLr"/>
            <w:vAlign w:val="center"/>
            <w:hideMark/>
          </w:tcPr>
          <w:p w14:paraId="286C2CB1" w14:textId="64770F87" w:rsidR="00265D91" w:rsidRPr="000217E9" w:rsidRDefault="00E11E2C"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Study design</w:t>
            </w:r>
          </w:p>
        </w:tc>
        <w:tc>
          <w:tcPr>
            <w:tcW w:w="1134" w:type="dxa"/>
            <w:gridSpan w:val="3"/>
            <w:tcBorders>
              <w:top w:val="single" w:sz="4" w:space="0" w:color="auto"/>
              <w:bottom w:val="single" w:sz="4" w:space="0" w:color="auto"/>
            </w:tcBorders>
            <w:shd w:val="clear" w:color="auto" w:fill="auto"/>
            <w:noWrap/>
            <w:textDirection w:val="btLr"/>
            <w:vAlign w:val="center"/>
            <w:hideMark/>
          </w:tcPr>
          <w:p w14:paraId="58FB43A3"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Country</w:t>
            </w:r>
          </w:p>
        </w:tc>
        <w:tc>
          <w:tcPr>
            <w:tcW w:w="425" w:type="dxa"/>
            <w:tcBorders>
              <w:top w:val="single" w:sz="4" w:space="0" w:color="auto"/>
              <w:bottom w:val="single" w:sz="4" w:space="0" w:color="auto"/>
            </w:tcBorders>
            <w:shd w:val="clear" w:color="auto" w:fill="auto"/>
            <w:noWrap/>
            <w:textDirection w:val="btLr"/>
            <w:vAlign w:val="center"/>
            <w:hideMark/>
          </w:tcPr>
          <w:p w14:paraId="3A5EAD0A" w14:textId="007387BF" w:rsidR="00265D91" w:rsidRPr="000217E9" w:rsidRDefault="00804A26" w:rsidP="00265D91">
            <w:pPr>
              <w:widowControl/>
              <w:ind w:left="113" w:right="113"/>
              <w:jc w:val="center"/>
              <w:rPr>
                <w:rFonts w:ascii="Times New Roman" w:eastAsia="DengXian" w:hAnsi="Times New Roman" w:cs="Times New Roman"/>
                <w:b/>
                <w:bCs/>
                <w:color w:val="000000"/>
                <w:kern w:val="0"/>
                <w:sz w:val="20"/>
                <w:szCs w:val="20"/>
              </w:rPr>
            </w:pPr>
            <w:r w:rsidRPr="000217E9">
              <w:rPr>
                <w:rFonts w:ascii="Times New Roman" w:eastAsia="DengXian" w:hAnsi="Times New Roman" w:cs="Times New Roman"/>
                <w:b/>
                <w:bCs/>
                <w:color w:val="000000"/>
                <w:kern w:val="0"/>
                <w:szCs w:val="21"/>
              </w:rPr>
              <w:t>Publication status</w:t>
            </w:r>
          </w:p>
        </w:tc>
        <w:tc>
          <w:tcPr>
            <w:tcW w:w="1417" w:type="dxa"/>
            <w:gridSpan w:val="3"/>
            <w:tcBorders>
              <w:top w:val="single" w:sz="4" w:space="0" w:color="auto"/>
              <w:bottom w:val="single" w:sz="4" w:space="0" w:color="auto"/>
            </w:tcBorders>
            <w:shd w:val="clear" w:color="auto" w:fill="auto"/>
            <w:textDirection w:val="btLr"/>
            <w:vAlign w:val="center"/>
            <w:hideMark/>
          </w:tcPr>
          <w:p w14:paraId="5D2136E4"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Attachment</w:t>
            </w:r>
            <w:r w:rsidRPr="000217E9">
              <w:rPr>
                <w:rFonts w:ascii="Times New Roman" w:eastAsia="DengXian" w:hAnsi="Times New Roman" w:cs="Times New Roman"/>
                <w:b/>
                <w:bCs/>
                <w:color w:val="000000"/>
                <w:kern w:val="0"/>
                <w:szCs w:val="21"/>
              </w:rPr>
              <w:br/>
              <w:t>measure</w:t>
            </w:r>
          </w:p>
        </w:tc>
        <w:tc>
          <w:tcPr>
            <w:tcW w:w="1135" w:type="dxa"/>
            <w:gridSpan w:val="2"/>
            <w:tcBorders>
              <w:top w:val="single" w:sz="4" w:space="0" w:color="auto"/>
              <w:bottom w:val="single" w:sz="4" w:space="0" w:color="auto"/>
            </w:tcBorders>
            <w:shd w:val="clear" w:color="auto" w:fill="auto"/>
            <w:textDirection w:val="btLr"/>
            <w:vAlign w:val="center"/>
            <w:hideMark/>
          </w:tcPr>
          <w:p w14:paraId="5E43B5FF"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Attribution</w:t>
            </w:r>
            <w:r w:rsidRPr="000217E9">
              <w:rPr>
                <w:rFonts w:ascii="Times New Roman" w:eastAsia="DengXian" w:hAnsi="Times New Roman" w:cs="Times New Roman"/>
                <w:b/>
                <w:bCs/>
                <w:color w:val="000000"/>
                <w:kern w:val="0"/>
                <w:szCs w:val="21"/>
              </w:rPr>
              <w:br/>
              <w:t>measure</w:t>
            </w:r>
          </w:p>
        </w:tc>
        <w:tc>
          <w:tcPr>
            <w:tcW w:w="850" w:type="dxa"/>
            <w:tcBorders>
              <w:top w:val="single" w:sz="4" w:space="0" w:color="auto"/>
              <w:bottom w:val="single" w:sz="4" w:space="0" w:color="auto"/>
            </w:tcBorders>
            <w:shd w:val="clear" w:color="auto" w:fill="auto"/>
            <w:textDirection w:val="btLr"/>
            <w:vAlign w:val="center"/>
            <w:hideMark/>
          </w:tcPr>
          <w:p w14:paraId="66A9EA6D"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 w:val="20"/>
                <w:szCs w:val="20"/>
              </w:rPr>
            </w:pPr>
            <w:r w:rsidRPr="000217E9">
              <w:rPr>
                <w:rFonts w:ascii="Times New Roman" w:eastAsia="DengXian" w:hAnsi="Times New Roman" w:cs="Times New Roman"/>
                <w:b/>
                <w:bCs/>
                <w:color w:val="000000"/>
                <w:kern w:val="0"/>
                <w:szCs w:val="21"/>
              </w:rPr>
              <w:t>Attachment</w:t>
            </w:r>
            <w:r w:rsidRPr="000217E9">
              <w:rPr>
                <w:rFonts w:ascii="Times New Roman" w:eastAsia="DengXian" w:hAnsi="Times New Roman" w:cs="Times New Roman"/>
                <w:b/>
                <w:bCs/>
                <w:color w:val="000000"/>
                <w:kern w:val="0"/>
                <w:szCs w:val="21"/>
              </w:rPr>
              <w:br/>
            </w:r>
            <w:r w:rsidRPr="000217E9">
              <w:rPr>
                <w:rFonts w:ascii="Times New Roman" w:eastAsia="DengXian" w:hAnsi="Times New Roman" w:cs="Times New Roman"/>
                <w:b/>
                <w:bCs/>
                <w:color w:val="000000"/>
                <w:kern w:val="0"/>
                <w:sz w:val="20"/>
                <w:szCs w:val="20"/>
              </w:rPr>
              <w:t>figure</w:t>
            </w:r>
          </w:p>
        </w:tc>
        <w:tc>
          <w:tcPr>
            <w:tcW w:w="993" w:type="dxa"/>
            <w:gridSpan w:val="3"/>
            <w:tcBorders>
              <w:top w:val="single" w:sz="4" w:space="0" w:color="auto"/>
              <w:bottom w:val="single" w:sz="4" w:space="0" w:color="auto"/>
            </w:tcBorders>
            <w:shd w:val="clear" w:color="auto" w:fill="auto"/>
            <w:textDirection w:val="btLr"/>
            <w:vAlign w:val="center"/>
            <w:hideMark/>
          </w:tcPr>
          <w:p w14:paraId="1F933BEE"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Attachment-insecure</w:t>
            </w:r>
          </w:p>
        </w:tc>
        <w:tc>
          <w:tcPr>
            <w:tcW w:w="708" w:type="dxa"/>
            <w:tcBorders>
              <w:top w:val="single" w:sz="4" w:space="0" w:color="auto"/>
              <w:bottom w:val="single" w:sz="4" w:space="0" w:color="auto"/>
            </w:tcBorders>
            <w:shd w:val="clear" w:color="auto" w:fill="auto"/>
            <w:textDirection w:val="btLr"/>
            <w:vAlign w:val="center"/>
            <w:hideMark/>
          </w:tcPr>
          <w:p w14:paraId="6E6ED540"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Attachment-anxious</w:t>
            </w:r>
          </w:p>
        </w:tc>
        <w:tc>
          <w:tcPr>
            <w:tcW w:w="1134" w:type="dxa"/>
            <w:gridSpan w:val="2"/>
            <w:tcBorders>
              <w:top w:val="single" w:sz="4" w:space="0" w:color="auto"/>
              <w:bottom w:val="single" w:sz="4" w:space="0" w:color="auto"/>
            </w:tcBorders>
            <w:shd w:val="clear" w:color="auto" w:fill="auto"/>
            <w:textDirection w:val="btLr"/>
            <w:vAlign w:val="center"/>
            <w:hideMark/>
          </w:tcPr>
          <w:p w14:paraId="2CF7F681" w14:textId="77777777" w:rsidR="00265D91" w:rsidRPr="000217E9" w:rsidRDefault="00265D91" w:rsidP="00265D91">
            <w:pPr>
              <w:widowControl/>
              <w:ind w:left="113" w:right="113"/>
              <w:jc w:val="center"/>
              <w:rPr>
                <w:rFonts w:ascii="Times New Roman" w:eastAsia="DengXian" w:hAnsi="Times New Roman" w:cs="Times New Roman"/>
                <w:b/>
                <w:bCs/>
                <w:color w:val="000000"/>
                <w:kern w:val="0"/>
                <w:szCs w:val="21"/>
              </w:rPr>
            </w:pPr>
            <w:r w:rsidRPr="000217E9">
              <w:rPr>
                <w:rFonts w:ascii="Times New Roman" w:eastAsia="DengXian" w:hAnsi="Times New Roman" w:cs="Times New Roman"/>
                <w:b/>
                <w:bCs/>
                <w:color w:val="000000"/>
                <w:kern w:val="0"/>
                <w:szCs w:val="21"/>
              </w:rPr>
              <w:t>Attachment-avoidant</w:t>
            </w:r>
          </w:p>
        </w:tc>
        <w:tc>
          <w:tcPr>
            <w:tcW w:w="851" w:type="dxa"/>
            <w:gridSpan w:val="2"/>
            <w:tcBorders>
              <w:top w:val="single" w:sz="4" w:space="0" w:color="auto"/>
              <w:left w:val="nil"/>
              <w:bottom w:val="single" w:sz="4" w:space="0" w:color="auto"/>
              <w:right w:val="nil"/>
            </w:tcBorders>
            <w:shd w:val="clear" w:color="auto" w:fill="auto"/>
            <w:textDirection w:val="btLr"/>
            <w:vAlign w:val="center"/>
            <w:hideMark/>
          </w:tcPr>
          <w:p w14:paraId="3FB88F40" w14:textId="77777777" w:rsidR="00265D91" w:rsidRPr="000217E9" w:rsidRDefault="00265D91" w:rsidP="00A86765">
            <w:pPr>
              <w:widowControl/>
              <w:ind w:left="113" w:right="113"/>
              <w:jc w:val="center"/>
              <w:rPr>
                <w:rFonts w:ascii="Times New Roman" w:eastAsia="DengXian" w:hAnsi="Times New Roman" w:cs="Times New Roman"/>
                <w:b/>
                <w:bCs/>
                <w:color w:val="000000"/>
                <w:kern w:val="0"/>
                <w:sz w:val="20"/>
                <w:szCs w:val="20"/>
              </w:rPr>
            </w:pPr>
            <w:r w:rsidRPr="000217E9">
              <w:rPr>
                <w:rFonts w:ascii="Times New Roman" w:eastAsia="DengXian" w:hAnsi="Times New Roman" w:cs="Times New Roman"/>
                <w:b/>
                <w:bCs/>
                <w:color w:val="000000"/>
                <w:kern w:val="0"/>
                <w:sz w:val="20"/>
                <w:szCs w:val="20"/>
              </w:rPr>
              <w:t>Quality of study</w:t>
            </w:r>
          </w:p>
        </w:tc>
      </w:tr>
      <w:tr w:rsidR="00C9709D" w:rsidRPr="000217E9" w14:paraId="23B99793" w14:textId="77777777" w:rsidTr="00C9095E">
        <w:trPr>
          <w:gridAfter w:val="1"/>
          <w:divId w:val="626669249"/>
          <w:wAfter w:w="350" w:type="dxa"/>
          <w:trHeight w:val="247"/>
          <w:jc w:val="center"/>
        </w:trPr>
        <w:tc>
          <w:tcPr>
            <w:tcW w:w="1417" w:type="dxa"/>
            <w:tcBorders>
              <w:top w:val="single" w:sz="4" w:space="0" w:color="auto"/>
            </w:tcBorders>
            <w:shd w:val="clear" w:color="auto" w:fill="auto"/>
            <w:noWrap/>
            <w:vAlign w:val="center"/>
            <w:hideMark/>
          </w:tcPr>
          <w:p w14:paraId="4141FA7C" w14:textId="2DA11EB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Fitter</w:t>
            </w:r>
          </w:p>
        </w:tc>
        <w:tc>
          <w:tcPr>
            <w:tcW w:w="707" w:type="dxa"/>
            <w:gridSpan w:val="2"/>
            <w:tcBorders>
              <w:top w:val="single" w:sz="4" w:space="0" w:color="auto"/>
            </w:tcBorders>
            <w:shd w:val="clear" w:color="auto" w:fill="auto"/>
            <w:noWrap/>
            <w:vAlign w:val="center"/>
            <w:hideMark/>
          </w:tcPr>
          <w:p w14:paraId="1B334203" w14:textId="7EE6C3F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2020</w:t>
            </w:r>
          </w:p>
        </w:tc>
        <w:tc>
          <w:tcPr>
            <w:tcW w:w="707" w:type="dxa"/>
            <w:gridSpan w:val="3"/>
            <w:tcBorders>
              <w:top w:val="single" w:sz="4" w:space="0" w:color="auto"/>
            </w:tcBorders>
            <w:shd w:val="clear" w:color="auto" w:fill="auto"/>
            <w:noWrap/>
            <w:vAlign w:val="center"/>
            <w:hideMark/>
          </w:tcPr>
          <w:p w14:paraId="18783433" w14:textId="56AEB00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250</w:t>
            </w:r>
          </w:p>
        </w:tc>
        <w:tc>
          <w:tcPr>
            <w:tcW w:w="1139" w:type="dxa"/>
            <w:tcBorders>
              <w:top w:val="single" w:sz="4" w:space="0" w:color="auto"/>
            </w:tcBorders>
            <w:shd w:val="clear" w:color="auto" w:fill="auto"/>
            <w:noWrap/>
            <w:vAlign w:val="center"/>
            <w:hideMark/>
          </w:tcPr>
          <w:p w14:paraId="56774A77" w14:textId="67AEF81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13.49</w:t>
            </w:r>
          </w:p>
        </w:tc>
        <w:tc>
          <w:tcPr>
            <w:tcW w:w="992" w:type="dxa"/>
            <w:gridSpan w:val="2"/>
            <w:tcBorders>
              <w:top w:val="single" w:sz="4" w:space="0" w:color="auto"/>
            </w:tcBorders>
            <w:shd w:val="clear" w:color="auto" w:fill="auto"/>
            <w:noWrap/>
            <w:vAlign w:val="center"/>
            <w:hideMark/>
          </w:tcPr>
          <w:p w14:paraId="39708B13" w14:textId="18B573C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36.90%</w:t>
            </w:r>
          </w:p>
        </w:tc>
        <w:tc>
          <w:tcPr>
            <w:tcW w:w="567" w:type="dxa"/>
            <w:tcBorders>
              <w:top w:val="single" w:sz="4" w:space="0" w:color="auto"/>
            </w:tcBorders>
            <w:shd w:val="clear" w:color="auto" w:fill="auto"/>
            <w:noWrap/>
            <w:vAlign w:val="center"/>
            <w:hideMark/>
          </w:tcPr>
          <w:p w14:paraId="2D943B8F" w14:textId="743FE1A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tcBorders>
              <w:top w:val="single" w:sz="4" w:space="0" w:color="auto"/>
            </w:tcBorders>
            <w:shd w:val="clear" w:color="auto" w:fill="auto"/>
            <w:noWrap/>
            <w:vAlign w:val="center"/>
            <w:hideMark/>
          </w:tcPr>
          <w:p w14:paraId="2ABDA6C1" w14:textId="61D53F1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tcBorders>
              <w:top w:val="single" w:sz="4" w:space="0" w:color="auto"/>
            </w:tcBorders>
            <w:shd w:val="clear" w:color="auto" w:fill="auto"/>
            <w:noWrap/>
            <w:vAlign w:val="center"/>
            <w:hideMark/>
          </w:tcPr>
          <w:p w14:paraId="48B310BB" w14:textId="299EA88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tcBorders>
              <w:top w:val="single" w:sz="4" w:space="0" w:color="auto"/>
            </w:tcBorders>
            <w:shd w:val="clear" w:color="auto" w:fill="auto"/>
            <w:noWrap/>
            <w:vAlign w:val="center"/>
            <w:hideMark/>
          </w:tcPr>
          <w:p w14:paraId="1895AEE0" w14:textId="284EF97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tcBorders>
              <w:top w:val="single" w:sz="4" w:space="0" w:color="auto"/>
            </w:tcBorders>
            <w:shd w:val="clear" w:color="auto" w:fill="auto"/>
            <w:noWrap/>
            <w:vAlign w:val="center"/>
            <w:hideMark/>
          </w:tcPr>
          <w:p w14:paraId="41629227" w14:textId="4FF429A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 VS1</w:t>
            </w:r>
          </w:p>
        </w:tc>
        <w:tc>
          <w:tcPr>
            <w:tcW w:w="850" w:type="dxa"/>
            <w:tcBorders>
              <w:top w:val="single" w:sz="4" w:space="0" w:color="auto"/>
            </w:tcBorders>
            <w:shd w:val="clear" w:color="auto" w:fill="auto"/>
            <w:noWrap/>
            <w:vAlign w:val="center"/>
            <w:hideMark/>
          </w:tcPr>
          <w:p w14:paraId="7D8DC6A5" w14:textId="5C1E33A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tcBorders>
              <w:top w:val="single" w:sz="4" w:space="0" w:color="auto"/>
            </w:tcBorders>
            <w:shd w:val="clear" w:color="auto" w:fill="auto"/>
            <w:noWrap/>
            <w:vAlign w:val="center"/>
            <w:hideMark/>
          </w:tcPr>
          <w:p w14:paraId="430A9809" w14:textId="31D3437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tcBorders>
              <w:top w:val="single" w:sz="4" w:space="0" w:color="auto"/>
            </w:tcBorders>
            <w:shd w:val="clear" w:color="auto" w:fill="auto"/>
            <w:noWrap/>
            <w:vAlign w:val="center"/>
            <w:hideMark/>
          </w:tcPr>
          <w:p w14:paraId="087760EC" w14:textId="0C6DB1F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tcBorders>
              <w:top w:val="single" w:sz="4" w:space="0" w:color="auto"/>
            </w:tcBorders>
            <w:shd w:val="clear" w:color="auto" w:fill="auto"/>
            <w:noWrap/>
            <w:vAlign w:val="center"/>
            <w:hideMark/>
          </w:tcPr>
          <w:p w14:paraId="66CDF46E" w14:textId="4D4BE19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top w:val="single" w:sz="4" w:space="0" w:color="auto"/>
              <w:right w:val="nil"/>
            </w:tcBorders>
            <w:shd w:val="clear" w:color="auto" w:fill="auto"/>
            <w:noWrap/>
            <w:vAlign w:val="center"/>
            <w:hideMark/>
          </w:tcPr>
          <w:p w14:paraId="062710BB" w14:textId="69D67BF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3D2B03B8" w14:textId="77777777" w:rsidTr="00C9095E">
        <w:trPr>
          <w:gridAfter w:val="1"/>
          <w:divId w:val="626669249"/>
          <w:wAfter w:w="350" w:type="dxa"/>
          <w:trHeight w:val="113"/>
          <w:jc w:val="center"/>
        </w:trPr>
        <w:tc>
          <w:tcPr>
            <w:tcW w:w="1417" w:type="dxa"/>
            <w:shd w:val="clear" w:color="auto" w:fill="auto"/>
            <w:noWrap/>
            <w:vAlign w:val="center"/>
            <w:hideMark/>
          </w:tcPr>
          <w:p w14:paraId="21F89A60" w14:textId="79F8941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Zajac</w:t>
            </w:r>
          </w:p>
        </w:tc>
        <w:tc>
          <w:tcPr>
            <w:tcW w:w="707" w:type="dxa"/>
            <w:gridSpan w:val="2"/>
            <w:shd w:val="clear" w:color="auto" w:fill="auto"/>
            <w:noWrap/>
            <w:vAlign w:val="center"/>
            <w:hideMark/>
          </w:tcPr>
          <w:p w14:paraId="594722A6" w14:textId="27669AA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2020</w:t>
            </w:r>
          </w:p>
        </w:tc>
        <w:tc>
          <w:tcPr>
            <w:tcW w:w="707" w:type="dxa"/>
            <w:gridSpan w:val="3"/>
            <w:shd w:val="clear" w:color="auto" w:fill="auto"/>
            <w:noWrap/>
            <w:vAlign w:val="center"/>
            <w:hideMark/>
          </w:tcPr>
          <w:p w14:paraId="190928FA" w14:textId="4A27E00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82</w:t>
            </w:r>
          </w:p>
        </w:tc>
        <w:tc>
          <w:tcPr>
            <w:tcW w:w="1139" w:type="dxa"/>
            <w:shd w:val="clear" w:color="auto" w:fill="auto"/>
            <w:noWrap/>
            <w:vAlign w:val="center"/>
            <w:hideMark/>
          </w:tcPr>
          <w:p w14:paraId="0F75BD2A" w14:textId="727271A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w:t>
            </w:r>
          </w:p>
        </w:tc>
        <w:tc>
          <w:tcPr>
            <w:tcW w:w="992" w:type="dxa"/>
            <w:gridSpan w:val="2"/>
            <w:shd w:val="clear" w:color="auto" w:fill="auto"/>
            <w:noWrap/>
            <w:vAlign w:val="center"/>
            <w:hideMark/>
          </w:tcPr>
          <w:p w14:paraId="32E6AC88" w14:textId="5DC7084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46.34%</w:t>
            </w:r>
          </w:p>
        </w:tc>
        <w:tc>
          <w:tcPr>
            <w:tcW w:w="567" w:type="dxa"/>
            <w:shd w:val="clear" w:color="auto" w:fill="auto"/>
            <w:noWrap/>
            <w:vAlign w:val="center"/>
            <w:hideMark/>
          </w:tcPr>
          <w:p w14:paraId="5675A0B1" w14:textId="77B0FD4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w:t>
            </w:r>
          </w:p>
        </w:tc>
        <w:tc>
          <w:tcPr>
            <w:tcW w:w="1134" w:type="dxa"/>
            <w:gridSpan w:val="3"/>
            <w:shd w:val="clear" w:color="auto" w:fill="auto"/>
            <w:noWrap/>
            <w:vAlign w:val="center"/>
            <w:hideMark/>
          </w:tcPr>
          <w:p w14:paraId="79A2847C" w14:textId="0768D8B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hideMark/>
          </w:tcPr>
          <w:p w14:paraId="6AC16F3F" w14:textId="7A4C074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19D5BACD" w14:textId="6A30287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SSO</w:t>
            </w:r>
          </w:p>
        </w:tc>
        <w:tc>
          <w:tcPr>
            <w:tcW w:w="1135" w:type="dxa"/>
            <w:gridSpan w:val="2"/>
            <w:shd w:val="clear" w:color="auto" w:fill="auto"/>
            <w:noWrap/>
            <w:vAlign w:val="center"/>
            <w:hideMark/>
          </w:tcPr>
          <w:p w14:paraId="376C0811" w14:textId="4181F00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SIP-AP</w:t>
            </w:r>
          </w:p>
        </w:tc>
        <w:tc>
          <w:tcPr>
            <w:tcW w:w="850" w:type="dxa"/>
            <w:shd w:val="clear" w:color="auto" w:fill="auto"/>
            <w:noWrap/>
            <w:vAlign w:val="center"/>
            <w:hideMark/>
          </w:tcPr>
          <w:p w14:paraId="467E337D" w14:textId="7E7B903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728A2EE7" w14:textId="171BD04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3A3654B8" w14:textId="77777777" w:rsidR="00C9709D" w:rsidRPr="000217E9" w:rsidRDefault="00C9709D" w:rsidP="00C9709D">
            <w:pPr>
              <w:widowControl/>
              <w:jc w:val="center"/>
              <w:rPr>
                <w:rFonts w:ascii="Times New Roman" w:eastAsia="Times New Roman" w:hAnsi="Times New Roman" w:cs="Times New Roman"/>
                <w:kern w:val="0"/>
                <w:sz w:val="24"/>
                <w:szCs w:val="24"/>
              </w:rPr>
            </w:pPr>
          </w:p>
        </w:tc>
        <w:tc>
          <w:tcPr>
            <w:tcW w:w="1134" w:type="dxa"/>
            <w:gridSpan w:val="2"/>
            <w:shd w:val="clear" w:color="auto" w:fill="auto"/>
            <w:noWrap/>
            <w:vAlign w:val="center"/>
            <w:hideMark/>
          </w:tcPr>
          <w:p w14:paraId="515CF9F9"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76EEAB35" w14:textId="36BA7DE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5E5A823C" w14:textId="77777777" w:rsidTr="00C9095E">
        <w:trPr>
          <w:gridAfter w:val="1"/>
          <w:divId w:val="626669249"/>
          <w:wAfter w:w="350" w:type="dxa"/>
          <w:trHeight w:val="113"/>
          <w:jc w:val="center"/>
        </w:trPr>
        <w:tc>
          <w:tcPr>
            <w:tcW w:w="1417" w:type="dxa"/>
            <w:shd w:val="clear" w:color="auto" w:fill="auto"/>
            <w:noWrap/>
            <w:vAlign w:val="center"/>
            <w:hideMark/>
          </w:tcPr>
          <w:p w14:paraId="363A803D" w14:textId="63CBE6B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El-</w:t>
            </w:r>
            <w:proofErr w:type="spellStart"/>
            <w:r w:rsidRPr="000217E9">
              <w:rPr>
                <w:rFonts w:ascii="Times New Roman" w:eastAsia="DengXian" w:hAnsi="Times New Roman" w:cs="Times New Roman"/>
                <w:color w:val="000000"/>
                <w:sz w:val="20"/>
                <w:szCs w:val="20"/>
              </w:rPr>
              <w:t>Ariss</w:t>
            </w:r>
            <w:proofErr w:type="spellEnd"/>
          </w:p>
        </w:tc>
        <w:tc>
          <w:tcPr>
            <w:tcW w:w="707" w:type="dxa"/>
            <w:gridSpan w:val="2"/>
            <w:shd w:val="clear" w:color="auto" w:fill="auto"/>
            <w:noWrap/>
            <w:vAlign w:val="center"/>
            <w:hideMark/>
          </w:tcPr>
          <w:p w14:paraId="7D566831" w14:textId="7EAE621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2019</w:t>
            </w:r>
          </w:p>
        </w:tc>
        <w:tc>
          <w:tcPr>
            <w:tcW w:w="707" w:type="dxa"/>
            <w:gridSpan w:val="3"/>
            <w:shd w:val="clear" w:color="auto" w:fill="auto"/>
            <w:noWrap/>
            <w:vAlign w:val="center"/>
            <w:hideMark/>
          </w:tcPr>
          <w:p w14:paraId="76E81D4D" w14:textId="1346B81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258</w:t>
            </w:r>
          </w:p>
        </w:tc>
        <w:tc>
          <w:tcPr>
            <w:tcW w:w="1139" w:type="dxa"/>
            <w:shd w:val="clear" w:color="auto" w:fill="auto"/>
            <w:noWrap/>
            <w:vAlign w:val="center"/>
            <w:hideMark/>
          </w:tcPr>
          <w:p w14:paraId="41B91CC4" w14:textId="257FB8D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20.24</w:t>
            </w:r>
          </w:p>
        </w:tc>
        <w:tc>
          <w:tcPr>
            <w:tcW w:w="992" w:type="dxa"/>
            <w:gridSpan w:val="2"/>
            <w:shd w:val="clear" w:color="auto" w:fill="auto"/>
            <w:noWrap/>
            <w:vAlign w:val="center"/>
            <w:hideMark/>
          </w:tcPr>
          <w:p w14:paraId="7591668A" w14:textId="3174A0B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79.46%</w:t>
            </w:r>
          </w:p>
        </w:tc>
        <w:tc>
          <w:tcPr>
            <w:tcW w:w="567" w:type="dxa"/>
            <w:shd w:val="clear" w:color="auto" w:fill="auto"/>
            <w:noWrap/>
            <w:vAlign w:val="center"/>
            <w:hideMark/>
          </w:tcPr>
          <w:p w14:paraId="6617A614" w14:textId="4A7585E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344B477A" w14:textId="5A9C875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hideMark/>
          </w:tcPr>
          <w:p w14:paraId="4701D09D" w14:textId="2CFE24E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2BACE0D7" w14:textId="336FFEE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T-RSQ</w:t>
            </w:r>
          </w:p>
        </w:tc>
        <w:tc>
          <w:tcPr>
            <w:tcW w:w="1135" w:type="dxa"/>
            <w:gridSpan w:val="2"/>
            <w:shd w:val="clear" w:color="auto" w:fill="auto"/>
            <w:noWrap/>
            <w:vAlign w:val="center"/>
            <w:hideMark/>
          </w:tcPr>
          <w:p w14:paraId="223A6EBA" w14:textId="376200C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SIP-AEQ</w:t>
            </w:r>
          </w:p>
        </w:tc>
        <w:tc>
          <w:tcPr>
            <w:tcW w:w="850" w:type="dxa"/>
            <w:shd w:val="clear" w:color="auto" w:fill="auto"/>
            <w:noWrap/>
            <w:vAlign w:val="center"/>
            <w:hideMark/>
          </w:tcPr>
          <w:p w14:paraId="36B68826" w14:textId="2A4DA98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1391E496" w14:textId="006C626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5EFB0C9B" w14:textId="5907C728"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hideMark/>
          </w:tcPr>
          <w:p w14:paraId="601F8666" w14:textId="1A703D26"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3473ED11" w14:textId="454D38E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2 </w:t>
            </w:r>
          </w:p>
        </w:tc>
      </w:tr>
      <w:tr w:rsidR="00C9709D" w:rsidRPr="000217E9" w14:paraId="53504A27" w14:textId="77777777" w:rsidTr="00C9095E">
        <w:trPr>
          <w:gridAfter w:val="1"/>
          <w:divId w:val="626669249"/>
          <w:wAfter w:w="350" w:type="dxa"/>
          <w:trHeight w:val="113"/>
          <w:jc w:val="center"/>
        </w:trPr>
        <w:tc>
          <w:tcPr>
            <w:tcW w:w="1417" w:type="dxa"/>
            <w:shd w:val="clear" w:color="auto" w:fill="auto"/>
            <w:noWrap/>
            <w:vAlign w:val="center"/>
            <w:hideMark/>
          </w:tcPr>
          <w:p w14:paraId="51432890" w14:textId="51348C10"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Smagur</w:t>
            </w:r>
            <w:proofErr w:type="spellEnd"/>
          </w:p>
        </w:tc>
        <w:tc>
          <w:tcPr>
            <w:tcW w:w="707" w:type="dxa"/>
            <w:gridSpan w:val="2"/>
            <w:shd w:val="clear" w:color="auto" w:fill="auto"/>
            <w:noWrap/>
            <w:vAlign w:val="center"/>
            <w:hideMark/>
          </w:tcPr>
          <w:p w14:paraId="18780451" w14:textId="3839BE3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2017</w:t>
            </w:r>
          </w:p>
        </w:tc>
        <w:tc>
          <w:tcPr>
            <w:tcW w:w="707" w:type="dxa"/>
            <w:gridSpan w:val="3"/>
            <w:shd w:val="clear" w:color="auto" w:fill="auto"/>
            <w:noWrap/>
            <w:vAlign w:val="center"/>
            <w:hideMark/>
          </w:tcPr>
          <w:p w14:paraId="4F4A4F66" w14:textId="1ADEDE5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301</w:t>
            </w:r>
          </w:p>
        </w:tc>
        <w:tc>
          <w:tcPr>
            <w:tcW w:w="1139" w:type="dxa"/>
            <w:shd w:val="clear" w:color="auto" w:fill="auto"/>
            <w:noWrap/>
            <w:vAlign w:val="center"/>
            <w:hideMark/>
          </w:tcPr>
          <w:p w14:paraId="70D4C9D4" w14:textId="12A34ED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19.52</w:t>
            </w:r>
          </w:p>
        </w:tc>
        <w:tc>
          <w:tcPr>
            <w:tcW w:w="992" w:type="dxa"/>
            <w:gridSpan w:val="2"/>
            <w:shd w:val="clear" w:color="auto" w:fill="auto"/>
            <w:noWrap/>
            <w:vAlign w:val="center"/>
            <w:hideMark/>
          </w:tcPr>
          <w:p w14:paraId="2E4FB8B0" w14:textId="2AF9C8A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100.00%</w:t>
            </w:r>
          </w:p>
        </w:tc>
        <w:tc>
          <w:tcPr>
            <w:tcW w:w="567" w:type="dxa"/>
            <w:shd w:val="clear" w:color="auto" w:fill="auto"/>
            <w:noWrap/>
            <w:vAlign w:val="center"/>
          </w:tcPr>
          <w:p w14:paraId="436CF65A" w14:textId="7541FC6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4633C04C" w14:textId="6E904A7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hideMark/>
          </w:tcPr>
          <w:p w14:paraId="4A650923" w14:textId="7EAAEE9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211C6247" w14:textId="1DD0E22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w:t>
            </w:r>
          </w:p>
        </w:tc>
        <w:tc>
          <w:tcPr>
            <w:tcW w:w="1135" w:type="dxa"/>
            <w:gridSpan w:val="2"/>
            <w:shd w:val="clear" w:color="auto" w:fill="auto"/>
            <w:noWrap/>
            <w:vAlign w:val="center"/>
            <w:hideMark/>
          </w:tcPr>
          <w:p w14:paraId="58F2FA1C" w14:textId="662A66A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SST</w:t>
            </w:r>
          </w:p>
        </w:tc>
        <w:tc>
          <w:tcPr>
            <w:tcW w:w="850" w:type="dxa"/>
            <w:shd w:val="clear" w:color="auto" w:fill="auto"/>
            <w:noWrap/>
            <w:vAlign w:val="center"/>
            <w:hideMark/>
          </w:tcPr>
          <w:p w14:paraId="7C71E679" w14:textId="41AD394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38A3BC26"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7C75D1F2" w14:textId="054ACB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4F043071" w14:textId="217C757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6EC33EE2" w14:textId="34DE1E4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1B6619A5" w14:textId="77777777" w:rsidTr="00C9095E">
        <w:trPr>
          <w:gridAfter w:val="1"/>
          <w:divId w:val="626669249"/>
          <w:wAfter w:w="350" w:type="dxa"/>
          <w:trHeight w:val="113"/>
          <w:jc w:val="center"/>
        </w:trPr>
        <w:tc>
          <w:tcPr>
            <w:tcW w:w="1417" w:type="dxa"/>
            <w:shd w:val="clear" w:color="auto" w:fill="auto"/>
            <w:noWrap/>
            <w:vAlign w:val="center"/>
            <w:hideMark/>
          </w:tcPr>
          <w:p w14:paraId="4A39A34B" w14:textId="59AC974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Lemay</w:t>
            </w:r>
          </w:p>
        </w:tc>
        <w:tc>
          <w:tcPr>
            <w:tcW w:w="707" w:type="dxa"/>
            <w:gridSpan w:val="2"/>
            <w:shd w:val="clear" w:color="auto" w:fill="auto"/>
            <w:noWrap/>
            <w:vAlign w:val="center"/>
            <w:hideMark/>
          </w:tcPr>
          <w:p w14:paraId="203A4805" w14:textId="74DB8D1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2015</w:t>
            </w:r>
          </w:p>
        </w:tc>
        <w:tc>
          <w:tcPr>
            <w:tcW w:w="707" w:type="dxa"/>
            <w:gridSpan w:val="3"/>
            <w:shd w:val="clear" w:color="auto" w:fill="auto"/>
            <w:noWrap/>
            <w:vAlign w:val="center"/>
            <w:hideMark/>
          </w:tcPr>
          <w:p w14:paraId="76E99E23" w14:textId="4B3472D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171</w:t>
            </w:r>
          </w:p>
        </w:tc>
        <w:tc>
          <w:tcPr>
            <w:tcW w:w="1139" w:type="dxa"/>
            <w:shd w:val="clear" w:color="auto" w:fill="auto"/>
            <w:noWrap/>
            <w:vAlign w:val="center"/>
            <w:hideMark/>
          </w:tcPr>
          <w:p w14:paraId="7B649900" w14:textId="7FC0C9D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19.32</w:t>
            </w:r>
          </w:p>
        </w:tc>
        <w:tc>
          <w:tcPr>
            <w:tcW w:w="992" w:type="dxa"/>
            <w:gridSpan w:val="2"/>
            <w:shd w:val="clear" w:color="auto" w:fill="auto"/>
            <w:noWrap/>
            <w:vAlign w:val="center"/>
            <w:hideMark/>
          </w:tcPr>
          <w:p w14:paraId="5D4E919B" w14:textId="20ED914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65.50%</w:t>
            </w:r>
          </w:p>
        </w:tc>
        <w:tc>
          <w:tcPr>
            <w:tcW w:w="567" w:type="dxa"/>
            <w:shd w:val="clear" w:color="auto" w:fill="auto"/>
            <w:noWrap/>
            <w:vAlign w:val="center"/>
          </w:tcPr>
          <w:p w14:paraId="2A34C3D9" w14:textId="7D2E85A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454A1BD2" w14:textId="1804D95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471A25C6" w14:textId="2223C01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5127F8A4" w14:textId="7B37643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hideMark/>
          </w:tcPr>
          <w:p w14:paraId="057A9202" w14:textId="436E575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VS1</w:t>
            </w:r>
          </w:p>
        </w:tc>
        <w:tc>
          <w:tcPr>
            <w:tcW w:w="850" w:type="dxa"/>
            <w:shd w:val="clear" w:color="auto" w:fill="auto"/>
            <w:noWrap/>
            <w:vAlign w:val="center"/>
            <w:hideMark/>
          </w:tcPr>
          <w:p w14:paraId="4A4015D1" w14:textId="442D7F4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1791CA85"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4F1310C1" w14:textId="39F167C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29769E0C" w14:textId="5E1157A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4699F558" w14:textId="502E8AD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1FEBDD18" w14:textId="77777777" w:rsidTr="00C9095E">
        <w:trPr>
          <w:gridAfter w:val="1"/>
          <w:divId w:val="626669249"/>
          <w:wAfter w:w="350" w:type="dxa"/>
          <w:trHeight w:val="113"/>
          <w:jc w:val="center"/>
        </w:trPr>
        <w:tc>
          <w:tcPr>
            <w:tcW w:w="1417" w:type="dxa"/>
            <w:shd w:val="clear" w:color="auto" w:fill="auto"/>
            <w:noWrap/>
            <w:vAlign w:val="center"/>
            <w:hideMark/>
          </w:tcPr>
          <w:p w14:paraId="36F29F44" w14:textId="2021E1CF"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Kimmes</w:t>
            </w:r>
            <w:proofErr w:type="spellEnd"/>
          </w:p>
        </w:tc>
        <w:tc>
          <w:tcPr>
            <w:tcW w:w="707" w:type="dxa"/>
            <w:gridSpan w:val="2"/>
            <w:shd w:val="clear" w:color="auto" w:fill="auto"/>
            <w:noWrap/>
            <w:vAlign w:val="center"/>
            <w:hideMark/>
          </w:tcPr>
          <w:p w14:paraId="14D4C2C1" w14:textId="17B8555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2015</w:t>
            </w:r>
          </w:p>
        </w:tc>
        <w:tc>
          <w:tcPr>
            <w:tcW w:w="707" w:type="dxa"/>
            <w:gridSpan w:val="3"/>
            <w:shd w:val="clear" w:color="auto" w:fill="auto"/>
            <w:noWrap/>
            <w:vAlign w:val="center"/>
            <w:hideMark/>
          </w:tcPr>
          <w:p w14:paraId="414031CB" w14:textId="0943D21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1534</w:t>
            </w:r>
          </w:p>
        </w:tc>
        <w:tc>
          <w:tcPr>
            <w:tcW w:w="1139" w:type="dxa"/>
            <w:shd w:val="clear" w:color="auto" w:fill="auto"/>
            <w:noWrap/>
            <w:vAlign w:val="center"/>
            <w:hideMark/>
          </w:tcPr>
          <w:p w14:paraId="56C2FDC1" w14:textId="546325A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34.48</w:t>
            </w:r>
          </w:p>
        </w:tc>
        <w:tc>
          <w:tcPr>
            <w:tcW w:w="992" w:type="dxa"/>
            <w:gridSpan w:val="2"/>
            <w:shd w:val="clear" w:color="auto" w:fill="auto"/>
            <w:noWrap/>
            <w:vAlign w:val="center"/>
            <w:hideMark/>
          </w:tcPr>
          <w:p w14:paraId="118DBA1F" w14:textId="38206C8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0529E50C" w14:textId="76B1A4D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3344B029" w14:textId="10568A4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Germany</w:t>
            </w:r>
          </w:p>
        </w:tc>
        <w:tc>
          <w:tcPr>
            <w:tcW w:w="425" w:type="dxa"/>
            <w:shd w:val="clear" w:color="auto" w:fill="auto"/>
            <w:noWrap/>
            <w:vAlign w:val="center"/>
          </w:tcPr>
          <w:p w14:paraId="6D26F493" w14:textId="0A3594A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0A81A9E3" w14:textId="22F9E55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w:t>
            </w:r>
          </w:p>
        </w:tc>
        <w:tc>
          <w:tcPr>
            <w:tcW w:w="1135" w:type="dxa"/>
            <w:gridSpan w:val="2"/>
            <w:shd w:val="clear" w:color="auto" w:fill="auto"/>
            <w:noWrap/>
            <w:vAlign w:val="center"/>
            <w:hideMark/>
          </w:tcPr>
          <w:p w14:paraId="2B5F0DF5" w14:textId="7C5CE61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VS6</w:t>
            </w:r>
          </w:p>
        </w:tc>
        <w:tc>
          <w:tcPr>
            <w:tcW w:w="850" w:type="dxa"/>
            <w:shd w:val="clear" w:color="auto" w:fill="auto"/>
            <w:noWrap/>
            <w:vAlign w:val="center"/>
            <w:hideMark/>
          </w:tcPr>
          <w:p w14:paraId="78A73516" w14:textId="0EB021F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41AC78F7" w14:textId="1613727F"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10A96BD5" w14:textId="031C3859" w:rsidR="00C9709D" w:rsidRPr="000217E9" w:rsidRDefault="00C9709D" w:rsidP="00C9709D">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4E9A8486"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18DAE0B9" w14:textId="1A73051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20C440DD" w14:textId="77777777" w:rsidTr="00C9095E">
        <w:trPr>
          <w:gridAfter w:val="1"/>
          <w:divId w:val="626669249"/>
          <w:wAfter w:w="350" w:type="dxa"/>
          <w:trHeight w:val="113"/>
          <w:jc w:val="center"/>
        </w:trPr>
        <w:tc>
          <w:tcPr>
            <w:tcW w:w="1417" w:type="dxa"/>
            <w:shd w:val="clear" w:color="auto" w:fill="auto"/>
            <w:noWrap/>
            <w:vAlign w:val="center"/>
            <w:hideMark/>
          </w:tcPr>
          <w:p w14:paraId="368DAAED" w14:textId="609966CF"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Boska</w:t>
            </w:r>
            <w:proofErr w:type="spellEnd"/>
          </w:p>
        </w:tc>
        <w:tc>
          <w:tcPr>
            <w:tcW w:w="707" w:type="dxa"/>
            <w:gridSpan w:val="2"/>
            <w:shd w:val="clear" w:color="auto" w:fill="auto"/>
            <w:noWrap/>
            <w:vAlign w:val="center"/>
            <w:hideMark/>
          </w:tcPr>
          <w:p w14:paraId="73E30B54" w14:textId="3415F96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2015</w:t>
            </w:r>
          </w:p>
        </w:tc>
        <w:tc>
          <w:tcPr>
            <w:tcW w:w="707" w:type="dxa"/>
            <w:gridSpan w:val="3"/>
            <w:shd w:val="clear" w:color="auto" w:fill="auto"/>
            <w:noWrap/>
            <w:vAlign w:val="center"/>
            <w:hideMark/>
          </w:tcPr>
          <w:p w14:paraId="68368F6C" w14:textId="257B197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216</w:t>
            </w:r>
          </w:p>
        </w:tc>
        <w:tc>
          <w:tcPr>
            <w:tcW w:w="1139" w:type="dxa"/>
            <w:shd w:val="clear" w:color="auto" w:fill="auto"/>
            <w:noWrap/>
            <w:vAlign w:val="center"/>
            <w:hideMark/>
          </w:tcPr>
          <w:p w14:paraId="10291075" w14:textId="566A89E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19.25</w:t>
            </w:r>
          </w:p>
        </w:tc>
        <w:tc>
          <w:tcPr>
            <w:tcW w:w="992" w:type="dxa"/>
            <w:gridSpan w:val="2"/>
            <w:shd w:val="clear" w:color="auto" w:fill="auto"/>
            <w:noWrap/>
            <w:vAlign w:val="center"/>
            <w:hideMark/>
          </w:tcPr>
          <w:p w14:paraId="12691367" w14:textId="370C0A2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86.11%</w:t>
            </w:r>
          </w:p>
        </w:tc>
        <w:tc>
          <w:tcPr>
            <w:tcW w:w="567" w:type="dxa"/>
            <w:shd w:val="clear" w:color="auto" w:fill="auto"/>
            <w:noWrap/>
            <w:vAlign w:val="center"/>
          </w:tcPr>
          <w:p w14:paraId="641A010D" w14:textId="532EEE4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54A7371F" w14:textId="62CDC5B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2DFA9394" w14:textId="78C3E4D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00FC5D27" w14:textId="3866449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hideMark/>
          </w:tcPr>
          <w:p w14:paraId="6C8E401C" w14:textId="423E367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NAS</w:t>
            </w:r>
          </w:p>
        </w:tc>
        <w:tc>
          <w:tcPr>
            <w:tcW w:w="850" w:type="dxa"/>
            <w:shd w:val="clear" w:color="auto" w:fill="auto"/>
            <w:noWrap/>
            <w:vAlign w:val="center"/>
            <w:hideMark/>
          </w:tcPr>
          <w:p w14:paraId="283E730D" w14:textId="392593E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7ED088EB" w14:textId="71A86241"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21219F5A" w14:textId="63CE472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21EAFC77" w14:textId="7B8D9B6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4EE4209F" w14:textId="1EEC929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2C816D6E" w14:textId="77777777" w:rsidTr="00C9095E">
        <w:trPr>
          <w:gridAfter w:val="1"/>
          <w:divId w:val="626669249"/>
          <w:wAfter w:w="350" w:type="dxa"/>
          <w:trHeight w:val="113"/>
          <w:jc w:val="center"/>
        </w:trPr>
        <w:tc>
          <w:tcPr>
            <w:tcW w:w="1417" w:type="dxa"/>
            <w:shd w:val="clear" w:color="auto" w:fill="auto"/>
            <w:noWrap/>
            <w:vAlign w:val="center"/>
            <w:hideMark/>
          </w:tcPr>
          <w:p w14:paraId="23F9349B" w14:textId="3D2C178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Simons</w:t>
            </w:r>
          </w:p>
        </w:tc>
        <w:tc>
          <w:tcPr>
            <w:tcW w:w="707" w:type="dxa"/>
            <w:gridSpan w:val="2"/>
            <w:shd w:val="clear" w:color="auto" w:fill="auto"/>
            <w:noWrap/>
            <w:vAlign w:val="center"/>
            <w:hideMark/>
          </w:tcPr>
          <w:p w14:paraId="2A63DB60" w14:textId="4AE1A6A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2014</w:t>
            </w:r>
          </w:p>
        </w:tc>
        <w:tc>
          <w:tcPr>
            <w:tcW w:w="707" w:type="dxa"/>
            <w:gridSpan w:val="3"/>
            <w:shd w:val="clear" w:color="auto" w:fill="auto"/>
            <w:noWrap/>
            <w:vAlign w:val="center"/>
            <w:hideMark/>
          </w:tcPr>
          <w:p w14:paraId="53E3CD23" w14:textId="3A64A83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345</w:t>
            </w:r>
          </w:p>
        </w:tc>
        <w:tc>
          <w:tcPr>
            <w:tcW w:w="1139" w:type="dxa"/>
            <w:shd w:val="clear" w:color="auto" w:fill="auto"/>
            <w:noWrap/>
            <w:vAlign w:val="center"/>
            <w:hideMark/>
          </w:tcPr>
          <w:p w14:paraId="65419AB1" w14:textId="0C62284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w:t>
            </w:r>
          </w:p>
        </w:tc>
        <w:tc>
          <w:tcPr>
            <w:tcW w:w="992" w:type="dxa"/>
            <w:gridSpan w:val="2"/>
            <w:shd w:val="clear" w:color="auto" w:fill="auto"/>
            <w:noWrap/>
            <w:vAlign w:val="center"/>
            <w:hideMark/>
          </w:tcPr>
          <w:p w14:paraId="20D8767B" w14:textId="6598BB8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58.55%</w:t>
            </w:r>
          </w:p>
        </w:tc>
        <w:tc>
          <w:tcPr>
            <w:tcW w:w="567" w:type="dxa"/>
            <w:shd w:val="clear" w:color="auto" w:fill="auto"/>
            <w:noWrap/>
            <w:vAlign w:val="center"/>
          </w:tcPr>
          <w:p w14:paraId="2B462207" w14:textId="0A6D1E7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3C943C1D" w14:textId="2DD7B3E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1DD2E8A6" w14:textId="6DACA69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3F33E00D" w14:textId="128620C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hideMark/>
          </w:tcPr>
          <w:p w14:paraId="442731F5" w14:textId="4C55186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FIS</w:t>
            </w:r>
          </w:p>
        </w:tc>
        <w:tc>
          <w:tcPr>
            <w:tcW w:w="850" w:type="dxa"/>
            <w:shd w:val="clear" w:color="auto" w:fill="auto"/>
            <w:noWrap/>
            <w:vAlign w:val="center"/>
            <w:hideMark/>
          </w:tcPr>
          <w:p w14:paraId="2EB458AD" w14:textId="5E4E564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57BAA210" w14:textId="7E51599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2DE82903" w14:textId="11E676E8"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hideMark/>
          </w:tcPr>
          <w:p w14:paraId="3E7A32D4" w14:textId="516C6ABC"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70FCC794" w14:textId="3AD7A8E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174F9E1D" w14:textId="77777777" w:rsidTr="00C9095E">
        <w:trPr>
          <w:gridAfter w:val="1"/>
          <w:divId w:val="626669249"/>
          <w:wAfter w:w="350" w:type="dxa"/>
          <w:trHeight w:val="113"/>
          <w:jc w:val="center"/>
        </w:trPr>
        <w:tc>
          <w:tcPr>
            <w:tcW w:w="1417" w:type="dxa"/>
            <w:shd w:val="clear" w:color="auto" w:fill="auto"/>
            <w:noWrap/>
            <w:vAlign w:val="center"/>
            <w:hideMark/>
          </w:tcPr>
          <w:p w14:paraId="7C4FE7C1" w14:textId="21F5ED95"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Nordling</w:t>
            </w:r>
            <w:proofErr w:type="spellEnd"/>
          </w:p>
        </w:tc>
        <w:tc>
          <w:tcPr>
            <w:tcW w:w="707" w:type="dxa"/>
            <w:gridSpan w:val="2"/>
            <w:shd w:val="clear" w:color="auto" w:fill="auto"/>
            <w:noWrap/>
            <w:vAlign w:val="center"/>
            <w:hideMark/>
          </w:tcPr>
          <w:p w14:paraId="207ACC4E" w14:textId="3972EF6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2014</w:t>
            </w:r>
          </w:p>
        </w:tc>
        <w:tc>
          <w:tcPr>
            <w:tcW w:w="707" w:type="dxa"/>
            <w:gridSpan w:val="3"/>
            <w:shd w:val="clear" w:color="auto" w:fill="auto"/>
            <w:noWrap/>
            <w:vAlign w:val="center"/>
            <w:hideMark/>
          </w:tcPr>
          <w:p w14:paraId="21FC831C" w14:textId="6994134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87</w:t>
            </w:r>
          </w:p>
        </w:tc>
        <w:tc>
          <w:tcPr>
            <w:tcW w:w="1139" w:type="dxa"/>
            <w:shd w:val="clear" w:color="auto" w:fill="auto"/>
            <w:noWrap/>
            <w:vAlign w:val="center"/>
            <w:hideMark/>
          </w:tcPr>
          <w:p w14:paraId="6F3E9A8B" w14:textId="02E20B0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w:t>
            </w:r>
          </w:p>
        </w:tc>
        <w:tc>
          <w:tcPr>
            <w:tcW w:w="992" w:type="dxa"/>
            <w:gridSpan w:val="2"/>
            <w:shd w:val="clear" w:color="auto" w:fill="auto"/>
            <w:noWrap/>
            <w:vAlign w:val="center"/>
            <w:hideMark/>
          </w:tcPr>
          <w:p w14:paraId="4FBBAA60" w14:textId="59393A0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47.13%</w:t>
            </w:r>
          </w:p>
        </w:tc>
        <w:tc>
          <w:tcPr>
            <w:tcW w:w="567" w:type="dxa"/>
            <w:shd w:val="clear" w:color="auto" w:fill="auto"/>
            <w:noWrap/>
            <w:vAlign w:val="center"/>
          </w:tcPr>
          <w:p w14:paraId="6D8403A8" w14:textId="1EBCF2A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w:t>
            </w:r>
          </w:p>
        </w:tc>
        <w:tc>
          <w:tcPr>
            <w:tcW w:w="1134" w:type="dxa"/>
            <w:gridSpan w:val="3"/>
            <w:shd w:val="clear" w:color="auto" w:fill="auto"/>
            <w:noWrap/>
            <w:vAlign w:val="center"/>
            <w:hideMark/>
          </w:tcPr>
          <w:p w14:paraId="7C8D3B9D" w14:textId="3B95C89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5134F257" w14:textId="5692F15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7741DAA1" w14:textId="09DAD84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SSO</w:t>
            </w:r>
          </w:p>
        </w:tc>
        <w:tc>
          <w:tcPr>
            <w:tcW w:w="1135" w:type="dxa"/>
            <w:gridSpan w:val="2"/>
            <w:shd w:val="clear" w:color="auto" w:fill="auto"/>
            <w:noWrap/>
            <w:vAlign w:val="center"/>
            <w:hideMark/>
          </w:tcPr>
          <w:p w14:paraId="346D4953" w14:textId="550597A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VS5</w:t>
            </w:r>
          </w:p>
        </w:tc>
        <w:tc>
          <w:tcPr>
            <w:tcW w:w="850" w:type="dxa"/>
            <w:shd w:val="clear" w:color="auto" w:fill="auto"/>
            <w:noWrap/>
            <w:vAlign w:val="center"/>
            <w:hideMark/>
          </w:tcPr>
          <w:p w14:paraId="5FA2D249" w14:textId="04AD0DB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046A3242" w14:textId="7DF3558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7916CB7D" w14:textId="7B252383"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hideMark/>
          </w:tcPr>
          <w:p w14:paraId="7A897F7B" w14:textId="5AD04203"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07EC824E" w14:textId="6D21EBE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381A4A82" w14:textId="77777777" w:rsidTr="00C9095E">
        <w:trPr>
          <w:gridAfter w:val="1"/>
          <w:divId w:val="626669249"/>
          <w:wAfter w:w="350" w:type="dxa"/>
          <w:trHeight w:val="113"/>
          <w:jc w:val="center"/>
        </w:trPr>
        <w:tc>
          <w:tcPr>
            <w:tcW w:w="1417" w:type="dxa"/>
            <w:shd w:val="clear" w:color="auto" w:fill="auto"/>
            <w:noWrap/>
            <w:vAlign w:val="center"/>
            <w:hideMark/>
          </w:tcPr>
          <w:p w14:paraId="647185B7" w14:textId="37D2445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Raikes</w:t>
            </w:r>
          </w:p>
        </w:tc>
        <w:tc>
          <w:tcPr>
            <w:tcW w:w="707" w:type="dxa"/>
            <w:gridSpan w:val="2"/>
            <w:shd w:val="clear" w:color="auto" w:fill="auto"/>
            <w:noWrap/>
            <w:vAlign w:val="center"/>
            <w:hideMark/>
          </w:tcPr>
          <w:p w14:paraId="7223ACBF" w14:textId="4353207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2013</w:t>
            </w:r>
          </w:p>
        </w:tc>
        <w:tc>
          <w:tcPr>
            <w:tcW w:w="707" w:type="dxa"/>
            <w:gridSpan w:val="3"/>
            <w:shd w:val="clear" w:color="auto" w:fill="auto"/>
            <w:noWrap/>
            <w:vAlign w:val="center"/>
            <w:hideMark/>
          </w:tcPr>
          <w:p w14:paraId="5DA71179" w14:textId="15FAB47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942</w:t>
            </w:r>
          </w:p>
        </w:tc>
        <w:tc>
          <w:tcPr>
            <w:tcW w:w="1139" w:type="dxa"/>
            <w:shd w:val="clear" w:color="auto" w:fill="auto"/>
            <w:noWrap/>
            <w:vAlign w:val="center"/>
            <w:hideMark/>
          </w:tcPr>
          <w:p w14:paraId="6D5632FC" w14:textId="1931F4C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24m</w:t>
            </w:r>
          </w:p>
        </w:tc>
        <w:tc>
          <w:tcPr>
            <w:tcW w:w="992" w:type="dxa"/>
            <w:gridSpan w:val="2"/>
            <w:shd w:val="clear" w:color="auto" w:fill="auto"/>
            <w:noWrap/>
            <w:vAlign w:val="center"/>
            <w:hideMark/>
          </w:tcPr>
          <w:p w14:paraId="1EEEDA32" w14:textId="66ACF11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49.00%</w:t>
            </w:r>
          </w:p>
        </w:tc>
        <w:tc>
          <w:tcPr>
            <w:tcW w:w="567" w:type="dxa"/>
            <w:shd w:val="clear" w:color="auto" w:fill="auto"/>
            <w:noWrap/>
            <w:vAlign w:val="center"/>
          </w:tcPr>
          <w:p w14:paraId="4C357253" w14:textId="299C325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396FC2E7" w14:textId="7FBFBDB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0F94EF36" w14:textId="3366313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5FA9B58B" w14:textId="5C647BE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AQS</w:t>
            </w:r>
          </w:p>
        </w:tc>
        <w:tc>
          <w:tcPr>
            <w:tcW w:w="1135" w:type="dxa"/>
            <w:gridSpan w:val="2"/>
            <w:shd w:val="clear" w:color="auto" w:fill="auto"/>
            <w:noWrap/>
            <w:vAlign w:val="center"/>
            <w:hideMark/>
          </w:tcPr>
          <w:p w14:paraId="0CA687EA" w14:textId="6AE9E77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VS2</w:t>
            </w:r>
          </w:p>
        </w:tc>
        <w:tc>
          <w:tcPr>
            <w:tcW w:w="850" w:type="dxa"/>
            <w:shd w:val="clear" w:color="auto" w:fill="auto"/>
            <w:noWrap/>
            <w:vAlign w:val="center"/>
            <w:hideMark/>
          </w:tcPr>
          <w:p w14:paraId="6BB8DD7E" w14:textId="4D7D516E" w:rsidR="00C9709D" w:rsidRPr="000217E9" w:rsidRDefault="00C90256"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2E162189" w14:textId="7304865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22115ADD" w14:textId="0FA1904B" w:rsidR="00C9709D" w:rsidRPr="000217E9" w:rsidRDefault="00C9709D" w:rsidP="00C9709D">
            <w:pPr>
              <w:widowControl/>
              <w:jc w:val="center"/>
              <w:rPr>
                <w:rFonts w:ascii="Times New Roman" w:eastAsia="Times New Roman" w:hAnsi="Times New Roman" w:cs="Times New Roman"/>
                <w:kern w:val="0"/>
                <w:sz w:val="24"/>
                <w:szCs w:val="24"/>
              </w:rPr>
            </w:pPr>
          </w:p>
        </w:tc>
        <w:tc>
          <w:tcPr>
            <w:tcW w:w="1134" w:type="dxa"/>
            <w:gridSpan w:val="2"/>
            <w:shd w:val="clear" w:color="auto" w:fill="auto"/>
            <w:noWrap/>
            <w:vAlign w:val="center"/>
            <w:hideMark/>
          </w:tcPr>
          <w:p w14:paraId="0ED79ED0" w14:textId="44295002"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00F452D4" w14:textId="07324F0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0CF0851B" w14:textId="77777777" w:rsidTr="00C9095E">
        <w:trPr>
          <w:gridAfter w:val="1"/>
          <w:divId w:val="626669249"/>
          <w:wAfter w:w="350" w:type="dxa"/>
          <w:trHeight w:val="113"/>
          <w:jc w:val="center"/>
        </w:trPr>
        <w:tc>
          <w:tcPr>
            <w:tcW w:w="1417" w:type="dxa"/>
            <w:shd w:val="clear" w:color="auto" w:fill="auto"/>
            <w:noWrap/>
            <w:vAlign w:val="center"/>
          </w:tcPr>
          <w:p w14:paraId="509BFD87" w14:textId="162454D3"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Nilforooshan</w:t>
            </w:r>
            <w:proofErr w:type="spellEnd"/>
          </w:p>
        </w:tc>
        <w:tc>
          <w:tcPr>
            <w:tcW w:w="707" w:type="dxa"/>
            <w:gridSpan w:val="2"/>
            <w:shd w:val="clear" w:color="auto" w:fill="auto"/>
            <w:noWrap/>
            <w:vAlign w:val="center"/>
          </w:tcPr>
          <w:p w14:paraId="0B5A102B" w14:textId="72DB13E0"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2013</w:t>
            </w:r>
          </w:p>
        </w:tc>
        <w:tc>
          <w:tcPr>
            <w:tcW w:w="707" w:type="dxa"/>
            <w:gridSpan w:val="3"/>
            <w:shd w:val="clear" w:color="auto" w:fill="auto"/>
            <w:noWrap/>
            <w:vAlign w:val="center"/>
          </w:tcPr>
          <w:p w14:paraId="192AF938" w14:textId="7C631A1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261</w:t>
            </w:r>
          </w:p>
        </w:tc>
        <w:tc>
          <w:tcPr>
            <w:tcW w:w="1139" w:type="dxa"/>
            <w:shd w:val="clear" w:color="auto" w:fill="auto"/>
            <w:noWrap/>
            <w:vAlign w:val="center"/>
          </w:tcPr>
          <w:p w14:paraId="20A7AAA5" w14:textId="229D5C7A"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33.56</w:t>
            </w:r>
          </w:p>
        </w:tc>
        <w:tc>
          <w:tcPr>
            <w:tcW w:w="992" w:type="dxa"/>
            <w:gridSpan w:val="2"/>
            <w:shd w:val="clear" w:color="auto" w:fill="auto"/>
            <w:noWrap/>
            <w:vAlign w:val="center"/>
          </w:tcPr>
          <w:p w14:paraId="5B4A327D" w14:textId="11FEC28C"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487FC83E" w14:textId="6AD3283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6931BC67" w14:textId="105AF49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Iran</w:t>
            </w:r>
          </w:p>
        </w:tc>
        <w:tc>
          <w:tcPr>
            <w:tcW w:w="425" w:type="dxa"/>
            <w:shd w:val="clear" w:color="auto" w:fill="auto"/>
            <w:noWrap/>
            <w:vAlign w:val="center"/>
          </w:tcPr>
          <w:p w14:paraId="34159901" w14:textId="1B53E0E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3B9B902F" w14:textId="075E69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tcPr>
          <w:p w14:paraId="59F7263A" w14:textId="3D6EE16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79826006" w14:textId="4771CA9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19AAC808" w14:textId="737544BD"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tcPr>
          <w:p w14:paraId="47C8AC81" w14:textId="74DAF09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tcPr>
          <w:p w14:paraId="788EA348" w14:textId="0E4D648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tcPr>
          <w:p w14:paraId="131AF9DE" w14:textId="16D1D86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2B7D66F5" w14:textId="77777777" w:rsidTr="00C9095E">
        <w:trPr>
          <w:gridAfter w:val="1"/>
          <w:divId w:val="626669249"/>
          <w:wAfter w:w="350" w:type="dxa"/>
          <w:trHeight w:val="113"/>
          <w:jc w:val="center"/>
        </w:trPr>
        <w:tc>
          <w:tcPr>
            <w:tcW w:w="1417" w:type="dxa"/>
            <w:shd w:val="clear" w:color="auto" w:fill="auto"/>
            <w:noWrap/>
            <w:vAlign w:val="center"/>
            <w:hideMark/>
          </w:tcPr>
          <w:p w14:paraId="63A93F9B" w14:textId="48FEAD59"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Kamkar</w:t>
            </w:r>
            <w:proofErr w:type="spellEnd"/>
          </w:p>
        </w:tc>
        <w:tc>
          <w:tcPr>
            <w:tcW w:w="707" w:type="dxa"/>
            <w:gridSpan w:val="2"/>
            <w:shd w:val="clear" w:color="auto" w:fill="auto"/>
            <w:noWrap/>
            <w:vAlign w:val="center"/>
            <w:hideMark/>
          </w:tcPr>
          <w:p w14:paraId="6EFA1591" w14:textId="3E4BFB5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2012</w:t>
            </w:r>
          </w:p>
        </w:tc>
        <w:tc>
          <w:tcPr>
            <w:tcW w:w="707" w:type="dxa"/>
            <w:gridSpan w:val="3"/>
            <w:shd w:val="clear" w:color="auto" w:fill="auto"/>
            <w:noWrap/>
            <w:vAlign w:val="center"/>
            <w:hideMark/>
          </w:tcPr>
          <w:p w14:paraId="0B1A49F9" w14:textId="03E6159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140</w:t>
            </w:r>
          </w:p>
        </w:tc>
        <w:tc>
          <w:tcPr>
            <w:tcW w:w="1139" w:type="dxa"/>
            <w:shd w:val="clear" w:color="auto" w:fill="auto"/>
            <w:noWrap/>
            <w:vAlign w:val="center"/>
            <w:hideMark/>
          </w:tcPr>
          <w:p w14:paraId="0A949753" w14:textId="512C25E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12.65</w:t>
            </w:r>
          </w:p>
        </w:tc>
        <w:tc>
          <w:tcPr>
            <w:tcW w:w="992" w:type="dxa"/>
            <w:gridSpan w:val="2"/>
            <w:shd w:val="clear" w:color="auto" w:fill="auto"/>
            <w:noWrap/>
            <w:vAlign w:val="center"/>
            <w:hideMark/>
          </w:tcPr>
          <w:p w14:paraId="017DF1AB" w14:textId="7D164F8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62.14%</w:t>
            </w:r>
          </w:p>
        </w:tc>
        <w:tc>
          <w:tcPr>
            <w:tcW w:w="567" w:type="dxa"/>
            <w:shd w:val="clear" w:color="auto" w:fill="auto"/>
            <w:noWrap/>
            <w:vAlign w:val="center"/>
          </w:tcPr>
          <w:p w14:paraId="57ACEE88" w14:textId="21EDA8A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2047C734" w14:textId="7CC5738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Canada</w:t>
            </w:r>
          </w:p>
        </w:tc>
        <w:tc>
          <w:tcPr>
            <w:tcW w:w="425" w:type="dxa"/>
            <w:shd w:val="clear" w:color="auto" w:fill="auto"/>
            <w:noWrap/>
            <w:vAlign w:val="center"/>
          </w:tcPr>
          <w:p w14:paraId="7CB1D520" w14:textId="4D3D9FC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4D4A3884" w14:textId="18D8A3B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ARSQ</w:t>
            </w:r>
          </w:p>
        </w:tc>
        <w:tc>
          <w:tcPr>
            <w:tcW w:w="1135" w:type="dxa"/>
            <w:gridSpan w:val="2"/>
            <w:shd w:val="clear" w:color="auto" w:fill="auto"/>
            <w:noWrap/>
            <w:vAlign w:val="center"/>
            <w:hideMark/>
          </w:tcPr>
          <w:p w14:paraId="3366FE97" w14:textId="1BD9C11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CASQ-R</w:t>
            </w:r>
          </w:p>
        </w:tc>
        <w:tc>
          <w:tcPr>
            <w:tcW w:w="850" w:type="dxa"/>
            <w:shd w:val="clear" w:color="auto" w:fill="auto"/>
            <w:noWrap/>
            <w:vAlign w:val="center"/>
            <w:hideMark/>
          </w:tcPr>
          <w:p w14:paraId="1141AA25" w14:textId="25400811" w:rsidR="00C9709D" w:rsidRPr="000217E9" w:rsidRDefault="000619E6"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1F290544"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03BBC18C" w14:textId="7F98062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54FCC20B" w14:textId="7AAC9F0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7FAD03F2" w14:textId="0B4FEAF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49627CF8" w14:textId="77777777" w:rsidTr="00C9095E">
        <w:trPr>
          <w:gridAfter w:val="1"/>
          <w:divId w:val="626669249"/>
          <w:wAfter w:w="350" w:type="dxa"/>
          <w:trHeight w:val="113"/>
          <w:jc w:val="center"/>
        </w:trPr>
        <w:tc>
          <w:tcPr>
            <w:tcW w:w="1417" w:type="dxa"/>
            <w:shd w:val="clear" w:color="auto" w:fill="auto"/>
            <w:noWrap/>
            <w:vAlign w:val="center"/>
            <w:hideMark/>
          </w:tcPr>
          <w:p w14:paraId="04E38B37" w14:textId="6D1694BE"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Granot</w:t>
            </w:r>
            <w:proofErr w:type="spellEnd"/>
          </w:p>
        </w:tc>
        <w:tc>
          <w:tcPr>
            <w:tcW w:w="707" w:type="dxa"/>
            <w:gridSpan w:val="2"/>
            <w:shd w:val="clear" w:color="auto" w:fill="auto"/>
            <w:noWrap/>
            <w:vAlign w:val="center"/>
            <w:hideMark/>
          </w:tcPr>
          <w:p w14:paraId="28607807" w14:textId="5EB050A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2012</w:t>
            </w:r>
          </w:p>
        </w:tc>
        <w:tc>
          <w:tcPr>
            <w:tcW w:w="707" w:type="dxa"/>
            <w:gridSpan w:val="3"/>
            <w:shd w:val="clear" w:color="auto" w:fill="auto"/>
            <w:noWrap/>
            <w:vAlign w:val="center"/>
            <w:hideMark/>
          </w:tcPr>
          <w:p w14:paraId="17E95D1E" w14:textId="6EFFFA0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185</w:t>
            </w:r>
          </w:p>
        </w:tc>
        <w:tc>
          <w:tcPr>
            <w:tcW w:w="1139" w:type="dxa"/>
            <w:shd w:val="clear" w:color="auto" w:fill="auto"/>
            <w:noWrap/>
            <w:vAlign w:val="center"/>
            <w:hideMark/>
          </w:tcPr>
          <w:p w14:paraId="6EA600B1" w14:textId="11223EE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10.35</w:t>
            </w:r>
          </w:p>
        </w:tc>
        <w:tc>
          <w:tcPr>
            <w:tcW w:w="992" w:type="dxa"/>
            <w:gridSpan w:val="2"/>
            <w:shd w:val="clear" w:color="auto" w:fill="auto"/>
            <w:noWrap/>
            <w:vAlign w:val="center"/>
            <w:hideMark/>
          </w:tcPr>
          <w:p w14:paraId="71757A5D" w14:textId="00BB7B3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47.57%</w:t>
            </w:r>
          </w:p>
        </w:tc>
        <w:tc>
          <w:tcPr>
            <w:tcW w:w="567" w:type="dxa"/>
            <w:shd w:val="clear" w:color="auto" w:fill="auto"/>
            <w:noWrap/>
            <w:vAlign w:val="center"/>
          </w:tcPr>
          <w:p w14:paraId="42E42990" w14:textId="2E57383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461B42D1" w14:textId="14588B1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Israel</w:t>
            </w:r>
          </w:p>
        </w:tc>
        <w:tc>
          <w:tcPr>
            <w:tcW w:w="425" w:type="dxa"/>
            <w:shd w:val="clear" w:color="auto" w:fill="auto"/>
            <w:noWrap/>
            <w:vAlign w:val="center"/>
          </w:tcPr>
          <w:p w14:paraId="1EDF2D09" w14:textId="3F170A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72CF7554" w14:textId="6E25093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AAI</w:t>
            </w:r>
          </w:p>
        </w:tc>
        <w:tc>
          <w:tcPr>
            <w:tcW w:w="1135" w:type="dxa"/>
            <w:gridSpan w:val="2"/>
            <w:shd w:val="clear" w:color="auto" w:fill="auto"/>
            <w:noWrap/>
            <w:vAlign w:val="center"/>
            <w:hideMark/>
          </w:tcPr>
          <w:p w14:paraId="1BD50729" w14:textId="7D939FA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SIPI</w:t>
            </w:r>
          </w:p>
        </w:tc>
        <w:tc>
          <w:tcPr>
            <w:tcW w:w="850" w:type="dxa"/>
            <w:shd w:val="clear" w:color="auto" w:fill="auto"/>
            <w:noWrap/>
            <w:vAlign w:val="center"/>
            <w:hideMark/>
          </w:tcPr>
          <w:p w14:paraId="56807C3F" w14:textId="2DEE8EC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1A2B5A40"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0C32092B" w14:textId="33E96860"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hideMark/>
          </w:tcPr>
          <w:p w14:paraId="769667C5" w14:textId="1C56082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0317F6C4" w14:textId="62ACF83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4DA11A34" w14:textId="77777777" w:rsidTr="00C9095E">
        <w:trPr>
          <w:gridAfter w:val="1"/>
          <w:divId w:val="626669249"/>
          <w:wAfter w:w="350" w:type="dxa"/>
          <w:trHeight w:val="113"/>
          <w:jc w:val="center"/>
        </w:trPr>
        <w:tc>
          <w:tcPr>
            <w:tcW w:w="1417" w:type="dxa"/>
            <w:shd w:val="clear" w:color="auto" w:fill="auto"/>
            <w:noWrap/>
            <w:vAlign w:val="center"/>
            <w:hideMark/>
          </w:tcPr>
          <w:p w14:paraId="6260FFAD" w14:textId="7F09628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Murphy</w:t>
            </w:r>
          </w:p>
        </w:tc>
        <w:tc>
          <w:tcPr>
            <w:tcW w:w="707" w:type="dxa"/>
            <w:gridSpan w:val="2"/>
            <w:shd w:val="clear" w:color="auto" w:fill="auto"/>
            <w:noWrap/>
            <w:vAlign w:val="center"/>
            <w:hideMark/>
          </w:tcPr>
          <w:p w14:paraId="3E3D6890" w14:textId="29BA7C3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2011</w:t>
            </w:r>
          </w:p>
        </w:tc>
        <w:tc>
          <w:tcPr>
            <w:tcW w:w="707" w:type="dxa"/>
            <w:gridSpan w:val="3"/>
            <w:shd w:val="clear" w:color="auto" w:fill="auto"/>
            <w:noWrap/>
            <w:vAlign w:val="center"/>
            <w:hideMark/>
          </w:tcPr>
          <w:p w14:paraId="54E1388C" w14:textId="1568890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237</w:t>
            </w:r>
          </w:p>
        </w:tc>
        <w:tc>
          <w:tcPr>
            <w:tcW w:w="1139" w:type="dxa"/>
            <w:shd w:val="clear" w:color="auto" w:fill="auto"/>
            <w:noWrap/>
            <w:vAlign w:val="center"/>
            <w:hideMark/>
          </w:tcPr>
          <w:p w14:paraId="5F4343B3" w14:textId="0EB2FCD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24</w:t>
            </w:r>
          </w:p>
        </w:tc>
        <w:tc>
          <w:tcPr>
            <w:tcW w:w="992" w:type="dxa"/>
            <w:gridSpan w:val="2"/>
            <w:shd w:val="clear" w:color="auto" w:fill="auto"/>
            <w:noWrap/>
            <w:vAlign w:val="center"/>
            <w:hideMark/>
          </w:tcPr>
          <w:p w14:paraId="328918FF" w14:textId="44BCBDB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83.12%</w:t>
            </w:r>
          </w:p>
        </w:tc>
        <w:tc>
          <w:tcPr>
            <w:tcW w:w="567" w:type="dxa"/>
            <w:shd w:val="clear" w:color="auto" w:fill="auto"/>
            <w:noWrap/>
            <w:vAlign w:val="center"/>
          </w:tcPr>
          <w:p w14:paraId="5090C8DA" w14:textId="2045DF3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5D762158" w14:textId="352DB1B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17EA181E" w14:textId="2B6D3EF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0AAC0700" w14:textId="1358F26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hideMark/>
          </w:tcPr>
          <w:p w14:paraId="04954526" w14:textId="418950F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hideMark/>
          </w:tcPr>
          <w:p w14:paraId="6D8A747B" w14:textId="0F1808A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73A37CEE" w14:textId="280FA124"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61FCA62D" w14:textId="7AA5B2B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348005F5" w14:textId="4D31B6E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2E715A47" w14:textId="3E812C0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09ECB9C7" w14:textId="77777777" w:rsidTr="00C9095E">
        <w:trPr>
          <w:gridAfter w:val="1"/>
          <w:divId w:val="626669249"/>
          <w:wAfter w:w="350" w:type="dxa"/>
          <w:trHeight w:val="113"/>
          <w:jc w:val="center"/>
        </w:trPr>
        <w:tc>
          <w:tcPr>
            <w:tcW w:w="1417" w:type="dxa"/>
            <w:shd w:val="clear" w:color="auto" w:fill="auto"/>
            <w:noWrap/>
            <w:vAlign w:val="center"/>
            <w:hideMark/>
          </w:tcPr>
          <w:p w14:paraId="38771083" w14:textId="2A1D360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Ly</w:t>
            </w:r>
          </w:p>
        </w:tc>
        <w:tc>
          <w:tcPr>
            <w:tcW w:w="707" w:type="dxa"/>
            <w:gridSpan w:val="2"/>
            <w:shd w:val="clear" w:color="auto" w:fill="auto"/>
            <w:noWrap/>
            <w:vAlign w:val="center"/>
            <w:hideMark/>
          </w:tcPr>
          <w:p w14:paraId="4AC14057" w14:textId="1770D69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2010</w:t>
            </w:r>
          </w:p>
        </w:tc>
        <w:tc>
          <w:tcPr>
            <w:tcW w:w="707" w:type="dxa"/>
            <w:gridSpan w:val="3"/>
            <w:shd w:val="clear" w:color="auto" w:fill="auto"/>
            <w:noWrap/>
            <w:vAlign w:val="center"/>
            <w:hideMark/>
          </w:tcPr>
          <w:p w14:paraId="72CE1FC5" w14:textId="76F9923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104</w:t>
            </w:r>
          </w:p>
        </w:tc>
        <w:tc>
          <w:tcPr>
            <w:tcW w:w="1139" w:type="dxa"/>
            <w:shd w:val="clear" w:color="auto" w:fill="auto"/>
            <w:noWrap/>
            <w:vAlign w:val="center"/>
            <w:hideMark/>
          </w:tcPr>
          <w:p w14:paraId="68A5C46C" w14:textId="4F36914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19.4</w:t>
            </w:r>
          </w:p>
        </w:tc>
        <w:tc>
          <w:tcPr>
            <w:tcW w:w="992" w:type="dxa"/>
            <w:gridSpan w:val="2"/>
            <w:shd w:val="clear" w:color="auto" w:fill="auto"/>
            <w:noWrap/>
            <w:vAlign w:val="center"/>
            <w:hideMark/>
          </w:tcPr>
          <w:p w14:paraId="3A6D46D1" w14:textId="07E9C0C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67.31%</w:t>
            </w:r>
          </w:p>
        </w:tc>
        <w:tc>
          <w:tcPr>
            <w:tcW w:w="567" w:type="dxa"/>
            <w:shd w:val="clear" w:color="auto" w:fill="auto"/>
            <w:noWrap/>
            <w:vAlign w:val="center"/>
          </w:tcPr>
          <w:p w14:paraId="0D4282C4" w14:textId="5C3939C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4B9F4D94" w14:textId="168C0D9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396FFF55" w14:textId="25D36A7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hideMark/>
          </w:tcPr>
          <w:p w14:paraId="18A32E2F" w14:textId="7D818DE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ECR-R</w:t>
            </w:r>
          </w:p>
        </w:tc>
        <w:tc>
          <w:tcPr>
            <w:tcW w:w="1135" w:type="dxa"/>
            <w:gridSpan w:val="2"/>
            <w:shd w:val="clear" w:color="auto" w:fill="auto"/>
            <w:noWrap/>
            <w:vAlign w:val="center"/>
            <w:hideMark/>
          </w:tcPr>
          <w:p w14:paraId="472F6D6F" w14:textId="60E17BF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VS3</w:t>
            </w:r>
          </w:p>
        </w:tc>
        <w:tc>
          <w:tcPr>
            <w:tcW w:w="850" w:type="dxa"/>
            <w:shd w:val="clear" w:color="auto" w:fill="auto"/>
            <w:noWrap/>
            <w:vAlign w:val="center"/>
            <w:hideMark/>
          </w:tcPr>
          <w:p w14:paraId="0186032F" w14:textId="1045468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0D34DCF9" w14:textId="4CAFAF3D"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400DE718" w14:textId="0AE29D37" w:rsidR="00C9709D" w:rsidRPr="000217E9" w:rsidRDefault="00C9709D" w:rsidP="00C9709D">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70675041" w14:textId="32B6099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467ECF8A" w14:textId="68361C8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0B706F03" w14:textId="77777777" w:rsidTr="00C9095E">
        <w:trPr>
          <w:gridAfter w:val="1"/>
          <w:divId w:val="626669249"/>
          <w:wAfter w:w="350" w:type="dxa"/>
          <w:trHeight w:val="113"/>
          <w:jc w:val="center"/>
        </w:trPr>
        <w:tc>
          <w:tcPr>
            <w:tcW w:w="1417" w:type="dxa"/>
            <w:shd w:val="clear" w:color="auto" w:fill="auto"/>
            <w:noWrap/>
            <w:vAlign w:val="center"/>
            <w:hideMark/>
          </w:tcPr>
          <w:p w14:paraId="599FB632" w14:textId="2A7921A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Dwyer</w:t>
            </w:r>
          </w:p>
        </w:tc>
        <w:tc>
          <w:tcPr>
            <w:tcW w:w="707" w:type="dxa"/>
            <w:gridSpan w:val="2"/>
            <w:shd w:val="clear" w:color="auto" w:fill="auto"/>
            <w:noWrap/>
            <w:vAlign w:val="center"/>
            <w:hideMark/>
          </w:tcPr>
          <w:p w14:paraId="5F1D9120" w14:textId="7AB4CBC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2010</w:t>
            </w:r>
          </w:p>
        </w:tc>
        <w:tc>
          <w:tcPr>
            <w:tcW w:w="707" w:type="dxa"/>
            <w:gridSpan w:val="3"/>
            <w:shd w:val="clear" w:color="auto" w:fill="auto"/>
            <w:noWrap/>
            <w:vAlign w:val="center"/>
            <w:hideMark/>
          </w:tcPr>
          <w:p w14:paraId="0C556739" w14:textId="74402CD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223</w:t>
            </w:r>
          </w:p>
        </w:tc>
        <w:tc>
          <w:tcPr>
            <w:tcW w:w="1139" w:type="dxa"/>
            <w:shd w:val="clear" w:color="auto" w:fill="auto"/>
            <w:noWrap/>
            <w:vAlign w:val="center"/>
            <w:hideMark/>
          </w:tcPr>
          <w:p w14:paraId="4365AD14" w14:textId="54CA535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11.39</w:t>
            </w:r>
          </w:p>
        </w:tc>
        <w:tc>
          <w:tcPr>
            <w:tcW w:w="992" w:type="dxa"/>
            <w:gridSpan w:val="2"/>
            <w:shd w:val="clear" w:color="auto" w:fill="auto"/>
            <w:noWrap/>
            <w:vAlign w:val="center"/>
            <w:hideMark/>
          </w:tcPr>
          <w:p w14:paraId="2EADBB06" w14:textId="098D22D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48.88%</w:t>
            </w:r>
          </w:p>
        </w:tc>
        <w:tc>
          <w:tcPr>
            <w:tcW w:w="567" w:type="dxa"/>
            <w:shd w:val="clear" w:color="auto" w:fill="auto"/>
            <w:noWrap/>
            <w:vAlign w:val="center"/>
          </w:tcPr>
          <w:p w14:paraId="59EC9817" w14:textId="452C3F6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w:t>
            </w:r>
          </w:p>
        </w:tc>
        <w:tc>
          <w:tcPr>
            <w:tcW w:w="1134" w:type="dxa"/>
            <w:gridSpan w:val="3"/>
            <w:shd w:val="clear" w:color="auto" w:fill="auto"/>
            <w:noWrap/>
            <w:vAlign w:val="center"/>
            <w:hideMark/>
          </w:tcPr>
          <w:p w14:paraId="64938C0F" w14:textId="37843F0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0B711643" w14:textId="4210654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0C6FB0A8" w14:textId="4618B29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w:t>
            </w:r>
          </w:p>
        </w:tc>
        <w:tc>
          <w:tcPr>
            <w:tcW w:w="1135" w:type="dxa"/>
            <w:gridSpan w:val="2"/>
            <w:shd w:val="clear" w:color="auto" w:fill="auto"/>
            <w:noWrap/>
            <w:vAlign w:val="center"/>
            <w:hideMark/>
          </w:tcPr>
          <w:p w14:paraId="33D8C5DE" w14:textId="4CB8609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ACQ</w:t>
            </w:r>
          </w:p>
        </w:tc>
        <w:tc>
          <w:tcPr>
            <w:tcW w:w="850" w:type="dxa"/>
            <w:shd w:val="clear" w:color="auto" w:fill="auto"/>
            <w:noWrap/>
            <w:vAlign w:val="center"/>
            <w:hideMark/>
          </w:tcPr>
          <w:p w14:paraId="1E2BAF44" w14:textId="0D6C8CC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0CEF8079" w14:textId="6963E61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5B206158" w14:textId="77777777" w:rsidR="00C9709D" w:rsidRPr="000217E9" w:rsidRDefault="00C9709D" w:rsidP="00C9709D">
            <w:pPr>
              <w:widowControl/>
              <w:jc w:val="center"/>
              <w:rPr>
                <w:rFonts w:ascii="Times New Roman" w:eastAsia="Times New Roman" w:hAnsi="Times New Roman" w:cs="Times New Roman"/>
                <w:kern w:val="0"/>
                <w:sz w:val="24"/>
                <w:szCs w:val="24"/>
              </w:rPr>
            </w:pPr>
          </w:p>
        </w:tc>
        <w:tc>
          <w:tcPr>
            <w:tcW w:w="1134" w:type="dxa"/>
            <w:gridSpan w:val="2"/>
            <w:shd w:val="clear" w:color="auto" w:fill="auto"/>
            <w:noWrap/>
            <w:vAlign w:val="center"/>
            <w:hideMark/>
          </w:tcPr>
          <w:p w14:paraId="04436070"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27D758A5" w14:textId="0561D1A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2 </w:t>
            </w:r>
          </w:p>
        </w:tc>
      </w:tr>
      <w:tr w:rsidR="00C9709D" w:rsidRPr="000217E9" w14:paraId="3883C923" w14:textId="77777777" w:rsidTr="00C9095E">
        <w:trPr>
          <w:gridAfter w:val="1"/>
          <w:divId w:val="626669249"/>
          <w:wAfter w:w="350" w:type="dxa"/>
          <w:trHeight w:val="113"/>
          <w:jc w:val="center"/>
        </w:trPr>
        <w:tc>
          <w:tcPr>
            <w:tcW w:w="1417" w:type="dxa"/>
            <w:shd w:val="clear" w:color="auto" w:fill="auto"/>
            <w:noWrap/>
            <w:vAlign w:val="center"/>
            <w:hideMark/>
          </w:tcPr>
          <w:p w14:paraId="17C8446E" w14:textId="6EB1D07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Clark</w:t>
            </w:r>
          </w:p>
        </w:tc>
        <w:tc>
          <w:tcPr>
            <w:tcW w:w="707" w:type="dxa"/>
            <w:gridSpan w:val="2"/>
            <w:shd w:val="clear" w:color="auto" w:fill="auto"/>
            <w:noWrap/>
            <w:vAlign w:val="center"/>
            <w:hideMark/>
          </w:tcPr>
          <w:p w14:paraId="78F5FBA3" w14:textId="6516135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2009</w:t>
            </w:r>
          </w:p>
        </w:tc>
        <w:tc>
          <w:tcPr>
            <w:tcW w:w="707" w:type="dxa"/>
            <w:gridSpan w:val="3"/>
            <w:shd w:val="clear" w:color="auto" w:fill="auto"/>
            <w:noWrap/>
            <w:vAlign w:val="center"/>
            <w:hideMark/>
          </w:tcPr>
          <w:p w14:paraId="0FC38797" w14:textId="4E6C301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176</w:t>
            </w:r>
          </w:p>
        </w:tc>
        <w:tc>
          <w:tcPr>
            <w:tcW w:w="1139" w:type="dxa"/>
            <w:shd w:val="clear" w:color="auto" w:fill="auto"/>
            <w:noWrap/>
            <w:vAlign w:val="center"/>
            <w:hideMark/>
          </w:tcPr>
          <w:p w14:paraId="5B356A92" w14:textId="7E13A7A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7.32</w:t>
            </w:r>
          </w:p>
        </w:tc>
        <w:tc>
          <w:tcPr>
            <w:tcW w:w="992" w:type="dxa"/>
            <w:gridSpan w:val="2"/>
            <w:shd w:val="clear" w:color="auto" w:fill="auto"/>
            <w:noWrap/>
            <w:vAlign w:val="center"/>
            <w:hideMark/>
          </w:tcPr>
          <w:p w14:paraId="2B463E27" w14:textId="0E51AE3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52.84%</w:t>
            </w:r>
          </w:p>
        </w:tc>
        <w:tc>
          <w:tcPr>
            <w:tcW w:w="567" w:type="dxa"/>
            <w:shd w:val="clear" w:color="auto" w:fill="auto"/>
            <w:noWrap/>
            <w:vAlign w:val="center"/>
          </w:tcPr>
          <w:p w14:paraId="40CB3336" w14:textId="5346B77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4E787EAD" w14:textId="3417CAB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Canada</w:t>
            </w:r>
          </w:p>
        </w:tc>
        <w:tc>
          <w:tcPr>
            <w:tcW w:w="425" w:type="dxa"/>
            <w:shd w:val="clear" w:color="auto" w:fill="auto"/>
            <w:noWrap/>
            <w:vAlign w:val="center"/>
          </w:tcPr>
          <w:p w14:paraId="7FA08770" w14:textId="78FD63F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4C78D6A9" w14:textId="4E60161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SAT</w:t>
            </w:r>
          </w:p>
        </w:tc>
        <w:tc>
          <w:tcPr>
            <w:tcW w:w="1135" w:type="dxa"/>
            <w:gridSpan w:val="2"/>
            <w:shd w:val="clear" w:color="auto" w:fill="auto"/>
            <w:noWrap/>
            <w:vAlign w:val="center"/>
            <w:hideMark/>
          </w:tcPr>
          <w:p w14:paraId="52CFFEB7" w14:textId="346C0B4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VS4</w:t>
            </w:r>
          </w:p>
        </w:tc>
        <w:tc>
          <w:tcPr>
            <w:tcW w:w="850" w:type="dxa"/>
            <w:shd w:val="clear" w:color="auto" w:fill="auto"/>
            <w:noWrap/>
            <w:vAlign w:val="center"/>
            <w:hideMark/>
          </w:tcPr>
          <w:p w14:paraId="106B8CD9" w14:textId="0A9D902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hideMark/>
          </w:tcPr>
          <w:p w14:paraId="0907168F" w14:textId="778DF42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hideMark/>
          </w:tcPr>
          <w:p w14:paraId="6FF9287D" w14:textId="152B8713"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hideMark/>
          </w:tcPr>
          <w:p w14:paraId="44933A9F" w14:textId="41E99521"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5F3CBF4D" w14:textId="7DBFFA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623039A1" w14:textId="77777777" w:rsidTr="00C9095E">
        <w:trPr>
          <w:gridAfter w:val="1"/>
          <w:divId w:val="626669249"/>
          <w:wAfter w:w="350" w:type="dxa"/>
          <w:trHeight w:val="113"/>
          <w:jc w:val="center"/>
        </w:trPr>
        <w:tc>
          <w:tcPr>
            <w:tcW w:w="1417" w:type="dxa"/>
            <w:shd w:val="clear" w:color="auto" w:fill="auto"/>
            <w:noWrap/>
            <w:vAlign w:val="center"/>
            <w:hideMark/>
          </w:tcPr>
          <w:p w14:paraId="32C8073A" w14:textId="65486AD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lastRenderedPageBreak/>
              <w:t>Pearce</w:t>
            </w:r>
          </w:p>
        </w:tc>
        <w:tc>
          <w:tcPr>
            <w:tcW w:w="707" w:type="dxa"/>
            <w:gridSpan w:val="2"/>
            <w:shd w:val="clear" w:color="auto" w:fill="auto"/>
            <w:noWrap/>
            <w:vAlign w:val="center"/>
            <w:hideMark/>
          </w:tcPr>
          <w:p w14:paraId="3ECA08CC" w14:textId="5F98107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2008</w:t>
            </w:r>
          </w:p>
        </w:tc>
        <w:tc>
          <w:tcPr>
            <w:tcW w:w="707" w:type="dxa"/>
            <w:gridSpan w:val="3"/>
            <w:shd w:val="clear" w:color="auto" w:fill="auto"/>
            <w:noWrap/>
            <w:vAlign w:val="center"/>
            <w:hideMark/>
          </w:tcPr>
          <w:p w14:paraId="67C053F2" w14:textId="3F61CC6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118</w:t>
            </w:r>
          </w:p>
        </w:tc>
        <w:tc>
          <w:tcPr>
            <w:tcW w:w="1139" w:type="dxa"/>
            <w:shd w:val="clear" w:color="auto" w:fill="auto"/>
            <w:noWrap/>
            <w:vAlign w:val="center"/>
            <w:hideMark/>
          </w:tcPr>
          <w:p w14:paraId="586162F3" w14:textId="4F7C2A7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39.75</w:t>
            </w:r>
          </w:p>
        </w:tc>
        <w:tc>
          <w:tcPr>
            <w:tcW w:w="992" w:type="dxa"/>
            <w:gridSpan w:val="2"/>
            <w:shd w:val="clear" w:color="auto" w:fill="auto"/>
            <w:noWrap/>
            <w:vAlign w:val="center"/>
            <w:hideMark/>
          </w:tcPr>
          <w:p w14:paraId="2B1DDDAB" w14:textId="76B4FDB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33CDB759" w14:textId="14DAC62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75FF9D15" w14:textId="721591E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Australia</w:t>
            </w:r>
          </w:p>
        </w:tc>
        <w:tc>
          <w:tcPr>
            <w:tcW w:w="425" w:type="dxa"/>
            <w:shd w:val="clear" w:color="auto" w:fill="auto"/>
            <w:noWrap/>
            <w:vAlign w:val="center"/>
          </w:tcPr>
          <w:p w14:paraId="6A3A20F8" w14:textId="33F164F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530FAB20" w14:textId="6AFF7F5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ECR</w:t>
            </w:r>
          </w:p>
        </w:tc>
        <w:tc>
          <w:tcPr>
            <w:tcW w:w="1135" w:type="dxa"/>
            <w:gridSpan w:val="2"/>
            <w:shd w:val="clear" w:color="auto" w:fill="auto"/>
            <w:noWrap/>
            <w:vAlign w:val="center"/>
            <w:hideMark/>
          </w:tcPr>
          <w:p w14:paraId="1B24CD15" w14:textId="0B7B94D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hideMark/>
          </w:tcPr>
          <w:p w14:paraId="6DDC6C07" w14:textId="01A22FF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3C293ABC" w14:textId="6E2734B2"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14BF113F" w14:textId="49B86456" w:rsidR="00C9709D" w:rsidRPr="000217E9" w:rsidRDefault="00C9709D" w:rsidP="00C9709D">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0105544A" w14:textId="67F2033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hideMark/>
          </w:tcPr>
          <w:p w14:paraId="447F496A" w14:textId="714E84D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190CC609" w14:textId="77777777" w:rsidTr="00C9095E">
        <w:trPr>
          <w:gridAfter w:val="1"/>
          <w:divId w:val="626669249"/>
          <w:wAfter w:w="350" w:type="dxa"/>
          <w:trHeight w:val="113"/>
          <w:jc w:val="center"/>
        </w:trPr>
        <w:tc>
          <w:tcPr>
            <w:tcW w:w="1417" w:type="dxa"/>
            <w:shd w:val="clear" w:color="auto" w:fill="auto"/>
            <w:noWrap/>
            <w:vAlign w:val="center"/>
            <w:hideMark/>
          </w:tcPr>
          <w:p w14:paraId="6F1FBDC9" w14:textId="79CB2CE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Collins</w:t>
            </w:r>
          </w:p>
        </w:tc>
        <w:tc>
          <w:tcPr>
            <w:tcW w:w="707" w:type="dxa"/>
            <w:gridSpan w:val="2"/>
            <w:shd w:val="clear" w:color="auto" w:fill="auto"/>
            <w:noWrap/>
            <w:vAlign w:val="center"/>
            <w:hideMark/>
          </w:tcPr>
          <w:p w14:paraId="2FC0C23B" w14:textId="12D6199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2006</w:t>
            </w:r>
          </w:p>
        </w:tc>
        <w:tc>
          <w:tcPr>
            <w:tcW w:w="707" w:type="dxa"/>
            <w:gridSpan w:val="3"/>
            <w:shd w:val="clear" w:color="auto" w:fill="auto"/>
            <w:noWrap/>
            <w:vAlign w:val="center"/>
            <w:hideMark/>
          </w:tcPr>
          <w:p w14:paraId="10E80ECE" w14:textId="1F307C5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181</w:t>
            </w:r>
          </w:p>
        </w:tc>
        <w:tc>
          <w:tcPr>
            <w:tcW w:w="1139" w:type="dxa"/>
            <w:shd w:val="clear" w:color="auto" w:fill="auto"/>
            <w:noWrap/>
            <w:vAlign w:val="center"/>
            <w:hideMark/>
          </w:tcPr>
          <w:p w14:paraId="318C9F3F" w14:textId="1306717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19.6</w:t>
            </w:r>
          </w:p>
        </w:tc>
        <w:tc>
          <w:tcPr>
            <w:tcW w:w="992" w:type="dxa"/>
            <w:gridSpan w:val="2"/>
            <w:shd w:val="clear" w:color="auto" w:fill="auto"/>
            <w:noWrap/>
            <w:vAlign w:val="center"/>
            <w:hideMark/>
          </w:tcPr>
          <w:p w14:paraId="7AC60661" w14:textId="5B38E20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41.99%</w:t>
            </w:r>
          </w:p>
        </w:tc>
        <w:tc>
          <w:tcPr>
            <w:tcW w:w="567" w:type="dxa"/>
            <w:shd w:val="clear" w:color="auto" w:fill="auto"/>
            <w:noWrap/>
            <w:vAlign w:val="center"/>
          </w:tcPr>
          <w:p w14:paraId="19EFB6EB" w14:textId="525B7D9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hideMark/>
          </w:tcPr>
          <w:p w14:paraId="1C491CA1" w14:textId="2F28E4A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3BDC1C5D" w14:textId="035113D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hideMark/>
          </w:tcPr>
          <w:p w14:paraId="0638E764" w14:textId="7196D10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hideMark/>
          </w:tcPr>
          <w:p w14:paraId="5011A55E" w14:textId="06C1079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ASQ</w:t>
            </w:r>
          </w:p>
        </w:tc>
        <w:tc>
          <w:tcPr>
            <w:tcW w:w="850" w:type="dxa"/>
            <w:shd w:val="clear" w:color="auto" w:fill="auto"/>
            <w:noWrap/>
            <w:vAlign w:val="center"/>
            <w:hideMark/>
          </w:tcPr>
          <w:p w14:paraId="5001F046" w14:textId="5070DE9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hideMark/>
          </w:tcPr>
          <w:p w14:paraId="756B8132" w14:textId="15194B49"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hideMark/>
          </w:tcPr>
          <w:p w14:paraId="38485E37" w14:textId="0669FAF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hideMark/>
          </w:tcPr>
          <w:p w14:paraId="4B5331FB"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hideMark/>
          </w:tcPr>
          <w:p w14:paraId="51B14765" w14:textId="75FBADF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40B7873B" w14:textId="77777777" w:rsidTr="00C9095E">
        <w:trPr>
          <w:gridAfter w:val="1"/>
          <w:divId w:val="626669249"/>
          <w:wAfter w:w="350" w:type="dxa"/>
          <w:trHeight w:val="113"/>
          <w:jc w:val="center"/>
        </w:trPr>
        <w:tc>
          <w:tcPr>
            <w:tcW w:w="1417" w:type="dxa"/>
            <w:shd w:val="clear" w:color="auto" w:fill="auto"/>
            <w:noWrap/>
            <w:vAlign w:val="center"/>
          </w:tcPr>
          <w:p w14:paraId="390BC77C" w14:textId="3AD3671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Heene</w:t>
            </w:r>
          </w:p>
        </w:tc>
        <w:tc>
          <w:tcPr>
            <w:tcW w:w="707" w:type="dxa"/>
            <w:gridSpan w:val="2"/>
            <w:shd w:val="clear" w:color="auto" w:fill="auto"/>
            <w:noWrap/>
            <w:vAlign w:val="center"/>
          </w:tcPr>
          <w:p w14:paraId="13F0A369" w14:textId="07886FF7"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2005</w:t>
            </w:r>
          </w:p>
        </w:tc>
        <w:tc>
          <w:tcPr>
            <w:tcW w:w="707" w:type="dxa"/>
            <w:gridSpan w:val="3"/>
            <w:shd w:val="clear" w:color="auto" w:fill="auto"/>
            <w:noWrap/>
            <w:vAlign w:val="center"/>
          </w:tcPr>
          <w:p w14:paraId="11B9B1F0" w14:textId="5104949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830</w:t>
            </w:r>
          </w:p>
        </w:tc>
        <w:tc>
          <w:tcPr>
            <w:tcW w:w="1139" w:type="dxa"/>
            <w:shd w:val="clear" w:color="auto" w:fill="auto"/>
            <w:noWrap/>
            <w:vAlign w:val="center"/>
          </w:tcPr>
          <w:p w14:paraId="1BEBFFE8" w14:textId="0DEFEE1B"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35.32</w:t>
            </w:r>
          </w:p>
        </w:tc>
        <w:tc>
          <w:tcPr>
            <w:tcW w:w="992" w:type="dxa"/>
            <w:gridSpan w:val="2"/>
            <w:shd w:val="clear" w:color="auto" w:fill="auto"/>
            <w:noWrap/>
            <w:vAlign w:val="center"/>
          </w:tcPr>
          <w:p w14:paraId="47C53834" w14:textId="1120B465"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740A0352" w14:textId="7B1AA30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3F2E583A" w14:textId="1BA2232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Belgium</w:t>
            </w:r>
          </w:p>
        </w:tc>
        <w:tc>
          <w:tcPr>
            <w:tcW w:w="425" w:type="dxa"/>
            <w:shd w:val="clear" w:color="auto" w:fill="auto"/>
            <w:noWrap/>
            <w:vAlign w:val="center"/>
          </w:tcPr>
          <w:p w14:paraId="6FFB7139" w14:textId="62F4106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1C3394D7" w14:textId="792524D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tcPr>
          <w:p w14:paraId="01E1BCC6" w14:textId="0077632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4C13A20A" w14:textId="269065A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283C369F" w14:textId="0C9992A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29084C34" w14:textId="7A9C3E0C"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3E602395" w14:textId="57055EB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tcPr>
          <w:p w14:paraId="0941E9EB" w14:textId="534E63C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0242DB9E" w14:textId="77777777" w:rsidTr="00C9095E">
        <w:trPr>
          <w:gridAfter w:val="1"/>
          <w:divId w:val="626669249"/>
          <w:wAfter w:w="350" w:type="dxa"/>
          <w:trHeight w:val="113"/>
          <w:jc w:val="center"/>
        </w:trPr>
        <w:tc>
          <w:tcPr>
            <w:tcW w:w="1417" w:type="dxa"/>
            <w:shd w:val="clear" w:color="auto" w:fill="auto"/>
            <w:noWrap/>
            <w:vAlign w:val="center"/>
          </w:tcPr>
          <w:p w14:paraId="7F15CEEE" w14:textId="48F8921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Dent</w:t>
            </w:r>
          </w:p>
        </w:tc>
        <w:tc>
          <w:tcPr>
            <w:tcW w:w="707" w:type="dxa"/>
            <w:gridSpan w:val="2"/>
            <w:shd w:val="clear" w:color="auto" w:fill="auto"/>
            <w:noWrap/>
            <w:vAlign w:val="center"/>
          </w:tcPr>
          <w:p w14:paraId="02B08D55" w14:textId="1EF9403E"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2005</w:t>
            </w:r>
          </w:p>
        </w:tc>
        <w:tc>
          <w:tcPr>
            <w:tcW w:w="707" w:type="dxa"/>
            <w:gridSpan w:val="3"/>
            <w:shd w:val="clear" w:color="auto" w:fill="auto"/>
            <w:noWrap/>
            <w:vAlign w:val="center"/>
          </w:tcPr>
          <w:p w14:paraId="4A2A9593" w14:textId="4EC50B3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185</w:t>
            </w:r>
          </w:p>
        </w:tc>
        <w:tc>
          <w:tcPr>
            <w:tcW w:w="1139" w:type="dxa"/>
            <w:shd w:val="clear" w:color="auto" w:fill="auto"/>
            <w:noWrap/>
            <w:vAlign w:val="center"/>
          </w:tcPr>
          <w:p w14:paraId="5EB8FBE0" w14:textId="3E674598"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7-8th grade</w:t>
            </w:r>
          </w:p>
        </w:tc>
        <w:tc>
          <w:tcPr>
            <w:tcW w:w="992" w:type="dxa"/>
            <w:gridSpan w:val="2"/>
            <w:shd w:val="clear" w:color="auto" w:fill="auto"/>
            <w:noWrap/>
            <w:vAlign w:val="center"/>
          </w:tcPr>
          <w:p w14:paraId="79A39830" w14:textId="75F01D85"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39.46%</w:t>
            </w:r>
          </w:p>
        </w:tc>
        <w:tc>
          <w:tcPr>
            <w:tcW w:w="567" w:type="dxa"/>
            <w:shd w:val="clear" w:color="auto" w:fill="auto"/>
            <w:noWrap/>
            <w:vAlign w:val="center"/>
          </w:tcPr>
          <w:p w14:paraId="14126526" w14:textId="58D7180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20BF1216" w14:textId="7BFBB5A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5D25A112" w14:textId="6791937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tcPr>
          <w:p w14:paraId="07A10988" w14:textId="73968EB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PBI</w:t>
            </w:r>
          </w:p>
        </w:tc>
        <w:tc>
          <w:tcPr>
            <w:tcW w:w="1135" w:type="dxa"/>
            <w:gridSpan w:val="2"/>
            <w:shd w:val="clear" w:color="auto" w:fill="auto"/>
            <w:noWrap/>
            <w:vAlign w:val="center"/>
          </w:tcPr>
          <w:p w14:paraId="47F75FA7" w14:textId="34C6A06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VS7</w:t>
            </w:r>
          </w:p>
        </w:tc>
        <w:tc>
          <w:tcPr>
            <w:tcW w:w="850" w:type="dxa"/>
            <w:shd w:val="clear" w:color="auto" w:fill="auto"/>
            <w:noWrap/>
            <w:vAlign w:val="center"/>
          </w:tcPr>
          <w:p w14:paraId="781D5AD0" w14:textId="46596A8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1931D2E7" w14:textId="5C66A3B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2774ACC7"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4215255C"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404716CF" w14:textId="0157A5C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27496FC7" w14:textId="77777777" w:rsidTr="00C9095E">
        <w:trPr>
          <w:gridAfter w:val="1"/>
          <w:divId w:val="626669249"/>
          <w:wAfter w:w="350" w:type="dxa"/>
          <w:trHeight w:val="113"/>
          <w:jc w:val="center"/>
        </w:trPr>
        <w:tc>
          <w:tcPr>
            <w:tcW w:w="1417" w:type="dxa"/>
            <w:shd w:val="clear" w:color="auto" w:fill="auto"/>
            <w:noWrap/>
            <w:vAlign w:val="center"/>
          </w:tcPr>
          <w:p w14:paraId="46E1A13A" w14:textId="4EEC6C3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Sumer</w:t>
            </w:r>
          </w:p>
        </w:tc>
        <w:tc>
          <w:tcPr>
            <w:tcW w:w="707" w:type="dxa"/>
            <w:gridSpan w:val="2"/>
            <w:shd w:val="clear" w:color="auto" w:fill="auto"/>
            <w:noWrap/>
            <w:vAlign w:val="center"/>
          </w:tcPr>
          <w:p w14:paraId="58F2FDDE" w14:textId="27AB52D9"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2004</w:t>
            </w:r>
          </w:p>
        </w:tc>
        <w:tc>
          <w:tcPr>
            <w:tcW w:w="707" w:type="dxa"/>
            <w:gridSpan w:val="3"/>
            <w:shd w:val="clear" w:color="auto" w:fill="auto"/>
            <w:noWrap/>
            <w:vAlign w:val="center"/>
          </w:tcPr>
          <w:p w14:paraId="7D0218A5" w14:textId="00A6D99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352</w:t>
            </w:r>
          </w:p>
        </w:tc>
        <w:tc>
          <w:tcPr>
            <w:tcW w:w="1139" w:type="dxa"/>
            <w:shd w:val="clear" w:color="auto" w:fill="auto"/>
            <w:noWrap/>
            <w:vAlign w:val="center"/>
          </w:tcPr>
          <w:p w14:paraId="54785A77" w14:textId="40510CAD"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19.81</w:t>
            </w:r>
          </w:p>
        </w:tc>
        <w:tc>
          <w:tcPr>
            <w:tcW w:w="992" w:type="dxa"/>
            <w:gridSpan w:val="2"/>
            <w:shd w:val="clear" w:color="auto" w:fill="auto"/>
            <w:noWrap/>
            <w:vAlign w:val="center"/>
          </w:tcPr>
          <w:p w14:paraId="2833700F" w14:textId="001BBE60"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73.58%</w:t>
            </w:r>
          </w:p>
        </w:tc>
        <w:tc>
          <w:tcPr>
            <w:tcW w:w="567" w:type="dxa"/>
            <w:shd w:val="clear" w:color="auto" w:fill="auto"/>
            <w:noWrap/>
            <w:vAlign w:val="center"/>
          </w:tcPr>
          <w:p w14:paraId="585EA758" w14:textId="4BD08DE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4246C824" w14:textId="4A3D2C9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3078D982" w14:textId="0F85A84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273D0E32" w14:textId="0767553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RSQ</w:t>
            </w:r>
          </w:p>
        </w:tc>
        <w:tc>
          <w:tcPr>
            <w:tcW w:w="1135" w:type="dxa"/>
            <w:gridSpan w:val="2"/>
            <w:shd w:val="clear" w:color="auto" w:fill="auto"/>
            <w:noWrap/>
            <w:vAlign w:val="center"/>
          </w:tcPr>
          <w:p w14:paraId="6C564FF4" w14:textId="4365CFA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464641E5" w14:textId="346B44F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105ACA95" w14:textId="124168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061A682F" w14:textId="726185EF"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3E1B9370"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42F40AA7" w14:textId="1A7FE29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430E3993" w14:textId="77777777" w:rsidTr="00C9095E">
        <w:trPr>
          <w:gridAfter w:val="1"/>
          <w:divId w:val="626669249"/>
          <w:wAfter w:w="350" w:type="dxa"/>
          <w:trHeight w:val="113"/>
          <w:jc w:val="center"/>
        </w:trPr>
        <w:tc>
          <w:tcPr>
            <w:tcW w:w="1417" w:type="dxa"/>
            <w:shd w:val="clear" w:color="auto" w:fill="auto"/>
            <w:noWrap/>
            <w:vAlign w:val="center"/>
          </w:tcPr>
          <w:p w14:paraId="09F994A8" w14:textId="3FA7058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Hutchison</w:t>
            </w:r>
          </w:p>
        </w:tc>
        <w:tc>
          <w:tcPr>
            <w:tcW w:w="707" w:type="dxa"/>
            <w:gridSpan w:val="2"/>
            <w:shd w:val="clear" w:color="auto" w:fill="auto"/>
            <w:noWrap/>
            <w:vAlign w:val="center"/>
          </w:tcPr>
          <w:p w14:paraId="46C8972B" w14:textId="39D7DAC1"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2003</w:t>
            </w:r>
          </w:p>
        </w:tc>
        <w:tc>
          <w:tcPr>
            <w:tcW w:w="707" w:type="dxa"/>
            <w:gridSpan w:val="3"/>
            <w:shd w:val="clear" w:color="auto" w:fill="auto"/>
            <w:noWrap/>
            <w:vAlign w:val="center"/>
          </w:tcPr>
          <w:p w14:paraId="185C37EC" w14:textId="173F11E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299</w:t>
            </w:r>
          </w:p>
        </w:tc>
        <w:tc>
          <w:tcPr>
            <w:tcW w:w="1139" w:type="dxa"/>
            <w:shd w:val="clear" w:color="auto" w:fill="auto"/>
            <w:noWrap/>
            <w:vAlign w:val="center"/>
          </w:tcPr>
          <w:p w14:paraId="24DA1068" w14:textId="5E49E320"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12.6</w:t>
            </w:r>
          </w:p>
        </w:tc>
        <w:tc>
          <w:tcPr>
            <w:tcW w:w="992" w:type="dxa"/>
            <w:gridSpan w:val="2"/>
            <w:shd w:val="clear" w:color="auto" w:fill="auto"/>
            <w:noWrap/>
            <w:vAlign w:val="center"/>
          </w:tcPr>
          <w:p w14:paraId="5CB43E0C" w14:textId="01F023C6"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60.20%</w:t>
            </w:r>
          </w:p>
        </w:tc>
        <w:tc>
          <w:tcPr>
            <w:tcW w:w="567" w:type="dxa"/>
            <w:shd w:val="clear" w:color="auto" w:fill="auto"/>
            <w:noWrap/>
            <w:vAlign w:val="center"/>
          </w:tcPr>
          <w:p w14:paraId="09BD2B27" w14:textId="326769A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392D3403" w14:textId="56EDBF8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16311D73" w14:textId="20A0726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tcPr>
          <w:p w14:paraId="75438DC1" w14:textId="613592A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IPPA</w:t>
            </w:r>
          </w:p>
        </w:tc>
        <w:tc>
          <w:tcPr>
            <w:tcW w:w="1135" w:type="dxa"/>
            <w:gridSpan w:val="2"/>
            <w:shd w:val="clear" w:color="auto" w:fill="auto"/>
            <w:noWrap/>
            <w:vAlign w:val="center"/>
          </w:tcPr>
          <w:p w14:paraId="3BA2222B" w14:textId="10091F1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FIS</w:t>
            </w:r>
          </w:p>
        </w:tc>
        <w:tc>
          <w:tcPr>
            <w:tcW w:w="850" w:type="dxa"/>
            <w:shd w:val="clear" w:color="auto" w:fill="auto"/>
            <w:noWrap/>
            <w:vAlign w:val="center"/>
          </w:tcPr>
          <w:p w14:paraId="5605AB9A" w14:textId="27D9898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329526EF" w14:textId="5F7E8D8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1F037F8F"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64415788" w14:textId="15098EA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39C7DA4B" w14:textId="37249B2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753B046D" w14:textId="77777777" w:rsidTr="00C9095E">
        <w:trPr>
          <w:gridAfter w:val="1"/>
          <w:divId w:val="626669249"/>
          <w:wAfter w:w="350" w:type="dxa"/>
          <w:trHeight w:val="113"/>
          <w:jc w:val="center"/>
        </w:trPr>
        <w:tc>
          <w:tcPr>
            <w:tcW w:w="1417" w:type="dxa"/>
            <w:shd w:val="clear" w:color="auto" w:fill="auto"/>
            <w:noWrap/>
            <w:vAlign w:val="center"/>
          </w:tcPr>
          <w:p w14:paraId="582FD51A" w14:textId="17F8534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Colman</w:t>
            </w:r>
          </w:p>
        </w:tc>
        <w:tc>
          <w:tcPr>
            <w:tcW w:w="707" w:type="dxa"/>
            <w:gridSpan w:val="2"/>
            <w:shd w:val="clear" w:color="auto" w:fill="auto"/>
            <w:noWrap/>
            <w:vAlign w:val="center"/>
          </w:tcPr>
          <w:p w14:paraId="3E0F1858" w14:textId="58635CE0"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2002</w:t>
            </w:r>
          </w:p>
        </w:tc>
        <w:tc>
          <w:tcPr>
            <w:tcW w:w="707" w:type="dxa"/>
            <w:gridSpan w:val="3"/>
            <w:shd w:val="clear" w:color="auto" w:fill="auto"/>
            <w:noWrap/>
            <w:vAlign w:val="center"/>
          </w:tcPr>
          <w:p w14:paraId="6425AFE6" w14:textId="4555988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125</w:t>
            </w:r>
          </w:p>
        </w:tc>
        <w:tc>
          <w:tcPr>
            <w:tcW w:w="1139" w:type="dxa"/>
            <w:shd w:val="clear" w:color="auto" w:fill="auto"/>
            <w:noWrap/>
            <w:vAlign w:val="center"/>
          </w:tcPr>
          <w:p w14:paraId="14D9F2C8" w14:textId="051103CF"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5th grade</w:t>
            </w:r>
          </w:p>
        </w:tc>
        <w:tc>
          <w:tcPr>
            <w:tcW w:w="992" w:type="dxa"/>
            <w:gridSpan w:val="2"/>
            <w:shd w:val="clear" w:color="auto" w:fill="auto"/>
            <w:noWrap/>
            <w:vAlign w:val="center"/>
          </w:tcPr>
          <w:p w14:paraId="0843AF89" w14:textId="3B728DF9"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N</w:t>
            </w:r>
          </w:p>
        </w:tc>
        <w:tc>
          <w:tcPr>
            <w:tcW w:w="567" w:type="dxa"/>
            <w:shd w:val="clear" w:color="auto" w:fill="auto"/>
            <w:noWrap/>
            <w:vAlign w:val="center"/>
          </w:tcPr>
          <w:p w14:paraId="27B1DC2F" w14:textId="5E6F451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6D58C080" w14:textId="41DB652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00DDEF02" w14:textId="4292845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tcPr>
          <w:p w14:paraId="5D26C09E" w14:textId="255C156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w:t>
            </w:r>
          </w:p>
        </w:tc>
        <w:tc>
          <w:tcPr>
            <w:tcW w:w="1135" w:type="dxa"/>
            <w:gridSpan w:val="2"/>
            <w:shd w:val="clear" w:color="auto" w:fill="auto"/>
            <w:noWrap/>
            <w:vAlign w:val="center"/>
          </w:tcPr>
          <w:p w14:paraId="32B863A3" w14:textId="25F7958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IAQ</w:t>
            </w:r>
          </w:p>
        </w:tc>
        <w:tc>
          <w:tcPr>
            <w:tcW w:w="850" w:type="dxa"/>
            <w:shd w:val="clear" w:color="auto" w:fill="auto"/>
            <w:noWrap/>
            <w:vAlign w:val="center"/>
          </w:tcPr>
          <w:p w14:paraId="66D33B48" w14:textId="72C7A689" w:rsidR="00C9709D" w:rsidRPr="000217E9" w:rsidRDefault="00C90256"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5096158B" w14:textId="52B74B6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28C54DEA"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344ACA5F"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3442797A" w14:textId="126082B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38CD706A" w14:textId="77777777" w:rsidTr="00C9095E">
        <w:trPr>
          <w:gridAfter w:val="1"/>
          <w:divId w:val="626669249"/>
          <w:wAfter w:w="350" w:type="dxa"/>
          <w:trHeight w:val="113"/>
          <w:jc w:val="center"/>
        </w:trPr>
        <w:tc>
          <w:tcPr>
            <w:tcW w:w="1417" w:type="dxa"/>
            <w:shd w:val="clear" w:color="auto" w:fill="auto"/>
            <w:noWrap/>
            <w:vAlign w:val="center"/>
          </w:tcPr>
          <w:p w14:paraId="3BC81C0D" w14:textId="66AED64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Gallo</w:t>
            </w:r>
          </w:p>
        </w:tc>
        <w:tc>
          <w:tcPr>
            <w:tcW w:w="707" w:type="dxa"/>
            <w:gridSpan w:val="2"/>
            <w:shd w:val="clear" w:color="auto" w:fill="auto"/>
            <w:noWrap/>
            <w:vAlign w:val="center"/>
          </w:tcPr>
          <w:p w14:paraId="06E8F319" w14:textId="33BA64D1"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2001</w:t>
            </w:r>
          </w:p>
        </w:tc>
        <w:tc>
          <w:tcPr>
            <w:tcW w:w="707" w:type="dxa"/>
            <w:gridSpan w:val="3"/>
            <w:shd w:val="clear" w:color="auto" w:fill="auto"/>
            <w:noWrap/>
            <w:vAlign w:val="center"/>
          </w:tcPr>
          <w:p w14:paraId="31C2A76D" w14:textId="5D8AD67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114</w:t>
            </w:r>
          </w:p>
        </w:tc>
        <w:tc>
          <w:tcPr>
            <w:tcW w:w="1139" w:type="dxa"/>
            <w:shd w:val="clear" w:color="auto" w:fill="auto"/>
            <w:noWrap/>
            <w:vAlign w:val="center"/>
          </w:tcPr>
          <w:p w14:paraId="139DD3EC" w14:textId="1A389660"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25.4</w:t>
            </w:r>
          </w:p>
        </w:tc>
        <w:tc>
          <w:tcPr>
            <w:tcW w:w="992" w:type="dxa"/>
            <w:gridSpan w:val="2"/>
            <w:shd w:val="clear" w:color="auto" w:fill="auto"/>
            <w:noWrap/>
            <w:vAlign w:val="center"/>
          </w:tcPr>
          <w:p w14:paraId="28D7B79D" w14:textId="4312F354"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76ABC252" w14:textId="2F70A20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364ABE26" w14:textId="3C4B1DD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6C6D831B" w14:textId="46E73C5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404B91B4" w14:textId="68A2E6B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tcPr>
          <w:p w14:paraId="2E2179A3" w14:textId="7FDA8E8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5544347C" w14:textId="6AA0903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349E63D2"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tcPr>
          <w:p w14:paraId="3B6842E9" w14:textId="3C26A21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tcPr>
          <w:p w14:paraId="29DBB365" w14:textId="19B5E79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tcPr>
          <w:p w14:paraId="6C7DFFDB" w14:textId="1B83855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3022441E" w14:textId="77777777" w:rsidTr="00C9095E">
        <w:trPr>
          <w:gridAfter w:val="1"/>
          <w:divId w:val="626669249"/>
          <w:wAfter w:w="350" w:type="dxa"/>
          <w:trHeight w:val="113"/>
          <w:jc w:val="center"/>
        </w:trPr>
        <w:tc>
          <w:tcPr>
            <w:tcW w:w="1417" w:type="dxa"/>
            <w:shd w:val="clear" w:color="auto" w:fill="auto"/>
            <w:noWrap/>
            <w:vAlign w:val="center"/>
          </w:tcPr>
          <w:p w14:paraId="43682FA9" w14:textId="6DA6B56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Toma-Harrold</w:t>
            </w:r>
          </w:p>
        </w:tc>
        <w:tc>
          <w:tcPr>
            <w:tcW w:w="707" w:type="dxa"/>
            <w:gridSpan w:val="2"/>
            <w:shd w:val="clear" w:color="auto" w:fill="auto"/>
            <w:noWrap/>
            <w:vAlign w:val="center"/>
          </w:tcPr>
          <w:p w14:paraId="0EF9487B" w14:textId="40D7245A"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2000</w:t>
            </w:r>
          </w:p>
        </w:tc>
        <w:tc>
          <w:tcPr>
            <w:tcW w:w="707" w:type="dxa"/>
            <w:gridSpan w:val="3"/>
            <w:shd w:val="clear" w:color="auto" w:fill="auto"/>
            <w:noWrap/>
            <w:vAlign w:val="center"/>
          </w:tcPr>
          <w:p w14:paraId="0C5E413F" w14:textId="73D99F4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126</w:t>
            </w:r>
          </w:p>
        </w:tc>
        <w:tc>
          <w:tcPr>
            <w:tcW w:w="1139" w:type="dxa"/>
            <w:shd w:val="clear" w:color="auto" w:fill="auto"/>
            <w:noWrap/>
            <w:vAlign w:val="center"/>
          </w:tcPr>
          <w:p w14:paraId="16F9C7F5" w14:textId="1DC4901D"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10</w:t>
            </w:r>
          </w:p>
        </w:tc>
        <w:tc>
          <w:tcPr>
            <w:tcW w:w="992" w:type="dxa"/>
            <w:gridSpan w:val="2"/>
            <w:shd w:val="clear" w:color="auto" w:fill="auto"/>
            <w:noWrap/>
            <w:vAlign w:val="center"/>
          </w:tcPr>
          <w:p w14:paraId="0778D315" w14:textId="6607AC9F"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51.59%</w:t>
            </w:r>
          </w:p>
        </w:tc>
        <w:tc>
          <w:tcPr>
            <w:tcW w:w="567" w:type="dxa"/>
            <w:shd w:val="clear" w:color="auto" w:fill="auto"/>
            <w:noWrap/>
            <w:vAlign w:val="center"/>
          </w:tcPr>
          <w:p w14:paraId="41466E46" w14:textId="0651662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46013C43" w14:textId="57FAB4C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38719F19" w14:textId="55A503E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tcPr>
          <w:p w14:paraId="79F143DE" w14:textId="025539C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w:t>
            </w:r>
          </w:p>
        </w:tc>
        <w:tc>
          <w:tcPr>
            <w:tcW w:w="1135" w:type="dxa"/>
            <w:gridSpan w:val="2"/>
            <w:shd w:val="clear" w:color="auto" w:fill="auto"/>
            <w:noWrap/>
            <w:vAlign w:val="center"/>
          </w:tcPr>
          <w:p w14:paraId="37C587EC" w14:textId="7B8DD8C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VS5</w:t>
            </w:r>
          </w:p>
        </w:tc>
        <w:tc>
          <w:tcPr>
            <w:tcW w:w="850" w:type="dxa"/>
            <w:shd w:val="clear" w:color="auto" w:fill="auto"/>
            <w:noWrap/>
            <w:vAlign w:val="center"/>
          </w:tcPr>
          <w:p w14:paraId="2FFC2E58" w14:textId="0CC38A3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788AB5FD" w14:textId="753730E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7C74AACF"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22C9C9CD"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324F8807" w14:textId="1F9F32C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31B74800" w14:textId="77777777" w:rsidTr="00C9095E">
        <w:trPr>
          <w:gridAfter w:val="1"/>
          <w:divId w:val="626669249"/>
          <w:wAfter w:w="350" w:type="dxa"/>
          <w:trHeight w:val="113"/>
          <w:jc w:val="center"/>
        </w:trPr>
        <w:tc>
          <w:tcPr>
            <w:tcW w:w="1417" w:type="dxa"/>
            <w:shd w:val="clear" w:color="auto" w:fill="auto"/>
            <w:noWrap/>
            <w:vAlign w:val="center"/>
          </w:tcPr>
          <w:p w14:paraId="36FA6FB2" w14:textId="2121094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Collins</w:t>
            </w:r>
          </w:p>
        </w:tc>
        <w:tc>
          <w:tcPr>
            <w:tcW w:w="707" w:type="dxa"/>
            <w:gridSpan w:val="2"/>
            <w:shd w:val="clear" w:color="auto" w:fill="auto"/>
            <w:noWrap/>
            <w:vAlign w:val="center"/>
          </w:tcPr>
          <w:p w14:paraId="409BCAE4" w14:textId="6D461DCC"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1996</w:t>
            </w:r>
          </w:p>
        </w:tc>
        <w:tc>
          <w:tcPr>
            <w:tcW w:w="707" w:type="dxa"/>
            <w:gridSpan w:val="3"/>
            <w:shd w:val="clear" w:color="auto" w:fill="auto"/>
            <w:noWrap/>
            <w:vAlign w:val="center"/>
          </w:tcPr>
          <w:p w14:paraId="33C374C1" w14:textId="228A8F3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135</w:t>
            </w:r>
          </w:p>
        </w:tc>
        <w:tc>
          <w:tcPr>
            <w:tcW w:w="1139" w:type="dxa"/>
            <w:shd w:val="clear" w:color="auto" w:fill="auto"/>
            <w:noWrap/>
            <w:vAlign w:val="center"/>
          </w:tcPr>
          <w:p w14:paraId="6C62E77A" w14:textId="0EEFF8CB"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18.7</w:t>
            </w:r>
          </w:p>
        </w:tc>
        <w:tc>
          <w:tcPr>
            <w:tcW w:w="992" w:type="dxa"/>
            <w:gridSpan w:val="2"/>
            <w:shd w:val="clear" w:color="auto" w:fill="auto"/>
            <w:noWrap/>
            <w:vAlign w:val="center"/>
          </w:tcPr>
          <w:p w14:paraId="29572B95" w14:textId="4D00B5B2"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60.74%</w:t>
            </w:r>
          </w:p>
        </w:tc>
        <w:tc>
          <w:tcPr>
            <w:tcW w:w="567" w:type="dxa"/>
            <w:shd w:val="clear" w:color="auto" w:fill="auto"/>
            <w:noWrap/>
            <w:vAlign w:val="center"/>
          </w:tcPr>
          <w:p w14:paraId="102FBB23" w14:textId="5FF5EA5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122AF68C" w14:textId="5514568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1541219E" w14:textId="0695F3F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7EB36C2F" w14:textId="7E33D5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tcPr>
          <w:p w14:paraId="444A3358" w14:textId="3C391DB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AQ</w:t>
            </w:r>
          </w:p>
        </w:tc>
        <w:tc>
          <w:tcPr>
            <w:tcW w:w="850" w:type="dxa"/>
            <w:shd w:val="clear" w:color="auto" w:fill="auto"/>
            <w:noWrap/>
            <w:vAlign w:val="center"/>
          </w:tcPr>
          <w:p w14:paraId="6DA0A2F0" w14:textId="6BE5C1F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4697C793" w14:textId="684E135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tcPr>
          <w:p w14:paraId="47D02BF1" w14:textId="1648D3E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tcPr>
          <w:p w14:paraId="183298B7"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681967FD" w14:textId="396C8DE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2F05C2DE" w14:textId="77777777" w:rsidTr="00C9095E">
        <w:trPr>
          <w:gridAfter w:val="1"/>
          <w:divId w:val="626669249"/>
          <w:wAfter w:w="350" w:type="dxa"/>
          <w:trHeight w:val="113"/>
          <w:jc w:val="center"/>
        </w:trPr>
        <w:tc>
          <w:tcPr>
            <w:tcW w:w="1417" w:type="dxa"/>
            <w:shd w:val="clear" w:color="auto" w:fill="auto"/>
            <w:noWrap/>
            <w:vAlign w:val="center"/>
          </w:tcPr>
          <w:p w14:paraId="1A25AD45" w14:textId="1E27C89C"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Whisman</w:t>
            </w:r>
            <w:proofErr w:type="spellEnd"/>
          </w:p>
        </w:tc>
        <w:tc>
          <w:tcPr>
            <w:tcW w:w="707" w:type="dxa"/>
            <w:gridSpan w:val="2"/>
            <w:shd w:val="clear" w:color="auto" w:fill="auto"/>
            <w:noWrap/>
            <w:vAlign w:val="center"/>
          </w:tcPr>
          <w:p w14:paraId="3274EE55" w14:textId="159F8B44"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1996</w:t>
            </w:r>
          </w:p>
        </w:tc>
        <w:tc>
          <w:tcPr>
            <w:tcW w:w="707" w:type="dxa"/>
            <w:gridSpan w:val="3"/>
            <w:shd w:val="clear" w:color="auto" w:fill="auto"/>
            <w:noWrap/>
            <w:vAlign w:val="center"/>
          </w:tcPr>
          <w:p w14:paraId="4AE80A8B" w14:textId="554CFD4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136</w:t>
            </w:r>
          </w:p>
        </w:tc>
        <w:tc>
          <w:tcPr>
            <w:tcW w:w="1139" w:type="dxa"/>
            <w:shd w:val="clear" w:color="auto" w:fill="auto"/>
            <w:noWrap/>
            <w:vAlign w:val="center"/>
          </w:tcPr>
          <w:p w14:paraId="42E96444" w14:textId="7CDFA6ED"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19.85</w:t>
            </w:r>
          </w:p>
        </w:tc>
        <w:tc>
          <w:tcPr>
            <w:tcW w:w="992" w:type="dxa"/>
            <w:gridSpan w:val="2"/>
            <w:shd w:val="clear" w:color="auto" w:fill="auto"/>
            <w:noWrap/>
            <w:vAlign w:val="center"/>
          </w:tcPr>
          <w:p w14:paraId="0EB86284" w14:textId="2F80C7DD"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50.00%</w:t>
            </w:r>
          </w:p>
        </w:tc>
        <w:tc>
          <w:tcPr>
            <w:tcW w:w="567" w:type="dxa"/>
            <w:shd w:val="clear" w:color="auto" w:fill="auto"/>
            <w:noWrap/>
            <w:vAlign w:val="center"/>
          </w:tcPr>
          <w:p w14:paraId="52A82550" w14:textId="22E7337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17AC5338" w14:textId="27AAEA3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49014710" w14:textId="122CED6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511001BC" w14:textId="49D1077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tcPr>
          <w:p w14:paraId="6E1F69BA" w14:textId="0A1E49A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4627FC02" w14:textId="5859A5BB"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06FBA0E3"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tcPr>
          <w:p w14:paraId="7E57D4DD" w14:textId="0237D3A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1134" w:type="dxa"/>
            <w:gridSpan w:val="2"/>
            <w:shd w:val="clear" w:color="auto" w:fill="auto"/>
            <w:noWrap/>
            <w:vAlign w:val="center"/>
          </w:tcPr>
          <w:p w14:paraId="0A8E2F87" w14:textId="32BE48B0"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0BC210A8" w14:textId="148DCACA"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4 </w:t>
            </w:r>
          </w:p>
        </w:tc>
      </w:tr>
      <w:tr w:rsidR="00C9709D" w:rsidRPr="000217E9" w14:paraId="4300E303" w14:textId="77777777" w:rsidTr="00C9095E">
        <w:trPr>
          <w:gridAfter w:val="1"/>
          <w:divId w:val="626669249"/>
          <w:wAfter w:w="350" w:type="dxa"/>
          <w:trHeight w:val="113"/>
          <w:jc w:val="center"/>
        </w:trPr>
        <w:tc>
          <w:tcPr>
            <w:tcW w:w="1417" w:type="dxa"/>
            <w:shd w:val="clear" w:color="auto" w:fill="auto"/>
            <w:noWrap/>
            <w:vAlign w:val="center"/>
          </w:tcPr>
          <w:p w14:paraId="0825E032" w14:textId="54E4FE2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Downey</w:t>
            </w:r>
          </w:p>
        </w:tc>
        <w:tc>
          <w:tcPr>
            <w:tcW w:w="707" w:type="dxa"/>
            <w:gridSpan w:val="2"/>
            <w:shd w:val="clear" w:color="auto" w:fill="auto"/>
            <w:noWrap/>
            <w:vAlign w:val="center"/>
          </w:tcPr>
          <w:p w14:paraId="30169995" w14:textId="128C8F31"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1996</w:t>
            </w:r>
          </w:p>
        </w:tc>
        <w:tc>
          <w:tcPr>
            <w:tcW w:w="707" w:type="dxa"/>
            <w:gridSpan w:val="3"/>
            <w:shd w:val="clear" w:color="auto" w:fill="auto"/>
            <w:noWrap/>
            <w:vAlign w:val="center"/>
          </w:tcPr>
          <w:p w14:paraId="6E0EC48A" w14:textId="722A38E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73</w:t>
            </w:r>
          </w:p>
        </w:tc>
        <w:tc>
          <w:tcPr>
            <w:tcW w:w="1139" w:type="dxa"/>
            <w:shd w:val="clear" w:color="auto" w:fill="auto"/>
            <w:noWrap/>
            <w:vAlign w:val="center"/>
          </w:tcPr>
          <w:p w14:paraId="4796D30D" w14:textId="7A25EF1D"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18.7</w:t>
            </w:r>
          </w:p>
        </w:tc>
        <w:tc>
          <w:tcPr>
            <w:tcW w:w="992" w:type="dxa"/>
            <w:gridSpan w:val="2"/>
            <w:shd w:val="clear" w:color="auto" w:fill="auto"/>
            <w:noWrap/>
            <w:vAlign w:val="center"/>
          </w:tcPr>
          <w:p w14:paraId="002B6960" w14:textId="3DA224C1"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52.05%</w:t>
            </w:r>
          </w:p>
        </w:tc>
        <w:tc>
          <w:tcPr>
            <w:tcW w:w="567" w:type="dxa"/>
            <w:shd w:val="clear" w:color="auto" w:fill="auto"/>
            <w:noWrap/>
            <w:vAlign w:val="center"/>
          </w:tcPr>
          <w:p w14:paraId="1C763E93" w14:textId="22784C1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7F4B57CE" w14:textId="458B5F0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0874703A" w14:textId="411888A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7602143E" w14:textId="216C6EF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AAS</w:t>
            </w:r>
          </w:p>
        </w:tc>
        <w:tc>
          <w:tcPr>
            <w:tcW w:w="1135" w:type="dxa"/>
            <w:gridSpan w:val="2"/>
            <w:shd w:val="clear" w:color="auto" w:fill="auto"/>
            <w:noWrap/>
            <w:vAlign w:val="center"/>
          </w:tcPr>
          <w:p w14:paraId="48CF910C" w14:textId="134E611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shd w:val="clear" w:color="auto" w:fill="auto"/>
            <w:noWrap/>
            <w:vAlign w:val="center"/>
          </w:tcPr>
          <w:p w14:paraId="5DFC6362" w14:textId="37343F2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shd w:val="clear" w:color="auto" w:fill="auto"/>
            <w:noWrap/>
            <w:vAlign w:val="center"/>
          </w:tcPr>
          <w:p w14:paraId="367D8144" w14:textId="6A672D01"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708" w:type="dxa"/>
            <w:shd w:val="clear" w:color="auto" w:fill="auto"/>
            <w:noWrap/>
            <w:vAlign w:val="center"/>
          </w:tcPr>
          <w:p w14:paraId="07D4DF4E"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0C875F66" w14:textId="133672E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851" w:type="dxa"/>
            <w:gridSpan w:val="2"/>
            <w:tcBorders>
              <w:right w:val="nil"/>
            </w:tcBorders>
            <w:shd w:val="clear" w:color="auto" w:fill="auto"/>
            <w:noWrap/>
            <w:vAlign w:val="center"/>
          </w:tcPr>
          <w:p w14:paraId="4063780A" w14:textId="1EA96D5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0D31A686" w14:textId="77777777" w:rsidTr="00C9095E">
        <w:trPr>
          <w:gridAfter w:val="1"/>
          <w:divId w:val="626669249"/>
          <w:wAfter w:w="350" w:type="dxa"/>
          <w:trHeight w:val="113"/>
          <w:jc w:val="center"/>
        </w:trPr>
        <w:tc>
          <w:tcPr>
            <w:tcW w:w="1417" w:type="dxa"/>
            <w:shd w:val="clear" w:color="auto" w:fill="auto"/>
            <w:noWrap/>
            <w:vAlign w:val="center"/>
          </w:tcPr>
          <w:p w14:paraId="768BD14E" w14:textId="5D7FDB33"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Gurevich</w:t>
            </w:r>
            <w:proofErr w:type="spellEnd"/>
          </w:p>
        </w:tc>
        <w:tc>
          <w:tcPr>
            <w:tcW w:w="707" w:type="dxa"/>
            <w:gridSpan w:val="2"/>
            <w:shd w:val="clear" w:color="auto" w:fill="auto"/>
            <w:noWrap/>
            <w:vAlign w:val="center"/>
          </w:tcPr>
          <w:p w14:paraId="6CE983FC" w14:textId="2F979DB8"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1996</w:t>
            </w:r>
          </w:p>
        </w:tc>
        <w:tc>
          <w:tcPr>
            <w:tcW w:w="707" w:type="dxa"/>
            <w:gridSpan w:val="3"/>
            <w:shd w:val="clear" w:color="auto" w:fill="auto"/>
            <w:noWrap/>
            <w:vAlign w:val="center"/>
          </w:tcPr>
          <w:p w14:paraId="5579550E" w14:textId="656D734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108</w:t>
            </w:r>
          </w:p>
        </w:tc>
        <w:tc>
          <w:tcPr>
            <w:tcW w:w="1139" w:type="dxa"/>
            <w:shd w:val="clear" w:color="auto" w:fill="auto"/>
            <w:noWrap/>
            <w:vAlign w:val="center"/>
          </w:tcPr>
          <w:p w14:paraId="2AC0D354" w14:textId="5208A2C8"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15.77</w:t>
            </w:r>
          </w:p>
        </w:tc>
        <w:tc>
          <w:tcPr>
            <w:tcW w:w="992" w:type="dxa"/>
            <w:gridSpan w:val="2"/>
            <w:shd w:val="clear" w:color="auto" w:fill="auto"/>
            <w:noWrap/>
            <w:vAlign w:val="center"/>
          </w:tcPr>
          <w:p w14:paraId="4277FDCE" w14:textId="7D467E45"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15.50%</w:t>
            </w:r>
          </w:p>
        </w:tc>
        <w:tc>
          <w:tcPr>
            <w:tcW w:w="567" w:type="dxa"/>
            <w:shd w:val="clear" w:color="auto" w:fill="auto"/>
            <w:noWrap/>
            <w:vAlign w:val="center"/>
          </w:tcPr>
          <w:p w14:paraId="10509BD5" w14:textId="4F9ED70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shd w:val="clear" w:color="auto" w:fill="auto"/>
            <w:noWrap/>
            <w:vAlign w:val="center"/>
          </w:tcPr>
          <w:p w14:paraId="7F77059A" w14:textId="5F59E571"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USA</w:t>
            </w:r>
          </w:p>
        </w:tc>
        <w:tc>
          <w:tcPr>
            <w:tcW w:w="425" w:type="dxa"/>
            <w:shd w:val="clear" w:color="auto" w:fill="auto"/>
            <w:noWrap/>
            <w:vAlign w:val="center"/>
          </w:tcPr>
          <w:p w14:paraId="141EF33D" w14:textId="77CC4C3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shd w:val="clear" w:color="auto" w:fill="auto"/>
            <w:noWrap/>
            <w:vAlign w:val="center"/>
          </w:tcPr>
          <w:p w14:paraId="02661C3E" w14:textId="11601585"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AAQ</w:t>
            </w:r>
          </w:p>
        </w:tc>
        <w:tc>
          <w:tcPr>
            <w:tcW w:w="1135" w:type="dxa"/>
            <w:gridSpan w:val="2"/>
            <w:shd w:val="clear" w:color="auto" w:fill="auto"/>
            <w:noWrap/>
            <w:vAlign w:val="center"/>
          </w:tcPr>
          <w:p w14:paraId="22562907" w14:textId="0E3627E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VS5</w:t>
            </w:r>
          </w:p>
        </w:tc>
        <w:tc>
          <w:tcPr>
            <w:tcW w:w="850" w:type="dxa"/>
            <w:shd w:val="clear" w:color="auto" w:fill="auto"/>
            <w:noWrap/>
            <w:vAlign w:val="center"/>
          </w:tcPr>
          <w:p w14:paraId="5E70B55B" w14:textId="3E31B9E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24EA3D4D" w14:textId="10BE3BB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493E7343"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7BD8A555"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414B9F78" w14:textId="64D57BA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0C82F2C9" w14:textId="77777777" w:rsidTr="00C9095E">
        <w:trPr>
          <w:gridAfter w:val="1"/>
          <w:divId w:val="626669249"/>
          <w:wAfter w:w="350" w:type="dxa"/>
          <w:trHeight w:val="113"/>
          <w:jc w:val="center"/>
        </w:trPr>
        <w:tc>
          <w:tcPr>
            <w:tcW w:w="1417" w:type="dxa"/>
            <w:shd w:val="clear" w:color="auto" w:fill="auto"/>
            <w:noWrap/>
            <w:vAlign w:val="center"/>
          </w:tcPr>
          <w:p w14:paraId="0E46DD7B" w14:textId="09895BD6"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Wartner</w:t>
            </w:r>
            <w:proofErr w:type="spellEnd"/>
          </w:p>
        </w:tc>
        <w:tc>
          <w:tcPr>
            <w:tcW w:w="707" w:type="dxa"/>
            <w:gridSpan w:val="2"/>
            <w:shd w:val="clear" w:color="auto" w:fill="auto"/>
            <w:noWrap/>
            <w:vAlign w:val="center"/>
          </w:tcPr>
          <w:p w14:paraId="4FAB75E0" w14:textId="677652D8"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1994</w:t>
            </w:r>
          </w:p>
        </w:tc>
        <w:tc>
          <w:tcPr>
            <w:tcW w:w="707" w:type="dxa"/>
            <w:gridSpan w:val="3"/>
            <w:shd w:val="clear" w:color="auto" w:fill="auto"/>
            <w:noWrap/>
            <w:vAlign w:val="center"/>
          </w:tcPr>
          <w:p w14:paraId="7FD5E312" w14:textId="78D2B980"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51</w:t>
            </w:r>
          </w:p>
        </w:tc>
        <w:tc>
          <w:tcPr>
            <w:tcW w:w="1139" w:type="dxa"/>
            <w:shd w:val="clear" w:color="auto" w:fill="auto"/>
            <w:noWrap/>
            <w:vAlign w:val="center"/>
          </w:tcPr>
          <w:p w14:paraId="4B751B6E" w14:textId="33F3FF4B"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6</w:t>
            </w:r>
          </w:p>
        </w:tc>
        <w:tc>
          <w:tcPr>
            <w:tcW w:w="992" w:type="dxa"/>
            <w:gridSpan w:val="2"/>
            <w:shd w:val="clear" w:color="auto" w:fill="auto"/>
            <w:noWrap/>
            <w:vAlign w:val="center"/>
          </w:tcPr>
          <w:p w14:paraId="66AA2865" w14:textId="33F41C78"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58.82%</w:t>
            </w:r>
          </w:p>
        </w:tc>
        <w:tc>
          <w:tcPr>
            <w:tcW w:w="567" w:type="dxa"/>
            <w:shd w:val="clear" w:color="auto" w:fill="auto"/>
            <w:noWrap/>
            <w:vAlign w:val="center"/>
          </w:tcPr>
          <w:p w14:paraId="28DC97F0" w14:textId="6E1A09F4"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L</w:t>
            </w:r>
          </w:p>
        </w:tc>
        <w:tc>
          <w:tcPr>
            <w:tcW w:w="1134" w:type="dxa"/>
            <w:gridSpan w:val="3"/>
            <w:shd w:val="clear" w:color="auto" w:fill="auto"/>
            <w:noWrap/>
            <w:vAlign w:val="center"/>
          </w:tcPr>
          <w:p w14:paraId="31BDA595" w14:textId="380983A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Germany</w:t>
            </w:r>
          </w:p>
        </w:tc>
        <w:tc>
          <w:tcPr>
            <w:tcW w:w="425" w:type="dxa"/>
            <w:shd w:val="clear" w:color="auto" w:fill="auto"/>
            <w:noWrap/>
            <w:vAlign w:val="center"/>
          </w:tcPr>
          <w:p w14:paraId="53862556" w14:textId="3E983BB2"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1417" w:type="dxa"/>
            <w:gridSpan w:val="3"/>
            <w:shd w:val="clear" w:color="auto" w:fill="auto"/>
            <w:noWrap/>
            <w:vAlign w:val="center"/>
          </w:tcPr>
          <w:p w14:paraId="5C5336C6" w14:textId="62757E8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SSO</w:t>
            </w:r>
          </w:p>
        </w:tc>
        <w:tc>
          <w:tcPr>
            <w:tcW w:w="1135" w:type="dxa"/>
            <w:gridSpan w:val="2"/>
            <w:shd w:val="clear" w:color="auto" w:fill="auto"/>
            <w:noWrap/>
            <w:vAlign w:val="center"/>
          </w:tcPr>
          <w:p w14:paraId="7F691E4C" w14:textId="16500B08"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MPAC</w:t>
            </w:r>
          </w:p>
        </w:tc>
        <w:tc>
          <w:tcPr>
            <w:tcW w:w="850" w:type="dxa"/>
            <w:shd w:val="clear" w:color="auto" w:fill="auto"/>
            <w:noWrap/>
            <w:vAlign w:val="center"/>
          </w:tcPr>
          <w:p w14:paraId="7EBC37AD" w14:textId="5553B722" w:rsidR="00C9709D" w:rsidRPr="000217E9" w:rsidRDefault="00C90256"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P</w:t>
            </w:r>
          </w:p>
        </w:tc>
        <w:tc>
          <w:tcPr>
            <w:tcW w:w="993" w:type="dxa"/>
            <w:gridSpan w:val="3"/>
            <w:shd w:val="clear" w:color="auto" w:fill="auto"/>
            <w:noWrap/>
            <w:vAlign w:val="center"/>
          </w:tcPr>
          <w:p w14:paraId="15B0E19C" w14:textId="51CEE3AD"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shd w:val="clear" w:color="auto" w:fill="auto"/>
            <w:noWrap/>
            <w:vAlign w:val="center"/>
          </w:tcPr>
          <w:p w14:paraId="3DCBD798"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shd w:val="clear" w:color="auto" w:fill="auto"/>
            <w:noWrap/>
            <w:vAlign w:val="center"/>
          </w:tcPr>
          <w:p w14:paraId="501AA55B" w14:textId="77777777"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right w:val="nil"/>
            </w:tcBorders>
            <w:shd w:val="clear" w:color="auto" w:fill="auto"/>
            <w:noWrap/>
            <w:vAlign w:val="center"/>
          </w:tcPr>
          <w:p w14:paraId="2946644F" w14:textId="6CF57A9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3 </w:t>
            </w:r>
          </w:p>
        </w:tc>
      </w:tr>
      <w:tr w:rsidR="00C9709D" w:rsidRPr="000217E9" w14:paraId="754BDF32" w14:textId="77777777" w:rsidTr="00C9095E">
        <w:trPr>
          <w:gridAfter w:val="1"/>
          <w:divId w:val="626669249"/>
          <w:wAfter w:w="350" w:type="dxa"/>
          <w:trHeight w:val="113"/>
          <w:jc w:val="center"/>
        </w:trPr>
        <w:tc>
          <w:tcPr>
            <w:tcW w:w="1417" w:type="dxa"/>
            <w:tcBorders>
              <w:bottom w:val="single" w:sz="4" w:space="0" w:color="auto"/>
            </w:tcBorders>
            <w:shd w:val="clear" w:color="auto" w:fill="auto"/>
            <w:noWrap/>
            <w:vAlign w:val="center"/>
          </w:tcPr>
          <w:p w14:paraId="339202DE" w14:textId="0F2FA00B" w:rsidR="00C9709D" w:rsidRPr="000217E9" w:rsidRDefault="00C9709D" w:rsidP="00C9709D">
            <w:pPr>
              <w:widowControl/>
              <w:jc w:val="center"/>
              <w:rPr>
                <w:rFonts w:ascii="Times New Roman" w:eastAsia="DengXian" w:hAnsi="Times New Roman" w:cs="Times New Roman"/>
                <w:color w:val="000000"/>
                <w:kern w:val="0"/>
                <w:sz w:val="24"/>
                <w:szCs w:val="24"/>
              </w:rPr>
            </w:pPr>
            <w:proofErr w:type="spellStart"/>
            <w:r w:rsidRPr="000217E9">
              <w:rPr>
                <w:rFonts w:ascii="Times New Roman" w:eastAsia="DengXian" w:hAnsi="Times New Roman" w:cs="Times New Roman"/>
                <w:color w:val="000000"/>
                <w:sz w:val="20"/>
                <w:szCs w:val="20"/>
              </w:rPr>
              <w:t>Starzomski</w:t>
            </w:r>
            <w:proofErr w:type="spellEnd"/>
          </w:p>
        </w:tc>
        <w:tc>
          <w:tcPr>
            <w:tcW w:w="707" w:type="dxa"/>
            <w:gridSpan w:val="2"/>
            <w:tcBorders>
              <w:bottom w:val="single" w:sz="4" w:space="0" w:color="auto"/>
            </w:tcBorders>
            <w:shd w:val="clear" w:color="auto" w:fill="auto"/>
            <w:noWrap/>
            <w:vAlign w:val="center"/>
          </w:tcPr>
          <w:p w14:paraId="0384BF51" w14:textId="08EFC786"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1993</w:t>
            </w:r>
          </w:p>
        </w:tc>
        <w:tc>
          <w:tcPr>
            <w:tcW w:w="707" w:type="dxa"/>
            <w:gridSpan w:val="3"/>
            <w:tcBorders>
              <w:bottom w:val="single" w:sz="4" w:space="0" w:color="auto"/>
            </w:tcBorders>
            <w:shd w:val="clear" w:color="auto" w:fill="auto"/>
            <w:noWrap/>
            <w:vAlign w:val="center"/>
          </w:tcPr>
          <w:p w14:paraId="16AC308A" w14:textId="59A856D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72</w:t>
            </w:r>
          </w:p>
        </w:tc>
        <w:tc>
          <w:tcPr>
            <w:tcW w:w="1139" w:type="dxa"/>
            <w:tcBorders>
              <w:bottom w:val="single" w:sz="4" w:space="0" w:color="auto"/>
            </w:tcBorders>
            <w:shd w:val="clear" w:color="auto" w:fill="auto"/>
            <w:noWrap/>
            <w:vAlign w:val="center"/>
          </w:tcPr>
          <w:p w14:paraId="66CED4C1" w14:textId="30812E13"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20.82</w:t>
            </w:r>
          </w:p>
        </w:tc>
        <w:tc>
          <w:tcPr>
            <w:tcW w:w="992" w:type="dxa"/>
            <w:gridSpan w:val="2"/>
            <w:tcBorders>
              <w:bottom w:val="single" w:sz="4" w:space="0" w:color="auto"/>
            </w:tcBorders>
            <w:shd w:val="clear" w:color="auto" w:fill="auto"/>
            <w:noWrap/>
            <w:vAlign w:val="center"/>
          </w:tcPr>
          <w:p w14:paraId="27C4D9EA" w14:textId="08DA67A6" w:rsidR="00C9709D" w:rsidRPr="000217E9" w:rsidRDefault="00C9709D" w:rsidP="00C9709D">
            <w:pPr>
              <w:widowControl/>
              <w:jc w:val="center"/>
              <w:rPr>
                <w:rFonts w:ascii="Times New Roman" w:eastAsia="DengXian" w:hAnsi="Times New Roman" w:cs="Times New Roman"/>
                <w:color w:val="000000"/>
                <w:sz w:val="24"/>
                <w:szCs w:val="24"/>
              </w:rPr>
            </w:pPr>
            <w:r w:rsidRPr="000217E9">
              <w:rPr>
                <w:rFonts w:ascii="Times New Roman" w:eastAsia="DengXian" w:hAnsi="Times New Roman" w:cs="Times New Roman"/>
                <w:color w:val="000000"/>
                <w:sz w:val="20"/>
                <w:szCs w:val="20"/>
              </w:rPr>
              <w:t>0.00%</w:t>
            </w:r>
          </w:p>
        </w:tc>
        <w:tc>
          <w:tcPr>
            <w:tcW w:w="567" w:type="dxa"/>
            <w:tcBorders>
              <w:bottom w:val="single" w:sz="4" w:space="0" w:color="auto"/>
            </w:tcBorders>
            <w:shd w:val="clear" w:color="auto" w:fill="auto"/>
            <w:noWrap/>
            <w:vAlign w:val="center"/>
          </w:tcPr>
          <w:p w14:paraId="45E8ABC4" w14:textId="1867F677"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w:t>
            </w:r>
          </w:p>
        </w:tc>
        <w:tc>
          <w:tcPr>
            <w:tcW w:w="1134" w:type="dxa"/>
            <w:gridSpan w:val="3"/>
            <w:tcBorders>
              <w:bottom w:val="single" w:sz="4" w:space="0" w:color="auto"/>
            </w:tcBorders>
            <w:shd w:val="clear" w:color="auto" w:fill="auto"/>
            <w:noWrap/>
            <w:vAlign w:val="center"/>
          </w:tcPr>
          <w:p w14:paraId="0A125C2B" w14:textId="74931E0F"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Canada</w:t>
            </w:r>
          </w:p>
        </w:tc>
        <w:tc>
          <w:tcPr>
            <w:tcW w:w="425" w:type="dxa"/>
            <w:tcBorders>
              <w:bottom w:val="single" w:sz="4" w:space="0" w:color="auto"/>
            </w:tcBorders>
            <w:shd w:val="clear" w:color="auto" w:fill="auto"/>
            <w:noWrap/>
            <w:vAlign w:val="center"/>
          </w:tcPr>
          <w:p w14:paraId="7D66888D" w14:textId="3584F98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U</w:t>
            </w:r>
          </w:p>
        </w:tc>
        <w:tc>
          <w:tcPr>
            <w:tcW w:w="1417" w:type="dxa"/>
            <w:gridSpan w:val="3"/>
            <w:tcBorders>
              <w:bottom w:val="single" w:sz="4" w:space="0" w:color="auto"/>
            </w:tcBorders>
            <w:shd w:val="clear" w:color="auto" w:fill="auto"/>
            <w:noWrap/>
            <w:vAlign w:val="center"/>
          </w:tcPr>
          <w:p w14:paraId="61918C7F" w14:textId="52684E53"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RSQ</w:t>
            </w:r>
          </w:p>
        </w:tc>
        <w:tc>
          <w:tcPr>
            <w:tcW w:w="1135" w:type="dxa"/>
            <w:gridSpan w:val="2"/>
            <w:tcBorders>
              <w:bottom w:val="single" w:sz="4" w:space="0" w:color="auto"/>
            </w:tcBorders>
            <w:shd w:val="clear" w:color="auto" w:fill="auto"/>
            <w:noWrap/>
            <w:vAlign w:val="center"/>
          </w:tcPr>
          <w:p w14:paraId="27C7C6F8" w14:textId="1A8012C9"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RAM</w:t>
            </w:r>
          </w:p>
        </w:tc>
        <w:tc>
          <w:tcPr>
            <w:tcW w:w="850" w:type="dxa"/>
            <w:tcBorders>
              <w:bottom w:val="single" w:sz="4" w:space="0" w:color="auto"/>
            </w:tcBorders>
            <w:shd w:val="clear" w:color="auto" w:fill="auto"/>
            <w:noWrap/>
            <w:vAlign w:val="center"/>
          </w:tcPr>
          <w:p w14:paraId="3628E1F9" w14:textId="217845DE"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R</w:t>
            </w:r>
          </w:p>
        </w:tc>
        <w:tc>
          <w:tcPr>
            <w:tcW w:w="993" w:type="dxa"/>
            <w:gridSpan w:val="3"/>
            <w:tcBorders>
              <w:bottom w:val="single" w:sz="4" w:space="0" w:color="auto"/>
            </w:tcBorders>
            <w:shd w:val="clear" w:color="auto" w:fill="auto"/>
            <w:noWrap/>
            <w:vAlign w:val="center"/>
          </w:tcPr>
          <w:p w14:paraId="5971EB0B" w14:textId="1E1D1A96"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w:t>
            </w:r>
          </w:p>
        </w:tc>
        <w:tc>
          <w:tcPr>
            <w:tcW w:w="708" w:type="dxa"/>
            <w:tcBorders>
              <w:bottom w:val="single" w:sz="4" w:space="0" w:color="auto"/>
            </w:tcBorders>
            <w:shd w:val="clear" w:color="auto" w:fill="auto"/>
            <w:noWrap/>
            <w:vAlign w:val="center"/>
          </w:tcPr>
          <w:p w14:paraId="0252D9D2" w14:textId="5D91A42A"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1134" w:type="dxa"/>
            <w:gridSpan w:val="2"/>
            <w:tcBorders>
              <w:bottom w:val="single" w:sz="4" w:space="0" w:color="auto"/>
            </w:tcBorders>
            <w:shd w:val="clear" w:color="auto" w:fill="auto"/>
            <w:noWrap/>
            <w:vAlign w:val="center"/>
          </w:tcPr>
          <w:p w14:paraId="3F7AF214" w14:textId="3753B786" w:rsidR="00C9709D" w:rsidRPr="000217E9" w:rsidRDefault="00C9709D" w:rsidP="00C9709D">
            <w:pPr>
              <w:widowControl/>
              <w:jc w:val="center"/>
              <w:rPr>
                <w:rFonts w:ascii="Times New Roman" w:eastAsia="DengXian" w:hAnsi="Times New Roman" w:cs="Times New Roman"/>
                <w:color w:val="000000"/>
                <w:kern w:val="0"/>
                <w:sz w:val="24"/>
                <w:szCs w:val="24"/>
              </w:rPr>
            </w:pPr>
          </w:p>
        </w:tc>
        <w:tc>
          <w:tcPr>
            <w:tcW w:w="851" w:type="dxa"/>
            <w:gridSpan w:val="2"/>
            <w:tcBorders>
              <w:bottom w:val="single" w:sz="4" w:space="0" w:color="auto"/>
              <w:right w:val="nil"/>
            </w:tcBorders>
            <w:shd w:val="clear" w:color="auto" w:fill="auto"/>
            <w:noWrap/>
            <w:vAlign w:val="center"/>
          </w:tcPr>
          <w:p w14:paraId="6AA5CA39" w14:textId="206D43FC" w:rsidR="00C9709D" w:rsidRPr="000217E9" w:rsidRDefault="00C9709D" w:rsidP="00C9709D">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sz w:val="20"/>
                <w:szCs w:val="20"/>
              </w:rPr>
              <w:t xml:space="preserve">2 </w:t>
            </w:r>
          </w:p>
        </w:tc>
      </w:tr>
      <w:tr w:rsidR="00BA734C" w:rsidRPr="000217E9" w14:paraId="1DB473F2" w14:textId="77777777" w:rsidTr="002C71A2">
        <w:tblPrEx>
          <w:jc w:val="left"/>
        </w:tblPrEx>
        <w:trPr>
          <w:divId w:val="626669249"/>
          <w:trHeight w:val="276"/>
        </w:trPr>
        <w:tc>
          <w:tcPr>
            <w:tcW w:w="1460" w:type="dxa"/>
            <w:gridSpan w:val="2"/>
            <w:tcBorders>
              <w:top w:val="nil"/>
              <w:left w:val="nil"/>
              <w:bottom w:val="nil"/>
              <w:right w:val="nil"/>
            </w:tcBorders>
            <w:shd w:val="clear" w:color="auto" w:fill="auto"/>
            <w:noWrap/>
            <w:vAlign w:val="center"/>
            <w:hideMark/>
          </w:tcPr>
          <w:p w14:paraId="1A1600AB" w14:textId="77777777" w:rsidR="00BA734C" w:rsidRPr="000217E9" w:rsidRDefault="00BA734C" w:rsidP="00BA734C">
            <w:pPr>
              <w:widowControl/>
              <w:jc w:val="center"/>
              <w:rPr>
                <w:rFonts w:ascii="Times New Roman" w:eastAsia="DengXian" w:hAnsi="Times New Roman" w:cs="Times New Roman"/>
                <w:color w:val="000000"/>
                <w:kern w:val="0"/>
                <w:sz w:val="20"/>
                <w:szCs w:val="20"/>
              </w:rPr>
            </w:pPr>
          </w:p>
        </w:tc>
        <w:tc>
          <w:tcPr>
            <w:tcW w:w="957" w:type="dxa"/>
            <w:gridSpan w:val="2"/>
            <w:tcBorders>
              <w:top w:val="nil"/>
              <w:left w:val="nil"/>
              <w:bottom w:val="nil"/>
              <w:right w:val="nil"/>
            </w:tcBorders>
            <w:shd w:val="clear" w:color="auto" w:fill="auto"/>
            <w:noWrap/>
            <w:vAlign w:val="center"/>
            <w:hideMark/>
          </w:tcPr>
          <w:p w14:paraId="592458D7"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14:paraId="62711D33"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1317" w:type="dxa"/>
            <w:gridSpan w:val="2"/>
            <w:tcBorders>
              <w:top w:val="nil"/>
              <w:left w:val="nil"/>
              <w:bottom w:val="nil"/>
              <w:right w:val="nil"/>
            </w:tcBorders>
            <w:shd w:val="clear" w:color="auto" w:fill="auto"/>
            <w:noWrap/>
            <w:vAlign w:val="center"/>
            <w:hideMark/>
          </w:tcPr>
          <w:p w14:paraId="287A195A"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14:paraId="6F2B53C8"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1665" w:type="dxa"/>
            <w:gridSpan w:val="3"/>
            <w:tcBorders>
              <w:top w:val="nil"/>
              <w:left w:val="nil"/>
              <w:bottom w:val="nil"/>
              <w:right w:val="nil"/>
            </w:tcBorders>
            <w:shd w:val="clear" w:color="auto" w:fill="auto"/>
            <w:noWrap/>
            <w:vAlign w:val="center"/>
            <w:hideMark/>
          </w:tcPr>
          <w:p w14:paraId="6C3A016F"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736" w:type="dxa"/>
            <w:tcBorders>
              <w:top w:val="nil"/>
              <w:left w:val="nil"/>
              <w:bottom w:val="nil"/>
              <w:right w:val="nil"/>
            </w:tcBorders>
            <w:shd w:val="clear" w:color="auto" w:fill="auto"/>
            <w:noWrap/>
            <w:vAlign w:val="center"/>
            <w:hideMark/>
          </w:tcPr>
          <w:p w14:paraId="0856012E"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775" w:type="dxa"/>
            <w:gridSpan w:val="3"/>
            <w:tcBorders>
              <w:top w:val="nil"/>
              <w:left w:val="nil"/>
              <w:bottom w:val="nil"/>
              <w:right w:val="nil"/>
            </w:tcBorders>
            <w:shd w:val="clear" w:color="auto" w:fill="auto"/>
            <w:noWrap/>
            <w:vAlign w:val="center"/>
            <w:hideMark/>
          </w:tcPr>
          <w:p w14:paraId="6677ECF1"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1C9D256"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1263" w:type="dxa"/>
            <w:gridSpan w:val="2"/>
            <w:tcBorders>
              <w:top w:val="nil"/>
              <w:left w:val="nil"/>
              <w:bottom w:val="nil"/>
              <w:right w:val="nil"/>
            </w:tcBorders>
            <w:shd w:val="clear" w:color="auto" w:fill="auto"/>
            <w:noWrap/>
            <w:vAlign w:val="center"/>
            <w:hideMark/>
          </w:tcPr>
          <w:p w14:paraId="5696FF96"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1066" w:type="dxa"/>
            <w:gridSpan w:val="3"/>
            <w:tcBorders>
              <w:top w:val="nil"/>
              <w:left w:val="nil"/>
              <w:bottom w:val="nil"/>
              <w:right w:val="nil"/>
            </w:tcBorders>
            <w:shd w:val="clear" w:color="auto" w:fill="auto"/>
            <w:noWrap/>
            <w:vAlign w:val="center"/>
            <w:hideMark/>
          </w:tcPr>
          <w:p w14:paraId="79D80F3B"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center"/>
            <w:hideMark/>
          </w:tcPr>
          <w:p w14:paraId="70CD404B"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2380" w:type="dxa"/>
            <w:gridSpan w:val="3"/>
            <w:tcBorders>
              <w:top w:val="nil"/>
              <w:left w:val="nil"/>
              <w:bottom w:val="nil"/>
              <w:right w:val="nil"/>
            </w:tcBorders>
            <w:shd w:val="clear" w:color="auto" w:fill="auto"/>
            <w:noWrap/>
            <w:vAlign w:val="center"/>
            <w:hideMark/>
          </w:tcPr>
          <w:p w14:paraId="0D2872D0"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690" w:type="dxa"/>
            <w:gridSpan w:val="2"/>
            <w:tcBorders>
              <w:top w:val="nil"/>
              <w:left w:val="nil"/>
              <w:bottom w:val="nil"/>
              <w:right w:val="nil"/>
            </w:tcBorders>
            <w:shd w:val="clear" w:color="auto" w:fill="auto"/>
            <w:noWrap/>
            <w:vAlign w:val="center"/>
            <w:hideMark/>
          </w:tcPr>
          <w:p w14:paraId="63C948E3" w14:textId="77777777" w:rsidR="00BA734C" w:rsidRPr="000217E9" w:rsidRDefault="00BA734C" w:rsidP="00BA734C">
            <w:pPr>
              <w:widowControl/>
              <w:jc w:val="left"/>
              <w:rPr>
                <w:rFonts w:ascii="Times New Roman" w:eastAsia="Times New Roman" w:hAnsi="Times New Roman" w:cs="Times New Roman"/>
                <w:kern w:val="0"/>
                <w:sz w:val="20"/>
                <w:szCs w:val="20"/>
              </w:rPr>
            </w:pPr>
          </w:p>
        </w:tc>
        <w:tc>
          <w:tcPr>
            <w:tcW w:w="525" w:type="dxa"/>
            <w:gridSpan w:val="2"/>
            <w:tcBorders>
              <w:top w:val="nil"/>
              <w:left w:val="nil"/>
              <w:bottom w:val="nil"/>
              <w:right w:val="nil"/>
            </w:tcBorders>
            <w:shd w:val="clear" w:color="auto" w:fill="auto"/>
            <w:noWrap/>
            <w:vAlign w:val="center"/>
            <w:hideMark/>
          </w:tcPr>
          <w:p w14:paraId="3BFE1690" w14:textId="77777777" w:rsidR="00BA734C" w:rsidRPr="000217E9" w:rsidRDefault="00BA734C" w:rsidP="00BA734C">
            <w:pPr>
              <w:widowControl/>
              <w:jc w:val="left"/>
              <w:rPr>
                <w:rFonts w:ascii="Times New Roman" w:eastAsia="Times New Roman" w:hAnsi="Times New Roman" w:cs="Times New Roman"/>
                <w:kern w:val="0"/>
                <w:sz w:val="20"/>
                <w:szCs w:val="20"/>
              </w:rPr>
            </w:pPr>
          </w:p>
        </w:tc>
      </w:tr>
    </w:tbl>
    <w:p w14:paraId="314FB548" w14:textId="0D816107" w:rsidR="00F35D08" w:rsidRPr="000217E9" w:rsidRDefault="00F35D08" w:rsidP="00065616">
      <w:pPr>
        <w:jc w:val="left"/>
        <w:rPr>
          <w:rFonts w:ascii="Times New Roman" w:hAnsi="Times New Roman" w:cs="Times New Roman"/>
          <w:sz w:val="24"/>
          <w:szCs w:val="24"/>
        </w:rPr>
      </w:pPr>
      <w:r w:rsidRPr="000217E9">
        <w:rPr>
          <w:rFonts w:ascii="Times New Roman" w:hAnsi="Times New Roman" w:cs="Times New Roman"/>
          <w:sz w:val="24"/>
          <w:szCs w:val="24"/>
        </w:rPr>
        <w:fldChar w:fldCharType="end"/>
      </w:r>
      <w:r w:rsidRPr="000217E9">
        <w:rPr>
          <w:i/>
          <w:iCs/>
          <w:sz w:val="24"/>
          <w:szCs w:val="24"/>
        </w:rPr>
        <w:t xml:space="preserve"> </w:t>
      </w:r>
      <w:r w:rsidRPr="000217E9">
        <w:rPr>
          <w:rFonts w:ascii="Times New Roman" w:hAnsi="Times New Roman" w:cs="Times New Roman"/>
          <w:i/>
          <w:iCs/>
          <w:sz w:val="24"/>
          <w:szCs w:val="24"/>
        </w:rPr>
        <w:t>Note</w:t>
      </w:r>
      <w:r w:rsidR="00C5511C" w:rsidRPr="000217E9">
        <w:rPr>
          <w:rFonts w:ascii="Times New Roman" w:hAnsi="Times New Roman" w:cs="Times New Roman"/>
          <w:i/>
          <w:iCs/>
          <w:sz w:val="24"/>
          <w:szCs w:val="24"/>
        </w:rPr>
        <w:t>.</w:t>
      </w:r>
      <w:r w:rsidR="00C5511C" w:rsidRPr="000217E9">
        <w:rPr>
          <w:rFonts w:ascii="Times New Roman" w:hAnsi="Times New Roman" w:cs="Times New Roman" w:hint="eastAsia"/>
          <w:i/>
          <w:iCs/>
          <w:sz w:val="24"/>
          <w:szCs w:val="24"/>
        </w:rPr>
        <w:t xml:space="preserve"> </w:t>
      </w:r>
      <w:r w:rsidRPr="000217E9">
        <w:rPr>
          <w:rFonts w:ascii="Times New Roman" w:hAnsi="Times New Roman" w:cs="Times New Roman"/>
          <w:sz w:val="24"/>
          <w:szCs w:val="24"/>
        </w:rPr>
        <w:t xml:space="preserve">(a) Only first authors </w:t>
      </w:r>
      <w:r w:rsidR="004E602E" w:rsidRPr="000217E9">
        <w:rPr>
          <w:rFonts w:ascii="Times New Roman" w:hAnsi="Times New Roman" w:cs="Times New Roman"/>
          <w:sz w:val="24"/>
          <w:szCs w:val="24"/>
        </w:rPr>
        <w:t>a</w:t>
      </w:r>
      <w:r w:rsidRPr="000217E9">
        <w:rPr>
          <w:rFonts w:ascii="Times New Roman" w:hAnsi="Times New Roman" w:cs="Times New Roman"/>
          <w:sz w:val="24"/>
          <w:szCs w:val="24"/>
        </w:rPr>
        <w:t>re listed.</w:t>
      </w:r>
      <w:r w:rsidR="00480EB3" w:rsidRPr="000217E9">
        <w:rPr>
          <w:rFonts w:ascii="Times New Roman" w:hAnsi="Times New Roman" w:cs="Times New Roman" w:hint="eastAsia"/>
          <w:sz w:val="24"/>
          <w:szCs w:val="24"/>
        </w:rPr>
        <w:t xml:space="preserve"> </w:t>
      </w:r>
      <w:r w:rsidR="00511FB9" w:rsidRPr="000217E9">
        <w:rPr>
          <w:rFonts w:ascii="Times New Roman" w:hAnsi="Times New Roman" w:cs="Times New Roman"/>
          <w:sz w:val="24"/>
          <w:szCs w:val="24"/>
        </w:rPr>
        <w:t xml:space="preserve">(b) </w:t>
      </w:r>
      <w:r w:rsidR="003F35A3" w:rsidRPr="000217E9">
        <w:rPr>
          <w:rFonts w:ascii="Times New Roman" w:hAnsi="Times New Roman" w:cs="Times New Roman"/>
          <w:sz w:val="24"/>
          <w:szCs w:val="24"/>
        </w:rPr>
        <w:t xml:space="preserve">Study design: C = </w:t>
      </w:r>
      <w:r w:rsidR="00505705" w:rsidRPr="000217E9">
        <w:rPr>
          <w:rFonts w:ascii="Times New Roman" w:hAnsi="Times New Roman" w:cs="Times New Roman"/>
          <w:sz w:val="24"/>
          <w:szCs w:val="24"/>
        </w:rPr>
        <w:t>cross-sectional</w:t>
      </w:r>
      <w:r w:rsidR="003F35A3" w:rsidRPr="000217E9">
        <w:rPr>
          <w:rFonts w:ascii="Times New Roman" w:hAnsi="Times New Roman" w:cs="Times New Roman"/>
          <w:sz w:val="24"/>
          <w:szCs w:val="24"/>
        </w:rPr>
        <w:t xml:space="preserve">; L = </w:t>
      </w:r>
      <w:r w:rsidR="004A7130" w:rsidRPr="000217E9">
        <w:rPr>
          <w:rFonts w:ascii="Times New Roman" w:hAnsi="Times New Roman" w:cs="Times New Roman"/>
          <w:sz w:val="24"/>
          <w:szCs w:val="24"/>
        </w:rPr>
        <w:t>longitudinal.</w:t>
      </w:r>
      <w:r w:rsidR="00480EB3" w:rsidRPr="000217E9">
        <w:rPr>
          <w:rFonts w:ascii="Times New Roman" w:hAnsi="Times New Roman" w:cs="Times New Roman" w:hint="eastAsia"/>
          <w:sz w:val="24"/>
          <w:szCs w:val="24"/>
        </w:rPr>
        <w:t xml:space="preserve"> </w:t>
      </w:r>
      <w:r w:rsidR="00511FB9" w:rsidRPr="000217E9">
        <w:rPr>
          <w:rFonts w:ascii="Times New Roman" w:hAnsi="Times New Roman" w:cs="Times New Roman"/>
          <w:sz w:val="24"/>
          <w:szCs w:val="24"/>
        </w:rPr>
        <w:t>(c) Publication status: P = published; U = unpublished.</w:t>
      </w:r>
      <w:r w:rsidR="00480EB3" w:rsidRPr="000217E9">
        <w:rPr>
          <w:rFonts w:ascii="Times New Roman" w:hAnsi="Times New Roman" w:cs="Times New Roman" w:hint="eastAsia"/>
          <w:sz w:val="24"/>
          <w:szCs w:val="24"/>
        </w:rPr>
        <w:t xml:space="preserve"> </w:t>
      </w:r>
      <w:r w:rsidRPr="000217E9">
        <w:rPr>
          <w:rFonts w:ascii="Times New Roman" w:hAnsi="Times New Roman" w:cs="Times New Roman"/>
          <w:sz w:val="24"/>
          <w:szCs w:val="24"/>
        </w:rPr>
        <w:t>(</w:t>
      </w:r>
      <w:r w:rsidR="00511FB9" w:rsidRPr="000217E9">
        <w:rPr>
          <w:rFonts w:ascii="Times New Roman" w:hAnsi="Times New Roman" w:cs="Times New Roman"/>
          <w:sz w:val="24"/>
          <w:szCs w:val="24"/>
        </w:rPr>
        <w:t>d</w:t>
      </w:r>
      <w:r w:rsidRPr="000217E9">
        <w:rPr>
          <w:rFonts w:ascii="Times New Roman" w:hAnsi="Times New Roman" w:cs="Times New Roman"/>
          <w:sz w:val="24"/>
          <w:szCs w:val="24"/>
        </w:rPr>
        <w:t>) AA = Anxious Attachment; AAS = Adult Attachment Scale; AQ = Attribution Questionnaire; AQS = Attachment-Q Sort; ARSQ = Adolescent Relationship Scale Questionnaire; ASQ = Attributional Style Questionnaire; CASQ-R = Children's Attribution Style Questionnaire-Revised; ECR = Experiences in Close Relationships; ECR-R = Experiences in Close Relationships-Revised; FIS = Five-Item Scale; IPPA = Inventory of Parent and Peer Attachment; NAS = Negative Attribution Scale; RAM = Relationship Attribution Measure; RSQ = Relationship Scale Questionnaire; SAT = Separation Anxiety Test; SIP–AEQ = Social information processing–attribution and emotional questionnaire; SS = Security Scale; SSO = Strange situation observation; T-RSQ = Trent Relationship Scales Questionnaire; VS = Vignettes or Stories in different social situation to measure attribution; VS1 = Vignettes; VS</w:t>
      </w:r>
      <w:r w:rsidR="009D7342" w:rsidRPr="000217E9">
        <w:rPr>
          <w:rFonts w:ascii="Times New Roman" w:hAnsi="Times New Roman" w:cs="Times New Roman"/>
          <w:sz w:val="24"/>
          <w:szCs w:val="24"/>
        </w:rPr>
        <w:t>2</w:t>
      </w:r>
      <w:r w:rsidRPr="000217E9">
        <w:rPr>
          <w:rFonts w:ascii="Times New Roman" w:hAnsi="Times New Roman" w:cs="Times New Roman"/>
          <w:sz w:val="24"/>
          <w:szCs w:val="24"/>
        </w:rPr>
        <w:t xml:space="preserve"> = Stories (Epps</w:t>
      </w:r>
      <w:r w:rsidR="00716B81" w:rsidRPr="000217E9">
        <w:rPr>
          <w:rFonts w:ascii="Times New Roman" w:hAnsi="Times New Roman" w:cs="Times New Roman"/>
          <w:sz w:val="24"/>
          <w:szCs w:val="24"/>
        </w:rPr>
        <w:t xml:space="preserve"> </w:t>
      </w:r>
      <w:r w:rsidRPr="000217E9">
        <w:rPr>
          <w:rFonts w:ascii="Times New Roman" w:hAnsi="Times New Roman" w:cs="Times New Roman"/>
          <w:sz w:val="24"/>
          <w:szCs w:val="24"/>
        </w:rPr>
        <w:t>&amp; Kendall</w:t>
      </w:r>
      <w:r w:rsidR="00716B81" w:rsidRPr="000217E9">
        <w:rPr>
          <w:rFonts w:ascii="Times New Roman" w:hAnsi="Times New Roman" w:cs="Times New Roman"/>
          <w:sz w:val="24"/>
          <w:szCs w:val="24"/>
        </w:rPr>
        <w:t xml:space="preserve">, </w:t>
      </w:r>
      <w:r w:rsidRPr="000217E9">
        <w:rPr>
          <w:rFonts w:ascii="Times New Roman" w:hAnsi="Times New Roman" w:cs="Times New Roman"/>
          <w:sz w:val="24"/>
          <w:szCs w:val="24"/>
        </w:rPr>
        <w:t>1995); VS</w:t>
      </w:r>
      <w:r w:rsidR="009D7342" w:rsidRPr="000217E9">
        <w:rPr>
          <w:rFonts w:ascii="Times New Roman" w:hAnsi="Times New Roman" w:cs="Times New Roman"/>
          <w:sz w:val="24"/>
          <w:szCs w:val="24"/>
        </w:rPr>
        <w:t>3</w:t>
      </w:r>
      <w:r w:rsidRPr="000217E9">
        <w:rPr>
          <w:rFonts w:ascii="Times New Roman" w:hAnsi="Times New Roman" w:cs="Times New Roman"/>
          <w:sz w:val="24"/>
          <w:szCs w:val="24"/>
        </w:rPr>
        <w:t xml:space="preserve"> = Stories (Cassidy</w:t>
      </w:r>
      <w:r w:rsidR="00037D52" w:rsidRPr="000217E9">
        <w:rPr>
          <w:rFonts w:ascii="Times New Roman" w:hAnsi="Times New Roman" w:cs="Times New Roman"/>
          <w:sz w:val="24"/>
          <w:szCs w:val="24"/>
        </w:rPr>
        <w:t xml:space="preserve"> et al</w:t>
      </w:r>
      <w:r w:rsidR="003067F6" w:rsidRPr="000217E9">
        <w:rPr>
          <w:rFonts w:ascii="Times New Roman" w:hAnsi="Times New Roman" w:cs="Times New Roman"/>
          <w:sz w:val="24"/>
          <w:szCs w:val="24"/>
        </w:rPr>
        <w:t>.</w:t>
      </w:r>
      <w:r w:rsidR="00037D52" w:rsidRPr="000217E9">
        <w:rPr>
          <w:rFonts w:ascii="Times New Roman" w:hAnsi="Times New Roman" w:cs="Times New Roman"/>
          <w:sz w:val="24"/>
          <w:szCs w:val="24"/>
        </w:rPr>
        <w:t>,</w:t>
      </w:r>
      <w:r w:rsidRPr="000217E9">
        <w:rPr>
          <w:rFonts w:ascii="Times New Roman" w:hAnsi="Times New Roman" w:cs="Times New Roman"/>
          <w:sz w:val="24"/>
          <w:szCs w:val="24"/>
        </w:rPr>
        <w:t xml:space="preserve"> 1996); VS</w:t>
      </w:r>
      <w:r w:rsidR="009D7342" w:rsidRPr="000217E9">
        <w:rPr>
          <w:rFonts w:ascii="Times New Roman" w:hAnsi="Times New Roman" w:cs="Times New Roman"/>
          <w:sz w:val="24"/>
          <w:szCs w:val="24"/>
        </w:rPr>
        <w:t>4</w:t>
      </w:r>
      <w:r w:rsidRPr="000217E9">
        <w:rPr>
          <w:rFonts w:ascii="Times New Roman" w:hAnsi="Times New Roman" w:cs="Times New Roman"/>
          <w:sz w:val="24"/>
          <w:szCs w:val="24"/>
        </w:rPr>
        <w:t xml:space="preserve"> = Stories (Dodge</w:t>
      </w:r>
      <w:r w:rsidR="003324D0" w:rsidRPr="000217E9">
        <w:rPr>
          <w:rFonts w:ascii="Times New Roman" w:hAnsi="Times New Roman" w:cs="Times New Roman"/>
          <w:sz w:val="24"/>
          <w:szCs w:val="24"/>
        </w:rPr>
        <w:t xml:space="preserve"> &amp;</w:t>
      </w:r>
      <w:r w:rsidR="003324D0" w:rsidRPr="000217E9">
        <w:t xml:space="preserve"> </w:t>
      </w:r>
      <w:r w:rsidR="003324D0" w:rsidRPr="000217E9">
        <w:rPr>
          <w:rFonts w:ascii="Times New Roman" w:hAnsi="Times New Roman" w:cs="Times New Roman"/>
          <w:sz w:val="24"/>
          <w:szCs w:val="24"/>
        </w:rPr>
        <w:t>Price, 1994</w:t>
      </w:r>
      <w:r w:rsidRPr="000217E9">
        <w:rPr>
          <w:rFonts w:ascii="Times New Roman" w:hAnsi="Times New Roman" w:cs="Times New Roman"/>
          <w:sz w:val="24"/>
          <w:szCs w:val="24"/>
        </w:rPr>
        <w:t>); VS</w:t>
      </w:r>
      <w:r w:rsidR="009D7342" w:rsidRPr="000217E9">
        <w:rPr>
          <w:rFonts w:ascii="Times New Roman" w:hAnsi="Times New Roman" w:cs="Times New Roman"/>
          <w:sz w:val="24"/>
          <w:szCs w:val="24"/>
        </w:rPr>
        <w:t>5</w:t>
      </w:r>
      <w:r w:rsidRPr="000217E9">
        <w:rPr>
          <w:rFonts w:ascii="Times New Roman" w:hAnsi="Times New Roman" w:cs="Times New Roman"/>
          <w:sz w:val="24"/>
          <w:szCs w:val="24"/>
        </w:rPr>
        <w:t xml:space="preserve"> = Stories (</w:t>
      </w:r>
      <w:proofErr w:type="spellStart"/>
      <w:r w:rsidRPr="000217E9">
        <w:rPr>
          <w:rFonts w:ascii="Times New Roman" w:hAnsi="Times New Roman" w:cs="Times New Roman"/>
          <w:sz w:val="24"/>
          <w:szCs w:val="24"/>
        </w:rPr>
        <w:t>Kimmes</w:t>
      </w:r>
      <w:proofErr w:type="spellEnd"/>
      <w:r w:rsidRPr="000217E9">
        <w:rPr>
          <w:rFonts w:ascii="Times New Roman" w:hAnsi="Times New Roman" w:cs="Times New Roman"/>
          <w:sz w:val="24"/>
          <w:szCs w:val="24"/>
        </w:rPr>
        <w:t xml:space="preserve"> et al., 2015)</w:t>
      </w:r>
      <w:r w:rsidR="00FD5BA3" w:rsidRPr="000217E9">
        <w:rPr>
          <w:rFonts w:ascii="Times New Roman" w:hAnsi="Times New Roman" w:cs="Times New Roman"/>
          <w:sz w:val="24"/>
          <w:szCs w:val="24"/>
        </w:rPr>
        <w:t xml:space="preserve">; VS6 </w:t>
      </w:r>
      <w:r w:rsidR="00B4664F" w:rsidRPr="000217E9">
        <w:rPr>
          <w:rFonts w:ascii="Times New Roman" w:hAnsi="Times New Roman" w:cs="Times New Roman"/>
          <w:sz w:val="24"/>
          <w:szCs w:val="24"/>
        </w:rPr>
        <w:t>= Vignettes (Raikes &amp; Thompson, 2008)</w:t>
      </w:r>
      <w:r w:rsidRPr="000217E9">
        <w:rPr>
          <w:rFonts w:ascii="Times New Roman" w:hAnsi="Times New Roman" w:cs="Times New Roman"/>
          <w:sz w:val="24"/>
          <w:szCs w:val="24"/>
        </w:rPr>
        <w:t>.</w:t>
      </w:r>
    </w:p>
    <w:p w14:paraId="0F1D68BA" w14:textId="7FCD239B" w:rsidR="00F35D08" w:rsidRPr="000217E9" w:rsidRDefault="00F35D08" w:rsidP="00065616">
      <w:pPr>
        <w:jc w:val="left"/>
        <w:rPr>
          <w:rFonts w:ascii="Times New Roman" w:hAnsi="Times New Roman" w:cs="Times New Roman"/>
          <w:sz w:val="24"/>
          <w:szCs w:val="24"/>
        </w:rPr>
      </w:pPr>
      <w:r w:rsidRPr="000217E9">
        <w:rPr>
          <w:rFonts w:ascii="Times New Roman" w:hAnsi="Times New Roman" w:cs="Times New Roman"/>
          <w:sz w:val="24"/>
          <w:szCs w:val="24"/>
        </w:rPr>
        <w:t>(</w:t>
      </w:r>
      <w:r w:rsidR="00511FB9" w:rsidRPr="000217E9">
        <w:rPr>
          <w:rFonts w:ascii="Times New Roman" w:hAnsi="Times New Roman" w:cs="Times New Roman"/>
          <w:sz w:val="24"/>
          <w:szCs w:val="24"/>
        </w:rPr>
        <w:t>e</w:t>
      </w:r>
      <w:r w:rsidRPr="000217E9">
        <w:rPr>
          <w:rFonts w:ascii="Times New Roman" w:hAnsi="Times New Roman" w:cs="Times New Roman"/>
          <w:sz w:val="24"/>
          <w:szCs w:val="24"/>
        </w:rPr>
        <w:t>)</w:t>
      </w:r>
      <w:r w:rsidR="00804A26" w:rsidRPr="000217E9">
        <w:rPr>
          <w:rFonts w:ascii="Times New Roman" w:hAnsi="Times New Roman" w:cs="Times New Roman"/>
          <w:sz w:val="24"/>
          <w:szCs w:val="24"/>
        </w:rPr>
        <w:t xml:space="preserve"> Attachment figure: P = parents; R = romantic relationship partner.</w:t>
      </w:r>
    </w:p>
    <w:p w14:paraId="32FC1B9F" w14:textId="57578619" w:rsidR="00EB3E4F" w:rsidRPr="000217E9" w:rsidRDefault="00EB3E4F" w:rsidP="00480EB3">
      <w:pPr>
        <w:widowControl/>
        <w:jc w:val="left"/>
        <w:rPr>
          <w:rFonts w:ascii="Times New Roman" w:hAnsi="Times New Roman" w:cs="Times New Roman"/>
          <w:sz w:val="24"/>
          <w:szCs w:val="24"/>
        </w:rPr>
        <w:sectPr w:rsidR="00EB3E4F" w:rsidRPr="000217E9" w:rsidSect="00EB3E4F">
          <w:endnotePr>
            <w:numFmt w:val="decimal"/>
          </w:endnotePr>
          <w:pgSz w:w="16838" w:h="11906" w:orient="landscape"/>
          <w:pgMar w:top="1797" w:right="1440" w:bottom="1797" w:left="1440" w:header="851" w:footer="992" w:gutter="0"/>
          <w:cols w:space="425"/>
          <w:docGrid w:type="linesAndChars" w:linePitch="312"/>
        </w:sectPr>
      </w:pPr>
    </w:p>
    <w:p w14:paraId="4A37B769" w14:textId="77777777" w:rsidR="00EF27EE" w:rsidRPr="000217E9" w:rsidRDefault="006D164E" w:rsidP="00DE7A13">
      <w:pPr>
        <w:spacing w:line="480" w:lineRule="auto"/>
        <w:jc w:val="left"/>
        <w:rPr>
          <w:rFonts w:ascii="Times New Roman" w:hAnsi="Times New Roman" w:cs="Times New Roman"/>
          <w:b/>
          <w:bCs/>
          <w:i/>
          <w:iCs/>
          <w:sz w:val="24"/>
          <w:szCs w:val="24"/>
        </w:rPr>
      </w:pPr>
      <w:r w:rsidRPr="000217E9">
        <w:rPr>
          <w:rFonts w:ascii="Times New Roman" w:hAnsi="Times New Roman" w:cs="Times New Roman"/>
          <w:b/>
          <w:bCs/>
          <w:sz w:val="24"/>
          <w:szCs w:val="24"/>
        </w:rPr>
        <w:lastRenderedPageBreak/>
        <w:t>Table 2</w:t>
      </w:r>
    </w:p>
    <w:p w14:paraId="4A75030C" w14:textId="17AC13FC" w:rsidR="00265D91" w:rsidRPr="000217E9" w:rsidRDefault="006D164E" w:rsidP="00DE7A13">
      <w:pPr>
        <w:spacing w:line="480" w:lineRule="auto"/>
        <w:jc w:val="left"/>
        <w:rPr>
          <w:rFonts w:ascii="Times New Roman" w:hAnsi="Times New Roman" w:cs="Times New Roman"/>
          <w:i/>
          <w:iCs/>
          <w:sz w:val="24"/>
          <w:szCs w:val="24"/>
        </w:rPr>
      </w:pPr>
      <w:r w:rsidRPr="000217E9">
        <w:rPr>
          <w:rFonts w:ascii="Times New Roman" w:hAnsi="Times New Roman" w:cs="Times New Roman"/>
          <w:i/>
          <w:iCs/>
          <w:sz w:val="24"/>
          <w:szCs w:val="24"/>
        </w:rPr>
        <w:t xml:space="preserve">Meta-analysis of </w:t>
      </w:r>
      <w:r w:rsidR="00AB16A1" w:rsidRPr="000217E9">
        <w:rPr>
          <w:rFonts w:ascii="Times New Roman" w:hAnsi="Times New Roman" w:cs="Times New Roman"/>
          <w:i/>
          <w:iCs/>
          <w:sz w:val="24"/>
          <w:szCs w:val="24"/>
        </w:rPr>
        <w:t>A</w:t>
      </w:r>
      <w:r w:rsidRPr="000217E9">
        <w:rPr>
          <w:rFonts w:ascii="Times New Roman" w:hAnsi="Times New Roman" w:cs="Times New Roman"/>
          <w:i/>
          <w:iCs/>
          <w:sz w:val="24"/>
          <w:szCs w:val="24"/>
        </w:rPr>
        <w:t xml:space="preserve">ttachment </w:t>
      </w:r>
      <w:r w:rsidR="003067F6" w:rsidRPr="000217E9">
        <w:rPr>
          <w:rFonts w:ascii="Times New Roman" w:hAnsi="Times New Roman" w:cs="Times New Roman"/>
          <w:i/>
          <w:iCs/>
          <w:sz w:val="24"/>
          <w:szCs w:val="24"/>
        </w:rPr>
        <w:t>a</w:t>
      </w:r>
      <w:r w:rsidRPr="000217E9">
        <w:rPr>
          <w:rFonts w:ascii="Times New Roman" w:hAnsi="Times New Roman" w:cs="Times New Roman"/>
          <w:i/>
          <w:iCs/>
          <w:sz w:val="24"/>
          <w:szCs w:val="24"/>
        </w:rPr>
        <w:t xml:space="preserve">nd </w:t>
      </w:r>
      <w:r w:rsidR="00AB16A1" w:rsidRPr="000217E9">
        <w:rPr>
          <w:rFonts w:ascii="Times New Roman" w:hAnsi="Times New Roman" w:cs="Times New Roman"/>
          <w:i/>
          <w:iCs/>
          <w:sz w:val="24"/>
          <w:szCs w:val="24"/>
        </w:rPr>
        <w:t>N</w:t>
      </w:r>
      <w:r w:rsidRPr="000217E9">
        <w:rPr>
          <w:rFonts w:ascii="Times New Roman" w:hAnsi="Times New Roman" w:cs="Times New Roman"/>
          <w:i/>
          <w:iCs/>
          <w:sz w:val="24"/>
          <w:szCs w:val="24"/>
        </w:rPr>
        <w:t xml:space="preserve">egative </w:t>
      </w:r>
      <w:r w:rsidR="00AB16A1" w:rsidRPr="000217E9">
        <w:rPr>
          <w:rFonts w:ascii="Times New Roman" w:hAnsi="Times New Roman" w:cs="Times New Roman"/>
          <w:i/>
          <w:iCs/>
          <w:sz w:val="24"/>
          <w:szCs w:val="24"/>
        </w:rPr>
        <w:t>A</w:t>
      </w:r>
      <w:r w:rsidRPr="000217E9">
        <w:rPr>
          <w:rFonts w:ascii="Times New Roman" w:hAnsi="Times New Roman" w:cs="Times New Roman"/>
          <w:i/>
          <w:iCs/>
          <w:sz w:val="24"/>
          <w:szCs w:val="24"/>
        </w:rPr>
        <w:t>ttribution</w:t>
      </w:r>
      <w:r w:rsidR="00B4789B" w:rsidRPr="000217E9">
        <w:rPr>
          <w:rFonts w:ascii="Times New Roman" w:hAnsi="Times New Roman" w:cs="Times New Roman"/>
          <w:i/>
          <w:iCs/>
          <w:sz w:val="24"/>
          <w:szCs w:val="24"/>
        </w:rPr>
        <w:t xml:space="preserve"> </w:t>
      </w:r>
      <w:r w:rsidR="00AB16A1" w:rsidRPr="000217E9">
        <w:rPr>
          <w:rFonts w:ascii="Times New Roman" w:hAnsi="Times New Roman" w:cs="Times New Roman"/>
          <w:i/>
          <w:iCs/>
          <w:sz w:val="24"/>
          <w:szCs w:val="24"/>
        </w:rPr>
        <w:t>B</w:t>
      </w:r>
      <w:r w:rsidR="00B4789B" w:rsidRPr="000217E9">
        <w:rPr>
          <w:rFonts w:ascii="Times New Roman" w:hAnsi="Times New Roman" w:cs="Times New Roman"/>
          <w:i/>
          <w:iCs/>
          <w:sz w:val="24"/>
          <w:szCs w:val="24"/>
        </w:rPr>
        <w:t>ias</w:t>
      </w:r>
      <w:r w:rsidRPr="000217E9">
        <w:rPr>
          <w:rFonts w:ascii="Times New Roman" w:hAnsi="Times New Roman" w:cs="Times New Roman"/>
          <w:i/>
          <w:iCs/>
          <w:sz w:val="24"/>
          <w:szCs w:val="24"/>
        </w:rPr>
        <w:fldChar w:fldCharType="begin"/>
      </w:r>
      <w:r w:rsidRPr="000217E9">
        <w:rPr>
          <w:rFonts w:ascii="Times New Roman" w:hAnsi="Times New Roman" w:cs="Times New Roman"/>
          <w:i/>
          <w:iCs/>
          <w:sz w:val="24"/>
          <w:szCs w:val="24"/>
        </w:rPr>
        <w:instrText xml:space="preserve"> LINK </w:instrText>
      </w:r>
      <w:r w:rsidR="0061774F" w:rsidRPr="000217E9">
        <w:rPr>
          <w:rFonts w:ascii="Times New Roman" w:hAnsi="Times New Roman" w:cs="Times New Roman"/>
          <w:i/>
          <w:iCs/>
          <w:sz w:val="24"/>
          <w:szCs w:val="24"/>
        </w:rPr>
        <w:instrText xml:space="preserve">Excel.Sheet.12 "https://uob-my.sharepoint.com/personal/pw20701_bristol_ac_uk/Documents/PHD/meta-analysis/Data extraction.xlsx" "effect size!R2C1:R7C10" </w:instrText>
      </w:r>
      <w:r w:rsidRPr="000217E9">
        <w:rPr>
          <w:rFonts w:ascii="Times New Roman" w:hAnsi="Times New Roman" w:cs="Times New Roman"/>
          <w:i/>
          <w:iCs/>
          <w:sz w:val="24"/>
          <w:szCs w:val="24"/>
        </w:rPr>
        <w:instrText xml:space="preserve">\a \f 4 \h  \* MERGEFORMAT </w:instrText>
      </w:r>
      <w:r w:rsidRPr="000217E9">
        <w:rPr>
          <w:rFonts w:ascii="Times New Roman" w:hAnsi="Times New Roman" w:cs="Times New Roman"/>
          <w:i/>
          <w:iCs/>
          <w:sz w:val="24"/>
          <w:szCs w:val="24"/>
        </w:rPr>
        <w:fldChar w:fldCharType="separate"/>
      </w:r>
    </w:p>
    <w:tbl>
      <w:tblPr>
        <w:tblW w:w="10714" w:type="dxa"/>
        <w:jc w:val="center"/>
        <w:tblBorders>
          <w:top w:val="single" w:sz="4" w:space="0" w:color="auto"/>
          <w:bottom w:val="single" w:sz="4" w:space="0" w:color="auto"/>
        </w:tblBorders>
        <w:tblLook w:val="04A0" w:firstRow="1" w:lastRow="0" w:firstColumn="1" w:lastColumn="0" w:noHBand="0" w:noVBand="1"/>
      </w:tblPr>
      <w:tblGrid>
        <w:gridCol w:w="2477"/>
        <w:gridCol w:w="790"/>
        <w:gridCol w:w="697"/>
        <w:gridCol w:w="836"/>
        <w:gridCol w:w="1134"/>
        <w:gridCol w:w="1159"/>
        <w:gridCol w:w="805"/>
        <w:gridCol w:w="708"/>
        <w:gridCol w:w="1116"/>
        <w:gridCol w:w="992"/>
      </w:tblGrid>
      <w:tr w:rsidR="00B13B2B" w:rsidRPr="000217E9" w14:paraId="0FA81FF7" w14:textId="77777777" w:rsidTr="00384A64">
        <w:trPr>
          <w:divId w:val="781804347"/>
          <w:trHeight w:val="276"/>
          <w:jc w:val="center"/>
        </w:trPr>
        <w:tc>
          <w:tcPr>
            <w:tcW w:w="2477" w:type="dxa"/>
            <w:vMerge w:val="restart"/>
            <w:tcBorders>
              <w:top w:val="single" w:sz="4" w:space="0" w:color="auto"/>
            </w:tcBorders>
            <w:shd w:val="clear" w:color="auto" w:fill="auto"/>
            <w:noWrap/>
            <w:vAlign w:val="center"/>
            <w:hideMark/>
          </w:tcPr>
          <w:p w14:paraId="03385ADD" w14:textId="28406BD1"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Measures</w:t>
            </w:r>
          </w:p>
        </w:tc>
        <w:tc>
          <w:tcPr>
            <w:tcW w:w="8237" w:type="dxa"/>
            <w:gridSpan w:val="9"/>
            <w:tcBorders>
              <w:top w:val="single" w:sz="4" w:space="0" w:color="auto"/>
              <w:bottom w:val="single" w:sz="4" w:space="0" w:color="auto"/>
            </w:tcBorders>
            <w:shd w:val="clear" w:color="auto" w:fill="auto"/>
            <w:noWrap/>
            <w:vAlign w:val="center"/>
            <w:hideMark/>
          </w:tcPr>
          <w:p w14:paraId="240284A9"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Estimates</w:t>
            </w:r>
          </w:p>
        </w:tc>
      </w:tr>
      <w:tr w:rsidR="00B13B2B" w:rsidRPr="000217E9" w14:paraId="16C06B84" w14:textId="77777777" w:rsidTr="00384A64">
        <w:trPr>
          <w:divId w:val="781804347"/>
          <w:trHeight w:val="276"/>
          <w:jc w:val="center"/>
        </w:trPr>
        <w:tc>
          <w:tcPr>
            <w:tcW w:w="2477" w:type="dxa"/>
            <w:vMerge/>
            <w:tcBorders>
              <w:bottom w:val="single" w:sz="4" w:space="0" w:color="auto"/>
            </w:tcBorders>
            <w:shd w:val="clear" w:color="auto" w:fill="auto"/>
            <w:noWrap/>
            <w:vAlign w:val="center"/>
            <w:hideMark/>
          </w:tcPr>
          <w:p w14:paraId="3FDF05AC"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p>
        </w:tc>
        <w:tc>
          <w:tcPr>
            <w:tcW w:w="790" w:type="dxa"/>
            <w:tcBorders>
              <w:top w:val="single" w:sz="4" w:space="0" w:color="auto"/>
              <w:bottom w:val="single" w:sz="4" w:space="0" w:color="auto"/>
            </w:tcBorders>
            <w:shd w:val="clear" w:color="auto" w:fill="auto"/>
            <w:noWrap/>
            <w:vAlign w:val="center"/>
            <w:hideMark/>
          </w:tcPr>
          <w:p w14:paraId="69E96123"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K</w:t>
            </w:r>
          </w:p>
        </w:tc>
        <w:tc>
          <w:tcPr>
            <w:tcW w:w="697" w:type="dxa"/>
            <w:tcBorders>
              <w:top w:val="single" w:sz="4" w:space="0" w:color="auto"/>
              <w:bottom w:val="single" w:sz="4" w:space="0" w:color="auto"/>
            </w:tcBorders>
            <w:shd w:val="clear" w:color="auto" w:fill="auto"/>
            <w:noWrap/>
            <w:vAlign w:val="center"/>
            <w:hideMark/>
          </w:tcPr>
          <w:p w14:paraId="39406AC2"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N</w:t>
            </w:r>
          </w:p>
        </w:tc>
        <w:tc>
          <w:tcPr>
            <w:tcW w:w="836" w:type="dxa"/>
            <w:tcBorders>
              <w:top w:val="single" w:sz="4" w:space="0" w:color="auto"/>
              <w:bottom w:val="single" w:sz="4" w:space="0" w:color="auto"/>
            </w:tcBorders>
            <w:shd w:val="clear" w:color="auto" w:fill="auto"/>
            <w:noWrap/>
            <w:vAlign w:val="center"/>
            <w:hideMark/>
          </w:tcPr>
          <w:p w14:paraId="774C75A8" w14:textId="2726F2BE" w:rsidR="00B13B2B" w:rsidRPr="000217E9" w:rsidRDefault="00420B63" w:rsidP="00DE7A13">
            <w:pPr>
              <w:widowControl/>
              <w:spacing w:line="480" w:lineRule="auto"/>
              <w:jc w:val="center"/>
              <w:rPr>
                <w:rFonts w:ascii="Times New Roman" w:eastAsia="DengXian" w:hAnsi="Times New Roman" w:cs="Times New Roman"/>
                <w:i/>
                <w:iCs/>
                <w:color w:val="000000"/>
                <w:kern w:val="0"/>
                <w:sz w:val="24"/>
                <w:szCs w:val="24"/>
              </w:rPr>
            </w:pPr>
            <w:r w:rsidRPr="000217E9">
              <w:rPr>
                <w:rFonts w:ascii="Times New Roman" w:hAnsi="Times New Roman" w:cs="Times New Roman"/>
                <w:i/>
                <w:iCs/>
                <w:sz w:val="24"/>
                <w:szCs w:val="24"/>
              </w:rPr>
              <w:t>r</w:t>
            </w:r>
          </w:p>
        </w:tc>
        <w:tc>
          <w:tcPr>
            <w:tcW w:w="1134" w:type="dxa"/>
            <w:tcBorders>
              <w:top w:val="single" w:sz="4" w:space="0" w:color="auto"/>
              <w:bottom w:val="single" w:sz="4" w:space="0" w:color="auto"/>
            </w:tcBorders>
            <w:shd w:val="clear" w:color="auto" w:fill="auto"/>
            <w:noWrap/>
            <w:vAlign w:val="center"/>
            <w:hideMark/>
          </w:tcPr>
          <w:p w14:paraId="4B4A9E6C"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95% CI LL</w:t>
            </w:r>
          </w:p>
        </w:tc>
        <w:tc>
          <w:tcPr>
            <w:tcW w:w="1159" w:type="dxa"/>
            <w:tcBorders>
              <w:top w:val="single" w:sz="4" w:space="0" w:color="auto"/>
              <w:bottom w:val="single" w:sz="4" w:space="0" w:color="auto"/>
            </w:tcBorders>
            <w:shd w:val="clear" w:color="auto" w:fill="auto"/>
            <w:noWrap/>
            <w:vAlign w:val="center"/>
            <w:hideMark/>
          </w:tcPr>
          <w:p w14:paraId="08AC80C3"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95% CI UL</w:t>
            </w:r>
          </w:p>
        </w:tc>
        <w:tc>
          <w:tcPr>
            <w:tcW w:w="805" w:type="dxa"/>
            <w:tcBorders>
              <w:top w:val="single" w:sz="4" w:space="0" w:color="auto"/>
              <w:bottom w:val="single" w:sz="4" w:space="0" w:color="auto"/>
            </w:tcBorders>
            <w:shd w:val="clear" w:color="auto" w:fill="auto"/>
            <w:noWrap/>
            <w:vAlign w:val="center"/>
            <w:hideMark/>
          </w:tcPr>
          <w:p w14:paraId="5CD45F0D" w14:textId="77777777" w:rsidR="00B13B2B" w:rsidRPr="000217E9" w:rsidRDefault="00B13B2B" w:rsidP="00DE7A13">
            <w:pPr>
              <w:widowControl/>
              <w:spacing w:line="480" w:lineRule="auto"/>
              <w:jc w:val="center"/>
              <w:rPr>
                <w:rFonts w:ascii="Times New Roman" w:eastAsia="DengXian" w:hAnsi="Times New Roman" w:cs="Times New Roman"/>
                <w:i/>
                <w:iCs/>
                <w:color w:val="000000"/>
                <w:kern w:val="0"/>
                <w:sz w:val="24"/>
                <w:szCs w:val="24"/>
              </w:rPr>
            </w:pPr>
            <w:r w:rsidRPr="000217E9">
              <w:rPr>
                <w:rFonts w:ascii="Times New Roman" w:eastAsia="DengXian" w:hAnsi="Times New Roman" w:cs="Times New Roman" w:hint="eastAsia"/>
                <w:i/>
                <w:iCs/>
                <w:color w:val="000000"/>
                <w:kern w:val="0"/>
                <w:sz w:val="24"/>
                <w:szCs w:val="24"/>
              </w:rPr>
              <w:t>p</w:t>
            </w:r>
          </w:p>
        </w:tc>
        <w:tc>
          <w:tcPr>
            <w:tcW w:w="708" w:type="dxa"/>
            <w:tcBorders>
              <w:top w:val="single" w:sz="4" w:space="0" w:color="auto"/>
              <w:bottom w:val="single" w:sz="4" w:space="0" w:color="auto"/>
            </w:tcBorders>
            <w:shd w:val="clear" w:color="auto" w:fill="auto"/>
            <w:noWrap/>
            <w:vAlign w:val="center"/>
            <w:hideMark/>
          </w:tcPr>
          <w:p w14:paraId="5A4F67FD"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τ</w:t>
            </w:r>
            <w:r w:rsidRPr="000217E9">
              <w:rPr>
                <w:rFonts w:ascii="Times New Roman" w:eastAsia="DengXian" w:hAnsi="Times New Roman" w:cs="Times New Roman" w:hint="eastAsia"/>
                <w:color w:val="000000"/>
                <w:kern w:val="0"/>
                <w:sz w:val="24"/>
                <w:szCs w:val="24"/>
              </w:rPr>
              <w:t>2</w:t>
            </w:r>
            <w:r w:rsidRPr="000217E9">
              <w:rPr>
                <w:rFonts w:ascii="Times New Roman" w:eastAsia="DengXian" w:hAnsi="Times New Roman" w:cs="Times New Roman" w:hint="eastAsia"/>
                <w:color w:val="000000"/>
                <w:kern w:val="0"/>
                <w:sz w:val="24"/>
                <w:szCs w:val="24"/>
                <w:vertAlign w:val="superscript"/>
              </w:rPr>
              <w:t xml:space="preserve"> </w:t>
            </w:r>
          </w:p>
        </w:tc>
        <w:tc>
          <w:tcPr>
            <w:tcW w:w="1116" w:type="dxa"/>
            <w:tcBorders>
              <w:top w:val="single" w:sz="4" w:space="0" w:color="auto"/>
              <w:bottom w:val="single" w:sz="4" w:space="0" w:color="auto"/>
            </w:tcBorders>
            <w:shd w:val="clear" w:color="auto" w:fill="auto"/>
            <w:noWrap/>
            <w:vAlign w:val="center"/>
            <w:hideMark/>
          </w:tcPr>
          <w:p w14:paraId="33552ED3" w14:textId="77777777" w:rsidR="00B13B2B" w:rsidRPr="000217E9" w:rsidRDefault="00B13B2B"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Q</w:t>
            </w:r>
          </w:p>
        </w:tc>
        <w:tc>
          <w:tcPr>
            <w:tcW w:w="992" w:type="dxa"/>
            <w:tcBorders>
              <w:top w:val="single" w:sz="4" w:space="0" w:color="auto"/>
              <w:bottom w:val="single" w:sz="4" w:space="0" w:color="auto"/>
            </w:tcBorders>
            <w:shd w:val="clear" w:color="auto" w:fill="auto"/>
            <w:noWrap/>
            <w:vAlign w:val="center"/>
            <w:hideMark/>
          </w:tcPr>
          <w:p w14:paraId="65F22D4A" w14:textId="77777777" w:rsidR="00B13B2B" w:rsidRPr="000217E9" w:rsidRDefault="00B13B2B" w:rsidP="00DE7A13">
            <w:pPr>
              <w:widowControl/>
              <w:spacing w:line="480" w:lineRule="auto"/>
              <w:jc w:val="center"/>
              <w:rPr>
                <w:rFonts w:ascii="Times New Roman" w:eastAsia="DengXian" w:hAnsi="Times New Roman" w:cs="Times New Roman"/>
                <w:i/>
                <w:iCs/>
                <w:color w:val="000000"/>
                <w:kern w:val="0"/>
                <w:sz w:val="24"/>
                <w:szCs w:val="24"/>
              </w:rPr>
            </w:pPr>
            <w:r w:rsidRPr="000217E9">
              <w:rPr>
                <w:rFonts w:ascii="Times New Roman" w:eastAsia="DengXian" w:hAnsi="Times New Roman" w:cs="Times New Roman" w:hint="eastAsia"/>
                <w:i/>
                <w:iCs/>
                <w:color w:val="000000"/>
                <w:kern w:val="0"/>
                <w:sz w:val="24"/>
                <w:szCs w:val="24"/>
              </w:rPr>
              <w:t>I</w:t>
            </w:r>
            <w:r w:rsidRPr="000217E9">
              <w:rPr>
                <w:rFonts w:ascii="Times New Roman" w:eastAsia="DengXian" w:hAnsi="Times New Roman" w:cs="Times New Roman" w:hint="eastAsia"/>
                <w:i/>
                <w:iCs/>
                <w:color w:val="000000"/>
                <w:kern w:val="0"/>
                <w:sz w:val="24"/>
                <w:szCs w:val="24"/>
                <w:vertAlign w:val="superscript"/>
              </w:rPr>
              <w:t>2</w:t>
            </w:r>
          </w:p>
        </w:tc>
      </w:tr>
      <w:tr w:rsidR="00CC7486" w:rsidRPr="000217E9" w14:paraId="1D1E880D" w14:textId="77777777" w:rsidTr="00384A64">
        <w:trPr>
          <w:divId w:val="781804347"/>
          <w:trHeight w:val="489"/>
          <w:jc w:val="center"/>
        </w:trPr>
        <w:tc>
          <w:tcPr>
            <w:tcW w:w="2477" w:type="dxa"/>
            <w:tcBorders>
              <w:top w:val="single" w:sz="4" w:space="0" w:color="auto"/>
            </w:tcBorders>
            <w:shd w:val="clear" w:color="auto" w:fill="auto"/>
            <w:noWrap/>
            <w:vAlign w:val="center"/>
          </w:tcPr>
          <w:p w14:paraId="6EE9758D" w14:textId="0DCC6BA3"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Anxious attachment</w:t>
            </w:r>
          </w:p>
        </w:tc>
        <w:tc>
          <w:tcPr>
            <w:tcW w:w="790" w:type="dxa"/>
            <w:tcBorders>
              <w:top w:val="single" w:sz="4" w:space="0" w:color="auto"/>
            </w:tcBorders>
            <w:shd w:val="clear" w:color="auto" w:fill="auto"/>
            <w:noWrap/>
            <w:vAlign w:val="center"/>
          </w:tcPr>
          <w:p w14:paraId="0D4F90D2" w14:textId="50B9DCDB"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1</w:t>
            </w:r>
            <w:r w:rsidR="0005477D" w:rsidRPr="000217E9">
              <w:rPr>
                <w:rFonts w:ascii="Times New Roman" w:eastAsia="DengXian" w:hAnsi="Times New Roman" w:cs="Times New Roman"/>
                <w:color w:val="000000"/>
                <w:kern w:val="0"/>
                <w:sz w:val="24"/>
                <w:szCs w:val="24"/>
              </w:rPr>
              <w:t>8</w:t>
            </w:r>
          </w:p>
        </w:tc>
        <w:tc>
          <w:tcPr>
            <w:tcW w:w="697" w:type="dxa"/>
            <w:tcBorders>
              <w:top w:val="single" w:sz="4" w:space="0" w:color="auto"/>
            </w:tcBorders>
            <w:shd w:val="clear" w:color="auto" w:fill="auto"/>
            <w:noWrap/>
            <w:vAlign w:val="center"/>
          </w:tcPr>
          <w:p w14:paraId="40737FA9" w14:textId="721E4586"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3</w:t>
            </w:r>
            <w:r w:rsidR="00CE5899" w:rsidRPr="000217E9">
              <w:rPr>
                <w:rFonts w:ascii="Times New Roman" w:eastAsia="DengXian" w:hAnsi="Times New Roman" w:cs="Times New Roman"/>
                <w:color w:val="000000"/>
                <w:kern w:val="0"/>
                <w:sz w:val="24"/>
                <w:szCs w:val="24"/>
              </w:rPr>
              <w:t>898</w:t>
            </w:r>
          </w:p>
        </w:tc>
        <w:tc>
          <w:tcPr>
            <w:tcW w:w="836" w:type="dxa"/>
            <w:tcBorders>
              <w:top w:val="single" w:sz="4" w:space="0" w:color="auto"/>
            </w:tcBorders>
            <w:shd w:val="clear" w:color="auto" w:fill="auto"/>
            <w:noWrap/>
            <w:vAlign w:val="center"/>
          </w:tcPr>
          <w:p w14:paraId="29F55927" w14:textId="7BF04DE7"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.34</w:t>
            </w:r>
          </w:p>
        </w:tc>
        <w:tc>
          <w:tcPr>
            <w:tcW w:w="1134" w:type="dxa"/>
            <w:tcBorders>
              <w:top w:val="single" w:sz="4" w:space="0" w:color="auto"/>
            </w:tcBorders>
            <w:shd w:val="clear" w:color="auto" w:fill="auto"/>
            <w:noWrap/>
            <w:vAlign w:val="center"/>
          </w:tcPr>
          <w:p w14:paraId="4469F014" w14:textId="3460EAC0"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.2</w:t>
            </w:r>
            <w:r w:rsidR="004371B6" w:rsidRPr="000217E9">
              <w:rPr>
                <w:rFonts w:ascii="Times New Roman" w:eastAsia="DengXian" w:hAnsi="Times New Roman" w:cs="Times New Roman"/>
                <w:color w:val="000000"/>
                <w:kern w:val="0"/>
                <w:sz w:val="24"/>
                <w:szCs w:val="24"/>
              </w:rPr>
              <w:t>5</w:t>
            </w:r>
          </w:p>
        </w:tc>
        <w:tc>
          <w:tcPr>
            <w:tcW w:w="1159" w:type="dxa"/>
            <w:tcBorders>
              <w:top w:val="single" w:sz="4" w:space="0" w:color="auto"/>
            </w:tcBorders>
            <w:shd w:val="clear" w:color="auto" w:fill="auto"/>
            <w:noWrap/>
            <w:vAlign w:val="center"/>
          </w:tcPr>
          <w:p w14:paraId="2F2C10F9" w14:textId="6EB4FD35"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.4</w:t>
            </w:r>
            <w:r w:rsidR="004371B6" w:rsidRPr="000217E9">
              <w:rPr>
                <w:rFonts w:ascii="Times New Roman" w:eastAsia="DengXian" w:hAnsi="Times New Roman" w:cs="Times New Roman"/>
                <w:color w:val="000000"/>
                <w:kern w:val="0"/>
                <w:sz w:val="24"/>
                <w:szCs w:val="24"/>
              </w:rPr>
              <w:t>2</w:t>
            </w:r>
          </w:p>
        </w:tc>
        <w:tc>
          <w:tcPr>
            <w:tcW w:w="805" w:type="dxa"/>
            <w:tcBorders>
              <w:top w:val="single" w:sz="4" w:space="0" w:color="auto"/>
            </w:tcBorders>
            <w:shd w:val="clear" w:color="auto" w:fill="auto"/>
            <w:noWrap/>
            <w:vAlign w:val="center"/>
          </w:tcPr>
          <w:p w14:paraId="4893F4E7" w14:textId="385F4297"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.000</w:t>
            </w:r>
          </w:p>
        </w:tc>
        <w:tc>
          <w:tcPr>
            <w:tcW w:w="708" w:type="dxa"/>
            <w:tcBorders>
              <w:top w:val="single" w:sz="4" w:space="0" w:color="auto"/>
            </w:tcBorders>
            <w:shd w:val="clear" w:color="auto" w:fill="auto"/>
            <w:noWrap/>
            <w:vAlign w:val="center"/>
          </w:tcPr>
          <w:p w14:paraId="6F271097" w14:textId="5040452A"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.03</w:t>
            </w:r>
          </w:p>
        </w:tc>
        <w:tc>
          <w:tcPr>
            <w:tcW w:w="1116" w:type="dxa"/>
            <w:tcBorders>
              <w:top w:val="single" w:sz="4" w:space="0" w:color="auto"/>
            </w:tcBorders>
            <w:shd w:val="clear" w:color="auto" w:fill="auto"/>
            <w:noWrap/>
            <w:vAlign w:val="center"/>
          </w:tcPr>
          <w:p w14:paraId="48B4666B" w14:textId="43472ED9" w:rsidR="00CC7486" w:rsidRPr="000217E9" w:rsidRDefault="00246C6A"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106.35</w:t>
            </w:r>
            <w:r w:rsidR="00CC7486" w:rsidRPr="000217E9">
              <w:rPr>
                <w:rFonts w:ascii="Times New Roman" w:eastAsia="DengXian" w:hAnsi="Times New Roman" w:cs="Times New Roman" w:hint="eastAsia"/>
                <w:color w:val="000000"/>
                <w:kern w:val="0"/>
                <w:sz w:val="24"/>
                <w:szCs w:val="24"/>
              </w:rPr>
              <w:t>**</w:t>
            </w:r>
          </w:p>
        </w:tc>
        <w:tc>
          <w:tcPr>
            <w:tcW w:w="992" w:type="dxa"/>
            <w:tcBorders>
              <w:top w:val="single" w:sz="4" w:space="0" w:color="auto"/>
            </w:tcBorders>
            <w:shd w:val="clear" w:color="auto" w:fill="auto"/>
            <w:noWrap/>
            <w:vAlign w:val="center"/>
          </w:tcPr>
          <w:p w14:paraId="4BC9F08F" w14:textId="392FC4C2"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8</w:t>
            </w:r>
            <w:r w:rsidR="00246C6A" w:rsidRPr="000217E9">
              <w:rPr>
                <w:rFonts w:ascii="Times New Roman" w:eastAsia="DengXian" w:hAnsi="Times New Roman" w:cs="Times New Roman"/>
                <w:color w:val="000000"/>
                <w:kern w:val="0"/>
                <w:sz w:val="24"/>
                <w:szCs w:val="24"/>
              </w:rPr>
              <w:t>4</w:t>
            </w:r>
            <w:r w:rsidRPr="000217E9">
              <w:rPr>
                <w:rFonts w:ascii="Times New Roman" w:eastAsia="DengXian" w:hAnsi="Times New Roman" w:cs="Times New Roman" w:hint="eastAsia"/>
                <w:color w:val="000000"/>
                <w:kern w:val="0"/>
                <w:sz w:val="24"/>
                <w:szCs w:val="24"/>
              </w:rPr>
              <w:t>%</w:t>
            </w:r>
          </w:p>
        </w:tc>
      </w:tr>
      <w:tr w:rsidR="00CC7486" w:rsidRPr="000217E9" w14:paraId="599D5C51" w14:textId="77777777" w:rsidTr="00384A64">
        <w:trPr>
          <w:divId w:val="781804347"/>
          <w:trHeight w:val="577"/>
          <w:jc w:val="center"/>
        </w:trPr>
        <w:tc>
          <w:tcPr>
            <w:tcW w:w="2477" w:type="dxa"/>
            <w:shd w:val="clear" w:color="auto" w:fill="auto"/>
            <w:noWrap/>
            <w:vAlign w:val="center"/>
          </w:tcPr>
          <w:p w14:paraId="375615FE" w14:textId="4BD74C39"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Avoidant attachment</w:t>
            </w:r>
          </w:p>
        </w:tc>
        <w:tc>
          <w:tcPr>
            <w:tcW w:w="790" w:type="dxa"/>
            <w:shd w:val="clear" w:color="auto" w:fill="auto"/>
            <w:noWrap/>
            <w:vAlign w:val="center"/>
          </w:tcPr>
          <w:p w14:paraId="7C967EBF" w14:textId="495950B9"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1</w:t>
            </w:r>
            <w:r w:rsidR="002D608E" w:rsidRPr="000217E9">
              <w:rPr>
                <w:rFonts w:ascii="Times New Roman" w:eastAsia="DengXian" w:hAnsi="Times New Roman" w:cs="Times New Roman"/>
                <w:color w:val="000000"/>
                <w:kern w:val="0"/>
                <w:sz w:val="24"/>
                <w:szCs w:val="24"/>
              </w:rPr>
              <w:t>6</w:t>
            </w:r>
          </w:p>
        </w:tc>
        <w:tc>
          <w:tcPr>
            <w:tcW w:w="697" w:type="dxa"/>
            <w:shd w:val="clear" w:color="auto" w:fill="auto"/>
            <w:noWrap/>
            <w:vAlign w:val="center"/>
          </w:tcPr>
          <w:p w14:paraId="34895E8C" w14:textId="10E34EF9" w:rsidR="00CC7486" w:rsidRPr="000217E9" w:rsidRDefault="00CE5899"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300</w:t>
            </w:r>
            <w:r w:rsidR="00CC7486" w:rsidRPr="000217E9">
              <w:rPr>
                <w:rFonts w:ascii="Times New Roman" w:eastAsia="DengXian" w:hAnsi="Times New Roman" w:cs="Times New Roman" w:hint="eastAsia"/>
                <w:color w:val="000000"/>
                <w:kern w:val="0"/>
                <w:sz w:val="24"/>
                <w:szCs w:val="24"/>
              </w:rPr>
              <w:t>0</w:t>
            </w:r>
          </w:p>
        </w:tc>
        <w:tc>
          <w:tcPr>
            <w:tcW w:w="836" w:type="dxa"/>
            <w:shd w:val="clear" w:color="auto" w:fill="auto"/>
            <w:noWrap/>
            <w:vAlign w:val="center"/>
          </w:tcPr>
          <w:p w14:paraId="14FCEFC3" w14:textId="25505657"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00ED7064" w:rsidRPr="000217E9">
              <w:rPr>
                <w:rFonts w:ascii="Times New Roman" w:eastAsia="DengXian" w:hAnsi="Times New Roman" w:cs="Times New Roman"/>
                <w:color w:val="000000"/>
                <w:kern w:val="0"/>
                <w:sz w:val="24"/>
                <w:szCs w:val="24"/>
              </w:rPr>
              <w:t>29</w:t>
            </w:r>
          </w:p>
        </w:tc>
        <w:tc>
          <w:tcPr>
            <w:tcW w:w="1134" w:type="dxa"/>
            <w:shd w:val="clear" w:color="auto" w:fill="auto"/>
            <w:noWrap/>
            <w:vAlign w:val="center"/>
          </w:tcPr>
          <w:p w14:paraId="4686C995" w14:textId="3126D756"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.1</w:t>
            </w:r>
            <w:r w:rsidR="00105300" w:rsidRPr="000217E9">
              <w:rPr>
                <w:rFonts w:ascii="Times New Roman" w:eastAsia="DengXian" w:hAnsi="Times New Roman" w:cs="Times New Roman"/>
                <w:color w:val="000000"/>
                <w:kern w:val="0"/>
                <w:sz w:val="24"/>
                <w:szCs w:val="24"/>
              </w:rPr>
              <w:t>9</w:t>
            </w:r>
          </w:p>
        </w:tc>
        <w:tc>
          <w:tcPr>
            <w:tcW w:w="1159" w:type="dxa"/>
            <w:shd w:val="clear" w:color="auto" w:fill="auto"/>
            <w:noWrap/>
            <w:vAlign w:val="center"/>
          </w:tcPr>
          <w:p w14:paraId="3BF02661" w14:textId="3062DF2E"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00105300" w:rsidRPr="000217E9">
              <w:rPr>
                <w:rFonts w:ascii="Times New Roman" w:eastAsia="DengXian" w:hAnsi="Times New Roman" w:cs="Times New Roman"/>
                <w:color w:val="000000"/>
                <w:kern w:val="0"/>
                <w:sz w:val="24"/>
                <w:szCs w:val="24"/>
              </w:rPr>
              <w:t>42</w:t>
            </w:r>
          </w:p>
        </w:tc>
        <w:tc>
          <w:tcPr>
            <w:tcW w:w="805" w:type="dxa"/>
            <w:shd w:val="clear" w:color="auto" w:fill="auto"/>
            <w:noWrap/>
            <w:vAlign w:val="center"/>
          </w:tcPr>
          <w:p w14:paraId="06FD3B7F" w14:textId="398A7871"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.000</w:t>
            </w:r>
          </w:p>
        </w:tc>
        <w:tc>
          <w:tcPr>
            <w:tcW w:w="708" w:type="dxa"/>
            <w:shd w:val="clear" w:color="auto" w:fill="auto"/>
            <w:noWrap/>
            <w:vAlign w:val="center"/>
          </w:tcPr>
          <w:p w14:paraId="3BE02BF6" w14:textId="4CAA3D37"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.0</w:t>
            </w:r>
            <w:r w:rsidR="00C867BE" w:rsidRPr="000217E9">
              <w:rPr>
                <w:rFonts w:ascii="Times New Roman" w:eastAsia="DengXian" w:hAnsi="Times New Roman" w:cs="Times New Roman"/>
                <w:color w:val="000000"/>
                <w:kern w:val="0"/>
                <w:sz w:val="24"/>
                <w:szCs w:val="24"/>
              </w:rPr>
              <w:t>5</w:t>
            </w:r>
          </w:p>
        </w:tc>
        <w:tc>
          <w:tcPr>
            <w:tcW w:w="1116" w:type="dxa"/>
            <w:shd w:val="clear" w:color="auto" w:fill="auto"/>
            <w:noWrap/>
            <w:vAlign w:val="center"/>
          </w:tcPr>
          <w:p w14:paraId="22035862" w14:textId="0CB6C21A" w:rsidR="00CC7486" w:rsidRPr="000217E9" w:rsidRDefault="00C867BE"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141.64</w:t>
            </w:r>
            <w:r w:rsidR="00CC7486" w:rsidRPr="000217E9">
              <w:rPr>
                <w:rFonts w:ascii="Times New Roman" w:eastAsia="DengXian" w:hAnsi="Times New Roman" w:cs="Times New Roman" w:hint="eastAsia"/>
                <w:color w:val="000000"/>
                <w:kern w:val="0"/>
                <w:sz w:val="24"/>
                <w:szCs w:val="24"/>
              </w:rPr>
              <w:t>**</w:t>
            </w:r>
          </w:p>
        </w:tc>
        <w:tc>
          <w:tcPr>
            <w:tcW w:w="992" w:type="dxa"/>
            <w:shd w:val="clear" w:color="auto" w:fill="auto"/>
            <w:noWrap/>
            <w:vAlign w:val="center"/>
          </w:tcPr>
          <w:p w14:paraId="75625D2C" w14:textId="4435C906"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8</w:t>
            </w:r>
            <w:r w:rsidR="00C867BE" w:rsidRPr="000217E9">
              <w:rPr>
                <w:rFonts w:ascii="Times New Roman" w:eastAsia="DengXian" w:hAnsi="Times New Roman" w:cs="Times New Roman"/>
                <w:color w:val="000000"/>
                <w:kern w:val="0"/>
                <w:sz w:val="24"/>
                <w:szCs w:val="24"/>
              </w:rPr>
              <w:t>9</w:t>
            </w:r>
            <w:r w:rsidRPr="000217E9">
              <w:rPr>
                <w:rFonts w:ascii="Times New Roman" w:eastAsia="DengXian" w:hAnsi="Times New Roman" w:cs="Times New Roman" w:hint="eastAsia"/>
                <w:color w:val="000000"/>
                <w:kern w:val="0"/>
                <w:sz w:val="24"/>
                <w:szCs w:val="24"/>
              </w:rPr>
              <w:t>%</w:t>
            </w:r>
          </w:p>
        </w:tc>
      </w:tr>
      <w:tr w:rsidR="00CC7486" w:rsidRPr="000217E9" w14:paraId="38E23BAE" w14:textId="77777777" w:rsidTr="00DE7A13">
        <w:trPr>
          <w:divId w:val="781804347"/>
          <w:trHeight w:val="714"/>
          <w:jc w:val="center"/>
        </w:trPr>
        <w:tc>
          <w:tcPr>
            <w:tcW w:w="2477" w:type="dxa"/>
            <w:shd w:val="clear" w:color="auto" w:fill="auto"/>
            <w:noWrap/>
            <w:vAlign w:val="center"/>
          </w:tcPr>
          <w:p w14:paraId="04EB68AB" w14:textId="10D2F823" w:rsidR="00CC7486" w:rsidRPr="000217E9" w:rsidRDefault="00785989" w:rsidP="00DE7A13">
            <w:pPr>
              <w:widowControl/>
              <w:jc w:val="center"/>
              <w:rPr>
                <w:rFonts w:ascii="Times New Roman" w:eastAsia="DengXian" w:hAnsi="Times New Roman" w:cs="Times New Roman"/>
                <w:color w:val="000000"/>
                <w:kern w:val="0"/>
                <w:sz w:val="24"/>
                <w:szCs w:val="24"/>
              </w:rPr>
            </w:pPr>
            <w:bookmarkStart w:id="3" w:name="_Hlk76643925"/>
            <w:r w:rsidRPr="000217E9">
              <w:rPr>
                <w:rFonts w:ascii="Times New Roman" w:eastAsia="DengXian" w:hAnsi="Times New Roman" w:cs="Times New Roman"/>
                <w:color w:val="000000"/>
                <w:kern w:val="0"/>
                <w:sz w:val="24"/>
                <w:szCs w:val="24"/>
              </w:rPr>
              <w:t>Composite insecure attachment</w:t>
            </w:r>
          </w:p>
        </w:tc>
        <w:tc>
          <w:tcPr>
            <w:tcW w:w="790" w:type="dxa"/>
            <w:shd w:val="clear" w:color="auto" w:fill="auto"/>
            <w:noWrap/>
            <w:vAlign w:val="center"/>
          </w:tcPr>
          <w:p w14:paraId="561B2869" w14:textId="1F53B15A" w:rsidR="00CC7486" w:rsidRPr="000217E9" w:rsidRDefault="007E7FFD"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41</w:t>
            </w:r>
          </w:p>
        </w:tc>
        <w:tc>
          <w:tcPr>
            <w:tcW w:w="697" w:type="dxa"/>
            <w:shd w:val="clear" w:color="auto" w:fill="auto"/>
            <w:noWrap/>
            <w:vAlign w:val="center"/>
          </w:tcPr>
          <w:p w14:paraId="6AEA1823" w14:textId="5F029BF4" w:rsidR="00CC7486" w:rsidRPr="000217E9" w:rsidRDefault="000114BC"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8727</w:t>
            </w:r>
          </w:p>
        </w:tc>
        <w:tc>
          <w:tcPr>
            <w:tcW w:w="836" w:type="dxa"/>
            <w:shd w:val="clear" w:color="auto" w:fill="auto"/>
            <w:noWrap/>
            <w:vAlign w:val="center"/>
          </w:tcPr>
          <w:p w14:paraId="31ACE84F" w14:textId="37BEF8F0"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.3</w:t>
            </w:r>
            <w:r w:rsidR="00207416" w:rsidRPr="000217E9">
              <w:rPr>
                <w:rFonts w:ascii="Times New Roman" w:eastAsia="DengXian" w:hAnsi="Times New Roman" w:cs="Times New Roman"/>
                <w:color w:val="000000"/>
                <w:kern w:val="0"/>
                <w:sz w:val="24"/>
                <w:szCs w:val="24"/>
              </w:rPr>
              <w:t>0</w:t>
            </w:r>
          </w:p>
        </w:tc>
        <w:tc>
          <w:tcPr>
            <w:tcW w:w="1134" w:type="dxa"/>
            <w:shd w:val="clear" w:color="auto" w:fill="auto"/>
            <w:noWrap/>
            <w:vAlign w:val="center"/>
          </w:tcPr>
          <w:p w14:paraId="5158E043" w14:textId="3A1FBD7B"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.2</w:t>
            </w:r>
            <w:r w:rsidR="00207416" w:rsidRPr="000217E9">
              <w:rPr>
                <w:rFonts w:ascii="Times New Roman" w:eastAsia="DengXian" w:hAnsi="Times New Roman" w:cs="Times New Roman"/>
                <w:color w:val="000000"/>
                <w:kern w:val="0"/>
                <w:sz w:val="24"/>
                <w:szCs w:val="24"/>
              </w:rPr>
              <w:t>4</w:t>
            </w:r>
          </w:p>
        </w:tc>
        <w:tc>
          <w:tcPr>
            <w:tcW w:w="1159" w:type="dxa"/>
            <w:shd w:val="clear" w:color="auto" w:fill="auto"/>
            <w:noWrap/>
            <w:vAlign w:val="center"/>
          </w:tcPr>
          <w:p w14:paraId="59A041B4" w14:textId="5C18A42D"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00207416" w:rsidRPr="000217E9">
              <w:rPr>
                <w:rFonts w:ascii="Times New Roman" w:eastAsia="DengXian" w:hAnsi="Times New Roman" w:cs="Times New Roman"/>
                <w:color w:val="000000"/>
                <w:kern w:val="0"/>
                <w:sz w:val="24"/>
                <w:szCs w:val="24"/>
              </w:rPr>
              <w:t>36</w:t>
            </w:r>
          </w:p>
        </w:tc>
        <w:tc>
          <w:tcPr>
            <w:tcW w:w="805" w:type="dxa"/>
            <w:shd w:val="clear" w:color="auto" w:fill="auto"/>
            <w:noWrap/>
            <w:vAlign w:val="center"/>
          </w:tcPr>
          <w:p w14:paraId="74058EA6" w14:textId="103B5BDF" w:rsidR="00CC7486" w:rsidRPr="000217E9" w:rsidRDefault="00DE445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.000</w:t>
            </w:r>
          </w:p>
        </w:tc>
        <w:tc>
          <w:tcPr>
            <w:tcW w:w="708" w:type="dxa"/>
            <w:shd w:val="clear" w:color="auto" w:fill="auto"/>
            <w:noWrap/>
            <w:vAlign w:val="center"/>
          </w:tcPr>
          <w:p w14:paraId="143E649A" w14:textId="39FB4278" w:rsidR="00CC7486" w:rsidRPr="000217E9" w:rsidRDefault="00CC7486"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.0</w:t>
            </w:r>
            <w:r w:rsidR="008D0DD9" w:rsidRPr="000217E9">
              <w:rPr>
                <w:rFonts w:ascii="Times New Roman" w:eastAsia="DengXian" w:hAnsi="Times New Roman" w:cs="Times New Roman"/>
                <w:color w:val="000000"/>
                <w:kern w:val="0"/>
                <w:sz w:val="24"/>
                <w:szCs w:val="24"/>
              </w:rPr>
              <w:t>3</w:t>
            </w:r>
          </w:p>
        </w:tc>
        <w:tc>
          <w:tcPr>
            <w:tcW w:w="1116" w:type="dxa"/>
            <w:shd w:val="clear" w:color="auto" w:fill="auto"/>
            <w:noWrap/>
            <w:vAlign w:val="center"/>
          </w:tcPr>
          <w:p w14:paraId="38A629CF" w14:textId="0EFFE47D" w:rsidR="00CC7486" w:rsidRPr="000217E9" w:rsidRDefault="008D0DD9"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307.64</w:t>
            </w:r>
            <w:r w:rsidR="001646C7" w:rsidRPr="000217E9">
              <w:rPr>
                <w:rFonts w:ascii="Times New Roman" w:eastAsia="DengXian" w:hAnsi="Times New Roman" w:cs="Times New Roman"/>
                <w:color w:val="000000"/>
                <w:kern w:val="0"/>
                <w:sz w:val="24"/>
                <w:szCs w:val="24"/>
              </w:rPr>
              <w:t>*</w:t>
            </w:r>
            <w:r w:rsidR="00CC7486" w:rsidRPr="000217E9">
              <w:rPr>
                <w:rFonts w:ascii="Times New Roman" w:eastAsia="DengXian" w:hAnsi="Times New Roman" w:cs="Times New Roman" w:hint="eastAsia"/>
                <w:color w:val="000000"/>
                <w:kern w:val="0"/>
                <w:sz w:val="24"/>
                <w:szCs w:val="24"/>
              </w:rPr>
              <w:t>*</w:t>
            </w:r>
          </w:p>
        </w:tc>
        <w:tc>
          <w:tcPr>
            <w:tcW w:w="992" w:type="dxa"/>
            <w:shd w:val="clear" w:color="auto" w:fill="auto"/>
            <w:noWrap/>
            <w:vAlign w:val="center"/>
          </w:tcPr>
          <w:p w14:paraId="599EB713" w14:textId="0300AE70" w:rsidR="00CC7486" w:rsidRPr="000217E9" w:rsidRDefault="008D0DD9" w:rsidP="00DE7A13">
            <w:pPr>
              <w:widowControl/>
              <w:spacing w:line="480" w:lineRule="auto"/>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w:t>
            </w:r>
            <w:r w:rsidR="00C867BE" w:rsidRPr="000217E9">
              <w:rPr>
                <w:rFonts w:ascii="Times New Roman" w:eastAsia="DengXian" w:hAnsi="Times New Roman" w:cs="Times New Roman"/>
                <w:color w:val="000000"/>
                <w:kern w:val="0"/>
                <w:sz w:val="24"/>
                <w:szCs w:val="24"/>
              </w:rPr>
              <w:t>7</w:t>
            </w:r>
            <w:r w:rsidR="00CC7486" w:rsidRPr="000217E9">
              <w:rPr>
                <w:rFonts w:ascii="Times New Roman" w:eastAsia="DengXian" w:hAnsi="Times New Roman" w:cs="Times New Roman" w:hint="eastAsia"/>
                <w:color w:val="000000"/>
                <w:kern w:val="0"/>
                <w:sz w:val="24"/>
                <w:szCs w:val="24"/>
              </w:rPr>
              <w:t>%</w:t>
            </w:r>
          </w:p>
        </w:tc>
      </w:tr>
      <w:bookmarkEnd w:id="3"/>
    </w:tbl>
    <w:p w14:paraId="72799CEB" w14:textId="23EE5946" w:rsidR="00E46A36" w:rsidRPr="000217E9" w:rsidRDefault="006D164E" w:rsidP="00DE7A13">
      <w:pPr>
        <w:spacing w:line="480" w:lineRule="auto"/>
        <w:jc w:val="left"/>
        <w:rPr>
          <w:rFonts w:ascii="Times New Roman" w:hAnsi="Times New Roman" w:cs="Times New Roman"/>
          <w:sz w:val="24"/>
          <w:szCs w:val="24"/>
        </w:rPr>
      </w:pPr>
      <w:r w:rsidRPr="000217E9">
        <w:rPr>
          <w:rFonts w:ascii="Times New Roman" w:hAnsi="Times New Roman" w:cs="Times New Roman"/>
          <w:sz w:val="24"/>
          <w:szCs w:val="24"/>
        </w:rPr>
        <w:fldChar w:fldCharType="end"/>
      </w:r>
      <w:r w:rsidRPr="000217E9">
        <w:rPr>
          <w:rFonts w:ascii="Times New Roman" w:hAnsi="Times New Roman" w:cs="Times New Roman"/>
          <w:i/>
          <w:iCs/>
          <w:sz w:val="24"/>
          <w:szCs w:val="24"/>
        </w:rPr>
        <w:t>Note</w:t>
      </w:r>
      <w:r w:rsidR="00C5511C" w:rsidRPr="000217E9">
        <w:rPr>
          <w:rFonts w:ascii="Times New Roman" w:hAnsi="Times New Roman" w:cs="Times New Roman"/>
          <w:i/>
          <w:iCs/>
          <w:sz w:val="24"/>
          <w:szCs w:val="24"/>
        </w:rPr>
        <w:t xml:space="preserve">. </w:t>
      </w:r>
      <w:r w:rsidRPr="000217E9">
        <w:rPr>
          <w:rFonts w:ascii="Times New Roman" w:hAnsi="Times New Roman" w:cs="Times New Roman"/>
          <w:sz w:val="24"/>
          <w:szCs w:val="24"/>
        </w:rPr>
        <w:t>K</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number of effect sizes, N</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sample size, </w:t>
      </w:r>
      <w:r w:rsidR="00420B63" w:rsidRPr="000217E9">
        <w:rPr>
          <w:rFonts w:ascii="Times New Roman" w:hAnsi="Times New Roman" w:cs="Times New Roman"/>
          <w:i/>
          <w:iCs/>
          <w:sz w:val="24"/>
          <w:szCs w:val="24"/>
        </w:rPr>
        <w:t>r</w:t>
      </w:r>
      <w:r w:rsidR="00420B63" w:rsidRPr="000217E9">
        <w:rPr>
          <w:rFonts w:ascii="Times New Roman" w:hAnsi="Times New Roman" w:cs="Times New Roman" w:hint="eastAsia"/>
          <w:i/>
          <w:iCs/>
          <w:sz w:val="24"/>
          <w:szCs w:val="24"/>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00065EB9" w:rsidRPr="000217E9">
        <w:rPr>
          <w:rFonts w:ascii="Times New Roman" w:hAnsi="Times New Roman" w:cs="Times New Roman"/>
          <w:sz w:val="24"/>
          <w:szCs w:val="24"/>
        </w:rPr>
        <w:t>correlation</w:t>
      </w:r>
      <w:r w:rsidRPr="000217E9">
        <w:rPr>
          <w:rFonts w:ascii="Times New Roman" w:hAnsi="Times New Roman" w:cs="Times New Roman"/>
          <w:sz w:val="24"/>
          <w:szCs w:val="24"/>
        </w:rPr>
        <w:t xml:space="preserve"> effect sizes, CI = confidence interval, Q</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ratio of variation to within-study error, τ</w:t>
      </w:r>
      <w:r w:rsidRPr="000217E9">
        <w:rPr>
          <w:rFonts w:ascii="Times New Roman" w:eastAsia="DengXian" w:hAnsi="Times New Roman" w:cs="Times New Roman"/>
          <w:color w:val="000000"/>
          <w:kern w:val="0"/>
          <w:sz w:val="24"/>
          <w:szCs w:val="24"/>
          <w:vertAlign w:val="superscript"/>
        </w:rPr>
        <w:t>2</w:t>
      </w:r>
      <w:r w:rsidRPr="000217E9">
        <w:rPr>
          <w:rFonts w:ascii="Times New Roman" w:hAnsi="Times New Roman" w:cs="Times New Roman"/>
          <w:sz w:val="24"/>
          <w:szCs w:val="24"/>
        </w:rPr>
        <w:t xml:space="preserve"> &amp; I</w:t>
      </w:r>
      <w:r w:rsidRPr="000217E9">
        <w:rPr>
          <w:rFonts w:ascii="Times New Roman" w:eastAsia="DengXian" w:hAnsi="Times New Roman" w:cs="Times New Roman"/>
          <w:color w:val="000000"/>
          <w:kern w:val="0"/>
          <w:sz w:val="24"/>
          <w:szCs w:val="24"/>
          <w:vertAlign w:val="superscript"/>
        </w:rPr>
        <w:t>2</w:t>
      </w:r>
      <w:r w:rsidR="003067F6" w:rsidRPr="000217E9">
        <w:rPr>
          <w:rFonts w:ascii="Times New Roman" w:eastAsia="DengXian" w:hAnsi="Times New Roman" w:cs="Times New Roman"/>
          <w:color w:val="000000"/>
          <w:kern w:val="0"/>
          <w:sz w:val="24"/>
          <w:szCs w:val="24"/>
          <w:vertAlign w:val="superscript"/>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between study variance. </w:t>
      </w:r>
    </w:p>
    <w:p w14:paraId="3F8D1E8D" w14:textId="5B309965" w:rsidR="006D164E" w:rsidRPr="000217E9" w:rsidRDefault="006D164E" w:rsidP="00DE7A13">
      <w:pPr>
        <w:spacing w:line="480" w:lineRule="auto"/>
        <w:jc w:val="left"/>
        <w:rPr>
          <w:rFonts w:ascii="Times New Roman" w:hAnsi="Times New Roman" w:cs="Times New Roman"/>
          <w:sz w:val="24"/>
          <w:szCs w:val="24"/>
        </w:rPr>
      </w:pPr>
      <w:r w:rsidRPr="000217E9">
        <w:rPr>
          <w:rFonts w:ascii="Times New Roman" w:hAnsi="Times New Roman" w:cs="Times New Roman"/>
          <w:sz w:val="24"/>
          <w:szCs w:val="24"/>
        </w:rPr>
        <w:t xml:space="preserve">⁎⁎ </w:t>
      </w:r>
      <w:r w:rsidRPr="000217E9">
        <w:rPr>
          <w:rFonts w:ascii="Times New Roman" w:hAnsi="Times New Roman" w:cs="Times New Roman"/>
          <w:i/>
          <w:iCs/>
          <w:sz w:val="24"/>
          <w:szCs w:val="24"/>
        </w:rPr>
        <w:t>p</w:t>
      </w:r>
      <w:r w:rsidRPr="000217E9">
        <w:rPr>
          <w:rFonts w:ascii="Times New Roman" w:hAnsi="Times New Roman" w:cs="Times New Roman"/>
          <w:sz w:val="24"/>
          <w:szCs w:val="24"/>
        </w:rPr>
        <w:t xml:space="preserve"> ≤ .001.</w:t>
      </w:r>
    </w:p>
    <w:p w14:paraId="77430400" w14:textId="77777777" w:rsidR="006D164E" w:rsidRPr="000217E9" w:rsidRDefault="006D164E" w:rsidP="00E46A36">
      <w:pPr>
        <w:widowControl/>
        <w:rPr>
          <w:rFonts w:ascii="Times New Roman" w:hAnsi="Times New Roman" w:cs="Times New Roman"/>
          <w:b/>
          <w:bCs/>
          <w:szCs w:val="21"/>
        </w:rPr>
      </w:pPr>
      <w:r w:rsidRPr="000217E9">
        <w:rPr>
          <w:rFonts w:ascii="Times New Roman" w:hAnsi="Times New Roman" w:cs="Times New Roman"/>
          <w:b/>
          <w:bCs/>
          <w:szCs w:val="21"/>
        </w:rPr>
        <w:br w:type="page"/>
      </w:r>
    </w:p>
    <w:p w14:paraId="2548DC2B" w14:textId="77777777" w:rsidR="00FE45F6" w:rsidRPr="000217E9" w:rsidRDefault="006D164E" w:rsidP="00DE7A13">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lastRenderedPageBreak/>
        <w:t>Table 3</w:t>
      </w:r>
    </w:p>
    <w:p w14:paraId="2898565B" w14:textId="75D3B468" w:rsidR="006D164E" w:rsidRPr="000217E9" w:rsidRDefault="008103DC" w:rsidP="00DE7A13">
      <w:pPr>
        <w:spacing w:line="480" w:lineRule="auto"/>
        <w:jc w:val="left"/>
        <w:rPr>
          <w:rFonts w:ascii="Times New Roman" w:hAnsi="Times New Roman" w:cs="Times New Roman"/>
          <w:sz w:val="24"/>
          <w:szCs w:val="24"/>
        </w:rPr>
      </w:pPr>
      <w:r w:rsidRPr="000217E9">
        <w:rPr>
          <w:rFonts w:ascii="Times New Roman" w:hAnsi="Times New Roman" w:cs="Times New Roman"/>
          <w:i/>
          <w:iCs/>
          <w:sz w:val="24"/>
          <w:szCs w:val="24"/>
        </w:rPr>
        <w:t xml:space="preserve">Potential </w:t>
      </w:r>
      <w:r w:rsidR="006D164E" w:rsidRPr="000217E9">
        <w:rPr>
          <w:rFonts w:ascii="Times New Roman" w:hAnsi="Times New Roman" w:cs="Times New Roman"/>
          <w:i/>
          <w:iCs/>
          <w:sz w:val="24"/>
          <w:szCs w:val="24"/>
        </w:rPr>
        <w:t xml:space="preserve">Moderators of the </w:t>
      </w:r>
      <w:r w:rsidR="00AB16A1" w:rsidRPr="000217E9">
        <w:rPr>
          <w:rFonts w:ascii="Times New Roman" w:hAnsi="Times New Roman" w:cs="Times New Roman"/>
          <w:i/>
          <w:iCs/>
          <w:sz w:val="24"/>
          <w:szCs w:val="24"/>
        </w:rPr>
        <w:t>R</w:t>
      </w:r>
      <w:r w:rsidR="006D164E" w:rsidRPr="000217E9">
        <w:rPr>
          <w:rFonts w:ascii="Times New Roman" w:hAnsi="Times New Roman" w:cs="Times New Roman"/>
          <w:i/>
          <w:iCs/>
          <w:sz w:val="24"/>
          <w:szCs w:val="24"/>
        </w:rPr>
        <w:t xml:space="preserve">elationship </w:t>
      </w:r>
      <w:r w:rsidR="003067F6" w:rsidRPr="000217E9">
        <w:rPr>
          <w:rFonts w:ascii="Times New Roman" w:hAnsi="Times New Roman" w:cs="Times New Roman"/>
          <w:i/>
          <w:iCs/>
          <w:sz w:val="24"/>
          <w:szCs w:val="24"/>
        </w:rPr>
        <w:t>b</w:t>
      </w:r>
      <w:r w:rsidR="006D164E" w:rsidRPr="000217E9">
        <w:rPr>
          <w:rFonts w:ascii="Times New Roman" w:hAnsi="Times New Roman" w:cs="Times New Roman"/>
          <w:i/>
          <w:iCs/>
          <w:sz w:val="24"/>
          <w:szCs w:val="24"/>
        </w:rPr>
        <w:t xml:space="preserve">etween </w:t>
      </w:r>
      <w:r w:rsidR="00AB16A1" w:rsidRPr="000217E9">
        <w:rPr>
          <w:rFonts w:ascii="Times New Roman" w:hAnsi="Times New Roman" w:cs="Times New Roman"/>
          <w:i/>
          <w:iCs/>
          <w:sz w:val="24"/>
          <w:szCs w:val="24"/>
        </w:rPr>
        <w:t>I</w:t>
      </w:r>
      <w:r w:rsidR="006D164E" w:rsidRPr="000217E9">
        <w:rPr>
          <w:rFonts w:ascii="Times New Roman" w:hAnsi="Times New Roman" w:cs="Times New Roman"/>
          <w:i/>
          <w:iCs/>
          <w:sz w:val="24"/>
          <w:szCs w:val="24"/>
        </w:rPr>
        <w:t xml:space="preserve">nsecure </w:t>
      </w:r>
      <w:r w:rsidR="00AB16A1" w:rsidRPr="000217E9">
        <w:rPr>
          <w:rFonts w:ascii="Times New Roman" w:hAnsi="Times New Roman" w:cs="Times New Roman"/>
          <w:i/>
          <w:iCs/>
          <w:sz w:val="24"/>
          <w:szCs w:val="24"/>
        </w:rPr>
        <w:t>A</w:t>
      </w:r>
      <w:r w:rsidR="006D164E" w:rsidRPr="000217E9">
        <w:rPr>
          <w:rFonts w:ascii="Times New Roman" w:hAnsi="Times New Roman" w:cs="Times New Roman"/>
          <w:i/>
          <w:iCs/>
          <w:sz w:val="24"/>
          <w:szCs w:val="24"/>
        </w:rPr>
        <w:t xml:space="preserve">ttachment </w:t>
      </w:r>
      <w:r w:rsidR="00AB16A1" w:rsidRPr="000217E9">
        <w:rPr>
          <w:rFonts w:ascii="Times New Roman" w:hAnsi="Times New Roman" w:cs="Times New Roman" w:hint="eastAsia"/>
          <w:i/>
          <w:iCs/>
          <w:sz w:val="24"/>
          <w:szCs w:val="24"/>
        </w:rPr>
        <w:t>a</w:t>
      </w:r>
      <w:r w:rsidR="006D164E" w:rsidRPr="000217E9">
        <w:rPr>
          <w:rFonts w:ascii="Times New Roman" w:hAnsi="Times New Roman" w:cs="Times New Roman"/>
          <w:i/>
          <w:iCs/>
          <w:sz w:val="24"/>
          <w:szCs w:val="24"/>
        </w:rPr>
        <w:t xml:space="preserve">nd </w:t>
      </w:r>
      <w:r w:rsidR="00C7628C" w:rsidRPr="000217E9">
        <w:rPr>
          <w:rFonts w:ascii="Times New Roman" w:hAnsi="Times New Roman" w:cs="Times New Roman"/>
          <w:i/>
          <w:iCs/>
          <w:sz w:val="24"/>
          <w:szCs w:val="24"/>
        </w:rPr>
        <w:t>NAB</w:t>
      </w:r>
    </w:p>
    <w:tbl>
      <w:tblPr>
        <w:tblW w:w="10794" w:type="dxa"/>
        <w:jc w:val="center"/>
        <w:tblBorders>
          <w:top w:val="single" w:sz="4" w:space="0" w:color="auto"/>
          <w:bottom w:val="single" w:sz="4" w:space="0" w:color="auto"/>
        </w:tblBorders>
        <w:tblLook w:val="04A0" w:firstRow="1" w:lastRow="0" w:firstColumn="1" w:lastColumn="0" w:noHBand="0" w:noVBand="1"/>
      </w:tblPr>
      <w:tblGrid>
        <w:gridCol w:w="3159"/>
        <w:gridCol w:w="244"/>
        <w:gridCol w:w="607"/>
        <w:gridCol w:w="996"/>
        <w:gridCol w:w="988"/>
        <w:gridCol w:w="998"/>
        <w:gridCol w:w="283"/>
        <w:gridCol w:w="987"/>
        <w:gridCol w:w="1536"/>
        <w:gridCol w:w="996"/>
      </w:tblGrid>
      <w:tr w:rsidR="00F756E7" w:rsidRPr="000217E9" w14:paraId="57E86A30" w14:textId="77777777" w:rsidTr="006202BD">
        <w:trPr>
          <w:trHeight w:hRule="exact" w:val="546"/>
          <w:jc w:val="center"/>
        </w:trPr>
        <w:tc>
          <w:tcPr>
            <w:tcW w:w="3159" w:type="dxa"/>
            <w:vMerge w:val="restart"/>
            <w:tcBorders>
              <w:top w:val="single" w:sz="4" w:space="0" w:color="auto"/>
              <w:bottom w:val="nil"/>
            </w:tcBorders>
            <w:shd w:val="clear" w:color="auto" w:fill="auto"/>
            <w:noWrap/>
            <w:vAlign w:val="center"/>
            <w:hideMark/>
          </w:tcPr>
          <w:p w14:paraId="7735B221" w14:textId="28F6B8C1" w:rsidR="00F756E7" w:rsidRPr="000217E9" w:rsidRDefault="00F756E7" w:rsidP="00F756E7">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Moderator</w:t>
            </w:r>
          </w:p>
        </w:tc>
        <w:tc>
          <w:tcPr>
            <w:tcW w:w="3833" w:type="dxa"/>
            <w:gridSpan w:val="5"/>
            <w:tcBorders>
              <w:top w:val="single" w:sz="4" w:space="0" w:color="auto"/>
              <w:bottom w:val="single" w:sz="4" w:space="0" w:color="auto"/>
            </w:tcBorders>
            <w:shd w:val="clear" w:color="auto" w:fill="auto"/>
            <w:noWrap/>
            <w:vAlign w:val="center"/>
            <w:hideMark/>
          </w:tcPr>
          <w:p w14:paraId="61FF8A5B"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Subgroup summary information</w:t>
            </w:r>
          </w:p>
        </w:tc>
        <w:tc>
          <w:tcPr>
            <w:tcW w:w="283" w:type="dxa"/>
            <w:tcBorders>
              <w:top w:val="single" w:sz="4" w:space="0" w:color="auto"/>
              <w:bottom w:val="nil"/>
            </w:tcBorders>
            <w:shd w:val="clear" w:color="auto" w:fill="auto"/>
            <w:noWrap/>
            <w:vAlign w:val="center"/>
            <w:hideMark/>
          </w:tcPr>
          <w:p w14:paraId="236BB454" w14:textId="77777777" w:rsidR="00F756E7" w:rsidRPr="000217E9" w:rsidRDefault="00F756E7" w:rsidP="00E13000">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w:t>
            </w:r>
          </w:p>
        </w:tc>
        <w:tc>
          <w:tcPr>
            <w:tcW w:w="3519" w:type="dxa"/>
            <w:gridSpan w:val="3"/>
            <w:tcBorders>
              <w:top w:val="single" w:sz="4" w:space="0" w:color="auto"/>
              <w:bottom w:val="single" w:sz="4" w:space="0" w:color="auto"/>
            </w:tcBorders>
            <w:shd w:val="clear" w:color="auto" w:fill="auto"/>
            <w:noWrap/>
            <w:vAlign w:val="center"/>
            <w:hideMark/>
          </w:tcPr>
          <w:p w14:paraId="75F1CA3D"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Heterogeneity</w:t>
            </w:r>
          </w:p>
        </w:tc>
      </w:tr>
      <w:tr w:rsidR="00F756E7" w:rsidRPr="000217E9" w14:paraId="7BD69783" w14:textId="77777777" w:rsidTr="006202BD">
        <w:trPr>
          <w:trHeight w:hRule="exact" w:val="568"/>
          <w:jc w:val="center"/>
        </w:trPr>
        <w:tc>
          <w:tcPr>
            <w:tcW w:w="3159" w:type="dxa"/>
            <w:vMerge/>
            <w:tcBorders>
              <w:top w:val="nil"/>
              <w:bottom w:val="single" w:sz="4" w:space="0" w:color="auto"/>
            </w:tcBorders>
            <w:shd w:val="clear" w:color="auto" w:fill="auto"/>
            <w:noWrap/>
            <w:vAlign w:val="center"/>
            <w:hideMark/>
          </w:tcPr>
          <w:p w14:paraId="0A3EA029" w14:textId="1BB0B5D3" w:rsidR="00F756E7" w:rsidRPr="000217E9" w:rsidRDefault="00F756E7" w:rsidP="00E13000">
            <w:pPr>
              <w:widowControl/>
              <w:jc w:val="left"/>
              <w:rPr>
                <w:rFonts w:ascii="Times New Roman" w:eastAsia="DengXian" w:hAnsi="Times New Roman" w:cs="Times New Roman"/>
                <w:color w:val="000000"/>
                <w:kern w:val="0"/>
                <w:sz w:val="24"/>
                <w:szCs w:val="24"/>
              </w:rPr>
            </w:pPr>
          </w:p>
        </w:tc>
        <w:tc>
          <w:tcPr>
            <w:tcW w:w="851" w:type="dxa"/>
            <w:gridSpan w:val="2"/>
            <w:tcBorders>
              <w:top w:val="single" w:sz="4" w:space="0" w:color="auto"/>
              <w:bottom w:val="single" w:sz="4" w:space="0" w:color="auto"/>
            </w:tcBorders>
            <w:shd w:val="clear" w:color="auto" w:fill="auto"/>
            <w:noWrap/>
            <w:vAlign w:val="center"/>
            <w:hideMark/>
          </w:tcPr>
          <w:p w14:paraId="1F930DE1"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K</w:t>
            </w:r>
          </w:p>
        </w:tc>
        <w:tc>
          <w:tcPr>
            <w:tcW w:w="996" w:type="dxa"/>
            <w:tcBorders>
              <w:top w:val="single" w:sz="4" w:space="0" w:color="auto"/>
              <w:bottom w:val="single" w:sz="4" w:space="0" w:color="auto"/>
            </w:tcBorders>
            <w:shd w:val="clear" w:color="auto" w:fill="auto"/>
            <w:noWrap/>
            <w:vAlign w:val="center"/>
            <w:hideMark/>
          </w:tcPr>
          <w:p w14:paraId="67882111" w14:textId="7F5815B6" w:rsidR="00F756E7" w:rsidRPr="000217E9" w:rsidRDefault="00420B63" w:rsidP="00E13000">
            <w:pPr>
              <w:widowControl/>
              <w:jc w:val="center"/>
              <w:rPr>
                <w:rFonts w:ascii="Times New Roman" w:eastAsia="DengXian" w:hAnsi="Times New Roman" w:cs="Times New Roman"/>
                <w:i/>
                <w:iCs/>
                <w:color w:val="000000"/>
                <w:kern w:val="0"/>
                <w:sz w:val="24"/>
                <w:szCs w:val="24"/>
              </w:rPr>
            </w:pPr>
            <w:r w:rsidRPr="000217E9">
              <w:rPr>
                <w:rFonts w:ascii="Times New Roman" w:eastAsia="DengXian" w:hAnsi="Times New Roman" w:cs="Times New Roman"/>
                <w:i/>
                <w:iCs/>
                <w:color w:val="000000"/>
                <w:kern w:val="0"/>
                <w:sz w:val="24"/>
                <w:szCs w:val="24"/>
              </w:rPr>
              <w:t>r</w:t>
            </w:r>
          </w:p>
        </w:tc>
        <w:tc>
          <w:tcPr>
            <w:tcW w:w="988" w:type="dxa"/>
            <w:tcBorders>
              <w:top w:val="single" w:sz="4" w:space="0" w:color="auto"/>
              <w:bottom w:val="single" w:sz="4" w:space="0" w:color="auto"/>
            </w:tcBorders>
            <w:shd w:val="clear" w:color="auto" w:fill="auto"/>
            <w:noWrap/>
            <w:vAlign w:val="center"/>
            <w:hideMark/>
          </w:tcPr>
          <w:p w14:paraId="6C696915"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95%CI</w:t>
            </w:r>
          </w:p>
        </w:tc>
        <w:tc>
          <w:tcPr>
            <w:tcW w:w="998" w:type="dxa"/>
            <w:tcBorders>
              <w:top w:val="single" w:sz="4" w:space="0" w:color="auto"/>
              <w:bottom w:val="single" w:sz="4" w:space="0" w:color="auto"/>
            </w:tcBorders>
            <w:shd w:val="clear" w:color="auto" w:fill="auto"/>
            <w:noWrap/>
            <w:vAlign w:val="center"/>
            <w:hideMark/>
          </w:tcPr>
          <w:p w14:paraId="22F137A7"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95%CI</w:t>
            </w:r>
          </w:p>
        </w:tc>
        <w:tc>
          <w:tcPr>
            <w:tcW w:w="283" w:type="dxa"/>
            <w:tcBorders>
              <w:top w:val="nil"/>
              <w:bottom w:val="single" w:sz="4" w:space="0" w:color="auto"/>
            </w:tcBorders>
            <w:shd w:val="clear" w:color="auto" w:fill="auto"/>
            <w:noWrap/>
            <w:vAlign w:val="center"/>
            <w:hideMark/>
          </w:tcPr>
          <w:p w14:paraId="1AF0C03C"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p>
        </w:tc>
        <w:tc>
          <w:tcPr>
            <w:tcW w:w="987" w:type="dxa"/>
            <w:tcBorders>
              <w:top w:val="single" w:sz="4" w:space="0" w:color="auto"/>
              <w:bottom w:val="single" w:sz="4" w:space="0" w:color="auto"/>
            </w:tcBorders>
            <w:shd w:val="clear" w:color="auto" w:fill="auto"/>
            <w:noWrap/>
            <w:vAlign w:val="center"/>
            <w:hideMark/>
          </w:tcPr>
          <w:p w14:paraId="210B8AFA"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I</w:t>
            </w:r>
            <w:r w:rsidRPr="000217E9">
              <w:rPr>
                <w:rFonts w:ascii="Times New Roman" w:eastAsia="DengXian" w:hAnsi="Times New Roman" w:cs="Times New Roman"/>
                <w:color w:val="000000"/>
                <w:kern w:val="0"/>
                <w:sz w:val="24"/>
                <w:szCs w:val="24"/>
                <w:vertAlign w:val="superscript"/>
              </w:rPr>
              <w:t>2</w:t>
            </w:r>
          </w:p>
        </w:tc>
        <w:tc>
          <w:tcPr>
            <w:tcW w:w="1536" w:type="dxa"/>
            <w:tcBorders>
              <w:top w:val="single" w:sz="4" w:space="0" w:color="auto"/>
              <w:bottom w:val="single" w:sz="4" w:space="0" w:color="auto"/>
            </w:tcBorders>
            <w:shd w:val="clear" w:color="auto" w:fill="auto"/>
            <w:noWrap/>
            <w:vAlign w:val="center"/>
            <w:hideMark/>
          </w:tcPr>
          <w:p w14:paraId="52DF4FBE" w14:textId="77777777" w:rsidR="00F756E7" w:rsidRPr="000217E9" w:rsidRDefault="00F756E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Q</w:t>
            </w:r>
          </w:p>
        </w:tc>
        <w:tc>
          <w:tcPr>
            <w:tcW w:w="996" w:type="dxa"/>
            <w:tcBorders>
              <w:top w:val="single" w:sz="4" w:space="0" w:color="auto"/>
              <w:bottom w:val="single" w:sz="4" w:space="0" w:color="auto"/>
            </w:tcBorders>
            <w:shd w:val="clear" w:color="auto" w:fill="auto"/>
            <w:noWrap/>
            <w:vAlign w:val="center"/>
            <w:hideMark/>
          </w:tcPr>
          <w:p w14:paraId="5C030B55" w14:textId="77777777" w:rsidR="00F756E7" w:rsidRPr="000217E9" w:rsidRDefault="00F756E7" w:rsidP="00CF0289">
            <w:pPr>
              <w:widowControl/>
              <w:jc w:val="center"/>
              <w:rPr>
                <w:rFonts w:ascii="Times New Roman" w:eastAsia="DengXian" w:hAnsi="Times New Roman" w:cs="Times New Roman"/>
                <w:i/>
                <w:iCs/>
                <w:color w:val="000000"/>
                <w:kern w:val="0"/>
                <w:sz w:val="24"/>
                <w:szCs w:val="24"/>
              </w:rPr>
            </w:pPr>
            <w:r w:rsidRPr="000217E9">
              <w:rPr>
                <w:rFonts w:ascii="Times New Roman" w:eastAsia="DengXian" w:hAnsi="Times New Roman" w:cs="Times New Roman"/>
                <w:i/>
                <w:iCs/>
                <w:color w:val="000000"/>
                <w:kern w:val="0"/>
                <w:sz w:val="24"/>
                <w:szCs w:val="24"/>
              </w:rPr>
              <w:t>p</w:t>
            </w:r>
          </w:p>
        </w:tc>
      </w:tr>
      <w:tr w:rsidR="006D164E" w:rsidRPr="000217E9" w14:paraId="1C66A4C6" w14:textId="77777777" w:rsidTr="006202BD">
        <w:trPr>
          <w:trHeight w:hRule="exact" w:val="397"/>
          <w:jc w:val="center"/>
        </w:trPr>
        <w:tc>
          <w:tcPr>
            <w:tcW w:w="3159" w:type="dxa"/>
            <w:shd w:val="clear" w:color="auto" w:fill="auto"/>
            <w:noWrap/>
            <w:vAlign w:val="center"/>
            <w:hideMark/>
          </w:tcPr>
          <w:p w14:paraId="26BC33EF" w14:textId="77777777" w:rsidR="006D164E" w:rsidRPr="000217E9" w:rsidRDefault="006D164E" w:rsidP="00E13000">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Age group</w:t>
            </w:r>
          </w:p>
        </w:tc>
        <w:tc>
          <w:tcPr>
            <w:tcW w:w="851" w:type="dxa"/>
            <w:gridSpan w:val="2"/>
            <w:shd w:val="clear" w:color="auto" w:fill="auto"/>
            <w:noWrap/>
            <w:vAlign w:val="center"/>
            <w:hideMark/>
          </w:tcPr>
          <w:p w14:paraId="1D210D07" w14:textId="77777777" w:rsidR="006D164E" w:rsidRPr="000217E9" w:rsidRDefault="006D164E" w:rsidP="00E13000">
            <w:pPr>
              <w:widowControl/>
              <w:jc w:val="left"/>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17FD77AC"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988" w:type="dxa"/>
            <w:shd w:val="clear" w:color="auto" w:fill="auto"/>
            <w:noWrap/>
            <w:vAlign w:val="center"/>
            <w:hideMark/>
          </w:tcPr>
          <w:p w14:paraId="71E4C8D0"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998" w:type="dxa"/>
            <w:shd w:val="clear" w:color="auto" w:fill="auto"/>
            <w:noWrap/>
            <w:vAlign w:val="center"/>
            <w:hideMark/>
          </w:tcPr>
          <w:p w14:paraId="70F8D0C4"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283" w:type="dxa"/>
            <w:shd w:val="clear" w:color="auto" w:fill="auto"/>
            <w:noWrap/>
            <w:vAlign w:val="center"/>
            <w:hideMark/>
          </w:tcPr>
          <w:p w14:paraId="146DDD20"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hideMark/>
          </w:tcPr>
          <w:p w14:paraId="55C8DA15"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hideMark/>
          </w:tcPr>
          <w:p w14:paraId="15634015" w14:textId="3091D449" w:rsidR="006D164E" w:rsidRPr="000217E9" w:rsidRDefault="00E11A9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7.61</w:t>
            </w:r>
          </w:p>
        </w:tc>
        <w:tc>
          <w:tcPr>
            <w:tcW w:w="996" w:type="dxa"/>
            <w:shd w:val="clear" w:color="auto" w:fill="auto"/>
            <w:noWrap/>
            <w:vAlign w:val="center"/>
            <w:hideMark/>
          </w:tcPr>
          <w:p w14:paraId="1B9E210D" w14:textId="6FA7F4A8" w:rsidR="006D164E" w:rsidRPr="000217E9" w:rsidRDefault="006D164E" w:rsidP="00CF0289">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E11A97" w:rsidRPr="000217E9">
              <w:rPr>
                <w:rFonts w:ascii="Times New Roman" w:eastAsia="DengXian" w:hAnsi="Times New Roman" w:cs="Times New Roman"/>
                <w:color w:val="000000"/>
                <w:kern w:val="0"/>
                <w:sz w:val="24"/>
                <w:szCs w:val="24"/>
              </w:rPr>
              <w:t>022</w:t>
            </w:r>
          </w:p>
        </w:tc>
      </w:tr>
      <w:tr w:rsidR="006D164E" w:rsidRPr="000217E9" w14:paraId="08C4C842" w14:textId="77777777" w:rsidTr="006202BD">
        <w:trPr>
          <w:trHeight w:hRule="exact" w:val="397"/>
          <w:jc w:val="center"/>
        </w:trPr>
        <w:tc>
          <w:tcPr>
            <w:tcW w:w="3159" w:type="dxa"/>
            <w:shd w:val="clear" w:color="auto" w:fill="auto"/>
            <w:noWrap/>
            <w:vAlign w:val="center"/>
            <w:hideMark/>
          </w:tcPr>
          <w:p w14:paraId="28CC0A7C" w14:textId="320C7789" w:rsidR="006D164E" w:rsidRPr="000217E9" w:rsidRDefault="000A1DB9" w:rsidP="00E13000">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Adults</w:t>
            </w:r>
          </w:p>
        </w:tc>
        <w:tc>
          <w:tcPr>
            <w:tcW w:w="851" w:type="dxa"/>
            <w:gridSpan w:val="2"/>
            <w:shd w:val="clear" w:color="auto" w:fill="auto"/>
            <w:noWrap/>
            <w:vAlign w:val="center"/>
            <w:hideMark/>
          </w:tcPr>
          <w:p w14:paraId="36BB069F" w14:textId="41912CFD" w:rsidR="006D164E" w:rsidRPr="000217E9" w:rsidRDefault="00FF22A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23</w:t>
            </w:r>
          </w:p>
        </w:tc>
        <w:tc>
          <w:tcPr>
            <w:tcW w:w="996" w:type="dxa"/>
            <w:shd w:val="clear" w:color="auto" w:fill="auto"/>
            <w:noWrap/>
            <w:vAlign w:val="center"/>
            <w:hideMark/>
          </w:tcPr>
          <w:p w14:paraId="3FF9D7DB" w14:textId="2D5298BE"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w:t>
            </w:r>
            <w:r w:rsidR="000C73AC" w:rsidRPr="000217E9">
              <w:rPr>
                <w:rFonts w:ascii="Times New Roman" w:eastAsia="DengXian" w:hAnsi="Times New Roman" w:cs="Times New Roman"/>
                <w:color w:val="000000"/>
                <w:kern w:val="0"/>
                <w:sz w:val="24"/>
                <w:szCs w:val="24"/>
              </w:rPr>
              <w:t>4</w:t>
            </w:r>
          </w:p>
        </w:tc>
        <w:tc>
          <w:tcPr>
            <w:tcW w:w="988" w:type="dxa"/>
            <w:shd w:val="clear" w:color="auto" w:fill="auto"/>
            <w:noWrap/>
            <w:vAlign w:val="center"/>
            <w:hideMark/>
          </w:tcPr>
          <w:p w14:paraId="6EDABB15" w14:textId="1B1E6399"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0C73AC" w:rsidRPr="000217E9">
              <w:rPr>
                <w:rFonts w:ascii="Times New Roman" w:eastAsia="DengXian" w:hAnsi="Times New Roman" w:cs="Times New Roman"/>
                <w:color w:val="000000"/>
                <w:kern w:val="0"/>
                <w:sz w:val="24"/>
                <w:szCs w:val="24"/>
              </w:rPr>
              <w:t>26</w:t>
            </w:r>
          </w:p>
        </w:tc>
        <w:tc>
          <w:tcPr>
            <w:tcW w:w="998" w:type="dxa"/>
            <w:shd w:val="clear" w:color="auto" w:fill="auto"/>
            <w:noWrap/>
            <w:vAlign w:val="center"/>
            <w:hideMark/>
          </w:tcPr>
          <w:p w14:paraId="5847FC41" w14:textId="655D4AB5"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w:t>
            </w:r>
            <w:r w:rsidR="000C73AC" w:rsidRPr="000217E9">
              <w:rPr>
                <w:rFonts w:ascii="Times New Roman" w:eastAsia="DengXian" w:hAnsi="Times New Roman" w:cs="Times New Roman"/>
                <w:color w:val="000000"/>
                <w:kern w:val="0"/>
                <w:sz w:val="24"/>
                <w:szCs w:val="24"/>
              </w:rPr>
              <w:t>1</w:t>
            </w:r>
          </w:p>
        </w:tc>
        <w:tc>
          <w:tcPr>
            <w:tcW w:w="283" w:type="dxa"/>
            <w:shd w:val="clear" w:color="auto" w:fill="auto"/>
            <w:noWrap/>
            <w:vAlign w:val="center"/>
            <w:hideMark/>
          </w:tcPr>
          <w:p w14:paraId="5CA52B8B"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47845CD8"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75%</w:t>
            </w:r>
          </w:p>
        </w:tc>
        <w:tc>
          <w:tcPr>
            <w:tcW w:w="1536" w:type="dxa"/>
            <w:shd w:val="clear" w:color="auto" w:fill="auto"/>
            <w:noWrap/>
            <w:vAlign w:val="center"/>
            <w:hideMark/>
          </w:tcPr>
          <w:p w14:paraId="3BEAB325"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35E762C4" w14:textId="77777777" w:rsidR="006D164E" w:rsidRPr="000217E9" w:rsidRDefault="006D164E" w:rsidP="00CF0289">
            <w:pPr>
              <w:widowControl/>
              <w:jc w:val="center"/>
              <w:rPr>
                <w:rFonts w:ascii="Times New Roman" w:eastAsia="DengXian" w:hAnsi="Times New Roman" w:cs="Times New Roman"/>
                <w:color w:val="000000"/>
                <w:kern w:val="0"/>
                <w:sz w:val="24"/>
                <w:szCs w:val="24"/>
              </w:rPr>
            </w:pPr>
          </w:p>
        </w:tc>
      </w:tr>
      <w:tr w:rsidR="001225C6" w:rsidRPr="000217E9" w14:paraId="194CA5B0" w14:textId="77777777" w:rsidTr="006202BD">
        <w:trPr>
          <w:trHeight w:hRule="exact" w:val="397"/>
          <w:jc w:val="center"/>
        </w:trPr>
        <w:tc>
          <w:tcPr>
            <w:tcW w:w="3159" w:type="dxa"/>
            <w:shd w:val="clear" w:color="auto" w:fill="auto"/>
            <w:noWrap/>
            <w:vAlign w:val="center"/>
          </w:tcPr>
          <w:p w14:paraId="59DECE7E" w14:textId="3658BD57" w:rsidR="001225C6" w:rsidRPr="000217E9" w:rsidRDefault="001225C6" w:rsidP="00E13000">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Adolescents</w:t>
            </w:r>
          </w:p>
        </w:tc>
        <w:tc>
          <w:tcPr>
            <w:tcW w:w="851" w:type="dxa"/>
            <w:gridSpan w:val="2"/>
            <w:shd w:val="clear" w:color="auto" w:fill="auto"/>
            <w:noWrap/>
            <w:vAlign w:val="center"/>
          </w:tcPr>
          <w:p w14:paraId="53A48D57" w14:textId="05F7C4A1" w:rsidR="001225C6" w:rsidRPr="000217E9" w:rsidRDefault="00B3087F"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1</w:t>
            </w:r>
            <w:r w:rsidRPr="000217E9">
              <w:rPr>
                <w:rFonts w:ascii="Times New Roman" w:eastAsia="DengXian" w:hAnsi="Times New Roman" w:cs="Times New Roman"/>
                <w:color w:val="000000"/>
                <w:kern w:val="0"/>
                <w:sz w:val="24"/>
                <w:szCs w:val="24"/>
              </w:rPr>
              <w:t>0</w:t>
            </w:r>
          </w:p>
        </w:tc>
        <w:tc>
          <w:tcPr>
            <w:tcW w:w="996" w:type="dxa"/>
            <w:shd w:val="clear" w:color="auto" w:fill="auto"/>
            <w:noWrap/>
            <w:vAlign w:val="center"/>
          </w:tcPr>
          <w:p w14:paraId="6ACF2D14" w14:textId="2D590A81" w:rsidR="001225C6" w:rsidRPr="000217E9" w:rsidRDefault="00B3087F"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2</w:t>
            </w:r>
            <w:r w:rsidR="00D44DAC" w:rsidRPr="000217E9">
              <w:rPr>
                <w:rFonts w:ascii="Times New Roman" w:eastAsia="DengXian" w:hAnsi="Times New Roman" w:cs="Times New Roman"/>
                <w:color w:val="000000"/>
                <w:kern w:val="0"/>
                <w:sz w:val="24"/>
                <w:szCs w:val="24"/>
              </w:rPr>
              <w:t>1</w:t>
            </w:r>
          </w:p>
        </w:tc>
        <w:tc>
          <w:tcPr>
            <w:tcW w:w="988" w:type="dxa"/>
            <w:shd w:val="clear" w:color="auto" w:fill="auto"/>
            <w:noWrap/>
            <w:vAlign w:val="center"/>
          </w:tcPr>
          <w:p w14:paraId="29013661" w14:textId="727AE846" w:rsidR="001225C6" w:rsidRPr="000217E9" w:rsidRDefault="006D6CC6"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16</w:t>
            </w:r>
          </w:p>
        </w:tc>
        <w:tc>
          <w:tcPr>
            <w:tcW w:w="998" w:type="dxa"/>
            <w:shd w:val="clear" w:color="auto" w:fill="auto"/>
            <w:noWrap/>
            <w:vAlign w:val="center"/>
          </w:tcPr>
          <w:p w14:paraId="2E8FE01C" w14:textId="22090491" w:rsidR="001225C6" w:rsidRPr="000217E9" w:rsidRDefault="006D6CC6"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26</w:t>
            </w:r>
          </w:p>
        </w:tc>
        <w:tc>
          <w:tcPr>
            <w:tcW w:w="283" w:type="dxa"/>
            <w:shd w:val="clear" w:color="auto" w:fill="auto"/>
            <w:noWrap/>
            <w:vAlign w:val="center"/>
          </w:tcPr>
          <w:p w14:paraId="609566D7" w14:textId="77777777" w:rsidR="001225C6" w:rsidRPr="000217E9" w:rsidRDefault="001225C6"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tcPr>
          <w:p w14:paraId="5E9729AF" w14:textId="7AA2AE10" w:rsidR="001225C6" w:rsidRPr="000217E9" w:rsidRDefault="00606A47"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8</w:t>
            </w:r>
            <w:r w:rsidRPr="000217E9">
              <w:rPr>
                <w:rFonts w:ascii="Times New Roman" w:eastAsia="DengXian" w:hAnsi="Times New Roman" w:cs="Times New Roman"/>
                <w:color w:val="000000"/>
                <w:kern w:val="0"/>
                <w:sz w:val="24"/>
                <w:szCs w:val="24"/>
              </w:rPr>
              <w:t>6%</w:t>
            </w:r>
          </w:p>
        </w:tc>
        <w:tc>
          <w:tcPr>
            <w:tcW w:w="1536" w:type="dxa"/>
            <w:shd w:val="clear" w:color="auto" w:fill="auto"/>
            <w:noWrap/>
            <w:vAlign w:val="center"/>
          </w:tcPr>
          <w:p w14:paraId="682707C5" w14:textId="77777777" w:rsidR="001225C6" w:rsidRPr="000217E9" w:rsidRDefault="001225C6"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3C6211AB" w14:textId="77777777" w:rsidR="001225C6" w:rsidRPr="000217E9" w:rsidRDefault="001225C6" w:rsidP="00CF0289">
            <w:pPr>
              <w:widowControl/>
              <w:jc w:val="center"/>
              <w:rPr>
                <w:rFonts w:ascii="Times New Roman" w:eastAsia="DengXian" w:hAnsi="Times New Roman" w:cs="Times New Roman"/>
                <w:color w:val="000000"/>
                <w:kern w:val="0"/>
                <w:sz w:val="24"/>
                <w:szCs w:val="24"/>
              </w:rPr>
            </w:pPr>
          </w:p>
        </w:tc>
      </w:tr>
      <w:tr w:rsidR="006D164E" w:rsidRPr="000217E9" w14:paraId="37E75845" w14:textId="77777777" w:rsidTr="006202BD">
        <w:trPr>
          <w:trHeight w:hRule="exact" w:val="397"/>
          <w:jc w:val="center"/>
        </w:trPr>
        <w:tc>
          <w:tcPr>
            <w:tcW w:w="3159" w:type="dxa"/>
            <w:shd w:val="clear" w:color="auto" w:fill="auto"/>
            <w:noWrap/>
            <w:vAlign w:val="center"/>
            <w:hideMark/>
          </w:tcPr>
          <w:p w14:paraId="0043314C" w14:textId="1961BF2E" w:rsidR="006D164E" w:rsidRPr="000217E9" w:rsidRDefault="000A1DB9" w:rsidP="00E13000">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Children</w:t>
            </w:r>
          </w:p>
        </w:tc>
        <w:tc>
          <w:tcPr>
            <w:tcW w:w="851" w:type="dxa"/>
            <w:gridSpan w:val="2"/>
            <w:shd w:val="clear" w:color="auto" w:fill="auto"/>
            <w:noWrap/>
            <w:vAlign w:val="center"/>
            <w:hideMark/>
          </w:tcPr>
          <w:p w14:paraId="2CC6CF42" w14:textId="55EFFBC9" w:rsidR="006D164E" w:rsidRPr="000217E9" w:rsidRDefault="00B3087F"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w:t>
            </w:r>
          </w:p>
        </w:tc>
        <w:tc>
          <w:tcPr>
            <w:tcW w:w="996" w:type="dxa"/>
            <w:shd w:val="clear" w:color="auto" w:fill="auto"/>
            <w:noWrap/>
            <w:vAlign w:val="center"/>
            <w:hideMark/>
          </w:tcPr>
          <w:p w14:paraId="6209D59E" w14:textId="729B3112"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6D6CC6" w:rsidRPr="000217E9">
              <w:rPr>
                <w:rFonts w:ascii="Times New Roman" w:eastAsia="DengXian" w:hAnsi="Times New Roman" w:cs="Times New Roman"/>
                <w:color w:val="000000"/>
                <w:kern w:val="0"/>
                <w:sz w:val="24"/>
                <w:szCs w:val="24"/>
              </w:rPr>
              <w:t>33</w:t>
            </w:r>
          </w:p>
        </w:tc>
        <w:tc>
          <w:tcPr>
            <w:tcW w:w="988" w:type="dxa"/>
            <w:shd w:val="clear" w:color="auto" w:fill="auto"/>
            <w:noWrap/>
            <w:vAlign w:val="center"/>
            <w:hideMark/>
          </w:tcPr>
          <w:p w14:paraId="2E54F0EE" w14:textId="46B684B0"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ED1616" w:rsidRPr="000217E9">
              <w:rPr>
                <w:rFonts w:ascii="Times New Roman" w:eastAsia="DengXian" w:hAnsi="Times New Roman" w:cs="Times New Roman"/>
                <w:color w:val="000000"/>
                <w:kern w:val="0"/>
                <w:sz w:val="24"/>
                <w:szCs w:val="24"/>
              </w:rPr>
              <w:t>1</w:t>
            </w:r>
            <w:r w:rsidR="00535040" w:rsidRPr="000217E9">
              <w:rPr>
                <w:rFonts w:ascii="Times New Roman" w:eastAsia="DengXian" w:hAnsi="Times New Roman" w:cs="Times New Roman"/>
                <w:color w:val="000000"/>
                <w:kern w:val="0"/>
                <w:sz w:val="24"/>
                <w:szCs w:val="24"/>
              </w:rPr>
              <w:t>4</w:t>
            </w:r>
          </w:p>
        </w:tc>
        <w:tc>
          <w:tcPr>
            <w:tcW w:w="998" w:type="dxa"/>
            <w:shd w:val="clear" w:color="auto" w:fill="auto"/>
            <w:noWrap/>
            <w:vAlign w:val="center"/>
            <w:hideMark/>
          </w:tcPr>
          <w:p w14:paraId="0BABAED5" w14:textId="630D253C"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535040" w:rsidRPr="000217E9">
              <w:rPr>
                <w:rFonts w:ascii="Times New Roman" w:eastAsia="DengXian" w:hAnsi="Times New Roman" w:cs="Times New Roman"/>
                <w:color w:val="000000"/>
                <w:kern w:val="0"/>
                <w:sz w:val="24"/>
                <w:szCs w:val="24"/>
              </w:rPr>
              <w:t>52</w:t>
            </w:r>
          </w:p>
        </w:tc>
        <w:tc>
          <w:tcPr>
            <w:tcW w:w="283" w:type="dxa"/>
            <w:shd w:val="clear" w:color="auto" w:fill="auto"/>
            <w:noWrap/>
            <w:vAlign w:val="center"/>
            <w:hideMark/>
          </w:tcPr>
          <w:p w14:paraId="545EE916"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5820C450"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89%</w:t>
            </w:r>
          </w:p>
        </w:tc>
        <w:tc>
          <w:tcPr>
            <w:tcW w:w="1536" w:type="dxa"/>
            <w:shd w:val="clear" w:color="auto" w:fill="auto"/>
            <w:noWrap/>
            <w:vAlign w:val="center"/>
            <w:hideMark/>
          </w:tcPr>
          <w:p w14:paraId="7C180A4C"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415012A0" w14:textId="77777777" w:rsidR="006D164E" w:rsidRPr="000217E9" w:rsidRDefault="006D164E" w:rsidP="00CF0289">
            <w:pPr>
              <w:widowControl/>
              <w:jc w:val="center"/>
              <w:rPr>
                <w:rFonts w:ascii="Times New Roman" w:eastAsia="DengXian" w:hAnsi="Times New Roman" w:cs="Times New Roman"/>
                <w:color w:val="000000"/>
                <w:kern w:val="0"/>
                <w:sz w:val="24"/>
                <w:szCs w:val="24"/>
              </w:rPr>
            </w:pPr>
          </w:p>
        </w:tc>
      </w:tr>
      <w:tr w:rsidR="00C3386C" w:rsidRPr="000217E9" w14:paraId="24E1EDC6" w14:textId="77777777" w:rsidTr="006202BD">
        <w:trPr>
          <w:trHeight w:hRule="exact" w:val="397"/>
          <w:jc w:val="center"/>
        </w:trPr>
        <w:tc>
          <w:tcPr>
            <w:tcW w:w="4010" w:type="dxa"/>
            <w:gridSpan w:val="3"/>
            <w:shd w:val="clear" w:color="auto" w:fill="auto"/>
            <w:noWrap/>
            <w:vAlign w:val="center"/>
          </w:tcPr>
          <w:p w14:paraId="61E9D0BB" w14:textId="169E6C86" w:rsidR="00C3386C" w:rsidRPr="000217E9" w:rsidRDefault="00C3386C" w:rsidP="00C3386C">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G</w:t>
            </w:r>
            <w:r w:rsidRPr="000217E9">
              <w:rPr>
                <w:rFonts w:ascii="Times New Roman" w:eastAsia="DengXian" w:hAnsi="Times New Roman" w:cs="Times New Roman"/>
                <w:color w:val="000000"/>
                <w:kern w:val="0"/>
                <w:sz w:val="24"/>
                <w:szCs w:val="24"/>
              </w:rPr>
              <w:t>ender</w:t>
            </w:r>
          </w:p>
        </w:tc>
        <w:tc>
          <w:tcPr>
            <w:tcW w:w="996" w:type="dxa"/>
            <w:shd w:val="clear" w:color="auto" w:fill="auto"/>
            <w:noWrap/>
            <w:vAlign w:val="center"/>
          </w:tcPr>
          <w:p w14:paraId="61F9922A" w14:textId="77777777" w:rsidR="00C3386C" w:rsidRPr="000217E9" w:rsidRDefault="00C3386C" w:rsidP="00C3386C">
            <w:pPr>
              <w:widowControl/>
              <w:jc w:val="left"/>
              <w:rPr>
                <w:rFonts w:ascii="Times New Roman" w:eastAsia="DengXian" w:hAnsi="Times New Roman" w:cs="Times New Roman"/>
                <w:color w:val="000000"/>
                <w:kern w:val="0"/>
                <w:sz w:val="24"/>
                <w:szCs w:val="24"/>
              </w:rPr>
            </w:pPr>
          </w:p>
        </w:tc>
        <w:tc>
          <w:tcPr>
            <w:tcW w:w="988" w:type="dxa"/>
            <w:shd w:val="clear" w:color="auto" w:fill="auto"/>
            <w:noWrap/>
            <w:vAlign w:val="center"/>
          </w:tcPr>
          <w:p w14:paraId="3E694C3F" w14:textId="77777777" w:rsidR="00C3386C" w:rsidRPr="000217E9" w:rsidRDefault="00C3386C" w:rsidP="00C3386C">
            <w:pPr>
              <w:widowControl/>
              <w:jc w:val="left"/>
              <w:rPr>
                <w:rFonts w:ascii="Times New Roman" w:eastAsia="Times New Roman" w:hAnsi="Times New Roman" w:cs="Times New Roman"/>
                <w:kern w:val="0"/>
                <w:sz w:val="24"/>
                <w:szCs w:val="24"/>
              </w:rPr>
            </w:pPr>
          </w:p>
        </w:tc>
        <w:tc>
          <w:tcPr>
            <w:tcW w:w="998" w:type="dxa"/>
            <w:shd w:val="clear" w:color="auto" w:fill="auto"/>
            <w:noWrap/>
            <w:vAlign w:val="center"/>
          </w:tcPr>
          <w:p w14:paraId="689ED172" w14:textId="77777777" w:rsidR="00C3386C" w:rsidRPr="000217E9" w:rsidRDefault="00C3386C" w:rsidP="00C3386C">
            <w:pPr>
              <w:widowControl/>
              <w:jc w:val="left"/>
              <w:rPr>
                <w:rFonts w:ascii="Times New Roman" w:eastAsia="Times New Roman" w:hAnsi="Times New Roman" w:cs="Times New Roman"/>
                <w:kern w:val="0"/>
                <w:sz w:val="24"/>
                <w:szCs w:val="24"/>
              </w:rPr>
            </w:pPr>
          </w:p>
        </w:tc>
        <w:tc>
          <w:tcPr>
            <w:tcW w:w="283" w:type="dxa"/>
            <w:shd w:val="clear" w:color="auto" w:fill="auto"/>
            <w:noWrap/>
            <w:vAlign w:val="center"/>
          </w:tcPr>
          <w:p w14:paraId="2FD5E3F9" w14:textId="77777777" w:rsidR="00C3386C" w:rsidRPr="000217E9" w:rsidRDefault="00C3386C" w:rsidP="00C3386C">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3B978DF7" w14:textId="77777777" w:rsidR="00C3386C" w:rsidRPr="000217E9" w:rsidRDefault="00C3386C" w:rsidP="00C3386C">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tcPr>
          <w:p w14:paraId="402E13A6" w14:textId="48378C3F" w:rsidR="00C3386C" w:rsidRPr="000217E9" w:rsidRDefault="00C3386C" w:rsidP="00D267B0">
            <w:pPr>
              <w:widowControl/>
              <w:ind w:firstLineChars="200" w:firstLine="480"/>
              <w:jc w:val="left"/>
              <w:rPr>
                <w:rFonts w:ascii="Times New Roman" w:hAnsi="Times New Roman" w:cs="Times New Roman"/>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01</w:t>
            </w:r>
          </w:p>
        </w:tc>
        <w:tc>
          <w:tcPr>
            <w:tcW w:w="996" w:type="dxa"/>
            <w:shd w:val="clear" w:color="auto" w:fill="auto"/>
            <w:noWrap/>
            <w:vAlign w:val="center"/>
          </w:tcPr>
          <w:p w14:paraId="42B495C1" w14:textId="160C2E99" w:rsidR="00C3386C" w:rsidRPr="000217E9" w:rsidRDefault="00C3386C" w:rsidP="00C3386C">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984</w:t>
            </w:r>
          </w:p>
        </w:tc>
      </w:tr>
      <w:tr w:rsidR="00C3386C" w:rsidRPr="000217E9" w14:paraId="180395C9" w14:textId="77777777" w:rsidTr="006202BD">
        <w:trPr>
          <w:trHeight w:hRule="exact" w:val="397"/>
          <w:jc w:val="center"/>
        </w:trPr>
        <w:tc>
          <w:tcPr>
            <w:tcW w:w="3403" w:type="dxa"/>
            <w:gridSpan w:val="2"/>
            <w:shd w:val="clear" w:color="auto" w:fill="auto"/>
            <w:noWrap/>
            <w:vAlign w:val="center"/>
          </w:tcPr>
          <w:p w14:paraId="46850083" w14:textId="77777777" w:rsidR="00C3386C" w:rsidRPr="000217E9" w:rsidRDefault="00C3386C" w:rsidP="00C3386C">
            <w:pPr>
              <w:widowControl/>
              <w:ind w:firstLineChars="900" w:firstLine="2160"/>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M</w:t>
            </w:r>
            <w:r w:rsidRPr="000217E9">
              <w:rPr>
                <w:rFonts w:ascii="Times New Roman" w:eastAsia="DengXian" w:hAnsi="Times New Roman" w:cs="Times New Roman"/>
                <w:color w:val="000000"/>
                <w:kern w:val="0"/>
                <w:sz w:val="24"/>
                <w:szCs w:val="24"/>
              </w:rPr>
              <w:t>ale</w:t>
            </w:r>
          </w:p>
        </w:tc>
        <w:tc>
          <w:tcPr>
            <w:tcW w:w="607" w:type="dxa"/>
            <w:shd w:val="clear" w:color="auto" w:fill="auto"/>
            <w:vAlign w:val="center"/>
          </w:tcPr>
          <w:p w14:paraId="62B1E21C" w14:textId="782FEE9E" w:rsidR="00C3386C" w:rsidRPr="000217E9" w:rsidRDefault="00C3386C" w:rsidP="00C3386C">
            <w:pPr>
              <w:widowControl/>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9</w:t>
            </w:r>
          </w:p>
        </w:tc>
        <w:tc>
          <w:tcPr>
            <w:tcW w:w="996" w:type="dxa"/>
            <w:shd w:val="clear" w:color="auto" w:fill="auto"/>
            <w:noWrap/>
            <w:vAlign w:val="center"/>
          </w:tcPr>
          <w:p w14:paraId="5D3C31C6" w14:textId="7B245AB5" w:rsidR="00C3386C" w:rsidRPr="000217E9" w:rsidRDefault="00C3386C" w:rsidP="00C3386C">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31</w:t>
            </w:r>
          </w:p>
        </w:tc>
        <w:tc>
          <w:tcPr>
            <w:tcW w:w="988" w:type="dxa"/>
            <w:shd w:val="clear" w:color="auto" w:fill="auto"/>
            <w:noWrap/>
            <w:vAlign w:val="center"/>
          </w:tcPr>
          <w:p w14:paraId="694E5E75" w14:textId="196C0E02" w:rsidR="00C3386C" w:rsidRPr="000217E9" w:rsidRDefault="00C3386C"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15</w:t>
            </w:r>
          </w:p>
        </w:tc>
        <w:tc>
          <w:tcPr>
            <w:tcW w:w="998" w:type="dxa"/>
            <w:shd w:val="clear" w:color="auto" w:fill="auto"/>
            <w:noWrap/>
            <w:vAlign w:val="center"/>
          </w:tcPr>
          <w:p w14:paraId="7E8A8D0F" w14:textId="61621142" w:rsidR="00C3386C" w:rsidRPr="000217E9" w:rsidRDefault="00C3386C"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47</w:t>
            </w:r>
          </w:p>
        </w:tc>
        <w:tc>
          <w:tcPr>
            <w:tcW w:w="283" w:type="dxa"/>
            <w:shd w:val="clear" w:color="auto" w:fill="auto"/>
            <w:noWrap/>
            <w:vAlign w:val="center"/>
          </w:tcPr>
          <w:p w14:paraId="2452817F" w14:textId="77777777" w:rsidR="00C3386C" w:rsidRPr="000217E9" w:rsidRDefault="00C3386C" w:rsidP="00C3386C">
            <w:pPr>
              <w:widowControl/>
              <w:jc w:val="center"/>
              <w:rPr>
                <w:rFonts w:ascii="Times New Roman" w:eastAsia="Times New Roman" w:hAnsi="Times New Roman" w:cs="Times New Roman"/>
                <w:kern w:val="0"/>
                <w:sz w:val="24"/>
                <w:szCs w:val="24"/>
              </w:rPr>
            </w:pPr>
          </w:p>
        </w:tc>
        <w:tc>
          <w:tcPr>
            <w:tcW w:w="987" w:type="dxa"/>
            <w:shd w:val="clear" w:color="auto" w:fill="auto"/>
            <w:noWrap/>
            <w:vAlign w:val="center"/>
          </w:tcPr>
          <w:p w14:paraId="0C3EA128" w14:textId="2B65ABFD" w:rsidR="00C3386C" w:rsidRPr="000217E9" w:rsidRDefault="00AA7F67"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color w:val="000000"/>
                <w:kern w:val="0"/>
                <w:sz w:val="24"/>
                <w:szCs w:val="24"/>
              </w:rPr>
              <w:t>83%</w:t>
            </w:r>
          </w:p>
        </w:tc>
        <w:tc>
          <w:tcPr>
            <w:tcW w:w="1536" w:type="dxa"/>
            <w:shd w:val="clear" w:color="auto" w:fill="auto"/>
            <w:noWrap/>
            <w:vAlign w:val="center"/>
          </w:tcPr>
          <w:p w14:paraId="59B941F6" w14:textId="77777777" w:rsidR="00C3386C" w:rsidRPr="000217E9" w:rsidRDefault="00C3386C" w:rsidP="00C3386C">
            <w:pPr>
              <w:widowControl/>
              <w:ind w:firstLineChars="100" w:firstLine="240"/>
              <w:jc w:val="left"/>
              <w:rPr>
                <w:rFonts w:ascii="Times New Roman" w:hAnsi="Times New Roman" w:cs="Times New Roman"/>
                <w:kern w:val="0"/>
                <w:sz w:val="24"/>
                <w:szCs w:val="24"/>
              </w:rPr>
            </w:pPr>
          </w:p>
        </w:tc>
        <w:tc>
          <w:tcPr>
            <w:tcW w:w="996" w:type="dxa"/>
            <w:shd w:val="clear" w:color="auto" w:fill="auto"/>
            <w:noWrap/>
            <w:vAlign w:val="center"/>
          </w:tcPr>
          <w:p w14:paraId="332470AE" w14:textId="77777777" w:rsidR="00C3386C" w:rsidRPr="000217E9" w:rsidRDefault="00C3386C" w:rsidP="00C3386C">
            <w:pPr>
              <w:widowControl/>
              <w:jc w:val="center"/>
              <w:rPr>
                <w:rFonts w:ascii="Times New Roman" w:eastAsia="DengXian" w:hAnsi="Times New Roman" w:cs="Times New Roman"/>
                <w:color w:val="000000"/>
                <w:kern w:val="0"/>
                <w:sz w:val="24"/>
                <w:szCs w:val="24"/>
              </w:rPr>
            </w:pPr>
          </w:p>
        </w:tc>
      </w:tr>
      <w:tr w:rsidR="00C3386C" w:rsidRPr="000217E9" w14:paraId="39D5E80B" w14:textId="77777777" w:rsidTr="006202BD">
        <w:trPr>
          <w:trHeight w:hRule="exact" w:val="397"/>
          <w:jc w:val="center"/>
        </w:trPr>
        <w:tc>
          <w:tcPr>
            <w:tcW w:w="3403" w:type="dxa"/>
            <w:gridSpan w:val="2"/>
            <w:shd w:val="clear" w:color="auto" w:fill="auto"/>
            <w:noWrap/>
            <w:vAlign w:val="center"/>
          </w:tcPr>
          <w:p w14:paraId="5A60D45A" w14:textId="77777777" w:rsidR="00C3386C" w:rsidRPr="000217E9" w:rsidRDefault="00C3386C" w:rsidP="00C3386C">
            <w:pPr>
              <w:widowControl/>
              <w:ind w:firstLineChars="800" w:firstLine="1920"/>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F</w:t>
            </w:r>
            <w:r w:rsidRPr="000217E9">
              <w:rPr>
                <w:rFonts w:ascii="Times New Roman" w:eastAsia="DengXian" w:hAnsi="Times New Roman" w:cs="Times New Roman"/>
                <w:color w:val="000000"/>
                <w:kern w:val="0"/>
                <w:sz w:val="24"/>
                <w:szCs w:val="24"/>
              </w:rPr>
              <w:t>emale</w:t>
            </w:r>
          </w:p>
        </w:tc>
        <w:tc>
          <w:tcPr>
            <w:tcW w:w="607" w:type="dxa"/>
            <w:shd w:val="clear" w:color="auto" w:fill="auto"/>
            <w:vAlign w:val="center"/>
          </w:tcPr>
          <w:p w14:paraId="03CA68C5" w14:textId="61E22BEB" w:rsidR="00C3386C" w:rsidRPr="000217E9" w:rsidRDefault="00C3386C" w:rsidP="00C3386C">
            <w:pPr>
              <w:widowControl/>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8</w:t>
            </w:r>
          </w:p>
        </w:tc>
        <w:tc>
          <w:tcPr>
            <w:tcW w:w="996" w:type="dxa"/>
            <w:shd w:val="clear" w:color="auto" w:fill="auto"/>
            <w:noWrap/>
            <w:vAlign w:val="center"/>
          </w:tcPr>
          <w:p w14:paraId="0721F176" w14:textId="3CB8C2EF" w:rsidR="00C3386C" w:rsidRPr="000217E9" w:rsidRDefault="00C3386C" w:rsidP="00C3386C">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31</w:t>
            </w:r>
          </w:p>
        </w:tc>
        <w:tc>
          <w:tcPr>
            <w:tcW w:w="988" w:type="dxa"/>
            <w:shd w:val="clear" w:color="auto" w:fill="auto"/>
            <w:noWrap/>
            <w:vAlign w:val="center"/>
          </w:tcPr>
          <w:p w14:paraId="3C38EF91" w14:textId="0A3CF178" w:rsidR="00C3386C" w:rsidRPr="000217E9" w:rsidRDefault="00C3386C"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16</w:t>
            </w:r>
          </w:p>
        </w:tc>
        <w:tc>
          <w:tcPr>
            <w:tcW w:w="998" w:type="dxa"/>
            <w:shd w:val="clear" w:color="auto" w:fill="auto"/>
            <w:noWrap/>
            <w:vAlign w:val="center"/>
          </w:tcPr>
          <w:p w14:paraId="6F4B7440" w14:textId="5F084223" w:rsidR="00C3386C" w:rsidRPr="000217E9" w:rsidRDefault="00C3386C"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47</w:t>
            </w:r>
          </w:p>
        </w:tc>
        <w:tc>
          <w:tcPr>
            <w:tcW w:w="283" w:type="dxa"/>
            <w:shd w:val="clear" w:color="auto" w:fill="auto"/>
            <w:noWrap/>
            <w:vAlign w:val="center"/>
          </w:tcPr>
          <w:p w14:paraId="3CB7AEA4" w14:textId="77777777" w:rsidR="00C3386C" w:rsidRPr="000217E9" w:rsidRDefault="00C3386C" w:rsidP="00C3386C">
            <w:pPr>
              <w:widowControl/>
              <w:jc w:val="center"/>
              <w:rPr>
                <w:rFonts w:ascii="Times New Roman" w:eastAsia="Times New Roman" w:hAnsi="Times New Roman" w:cs="Times New Roman"/>
                <w:kern w:val="0"/>
                <w:sz w:val="24"/>
                <w:szCs w:val="24"/>
              </w:rPr>
            </w:pPr>
          </w:p>
        </w:tc>
        <w:tc>
          <w:tcPr>
            <w:tcW w:w="987" w:type="dxa"/>
            <w:shd w:val="clear" w:color="auto" w:fill="auto"/>
            <w:noWrap/>
            <w:vAlign w:val="center"/>
          </w:tcPr>
          <w:p w14:paraId="6DB398ED" w14:textId="3A686AE6" w:rsidR="00C3386C" w:rsidRPr="000217E9" w:rsidRDefault="00AA7F67" w:rsidP="00C3386C">
            <w:pPr>
              <w:widowControl/>
              <w:jc w:val="center"/>
              <w:rPr>
                <w:rFonts w:ascii="Times New Roman" w:eastAsia="Times New Roman" w:hAnsi="Times New Roman" w:cs="Times New Roman"/>
                <w:kern w:val="0"/>
                <w:sz w:val="24"/>
                <w:szCs w:val="24"/>
              </w:rPr>
            </w:pPr>
            <w:r w:rsidRPr="000217E9">
              <w:rPr>
                <w:rFonts w:ascii="Times New Roman" w:eastAsia="DengXian" w:hAnsi="Times New Roman" w:cs="Times New Roman"/>
                <w:color w:val="000000"/>
                <w:kern w:val="0"/>
                <w:sz w:val="24"/>
                <w:szCs w:val="24"/>
              </w:rPr>
              <w:t>85%</w:t>
            </w:r>
          </w:p>
        </w:tc>
        <w:tc>
          <w:tcPr>
            <w:tcW w:w="1536" w:type="dxa"/>
            <w:shd w:val="clear" w:color="auto" w:fill="auto"/>
            <w:noWrap/>
            <w:vAlign w:val="center"/>
          </w:tcPr>
          <w:p w14:paraId="1DFEA3A7" w14:textId="77777777" w:rsidR="00C3386C" w:rsidRPr="000217E9" w:rsidRDefault="00C3386C" w:rsidP="00C3386C">
            <w:pPr>
              <w:widowControl/>
              <w:ind w:firstLineChars="100" w:firstLine="240"/>
              <w:jc w:val="left"/>
              <w:rPr>
                <w:rFonts w:ascii="Times New Roman" w:hAnsi="Times New Roman" w:cs="Times New Roman"/>
                <w:kern w:val="0"/>
                <w:sz w:val="24"/>
                <w:szCs w:val="24"/>
              </w:rPr>
            </w:pPr>
          </w:p>
        </w:tc>
        <w:tc>
          <w:tcPr>
            <w:tcW w:w="996" w:type="dxa"/>
            <w:shd w:val="clear" w:color="auto" w:fill="auto"/>
            <w:noWrap/>
            <w:vAlign w:val="center"/>
          </w:tcPr>
          <w:p w14:paraId="4CD8F258" w14:textId="77777777" w:rsidR="00C3386C" w:rsidRPr="000217E9" w:rsidRDefault="00C3386C" w:rsidP="00C3386C">
            <w:pPr>
              <w:widowControl/>
              <w:jc w:val="center"/>
              <w:rPr>
                <w:rFonts w:ascii="Times New Roman" w:eastAsia="DengXian" w:hAnsi="Times New Roman" w:cs="Times New Roman"/>
                <w:color w:val="000000"/>
                <w:kern w:val="0"/>
                <w:sz w:val="24"/>
                <w:szCs w:val="24"/>
              </w:rPr>
            </w:pPr>
          </w:p>
        </w:tc>
      </w:tr>
      <w:tr w:rsidR="006D164E" w:rsidRPr="000217E9" w14:paraId="49FC8065" w14:textId="77777777" w:rsidTr="006202BD">
        <w:trPr>
          <w:trHeight w:hRule="exact" w:val="397"/>
          <w:jc w:val="center"/>
        </w:trPr>
        <w:tc>
          <w:tcPr>
            <w:tcW w:w="4010" w:type="dxa"/>
            <w:gridSpan w:val="3"/>
            <w:shd w:val="clear" w:color="auto" w:fill="auto"/>
            <w:noWrap/>
            <w:vAlign w:val="center"/>
            <w:hideMark/>
          </w:tcPr>
          <w:p w14:paraId="7FDC4969" w14:textId="65652794" w:rsidR="006D164E" w:rsidRPr="000217E9" w:rsidRDefault="006D164E" w:rsidP="00E13000">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Participant culture</w:t>
            </w:r>
          </w:p>
        </w:tc>
        <w:tc>
          <w:tcPr>
            <w:tcW w:w="996" w:type="dxa"/>
            <w:shd w:val="clear" w:color="auto" w:fill="auto"/>
            <w:noWrap/>
            <w:vAlign w:val="center"/>
            <w:hideMark/>
          </w:tcPr>
          <w:p w14:paraId="40F92D7E" w14:textId="77777777" w:rsidR="006D164E" w:rsidRPr="000217E9" w:rsidRDefault="006D164E" w:rsidP="00E13000">
            <w:pPr>
              <w:widowControl/>
              <w:jc w:val="left"/>
              <w:rPr>
                <w:rFonts w:ascii="Times New Roman" w:eastAsia="DengXian" w:hAnsi="Times New Roman" w:cs="Times New Roman"/>
                <w:color w:val="000000"/>
                <w:kern w:val="0"/>
                <w:sz w:val="24"/>
                <w:szCs w:val="24"/>
              </w:rPr>
            </w:pPr>
          </w:p>
        </w:tc>
        <w:tc>
          <w:tcPr>
            <w:tcW w:w="988" w:type="dxa"/>
            <w:shd w:val="clear" w:color="auto" w:fill="auto"/>
            <w:noWrap/>
            <w:vAlign w:val="center"/>
            <w:hideMark/>
          </w:tcPr>
          <w:p w14:paraId="3253076D"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998" w:type="dxa"/>
            <w:shd w:val="clear" w:color="auto" w:fill="auto"/>
            <w:noWrap/>
            <w:vAlign w:val="center"/>
            <w:hideMark/>
          </w:tcPr>
          <w:p w14:paraId="3650B378"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283" w:type="dxa"/>
            <w:shd w:val="clear" w:color="auto" w:fill="auto"/>
            <w:noWrap/>
            <w:vAlign w:val="center"/>
            <w:hideMark/>
          </w:tcPr>
          <w:p w14:paraId="5101D863"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hideMark/>
          </w:tcPr>
          <w:p w14:paraId="4ED726FB" w14:textId="77777777" w:rsidR="006D164E" w:rsidRPr="000217E9" w:rsidRDefault="006D164E" w:rsidP="00E13000">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hideMark/>
          </w:tcPr>
          <w:p w14:paraId="2EFF3CEF" w14:textId="0A5A4BB6" w:rsidR="006D164E" w:rsidRPr="000217E9" w:rsidRDefault="00C3005F" w:rsidP="00D267B0">
            <w:pPr>
              <w:widowControl/>
              <w:ind w:firstLineChars="200" w:firstLine="480"/>
              <w:jc w:val="left"/>
              <w:rPr>
                <w:rFonts w:ascii="Times New Roman" w:hAnsi="Times New Roman" w:cs="Times New Roman"/>
                <w:kern w:val="0"/>
                <w:sz w:val="24"/>
                <w:szCs w:val="24"/>
              </w:rPr>
            </w:pPr>
            <w:r w:rsidRPr="000217E9">
              <w:rPr>
                <w:rFonts w:ascii="Times New Roman" w:hAnsi="Times New Roman" w:cs="Times New Roman"/>
                <w:kern w:val="0"/>
                <w:sz w:val="24"/>
                <w:szCs w:val="24"/>
              </w:rPr>
              <w:t>18.11</w:t>
            </w:r>
          </w:p>
        </w:tc>
        <w:tc>
          <w:tcPr>
            <w:tcW w:w="996" w:type="dxa"/>
            <w:shd w:val="clear" w:color="auto" w:fill="auto"/>
            <w:noWrap/>
            <w:vAlign w:val="center"/>
            <w:hideMark/>
          </w:tcPr>
          <w:p w14:paraId="10D156D2" w14:textId="45174196" w:rsidR="006D164E" w:rsidRPr="000217E9" w:rsidRDefault="00A14146" w:rsidP="00CF0289">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E35E30" w:rsidRPr="000217E9">
              <w:rPr>
                <w:rFonts w:ascii="Times New Roman" w:eastAsia="DengXian" w:hAnsi="Times New Roman" w:cs="Times New Roman"/>
                <w:color w:val="000000"/>
                <w:kern w:val="0"/>
                <w:sz w:val="24"/>
                <w:szCs w:val="24"/>
              </w:rPr>
              <w:t>000</w:t>
            </w:r>
          </w:p>
        </w:tc>
      </w:tr>
      <w:tr w:rsidR="006D164E" w:rsidRPr="000217E9" w14:paraId="3F926515" w14:textId="77777777" w:rsidTr="006202BD">
        <w:trPr>
          <w:trHeight w:hRule="exact" w:val="397"/>
          <w:jc w:val="center"/>
        </w:trPr>
        <w:tc>
          <w:tcPr>
            <w:tcW w:w="3159" w:type="dxa"/>
            <w:shd w:val="clear" w:color="auto" w:fill="auto"/>
            <w:noWrap/>
            <w:vAlign w:val="center"/>
            <w:hideMark/>
          </w:tcPr>
          <w:p w14:paraId="76D66ED1" w14:textId="5A14CFD4" w:rsidR="006D164E" w:rsidRPr="000217E9" w:rsidRDefault="00CB351B" w:rsidP="00E13000">
            <w:pPr>
              <w:widowControl/>
              <w:jc w:val="right"/>
              <w:rPr>
                <w:rFonts w:ascii="Times New Roman" w:eastAsia="DengXian" w:hAnsi="Times New Roman" w:cs="Times New Roman"/>
                <w:color w:val="000000"/>
                <w:kern w:val="0"/>
                <w:sz w:val="24"/>
                <w:szCs w:val="24"/>
              </w:rPr>
            </w:pPr>
            <w:bookmarkStart w:id="4" w:name="_Hlk68882281"/>
            <w:r w:rsidRPr="000217E9">
              <w:rPr>
                <w:rFonts w:ascii="Times New Roman" w:eastAsia="DengXian" w:hAnsi="Times New Roman" w:cs="Times New Roman"/>
                <w:color w:val="000000"/>
                <w:kern w:val="0"/>
                <w:sz w:val="24"/>
                <w:szCs w:val="24"/>
              </w:rPr>
              <w:t>North American</w:t>
            </w:r>
          </w:p>
        </w:tc>
        <w:tc>
          <w:tcPr>
            <w:tcW w:w="851" w:type="dxa"/>
            <w:gridSpan w:val="2"/>
            <w:shd w:val="clear" w:color="auto" w:fill="auto"/>
            <w:noWrap/>
            <w:vAlign w:val="center"/>
            <w:hideMark/>
          </w:tcPr>
          <w:p w14:paraId="1B6636BF" w14:textId="350AA17E" w:rsidR="006D164E" w:rsidRPr="000217E9" w:rsidRDefault="00ED1616"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32</w:t>
            </w:r>
          </w:p>
        </w:tc>
        <w:tc>
          <w:tcPr>
            <w:tcW w:w="996" w:type="dxa"/>
            <w:shd w:val="clear" w:color="auto" w:fill="auto"/>
            <w:noWrap/>
            <w:vAlign w:val="center"/>
            <w:hideMark/>
          </w:tcPr>
          <w:p w14:paraId="3B4F09BD" w14:textId="1C41D71A"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233708" w:rsidRPr="000217E9">
              <w:rPr>
                <w:rFonts w:ascii="Times New Roman" w:eastAsia="DengXian" w:hAnsi="Times New Roman" w:cs="Times New Roman"/>
                <w:color w:val="000000"/>
                <w:kern w:val="0"/>
                <w:sz w:val="24"/>
                <w:szCs w:val="24"/>
              </w:rPr>
              <w:t>2</w:t>
            </w:r>
            <w:r w:rsidR="001E2379" w:rsidRPr="000217E9">
              <w:rPr>
                <w:rFonts w:ascii="Times New Roman" w:eastAsia="DengXian" w:hAnsi="Times New Roman" w:cs="Times New Roman"/>
                <w:color w:val="000000"/>
                <w:kern w:val="0"/>
                <w:sz w:val="24"/>
                <w:szCs w:val="24"/>
              </w:rPr>
              <w:t>6</w:t>
            </w:r>
          </w:p>
        </w:tc>
        <w:tc>
          <w:tcPr>
            <w:tcW w:w="988" w:type="dxa"/>
            <w:shd w:val="clear" w:color="auto" w:fill="auto"/>
            <w:noWrap/>
            <w:vAlign w:val="center"/>
            <w:hideMark/>
          </w:tcPr>
          <w:p w14:paraId="62357505" w14:textId="75A14550"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B543DB" w:rsidRPr="000217E9">
              <w:rPr>
                <w:rFonts w:ascii="Times New Roman" w:eastAsia="DengXian" w:hAnsi="Times New Roman" w:cs="Times New Roman"/>
                <w:color w:val="000000"/>
                <w:kern w:val="0"/>
                <w:sz w:val="24"/>
                <w:szCs w:val="24"/>
              </w:rPr>
              <w:t>2</w:t>
            </w:r>
            <w:r w:rsidR="00B207EF" w:rsidRPr="000217E9">
              <w:rPr>
                <w:rFonts w:ascii="Times New Roman" w:eastAsia="DengXian" w:hAnsi="Times New Roman" w:cs="Times New Roman"/>
                <w:color w:val="000000"/>
                <w:kern w:val="0"/>
                <w:sz w:val="24"/>
                <w:szCs w:val="24"/>
              </w:rPr>
              <w:t>1</w:t>
            </w:r>
          </w:p>
        </w:tc>
        <w:tc>
          <w:tcPr>
            <w:tcW w:w="998" w:type="dxa"/>
            <w:shd w:val="clear" w:color="auto" w:fill="auto"/>
            <w:noWrap/>
            <w:vAlign w:val="center"/>
            <w:hideMark/>
          </w:tcPr>
          <w:p w14:paraId="37D72718" w14:textId="3F9FB841"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B207EF" w:rsidRPr="000217E9">
              <w:rPr>
                <w:rFonts w:ascii="Times New Roman" w:eastAsia="DengXian" w:hAnsi="Times New Roman" w:cs="Times New Roman"/>
                <w:color w:val="000000"/>
                <w:kern w:val="0"/>
                <w:sz w:val="24"/>
                <w:szCs w:val="24"/>
              </w:rPr>
              <w:t>31</w:t>
            </w:r>
          </w:p>
        </w:tc>
        <w:tc>
          <w:tcPr>
            <w:tcW w:w="283" w:type="dxa"/>
            <w:shd w:val="clear" w:color="auto" w:fill="auto"/>
            <w:noWrap/>
            <w:vAlign w:val="center"/>
            <w:hideMark/>
          </w:tcPr>
          <w:p w14:paraId="54039B3C"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29672CA2" w14:textId="24E5AEE7" w:rsidR="006D164E" w:rsidRPr="000217E9" w:rsidRDefault="00E35E30"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70</w:t>
            </w:r>
            <w:r w:rsidR="006D164E" w:rsidRPr="000217E9">
              <w:rPr>
                <w:rFonts w:ascii="Times New Roman" w:eastAsia="DengXian" w:hAnsi="Times New Roman" w:cs="Times New Roman"/>
                <w:color w:val="000000"/>
                <w:kern w:val="0"/>
                <w:sz w:val="24"/>
                <w:szCs w:val="24"/>
              </w:rPr>
              <w:t>%</w:t>
            </w:r>
          </w:p>
        </w:tc>
        <w:tc>
          <w:tcPr>
            <w:tcW w:w="1536" w:type="dxa"/>
            <w:shd w:val="clear" w:color="auto" w:fill="auto"/>
            <w:noWrap/>
            <w:vAlign w:val="center"/>
          </w:tcPr>
          <w:p w14:paraId="7628028A" w14:textId="11CF0470"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77F6511B" w14:textId="529DFBBB" w:rsidR="006D164E" w:rsidRPr="000217E9" w:rsidRDefault="006D164E" w:rsidP="00CF0289">
            <w:pPr>
              <w:widowControl/>
              <w:jc w:val="center"/>
              <w:rPr>
                <w:rFonts w:ascii="Times New Roman" w:eastAsia="DengXian" w:hAnsi="Times New Roman" w:cs="Times New Roman"/>
                <w:color w:val="000000"/>
                <w:kern w:val="0"/>
                <w:sz w:val="24"/>
                <w:szCs w:val="24"/>
              </w:rPr>
            </w:pPr>
          </w:p>
        </w:tc>
      </w:tr>
      <w:tr w:rsidR="006D164E" w:rsidRPr="000217E9" w14:paraId="667EEE47" w14:textId="77777777" w:rsidTr="006202BD">
        <w:trPr>
          <w:trHeight w:hRule="exact" w:val="397"/>
          <w:jc w:val="center"/>
        </w:trPr>
        <w:tc>
          <w:tcPr>
            <w:tcW w:w="3159" w:type="dxa"/>
            <w:shd w:val="clear" w:color="auto" w:fill="auto"/>
            <w:noWrap/>
            <w:vAlign w:val="center"/>
            <w:hideMark/>
          </w:tcPr>
          <w:p w14:paraId="6E3C9C3C" w14:textId="77777777" w:rsidR="006D164E" w:rsidRPr="000217E9" w:rsidRDefault="006D164E" w:rsidP="00E13000">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European</w:t>
            </w:r>
          </w:p>
        </w:tc>
        <w:tc>
          <w:tcPr>
            <w:tcW w:w="851" w:type="dxa"/>
            <w:gridSpan w:val="2"/>
            <w:shd w:val="clear" w:color="auto" w:fill="auto"/>
            <w:noWrap/>
            <w:vAlign w:val="center"/>
            <w:hideMark/>
          </w:tcPr>
          <w:p w14:paraId="2642A02F" w14:textId="1A739F13" w:rsidR="006D164E" w:rsidRPr="000217E9" w:rsidRDefault="0064490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7</w:t>
            </w:r>
          </w:p>
        </w:tc>
        <w:tc>
          <w:tcPr>
            <w:tcW w:w="996" w:type="dxa"/>
            <w:shd w:val="clear" w:color="auto" w:fill="auto"/>
            <w:noWrap/>
            <w:vAlign w:val="center"/>
            <w:hideMark/>
          </w:tcPr>
          <w:p w14:paraId="6508049D" w14:textId="01C521A1"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44</w:t>
            </w:r>
          </w:p>
        </w:tc>
        <w:tc>
          <w:tcPr>
            <w:tcW w:w="988" w:type="dxa"/>
            <w:shd w:val="clear" w:color="auto" w:fill="auto"/>
            <w:noWrap/>
            <w:vAlign w:val="center"/>
            <w:hideMark/>
          </w:tcPr>
          <w:p w14:paraId="7FA5D732" w14:textId="02A7C8A7"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29</w:t>
            </w:r>
          </w:p>
        </w:tc>
        <w:tc>
          <w:tcPr>
            <w:tcW w:w="998" w:type="dxa"/>
            <w:shd w:val="clear" w:color="auto" w:fill="auto"/>
            <w:noWrap/>
            <w:vAlign w:val="center"/>
            <w:hideMark/>
          </w:tcPr>
          <w:p w14:paraId="183D830A" w14:textId="79C953C2"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59</w:t>
            </w:r>
          </w:p>
        </w:tc>
        <w:tc>
          <w:tcPr>
            <w:tcW w:w="283" w:type="dxa"/>
            <w:shd w:val="clear" w:color="auto" w:fill="auto"/>
            <w:noWrap/>
            <w:vAlign w:val="center"/>
            <w:hideMark/>
          </w:tcPr>
          <w:p w14:paraId="0AD8E370"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3D99FA22" w14:textId="3B9F26F1" w:rsidR="006D164E" w:rsidRPr="000217E9" w:rsidRDefault="002E6085"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92</w:t>
            </w:r>
            <w:r w:rsidR="006D164E" w:rsidRPr="000217E9">
              <w:rPr>
                <w:rFonts w:ascii="Times New Roman" w:eastAsia="DengXian" w:hAnsi="Times New Roman" w:cs="Times New Roman"/>
                <w:color w:val="000000"/>
                <w:kern w:val="0"/>
                <w:sz w:val="24"/>
                <w:szCs w:val="24"/>
              </w:rPr>
              <w:t>%</w:t>
            </w:r>
          </w:p>
        </w:tc>
        <w:tc>
          <w:tcPr>
            <w:tcW w:w="1536" w:type="dxa"/>
            <w:shd w:val="clear" w:color="auto" w:fill="auto"/>
            <w:noWrap/>
            <w:vAlign w:val="center"/>
            <w:hideMark/>
          </w:tcPr>
          <w:p w14:paraId="571DB7E7"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2A24F2AF" w14:textId="77777777" w:rsidR="006D164E" w:rsidRPr="000217E9" w:rsidRDefault="006D164E" w:rsidP="00CF0289">
            <w:pPr>
              <w:widowControl/>
              <w:jc w:val="center"/>
              <w:rPr>
                <w:rFonts w:ascii="Times New Roman" w:eastAsia="DengXian" w:hAnsi="Times New Roman" w:cs="Times New Roman"/>
                <w:color w:val="000000"/>
                <w:kern w:val="0"/>
                <w:sz w:val="24"/>
                <w:szCs w:val="24"/>
              </w:rPr>
            </w:pPr>
          </w:p>
        </w:tc>
      </w:tr>
      <w:tr w:rsidR="006D164E" w:rsidRPr="000217E9" w14:paraId="3FB09E13" w14:textId="77777777" w:rsidTr="006202BD">
        <w:trPr>
          <w:trHeight w:hRule="exact" w:val="397"/>
          <w:jc w:val="center"/>
        </w:trPr>
        <w:tc>
          <w:tcPr>
            <w:tcW w:w="3159" w:type="dxa"/>
            <w:shd w:val="clear" w:color="auto" w:fill="auto"/>
            <w:noWrap/>
            <w:vAlign w:val="center"/>
            <w:hideMark/>
          </w:tcPr>
          <w:p w14:paraId="2E87F74E" w14:textId="63A5CC48" w:rsidR="006D164E" w:rsidRPr="000217E9" w:rsidRDefault="008831CA" w:rsidP="00E13000">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Middle </w:t>
            </w:r>
            <w:r w:rsidR="009907E5" w:rsidRPr="000217E9">
              <w:rPr>
                <w:rFonts w:ascii="Times New Roman" w:eastAsia="DengXian" w:hAnsi="Times New Roman" w:cs="Times New Roman"/>
                <w:color w:val="000000"/>
                <w:kern w:val="0"/>
                <w:sz w:val="24"/>
                <w:szCs w:val="24"/>
              </w:rPr>
              <w:t>Eastern</w:t>
            </w:r>
          </w:p>
        </w:tc>
        <w:tc>
          <w:tcPr>
            <w:tcW w:w="851" w:type="dxa"/>
            <w:gridSpan w:val="2"/>
            <w:shd w:val="clear" w:color="auto" w:fill="auto"/>
            <w:noWrap/>
            <w:vAlign w:val="center"/>
            <w:hideMark/>
          </w:tcPr>
          <w:p w14:paraId="31273930" w14:textId="6A9AD31A" w:rsidR="006D164E" w:rsidRPr="000217E9" w:rsidRDefault="0064490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w:t>
            </w:r>
          </w:p>
        </w:tc>
        <w:tc>
          <w:tcPr>
            <w:tcW w:w="996" w:type="dxa"/>
            <w:shd w:val="clear" w:color="auto" w:fill="auto"/>
            <w:noWrap/>
            <w:vAlign w:val="center"/>
            <w:hideMark/>
          </w:tcPr>
          <w:p w14:paraId="48C9B5B6" w14:textId="5B790935"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52</w:t>
            </w:r>
          </w:p>
        </w:tc>
        <w:tc>
          <w:tcPr>
            <w:tcW w:w="988" w:type="dxa"/>
            <w:shd w:val="clear" w:color="auto" w:fill="auto"/>
            <w:noWrap/>
            <w:vAlign w:val="center"/>
            <w:hideMark/>
          </w:tcPr>
          <w:p w14:paraId="7D4CE7B2" w14:textId="4D631749"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40</w:t>
            </w:r>
          </w:p>
        </w:tc>
        <w:tc>
          <w:tcPr>
            <w:tcW w:w="998" w:type="dxa"/>
            <w:shd w:val="clear" w:color="auto" w:fill="auto"/>
            <w:noWrap/>
            <w:vAlign w:val="center"/>
            <w:hideMark/>
          </w:tcPr>
          <w:p w14:paraId="0A619D0A" w14:textId="0FCD9D39" w:rsidR="006D164E" w:rsidRPr="000217E9" w:rsidRDefault="006D164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r w:rsidR="001E2379" w:rsidRPr="000217E9">
              <w:rPr>
                <w:rFonts w:ascii="Times New Roman" w:eastAsia="DengXian" w:hAnsi="Times New Roman" w:cs="Times New Roman"/>
                <w:color w:val="000000"/>
                <w:kern w:val="0"/>
                <w:sz w:val="24"/>
                <w:szCs w:val="24"/>
              </w:rPr>
              <w:t>64</w:t>
            </w:r>
          </w:p>
        </w:tc>
        <w:tc>
          <w:tcPr>
            <w:tcW w:w="283" w:type="dxa"/>
            <w:shd w:val="clear" w:color="auto" w:fill="auto"/>
            <w:noWrap/>
            <w:vAlign w:val="center"/>
            <w:hideMark/>
          </w:tcPr>
          <w:p w14:paraId="5DD24865"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67303AA2" w14:textId="5E155F9C" w:rsidR="006D164E" w:rsidRPr="000217E9" w:rsidRDefault="002E6085"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w:t>
            </w:r>
          </w:p>
        </w:tc>
        <w:tc>
          <w:tcPr>
            <w:tcW w:w="1536" w:type="dxa"/>
            <w:shd w:val="clear" w:color="auto" w:fill="auto"/>
            <w:noWrap/>
            <w:vAlign w:val="center"/>
            <w:hideMark/>
          </w:tcPr>
          <w:p w14:paraId="404640ED" w14:textId="77777777" w:rsidR="006D164E" w:rsidRPr="000217E9" w:rsidRDefault="006D164E"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6235A966" w14:textId="77777777" w:rsidR="006D164E" w:rsidRPr="000217E9" w:rsidRDefault="006D164E" w:rsidP="00CF0289">
            <w:pPr>
              <w:widowControl/>
              <w:jc w:val="center"/>
              <w:rPr>
                <w:rFonts w:ascii="Times New Roman" w:eastAsia="DengXian" w:hAnsi="Times New Roman" w:cs="Times New Roman"/>
                <w:color w:val="000000"/>
                <w:kern w:val="0"/>
                <w:sz w:val="24"/>
                <w:szCs w:val="24"/>
              </w:rPr>
            </w:pPr>
          </w:p>
        </w:tc>
      </w:tr>
      <w:tr w:rsidR="00EE5B44" w:rsidRPr="000217E9" w14:paraId="035AF1DA" w14:textId="77777777" w:rsidTr="006202BD">
        <w:trPr>
          <w:trHeight w:hRule="exact" w:val="397"/>
          <w:jc w:val="center"/>
        </w:trPr>
        <w:tc>
          <w:tcPr>
            <w:tcW w:w="3159" w:type="dxa"/>
            <w:shd w:val="clear" w:color="auto" w:fill="auto"/>
            <w:noWrap/>
            <w:vAlign w:val="center"/>
          </w:tcPr>
          <w:p w14:paraId="76177461" w14:textId="77777777" w:rsidR="00EE5B44" w:rsidRPr="000217E9" w:rsidRDefault="00EE5B44" w:rsidP="00E13000">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Study design</w:t>
            </w:r>
          </w:p>
        </w:tc>
        <w:tc>
          <w:tcPr>
            <w:tcW w:w="851" w:type="dxa"/>
            <w:gridSpan w:val="2"/>
            <w:shd w:val="clear" w:color="auto" w:fill="auto"/>
            <w:vAlign w:val="center"/>
          </w:tcPr>
          <w:p w14:paraId="6044476E" w14:textId="53F84261" w:rsidR="00EE5B44" w:rsidRPr="000217E9" w:rsidRDefault="00EE5B44" w:rsidP="00A60353">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36753E66" w14:textId="77777777" w:rsidR="00EE5B44" w:rsidRPr="000217E9" w:rsidRDefault="00EE5B44" w:rsidP="00A60353">
            <w:pPr>
              <w:widowControl/>
              <w:jc w:val="center"/>
              <w:rPr>
                <w:rFonts w:ascii="Times New Roman" w:eastAsia="DengXian" w:hAnsi="Times New Roman" w:cs="Times New Roman"/>
                <w:color w:val="000000"/>
                <w:kern w:val="0"/>
                <w:sz w:val="24"/>
                <w:szCs w:val="24"/>
              </w:rPr>
            </w:pPr>
          </w:p>
        </w:tc>
        <w:tc>
          <w:tcPr>
            <w:tcW w:w="988" w:type="dxa"/>
            <w:shd w:val="clear" w:color="auto" w:fill="auto"/>
            <w:noWrap/>
            <w:vAlign w:val="center"/>
          </w:tcPr>
          <w:p w14:paraId="4AE7970F" w14:textId="77777777" w:rsidR="00EE5B44" w:rsidRPr="000217E9" w:rsidRDefault="00EE5B44" w:rsidP="00A60353">
            <w:pPr>
              <w:widowControl/>
              <w:jc w:val="center"/>
              <w:rPr>
                <w:rFonts w:ascii="Times New Roman" w:eastAsia="Times New Roman" w:hAnsi="Times New Roman" w:cs="Times New Roman"/>
                <w:kern w:val="0"/>
                <w:sz w:val="24"/>
                <w:szCs w:val="24"/>
              </w:rPr>
            </w:pPr>
          </w:p>
        </w:tc>
        <w:tc>
          <w:tcPr>
            <w:tcW w:w="998" w:type="dxa"/>
            <w:shd w:val="clear" w:color="auto" w:fill="auto"/>
            <w:noWrap/>
            <w:vAlign w:val="center"/>
          </w:tcPr>
          <w:p w14:paraId="319B09A5" w14:textId="77777777" w:rsidR="00EE5B44" w:rsidRPr="000217E9" w:rsidRDefault="00EE5B44" w:rsidP="00A60353">
            <w:pPr>
              <w:widowControl/>
              <w:jc w:val="center"/>
              <w:rPr>
                <w:rFonts w:ascii="Times New Roman" w:eastAsia="Times New Roman" w:hAnsi="Times New Roman" w:cs="Times New Roman"/>
                <w:kern w:val="0"/>
                <w:sz w:val="24"/>
                <w:szCs w:val="24"/>
              </w:rPr>
            </w:pPr>
          </w:p>
        </w:tc>
        <w:tc>
          <w:tcPr>
            <w:tcW w:w="283" w:type="dxa"/>
            <w:shd w:val="clear" w:color="auto" w:fill="auto"/>
            <w:noWrap/>
            <w:vAlign w:val="center"/>
          </w:tcPr>
          <w:p w14:paraId="23CDC7B3" w14:textId="77777777" w:rsidR="00EE5B44" w:rsidRPr="000217E9" w:rsidRDefault="00EE5B44" w:rsidP="00E13000">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2872DFD1" w14:textId="77777777" w:rsidR="00EE5B44" w:rsidRPr="000217E9" w:rsidRDefault="00EE5B44" w:rsidP="00E13000">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tcPr>
          <w:p w14:paraId="5A011AD5" w14:textId="78072C7C" w:rsidR="00EE5B44" w:rsidRPr="000217E9" w:rsidRDefault="00A4441E" w:rsidP="00E13000">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.50</w:t>
            </w:r>
          </w:p>
        </w:tc>
        <w:tc>
          <w:tcPr>
            <w:tcW w:w="996" w:type="dxa"/>
            <w:shd w:val="clear" w:color="auto" w:fill="auto"/>
            <w:noWrap/>
            <w:vAlign w:val="center"/>
          </w:tcPr>
          <w:p w14:paraId="776F4946" w14:textId="49F6D0E6" w:rsidR="00EE5B44" w:rsidRPr="000217E9" w:rsidRDefault="00A4441E" w:rsidP="00CF0289">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w:t>
            </w:r>
            <w:r w:rsidR="005E7388" w:rsidRPr="000217E9">
              <w:rPr>
                <w:rFonts w:ascii="Times New Roman" w:eastAsia="DengXian" w:hAnsi="Times New Roman" w:cs="Times New Roman"/>
                <w:color w:val="000000"/>
                <w:kern w:val="0"/>
                <w:sz w:val="24"/>
                <w:szCs w:val="24"/>
              </w:rPr>
              <w:t>79</w:t>
            </w:r>
          </w:p>
        </w:tc>
      </w:tr>
      <w:tr w:rsidR="00EE5B44" w:rsidRPr="000217E9" w14:paraId="61D9F639" w14:textId="77777777" w:rsidTr="006202BD">
        <w:trPr>
          <w:trHeight w:hRule="exact" w:val="397"/>
          <w:jc w:val="center"/>
        </w:trPr>
        <w:tc>
          <w:tcPr>
            <w:tcW w:w="3159" w:type="dxa"/>
            <w:shd w:val="clear" w:color="auto" w:fill="auto"/>
            <w:noWrap/>
            <w:vAlign w:val="center"/>
          </w:tcPr>
          <w:p w14:paraId="1B9F5657" w14:textId="71D05456" w:rsidR="00EE5B44" w:rsidRPr="000217E9" w:rsidRDefault="00EE5B44" w:rsidP="00EE5B44">
            <w:pPr>
              <w:widowControl/>
              <w:wordWrap w:val="0"/>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Cross-sectional</w:t>
            </w:r>
          </w:p>
        </w:tc>
        <w:tc>
          <w:tcPr>
            <w:tcW w:w="851" w:type="dxa"/>
            <w:gridSpan w:val="2"/>
            <w:shd w:val="clear" w:color="auto" w:fill="auto"/>
            <w:textDirection w:val="lrTbV"/>
            <w:vAlign w:val="center"/>
          </w:tcPr>
          <w:p w14:paraId="53748B02" w14:textId="0E729B6A" w:rsidR="00EE5B44" w:rsidRPr="000217E9" w:rsidRDefault="00A60353" w:rsidP="00CF0289">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35</w:t>
            </w:r>
          </w:p>
        </w:tc>
        <w:tc>
          <w:tcPr>
            <w:tcW w:w="996" w:type="dxa"/>
            <w:shd w:val="clear" w:color="auto" w:fill="auto"/>
            <w:noWrap/>
            <w:vAlign w:val="center"/>
          </w:tcPr>
          <w:p w14:paraId="3905A69E" w14:textId="67322D7D" w:rsidR="00EE5B44" w:rsidRPr="000217E9" w:rsidRDefault="00470898" w:rsidP="00A60353">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.31</w:t>
            </w:r>
          </w:p>
        </w:tc>
        <w:tc>
          <w:tcPr>
            <w:tcW w:w="988" w:type="dxa"/>
            <w:shd w:val="clear" w:color="auto" w:fill="auto"/>
            <w:noWrap/>
            <w:vAlign w:val="center"/>
          </w:tcPr>
          <w:p w14:paraId="28D5BB8A" w14:textId="5E4E952F" w:rsidR="00EE5B44" w:rsidRPr="000217E9" w:rsidRDefault="00470898" w:rsidP="00A60353">
            <w:pPr>
              <w:widowControl/>
              <w:jc w:val="center"/>
              <w:rPr>
                <w:rFonts w:ascii="Times New Roman" w:hAnsi="Times New Roman" w:cs="Times New Roman"/>
                <w:kern w:val="0"/>
                <w:sz w:val="24"/>
                <w:szCs w:val="24"/>
              </w:rPr>
            </w:pPr>
            <w:r w:rsidRPr="000217E9">
              <w:rPr>
                <w:rFonts w:ascii="Times New Roman" w:hAnsi="Times New Roman" w:cs="Times New Roman"/>
                <w:kern w:val="0"/>
                <w:sz w:val="24"/>
                <w:szCs w:val="24"/>
              </w:rPr>
              <w:t>.25</w:t>
            </w:r>
          </w:p>
        </w:tc>
        <w:tc>
          <w:tcPr>
            <w:tcW w:w="998" w:type="dxa"/>
            <w:shd w:val="clear" w:color="auto" w:fill="auto"/>
            <w:noWrap/>
            <w:vAlign w:val="center"/>
          </w:tcPr>
          <w:p w14:paraId="2A886331" w14:textId="7ACE3145" w:rsidR="00EE5B44" w:rsidRPr="000217E9" w:rsidRDefault="00470898" w:rsidP="00A60353">
            <w:pPr>
              <w:widowControl/>
              <w:jc w:val="center"/>
              <w:rPr>
                <w:rFonts w:ascii="Times New Roman" w:hAnsi="Times New Roman" w:cs="Times New Roman"/>
                <w:kern w:val="0"/>
                <w:sz w:val="24"/>
                <w:szCs w:val="24"/>
              </w:rPr>
            </w:pPr>
            <w:r w:rsidRPr="000217E9">
              <w:rPr>
                <w:rFonts w:ascii="Times New Roman" w:hAnsi="Times New Roman" w:cs="Times New Roman"/>
                <w:kern w:val="0"/>
                <w:sz w:val="24"/>
                <w:szCs w:val="24"/>
              </w:rPr>
              <w:t>.37</w:t>
            </w:r>
          </w:p>
        </w:tc>
        <w:tc>
          <w:tcPr>
            <w:tcW w:w="283" w:type="dxa"/>
            <w:shd w:val="clear" w:color="auto" w:fill="auto"/>
            <w:noWrap/>
            <w:vAlign w:val="center"/>
          </w:tcPr>
          <w:p w14:paraId="4D522245" w14:textId="77777777" w:rsidR="00EE5B44" w:rsidRPr="000217E9" w:rsidRDefault="00EE5B44" w:rsidP="00E13000">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62F9983E" w14:textId="7FE0AA45" w:rsidR="00EE5B44" w:rsidRPr="000217E9" w:rsidRDefault="00427BB1" w:rsidP="00CF39AA">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84%</w:t>
            </w:r>
          </w:p>
        </w:tc>
        <w:tc>
          <w:tcPr>
            <w:tcW w:w="1536" w:type="dxa"/>
            <w:shd w:val="clear" w:color="auto" w:fill="auto"/>
            <w:noWrap/>
            <w:vAlign w:val="center"/>
          </w:tcPr>
          <w:p w14:paraId="1C5260F0" w14:textId="77777777" w:rsidR="00EE5B44" w:rsidRPr="000217E9" w:rsidRDefault="00EE5B44"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1F5D8592" w14:textId="77777777" w:rsidR="00EE5B44" w:rsidRPr="000217E9" w:rsidRDefault="00EE5B44" w:rsidP="00CF0289">
            <w:pPr>
              <w:widowControl/>
              <w:jc w:val="center"/>
              <w:rPr>
                <w:rFonts w:ascii="Times New Roman" w:eastAsia="DengXian" w:hAnsi="Times New Roman" w:cs="Times New Roman"/>
                <w:color w:val="000000"/>
                <w:kern w:val="0"/>
                <w:sz w:val="24"/>
                <w:szCs w:val="24"/>
              </w:rPr>
            </w:pPr>
          </w:p>
        </w:tc>
      </w:tr>
      <w:tr w:rsidR="00EE5B44" w:rsidRPr="000217E9" w14:paraId="25C203CA" w14:textId="77777777" w:rsidTr="006202BD">
        <w:trPr>
          <w:trHeight w:hRule="exact" w:val="397"/>
          <w:jc w:val="center"/>
        </w:trPr>
        <w:tc>
          <w:tcPr>
            <w:tcW w:w="3159" w:type="dxa"/>
            <w:shd w:val="clear" w:color="auto" w:fill="auto"/>
            <w:noWrap/>
            <w:vAlign w:val="center"/>
          </w:tcPr>
          <w:p w14:paraId="0048CC38" w14:textId="77777777" w:rsidR="00EE5B44" w:rsidRPr="000217E9" w:rsidRDefault="00EE5B44" w:rsidP="00EE5B44">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Longitudinal</w:t>
            </w:r>
          </w:p>
        </w:tc>
        <w:tc>
          <w:tcPr>
            <w:tcW w:w="851" w:type="dxa"/>
            <w:gridSpan w:val="2"/>
            <w:shd w:val="clear" w:color="auto" w:fill="auto"/>
            <w:textDirection w:val="lrTbV"/>
            <w:vAlign w:val="center"/>
          </w:tcPr>
          <w:p w14:paraId="488F206C" w14:textId="318A1E9E" w:rsidR="00EE5B44" w:rsidRPr="000217E9" w:rsidRDefault="00B257DB" w:rsidP="00CF0289">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6</w:t>
            </w:r>
          </w:p>
        </w:tc>
        <w:tc>
          <w:tcPr>
            <w:tcW w:w="996" w:type="dxa"/>
            <w:shd w:val="clear" w:color="auto" w:fill="auto"/>
            <w:noWrap/>
            <w:vAlign w:val="center"/>
          </w:tcPr>
          <w:p w14:paraId="35DBB1C4" w14:textId="73D53692" w:rsidR="00EE5B44" w:rsidRPr="000217E9" w:rsidRDefault="00470898" w:rsidP="00A60353">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.26</w:t>
            </w:r>
          </w:p>
        </w:tc>
        <w:tc>
          <w:tcPr>
            <w:tcW w:w="988" w:type="dxa"/>
            <w:shd w:val="clear" w:color="auto" w:fill="auto"/>
            <w:noWrap/>
            <w:vAlign w:val="center"/>
          </w:tcPr>
          <w:p w14:paraId="483F8092" w14:textId="22D280DC" w:rsidR="00EE5B44" w:rsidRPr="000217E9" w:rsidRDefault="00470898" w:rsidP="00A60353">
            <w:pPr>
              <w:widowControl/>
              <w:jc w:val="center"/>
              <w:rPr>
                <w:rFonts w:ascii="Times New Roman" w:hAnsi="Times New Roman" w:cs="Times New Roman"/>
                <w:kern w:val="0"/>
                <w:sz w:val="24"/>
                <w:szCs w:val="24"/>
              </w:rPr>
            </w:pPr>
            <w:r w:rsidRPr="000217E9">
              <w:rPr>
                <w:rFonts w:ascii="Times New Roman" w:hAnsi="Times New Roman" w:cs="Times New Roman"/>
                <w:kern w:val="0"/>
                <w:sz w:val="24"/>
                <w:szCs w:val="24"/>
              </w:rPr>
              <w:t>.07</w:t>
            </w:r>
          </w:p>
        </w:tc>
        <w:tc>
          <w:tcPr>
            <w:tcW w:w="998" w:type="dxa"/>
            <w:shd w:val="clear" w:color="auto" w:fill="auto"/>
            <w:noWrap/>
            <w:vAlign w:val="center"/>
          </w:tcPr>
          <w:p w14:paraId="47344F1C" w14:textId="3BCCA120" w:rsidR="00EE5B44" w:rsidRPr="000217E9" w:rsidRDefault="00470898" w:rsidP="00A60353">
            <w:pPr>
              <w:widowControl/>
              <w:jc w:val="center"/>
              <w:rPr>
                <w:rFonts w:ascii="Times New Roman" w:hAnsi="Times New Roman" w:cs="Times New Roman"/>
                <w:kern w:val="0"/>
                <w:sz w:val="24"/>
                <w:szCs w:val="24"/>
              </w:rPr>
            </w:pPr>
            <w:r w:rsidRPr="000217E9">
              <w:rPr>
                <w:rFonts w:ascii="Times New Roman" w:hAnsi="Times New Roman" w:cs="Times New Roman"/>
                <w:kern w:val="0"/>
                <w:sz w:val="24"/>
                <w:szCs w:val="24"/>
              </w:rPr>
              <w:t>.42</w:t>
            </w:r>
          </w:p>
        </w:tc>
        <w:tc>
          <w:tcPr>
            <w:tcW w:w="283" w:type="dxa"/>
            <w:shd w:val="clear" w:color="auto" w:fill="auto"/>
            <w:noWrap/>
            <w:vAlign w:val="center"/>
          </w:tcPr>
          <w:p w14:paraId="3CCBB87E" w14:textId="77777777" w:rsidR="00EE5B44" w:rsidRPr="000217E9" w:rsidRDefault="00EE5B44" w:rsidP="00E13000">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6E719303" w14:textId="2FB71B62" w:rsidR="00EE5B44" w:rsidRPr="000217E9" w:rsidRDefault="00427BB1" w:rsidP="00CF39AA">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82%</w:t>
            </w:r>
          </w:p>
        </w:tc>
        <w:tc>
          <w:tcPr>
            <w:tcW w:w="1536" w:type="dxa"/>
            <w:shd w:val="clear" w:color="auto" w:fill="auto"/>
            <w:noWrap/>
            <w:vAlign w:val="center"/>
          </w:tcPr>
          <w:p w14:paraId="1621C0BF" w14:textId="77777777" w:rsidR="00EE5B44" w:rsidRPr="000217E9" w:rsidRDefault="00EE5B44" w:rsidP="00E13000">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27EC0D2B" w14:textId="77777777" w:rsidR="00EE5B44" w:rsidRPr="000217E9" w:rsidRDefault="00EE5B44" w:rsidP="00CF0289">
            <w:pPr>
              <w:widowControl/>
              <w:jc w:val="center"/>
              <w:rPr>
                <w:rFonts w:ascii="Times New Roman" w:eastAsia="DengXian" w:hAnsi="Times New Roman" w:cs="Times New Roman"/>
                <w:color w:val="000000"/>
                <w:kern w:val="0"/>
                <w:sz w:val="24"/>
                <w:szCs w:val="24"/>
              </w:rPr>
            </w:pPr>
          </w:p>
        </w:tc>
      </w:tr>
      <w:tr w:rsidR="001A7548" w:rsidRPr="000217E9" w14:paraId="4E2E59E3" w14:textId="77777777" w:rsidTr="001F4FE5">
        <w:trPr>
          <w:trHeight w:hRule="exact" w:val="397"/>
          <w:jc w:val="center"/>
        </w:trPr>
        <w:tc>
          <w:tcPr>
            <w:tcW w:w="3159" w:type="dxa"/>
            <w:shd w:val="clear" w:color="auto" w:fill="auto"/>
            <w:noWrap/>
            <w:vAlign w:val="center"/>
          </w:tcPr>
          <w:p w14:paraId="1183F05E" w14:textId="771D9FD9" w:rsidR="001A7548" w:rsidRPr="000217E9" w:rsidRDefault="001A7548" w:rsidP="001A7548">
            <w:pPr>
              <w:widowControl/>
              <w:ind w:right="960"/>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R</w:t>
            </w:r>
            <w:r w:rsidRPr="000217E9">
              <w:rPr>
                <w:rFonts w:ascii="Times New Roman" w:eastAsia="DengXian" w:hAnsi="Times New Roman" w:cs="Times New Roman"/>
                <w:color w:val="000000"/>
                <w:kern w:val="0"/>
                <w:sz w:val="24"/>
                <w:szCs w:val="24"/>
              </w:rPr>
              <w:t>elationship type</w:t>
            </w:r>
          </w:p>
        </w:tc>
        <w:tc>
          <w:tcPr>
            <w:tcW w:w="851" w:type="dxa"/>
            <w:gridSpan w:val="2"/>
            <w:shd w:val="clear" w:color="auto" w:fill="auto"/>
            <w:vAlign w:val="center"/>
          </w:tcPr>
          <w:p w14:paraId="0DA90CF6"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2962DF6F"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88" w:type="dxa"/>
            <w:shd w:val="clear" w:color="auto" w:fill="auto"/>
            <w:noWrap/>
            <w:vAlign w:val="center"/>
          </w:tcPr>
          <w:p w14:paraId="5122634A" w14:textId="77777777" w:rsidR="001A7548" w:rsidRPr="000217E9" w:rsidRDefault="001A7548" w:rsidP="001A7548">
            <w:pPr>
              <w:widowControl/>
              <w:jc w:val="center"/>
              <w:rPr>
                <w:rFonts w:ascii="Times New Roman" w:hAnsi="Times New Roman" w:cs="Times New Roman"/>
                <w:kern w:val="0"/>
                <w:sz w:val="24"/>
                <w:szCs w:val="24"/>
              </w:rPr>
            </w:pPr>
          </w:p>
        </w:tc>
        <w:tc>
          <w:tcPr>
            <w:tcW w:w="998" w:type="dxa"/>
            <w:shd w:val="clear" w:color="auto" w:fill="auto"/>
            <w:noWrap/>
            <w:vAlign w:val="center"/>
          </w:tcPr>
          <w:p w14:paraId="2F47F00A" w14:textId="77777777" w:rsidR="001A7548" w:rsidRPr="000217E9" w:rsidRDefault="001A7548" w:rsidP="001A7548">
            <w:pPr>
              <w:widowControl/>
              <w:jc w:val="center"/>
              <w:rPr>
                <w:rFonts w:ascii="Times New Roman" w:hAnsi="Times New Roman" w:cs="Times New Roman"/>
                <w:kern w:val="0"/>
                <w:sz w:val="24"/>
                <w:szCs w:val="24"/>
              </w:rPr>
            </w:pPr>
          </w:p>
        </w:tc>
        <w:tc>
          <w:tcPr>
            <w:tcW w:w="283" w:type="dxa"/>
            <w:shd w:val="clear" w:color="auto" w:fill="auto"/>
            <w:noWrap/>
            <w:vAlign w:val="center"/>
          </w:tcPr>
          <w:p w14:paraId="75D08785"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5BEBFBFD"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1536" w:type="dxa"/>
            <w:shd w:val="clear" w:color="auto" w:fill="auto"/>
            <w:noWrap/>
            <w:vAlign w:val="center"/>
          </w:tcPr>
          <w:p w14:paraId="072F10B9" w14:textId="468A346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1.80</w:t>
            </w:r>
          </w:p>
        </w:tc>
        <w:tc>
          <w:tcPr>
            <w:tcW w:w="996" w:type="dxa"/>
            <w:shd w:val="clear" w:color="auto" w:fill="auto"/>
            <w:noWrap/>
            <w:vAlign w:val="center"/>
          </w:tcPr>
          <w:p w14:paraId="33A14DB1" w14:textId="3F0934E6"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.180</w:t>
            </w:r>
          </w:p>
        </w:tc>
      </w:tr>
      <w:tr w:rsidR="001A7548" w:rsidRPr="000217E9" w14:paraId="53CE65C6" w14:textId="77777777" w:rsidTr="001F4FE5">
        <w:trPr>
          <w:trHeight w:hRule="exact" w:val="397"/>
          <w:jc w:val="center"/>
        </w:trPr>
        <w:tc>
          <w:tcPr>
            <w:tcW w:w="3159" w:type="dxa"/>
            <w:shd w:val="clear" w:color="auto" w:fill="auto"/>
            <w:noWrap/>
            <w:vAlign w:val="center"/>
          </w:tcPr>
          <w:p w14:paraId="0C621348" w14:textId="5F3F4175" w:rsidR="001A7548" w:rsidRPr="000217E9" w:rsidRDefault="001A7548" w:rsidP="001A7548">
            <w:pPr>
              <w:widowControl/>
              <w:wordWrap w:val="0"/>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Adult-adult attachment</w:t>
            </w:r>
          </w:p>
        </w:tc>
        <w:tc>
          <w:tcPr>
            <w:tcW w:w="851" w:type="dxa"/>
            <w:gridSpan w:val="2"/>
            <w:shd w:val="clear" w:color="auto" w:fill="auto"/>
            <w:vAlign w:val="center"/>
          </w:tcPr>
          <w:p w14:paraId="298A6947" w14:textId="18BF008B"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23</w:t>
            </w:r>
          </w:p>
        </w:tc>
        <w:tc>
          <w:tcPr>
            <w:tcW w:w="996" w:type="dxa"/>
            <w:shd w:val="clear" w:color="auto" w:fill="auto"/>
            <w:noWrap/>
            <w:vAlign w:val="center"/>
          </w:tcPr>
          <w:p w14:paraId="3DF5A481" w14:textId="7284A292"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.34</w:t>
            </w:r>
          </w:p>
        </w:tc>
        <w:tc>
          <w:tcPr>
            <w:tcW w:w="988" w:type="dxa"/>
            <w:shd w:val="clear" w:color="auto" w:fill="auto"/>
            <w:noWrap/>
            <w:vAlign w:val="center"/>
          </w:tcPr>
          <w:p w14:paraId="13B4CF4B" w14:textId="655D9F37"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eastAsia="DengXian" w:hAnsi="Times New Roman" w:cs="Times New Roman"/>
                <w:color w:val="000000"/>
                <w:kern w:val="0"/>
                <w:sz w:val="24"/>
                <w:szCs w:val="24"/>
              </w:rPr>
              <w:t>.26</w:t>
            </w:r>
          </w:p>
        </w:tc>
        <w:tc>
          <w:tcPr>
            <w:tcW w:w="998" w:type="dxa"/>
            <w:shd w:val="clear" w:color="auto" w:fill="auto"/>
            <w:noWrap/>
            <w:vAlign w:val="center"/>
          </w:tcPr>
          <w:p w14:paraId="1A812F57" w14:textId="53B1FBA3"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eastAsia="DengXian" w:hAnsi="Times New Roman" w:cs="Times New Roman"/>
                <w:color w:val="000000"/>
                <w:kern w:val="0"/>
                <w:sz w:val="24"/>
                <w:szCs w:val="24"/>
              </w:rPr>
              <w:t>.41</w:t>
            </w:r>
          </w:p>
        </w:tc>
        <w:tc>
          <w:tcPr>
            <w:tcW w:w="283" w:type="dxa"/>
            <w:shd w:val="clear" w:color="auto" w:fill="auto"/>
            <w:noWrap/>
            <w:vAlign w:val="center"/>
          </w:tcPr>
          <w:p w14:paraId="6901CDD5"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05424B2F" w14:textId="6E0F8350"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75%</w:t>
            </w:r>
          </w:p>
        </w:tc>
        <w:tc>
          <w:tcPr>
            <w:tcW w:w="1536" w:type="dxa"/>
            <w:shd w:val="clear" w:color="auto" w:fill="auto"/>
            <w:noWrap/>
            <w:vAlign w:val="center"/>
          </w:tcPr>
          <w:p w14:paraId="5B4B05A4"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68244DED"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02CD3F25" w14:textId="77777777" w:rsidTr="001F4FE5">
        <w:trPr>
          <w:trHeight w:hRule="exact" w:val="397"/>
          <w:jc w:val="center"/>
        </w:trPr>
        <w:tc>
          <w:tcPr>
            <w:tcW w:w="3159" w:type="dxa"/>
            <w:shd w:val="clear" w:color="auto" w:fill="auto"/>
            <w:noWrap/>
            <w:vAlign w:val="center"/>
          </w:tcPr>
          <w:p w14:paraId="21288555" w14:textId="642D91DD" w:rsidR="001A7548" w:rsidRPr="000217E9" w:rsidRDefault="001A7548" w:rsidP="001A7548">
            <w:pPr>
              <w:widowControl/>
              <w:wordWrap w:val="0"/>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P</w:t>
            </w:r>
            <w:r w:rsidRPr="000217E9">
              <w:rPr>
                <w:rFonts w:ascii="Times New Roman" w:eastAsia="DengXian" w:hAnsi="Times New Roman" w:cs="Times New Roman"/>
                <w:color w:val="000000"/>
                <w:kern w:val="0"/>
                <w:sz w:val="24"/>
                <w:szCs w:val="24"/>
              </w:rPr>
              <w:t>arent-child attachment</w:t>
            </w:r>
          </w:p>
        </w:tc>
        <w:tc>
          <w:tcPr>
            <w:tcW w:w="851" w:type="dxa"/>
            <w:gridSpan w:val="2"/>
            <w:shd w:val="clear" w:color="auto" w:fill="auto"/>
            <w:vAlign w:val="center"/>
          </w:tcPr>
          <w:p w14:paraId="2A8FC7E0" w14:textId="4341CA9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18</w:t>
            </w:r>
          </w:p>
        </w:tc>
        <w:tc>
          <w:tcPr>
            <w:tcW w:w="996" w:type="dxa"/>
            <w:shd w:val="clear" w:color="auto" w:fill="auto"/>
            <w:noWrap/>
            <w:vAlign w:val="center"/>
          </w:tcPr>
          <w:p w14:paraId="68F3A67A" w14:textId="4E05CDA2"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.26</w:t>
            </w:r>
          </w:p>
        </w:tc>
        <w:tc>
          <w:tcPr>
            <w:tcW w:w="988" w:type="dxa"/>
            <w:shd w:val="clear" w:color="auto" w:fill="auto"/>
            <w:noWrap/>
            <w:vAlign w:val="center"/>
          </w:tcPr>
          <w:p w14:paraId="664688CF" w14:textId="4FAEA454"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eastAsia="DengXian" w:hAnsi="Times New Roman" w:cs="Times New Roman"/>
                <w:color w:val="000000"/>
                <w:kern w:val="0"/>
                <w:sz w:val="24"/>
                <w:szCs w:val="24"/>
              </w:rPr>
              <w:t>.17</w:t>
            </w:r>
          </w:p>
        </w:tc>
        <w:tc>
          <w:tcPr>
            <w:tcW w:w="998" w:type="dxa"/>
            <w:shd w:val="clear" w:color="auto" w:fill="auto"/>
            <w:noWrap/>
            <w:vAlign w:val="center"/>
          </w:tcPr>
          <w:p w14:paraId="3AFB5C05" w14:textId="79E31A9B"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eastAsia="DengXian" w:hAnsi="Times New Roman" w:cs="Times New Roman"/>
                <w:color w:val="000000"/>
                <w:kern w:val="0"/>
                <w:sz w:val="24"/>
                <w:szCs w:val="24"/>
              </w:rPr>
              <w:t>.34</w:t>
            </w:r>
          </w:p>
        </w:tc>
        <w:tc>
          <w:tcPr>
            <w:tcW w:w="283" w:type="dxa"/>
            <w:shd w:val="clear" w:color="auto" w:fill="auto"/>
            <w:noWrap/>
            <w:vAlign w:val="center"/>
          </w:tcPr>
          <w:p w14:paraId="5805F818"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780B871C" w14:textId="1880A253"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89%</w:t>
            </w:r>
          </w:p>
        </w:tc>
        <w:tc>
          <w:tcPr>
            <w:tcW w:w="1536" w:type="dxa"/>
            <w:shd w:val="clear" w:color="auto" w:fill="auto"/>
            <w:noWrap/>
            <w:vAlign w:val="center"/>
          </w:tcPr>
          <w:p w14:paraId="6D4B2791"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7739E32D"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3DB61CF4" w14:textId="77777777" w:rsidTr="006202BD">
        <w:trPr>
          <w:trHeight w:hRule="exact" w:val="397"/>
          <w:jc w:val="center"/>
        </w:trPr>
        <w:tc>
          <w:tcPr>
            <w:tcW w:w="3159" w:type="dxa"/>
            <w:shd w:val="clear" w:color="auto" w:fill="auto"/>
            <w:noWrap/>
            <w:vAlign w:val="center"/>
          </w:tcPr>
          <w:p w14:paraId="3FCAB288" w14:textId="00540203" w:rsidR="001A7548" w:rsidRPr="000217E9" w:rsidRDefault="00567BFE" w:rsidP="001A7548">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A</w:t>
            </w:r>
            <w:r w:rsidRPr="000217E9">
              <w:rPr>
                <w:rFonts w:ascii="Times New Roman" w:eastAsia="DengXian" w:hAnsi="Times New Roman" w:cs="Times New Roman"/>
                <w:color w:val="000000"/>
                <w:kern w:val="0"/>
                <w:sz w:val="24"/>
                <w:szCs w:val="24"/>
              </w:rPr>
              <w:t>ttachment figure</w:t>
            </w:r>
          </w:p>
        </w:tc>
        <w:tc>
          <w:tcPr>
            <w:tcW w:w="851" w:type="dxa"/>
            <w:gridSpan w:val="2"/>
            <w:shd w:val="clear" w:color="auto" w:fill="auto"/>
            <w:textDirection w:val="lrTbV"/>
            <w:vAlign w:val="center"/>
          </w:tcPr>
          <w:p w14:paraId="5E2FE193"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6DED99E5"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88" w:type="dxa"/>
            <w:shd w:val="clear" w:color="auto" w:fill="auto"/>
            <w:noWrap/>
            <w:vAlign w:val="center"/>
          </w:tcPr>
          <w:p w14:paraId="4F35C9B2" w14:textId="77777777" w:rsidR="001A7548" w:rsidRPr="000217E9" w:rsidRDefault="001A7548" w:rsidP="001A7548">
            <w:pPr>
              <w:widowControl/>
              <w:jc w:val="center"/>
              <w:rPr>
                <w:rFonts w:ascii="Times New Roman" w:hAnsi="Times New Roman" w:cs="Times New Roman"/>
                <w:kern w:val="0"/>
                <w:sz w:val="24"/>
                <w:szCs w:val="24"/>
              </w:rPr>
            </w:pPr>
          </w:p>
        </w:tc>
        <w:tc>
          <w:tcPr>
            <w:tcW w:w="998" w:type="dxa"/>
            <w:shd w:val="clear" w:color="auto" w:fill="auto"/>
            <w:noWrap/>
            <w:vAlign w:val="center"/>
          </w:tcPr>
          <w:p w14:paraId="5D8793E5" w14:textId="77777777" w:rsidR="001A7548" w:rsidRPr="000217E9" w:rsidRDefault="001A7548" w:rsidP="001A7548">
            <w:pPr>
              <w:widowControl/>
              <w:jc w:val="center"/>
              <w:rPr>
                <w:rFonts w:ascii="Times New Roman" w:hAnsi="Times New Roman" w:cs="Times New Roman"/>
                <w:kern w:val="0"/>
                <w:sz w:val="24"/>
                <w:szCs w:val="24"/>
              </w:rPr>
            </w:pPr>
          </w:p>
        </w:tc>
        <w:tc>
          <w:tcPr>
            <w:tcW w:w="283" w:type="dxa"/>
            <w:shd w:val="clear" w:color="auto" w:fill="auto"/>
            <w:noWrap/>
            <w:vAlign w:val="center"/>
          </w:tcPr>
          <w:p w14:paraId="3541970D"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304CA5EA"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1536" w:type="dxa"/>
            <w:shd w:val="clear" w:color="auto" w:fill="auto"/>
            <w:noWrap/>
            <w:vAlign w:val="center"/>
          </w:tcPr>
          <w:p w14:paraId="0785D3D5" w14:textId="452E9C9F"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35</w:t>
            </w:r>
          </w:p>
        </w:tc>
        <w:tc>
          <w:tcPr>
            <w:tcW w:w="996" w:type="dxa"/>
            <w:shd w:val="clear" w:color="auto" w:fill="auto"/>
            <w:noWrap/>
            <w:vAlign w:val="center"/>
          </w:tcPr>
          <w:p w14:paraId="341C5358" w14:textId="0DF2290E"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552</w:t>
            </w:r>
          </w:p>
        </w:tc>
      </w:tr>
      <w:tr w:rsidR="001A7548" w:rsidRPr="000217E9" w14:paraId="125E7C35" w14:textId="77777777" w:rsidTr="006202BD">
        <w:trPr>
          <w:trHeight w:hRule="exact" w:val="397"/>
          <w:jc w:val="center"/>
        </w:trPr>
        <w:tc>
          <w:tcPr>
            <w:tcW w:w="3159" w:type="dxa"/>
            <w:shd w:val="clear" w:color="auto" w:fill="auto"/>
            <w:noWrap/>
            <w:vAlign w:val="center"/>
          </w:tcPr>
          <w:p w14:paraId="77F2307B" w14:textId="7B9CA1C7" w:rsidR="001A7548" w:rsidRPr="000217E9" w:rsidRDefault="001A7548" w:rsidP="001A7548">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M</w:t>
            </w:r>
            <w:r w:rsidRPr="000217E9">
              <w:rPr>
                <w:rFonts w:ascii="Times New Roman" w:eastAsia="DengXian" w:hAnsi="Times New Roman" w:cs="Times New Roman"/>
                <w:color w:val="000000"/>
                <w:kern w:val="0"/>
                <w:sz w:val="24"/>
                <w:szCs w:val="24"/>
              </w:rPr>
              <w:t>other</w:t>
            </w:r>
          </w:p>
        </w:tc>
        <w:tc>
          <w:tcPr>
            <w:tcW w:w="851" w:type="dxa"/>
            <w:gridSpan w:val="2"/>
            <w:shd w:val="clear" w:color="auto" w:fill="auto"/>
            <w:textDirection w:val="lrTbV"/>
            <w:vAlign w:val="center"/>
          </w:tcPr>
          <w:p w14:paraId="213ACDCE" w14:textId="0A3CCCA4"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6</w:t>
            </w:r>
          </w:p>
        </w:tc>
        <w:tc>
          <w:tcPr>
            <w:tcW w:w="996" w:type="dxa"/>
            <w:shd w:val="clear" w:color="auto" w:fill="auto"/>
            <w:noWrap/>
            <w:vAlign w:val="center"/>
          </w:tcPr>
          <w:p w14:paraId="67F619B2" w14:textId="3EF0FDC0"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18</w:t>
            </w:r>
          </w:p>
        </w:tc>
        <w:tc>
          <w:tcPr>
            <w:tcW w:w="988" w:type="dxa"/>
            <w:shd w:val="clear" w:color="auto" w:fill="auto"/>
            <w:noWrap/>
            <w:vAlign w:val="center"/>
          </w:tcPr>
          <w:p w14:paraId="6744B4E7" w14:textId="44860C50"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hAnsi="Times New Roman" w:cs="Times New Roman" w:hint="eastAsia"/>
                <w:kern w:val="0"/>
                <w:sz w:val="24"/>
                <w:szCs w:val="24"/>
              </w:rPr>
              <w:t>.</w:t>
            </w:r>
            <w:r w:rsidRPr="000217E9">
              <w:rPr>
                <w:rFonts w:ascii="Times New Roman" w:hAnsi="Times New Roman" w:cs="Times New Roman"/>
                <w:kern w:val="0"/>
                <w:sz w:val="24"/>
                <w:szCs w:val="24"/>
              </w:rPr>
              <w:t>05</w:t>
            </w:r>
          </w:p>
        </w:tc>
        <w:tc>
          <w:tcPr>
            <w:tcW w:w="998" w:type="dxa"/>
            <w:shd w:val="clear" w:color="auto" w:fill="auto"/>
            <w:noWrap/>
            <w:vAlign w:val="center"/>
          </w:tcPr>
          <w:p w14:paraId="51DCE9B1" w14:textId="6FCD2561"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hAnsi="Times New Roman" w:cs="Times New Roman" w:hint="eastAsia"/>
                <w:kern w:val="0"/>
                <w:sz w:val="24"/>
                <w:szCs w:val="24"/>
              </w:rPr>
              <w:t>.</w:t>
            </w:r>
            <w:r w:rsidRPr="000217E9">
              <w:rPr>
                <w:rFonts w:ascii="Times New Roman" w:hAnsi="Times New Roman" w:cs="Times New Roman"/>
                <w:kern w:val="0"/>
                <w:sz w:val="24"/>
                <w:szCs w:val="24"/>
              </w:rPr>
              <w:t>32</w:t>
            </w:r>
          </w:p>
        </w:tc>
        <w:tc>
          <w:tcPr>
            <w:tcW w:w="283" w:type="dxa"/>
            <w:shd w:val="clear" w:color="auto" w:fill="auto"/>
            <w:noWrap/>
            <w:vAlign w:val="center"/>
          </w:tcPr>
          <w:p w14:paraId="22FE1B19"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096241DC" w14:textId="74C9A6DC"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7</w:t>
            </w:r>
            <w:r w:rsidRPr="000217E9">
              <w:rPr>
                <w:rFonts w:ascii="Times New Roman" w:eastAsia="DengXian" w:hAnsi="Times New Roman" w:cs="Times New Roman"/>
                <w:color w:val="000000"/>
                <w:kern w:val="0"/>
                <w:sz w:val="24"/>
                <w:szCs w:val="24"/>
              </w:rPr>
              <w:t>4%</w:t>
            </w:r>
          </w:p>
        </w:tc>
        <w:tc>
          <w:tcPr>
            <w:tcW w:w="1536" w:type="dxa"/>
            <w:shd w:val="clear" w:color="auto" w:fill="auto"/>
            <w:noWrap/>
            <w:vAlign w:val="center"/>
          </w:tcPr>
          <w:p w14:paraId="19855C1B"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2C2B40B7"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26204BA9" w14:textId="77777777" w:rsidTr="006202BD">
        <w:trPr>
          <w:trHeight w:hRule="exact" w:val="397"/>
          <w:jc w:val="center"/>
        </w:trPr>
        <w:tc>
          <w:tcPr>
            <w:tcW w:w="3159" w:type="dxa"/>
            <w:shd w:val="clear" w:color="auto" w:fill="auto"/>
            <w:noWrap/>
            <w:vAlign w:val="center"/>
          </w:tcPr>
          <w:p w14:paraId="5C40F5B6" w14:textId="42F73A11" w:rsidR="001A7548" w:rsidRPr="000217E9" w:rsidRDefault="001A7548" w:rsidP="001A7548">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F</w:t>
            </w:r>
            <w:r w:rsidRPr="000217E9">
              <w:rPr>
                <w:rFonts w:ascii="Times New Roman" w:eastAsia="DengXian" w:hAnsi="Times New Roman" w:cs="Times New Roman"/>
                <w:color w:val="000000"/>
                <w:kern w:val="0"/>
                <w:sz w:val="24"/>
                <w:szCs w:val="24"/>
              </w:rPr>
              <w:t>ather</w:t>
            </w:r>
          </w:p>
        </w:tc>
        <w:tc>
          <w:tcPr>
            <w:tcW w:w="851" w:type="dxa"/>
            <w:gridSpan w:val="2"/>
            <w:shd w:val="clear" w:color="auto" w:fill="auto"/>
            <w:textDirection w:val="lrTbV"/>
            <w:vAlign w:val="center"/>
          </w:tcPr>
          <w:p w14:paraId="431F3E2E" w14:textId="59836FF1"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3</w:t>
            </w:r>
          </w:p>
        </w:tc>
        <w:tc>
          <w:tcPr>
            <w:tcW w:w="996" w:type="dxa"/>
            <w:shd w:val="clear" w:color="auto" w:fill="auto"/>
            <w:noWrap/>
            <w:vAlign w:val="center"/>
          </w:tcPr>
          <w:p w14:paraId="20A1363E" w14:textId="2985125A"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w:t>
            </w:r>
            <w:r w:rsidRPr="000217E9">
              <w:rPr>
                <w:rFonts w:ascii="Times New Roman" w:eastAsia="DengXian" w:hAnsi="Times New Roman" w:cs="Times New Roman"/>
                <w:color w:val="000000"/>
                <w:kern w:val="0"/>
                <w:sz w:val="24"/>
                <w:szCs w:val="24"/>
              </w:rPr>
              <w:t>24</w:t>
            </w:r>
          </w:p>
        </w:tc>
        <w:tc>
          <w:tcPr>
            <w:tcW w:w="988" w:type="dxa"/>
            <w:shd w:val="clear" w:color="auto" w:fill="auto"/>
            <w:noWrap/>
            <w:vAlign w:val="center"/>
          </w:tcPr>
          <w:p w14:paraId="63AA9F98" w14:textId="5BB1961D"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hAnsi="Times New Roman" w:cs="Times New Roman" w:hint="eastAsia"/>
                <w:kern w:val="0"/>
                <w:sz w:val="24"/>
                <w:szCs w:val="24"/>
              </w:rPr>
              <w:t>.</w:t>
            </w:r>
            <w:r w:rsidRPr="000217E9">
              <w:rPr>
                <w:rFonts w:ascii="Times New Roman" w:hAnsi="Times New Roman" w:cs="Times New Roman"/>
                <w:kern w:val="0"/>
                <w:sz w:val="24"/>
                <w:szCs w:val="24"/>
              </w:rPr>
              <w:t>10</w:t>
            </w:r>
          </w:p>
        </w:tc>
        <w:tc>
          <w:tcPr>
            <w:tcW w:w="998" w:type="dxa"/>
            <w:shd w:val="clear" w:color="auto" w:fill="auto"/>
            <w:noWrap/>
            <w:vAlign w:val="center"/>
          </w:tcPr>
          <w:p w14:paraId="23B97777" w14:textId="2438E383" w:rsidR="001A7548" w:rsidRPr="000217E9" w:rsidRDefault="001A7548" w:rsidP="001A7548">
            <w:pPr>
              <w:widowControl/>
              <w:jc w:val="center"/>
              <w:rPr>
                <w:rFonts w:ascii="Times New Roman" w:hAnsi="Times New Roman" w:cs="Times New Roman"/>
                <w:kern w:val="0"/>
                <w:sz w:val="24"/>
                <w:szCs w:val="24"/>
              </w:rPr>
            </w:pPr>
            <w:r w:rsidRPr="000217E9">
              <w:rPr>
                <w:rFonts w:ascii="Times New Roman" w:hAnsi="Times New Roman" w:cs="Times New Roman" w:hint="eastAsia"/>
                <w:kern w:val="0"/>
                <w:sz w:val="24"/>
                <w:szCs w:val="24"/>
              </w:rPr>
              <w:t>.</w:t>
            </w:r>
            <w:r w:rsidRPr="000217E9">
              <w:rPr>
                <w:rFonts w:ascii="Times New Roman" w:hAnsi="Times New Roman" w:cs="Times New Roman"/>
                <w:kern w:val="0"/>
                <w:sz w:val="24"/>
                <w:szCs w:val="24"/>
              </w:rPr>
              <w:t>39</w:t>
            </w:r>
          </w:p>
        </w:tc>
        <w:tc>
          <w:tcPr>
            <w:tcW w:w="283" w:type="dxa"/>
            <w:shd w:val="clear" w:color="auto" w:fill="auto"/>
            <w:noWrap/>
            <w:vAlign w:val="center"/>
          </w:tcPr>
          <w:p w14:paraId="1D28E3A1"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tcPr>
          <w:p w14:paraId="44B15155" w14:textId="0675C51E"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hint="eastAsia"/>
                <w:color w:val="000000"/>
                <w:kern w:val="0"/>
                <w:sz w:val="24"/>
                <w:szCs w:val="24"/>
              </w:rPr>
              <w:t>4</w:t>
            </w:r>
            <w:r w:rsidRPr="000217E9">
              <w:rPr>
                <w:rFonts w:ascii="Times New Roman" w:eastAsia="DengXian" w:hAnsi="Times New Roman" w:cs="Times New Roman"/>
                <w:color w:val="000000"/>
                <w:kern w:val="0"/>
                <w:sz w:val="24"/>
                <w:szCs w:val="24"/>
              </w:rPr>
              <w:t>1%</w:t>
            </w:r>
          </w:p>
        </w:tc>
        <w:tc>
          <w:tcPr>
            <w:tcW w:w="1536" w:type="dxa"/>
            <w:shd w:val="clear" w:color="auto" w:fill="auto"/>
            <w:noWrap/>
            <w:vAlign w:val="center"/>
          </w:tcPr>
          <w:p w14:paraId="618A0C68"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tcPr>
          <w:p w14:paraId="080AEC84"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37E1B6A1" w14:textId="77777777" w:rsidTr="006202BD">
        <w:trPr>
          <w:trHeight w:hRule="exact" w:val="397"/>
          <w:jc w:val="center"/>
        </w:trPr>
        <w:tc>
          <w:tcPr>
            <w:tcW w:w="4010" w:type="dxa"/>
            <w:gridSpan w:val="3"/>
            <w:shd w:val="clear" w:color="auto" w:fill="auto"/>
            <w:noWrap/>
            <w:vAlign w:val="center"/>
            <w:hideMark/>
          </w:tcPr>
          <w:p w14:paraId="0D1D2E90" w14:textId="77777777" w:rsidR="001A7548" w:rsidRPr="000217E9" w:rsidRDefault="001A7548" w:rsidP="001A7548">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Attachment measurement</w:t>
            </w:r>
          </w:p>
        </w:tc>
        <w:tc>
          <w:tcPr>
            <w:tcW w:w="996" w:type="dxa"/>
            <w:shd w:val="clear" w:color="auto" w:fill="auto"/>
            <w:noWrap/>
            <w:vAlign w:val="center"/>
            <w:hideMark/>
          </w:tcPr>
          <w:p w14:paraId="339010F9" w14:textId="77777777" w:rsidR="001A7548" w:rsidRPr="000217E9" w:rsidRDefault="001A7548" w:rsidP="001A7548">
            <w:pPr>
              <w:widowControl/>
              <w:jc w:val="left"/>
              <w:rPr>
                <w:rFonts w:ascii="Times New Roman" w:eastAsia="DengXian" w:hAnsi="Times New Roman" w:cs="Times New Roman"/>
                <w:color w:val="000000"/>
                <w:kern w:val="0"/>
                <w:sz w:val="24"/>
                <w:szCs w:val="24"/>
              </w:rPr>
            </w:pPr>
          </w:p>
        </w:tc>
        <w:tc>
          <w:tcPr>
            <w:tcW w:w="988" w:type="dxa"/>
            <w:shd w:val="clear" w:color="auto" w:fill="auto"/>
            <w:noWrap/>
            <w:vAlign w:val="center"/>
            <w:hideMark/>
          </w:tcPr>
          <w:p w14:paraId="38E7F5F1"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98" w:type="dxa"/>
            <w:shd w:val="clear" w:color="auto" w:fill="auto"/>
            <w:noWrap/>
            <w:vAlign w:val="center"/>
            <w:hideMark/>
          </w:tcPr>
          <w:p w14:paraId="35D2F2CF"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283" w:type="dxa"/>
            <w:shd w:val="clear" w:color="auto" w:fill="auto"/>
            <w:noWrap/>
            <w:vAlign w:val="center"/>
            <w:hideMark/>
          </w:tcPr>
          <w:p w14:paraId="78B9BFAB"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hideMark/>
          </w:tcPr>
          <w:p w14:paraId="08FB0679"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hideMark/>
          </w:tcPr>
          <w:p w14:paraId="21341378" w14:textId="15C81012"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3.15</w:t>
            </w:r>
          </w:p>
        </w:tc>
        <w:tc>
          <w:tcPr>
            <w:tcW w:w="996" w:type="dxa"/>
            <w:shd w:val="clear" w:color="auto" w:fill="auto"/>
            <w:noWrap/>
            <w:vAlign w:val="center"/>
            <w:hideMark/>
          </w:tcPr>
          <w:p w14:paraId="65DBAF51" w14:textId="5FF5682B"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.047</w:t>
            </w:r>
          </w:p>
        </w:tc>
      </w:tr>
      <w:tr w:rsidR="001A7548" w:rsidRPr="000217E9" w14:paraId="0F2A05E1" w14:textId="77777777" w:rsidTr="006202BD">
        <w:trPr>
          <w:trHeight w:hRule="exact" w:val="397"/>
          <w:jc w:val="center"/>
        </w:trPr>
        <w:tc>
          <w:tcPr>
            <w:tcW w:w="3159" w:type="dxa"/>
            <w:shd w:val="clear" w:color="auto" w:fill="auto"/>
            <w:noWrap/>
            <w:vAlign w:val="center"/>
            <w:hideMark/>
          </w:tcPr>
          <w:p w14:paraId="69281028" w14:textId="393BAAF4" w:rsidR="001A7548" w:rsidRPr="000217E9" w:rsidRDefault="001A7548" w:rsidP="001A7548">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Self-report Scale</w:t>
            </w:r>
          </w:p>
        </w:tc>
        <w:tc>
          <w:tcPr>
            <w:tcW w:w="851" w:type="dxa"/>
            <w:gridSpan w:val="2"/>
            <w:shd w:val="clear" w:color="auto" w:fill="auto"/>
            <w:noWrap/>
            <w:vAlign w:val="center"/>
            <w:hideMark/>
          </w:tcPr>
          <w:p w14:paraId="4100CE49" w14:textId="736DB3B6"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37</w:t>
            </w:r>
          </w:p>
        </w:tc>
        <w:tc>
          <w:tcPr>
            <w:tcW w:w="996" w:type="dxa"/>
            <w:shd w:val="clear" w:color="auto" w:fill="auto"/>
            <w:noWrap/>
            <w:vAlign w:val="center"/>
            <w:hideMark/>
          </w:tcPr>
          <w:p w14:paraId="56F694BE" w14:textId="5ECF7C4B"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.30</w:t>
            </w:r>
          </w:p>
        </w:tc>
        <w:tc>
          <w:tcPr>
            <w:tcW w:w="988" w:type="dxa"/>
            <w:shd w:val="clear" w:color="auto" w:fill="auto"/>
            <w:noWrap/>
            <w:vAlign w:val="center"/>
            <w:hideMark/>
          </w:tcPr>
          <w:p w14:paraId="4CB52F24" w14:textId="451EC1C9"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.24</w:t>
            </w:r>
          </w:p>
        </w:tc>
        <w:tc>
          <w:tcPr>
            <w:tcW w:w="998" w:type="dxa"/>
            <w:shd w:val="clear" w:color="auto" w:fill="auto"/>
            <w:noWrap/>
            <w:vAlign w:val="center"/>
            <w:hideMark/>
          </w:tcPr>
          <w:p w14:paraId="5DDE440E" w14:textId="45192128"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.37</w:t>
            </w:r>
          </w:p>
        </w:tc>
        <w:tc>
          <w:tcPr>
            <w:tcW w:w="283" w:type="dxa"/>
            <w:shd w:val="clear" w:color="auto" w:fill="auto"/>
            <w:noWrap/>
            <w:vAlign w:val="center"/>
            <w:hideMark/>
          </w:tcPr>
          <w:p w14:paraId="32E5ADF8"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304FD79D"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88%</w:t>
            </w:r>
          </w:p>
        </w:tc>
        <w:tc>
          <w:tcPr>
            <w:tcW w:w="1536" w:type="dxa"/>
            <w:shd w:val="clear" w:color="auto" w:fill="auto"/>
            <w:noWrap/>
            <w:vAlign w:val="center"/>
            <w:hideMark/>
          </w:tcPr>
          <w:p w14:paraId="020F77AF"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266F194A"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5A699091" w14:textId="77777777" w:rsidTr="006202BD">
        <w:trPr>
          <w:trHeight w:hRule="exact" w:val="397"/>
          <w:jc w:val="center"/>
        </w:trPr>
        <w:tc>
          <w:tcPr>
            <w:tcW w:w="3159" w:type="dxa"/>
            <w:shd w:val="clear" w:color="auto" w:fill="auto"/>
            <w:noWrap/>
            <w:vAlign w:val="center"/>
            <w:hideMark/>
          </w:tcPr>
          <w:p w14:paraId="5A30329F" w14:textId="1519F791" w:rsidR="001A7548" w:rsidRPr="000217E9" w:rsidRDefault="001A7548" w:rsidP="001A7548">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Strange Situation test</w:t>
            </w:r>
          </w:p>
        </w:tc>
        <w:tc>
          <w:tcPr>
            <w:tcW w:w="851" w:type="dxa"/>
            <w:gridSpan w:val="2"/>
            <w:shd w:val="clear" w:color="auto" w:fill="auto"/>
            <w:noWrap/>
            <w:vAlign w:val="center"/>
            <w:hideMark/>
          </w:tcPr>
          <w:p w14:paraId="0612EC36" w14:textId="1F9D8692"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w:t>
            </w:r>
          </w:p>
        </w:tc>
        <w:tc>
          <w:tcPr>
            <w:tcW w:w="996" w:type="dxa"/>
            <w:shd w:val="clear" w:color="auto" w:fill="auto"/>
            <w:noWrap/>
            <w:vAlign w:val="center"/>
            <w:hideMark/>
          </w:tcPr>
          <w:p w14:paraId="1EFC7D0E" w14:textId="4AB982AD"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.32</w:t>
            </w:r>
          </w:p>
        </w:tc>
        <w:tc>
          <w:tcPr>
            <w:tcW w:w="988" w:type="dxa"/>
            <w:shd w:val="clear" w:color="auto" w:fill="auto"/>
            <w:noWrap/>
            <w:vAlign w:val="center"/>
            <w:hideMark/>
          </w:tcPr>
          <w:p w14:paraId="575646B8" w14:textId="47FD072C"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.01</w:t>
            </w:r>
          </w:p>
        </w:tc>
        <w:tc>
          <w:tcPr>
            <w:tcW w:w="998" w:type="dxa"/>
            <w:shd w:val="clear" w:color="auto" w:fill="auto"/>
            <w:noWrap/>
            <w:vAlign w:val="center"/>
            <w:hideMark/>
          </w:tcPr>
          <w:p w14:paraId="23E3E95F" w14:textId="7019C6FB"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.50</w:t>
            </w:r>
          </w:p>
        </w:tc>
        <w:tc>
          <w:tcPr>
            <w:tcW w:w="283" w:type="dxa"/>
            <w:shd w:val="clear" w:color="auto" w:fill="auto"/>
            <w:noWrap/>
            <w:vAlign w:val="center"/>
            <w:hideMark/>
          </w:tcPr>
          <w:p w14:paraId="797CA3E5"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3DA885D9"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41%</w:t>
            </w:r>
          </w:p>
        </w:tc>
        <w:tc>
          <w:tcPr>
            <w:tcW w:w="1536" w:type="dxa"/>
            <w:shd w:val="clear" w:color="auto" w:fill="auto"/>
            <w:noWrap/>
            <w:vAlign w:val="center"/>
            <w:hideMark/>
          </w:tcPr>
          <w:p w14:paraId="0523A0D7"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42DE04C3"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02EBD665" w14:textId="77777777" w:rsidTr="006202BD">
        <w:trPr>
          <w:trHeight w:hRule="exact" w:val="397"/>
          <w:jc w:val="center"/>
        </w:trPr>
        <w:tc>
          <w:tcPr>
            <w:tcW w:w="4010" w:type="dxa"/>
            <w:gridSpan w:val="3"/>
            <w:shd w:val="clear" w:color="auto" w:fill="auto"/>
            <w:noWrap/>
            <w:vAlign w:val="center"/>
            <w:hideMark/>
          </w:tcPr>
          <w:p w14:paraId="1EDC01D0" w14:textId="77777777" w:rsidR="001A7548" w:rsidRPr="000217E9" w:rsidRDefault="001A7548" w:rsidP="001A7548">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Attribution measurement</w:t>
            </w:r>
          </w:p>
        </w:tc>
        <w:tc>
          <w:tcPr>
            <w:tcW w:w="996" w:type="dxa"/>
            <w:shd w:val="clear" w:color="auto" w:fill="auto"/>
            <w:noWrap/>
            <w:vAlign w:val="center"/>
            <w:hideMark/>
          </w:tcPr>
          <w:p w14:paraId="793E5B0E" w14:textId="77777777" w:rsidR="001A7548" w:rsidRPr="000217E9" w:rsidRDefault="001A7548" w:rsidP="001A7548">
            <w:pPr>
              <w:widowControl/>
              <w:jc w:val="left"/>
              <w:rPr>
                <w:rFonts w:ascii="Times New Roman" w:eastAsia="DengXian" w:hAnsi="Times New Roman" w:cs="Times New Roman"/>
                <w:color w:val="000000"/>
                <w:kern w:val="0"/>
                <w:sz w:val="24"/>
                <w:szCs w:val="24"/>
              </w:rPr>
            </w:pPr>
          </w:p>
        </w:tc>
        <w:tc>
          <w:tcPr>
            <w:tcW w:w="988" w:type="dxa"/>
            <w:shd w:val="clear" w:color="auto" w:fill="auto"/>
            <w:noWrap/>
            <w:vAlign w:val="center"/>
            <w:hideMark/>
          </w:tcPr>
          <w:p w14:paraId="683827C3"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98" w:type="dxa"/>
            <w:shd w:val="clear" w:color="auto" w:fill="auto"/>
            <w:noWrap/>
            <w:vAlign w:val="center"/>
            <w:hideMark/>
          </w:tcPr>
          <w:p w14:paraId="4D5A5176"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283" w:type="dxa"/>
            <w:shd w:val="clear" w:color="auto" w:fill="auto"/>
            <w:noWrap/>
            <w:vAlign w:val="center"/>
            <w:hideMark/>
          </w:tcPr>
          <w:p w14:paraId="1CF3EBBE"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987" w:type="dxa"/>
            <w:shd w:val="clear" w:color="auto" w:fill="auto"/>
            <w:noWrap/>
            <w:vAlign w:val="center"/>
            <w:hideMark/>
          </w:tcPr>
          <w:p w14:paraId="54A7A3A0" w14:textId="77777777" w:rsidR="001A7548" w:rsidRPr="000217E9" w:rsidRDefault="001A7548" w:rsidP="001A7548">
            <w:pPr>
              <w:widowControl/>
              <w:jc w:val="left"/>
              <w:rPr>
                <w:rFonts w:ascii="Times New Roman" w:eastAsia="Times New Roman" w:hAnsi="Times New Roman" w:cs="Times New Roman"/>
                <w:kern w:val="0"/>
                <w:sz w:val="24"/>
                <w:szCs w:val="24"/>
              </w:rPr>
            </w:pPr>
          </w:p>
        </w:tc>
        <w:tc>
          <w:tcPr>
            <w:tcW w:w="1536" w:type="dxa"/>
            <w:shd w:val="clear" w:color="auto" w:fill="auto"/>
            <w:noWrap/>
            <w:vAlign w:val="center"/>
            <w:hideMark/>
          </w:tcPr>
          <w:p w14:paraId="3E3D1588" w14:textId="4800EC7E"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.17</w:t>
            </w:r>
          </w:p>
        </w:tc>
        <w:tc>
          <w:tcPr>
            <w:tcW w:w="996" w:type="dxa"/>
            <w:shd w:val="clear" w:color="auto" w:fill="auto"/>
            <w:noWrap/>
            <w:vAlign w:val="center"/>
            <w:hideMark/>
          </w:tcPr>
          <w:p w14:paraId="486FC52B" w14:textId="00F373F6"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.684</w:t>
            </w:r>
          </w:p>
        </w:tc>
      </w:tr>
      <w:tr w:rsidR="001A7548" w:rsidRPr="000217E9" w14:paraId="518E3F55" w14:textId="77777777" w:rsidTr="006202BD">
        <w:trPr>
          <w:trHeight w:hRule="exact" w:val="397"/>
          <w:jc w:val="center"/>
        </w:trPr>
        <w:tc>
          <w:tcPr>
            <w:tcW w:w="3159" w:type="dxa"/>
            <w:shd w:val="clear" w:color="auto" w:fill="auto"/>
            <w:noWrap/>
            <w:vAlign w:val="center"/>
            <w:hideMark/>
          </w:tcPr>
          <w:p w14:paraId="2C8C9704" w14:textId="7703DFF2" w:rsidR="001A7548" w:rsidRPr="000217E9" w:rsidRDefault="001A7548" w:rsidP="001A7548">
            <w:pPr>
              <w:widowControl/>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Self-report Scale</w:t>
            </w:r>
          </w:p>
        </w:tc>
        <w:tc>
          <w:tcPr>
            <w:tcW w:w="851" w:type="dxa"/>
            <w:gridSpan w:val="2"/>
            <w:shd w:val="clear" w:color="auto" w:fill="auto"/>
            <w:noWrap/>
            <w:vAlign w:val="center"/>
            <w:hideMark/>
          </w:tcPr>
          <w:p w14:paraId="288A4262" w14:textId="280C009F"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29</w:t>
            </w:r>
          </w:p>
        </w:tc>
        <w:tc>
          <w:tcPr>
            <w:tcW w:w="996" w:type="dxa"/>
            <w:shd w:val="clear" w:color="auto" w:fill="auto"/>
            <w:noWrap/>
            <w:vAlign w:val="center"/>
            <w:hideMark/>
          </w:tcPr>
          <w:p w14:paraId="5B21707B" w14:textId="19922632"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.29</w:t>
            </w:r>
          </w:p>
        </w:tc>
        <w:tc>
          <w:tcPr>
            <w:tcW w:w="988" w:type="dxa"/>
            <w:shd w:val="clear" w:color="auto" w:fill="auto"/>
            <w:noWrap/>
            <w:vAlign w:val="center"/>
            <w:hideMark/>
          </w:tcPr>
          <w:p w14:paraId="2CE51872" w14:textId="510903F1"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.24</w:t>
            </w:r>
          </w:p>
        </w:tc>
        <w:tc>
          <w:tcPr>
            <w:tcW w:w="998" w:type="dxa"/>
            <w:shd w:val="clear" w:color="auto" w:fill="auto"/>
            <w:noWrap/>
            <w:vAlign w:val="center"/>
            <w:hideMark/>
          </w:tcPr>
          <w:p w14:paraId="6BE78742" w14:textId="27F38804"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.34</w:t>
            </w:r>
          </w:p>
        </w:tc>
        <w:tc>
          <w:tcPr>
            <w:tcW w:w="283" w:type="dxa"/>
            <w:shd w:val="clear" w:color="auto" w:fill="auto"/>
            <w:noWrap/>
            <w:vAlign w:val="center"/>
            <w:hideMark/>
          </w:tcPr>
          <w:p w14:paraId="2C3CD182"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87" w:type="dxa"/>
            <w:shd w:val="clear" w:color="auto" w:fill="auto"/>
            <w:noWrap/>
            <w:vAlign w:val="center"/>
            <w:hideMark/>
          </w:tcPr>
          <w:p w14:paraId="343E3CAC"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65%</w:t>
            </w:r>
          </w:p>
        </w:tc>
        <w:tc>
          <w:tcPr>
            <w:tcW w:w="1536" w:type="dxa"/>
            <w:shd w:val="clear" w:color="auto" w:fill="auto"/>
            <w:noWrap/>
            <w:vAlign w:val="center"/>
            <w:hideMark/>
          </w:tcPr>
          <w:p w14:paraId="52AA6129"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c>
          <w:tcPr>
            <w:tcW w:w="996" w:type="dxa"/>
            <w:shd w:val="clear" w:color="auto" w:fill="auto"/>
            <w:noWrap/>
            <w:vAlign w:val="center"/>
            <w:hideMark/>
          </w:tcPr>
          <w:p w14:paraId="6D5E3117"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p>
        </w:tc>
      </w:tr>
      <w:tr w:rsidR="001A7548" w:rsidRPr="000217E9" w14:paraId="608B360A" w14:textId="77777777" w:rsidTr="006202BD">
        <w:trPr>
          <w:trHeight w:hRule="exact" w:val="397"/>
          <w:jc w:val="center"/>
        </w:trPr>
        <w:tc>
          <w:tcPr>
            <w:tcW w:w="3159" w:type="dxa"/>
            <w:shd w:val="clear" w:color="auto" w:fill="auto"/>
            <w:noWrap/>
            <w:vAlign w:val="center"/>
            <w:hideMark/>
          </w:tcPr>
          <w:p w14:paraId="59208302" w14:textId="7501BD95" w:rsidR="001A7548" w:rsidRPr="000217E9" w:rsidRDefault="001A7548" w:rsidP="001A7548">
            <w:pPr>
              <w:widowControl/>
              <w:wordWrap w:val="0"/>
              <w:jc w:val="righ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Self-report Vignettes/Stories</w:t>
            </w:r>
          </w:p>
        </w:tc>
        <w:tc>
          <w:tcPr>
            <w:tcW w:w="851" w:type="dxa"/>
            <w:gridSpan w:val="2"/>
            <w:shd w:val="clear" w:color="auto" w:fill="auto"/>
            <w:noWrap/>
            <w:vAlign w:val="center"/>
            <w:hideMark/>
          </w:tcPr>
          <w:p w14:paraId="4F4EC97B" w14:textId="102168E6"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12</w:t>
            </w:r>
          </w:p>
        </w:tc>
        <w:tc>
          <w:tcPr>
            <w:tcW w:w="996" w:type="dxa"/>
            <w:shd w:val="clear" w:color="auto" w:fill="auto"/>
            <w:noWrap/>
            <w:vAlign w:val="center"/>
            <w:hideMark/>
          </w:tcPr>
          <w:p w14:paraId="1C9440CA" w14:textId="16D00364"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.32</w:t>
            </w:r>
          </w:p>
        </w:tc>
        <w:tc>
          <w:tcPr>
            <w:tcW w:w="988" w:type="dxa"/>
            <w:shd w:val="clear" w:color="auto" w:fill="auto"/>
            <w:noWrap/>
            <w:vAlign w:val="center"/>
            <w:hideMark/>
          </w:tcPr>
          <w:p w14:paraId="7E863555" w14:textId="61E91009"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.18</w:t>
            </w:r>
          </w:p>
        </w:tc>
        <w:tc>
          <w:tcPr>
            <w:tcW w:w="998" w:type="dxa"/>
            <w:shd w:val="clear" w:color="auto" w:fill="auto"/>
            <w:noWrap/>
            <w:vAlign w:val="center"/>
            <w:hideMark/>
          </w:tcPr>
          <w:p w14:paraId="7DB907AB" w14:textId="44B5CC9B"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.47</w:t>
            </w:r>
          </w:p>
        </w:tc>
        <w:tc>
          <w:tcPr>
            <w:tcW w:w="283" w:type="dxa"/>
            <w:shd w:val="clear" w:color="auto" w:fill="auto"/>
            <w:noWrap/>
            <w:vAlign w:val="center"/>
            <w:hideMark/>
          </w:tcPr>
          <w:p w14:paraId="3E682CD3" w14:textId="77777777" w:rsidR="001A7548" w:rsidRPr="000217E9" w:rsidRDefault="001A7548" w:rsidP="001A7548">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w:t>
            </w:r>
          </w:p>
        </w:tc>
        <w:tc>
          <w:tcPr>
            <w:tcW w:w="987" w:type="dxa"/>
            <w:shd w:val="clear" w:color="auto" w:fill="auto"/>
            <w:noWrap/>
            <w:vAlign w:val="center"/>
            <w:hideMark/>
          </w:tcPr>
          <w:p w14:paraId="3D8C5E50"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90%</w:t>
            </w:r>
          </w:p>
        </w:tc>
        <w:tc>
          <w:tcPr>
            <w:tcW w:w="1536" w:type="dxa"/>
            <w:shd w:val="clear" w:color="auto" w:fill="auto"/>
            <w:noWrap/>
            <w:vAlign w:val="center"/>
            <w:hideMark/>
          </w:tcPr>
          <w:p w14:paraId="4D0AFDBA" w14:textId="77777777" w:rsidR="001A7548" w:rsidRPr="000217E9" w:rsidRDefault="001A7548" w:rsidP="001A7548">
            <w:pPr>
              <w:widowControl/>
              <w:jc w:val="left"/>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w:t>
            </w:r>
          </w:p>
        </w:tc>
        <w:tc>
          <w:tcPr>
            <w:tcW w:w="996" w:type="dxa"/>
            <w:shd w:val="clear" w:color="auto" w:fill="auto"/>
            <w:noWrap/>
            <w:vAlign w:val="center"/>
            <w:hideMark/>
          </w:tcPr>
          <w:p w14:paraId="39B49A2B" w14:textId="77777777" w:rsidR="001A7548" w:rsidRPr="000217E9" w:rsidRDefault="001A7548" w:rsidP="001A7548">
            <w:pPr>
              <w:widowControl/>
              <w:jc w:val="center"/>
              <w:rPr>
                <w:rFonts w:ascii="Times New Roman" w:eastAsia="DengXian" w:hAnsi="Times New Roman" w:cs="Times New Roman"/>
                <w:color w:val="000000"/>
                <w:kern w:val="0"/>
                <w:sz w:val="24"/>
                <w:szCs w:val="24"/>
              </w:rPr>
            </w:pPr>
            <w:r w:rsidRPr="000217E9">
              <w:rPr>
                <w:rFonts w:ascii="Times New Roman" w:eastAsia="DengXian" w:hAnsi="Times New Roman" w:cs="Times New Roman"/>
                <w:color w:val="000000"/>
                <w:kern w:val="0"/>
                <w:sz w:val="24"/>
                <w:szCs w:val="24"/>
              </w:rPr>
              <w:t xml:space="preserve">　</w:t>
            </w:r>
          </w:p>
        </w:tc>
      </w:tr>
    </w:tbl>
    <w:bookmarkEnd w:id="4"/>
    <w:p w14:paraId="6CB29160" w14:textId="2BA2C04A" w:rsidR="00606A47" w:rsidRPr="000217E9" w:rsidRDefault="00B62ED0" w:rsidP="00C7628C">
      <w:pPr>
        <w:spacing w:line="480" w:lineRule="auto"/>
        <w:jc w:val="left"/>
        <w:rPr>
          <w:rFonts w:ascii="Times New Roman" w:hAnsi="Times New Roman" w:cs="Times New Roman"/>
          <w:sz w:val="24"/>
          <w:szCs w:val="24"/>
        </w:rPr>
      </w:pPr>
      <w:r w:rsidRPr="000217E9">
        <w:rPr>
          <w:rFonts w:ascii="Times New Roman" w:hAnsi="Times New Roman" w:cs="Times New Roman"/>
          <w:i/>
          <w:iCs/>
          <w:sz w:val="24"/>
          <w:szCs w:val="24"/>
        </w:rPr>
        <w:t>Note</w:t>
      </w:r>
      <w:r w:rsidR="00FE45F6" w:rsidRPr="000217E9">
        <w:rPr>
          <w:rFonts w:ascii="Times New Roman" w:hAnsi="Times New Roman" w:cs="Times New Roman"/>
          <w:i/>
          <w:iCs/>
          <w:sz w:val="24"/>
          <w:szCs w:val="24"/>
        </w:rPr>
        <w:t>.</w:t>
      </w:r>
      <w:r w:rsidRPr="000217E9">
        <w:rPr>
          <w:rFonts w:ascii="Times New Roman" w:hAnsi="Times New Roman" w:cs="Times New Roman"/>
          <w:sz w:val="24"/>
          <w:szCs w:val="24"/>
        </w:rPr>
        <w:t xml:space="preserve"> K</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 number of effect sizes, </w:t>
      </w:r>
      <w:r w:rsidR="00065EB9" w:rsidRPr="000217E9">
        <w:rPr>
          <w:rFonts w:ascii="Times New Roman" w:hAnsi="Times New Roman" w:cs="Times New Roman"/>
          <w:i/>
          <w:iCs/>
          <w:sz w:val="24"/>
          <w:szCs w:val="24"/>
        </w:rPr>
        <w:t>r</w:t>
      </w:r>
      <w:r w:rsidR="00065EB9" w:rsidRPr="000217E9">
        <w:rPr>
          <w:rFonts w:ascii="Times New Roman" w:hAnsi="Times New Roman" w:cs="Times New Roman" w:hint="eastAsia"/>
          <w:i/>
          <w:iCs/>
          <w:sz w:val="24"/>
          <w:szCs w:val="24"/>
        </w:rPr>
        <w:t xml:space="preserve"> </w:t>
      </w:r>
      <w:r w:rsidR="00065EB9" w:rsidRPr="000217E9">
        <w:rPr>
          <w:rFonts w:ascii="Times New Roman" w:hAnsi="Times New Roman" w:cs="Times New Roman"/>
          <w:sz w:val="24"/>
          <w:szCs w:val="24"/>
        </w:rPr>
        <w:t>= correlation effect sizes</w:t>
      </w:r>
      <w:r w:rsidRPr="000217E9">
        <w:rPr>
          <w:rFonts w:ascii="Times New Roman" w:hAnsi="Times New Roman" w:cs="Times New Roman"/>
          <w:sz w:val="24"/>
          <w:szCs w:val="24"/>
        </w:rPr>
        <w:t>, CI = confidence interval, Q</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ratio of variation to within-study error, </w:t>
      </w:r>
      <w:r w:rsidRPr="000217E9">
        <w:rPr>
          <w:rFonts w:ascii="Times New Roman" w:hAnsi="Times New Roman" w:cs="Times New Roman"/>
          <w:i/>
          <w:iCs/>
          <w:sz w:val="24"/>
          <w:szCs w:val="24"/>
        </w:rPr>
        <w:t>I</w:t>
      </w:r>
      <w:r w:rsidRPr="000217E9">
        <w:rPr>
          <w:rFonts w:ascii="Times New Roman" w:eastAsia="DengXian" w:hAnsi="Times New Roman" w:cs="Times New Roman"/>
          <w:i/>
          <w:iCs/>
          <w:color w:val="000000"/>
          <w:kern w:val="0"/>
          <w:sz w:val="24"/>
          <w:szCs w:val="24"/>
          <w:vertAlign w:val="superscript"/>
        </w:rPr>
        <w:t>2</w:t>
      </w:r>
      <w:r w:rsidR="003067F6" w:rsidRPr="000217E9">
        <w:rPr>
          <w:rFonts w:ascii="Times New Roman" w:eastAsia="DengXian" w:hAnsi="Times New Roman" w:cs="Times New Roman"/>
          <w:color w:val="000000"/>
          <w:kern w:val="0"/>
          <w:sz w:val="24"/>
          <w:szCs w:val="24"/>
          <w:vertAlign w:val="superscript"/>
        </w:rPr>
        <w:t xml:space="preserve"> </w:t>
      </w:r>
      <w:r w:rsidRPr="000217E9">
        <w:rPr>
          <w:rFonts w:ascii="Times New Roman" w:hAnsi="Times New Roman" w:cs="Times New Roman"/>
          <w:sz w:val="24"/>
          <w:szCs w:val="24"/>
        </w:rPr>
        <w:t>=</w:t>
      </w:r>
      <w:r w:rsidR="003067F6" w:rsidRPr="000217E9">
        <w:rPr>
          <w:rFonts w:ascii="Times New Roman" w:hAnsi="Times New Roman" w:cs="Times New Roman"/>
          <w:sz w:val="24"/>
          <w:szCs w:val="24"/>
        </w:rPr>
        <w:t xml:space="preserve"> </w:t>
      </w:r>
      <w:r w:rsidRPr="000217E9">
        <w:rPr>
          <w:rFonts w:ascii="Times New Roman" w:hAnsi="Times New Roman" w:cs="Times New Roman"/>
          <w:sz w:val="24"/>
          <w:szCs w:val="24"/>
        </w:rPr>
        <w:t xml:space="preserve">between study variance. </w:t>
      </w:r>
    </w:p>
    <w:p w14:paraId="40977741" w14:textId="4DFC8CCE" w:rsidR="00EA5735" w:rsidRPr="000217E9" w:rsidRDefault="00EA5735" w:rsidP="00EA5735">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lastRenderedPageBreak/>
        <w:t>Figure 1</w:t>
      </w:r>
    </w:p>
    <w:p w14:paraId="77C43227" w14:textId="537A75DA" w:rsidR="00EA5735" w:rsidRPr="000217E9" w:rsidRDefault="00EA5735" w:rsidP="00EA5735">
      <w:pPr>
        <w:spacing w:line="480" w:lineRule="auto"/>
        <w:jc w:val="left"/>
        <w:rPr>
          <w:rFonts w:ascii="Times New Roman" w:hAnsi="Times New Roman" w:cs="Times New Roman"/>
          <w:i/>
          <w:iCs/>
          <w:sz w:val="24"/>
          <w:szCs w:val="24"/>
        </w:rPr>
      </w:pPr>
      <w:r w:rsidRPr="000217E9">
        <w:rPr>
          <w:rFonts w:ascii="Times New Roman" w:hAnsi="Times New Roman" w:cs="Times New Roman"/>
          <w:i/>
          <w:iCs/>
          <w:sz w:val="24"/>
          <w:szCs w:val="24"/>
        </w:rPr>
        <w:t xml:space="preserve">Preferred Reporting Items for Systematic Reviews and Meta-Analyses (PRISMA) </w:t>
      </w:r>
      <w:r w:rsidR="00AB16A1" w:rsidRPr="000217E9">
        <w:rPr>
          <w:rFonts w:ascii="Times New Roman" w:hAnsi="Times New Roman" w:cs="Times New Roman"/>
          <w:i/>
          <w:iCs/>
          <w:sz w:val="24"/>
          <w:szCs w:val="24"/>
        </w:rPr>
        <w:t>S</w:t>
      </w:r>
      <w:r w:rsidRPr="000217E9">
        <w:rPr>
          <w:rFonts w:ascii="Times New Roman" w:hAnsi="Times New Roman" w:cs="Times New Roman"/>
          <w:i/>
          <w:iCs/>
          <w:sz w:val="24"/>
          <w:szCs w:val="24"/>
        </w:rPr>
        <w:t xml:space="preserve">ystematic </w:t>
      </w:r>
      <w:r w:rsidR="00AB16A1" w:rsidRPr="000217E9">
        <w:rPr>
          <w:rFonts w:ascii="Times New Roman" w:hAnsi="Times New Roman" w:cs="Times New Roman"/>
          <w:i/>
          <w:iCs/>
          <w:sz w:val="24"/>
          <w:szCs w:val="24"/>
        </w:rPr>
        <w:t>R</w:t>
      </w:r>
      <w:r w:rsidRPr="000217E9">
        <w:rPr>
          <w:rFonts w:ascii="Times New Roman" w:hAnsi="Times New Roman" w:cs="Times New Roman"/>
          <w:i/>
          <w:iCs/>
          <w:sz w:val="24"/>
          <w:szCs w:val="24"/>
        </w:rPr>
        <w:t xml:space="preserve">eview </w:t>
      </w:r>
      <w:r w:rsidR="00AB16A1" w:rsidRPr="000217E9">
        <w:rPr>
          <w:rFonts w:ascii="Times New Roman" w:hAnsi="Times New Roman" w:cs="Times New Roman"/>
          <w:i/>
          <w:iCs/>
          <w:sz w:val="24"/>
          <w:szCs w:val="24"/>
        </w:rPr>
        <w:t>C</w:t>
      </w:r>
      <w:r w:rsidRPr="000217E9">
        <w:rPr>
          <w:rFonts w:ascii="Times New Roman" w:hAnsi="Times New Roman" w:cs="Times New Roman"/>
          <w:i/>
          <w:iCs/>
          <w:sz w:val="24"/>
          <w:szCs w:val="24"/>
        </w:rPr>
        <w:t>hecklist.</w:t>
      </w:r>
    </w:p>
    <w:p w14:paraId="084A8E15" w14:textId="44DAE3A9" w:rsidR="006D5F85" w:rsidRPr="000217E9" w:rsidRDefault="007F1D5B" w:rsidP="007F1D5B">
      <w:pPr>
        <w:spacing w:after="160" w:line="259" w:lineRule="auto"/>
        <w:jc w:val="left"/>
        <w:rPr>
          <w:rFonts w:ascii="Times New Roman" w:hAnsi="Times New Roman" w:cs="Times New Roman"/>
          <w:b/>
          <w:bCs/>
          <w:sz w:val="24"/>
          <w:szCs w:val="24"/>
        </w:rPr>
      </w:pPr>
      <w:r w:rsidRPr="000217E9">
        <w:rPr>
          <w:rFonts w:ascii="Times New Roman" w:hAnsi="Times New Roman" w:cs="Times New Roman"/>
          <w:b/>
          <w:bCs/>
          <w:noProof/>
          <w:sz w:val="24"/>
          <w:szCs w:val="24"/>
        </w:rPr>
        <w:drawing>
          <wp:inline distT="0" distB="0" distL="0" distR="0" wp14:anchorId="1C5CA596" wp14:editId="5D7E28AA">
            <wp:extent cx="5278120" cy="5198110"/>
            <wp:effectExtent l="0" t="0" r="0" b="254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pic:nvPicPr>
                  <pic:blipFill>
                    <a:blip r:embed="rId15">
                      <a:extLst>
                        <a:ext uri="{28A0092B-C50C-407E-A947-70E740481C1C}">
                          <a14:useLocalDpi xmlns:a14="http://schemas.microsoft.com/office/drawing/2010/main" val="0"/>
                        </a:ext>
                      </a:extLst>
                    </a:blip>
                    <a:stretch>
                      <a:fillRect/>
                    </a:stretch>
                  </pic:blipFill>
                  <pic:spPr>
                    <a:xfrm>
                      <a:off x="0" y="0"/>
                      <a:ext cx="5278120" cy="5198110"/>
                    </a:xfrm>
                    <a:prstGeom prst="rect">
                      <a:avLst/>
                    </a:prstGeom>
                  </pic:spPr>
                </pic:pic>
              </a:graphicData>
            </a:graphic>
          </wp:inline>
        </w:drawing>
      </w:r>
      <w:r w:rsidR="006D5F85" w:rsidRPr="000217E9">
        <w:rPr>
          <w:rFonts w:ascii="Times New Roman" w:hAnsi="Times New Roman" w:cs="Times New Roman"/>
          <w:b/>
          <w:bCs/>
          <w:sz w:val="24"/>
          <w:szCs w:val="24"/>
        </w:rPr>
        <w:br w:type="page"/>
      </w:r>
    </w:p>
    <w:p w14:paraId="7F819678" w14:textId="3254C95B" w:rsidR="00EA5735" w:rsidRPr="000217E9" w:rsidRDefault="00EA5735" w:rsidP="00EA5735">
      <w:pPr>
        <w:spacing w:line="480" w:lineRule="auto"/>
        <w:jc w:val="left"/>
        <w:rPr>
          <w:rFonts w:ascii="Times New Roman" w:hAnsi="Times New Roman" w:cs="Times New Roman"/>
          <w:b/>
          <w:bCs/>
          <w:sz w:val="24"/>
          <w:szCs w:val="24"/>
        </w:rPr>
      </w:pPr>
      <w:r w:rsidRPr="000217E9">
        <w:rPr>
          <w:rFonts w:ascii="Times New Roman" w:hAnsi="Times New Roman" w:cs="Times New Roman"/>
          <w:b/>
          <w:bCs/>
          <w:sz w:val="24"/>
          <w:szCs w:val="24"/>
        </w:rPr>
        <w:lastRenderedPageBreak/>
        <w:t xml:space="preserve">Figure </w:t>
      </w:r>
      <w:r w:rsidR="00DE6A10" w:rsidRPr="000217E9">
        <w:rPr>
          <w:rFonts w:ascii="Times New Roman" w:hAnsi="Times New Roman" w:cs="Times New Roman"/>
          <w:b/>
          <w:bCs/>
          <w:sz w:val="24"/>
          <w:szCs w:val="24"/>
        </w:rPr>
        <w:t>2</w:t>
      </w:r>
    </w:p>
    <w:p w14:paraId="1B019C29" w14:textId="5B51124D" w:rsidR="00C930B5" w:rsidRPr="000217E9" w:rsidRDefault="00EA5735" w:rsidP="001646C7">
      <w:pPr>
        <w:spacing w:line="480" w:lineRule="auto"/>
        <w:jc w:val="left"/>
        <w:rPr>
          <w:rFonts w:ascii="Times New Roman" w:hAnsi="Times New Roman" w:cs="Times New Roman"/>
          <w:i/>
          <w:iCs/>
          <w:sz w:val="24"/>
          <w:szCs w:val="24"/>
        </w:rPr>
      </w:pPr>
      <w:r w:rsidRPr="000217E9">
        <w:rPr>
          <w:rFonts w:ascii="Times New Roman" w:hAnsi="Times New Roman" w:cs="Times New Roman"/>
          <w:i/>
          <w:iCs/>
          <w:sz w:val="24"/>
          <w:szCs w:val="24"/>
        </w:rPr>
        <w:t>F</w:t>
      </w:r>
      <w:r w:rsidRPr="000217E9">
        <w:rPr>
          <w:rFonts w:ascii="Times New Roman" w:hAnsi="Times New Roman" w:cs="Times New Roman" w:hint="eastAsia"/>
          <w:i/>
          <w:iCs/>
          <w:sz w:val="24"/>
          <w:szCs w:val="24"/>
        </w:rPr>
        <w:t>orest</w:t>
      </w:r>
      <w:r w:rsidRPr="000217E9">
        <w:rPr>
          <w:rFonts w:ascii="Times New Roman" w:hAnsi="Times New Roman" w:cs="Times New Roman"/>
          <w:i/>
          <w:iCs/>
          <w:sz w:val="24"/>
          <w:szCs w:val="24"/>
        </w:rPr>
        <w:t xml:space="preserve"> </w:t>
      </w:r>
      <w:r w:rsidR="000A5D3D" w:rsidRPr="000217E9">
        <w:rPr>
          <w:rFonts w:ascii="Times New Roman" w:hAnsi="Times New Roman" w:cs="Times New Roman"/>
          <w:i/>
          <w:iCs/>
          <w:sz w:val="24"/>
          <w:szCs w:val="24"/>
        </w:rPr>
        <w:t>P</w:t>
      </w:r>
      <w:r w:rsidRPr="000217E9">
        <w:rPr>
          <w:rFonts w:ascii="Times New Roman" w:hAnsi="Times New Roman" w:cs="Times New Roman"/>
          <w:i/>
          <w:iCs/>
          <w:sz w:val="24"/>
          <w:szCs w:val="24"/>
        </w:rPr>
        <w:t xml:space="preserve">lot of </w:t>
      </w:r>
      <w:r w:rsidR="000A5D3D" w:rsidRPr="000217E9">
        <w:rPr>
          <w:rFonts w:ascii="Times New Roman" w:hAnsi="Times New Roman" w:cs="Times New Roman"/>
          <w:i/>
          <w:iCs/>
          <w:sz w:val="24"/>
          <w:szCs w:val="24"/>
        </w:rPr>
        <w:t>A</w:t>
      </w:r>
      <w:r w:rsidRPr="000217E9">
        <w:rPr>
          <w:rFonts w:ascii="Times New Roman" w:hAnsi="Times New Roman" w:cs="Times New Roman"/>
          <w:i/>
          <w:iCs/>
          <w:sz w:val="24"/>
          <w:szCs w:val="24"/>
        </w:rPr>
        <w:t xml:space="preserve">ll Fisher-transformed </w:t>
      </w:r>
      <w:r w:rsidR="000A5D3D" w:rsidRPr="000217E9">
        <w:rPr>
          <w:rFonts w:ascii="Times New Roman" w:hAnsi="Times New Roman" w:cs="Times New Roman"/>
          <w:i/>
          <w:iCs/>
          <w:sz w:val="24"/>
          <w:szCs w:val="24"/>
        </w:rPr>
        <w:t>C</w:t>
      </w:r>
      <w:r w:rsidRPr="000217E9">
        <w:rPr>
          <w:rFonts w:ascii="Times New Roman" w:hAnsi="Times New Roman" w:cs="Times New Roman"/>
          <w:i/>
          <w:iCs/>
          <w:sz w:val="24"/>
          <w:szCs w:val="24"/>
        </w:rPr>
        <w:t xml:space="preserve">orrelations and </w:t>
      </w:r>
      <w:r w:rsidR="000A5D3D" w:rsidRPr="000217E9">
        <w:rPr>
          <w:rFonts w:ascii="Times New Roman" w:hAnsi="Times New Roman" w:cs="Times New Roman"/>
          <w:i/>
          <w:iCs/>
          <w:sz w:val="24"/>
          <w:szCs w:val="24"/>
        </w:rPr>
        <w:t>T</w:t>
      </w:r>
      <w:r w:rsidRPr="000217E9">
        <w:rPr>
          <w:rFonts w:ascii="Times New Roman" w:hAnsi="Times New Roman" w:cs="Times New Roman"/>
          <w:i/>
          <w:iCs/>
          <w:sz w:val="24"/>
          <w:szCs w:val="24"/>
        </w:rPr>
        <w:t xml:space="preserve">heir 95% </w:t>
      </w:r>
      <w:r w:rsidR="000A5D3D" w:rsidRPr="000217E9">
        <w:rPr>
          <w:rFonts w:ascii="Times New Roman" w:hAnsi="Times New Roman" w:cs="Times New Roman"/>
          <w:i/>
          <w:iCs/>
          <w:sz w:val="24"/>
          <w:szCs w:val="24"/>
        </w:rPr>
        <w:t>C</w:t>
      </w:r>
      <w:r w:rsidRPr="000217E9">
        <w:rPr>
          <w:rFonts w:ascii="Times New Roman" w:hAnsi="Times New Roman" w:cs="Times New Roman"/>
          <w:i/>
          <w:iCs/>
          <w:sz w:val="24"/>
          <w:szCs w:val="24"/>
        </w:rPr>
        <w:t xml:space="preserve">onfidence </w:t>
      </w:r>
      <w:r w:rsidR="000A5D3D" w:rsidRPr="000217E9">
        <w:rPr>
          <w:rFonts w:ascii="Times New Roman" w:hAnsi="Times New Roman" w:cs="Times New Roman"/>
          <w:i/>
          <w:iCs/>
          <w:sz w:val="24"/>
          <w:szCs w:val="24"/>
        </w:rPr>
        <w:t>I</w:t>
      </w:r>
      <w:r w:rsidRPr="000217E9">
        <w:rPr>
          <w:rFonts w:ascii="Times New Roman" w:hAnsi="Times New Roman" w:cs="Times New Roman"/>
          <w:i/>
          <w:iCs/>
          <w:sz w:val="24"/>
          <w:szCs w:val="24"/>
        </w:rPr>
        <w:t xml:space="preserve">ntervals. </w:t>
      </w:r>
    </w:p>
    <w:p w14:paraId="14698CD6" w14:textId="6F3D1198" w:rsidR="00EA5735" w:rsidRDefault="00491BCB" w:rsidP="00DF4845">
      <w:pPr>
        <w:jc w:val="center"/>
        <w:rPr>
          <w:rFonts w:ascii="Times New Roman" w:hAnsi="Times New Roman" w:cs="Times New Roman"/>
          <w:i/>
          <w:iCs/>
          <w:sz w:val="24"/>
          <w:szCs w:val="24"/>
        </w:rPr>
      </w:pPr>
      <w:r w:rsidRPr="000217E9">
        <w:rPr>
          <w:rFonts w:ascii="Times New Roman" w:hAnsi="Times New Roman" w:cs="Times New Roman"/>
          <w:i/>
          <w:iCs/>
          <w:noProof/>
          <w:sz w:val="24"/>
          <w:szCs w:val="24"/>
          <w:lang w:val="en-GB" w:eastAsia="en-GB"/>
        </w:rPr>
        <w:drawing>
          <wp:inline distT="0" distB="0" distL="0" distR="0" wp14:anchorId="14D8F4CC" wp14:editId="648D383A">
            <wp:extent cx="5278120" cy="7154545"/>
            <wp:effectExtent l="0" t="0" r="0" b="8255"/>
            <wp:docPr id="1" name="图片 1" descr="表格&#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中度可信度描述已自动生成"/>
                    <pic:cNvPicPr/>
                  </pic:nvPicPr>
                  <pic:blipFill>
                    <a:blip r:embed="rId16">
                      <a:extLst>
                        <a:ext uri="{28A0092B-C50C-407E-A947-70E740481C1C}">
                          <a14:useLocalDpi xmlns:a14="http://schemas.microsoft.com/office/drawing/2010/main" val="0"/>
                        </a:ext>
                      </a:extLst>
                    </a:blip>
                    <a:stretch>
                      <a:fillRect/>
                    </a:stretch>
                  </pic:blipFill>
                  <pic:spPr>
                    <a:xfrm>
                      <a:off x="0" y="0"/>
                      <a:ext cx="5278120" cy="7154545"/>
                    </a:xfrm>
                    <a:prstGeom prst="rect">
                      <a:avLst/>
                    </a:prstGeom>
                  </pic:spPr>
                </pic:pic>
              </a:graphicData>
            </a:graphic>
          </wp:inline>
        </w:drawing>
      </w:r>
    </w:p>
    <w:sectPr w:rsidR="00EA5735" w:rsidSect="00EB3E4F">
      <w:endnotePr>
        <w:numFmt w:val="decimal"/>
      </w:endnotePr>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93C4" w14:textId="77777777" w:rsidR="00FE612B" w:rsidRDefault="00FE612B" w:rsidP="00D723A5">
      <w:r>
        <w:separator/>
      </w:r>
    </w:p>
  </w:endnote>
  <w:endnote w:type="continuationSeparator" w:id="0">
    <w:p w14:paraId="27121334" w14:textId="77777777" w:rsidR="00FE612B" w:rsidRDefault="00FE612B" w:rsidP="00D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61BD" w14:textId="77777777" w:rsidR="00A82A29" w:rsidRDefault="00A82A2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D675" w14:textId="68E2E53F" w:rsidR="008C0972" w:rsidRDefault="008C0972">
    <w:pPr>
      <w:pStyle w:val="ae"/>
    </w:pPr>
    <w:r>
      <w:rPr>
        <w:noProof/>
        <w:lang w:val="en-GB" w:eastAsia="en-GB"/>
      </w:rPr>
      <mc:AlternateContent>
        <mc:Choice Requires="wps">
          <w:drawing>
            <wp:anchor distT="0" distB="0" distL="114300" distR="114300" simplePos="0" relativeHeight="251659264" behindDoc="0" locked="0" layoutInCell="0" allowOverlap="1" wp14:anchorId="638181F1" wp14:editId="7B04220D">
              <wp:simplePos x="0" y="0"/>
              <wp:positionH relativeFrom="page">
                <wp:align>left</wp:align>
              </wp:positionH>
              <wp:positionV relativeFrom="page">
                <wp:align>bottom</wp:align>
              </wp:positionV>
              <wp:extent cx="7772400" cy="457200"/>
              <wp:effectExtent l="0" t="0" r="0" b="0"/>
              <wp:wrapNone/>
              <wp:docPr id="3" name="MSIPCM27db46b99a02323754c40013" descr="{&quot;HashCode&quot;:130014680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158D7" w14:textId="15A8E162" w:rsidR="008C0972" w:rsidRPr="00135B28" w:rsidRDefault="008C0972" w:rsidP="00135B28">
                          <w:pPr>
                            <w:jc w:val="left"/>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38181F1" id="_x0000_t202" coordsize="21600,21600" o:spt="202" path="m,l,21600r21600,l21600,xe">
              <v:stroke joinstyle="miter"/>
              <v:path gradientshapeok="t" o:connecttype="rect"/>
            </v:shapetype>
            <v:shape id="MSIPCM27db46b99a02323754c40013" o:spid="_x0000_s1026" type="#_x0000_t202" alt="{&quot;HashCode&quot;:1300146807,&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417158D7" w14:textId="15A8E162" w:rsidR="008C0972" w:rsidRPr="00135B28" w:rsidRDefault="008C0972" w:rsidP="00135B28">
                    <w:pPr>
                      <w:jc w:val="left"/>
                      <w:rPr>
                        <w:rFonts w:ascii="Calibri" w:hAnsi="Calibri" w:cs="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A360" w14:textId="77777777" w:rsidR="00A82A29" w:rsidRDefault="00A82A2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3979" w14:textId="77777777" w:rsidR="00FE612B" w:rsidRDefault="00FE612B" w:rsidP="00D723A5">
      <w:r>
        <w:separator/>
      </w:r>
    </w:p>
  </w:footnote>
  <w:footnote w:type="continuationSeparator" w:id="0">
    <w:p w14:paraId="3E4869AE" w14:textId="77777777" w:rsidR="00FE612B" w:rsidRDefault="00FE612B" w:rsidP="00D723A5">
      <w:r>
        <w:continuationSeparator/>
      </w:r>
    </w:p>
  </w:footnote>
  <w:footnote w:id="1">
    <w:p w14:paraId="71C5AE1A" w14:textId="786E41FC" w:rsidR="00666B2B" w:rsidRPr="00A731EA" w:rsidRDefault="00666B2B">
      <w:pPr>
        <w:pStyle w:val="afb"/>
        <w:rPr>
          <w:rFonts w:ascii="Times New Roman" w:hAnsi="Times New Roman" w:cs="Times New Roman"/>
        </w:rPr>
      </w:pPr>
      <w:r w:rsidRPr="00A731EA">
        <w:rPr>
          <w:rStyle w:val="afd"/>
          <w:rFonts w:ascii="Times New Roman" w:hAnsi="Times New Roman" w:cs="Times New Roman"/>
        </w:rPr>
        <w:footnoteRef/>
      </w:r>
      <w:r w:rsidRPr="00A731EA">
        <w:rPr>
          <w:rFonts w:ascii="Times New Roman" w:hAnsi="Times New Roman" w:cs="Times New Roman"/>
        </w:rPr>
        <w:t xml:space="preserve"> </w:t>
      </w:r>
      <w:r w:rsidR="00777C32" w:rsidRPr="00A731EA">
        <w:rPr>
          <w:rFonts w:ascii="Times New Roman" w:hAnsi="Times New Roman" w:cs="Times New Roman"/>
        </w:rPr>
        <w:t xml:space="preserve">Two studies which measured </w:t>
      </w:r>
      <w:r w:rsidR="00A731EA" w:rsidRPr="00A731EA">
        <w:rPr>
          <w:rFonts w:ascii="Times New Roman" w:hAnsi="Times New Roman" w:cs="Times New Roman"/>
        </w:rPr>
        <w:t>dispositional attribution</w:t>
      </w:r>
      <w:r w:rsidR="00A731EA">
        <w:rPr>
          <w:rFonts w:ascii="Times New Roman" w:hAnsi="Times New Roman" w:cs="Times New Roman"/>
        </w:rPr>
        <w:t xml:space="preserve"> and </w:t>
      </w:r>
      <w:r w:rsidR="00A731EA" w:rsidRPr="00A731EA">
        <w:rPr>
          <w:rFonts w:ascii="Times New Roman" w:hAnsi="Times New Roman" w:cs="Times New Roman"/>
        </w:rPr>
        <w:t>attribution of blame</w:t>
      </w:r>
      <w:r w:rsidR="00A731EA">
        <w:rPr>
          <w:rFonts w:ascii="Times New Roman" w:hAnsi="Times New Roman" w:cs="Times New Roman"/>
        </w:rPr>
        <w:t xml:space="preserve"> (both negative attribution) were excluded, </w:t>
      </w:r>
      <w:r w:rsidR="00267F3E">
        <w:rPr>
          <w:rFonts w:ascii="Times New Roman" w:hAnsi="Times New Roman" w:cs="Times New Roman"/>
        </w:rPr>
        <w:t>because they</w:t>
      </w:r>
      <w:r w:rsidR="006C4C4A">
        <w:rPr>
          <w:rFonts w:ascii="Times New Roman" w:hAnsi="Times New Roman" w:cs="Times New Roman"/>
        </w:rPr>
        <w:t xml:space="preserve"> did not </w:t>
      </w:r>
      <w:r w:rsidR="002E6C91">
        <w:rPr>
          <w:rFonts w:ascii="Times New Roman" w:hAnsi="Times New Roman" w:cs="Times New Roman"/>
        </w:rPr>
        <w:t>assess attachment insecurity</w:t>
      </w:r>
      <w:r w:rsidR="00204537">
        <w:rPr>
          <w:rFonts w:ascii="Times New Roman" w:hAnsi="Times New Roman" w:cs="Times New Roman"/>
        </w:rPr>
        <w:t>.</w:t>
      </w:r>
    </w:p>
  </w:footnote>
  <w:footnote w:id="2">
    <w:p w14:paraId="40AE6ADB" w14:textId="481B9687" w:rsidR="009E2F1E" w:rsidRPr="000217E9" w:rsidRDefault="009E2F1E">
      <w:pPr>
        <w:pStyle w:val="afb"/>
      </w:pPr>
      <w:r w:rsidRPr="000217E9">
        <w:rPr>
          <w:rStyle w:val="afd"/>
        </w:rPr>
        <w:footnoteRef/>
      </w:r>
      <w:r w:rsidRPr="000217E9">
        <w:t xml:space="preserve"> </w:t>
      </w:r>
      <w:r w:rsidR="00104290" w:rsidRPr="000217E9">
        <w:rPr>
          <w:rFonts w:ascii="Times New Roman" w:hAnsi="Times New Roman" w:cs="Times New Roman"/>
        </w:rPr>
        <w:t>Children aged 0-10, adolescents aged 10-18, and adults aged above 1</w:t>
      </w:r>
      <w:r w:rsidR="001E525C" w:rsidRPr="000217E9">
        <w:rPr>
          <w:rFonts w:ascii="Times New Roman" w:hAnsi="Times New Roman" w:cs="Times New Roman"/>
        </w:rPr>
        <w:t>9</w:t>
      </w:r>
      <w:r w:rsidR="00245A7F" w:rsidRPr="000217E9">
        <w:rPr>
          <w:rFonts w:ascii="Times New Roman" w:hAnsi="Times New Roman" w:cs="Times New Roman"/>
        </w:rPr>
        <w:t xml:space="preserve"> (</w:t>
      </w:r>
      <w:r w:rsidR="00245A7F" w:rsidRPr="000217E9">
        <w:rPr>
          <w:rFonts w:ascii="Times New Roman" w:hAnsi="Times New Roman" w:cs="Times New Roman"/>
          <w:color w:val="202124"/>
          <w:shd w:val="clear" w:color="auto" w:fill="FFFFFF"/>
        </w:rPr>
        <w:t>the World Health Organization</w:t>
      </w:r>
      <w:r w:rsidR="00245A7F" w:rsidRPr="000217E9">
        <w:rPr>
          <w:rFonts w:ascii="Times New Roman" w:hAnsi="Times New Roman" w:cs="Times New Roman"/>
        </w:rPr>
        <w:t>)</w:t>
      </w:r>
      <w:r w:rsidR="00104290" w:rsidRPr="000217E9">
        <w:rPr>
          <w:rFonts w:ascii="Times New Roman" w:hAnsi="Times New Roman" w:cs="Times New Roman"/>
        </w:rPr>
        <w:t>.</w:t>
      </w:r>
    </w:p>
  </w:footnote>
  <w:footnote w:id="3">
    <w:p w14:paraId="0ADE4050" w14:textId="65055E40" w:rsidR="00F9675F" w:rsidRDefault="00F9675F">
      <w:pPr>
        <w:pStyle w:val="afb"/>
      </w:pPr>
      <w:r w:rsidRPr="000217E9">
        <w:rPr>
          <w:rStyle w:val="afd"/>
        </w:rPr>
        <w:footnoteRef/>
      </w:r>
      <w:r w:rsidRPr="000217E9">
        <w:t xml:space="preserve"> </w:t>
      </w:r>
      <w:r w:rsidR="00F0073B" w:rsidRPr="000217E9">
        <w:rPr>
          <w:rFonts w:ascii="Times New Roman" w:hAnsi="Times New Roman" w:cs="Times New Roman"/>
        </w:rPr>
        <w:t>Nineteen years old was the age cut-off (under 19</w:t>
      </w:r>
      <w:r w:rsidR="00637E66" w:rsidRPr="000217E9">
        <w:rPr>
          <w:rFonts w:ascii="Times New Roman" w:hAnsi="Times New Roman" w:cs="Times New Roman"/>
        </w:rPr>
        <w:t xml:space="preserve">: </w:t>
      </w:r>
      <w:r w:rsidR="00F0073B" w:rsidRPr="000217E9">
        <w:rPr>
          <w:rFonts w:ascii="Times New Roman" w:hAnsi="Times New Roman" w:cs="Times New Roman"/>
        </w:rPr>
        <w:t>parent-child attachment subgroup, above 19</w:t>
      </w:r>
      <w:r w:rsidR="00637E66" w:rsidRPr="000217E9">
        <w:rPr>
          <w:rFonts w:ascii="Times New Roman" w:hAnsi="Times New Roman" w:cs="Times New Roman"/>
        </w:rPr>
        <w:t>:</w:t>
      </w:r>
      <w:r w:rsidR="00F0073B" w:rsidRPr="000217E9">
        <w:rPr>
          <w:rFonts w:ascii="Times New Roman" w:hAnsi="Times New Roman" w:cs="Times New Roman"/>
        </w:rPr>
        <w:t xml:space="preserve"> adult-adult attachment subgroup).</w:t>
      </w:r>
      <w:r w:rsidR="00637E66" w:rsidRPr="000217E9">
        <w:rPr>
          <w:rFonts w:ascii="Times New Roman" w:hAnsi="Times New Roman" w:cs="Times New Roman"/>
        </w:rPr>
        <w:t xml:space="preserve"> </w:t>
      </w:r>
      <w:r w:rsidR="00F46617" w:rsidRPr="000217E9">
        <w:rPr>
          <w:rFonts w:ascii="Times New Roman" w:hAnsi="Times New Roman" w:cs="Times New Roman"/>
        </w:rPr>
        <w:t>As for studies with p</w:t>
      </w:r>
      <w:r w:rsidR="00637E66" w:rsidRPr="000217E9">
        <w:rPr>
          <w:rFonts w:ascii="Times New Roman" w:hAnsi="Times New Roman" w:cs="Times New Roman"/>
        </w:rPr>
        <w:t xml:space="preserve">articipants around the cut-off age, </w:t>
      </w:r>
      <w:r w:rsidR="00F46617" w:rsidRPr="000217E9">
        <w:rPr>
          <w:rFonts w:ascii="Times New Roman" w:hAnsi="Times New Roman" w:cs="Times New Roman"/>
        </w:rPr>
        <w:t>w</w:t>
      </w:r>
      <w:r w:rsidR="00637E66" w:rsidRPr="000217E9">
        <w:rPr>
          <w:rFonts w:ascii="Times New Roman" w:hAnsi="Times New Roman" w:cs="Times New Roman"/>
        </w:rPr>
        <w:t>e doubled-checked the measures of attachment. Their adult attachment was measured, thus they were assigned to adult</w:t>
      </w:r>
      <w:r w:rsidR="00720305" w:rsidRPr="000217E9">
        <w:rPr>
          <w:rFonts w:ascii="Times New Roman" w:hAnsi="Times New Roman" w:cs="Times New Roman"/>
        </w:rPr>
        <w:t xml:space="preserve"> attachment</w:t>
      </w:r>
      <w:r w:rsidR="00637E66" w:rsidRPr="000217E9">
        <w:rPr>
          <w:rFonts w:ascii="Times New Roman" w:hAnsi="Times New Roman" w:cs="Times New Roman"/>
        </w:rPr>
        <w:t xml:space="preserve"> subgroup.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6712" w14:textId="77777777" w:rsidR="00A82A29" w:rsidRDefault="00A82A2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3DF6" w14:textId="1933E325" w:rsidR="008C0972" w:rsidRPr="00233D9C" w:rsidRDefault="008C0972" w:rsidP="000C1F6C">
    <w:pPr>
      <w:pStyle w:val="ac"/>
      <w:pBdr>
        <w:bottom w:val="none" w:sz="0" w:space="0" w:color="auto"/>
      </w:pBdr>
      <w:jc w:val="left"/>
      <w:rPr>
        <w:rFonts w:ascii="Times New Roman" w:hAnsi="Times New Roman" w:cs="Times New Roman"/>
        <w:sz w:val="21"/>
        <w:szCs w:val="21"/>
      </w:rPr>
    </w:pPr>
    <w:r w:rsidRPr="00736A54">
      <w:rPr>
        <w:rFonts w:ascii="Times New Roman" w:hAnsi="Times New Roman" w:cs="Times New Roman"/>
        <w:sz w:val="21"/>
        <w:szCs w:val="21"/>
      </w:rPr>
      <w:t>ATTACHMENT AND ATTRIBUTIONS: A META-ANALYSIS</w:t>
    </w:r>
    <w:r>
      <w:rPr>
        <w:rFonts w:ascii="Times New Roman" w:hAnsi="Times New Roman" w:cs="Times New Roman"/>
        <w:sz w:val="21"/>
        <w:szCs w:val="21"/>
      </w:rPr>
      <w:ptab w:relativeTo="margin" w:alignment="right" w:leader="none"/>
    </w:r>
    <w:r w:rsidRPr="000C1F6C">
      <w:rPr>
        <w:rFonts w:ascii="Times New Roman" w:hAnsi="Times New Roman" w:cs="Times New Roman"/>
        <w:sz w:val="21"/>
        <w:szCs w:val="21"/>
      </w:rPr>
      <w:fldChar w:fldCharType="begin"/>
    </w:r>
    <w:r w:rsidRPr="000C1F6C">
      <w:rPr>
        <w:rFonts w:ascii="Times New Roman" w:hAnsi="Times New Roman" w:cs="Times New Roman"/>
        <w:sz w:val="21"/>
        <w:szCs w:val="21"/>
      </w:rPr>
      <w:instrText>PAGE   \* MERGEFORMAT</w:instrText>
    </w:r>
    <w:r w:rsidRPr="000C1F6C">
      <w:rPr>
        <w:rFonts w:ascii="Times New Roman" w:hAnsi="Times New Roman" w:cs="Times New Roman"/>
        <w:sz w:val="21"/>
        <w:szCs w:val="21"/>
      </w:rPr>
      <w:fldChar w:fldCharType="separate"/>
    </w:r>
    <w:r w:rsidR="0039237B">
      <w:rPr>
        <w:rFonts w:ascii="Times New Roman" w:hAnsi="Times New Roman" w:cs="Times New Roman"/>
        <w:noProof/>
        <w:sz w:val="21"/>
        <w:szCs w:val="21"/>
      </w:rPr>
      <w:t>26</w:t>
    </w:r>
    <w:r w:rsidRPr="000C1F6C">
      <w:rPr>
        <w:rFonts w:ascii="Times New Roman" w:hAnsi="Times New Roman" w:cs="Times New Roman"/>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D44D" w14:textId="77777777" w:rsidR="00A82A29" w:rsidRDefault="00A82A2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294"/>
    <w:multiLevelType w:val="hybridMultilevel"/>
    <w:tmpl w:val="76E8083A"/>
    <w:lvl w:ilvl="0" w:tplc="6EBA6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9F57FF"/>
    <w:multiLevelType w:val="hybridMultilevel"/>
    <w:tmpl w:val="95962CCE"/>
    <w:lvl w:ilvl="0" w:tplc="5D644836">
      <w:start w:val="1"/>
      <w:numFmt w:val="decimal"/>
      <w:lvlText w:val="%1."/>
      <w:lvlJc w:val="left"/>
      <w:pPr>
        <w:ind w:left="360" w:hanging="360"/>
      </w:pPr>
      <w:rPr>
        <w:rFonts w:ascii="Times New Roman" w:eastAsia="DengXian" w:hAnsi="Times New Roman" w:cs="Times New Roman"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42E3C"/>
    <w:multiLevelType w:val="hybridMultilevel"/>
    <w:tmpl w:val="A7EA3090"/>
    <w:lvl w:ilvl="0" w:tplc="1702F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4F5BD7"/>
    <w:multiLevelType w:val="hybridMultilevel"/>
    <w:tmpl w:val="189691DC"/>
    <w:lvl w:ilvl="0" w:tplc="2104E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952226"/>
    <w:multiLevelType w:val="hybridMultilevel"/>
    <w:tmpl w:val="5F584E3E"/>
    <w:lvl w:ilvl="0" w:tplc="F7C28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B773D2"/>
    <w:multiLevelType w:val="hybridMultilevel"/>
    <w:tmpl w:val="9E1648F8"/>
    <w:lvl w:ilvl="0" w:tplc="F1DC2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9A0AC2"/>
    <w:multiLevelType w:val="hybridMultilevel"/>
    <w:tmpl w:val="86D2A092"/>
    <w:lvl w:ilvl="0" w:tplc="A6AEE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0A04D3"/>
    <w:multiLevelType w:val="hybridMultilevel"/>
    <w:tmpl w:val="DA3E1D18"/>
    <w:lvl w:ilvl="0" w:tplc="418E3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5531115">
    <w:abstractNumId w:val="1"/>
  </w:num>
  <w:num w:numId="2" w16cid:durableId="1086148458">
    <w:abstractNumId w:val="5"/>
  </w:num>
  <w:num w:numId="3" w16cid:durableId="1116221387">
    <w:abstractNumId w:val="0"/>
  </w:num>
  <w:num w:numId="4" w16cid:durableId="1056472433">
    <w:abstractNumId w:val="7"/>
  </w:num>
  <w:num w:numId="5" w16cid:durableId="1239944332">
    <w:abstractNumId w:val="2"/>
  </w:num>
  <w:num w:numId="6" w16cid:durableId="1208369789">
    <w:abstractNumId w:val="3"/>
  </w:num>
  <w:num w:numId="7" w16cid:durableId="1902330380">
    <w:abstractNumId w:val="6"/>
  </w:num>
  <w:num w:numId="8" w16cid:durableId="141435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zh-CN" w:vendorID="64" w:dllVersion="0" w:nlCheck="1" w:checkStyle="1"/>
  <w:activeWritingStyle w:appName="MSWord" w:lang="de-DE" w:vendorID="64" w:dllVersion="0" w:nlCheck="1" w:checkStyle="0"/>
  <w:activeWritingStyle w:appName="MSWord" w:lang="it-IT" w:vendorID="64" w:dllVersion="0" w:nlCheck="1" w:checkStyle="0"/>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29"/>
    <w:rsid w:val="000000A3"/>
    <w:rsid w:val="0000017E"/>
    <w:rsid w:val="000002A1"/>
    <w:rsid w:val="0000048D"/>
    <w:rsid w:val="00000637"/>
    <w:rsid w:val="00000A0D"/>
    <w:rsid w:val="00001099"/>
    <w:rsid w:val="0000134C"/>
    <w:rsid w:val="00001A17"/>
    <w:rsid w:val="00001B83"/>
    <w:rsid w:val="00001DEF"/>
    <w:rsid w:val="000021B2"/>
    <w:rsid w:val="000021D1"/>
    <w:rsid w:val="00002753"/>
    <w:rsid w:val="00002B20"/>
    <w:rsid w:val="00002CC3"/>
    <w:rsid w:val="00002E0B"/>
    <w:rsid w:val="000031CA"/>
    <w:rsid w:val="000033A3"/>
    <w:rsid w:val="00003FD3"/>
    <w:rsid w:val="000046B0"/>
    <w:rsid w:val="00004967"/>
    <w:rsid w:val="00005009"/>
    <w:rsid w:val="00005371"/>
    <w:rsid w:val="0000543A"/>
    <w:rsid w:val="000055CA"/>
    <w:rsid w:val="00005616"/>
    <w:rsid w:val="00005B60"/>
    <w:rsid w:val="00005C12"/>
    <w:rsid w:val="0000603B"/>
    <w:rsid w:val="00006DF4"/>
    <w:rsid w:val="000073B1"/>
    <w:rsid w:val="000075BE"/>
    <w:rsid w:val="000077CA"/>
    <w:rsid w:val="00007866"/>
    <w:rsid w:val="00007B53"/>
    <w:rsid w:val="00007D9A"/>
    <w:rsid w:val="00007DC9"/>
    <w:rsid w:val="00007FA0"/>
    <w:rsid w:val="000100A9"/>
    <w:rsid w:val="000100F3"/>
    <w:rsid w:val="00010799"/>
    <w:rsid w:val="00010871"/>
    <w:rsid w:val="00010B9D"/>
    <w:rsid w:val="00010D20"/>
    <w:rsid w:val="00010D82"/>
    <w:rsid w:val="00010EFE"/>
    <w:rsid w:val="00011122"/>
    <w:rsid w:val="000113F7"/>
    <w:rsid w:val="000114BC"/>
    <w:rsid w:val="000115BF"/>
    <w:rsid w:val="000115FD"/>
    <w:rsid w:val="000117F8"/>
    <w:rsid w:val="00011B47"/>
    <w:rsid w:val="00011C59"/>
    <w:rsid w:val="000120DD"/>
    <w:rsid w:val="000120F2"/>
    <w:rsid w:val="0001215F"/>
    <w:rsid w:val="0001219A"/>
    <w:rsid w:val="00012433"/>
    <w:rsid w:val="000124F8"/>
    <w:rsid w:val="00012517"/>
    <w:rsid w:val="0001256A"/>
    <w:rsid w:val="00012F7B"/>
    <w:rsid w:val="0001324D"/>
    <w:rsid w:val="0001345B"/>
    <w:rsid w:val="000135E4"/>
    <w:rsid w:val="00013642"/>
    <w:rsid w:val="00013EDA"/>
    <w:rsid w:val="0001452A"/>
    <w:rsid w:val="00014E02"/>
    <w:rsid w:val="00015223"/>
    <w:rsid w:val="00015F7F"/>
    <w:rsid w:val="00015F93"/>
    <w:rsid w:val="0001611D"/>
    <w:rsid w:val="00016543"/>
    <w:rsid w:val="00016998"/>
    <w:rsid w:val="00016AB7"/>
    <w:rsid w:val="000171E3"/>
    <w:rsid w:val="000173D2"/>
    <w:rsid w:val="00017502"/>
    <w:rsid w:val="00017648"/>
    <w:rsid w:val="00017C15"/>
    <w:rsid w:val="00017F2C"/>
    <w:rsid w:val="00020294"/>
    <w:rsid w:val="000203BC"/>
    <w:rsid w:val="000208DC"/>
    <w:rsid w:val="00020BFF"/>
    <w:rsid w:val="00020F2F"/>
    <w:rsid w:val="00020F59"/>
    <w:rsid w:val="00020FF4"/>
    <w:rsid w:val="000217E9"/>
    <w:rsid w:val="00021CF4"/>
    <w:rsid w:val="00022065"/>
    <w:rsid w:val="0002267D"/>
    <w:rsid w:val="00022806"/>
    <w:rsid w:val="00022923"/>
    <w:rsid w:val="00022B15"/>
    <w:rsid w:val="00022CC4"/>
    <w:rsid w:val="00022EA8"/>
    <w:rsid w:val="0002307C"/>
    <w:rsid w:val="00023522"/>
    <w:rsid w:val="00023ACA"/>
    <w:rsid w:val="00023D65"/>
    <w:rsid w:val="00024671"/>
    <w:rsid w:val="00024D82"/>
    <w:rsid w:val="00025528"/>
    <w:rsid w:val="00025634"/>
    <w:rsid w:val="00025965"/>
    <w:rsid w:val="00025AB2"/>
    <w:rsid w:val="000263B8"/>
    <w:rsid w:val="000265E8"/>
    <w:rsid w:val="000265F2"/>
    <w:rsid w:val="00026764"/>
    <w:rsid w:val="0002723A"/>
    <w:rsid w:val="00027B34"/>
    <w:rsid w:val="00030A40"/>
    <w:rsid w:val="00030B9A"/>
    <w:rsid w:val="0003108C"/>
    <w:rsid w:val="0003111C"/>
    <w:rsid w:val="0003115E"/>
    <w:rsid w:val="000311CA"/>
    <w:rsid w:val="0003120F"/>
    <w:rsid w:val="000314BA"/>
    <w:rsid w:val="00031913"/>
    <w:rsid w:val="000319D6"/>
    <w:rsid w:val="00031D60"/>
    <w:rsid w:val="00031F3C"/>
    <w:rsid w:val="000322F6"/>
    <w:rsid w:val="000329E1"/>
    <w:rsid w:val="00032C5C"/>
    <w:rsid w:val="00032D2E"/>
    <w:rsid w:val="000330E8"/>
    <w:rsid w:val="000337BF"/>
    <w:rsid w:val="000338C1"/>
    <w:rsid w:val="00033AB9"/>
    <w:rsid w:val="00033F61"/>
    <w:rsid w:val="000343AA"/>
    <w:rsid w:val="000343AC"/>
    <w:rsid w:val="000345C3"/>
    <w:rsid w:val="000347A2"/>
    <w:rsid w:val="00034B61"/>
    <w:rsid w:val="00034DEB"/>
    <w:rsid w:val="00034F28"/>
    <w:rsid w:val="00034F49"/>
    <w:rsid w:val="00035299"/>
    <w:rsid w:val="0003541A"/>
    <w:rsid w:val="000355D8"/>
    <w:rsid w:val="0003563F"/>
    <w:rsid w:val="000365B0"/>
    <w:rsid w:val="00036876"/>
    <w:rsid w:val="0003726F"/>
    <w:rsid w:val="00037348"/>
    <w:rsid w:val="00037CBB"/>
    <w:rsid w:val="00037D52"/>
    <w:rsid w:val="00037E5F"/>
    <w:rsid w:val="000406E0"/>
    <w:rsid w:val="00040790"/>
    <w:rsid w:val="000409DD"/>
    <w:rsid w:val="00040BDF"/>
    <w:rsid w:val="00040D07"/>
    <w:rsid w:val="00040DE6"/>
    <w:rsid w:val="00041BF6"/>
    <w:rsid w:val="000423AA"/>
    <w:rsid w:val="0004251D"/>
    <w:rsid w:val="0004338F"/>
    <w:rsid w:val="000435F4"/>
    <w:rsid w:val="0004364C"/>
    <w:rsid w:val="000437F4"/>
    <w:rsid w:val="00043B90"/>
    <w:rsid w:val="00043CEF"/>
    <w:rsid w:val="00043DD7"/>
    <w:rsid w:val="00043EDB"/>
    <w:rsid w:val="0004406B"/>
    <w:rsid w:val="00044296"/>
    <w:rsid w:val="00044E63"/>
    <w:rsid w:val="00044EC2"/>
    <w:rsid w:val="00044F86"/>
    <w:rsid w:val="00044F87"/>
    <w:rsid w:val="0004500A"/>
    <w:rsid w:val="00045713"/>
    <w:rsid w:val="00045C73"/>
    <w:rsid w:val="00045D4B"/>
    <w:rsid w:val="00045DC2"/>
    <w:rsid w:val="00045F19"/>
    <w:rsid w:val="0004617E"/>
    <w:rsid w:val="00046406"/>
    <w:rsid w:val="00046917"/>
    <w:rsid w:val="00046A12"/>
    <w:rsid w:val="00046C3B"/>
    <w:rsid w:val="00046EB6"/>
    <w:rsid w:val="00047337"/>
    <w:rsid w:val="0004743D"/>
    <w:rsid w:val="00047632"/>
    <w:rsid w:val="00050518"/>
    <w:rsid w:val="00050CE1"/>
    <w:rsid w:val="00051172"/>
    <w:rsid w:val="000511C2"/>
    <w:rsid w:val="000514D3"/>
    <w:rsid w:val="0005167D"/>
    <w:rsid w:val="0005170D"/>
    <w:rsid w:val="00051A39"/>
    <w:rsid w:val="00051B18"/>
    <w:rsid w:val="00052384"/>
    <w:rsid w:val="000528FA"/>
    <w:rsid w:val="00052FA0"/>
    <w:rsid w:val="000530EC"/>
    <w:rsid w:val="00053146"/>
    <w:rsid w:val="00053416"/>
    <w:rsid w:val="00053BA3"/>
    <w:rsid w:val="00053C1C"/>
    <w:rsid w:val="00053D13"/>
    <w:rsid w:val="00054069"/>
    <w:rsid w:val="00054329"/>
    <w:rsid w:val="0005462C"/>
    <w:rsid w:val="0005467E"/>
    <w:rsid w:val="0005477D"/>
    <w:rsid w:val="00054796"/>
    <w:rsid w:val="00054CE1"/>
    <w:rsid w:val="00055016"/>
    <w:rsid w:val="00055B08"/>
    <w:rsid w:val="00055E23"/>
    <w:rsid w:val="00055FEC"/>
    <w:rsid w:val="00056252"/>
    <w:rsid w:val="000562CD"/>
    <w:rsid w:val="00056580"/>
    <w:rsid w:val="0005683E"/>
    <w:rsid w:val="00056D6F"/>
    <w:rsid w:val="000571DD"/>
    <w:rsid w:val="00057255"/>
    <w:rsid w:val="000573A5"/>
    <w:rsid w:val="00057509"/>
    <w:rsid w:val="000576A1"/>
    <w:rsid w:val="0005773B"/>
    <w:rsid w:val="00057D15"/>
    <w:rsid w:val="00057D95"/>
    <w:rsid w:val="00057F46"/>
    <w:rsid w:val="00060061"/>
    <w:rsid w:val="000604A1"/>
    <w:rsid w:val="0006056F"/>
    <w:rsid w:val="00060870"/>
    <w:rsid w:val="00060AA9"/>
    <w:rsid w:val="00060FA7"/>
    <w:rsid w:val="00061056"/>
    <w:rsid w:val="00061485"/>
    <w:rsid w:val="00061510"/>
    <w:rsid w:val="0006179C"/>
    <w:rsid w:val="000617BA"/>
    <w:rsid w:val="000619E6"/>
    <w:rsid w:val="00061F7B"/>
    <w:rsid w:val="00061FF0"/>
    <w:rsid w:val="0006202F"/>
    <w:rsid w:val="000625C4"/>
    <w:rsid w:val="000625EA"/>
    <w:rsid w:val="00062704"/>
    <w:rsid w:val="000633F7"/>
    <w:rsid w:val="0006342B"/>
    <w:rsid w:val="00063830"/>
    <w:rsid w:val="000638AC"/>
    <w:rsid w:val="00063C83"/>
    <w:rsid w:val="00064FBC"/>
    <w:rsid w:val="00064FDA"/>
    <w:rsid w:val="000654E9"/>
    <w:rsid w:val="00065616"/>
    <w:rsid w:val="000656FC"/>
    <w:rsid w:val="000659CD"/>
    <w:rsid w:val="00065A08"/>
    <w:rsid w:val="00065EB9"/>
    <w:rsid w:val="00066419"/>
    <w:rsid w:val="000667FD"/>
    <w:rsid w:val="00066A58"/>
    <w:rsid w:val="00066AE0"/>
    <w:rsid w:val="00066C2F"/>
    <w:rsid w:val="00066F11"/>
    <w:rsid w:val="00067831"/>
    <w:rsid w:val="00067890"/>
    <w:rsid w:val="0006790C"/>
    <w:rsid w:val="000702F4"/>
    <w:rsid w:val="00070719"/>
    <w:rsid w:val="00071453"/>
    <w:rsid w:val="000718DE"/>
    <w:rsid w:val="00071FA1"/>
    <w:rsid w:val="000722DA"/>
    <w:rsid w:val="00072537"/>
    <w:rsid w:val="000726A6"/>
    <w:rsid w:val="000726C3"/>
    <w:rsid w:val="00072822"/>
    <w:rsid w:val="000729CE"/>
    <w:rsid w:val="00072AF1"/>
    <w:rsid w:val="00072B7D"/>
    <w:rsid w:val="00072C24"/>
    <w:rsid w:val="0007374D"/>
    <w:rsid w:val="000739E5"/>
    <w:rsid w:val="00073B73"/>
    <w:rsid w:val="00074A3A"/>
    <w:rsid w:val="00074DB4"/>
    <w:rsid w:val="000750F1"/>
    <w:rsid w:val="0007515C"/>
    <w:rsid w:val="000756AB"/>
    <w:rsid w:val="00075857"/>
    <w:rsid w:val="00075962"/>
    <w:rsid w:val="00075AB3"/>
    <w:rsid w:val="00075DA2"/>
    <w:rsid w:val="00075ECA"/>
    <w:rsid w:val="00075EDE"/>
    <w:rsid w:val="0007617C"/>
    <w:rsid w:val="00076202"/>
    <w:rsid w:val="0007645B"/>
    <w:rsid w:val="000765B3"/>
    <w:rsid w:val="000768D1"/>
    <w:rsid w:val="000771F3"/>
    <w:rsid w:val="0007733B"/>
    <w:rsid w:val="0007776B"/>
    <w:rsid w:val="00077BB5"/>
    <w:rsid w:val="00077BDC"/>
    <w:rsid w:val="00077E83"/>
    <w:rsid w:val="00080D04"/>
    <w:rsid w:val="00081014"/>
    <w:rsid w:val="00081260"/>
    <w:rsid w:val="000812E9"/>
    <w:rsid w:val="00081377"/>
    <w:rsid w:val="00081839"/>
    <w:rsid w:val="00082B9F"/>
    <w:rsid w:val="00082EED"/>
    <w:rsid w:val="000830B5"/>
    <w:rsid w:val="000838B3"/>
    <w:rsid w:val="00083BED"/>
    <w:rsid w:val="00083DF5"/>
    <w:rsid w:val="00084513"/>
    <w:rsid w:val="0008451A"/>
    <w:rsid w:val="0008469E"/>
    <w:rsid w:val="0008477D"/>
    <w:rsid w:val="00084788"/>
    <w:rsid w:val="00084854"/>
    <w:rsid w:val="00084EF1"/>
    <w:rsid w:val="00084FA7"/>
    <w:rsid w:val="0008521C"/>
    <w:rsid w:val="000852A2"/>
    <w:rsid w:val="000852D1"/>
    <w:rsid w:val="000854F2"/>
    <w:rsid w:val="0008591B"/>
    <w:rsid w:val="00085CE7"/>
    <w:rsid w:val="00086307"/>
    <w:rsid w:val="00086F89"/>
    <w:rsid w:val="00086FBD"/>
    <w:rsid w:val="00087350"/>
    <w:rsid w:val="00087777"/>
    <w:rsid w:val="00087838"/>
    <w:rsid w:val="00087C1F"/>
    <w:rsid w:val="000909B2"/>
    <w:rsid w:val="0009107E"/>
    <w:rsid w:val="0009184B"/>
    <w:rsid w:val="00091FE8"/>
    <w:rsid w:val="00092215"/>
    <w:rsid w:val="0009221E"/>
    <w:rsid w:val="0009239B"/>
    <w:rsid w:val="000928DE"/>
    <w:rsid w:val="0009291B"/>
    <w:rsid w:val="00092AB3"/>
    <w:rsid w:val="00092D6B"/>
    <w:rsid w:val="00092E40"/>
    <w:rsid w:val="00092EA1"/>
    <w:rsid w:val="000930FD"/>
    <w:rsid w:val="0009312A"/>
    <w:rsid w:val="000933C9"/>
    <w:rsid w:val="00093483"/>
    <w:rsid w:val="00093711"/>
    <w:rsid w:val="000938A6"/>
    <w:rsid w:val="00093ABB"/>
    <w:rsid w:val="00093BA2"/>
    <w:rsid w:val="0009432E"/>
    <w:rsid w:val="00094338"/>
    <w:rsid w:val="000943E4"/>
    <w:rsid w:val="00094859"/>
    <w:rsid w:val="00094CEB"/>
    <w:rsid w:val="00094E3F"/>
    <w:rsid w:val="00095195"/>
    <w:rsid w:val="00095ACA"/>
    <w:rsid w:val="00095D4E"/>
    <w:rsid w:val="00096367"/>
    <w:rsid w:val="000964F4"/>
    <w:rsid w:val="00096920"/>
    <w:rsid w:val="00096D5B"/>
    <w:rsid w:val="0009700C"/>
    <w:rsid w:val="00097234"/>
    <w:rsid w:val="00097DFA"/>
    <w:rsid w:val="00097FD8"/>
    <w:rsid w:val="000A016D"/>
    <w:rsid w:val="000A021A"/>
    <w:rsid w:val="000A026E"/>
    <w:rsid w:val="000A02FF"/>
    <w:rsid w:val="000A032A"/>
    <w:rsid w:val="000A093E"/>
    <w:rsid w:val="000A11FF"/>
    <w:rsid w:val="000A18E6"/>
    <w:rsid w:val="000A1A54"/>
    <w:rsid w:val="000A1D9D"/>
    <w:rsid w:val="000A1DB9"/>
    <w:rsid w:val="000A256F"/>
    <w:rsid w:val="000A26A3"/>
    <w:rsid w:val="000A2793"/>
    <w:rsid w:val="000A299C"/>
    <w:rsid w:val="000A2AC3"/>
    <w:rsid w:val="000A2DFF"/>
    <w:rsid w:val="000A2ED8"/>
    <w:rsid w:val="000A33BB"/>
    <w:rsid w:val="000A37A2"/>
    <w:rsid w:val="000A435C"/>
    <w:rsid w:val="000A441F"/>
    <w:rsid w:val="000A48A0"/>
    <w:rsid w:val="000A4F26"/>
    <w:rsid w:val="000A5382"/>
    <w:rsid w:val="000A5387"/>
    <w:rsid w:val="000A5D3D"/>
    <w:rsid w:val="000A6354"/>
    <w:rsid w:val="000A6C37"/>
    <w:rsid w:val="000A6E83"/>
    <w:rsid w:val="000A75F4"/>
    <w:rsid w:val="000A77E1"/>
    <w:rsid w:val="000A7BE8"/>
    <w:rsid w:val="000B03ED"/>
    <w:rsid w:val="000B0BB2"/>
    <w:rsid w:val="000B1041"/>
    <w:rsid w:val="000B17AF"/>
    <w:rsid w:val="000B1A41"/>
    <w:rsid w:val="000B26C0"/>
    <w:rsid w:val="000B29A9"/>
    <w:rsid w:val="000B2BD9"/>
    <w:rsid w:val="000B2E92"/>
    <w:rsid w:val="000B3004"/>
    <w:rsid w:val="000B30D4"/>
    <w:rsid w:val="000B33B5"/>
    <w:rsid w:val="000B3A58"/>
    <w:rsid w:val="000B420D"/>
    <w:rsid w:val="000B452B"/>
    <w:rsid w:val="000B4979"/>
    <w:rsid w:val="000B57C7"/>
    <w:rsid w:val="000B5838"/>
    <w:rsid w:val="000B5A75"/>
    <w:rsid w:val="000B5AFD"/>
    <w:rsid w:val="000B5DA7"/>
    <w:rsid w:val="000B627A"/>
    <w:rsid w:val="000B6486"/>
    <w:rsid w:val="000B6915"/>
    <w:rsid w:val="000B6CB4"/>
    <w:rsid w:val="000B70E9"/>
    <w:rsid w:val="000B7391"/>
    <w:rsid w:val="000B76BE"/>
    <w:rsid w:val="000B7AE5"/>
    <w:rsid w:val="000B7AE6"/>
    <w:rsid w:val="000B7B60"/>
    <w:rsid w:val="000C058B"/>
    <w:rsid w:val="000C097B"/>
    <w:rsid w:val="000C0DD9"/>
    <w:rsid w:val="000C1131"/>
    <w:rsid w:val="000C1C08"/>
    <w:rsid w:val="000C1F6C"/>
    <w:rsid w:val="000C2313"/>
    <w:rsid w:val="000C239C"/>
    <w:rsid w:val="000C2D16"/>
    <w:rsid w:val="000C2E70"/>
    <w:rsid w:val="000C310A"/>
    <w:rsid w:val="000C3263"/>
    <w:rsid w:val="000C3B85"/>
    <w:rsid w:val="000C3D85"/>
    <w:rsid w:val="000C3F84"/>
    <w:rsid w:val="000C401F"/>
    <w:rsid w:val="000C40A1"/>
    <w:rsid w:val="000C4E97"/>
    <w:rsid w:val="000C4F1E"/>
    <w:rsid w:val="000C52EB"/>
    <w:rsid w:val="000C5327"/>
    <w:rsid w:val="000C58D7"/>
    <w:rsid w:val="000C5BEE"/>
    <w:rsid w:val="000C62CA"/>
    <w:rsid w:val="000C6402"/>
    <w:rsid w:val="000C6491"/>
    <w:rsid w:val="000C6A62"/>
    <w:rsid w:val="000C6C94"/>
    <w:rsid w:val="000C73AC"/>
    <w:rsid w:val="000C7664"/>
    <w:rsid w:val="000C767E"/>
    <w:rsid w:val="000C7BAA"/>
    <w:rsid w:val="000C7E99"/>
    <w:rsid w:val="000C7EA9"/>
    <w:rsid w:val="000C7FCD"/>
    <w:rsid w:val="000D0553"/>
    <w:rsid w:val="000D07B7"/>
    <w:rsid w:val="000D0B07"/>
    <w:rsid w:val="000D0C35"/>
    <w:rsid w:val="000D0E13"/>
    <w:rsid w:val="000D11EE"/>
    <w:rsid w:val="000D14CA"/>
    <w:rsid w:val="000D152C"/>
    <w:rsid w:val="000D1620"/>
    <w:rsid w:val="000D166C"/>
    <w:rsid w:val="000D1919"/>
    <w:rsid w:val="000D1EB9"/>
    <w:rsid w:val="000D21AF"/>
    <w:rsid w:val="000D23B0"/>
    <w:rsid w:val="000D256D"/>
    <w:rsid w:val="000D2D3B"/>
    <w:rsid w:val="000D2D49"/>
    <w:rsid w:val="000D3090"/>
    <w:rsid w:val="000D30E6"/>
    <w:rsid w:val="000D3BDC"/>
    <w:rsid w:val="000D3C54"/>
    <w:rsid w:val="000D401E"/>
    <w:rsid w:val="000D4056"/>
    <w:rsid w:val="000D4491"/>
    <w:rsid w:val="000D4904"/>
    <w:rsid w:val="000D49C9"/>
    <w:rsid w:val="000D4D41"/>
    <w:rsid w:val="000D51CC"/>
    <w:rsid w:val="000D5352"/>
    <w:rsid w:val="000D562E"/>
    <w:rsid w:val="000D5966"/>
    <w:rsid w:val="000D5AAB"/>
    <w:rsid w:val="000D5B9A"/>
    <w:rsid w:val="000D5C86"/>
    <w:rsid w:val="000D5FBB"/>
    <w:rsid w:val="000D660F"/>
    <w:rsid w:val="000D671B"/>
    <w:rsid w:val="000D6AA0"/>
    <w:rsid w:val="000D7404"/>
    <w:rsid w:val="000D74C0"/>
    <w:rsid w:val="000E0C5B"/>
    <w:rsid w:val="000E1095"/>
    <w:rsid w:val="000E1199"/>
    <w:rsid w:val="000E1501"/>
    <w:rsid w:val="000E1620"/>
    <w:rsid w:val="000E16CC"/>
    <w:rsid w:val="000E1AF3"/>
    <w:rsid w:val="000E1CAC"/>
    <w:rsid w:val="000E1D24"/>
    <w:rsid w:val="000E1DCF"/>
    <w:rsid w:val="000E1FA1"/>
    <w:rsid w:val="000E23B1"/>
    <w:rsid w:val="000E2491"/>
    <w:rsid w:val="000E2647"/>
    <w:rsid w:val="000E2C98"/>
    <w:rsid w:val="000E2D9E"/>
    <w:rsid w:val="000E2DD8"/>
    <w:rsid w:val="000E32DC"/>
    <w:rsid w:val="000E33E7"/>
    <w:rsid w:val="000E367E"/>
    <w:rsid w:val="000E3927"/>
    <w:rsid w:val="000E3A09"/>
    <w:rsid w:val="000E3BC2"/>
    <w:rsid w:val="000E3D97"/>
    <w:rsid w:val="000E3FFF"/>
    <w:rsid w:val="000E4304"/>
    <w:rsid w:val="000E44D6"/>
    <w:rsid w:val="000E510C"/>
    <w:rsid w:val="000E51D8"/>
    <w:rsid w:val="000E53F5"/>
    <w:rsid w:val="000E5A53"/>
    <w:rsid w:val="000E5D92"/>
    <w:rsid w:val="000E5F7D"/>
    <w:rsid w:val="000E60A5"/>
    <w:rsid w:val="000E6183"/>
    <w:rsid w:val="000E620F"/>
    <w:rsid w:val="000E6485"/>
    <w:rsid w:val="000E6579"/>
    <w:rsid w:val="000E6713"/>
    <w:rsid w:val="000E6872"/>
    <w:rsid w:val="000E68CB"/>
    <w:rsid w:val="000E6E9D"/>
    <w:rsid w:val="000E70B3"/>
    <w:rsid w:val="000E742F"/>
    <w:rsid w:val="000E76F0"/>
    <w:rsid w:val="000E78DA"/>
    <w:rsid w:val="000E79BB"/>
    <w:rsid w:val="000E7D7C"/>
    <w:rsid w:val="000F03E4"/>
    <w:rsid w:val="000F05F2"/>
    <w:rsid w:val="000F0862"/>
    <w:rsid w:val="000F0A05"/>
    <w:rsid w:val="000F0C64"/>
    <w:rsid w:val="000F0C93"/>
    <w:rsid w:val="000F0DAC"/>
    <w:rsid w:val="000F135D"/>
    <w:rsid w:val="000F13EB"/>
    <w:rsid w:val="000F179B"/>
    <w:rsid w:val="000F21E6"/>
    <w:rsid w:val="000F2362"/>
    <w:rsid w:val="000F2668"/>
    <w:rsid w:val="000F3813"/>
    <w:rsid w:val="000F3BE4"/>
    <w:rsid w:val="000F3DB3"/>
    <w:rsid w:val="000F42F0"/>
    <w:rsid w:val="000F4395"/>
    <w:rsid w:val="000F4790"/>
    <w:rsid w:val="000F486E"/>
    <w:rsid w:val="000F48BC"/>
    <w:rsid w:val="000F48FB"/>
    <w:rsid w:val="000F4996"/>
    <w:rsid w:val="000F4FF2"/>
    <w:rsid w:val="000F5040"/>
    <w:rsid w:val="000F50F7"/>
    <w:rsid w:val="000F57EF"/>
    <w:rsid w:val="000F57F5"/>
    <w:rsid w:val="000F5C7B"/>
    <w:rsid w:val="000F62EE"/>
    <w:rsid w:val="000F64DF"/>
    <w:rsid w:val="000F6697"/>
    <w:rsid w:val="000F66BC"/>
    <w:rsid w:val="000F68CF"/>
    <w:rsid w:val="000F6952"/>
    <w:rsid w:val="000F6A59"/>
    <w:rsid w:val="000F6F5D"/>
    <w:rsid w:val="000F700B"/>
    <w:rsid w:val="000F7264"/>
    <w:rsid w:val="000F77EF"/>
    <w:rsid w:val="00100372"/>
    <w:rsid w:val="001007DD"/>
    <w:rsid w:val="00100892"/>
    <w:rsid w:val="0010129C"/>
    <w:rsid w:val="00101565"/>
    <w:rsid w:val="001016DE"/>
    <w:rsid w:val="00101DF6"/>
    <w:rsid w:val="001029F7"/>
    <w:rsid w:val="00103103"/>
    <w:rsid w:val="00103607"/>
    <w:rsid w:val="001038F4"/>
    <w:rsid w:val="00103AB5"/>
    <w:rsid w:val="00103D88"/>
    <w:rsid w:val="00103FEF"/>
    <w:rsid w:val="00103FFE"/>
    <w:rsid w:val="00104290"/>
    <w:rsid w:val="00104A3D"/>
    <w:rsid w:val="00104E89"/>
    <w:rsid w:val="00104E8A"/>
    <w:rsid w:val="00104EB8"/>
    <w:rsid w:val="00104F2E"/>
    <w:rsid w:val="001051DD"/>
    <w:rsid w:val="00105300"/>
    <w:rsid w:val="00105412"/>
    <w:rsid w:val="0010613A"/>
    <w:rsid w:val="001062FE"/>
    <w:rsid w:val="00106C6C"/>
    <w:rsid w:val="0010741E"/>
    <w:rsid w:val="001077C5"/>
    <w:rsid w:val="0011002C"/>
    <w:rsid w:val="00110555"/>
    <w:rsid w:val="00110B18"/>
    <w:rsid w:val="00110CD0"/>
    <w:rsid w:val="00110DB6"/>
    <w:rsid w:val="00110DB8"/>
    <w:rsid w:val="00110F05"/>
    <w:rsid w:val="00111269"/>
    <w:rsid w:val="00111348"/>
    <w:rsid w:val="00111716"/>
    <w:rsid w:val="00111801"/>
    <w:rsid w:val="00111893"/>
    <w:rsid w:val="00111B27"/>
    <w:rsid w:val="0011207A"/>
    <w:rsid w:val="0011236E"/>
    <w:rsid w:val="0011241E"/>
    <w:rsid w:val="0011261E"/>
    <w:rsid w:val="001126BE"/>
    <w:rsid w:val="0011283C"/>
    <w:rsid w:val="00112B19"/>
    <w:rsid w:val="00112B22"/>
    <w:rsid w:val="00112CA0"/>
    <w:rsid w:val="00112CAD"/>
    <w:rsid w:val="00112F28"/>
    <w:rsid w:val="00112F4B"/>
    <w:rsid w:val="00113307"/>
    <w:rsid w:val="0011333C"/>
    <w:rsid w:val="00113EA8"/>
    <w:rsid w:val="00113FEE"/>
    <w:rsid w:val="0011419C"/>
    <w:rsid w:val="001142BC"/>
    <w:rsid w:val="00114547"/>
    <w:rsid w:val="00114672"/>
    <w:rsid w:val="001148B6"/>
    <w:rsid w:val="00114BFA"/>
    <w:rsid w:val="00115051"/>
    <w:rsid w:val="00115215"/>
    <w:rsid w:val="00115577"/>
    <w:rsid w:val="001158D8"/>
    <w:rsid w:val="00115B8D"/>
    <w:rsid w:val="00115E93"/>
    <w:rsid w:val="00116159"/>
    <w:rsid w:val="001161DB"/>
    <w:rsid w:val="00116201"/>
    <w:rsid w:val="001164FE"/>
    <w:rsid w:val="00116AC5"/>
    <w:rsid w:val="00117129"/>
    <w:rsid w:val="0011722F"/>
    <w:rsid w:val="00117303"/>
    <w:rsid w:val="00117489"/>
    <w:rsid w:val="00117551"/>
    <w:rsid w:val="0011763F"/>
    <w:rsid w:val="00117656"/>
    <w:rsid w:val="0011799E"/>
    <w:rsid w:val="00117A5F"/>
    <w:rsid w:val="00117AFB"/>
    <w:rsid w:val="00117B70"/>
    <w:rsid w:val="00117C15"/>
    <w:rsid w:val="00117D77"/>
    <w:rsid w:val="001202E0"/>
    <w:rsid w:val="00120317"/>
    <w:rsid w:val="00120656"/>
    <w:rsid w:val="00120B90"/>
    <w:rsid w:val="00120BB2"/>
    <w:rsid w:val="00120E31"/>
    <w:rsid w:val="00120E4E"/>
    <w:rsid w:val="001212D4"/>
    <w:rsid w:val="0012160A"/>
    <w:rsid w:val="00121644"/>
    <w:rsid w:val="0012175A"/>
    <w:rsid w:val="00121A42"/>
    <w:rsid w:val="00121AF0"/>
    <w:rsid w:val="001223CA"/>
    <w:rsid w:val="001225C6"/>
    <w:rsid w:val="001225E1"/>
    <w:rsid w:val="0012290F"/>
    <w:rsid w:val="0012305A"/>
    <w:rsid w:val="0012312C"/>
    <w:rsid w:val="001238F1"/>
    <w:rsid w:val="001242C5"/>
    <w:rsid w:val="001244F5"/>
    <w:rsid w:val="00124788"/>
    <w:rsid w:val="00124ACC"/>
    <w:rsid w:val="00124E0D"/>
    <w:rsid w:val="00124E23"/>
    <w:rsid w:val="0012529D"/>
    <w:rsid w:val="001257A6"/>
    <w:rsid w:val="00125A84"/>
    <w:rsid w:val="00125DC7"/>
    <w:rsid w:val="001263BE"/>
    <w:rsid w:val="00126615"/>
    <w:rsid w:val="0012681A"/>
    <w:rsid w:val="0012693B"/>
    <w:rsid w:val="00126F27"/>
    <w:rsid w:val="001271F9"/>
    <w:rsid w:val="00127262"/>
    <w:rsid w:val="0012789D"/>
    <w:rsid w:val="001278C0"/>
    <w:rsid w:val="001301BC"/>
    <w:rsid w:val="00130668"/>
    <w:rsid w:val="001308F6"/>
    <w:rsid w:val="001309F1"/>
    <w:rsid w:val="00130DC5"/>
    <w:rsid w:val="001310AC"/>
    <w:rsid w:val="0013128C"/>
    <w:rsid w:val="00131479"/>
    <w:rsid w:val="00131C11"/>
    <w:rsid w:val="00131C50"/>
    <w:rsid w:val="0013207E"/>
    <w:rsid w:val="00132262"/>
    <w:rsid w:val="0013251E"/>
    <w:rsid w:val="00132686"/>
    <w:rsid w:val="001331FF"/>
    <w:rsid w:val="00133533"/>
    <w:rsid w:val="001337A0"/>
    <w:rsid w:val="001337FC"/>
    <w:rsid w:val="00133BF0"/>
    <w:rsid w:val="00133DB9"/>
    <w:rsid w:val="00133EA5"/>
    <w:rsid w:val="00133F39"/>
    <w:rsid w:val="00134090"/>
    <w:rsid w:val="00134440"/>
    <w:rsid w:val="001345B3"/>
    <w:rsid w:val="00134657"/>
    <w:rsid w:val="001346C6"/>
    <w:rsid w:val="00134BA6"/>
    <w:rsid w:val="00134C7A"/>
    <w:rsid w:val="00134D82"/>
    <w:rsid w:val="00135364"/>
    <w:rsid w:val="00135723"/>
    <w:rsid w:val="001357B7"/>
    <w:rsid w:val="00135B28"/>
    <w:rsid w:val="00135FC0"/>
    <w:rsid w:val="001360BE"/>
    <w:rsid w:val="001361E1"/>
    <w:rsid w:val="001364B7"/>
    <w:rsid w:val="00136516"/>
    <w:rsid w:val="00136554"/>
    <w:rsid w:val="0013689D"/>
    <w:rsid w:val="00136963"/>
    <w:rsid w:val="00136C6E"/>
    <w:rsid w:val="001373A2"/>
    <w:rsid w:val="00137CCD"/>
    <w:rsid w:val="00140329"/>
    <w:rsid w:val="001404F2"/>
    <w:rsid w:val="00140C41"/>
    <w:rsid w:val="001412C1"/>
    <w:rsid w:val="00141436"/>
    <w:rsid w:val="001417B7"/>
    <w:rsid w:val="00141FDE"/>
    <w:rsid w:val="001425C8"/>
    <w:rsid w:val="0014274E"/>
    <w:rsid w:val="00142A98"/>
    <w:rsid w:val="00142C74"/>
    <w:rsid w:val="001437E6"/>
    <w:rsid w:val="00143942"/>
    <w:rsid w:val="00143C0E"/>
    <w:rsid w:val="00143CC0"/>
    <w:rsid w:val="00143D0A"/>
    <w:rsid w:val="001451BB"/>
    <w:rsid w:val="001459EA"/>
    <w:rsid w:val="00145B08"/>
    <w:rsid w:val="00145C1F"/>
    <w:rsid w:val="00145F19"/>
    <w:rsid w:val="00146052"/>
    <w:rsid w:val="00146168"/>
    <w:rsid w:val="00146356"/>
    <w:rsid w:val="001468E4"/>
    <w:rsid w:val="00146964"/>
    <w:rsid w:val="00146A47"/>
    <w:rsid w:val="00146AB3"/>
    <w:rsid w:val="00146E26"/>
    <w:rsid w:val="00146E35"/>
    <w:rsid w:val="00147C9B"/>
    <w:rsid w:val="00150269"/>
    <w:rsid w:val="00150A22"/>
    <w:rsid w:val="00151064"/>
    <w:rsid w:val="001512CB"/>
    <w:rsid w:val="0015174A"/>
    <w:rsid w:val="00151CA6"/>
    <w:rsid w:val="00151EA3"/>
    <w:rsid w:val="00152318"/>
    <w:rsid w:val="00152456"/>
    <w:rsid w:val="001524C0"/>
    <w:rsid w:val="001529E5"/>
    <w:rsid w:val="00152F78"/>
    <w:rsid w:val="00153178"/>
    <w:rsid w:val="001532BF"/>
    <w:rsid w:val="001533EF"/>
    <w:rsid w:val="001536F4"/>
    <w:rsid w:val="001538F2"/>
    <w:rsid w:val="001539BE"/>
    <w:rsid w:val="00153A60"/>
    <w:rsid w:val="00153D5F"/>
    <w:rsid w:val="00153DC8"/>
    <w:rsid w:val="0015440F"/>
    <w:rsid w:val="00154434"/>
    <w:rsid w:val="0015564E"/>
    <w:rsid w:val="00156B32"/>
    <w:rsid w:val="00156F4B"/>
    <w:rsid w:val="00157012"/>
    <w:rsid w:val="00157260"/>
    <w:rsid w:val="001573D7"/>
    <w:rsid w:val="001577D6"/>
    <w:rsid w:val="001577F8"/>
    <w:rsid w:val="00157ACB"/>
    <w:rsid w:val="00157CA4"/>
    <w:rsid w:val="00160205"/>
    <w:rsid w:val="00160306"/>
    <w:rsid w:val="00160576"/>
    <w:rsid w:val="0016060B"/>
    <w:rsid w:val="001609FB"/>
    <w:rsid w:val="0016162A"/>
    <w:rsid w:val="001618D6"/>
    <w:rsid w:val="00161CB4"/>
    <w:rsid w:val="00161D1D"/>
    <w:rsid w:val="001620A8"/>
    <w:rsid w:val="001620ED"/>
    <w:rsid w:val="00162494"/>
    <w:rsid w:val="00162850"/>
    <w:rsid w:val="00162866"/>
    <w:rsid w:val="001638FB"/>
    <w:rsid w:val="00163A8D"/>
    <w:rsid w:val="00163C04"/>
    <w:rsid w:val="00164241"/>
    <w:rsid w:val="00164338"/>
    <w:rsid w:val="001646C7"/>
    <w:rsid w:val="0016477D"/>
    <w:rsid w:val="00164ADF"/>
    <w:rsid w:val="00164DC8"/>
    <w:rsid w:val="00165330"/>
    <w:rsid w:val="00165C46"/>
    <w:rsid w:val="0016603E"/>
    <w:rsid w:val="001660A8"/>
    <w:rsid w:val="001663B5"/>
    <w:rsid w:val="001669C5"/>
    <w:rsid w:val="00166B33"/>
    <w:rsid w:val="00167279"/>
    <w:rsid w:val="00167393"/>
    <w:rsid w:val="0016759D"/>
    <w:rsid w:val="0016762C"/>
    <w:rsid w:val="00167632"/>
    <w:rsid w:val="001676E9"/>
    <w:rsid w:val="00167903"/>
    <w:rsid w:val="00167BB9"/>
    <w:rsid w:val="00167E39"/>
    <w:rsid w:val="00167F3C"/>
    <w:rsid w:val="001701FF"/>
    <w:rsid w:val="001702BC"/>
    <w:rsid w:val="0017030F"/>
    <w:rsid w:val="0017032F"/>
    <w:rsid w:val="001704ED"/>
    <w:rsid w:val="0017092B"/>
    <w:rsid w:val="00170C1C"/>
    <w:rsid w:val="00170C74"/>
    <w:rsid w:val="00170DE4"/>
    <w:rsid w:val="00170EBF"/>
    <w:rsid w:val="001710AD"/>
    <w:rsid w:val="00171256"/>
    <w:rsid w:val="00171629"/>
    <w:rsid w:val="001719AF"/>
    <w:rsid w:val="00171E9C"/>
    <w:rsid w:val="0017206B"/>
    <w:rsid w:val="001721A8"/>
    <w:rsid w:val="001721D6"/>
    <w:rsid w:val="001725CD"/>
    <w:rsid w:val="001729CD"/>
    <w:rsid w:val="001729D7"/>
    <w:rsid w:val="00172A1C"/>
    <w:rsid w:val="00172C59"/>
    <w:rsid w:val="00172F68"/>
    <w:rsid w:val="00172FBD"/>
    <w:rsid w:val="00173217"/>
    <w:rsid w:val="00173584"/>
    <w:rsid w:val="001737D2"/>
    <w:rsid w:val="00173896"/>
    <w:rsid w:val="001738B1"/>
    <w:rsid w:val="00173B3B"/>
    <w:rsid w:val="00173C8E"/>
    <w:rsid w:val="00173D3F"/>
    <w:rsid w:val="00173D98"/>
    <w:rsid w:val="00173DFB"/>
    <w:rsid w:val="00173F1A"/>
    <w:rsid w:val="001747C1"/>
    <w:rsid w:val="00174CAA"/>
    <w:rsid w:val="00174FF4"/>
    <w:rsid w:val="00175637"/>
    <w:rsid w:val="00175BFC"/>
    <w:rsid w:val="00175FB0"/>
    <w:rsid w:val="001760CF"/>
    <w:rsid w:val="00176247"/>
    <w:rsid w:val="0017629F"/>
    <w:rsid w:val="001762B2"/>
    <w:rsid w:val="00176618"/>
    <w:rsid w:val="00176ADE"/>
    <w:rsid w:val="00176E30"/>
    <w:rsid w:val="00176F3C"/>
    <w:rsid w:val="0017730D"/>
    <w:rsid w:val="0017770A"/>
    <w:rsid w:val="00177882"/>
    <w:rsid w:val="001778E2"/>
    <w:rsid w:val="001779BF"/>
    <w:rsid w:val="00177B14"/>
    <w:rsid w:val="00177FC8"/>
    <w:rsid w:val="00180665"/>
    <w:rsid w:val="00180718"/>
    <w:rsid w:val="00180C4B"/>
    <w:rsid w:val="00180CFD"/>
    <w:rsid w:val="00180E65"/>
    <w:rsid w:val="00181040"/>
    <w:rsid w:val="001811EB"/>
    <w:rsid w:val="00181523"/>
    <w:rsid w:val="00181527"/>
    <w:rsid w:val="00181691"/>
    <w:rsid w:val="001819DF"/>
    <w:rsid w:val="00181AE8"/>
    <w:rsid w:val="00181AF6"/>
    <w:rsid w:val="00181EAC"/>
    <w:rsid w:val="0018212F"/>
    <w:rsid w:val="001821DD"/>
    <w:rsid w:val="001823AD"/>
    <w:rsid w:val="001828E5"/>
    <w:rsid w:val="00183495"/>
    <w:rsid w:val="0018352B"/>
    <w:rsid w:val="001837A7"/>
    <w:rsid w:val="001839B6"/>
    <w:rsid w:val="00183BB8"/>
    <w:rsid w:val="00184208"/>
    <w:rsid w:val="00184251"/>
    <w:rsid w:val="00184F05"/>
    <w:rsid w:val="001850B7"/>
    <w:rsid w:val="001852B2"/>
    <w:rsid w:val="001852B5"/>
    <w:rsid w:val="00185642"/>
    <w:rsid w:val="00185B23"/>
    <w:rsid w:val="00185B9A"/>
    <w:rsid w:val="001860A4"/>
    <w:rsid w:val="00186289"/>
    <w:rsid w:val="0018637B"/>
    <w:rsid w:val="001865F3"/>
    <w:rsid w:val="0018696A"/>
    <w:rsid w:val="00187A5B"/>
    <w:rsid w:val="00187D1B"/>
    <w:rsid w:val="00190069"/>
    <w:rsid w:val="00190A8D"/>
    <w:rsid w:val="00190BD1"/>
    <w:rsid w:val="00190D02"/>
    <w:rsid w:val="00190DDB"/>
    <w:rsid w:val="00190E9B"/>
    <w:rsid w:val="001912F5"/>
    <w:rsid w:val="00191378"/>
    <w:rsid w:val="00191BF7"/>
    <w:rsid w:val="00191DC6"/>
    <w:rsid w:val="0019234F"/>
    <w:rsid w:val="0019269B"/>
    <w:rsid w:val="00192830"/>
    <w:rsid w:val="00192DDF"/>
    <w:rsid w:val="00193266"/>
    <w:rsid w:val="001935E3"/>
    <w:rsid w:val="00193E47"/>
    <w:rsid w:val="0019414F"/>
    <w:rsid w:val="001948DA"/>
    <w:rsid w:val="00194936"/>
    <w:rsid w:val="00194960"/>
    <w:rsid w:val="00194A71"/>
    <w:rsid w:val="00194E0E"/>
    <w:rsid w:val="00195666"/>
    <w:rsid w:val="00195E7D"/>
    <w:rsid w:val="00195F7D"/>
    <w:rsid w:val="00196522"/>
    <w:rsid w:val="0019678B"/>
    <w:rsid w:val="001969E3"/>
    <w:rsid w:val="00196C82"/>
    <w:rsid w:val="00196E9C"/>
    <w:rsid w:val="00197014"/>
    <w:rsid w:val="00197643"/>
    <w:rsid w:val="00197D3A"/>
    <w:rsid w:val="00197D40"/>
    <w:rsid w:val="001A0439"/>
    <w:rsid w:val="001A0556"/>
    <w:rsid w:val="001A0792"/>
    <w:rsid w:val="001A0798"/>
    <w:rsid w:val="001A0909"/>
    <w:rsid w:val="001A1495"/>
    <w:rsid w:val="001A14D0"/>
    <w:rsid w:val="001A150B"/>
    <w:rsid w:val="001A16F3"/>
    <w:rsid w:val="001A21AD"/>
    <w:rsid w:val="001A22DD"/>
    <w:rsid w:val="001A2746"/>
    <w:rsid w:val="001A2CA5"/>
    <w:rsid w:val="001A32F4"/>
    <w:rsid w:val="001A3396"/>
    <w:rsid w:val="001A3469"/>
    <w:rsid w:val="001A3BCA"/>
    <w:rsid w:val="001A3CC1"/>
    <w:rsid w:val="001A4244"/>
    <w:rsid w:val="001A48D0"/>
    <w:rsid w:val="001A49FD"/>
    <w:rsid w:val="001A4FBD"/>
    <w:rsid w:val="001A5165"/>
    <w:rsid w:val="001A5659"/>
    <w:rsid w:val="001A5E96"/>
    <w:rsid w:val="001A5EF5"/>
    <w:rsid w:val="001A683C"/>
    <w:rsid w:val="001A69CB"/>
    <w:rsid w:val="001A6D24"/>
    <w:rsid w:val="001A7094"/>
    <w:rsid w:val="001A71BE"/>
    <w:rsid w:val="001A7548"/>
    <w:rsid w:val="001A7661"/>
    <w:rsid w:val="001B030B"/>
    <w:rsid w:val="001B03BF"/>
    <w:rsid w:val="001B05F6"/>
    <w:rsid w:val="001B072A"/>
    <w:rsid w:val="001B087A"/>
    <w:rsid w:val="001B10A0"/>
    <w:rsid w:val="001B10AB"/>
    <w:rsid w:val="001B11BB"/>
    <w:rsid w:val="001B1427"/>
    <w:rsid w:val="001B1CC4"/>
    <w:rsid w:val="001B227A"/>
    <w:rsid w:val="001B2620"/>
    <w:rsid w:val="001B271D"/>
    <w:rsid w:val="001B27D9"/>
    <w:rsid w:val="001B2AE2"/>
    <w:rsid w:val="001B2BE5"/>
    <w:rsid w:val="001B32CD"/>
    <w:rsid w:val="001B3385"/>
    <w:rsid w:val="001B3BF2"/>
    <w:rsid w:val="001B40FF"/>
    <w:rsid w:val="001B4C64"/>
    <w:rsid w:val="001B4F88"/>
    <w:rsid w:val="001B50CA"/>
    <w:rsid w:val="001B5300"/>
    <w:rsid w:val="001B58F3"/>
    <w:rsid w:val="001B5BD8"/>
    <w:rsid w:val="001B5E0A"/>
    <w:rsid w:val="001B5F9C"/>
    <w:rsid w:val="001B5FEC"/>
    <w:rsid w:val="001B6025"/>
    <w:rsid w:val="001B6415"/>
    <w:rsid w:val="001B6822"/>
    <w:rsid w:val="001B6ADF"/>
    <w:rsid w:val="001B6AEA"/>
    <w:rsid w:val="001B6B2E"/>
    <w:rsid w:val="001B6C66"/>
    <w:rsid w:val="001B701F"/>
    <w:rsid w:val="001B74A6"/>
    <w:rsid w:val="001C006F"/>
    <w:rsid w:val="001C027A"/>
    <w:rsid w:val="001C02AC"/>
    <w:rsid w:val="001C03F9"/>
    <w:rsid w:val="001C0AA1"/>
    <w:rsid w:val="001C0E5A"/>
    <w:rsid w:val="001C1113"/>
    <w:rsid w:val="001C126C"/>
    <w:rsid w:val="001C1C77"/>
    <w:rsid w:val="001C1E70"/>
    <w:rsid w:val="001C2260"/>
    <w:rsid w:val="001C30B9"/>
    <w:rsid w:val="001C336C"/>
    <w:rsid w:val="001C3A43"/>
    <w:rsid w:val="001C42CF"/>
    <w:rsid w:val="001C44AD"/>
    <w:rsid w:val="001C44B3"/>
    <w:rsid w:val="001C4C0E"/>
    <w:rsid w:val="001C4EAB"/>
    <w:rsid w:val="001C5149"/>
    <w:rsid w:val="001C5322"/>
    <w:rsid w:val="001C586E"/>
    <w:rsid w:val="001C5C02"/>
    <w:rsid w:val="001C65B1"/>
    <w:rsid w:val="001C6C73"/>
    <w:rsid w:val="001C6D67"/>
    <w:rsid w:val="001C6F31"/>
    <w:rsid w:val="001C7226"/>
    <w:rsid w:val="001C7254"/>
    <w:rsid w:val="001C7709"/>
    <w:rsid w:val="001C7B3E"/>
    <w:rsid w:val="001C7F69"/>
    <w:rsid w:val="001D029A"/>
    <w:rsid w:val="001D0BA9"/>
    <w:rsid w:val="001D0C83"/>
    <w:rsid w:val="001D0FC3"/>
    <w:rsid w:val="001D0FF1"/>
    <w:rsid w:val="001D1C0E"/>
    <w:rsid w:val="001D1D81"/>
    <w:rsid w:val="001D251D"/>
    <w:rsid w:val="001D2536"/>
    <w:rsid w:val="001D2BB9"/>
    <w:rsid w:val="001D2FB8"/>
    <w:rsid w:val="001D301C"/>
    <w:rsid w:val="001D362A"/>
    <w:rsid w:val="001D4DC2"/>
    <w:rsid w:val="001D4EB3"/>
    <w:rsid w:val="001D4FA4"/>
    <w:rsid w:val="001D5173"/>
    <w:rsid w:val="001D550E"/>
    <w:rsid w:val="001D557C"/>
    <w:rsid w:val="001D5623"/>
    <w:rsid w:val="001D56D0"/>
    <w:rsid w:val="001D5A50"/>
    <w:rsid w:val="001D5B3F"/>
    <w:rsid w:val="001D5BA4"/>
    <w:rsid w:val="001D6519"/>
    <w:rsid w:val="001D6B3C"/>
    <w:rsid w:val="001D6C35"/>
    <w:rsid w:val="001D6D2F"/>
    <w:rsid w:val="001D6E01"/>
    <w:rsid w:val="001D6E49"/>
    <w:rsid w:val="001D7A01"/>
    <w:rsid w:val="001D7B37"/>
    <w:rsid w:val="001D7BDE"/>
    <w:rsid w:val="001D7DB6"/>
    <w:rsid w:val="001D7EEE"/>
    <w:rsid w:val="001D7F1C"/>
    <w:rsid w:val="001D7F8F"/>
    <w:rsid w:val="001E0013"/>
    <w:rsid w:val="001E0573"/>
    <w:rsid w:val="001E0C07"/>
    <w:rsid w:val="001E0D9D"/>
    <w:rsid w:val="001E0EDF"/>
    <w:rsid w:val="001E17E0"/>
    <w:rsid w:val="001E183C"/>
    <w:rsid w:val="001E184F"/>
    <w:rsid w:val="001E1CBC"/>
    <w:rsid w:val="001E2318"/>
    <w:rsid w:val="001E2379"/>
    <w:rsid w:val="001E3534"/>
    <w:rsid w:val="001E36FE"/>
    <w:rsid w:val="001E3782"/>
    <w:rsid w:val="001E398F"/>
    <w:rsid w:val="001E3B2A"/>
    <w:rsid w:val="001E4104"/>
    <w:rsid w:val="001E41CC"/>
    <w:rsid w:val="001E425C"/>
    <w:rsid w:val="001E428C"/>
    <w:rsid w:val="001E4523"/>
    <w:rsid w:val="001E46EE"/>
    <w:rsid w:val="001E4A27"/>
    <w:rsid w:val="001E4B70"/>
    <w:rsid w:val="001E5143"/>
    <w:rsid w:val="001E525C"/>
    <w:rsid w:val="001E52D3"/>
    <w:rsid w:val="001E5625"/>
    <w:rsid w:val="001E5C8D"/>
    <w:rsid w:val="001E5CB4"/>
    <w:rsid w:val="001E708D"/>
    <w:rsid w:val="001E7383"/>
    <w:rsid w:val="001E74A7"/>
    <w:rsid w:val="001E78CE"/>
    <w:rsid w:val="001E795F"/>
    <w:rsid w:val="001E7BA0"/>
    <w:rsid w:val="001F009D"/>
    <w:rsid w:val="001F01C7"/>
    <w:rsid w:val="001F0417"/>
    <w:rsid w:val="001F0763"/>
    <w:rsid w:val="001F07F2"/>
    <w:rsid w:val="001F0B91"/>
    <w:rsid w:val="001F122B"/>
    <w:rsid w:val="001F12A9"/>
    <w:rsid w:val="001F19E2"/>
    <w:rsid w:val="001F19FA"/>
    <w:rsid w:val="001F1F27"/>
    <w:rsid w:val="001F2172"/>
    <w:rsid w:val="001F21E8"/>
    <w:rsid w:val="001F23C6"/>
    <w:rsid w:val="001F29C2"/>
    <w:rsid w:val="001F31D4"/>
    <w:rsid w:val="001F343C"/>
    <w:rsid w:val="001F34A2"/>
    <w:rsid w:val="001F391C"/>
    <w:rsid w:val="001F3B18"/>
    <w:rsid w:val="001F3C27"/>
    <w:rsid w:val="001F3D74"/>
    <w:rsid w:val="001F3F42"/>
    <w:rsid w:val="001F41A2"/>
    <w:rsid w:val="001F42F4"/>
    <w:rsid w:val="001F446C"/>
    <w:rsid w:val="001F4559"/>
    <w:rsid w:val="001F4B75"/>
    <w:rsid w:val="001F502A"/>
    <w:rsid w:val="001F55BA"/>
    <w:rsid w:val="001F5924"/>
    <w:rsid w:val="001F59CB"/>
    <w:rsid w:val="001F5BB5"/>
    <w:rsid w:val="001F5D10"/>
    <w:rsid w:val="001F608B"/>
    <w:rsid w:val="001F60C8"/>
    <w:rsid w:val="001F6195"/>
    <w:rsid w:val="001F67BC"/>
    <w:rsid w:val="001F7154"/>
    <w:rsid w:val="001F7704"/>
    <w:rsid w:val="001F7715"/>
    <w:rsid w:val="002005FE"/>
    <w:rsid w:val="0020075C"/>
    <w:rsid w:val="002009C3"/>
    <w:rsid w:val="00200D97"/>
    <w:rsid w:val="00201536"/>
    <w:rsid w:val="0020162B"/>
    <w:rsid w:val="00201651"/>
    <w:rsid w:val="002018B2"/>
    <w:rsid w:val="00201BD0"/>
    <w:rsid w:val="002027D0"/>
    <w:rsid w:val="00202802"/>
    <w:rsid w:val="00202A71"/>
    <w:rsid w:val="00202EF3"/>
    <w:rsid w:val="0020305F"/>
    <w:rsid w:val="00203484"/>
    <w:rsid w:val="00203C6A"/>
    <w:rsid w:val="00203F0A"/>
    <w:rsid w:val="0020407E"/>
    <w:rsid w:val="00204537"/>
    <w:rsid w:val="002045F4"/>
    <w:rsid w:val="002048B5"/>
    <w:rsid w:val="00204EC6"/>
    <w:rsid w:val="002050BB"/>
    <w:rsid w:val="002053C4"/>
    <w:rsid w:val="00205E98"/>
    <w:rsid w:val="002060E9"/>
    <w:rsid w:val="002065BC"/>
    <w:rsid w:val="002068FA"/>
    <w:rsid w:val="00206DC7"/>
    <w:rsid w:val="00206E97"/>
    <w:rsid w:val="00207416"/>
    <w:rsid w:val="0020792E"/>
    <w:rsid w:val="00207B30"/>
    <w:rsid w:val="00207C8B"/>
    <w:rsid w:val="00207DB1"/>
    <w:rsid w:val="00207DF5"/>
    <w:rsid w:val="00210F8D"/>
    <w:rsid w:val="00211188"/>
    <w:rsid w:val="00211465"/>
    <w:rsid w:val="00211555"/>
    <w:rsid w:val="00211738"/>
    <w:rsid w:val="002118DC"/>
    <w:rsid w:val="0021191B"/>
    <w:rsid w:val="00211E98"/>
    <w:rsid w:val="00211FE7"/>
    <w:rsid w:val="002121AF"/>
    <w:rsid w:val="002124E9"/>
    <w:rsid w:val="00212648"/>
    <w:rsid w:val="0021278E"/>
    <w:rsid w:val="00212B64"/>
    <w:rsid w:val="00212B7A"/>
    <w:rsid w:val="00212C1C"/>
    <w:rsid w:val="00212F13"/>
    <w:rsid w:val="002131A0"/>
    <w:rsid w:val="002133EF"/>
    <w:rsid w:val="002136F6"/>
    <w:rsid w:val="00213D2B"/>
    <w:rsid w:val="00213F56"/>
    <w:rsid w:val="0021416C"/>
    <w:rsid w:val="00214433"/>
    <w:rsid w:val="002144F7"/>
    <w:rsid w:val="00214728"/>
    <w:rsid w:val="00214753"/>
    <w:rsid w:val="002147E0"/>
    <w:rsid w:val="00214CE2"/>
    <w:rsid w:val="00215052"/>
    <w:rsid w:val="0021550F"/>
    <w:rsid w:val="0021579C"/>
    <w:rsid w:val="00215CF0"/>
    <w:rsid w:val="00215D30"/>
    <w:rsid w:val="002161BF"/>
    <w:rsid w:val="002161FF"/>
    <w:rsid w:val="0021627E"/>
    <w:rsid w:val="002168AD"/>
    <w:rsid w:val="002172B7"/>
    <w:rsid w:val="002172BA"/>
    <w:rsid w:val="002172BE"/>
    <w:rsid w:val="00217884"/>
    <w:rsid w:val="0021788C"/>
    <w:rsid w:val="00217948"/>
    <w:rsid w:val="00217C7F"/>
    <w:rsid w:val="00217F97"/>
    <w:rsid w:val="00220818"/>
    <w:rsid w:val="00220892"/>
    <w:rsid w:val="00220BEF"/>
    <w:rsid w:val="00221708"/>
    <w:rsid w:val="00221E10"/>
    <w:rsid w:val="00221E90"/>
    <w:rsid w:val="00222015"/>
    <w:rsid w:val="00222BE1"/>
    <w:rsid w:val="00222CCB"/>
    <w:rsid w:val="002232BA"/>
    <w:rsid w:val="0022331A"/>
    <w:rsid w:val="002234AC"/>
    <w:rsid w:val="00223917"/>
    <w:rsid w:val="00223C77"/>
    <w:rsid w:val="00223F01"/>
    <w:rsid w:val="002242AD"/>
    <w:rsid w:val="00224480"/>
    <w:rsid w:val="002249D0"/>
    <w:rsid w:val="00224A84"/>
    <w:rsid w:val="00224B1A"/>
    <w:rsid w:val="00224DBE"/>
    <w:rsid w:val="0022539D"/>
    <w:rsid w:val="002257C2"/>
    <w:rsid w:val="002259A8"/>
    <w:rsid w:val="00225D4D"/>
    <w:rsid w:val="0022628E"/>
    <w:rsid w:val="002263D3"/>
    <w:rsid w:val="00226CF4"/>
    <w:rsid w:val="00226F7D"/>
    <w:rsid w:val="00226FD6"/>
    <w:rsid w:val="00227036"/>
    <w:rsid w:val="00227553"/>
    <w:rsid w:val="002300AD"/>
    <w:rsid w:val="002305C7"/>
    <w:rsid w:val="002306AB"/>
    <w:rsid w:val="0023088F"/>
    <w:rsid w:val="00230B66"/>
    <w:rsid w:val="00230C0D"/>
    <w:rsid w:val="002312E9"/>
    <w:rsid w:val="0023133A"/>
    <w:rsid w:val="00231460"/>
    <w:rsid w:val="002315E1"/>
    <w:rsid w:val="00231786"/>
    <w:rsid w:val="00231FEE"/>
    <w:rsid w:val="002321CA"/>
    <w:rsid w:val="0023223B"/>
    <w:rsid w:val="002323FA"/>
    <w:rsid w:val="00232C85"/>
    <w:rsid w:val="00233708"/>
    <w:rsid w:val="002337A1"/>
    <w:rsid w:val="00233907"/>
    <w:rsid w:val="00233C76"/>
    <w:rsid w:val="00233D9C"/>
    <w:rsid w:val="00233E87"/>
    <w:rsid w:val="00233F38"/>
    <w:rsid w:val="00234A65"/>
    <w:rsid w:val="00234AA2"/>
    <w:rsid w:val="00234BE6"/>
    <w:rsid w:val="00234F59"/>
    <w:rsid w:val="00234F9B"/>
    <w:rsid w:val="0023537D"/>
    <w:rsid w:val="0023542B"/>
    <w:rsid w:val="002354BF"/>
    <w:rsid w:val="00235557"/>
    <w:rsid w:val="002359CE"/>
    <w:rsid w:val="00235C93"/>
    <w:rsid w:val="00235D79"/>
    <w:rsid w:val="00235ECB"/>
    <w:rsid w:val="00236334"/>
    <w:rsid w:val="0023664E"/>
    <w:rsid w:val="00237371"/>
    <w:rsid w:val="002374E5"/>
    <w:rsid w:val="00237845"/>
    <w:rsid w:val="0023797A"/>
    <w:rsid w:val="00237AB0"/>
    <w:rsid w:val="00237CE4"/>
    <w:rsid w:val="00237F6C"/>
    <w:rsid w:val="0024041B"/>
    <w:rsid w:val="002404E0"/>
    <w:rsid w:val="002408B6"/>
    <w:rsid w:val="00240CD6"/>
    <w:rsid w:val="00241637"/>
    <w:rsid w:val="0024163E"/>
    <w:rsid w:val="00241C86"/>
    <w:rsid w:val="00241CA6"/>
    <w:rsid w:val="00241EB3"/>
    <w:rsid w:val="00241F6D"/>
    <w:rsid w:val="00242526"/>
    <w:rsid w:val="002427C6"/>
    <w:rsid w:val="00242807"/>
    <w:rsid w:val="00242B39"/>
    <w:rsid w:val="00242BC1"/>
    <w:rsid w:val="00242F81"/>
    <w:rsid w:val="00243124"/>
    <w:rsid w:val="002436BE"/>
    <w:rsid w:val="0024407C"/>
    <w:rsid w:val="00244208"/>
    <w:rsid w:val="002444B4"/>
    <w:rsid w:val="002449AD"/>
    <w:rsid w:val="00245346"/>
    <w:rsid w:val="00245364"/>
    <w:rsid w:val="0024537C"/>
    <w:rsid w:val="00245A7F"/>
    <w:rsid w:val="00245ADE"/>
    <w:rsid w:val="0024600A"/>
    <w:rsid w:val="00246236"/>
    <w:rsid w:val="0024668E"/>
    <w:rsid w:val="00246826"/>
    <w:rsid w:val="00246C6A"/>
    <w:rsid w:val="00246EFF"/>
    <w:rsid w:val="0024748C"/>
    <w:rsid w:val="00247627"/>
    <w:rsid w:val="002478C0"/>
    <w:rsid w:val="00247B7F"/>
    <w:rsid w:val="00250566"/>
    <w:rsid w:val="00250632"/>
    <w:rsid w:val="002506CC"/>
    <w:rsid w:val="00250AB0"/>
    <w:rsid w:val="00250AC4"/>
    <w:rsid w:val="00250AEC"/>
    <w:rsid w:val="00250BC4"/>
    <w:rsid w:val="00250E1F"/>
    <w:rsid w:val="00250E44"/>
    <w:rsid w:val="00250E78"/>
    <w:rsid w:val="002510FF"/>
    <w:rsid w:val="00251463"/>
    <w:rsid w:val="00251473"/>
    <w:rsid w:val="00251625"/>
    <w:rsid w:val="00251A9B"/>
    <w:rsid w:val="00251AF8"/>
    <w:rsid w:val="00251B7A"/>
    <w:rsid w:val="00251D51"/>
    <w:rsid w:val="00251DD0"/>
    <w:rsid w:val="00252024"/>
    <w:rsid w:val="0025217B"/>
    <w:rsid w:val="00252194"/>
    <w:rsid w:val="00252A4C"/>
    <w:rsid w:val="0025301A"/>
    <w:rsid w:val="00253304"/>
    <w:rsid w:val="00253647"/>
    <w:rsid w:val="00253E3A"/>
    <w:rsid w:val="00254226"/>
    <w:rsid w:val="00254326"/>
    <w:rsid w:val="00254B6F"/>
    <w:rsid w:val="00255A1E"/>
    <w:rsid w:val="002564B9"/>
    <w:rsid w:val="00256577"/>
    <w:rsid w:val="0025660F"/>
    <w:rsid w:val="002568DC"/>
    <w:rsid w:val="00256960"/>
    <w:rsid w:val="00256D56"/>
    <w:rsid w:val="002572A0"/>
    <w:rsid w:val="00257B79"/>
    <w:rsid w:val="00257E92"/>
    <w:rsid w:val="00257FD9"/>
    <w:rsid w:val="00257FF4"/>
    <w:rsid w:val="0026021D"/>
    <w:rsid w:val="002606D8"/>
    <w:rsid w:val="0026096A"/>
    <w:rsid w:val="002609B7"/>
    <w:rsid w:val="00260FA1"/>
    <w:rsid w:val="00260FD8"/>
    <w:rsid w:val="00261508"/>
    <w:rsid w:val="002617CF"/>
    <w:rsid w:val="0026186B"/>
    <w:rsid w:val="00261894"/>
    <w:rsid w:val="00261955"/>
    <w:rsid w:val="002619D5"/>
    <w:rsid w:val="00261E52"/>
    <w:rsid w:val="002620BC"/>
    <w:rsid w:val="00262B19"/>
    <w:rsid w:val="00262CC3"/>
    <w:rsid w:val="00262E1E"/>
    <w:rsid w:val="00263515"/>
    <w:rsid w:val="002636CA"/>
    <w:rsid w:val="00263834"/>
    <w:rsid w:val="00263B1A"/>
    <w:rsid w:val="00263B29"/>
    <w:rsid w:val="00263CBE"/>
    <w:rsid w:val="00264292"/>
    <w:rsid w:val="00264AB9"/>
    <w:rsid w:val="00264C23"/>
    <w:rsid w:val="00264FBD"/>
    <w:rsid w:val="00265502"/>
    <w:rsid w:val="00265623"/>
    <w:rsid w:val="00265815"/>
    <w:rsid w:val="00265D91"/>
    <w:rsid w:val="002664AA"/>
    <w:rsid w:val="00266679"/>
    <w:rsid w:val="002667A3"/>
    <w:rsid w:val="002668BD"/>
    <w:rsid w:val="00266961"/>
    <w:rsid w:val="00266CD9"/>
    <w:rsid w:val="00266DD0"/>
    <w:rsid w:val="002672AB"/>
    <w:rsid w:val="00267BA8"/>
    <w:rsid w:val="00267F3E"/>
    <w:rsid w:val="00270C47"/>
    <w:rsid w:val="00271319"/>
    <w:rsid w:val="002719DA"/>
    <w:rsid w:val="00271B3B"/>
    <w:rsid w:val="00271C6B"/>
    <w:rsid w:val="00271EC5"/>
    <w:rsid w:val="00272306"/>
    <w:rsid w:val="002723EA"/>
    <w:rsid w:val="00272458"/>
    <w:rsid w:val="0027265B"/>
    <w:rsid w:val="002726BF"/>
    <w:rsid w:val="002729B7"/>
    <w:rsid w:val="00272CC2"/>
    <w:rsid w:val="00272E08"/>
    <w:rsid w:val="00273596"/>
    <w:rsid w:val="00273D44"/>
    <w:rsid w:val="00273E79"/>
    <w:rsid w:val="002746B2"/>
    <w:rsid w:val="00274775"/>
    <w:rsid w:val="00274853"/>
    <w:rsid w:val="00274964"/>
    <w:rsid w:val="00274FA9"/>
    <w:rsid w:val="0027541E"/>
    <w:rsid w:val="0027544B"/>
    <w:rsid w:val="00275A2D"/>
    <w:rsid w:val="00275B3C"/>
    <w:rsid w:val="00275B66"/>
    <w:rsid w:val="00275CC2"/>
    <w:rsid w:val="00275DA0"/>
    <w:rsid w:val="002764C9"/>
    <w:rsid w:val="0027706B"/>
    <w:rsid w:val="0027723B"/>
    <w:rsid w:val="002776AC"/>
    <w:rsid w:val="00277721"/>
    <w:rsid w:val="00277CC1"/>
    <w:rsid w:val="00280630"/>
    <w:rsid w:val="00280B7F"/>
    <w:rsid w:val="00280E19"/>
    <w:rsid w:val="00280E1A"/>
    <w:rsid w:val="00281836"/>
    <w:rsid w:val="002819A2"/>
    <w:rsid w:val="002819DA"/>
    <w:rsid w:val="00281D85"/>
    <w:rsid w:val="00281F0D"/>
    <w:rsid w:val="00281FD2"/>
    <w:rsid w:val="002826A3"/>
    <w:rsid w:val="002826BC"/>
    <w:rsid w:val="00282E8F"/>
    <w:rsid w:val="00283099"/>
    <w:rsid w:val="00283368"/>
    <w:rsid w:val="002837A2"/>
    <w:rsid w:val="00283985"/>
    <w:rsid w:val="00283AE0"/>
    <w:rsid w:val="002841FC"/>
    <w:rsid w:val="002846F4"/>
    <w:rsid w:val="002847EA"/>
    <w:rsid w:val="002849A7"/>
    <w:rsid w:val="00284C29"/>
    <w:rsid w:val="002855E1"/>
    <w:rsid w:val="00285D61"/>
    <w:rsid w:val="002862CA"/>
    <w:rsid w:val="002866B3"/>
    <w:rsid w:val="002867D8"/>
    <w:rsid w:val="00286851"/>
    <w:rsid w:val="00286A0F"/>
    <w:rsid w:val="00286C24"/>
    <w:rsid w:val="00286F65"/>
    <w:rsid w:val="00287075"/>
    <w:rsid w:val="002872EE"/>
    <w:rsid w:val="0028774F"/>
    <w:rsid w:val="00287763"/>
    <w:rsid w:val="002877A4"/>
    <w:rsid w:val="00287923"/>
    <w:rsid w:val="002879E1"/>
    <w:rsid w:val="00287BDB"/>
    <w:rsid w:val="00287C0B"/>
    <w:rsid w:val="00290919"/>
    <w:rsid w:val="002909AC"/>
    <w:rsid w:val="00290ED8"/>
    <w:rsid w:val="00290F14"/>
    <w:rsid w:val="00291361"/>
    <w:rsid w:val="00291891"/>
    <w:rsid w:val="002919BD"/>
    <w:rsid w:val="00291B5A"/>
    <w:rsid w:val="0029247C"/>
    <w:rsid w:val="00292C95"/>
    <w:rsid w:val="00292FC3"/>
    <w:rsid w:val="0029365A"/>
    <w:rsid w:val="00293D50"/>
    <w:rsid w:val="00293DBB"/>
    <w:rsid w:val="002942F5"/>
    <w:rsid w:val="00294A94"/>
    <w:rsid w:val="00294AAB"/>
    <w:rsid w:val="00294E9D"/>
    <w:rsid w:val="00295479"/>
    <w:rsid w:val="0029569D"/>
    <w:rsid w:val="002957B9"/>
    <w:rsid w:val="00295BB5"/>
    <w:rsid w:val="00295EF8"/>
    <w:rsid w:val="00295F62"/>
    <w:rsid w:val="00296113"/>
    <w:rsid w:val="0029612D"/>
    <w:rsid w:val="00296358"/>
    <w:rsid w:val="002973EE"/>
    <w:rsid w:val="00297596"/>
    <w:rsid w:val="002976D0"/>
    <w:rsid w:val="002978DA"/>
    <w:rsid w:val="002979FC"/>
    <w:rsid w:val="00297B48"/>
    <w:rsid w:val="00297C1E"/>
    <w:rsid w:val="002A04AC"/>
    <w:rsid w:val="002A0857"/>
    <w:rsid w:val="002A0A81"/>
    <w:rsid w:val="002A0BAD"/>
    <w:rsid w:val="002A0C06"/>
    <w:rsid w:val="002A0DE9"/>
    <w:rsid w:val="002A100E"/>
    <w:rsid w:val="002A1623"/>
    <w:rsid w:val="002A1D7A"/>
    <w:rsid w:val="002A234B"/>
    <w:rsid w:val="002A2377"/>
    <w:rsid w:val="002A2408"/>
    <w:rsid w:val="002A3724"/>
    <w:rsid w:val="002A4257"/>
    <w:rsid w:val="002A437D"/>
    <w:rsid w:val="002A43BC"/>
    <w:rsid w:val="002A4538"/>
    <w:rsid w:val="002A4C0F"/>
    <w:rsid w:val="002A4DA8"/>
    <w:rsid w:val="002A4F4A"/>
    <w:rsid w:val="002A5309"/>
    <w:rsid w:val="002A5782"/>
    <w:rsid w:val="002A5E1F"/>
    <w:rsid w:val="002A632B"/>
    <w:rsid w:val="002A6862"/>
    <w:rsid w:val="002A6959"/>
    <w:rsid w:val="002A6A1D"/>
    <w:rsid w:val="002A6E80"/>
    <w:rsid w:val="002A6F81"/>
    <w:rsid w:val="002A75BC"/>
    <w:rsid w:val="002A7D4C"/>
    <w:rsid w:val="002A7EF0"/>
    <w:rsid w:val="002B0013"/>
    <w:rsid w:val="002B0042"/>
    <w:rsid w:val="002B0071"/>
    <w:rsid w:val="002B01BC"/>
    <w:rsid w:val="002B0237"/>
    <w:rsid w:val="002B0399"/>
    <w:rsid w:val="002B0575"/>
    <w:rsid w:val="002B05E7"/>
    <w:rsid w:val="002B07A1"/>
    <w:rsid w:val="002B0B37"/>
    <w:rsid w:val="002B0BFE"/>
    <w:rsid w:val="002B0DD2"/>
    <w:rsid w:val="002B14B5"/>
    <w:rsid w:val="002B1669"/>
    <w:rsid w:val="002B16B8"/>
    <w:rsid w:val="002B178D"/>
    <w:rsid w:val="002B17AB"/>
    <w:rsid w:val="002B1936"/>
    <w:rsid w:val="002B1A8F"/>
    <w:rsid w:val="002B1AE8"/>
    <w:rsid w:val="002B1D92"/>
    <w:rsid w:val="002B24D5"/>
    <w:rsid w:val="002B25B3"/>
    <w:rsid w:val="002B26C7"/>
    <w:rsid w:val="002B27B7"/>
    <w:rsid w:val="002B2993"/>
    <w:rsid w:val="002B2AD6"/>
    <w:rsid w:val="002B2C55"/>
    <w:rsid w:val="002B428D"/>
    <w:rsid w:val="002B42AA"/>
    <w:rsid w:val="002B43C6"/>
    <w:rsid w:val="002B4619"/>
    <w:rsid w:val="002B47A1"/>
    <w:rsid w:val="002B48B3"/>
    <w:rsid w:val="002B4915"/>
    <w:rsid w:val="002B4937"/>
    <w:rsid w:val="002B4A2F"/>
    <w:rsid w:val="002B4A62"/>
    <w:rsid w:val="002B4EC9"/>
    <w:rsid w:val="002B5257"/>
    <w:rsid w:val="002B5585"/>
    <w:rsid w:val="002B56A2"/>
    <w:rsid w:val="002B56E6"/>
    <w:rsid w:val="002B58B2"/>
    <w:rsid w:val="002B5C8B"/>
    <w:rsid w:val="002B5F25"/>
    <w:rsid w:val="002B6055"/>
    <w:rsid w:val="002B6226"/>
    <w:rsid w:val="002B62B0"/>
    <w:rsid w:val="002B652E"/>
    <w:rsid w:val="002B67EC"/>
    <w:rsid w:val="002B68C1"/>
    <w:rsid w:val="002B6B8C"/>
    <w:rsid w:val="002B6E01"/>
    <w:rsid w:val="002B6E1B"/>
    <w:rsid w:val="002B7233"/>
    <w:rsid w:val="002B7900"/>
    <w:rsid w:val="002B7A2F"/>
    <w:rsid w:val="002B7E67"/>
    <w:rsid w:val="002C0470"/>
    <w:rsid w:val="002C0727"/>
    <w:rsid w:val="002C08B1"/>
    <w:rsid w:val="002C0B5C"/>
    <w:rsid w:val="002C0D49"/>
    <w:rsid w:val="002C0DDB"/>
    <w:rsid w:val="002C120D"/>
    <w:rsid w:val="002C1564"/>
    <w:rsid w:val="002C1696"/>
    <w:rsid w:val="002C1B5E"/>
    <w:rsid w:val="002C1FCC"/>
    <w:rsid w:val="002C2285"/>
    <w:rsid w:val="002C2652"/>
    <w:rsid w:val="002C26C3"/>
    <w:rsid w:val="002C26D4"/>
    <w:rsid w:val="002C2A99"/>
    <w:rsid w:val="002C2B9F"/>
    <w:rsid w:val="002C2BA5"/>
    <w:rsid w:val="002C373C"/>
    <w:rsid w:val="002C37C2"/>
    <w:rsid w:val="002C4096"/>
    <w:rsid w:val="002C42FF"/>
    <w:rsid w:val="002C4878"/>
    <w:rsid w:val="002C48E2"/>
    <w:rsid w:val="002C4A75"/>
    <w:rsid w:val="002C4CD2"/>
    <w:rsid w:val="002C4D41"/>
    <w:rsid w:val="002C4D80"/>
    <w:rsid w:val="002C5238"/>
    <w:rsid w:val="002C5694"/>
    <w:rsid w:val="002C6090"/>
    <w:rsid w:val="002C62AA"/>
    <w:rsid w:val="002C6597"/>
    <w:rsid w:val="002C66AE"/>
    <w:rsid w:val="002C678C"/>
    <w:rsid w:val="002C6FF5"/>
    <w:rsid w:val="002C7127"/>
    <w:rsid w:val="002C71A2"/>
    <w:rsid w:val="002C71F5"/>
    <w:rsid w:val="002C7659"/>
    <w:rsid w:val="002C79BC"/>
    <w:rsid w:val="002C7AA6"/>
    <w:rsid w:val="002D04F3"/>
    <w:rsid w:val="002D05B2"/>
    <w:rsid w:val="002D09B5"/>
    <w:rsid w:val="002D0E02"/>
    <w:rsid w:val="002D1575"/>
    <w:rsid w:val="002D1773"/>
    <w:rsid w:val="002D2491"/>
    <w:rsid w:val="002D2978"/>
    <w:rsid w:val="002D2A26"/>
    <w:rsid w:val="002D2AB7"/>
    <w:rsid w:val="002D2D6D"/>
    <w:rsid w:val="002D2E2E"/>
    <w:rsid w:val="002D2FE3"/>
    <w:rsid w:val="002D3194"/>
    <w:rsid w:val="002D33BE"/>
    <w:rsid w:val="002D38CD"/>
    <w:rsid w:val="002D38F1"/>
    <w:rsid w:val="002D3EAC"/>
    <w:rsid w:val="002D3F9A"/>
    <w:rsid w:val="002D42A9"/>
    <w:rsid w:val="002D4370"/>
    <w:rsid w:val="002D46E9"/>
    <w:rsid w:val="002D4873"/>
    <w:rsid w:val="002D5020"/>
    <w:rsid w:val="002D5466"/>
    <w:rsid w:val="002D5684"/>
    <w:rsid w:val="002D608E"/>
    <w:rsid w:val="002D621A"/>
    <w:rsid w:val="002D655A"/>
    <w:rsid w:val="002D6680"/>
    <w:rsid w:val="002D675C"/>
    <w:rsid w:val="002D67FF"/>
    <w:rsid w:val="002D6859"/>
    <w:rsid w:val="002D6A7A"/>
    <w:rsid w:val="002D6CF2"/>
    <w:rsid w:val="002D6FB7"/>
    <w:rsid w:val="002D71A2"/>
    <w:rsid w:val="002D752E"/>
    <w:rsid w:val="002D76C2"/>
    <w:rsid w:val="002D784F"/>
    <w:rsid w:val="002D7C94"/>
    <w:rsid w:val="002E08B9"/>
    <w:rsid w:val="002E0A8F"/>
    <w:rsid w:val="002E0B84"/>
    <w:rsid w:val="002E0E5E"/>
    <w:rsid w:val="002E0FCE"/>
    <w:rsid w:val="002E1658"/>
    <w:rsid w:val="002E1735"/>
    <w:rsid w:val="002E1BDD"/>
    <w:rsid w:val="002E1CBC"/>
    <w:rsid w:val="002E1CCD"/>
    <w:rsid w:val="002E1FD2"/>
    <w:rsid w:val="002E2047"/>
    <w:rsid w:val="002E20A7"/>
    <w:rsid w:val="002E26DA"/>
    <w:rsid w:val="002E2D8C"/>
    <w:rsid w:val="002E356D"/>
    <w:rsid w:val="002E388B"/>
    <w:rsid w:val="002E3A38"/>
    <w:rsid w:val="002E415C"/>
    <w:rsid w:val="002E453A"/>
    <w:rsid w:val="002E48CF"/>
    <w:rsid w:val="002E4ADC"/>
    <w:rsid w:val="002E4D53"/>
    <w:rsid w:val="002E4F06"/>
    <w:rsid w:val="002E500E"/>
    <w:rsid w:val="002E5064"/>
    <w:rsid w:val="002E52A2"/>
    <w:rsid w:val="002E5322"/>
    <w:rsid w:val="002E5969"/>
    <w:rsid w:val="002E5F4F"/>
    <w:rsid w:val="002E6085"/>
    <w:rsid w:val="002E647B"/>
    <w:rsid w:val="002E6625"/>
    <w:rsid w:val="002E6AAF"/>
    <w:rsid w:val="002E6C91"/>
    <w:rsid w:val="002E73FB"/>
    <w:rsid w:val="002E7614"/>
    <w:rsid w:val="002E7C3B"/>
    <w:rsid w:val="002E7F0B"/>
    <w:rsid w:val="002F0395"/>
    <w:rsid w:val="002F04AF"/>
    <w:rsid w:val="002F05EF"/>
    <w:rsid w:val="002F082A"/>
    <w:rsid w:val="002F1842"/>
    <w:rsid w:val="002F1D14"/>
    <w:rsid w:val="002F1DF3"/>
    <w:rsid w:val="002F1E1D"/>
    <w:rsid w:val="002F22E3"/>
    <w:rsid w:val="002F2717"/>
    <w:rsid w:val="002F298E"/>
    <w:rsid w:val="002F2C85"/>
    <w:rsid w:val="002F366B"/>
    <w:rsid w:val="002F36D5"/>
    <w:rsid w:val="002F388E"/>
    <w:rsid w:val="002F3B9B"/>
    <w:rsid w:val="002F3C08"/>
    <w:rsid w:val="002F3F45"/>
    <w:rsid w:val="002F407F"/>
    <w:rsid w:val="002F4723"/>
    <w:rsid w:val="002F4794"/>
    <w:rsid w:val="002F4985"/>
    <w:rsid w:val="002F4CEA"/>
    <w:rsid w:val="002F5285"/>
    <w:rsid w:val="002F5359"/>
    <w:rsid w:val="002F5709"/>
    <w:rsid w:val="002F597F"/>
    <w:rsid w:val="002F59FC"/>
    <w:rsid w:val="002F631B"/>
    <w:rsid w:val="002F6F1A"/>
    <w:rsid w:val="002F6FAE"/>
    <w:rsid w:val="002F7179"/>
    <w:rsid w:val="002F73D1"/>
    <w:rsid w:val="002F7DE8"/>
    <w:rsid w:val="00301119"/>
    <w:rsid w:val="00301136"/>
    <w:rsid w:val="00301192"/>
    <w:rsid w:val="003014AA"/>
    <w:rsid w:val="003015D7"/>
    <w:rsid w:val="00301855"/>
    <w:rsid w:val="00302168"/>
    <w:rsid w:val="00302290"/>
    <w:rsid w:val="00302347"/>
    <w:rsid w:val="0030273F"/>
    <w:rsid w:val="00302B03"/>
    <w:rsid w:val="00302CC6"/>
    <w:rsid w:val="00302DF0"/>
    <w:rsid w:val="00302E78"/>
    <w:rsid w:val="0030319E"/>
    <w:rsid w:val="0030348E"/>
    <w:rsid w:val="003034EB"/>
    <w:rsid w:val="0030354F"/>
    <w:rsid w:val="00304217"/>
    <w:rsid w:val="003047FD"/>
    <w:rsid w:val="00304C1D"/>
    <w:rsid w:val="0030526E"/>
    <w:rsid w:val="00305A8D"/>
    <w:rsid w:val="00305C9E"/>
    <w:rsid w:val="00305E99"/>
    <w:rsid w:val="00305FE4"/>
    <w:rsid w:val="003067F6"/>
    <w:rsid w:val="00306820"/>
    <w:rsid w:val="003068A6"/>
    <w:rsid w:val="00306BD4"/>
    <w:rsid w:val="00306DD0"/>
    <w:rsid w:val="00306E21"/>
    <w:rsid w:val="003070DA"/>
    <w:rsid w:val="00307979"/>
    <w:rsid w:val="00307A99"/>
    <w:rsid w:val="00307D25"/>
    <w:rsid w:val="003102CF"/>
    <w:rsid w:val="00310345"/>
    <w:rsid w:val="00310B46"/>
    <w:rsid w:val="00310EB9"/>
    <w:rsid w:val="00310EC2"/>
    <w:rsid w:val="003112C0"/>
    <w:rsid w:val="00311651"/>
    <w:rsid w:val="00311AFA"/>
    <w:rsid w:val="00311F6E"/>
    <w:rsid w:val="00311FA1"/>
    <w:rsid w:val="00312368"/>
    <w:rsid w:val="0031288B"/>
    <w:rsid w:val="00312A24"/>
    <w:rsid w:val="00312F3B"/>
    <w:rsid w:val="00312F3E"/>
    <w:rsid w:val="003130DA"/>
    <w:rsid w:val="00313C82"/>
    <w:rsid w:val="003140D3"/>
    <w:rsid w:val="0031432D"/>
    <w:rsid w:val="0031447A"/>
    <w:rsid w:val="003146B4"/>
    <w:rsid w:val="0031486C"/>
    <w:rsid w:val="00314886"/>
    <w:rsid w:val="00314F75"/>
    <w:rsid w:val="0031565D"/>
    <w:rsid w:val="00316991"/>
    <w:rsid w:val="003169C8"/>
    <w:rsid w:val="00316C2E"/>
    <w:rsid w:val="00316D86"/>
    <w:rsid w:val="00316E06"/>
    <w:rsid w:val="00317713"/>
    <w:rsid w:val="00317735"/>
    <w:rsid w:val="00317B9A"/>
    <w:rsid w:val="00320115"/>
    <w:rsid w:val="00320FDC"/>
    <w:rsid w:val="003211EC"/>
    <w:rsid w:val="00321218"/>
    <w:rsid w:val="003213AE"/>
    <w:rsid w:val="003214FD"/>
    <w:rsid w:val="00321597"/>
    <w:rsid w:val="003218B3"/>
    <w:rsid w:val="00321B15"/>
    <w:rsid w:val="0032255D"/>
    <w:rsid w:val="00322968"/>
    <w:rsid w:val="00322A38"/>
    <w:rsid w:val="00322B57"/>
    <w:rsid w:val="00322D58"/>
    <w:rsid w:val="003233C8"/>
    <w:rsid w:val="00323803"/>
    <w:rsid w:val="0032381F"/>
    <w:rsid w:val="003239DC"/>
    <w:rsid w:val="00323A7B"/>
    <w:rsid w:val="00323C9F"/>
    <w:rsid w:val="00323F17"/>
    <w:rsid w:val="003241C1"/>
    <w:rsid w:val="00324893"/>
    <w:rsid w:val="00324DEF"/>
    <w:rsid w:val="00325188"/>
    <w:rsid w:val="003251A3"/>
    <w:rsid w:val="00325386"/>
    <w:rsid w:val="0032555E"/>
    <w:rsid w:val="003255A7"/>
    <w:rsid w:val="00325F77"/>
    <w:rsid w:val="0032679C"/>
    <w:rsid w:val="0032697D"/>
    <w:rsid w:val="00326B64"/>
    <w:rsid w:val="00326C52"/>
    <w:rsid w:val="00326C6E"/>
    <w:rsid w:val="00326DEC"/>
    <w:rsid w:val="00327409"/>
    <w:rsid w:val="003277F7"/>
    <w:rsid w:val="0032799F"/>
    <w:rsid w:val="00327E40"/>
    <w:rsid w:val="00327F34"/>
    <w:rsid w:val="00330DCC"/>
    <w:rsid w:val="00331063"/>
    <w:rsid w:val="003313E5"/>
    <w:rsid w:val="003316E8"/>
    <w:rsid w:val="00331E7A"/>
    <w:rsid w:val="00332353"/>
    <w:rsid w:val="003324D0"/>
    <w:rsid w:val="0033267A"/>
    <w:rsid w:val="00332797"/>
    <w:rsid w:val="003328DF"/>
    <w:rsid w:val="00332EC5"/>
    <w:rsid w:val="0033329A"/>
    <w:rsid w:val="003335B4"/>
    <w:rsid w:val="00333600"/>
    <w:rsid w:val="00333997"/>
    <w:rsid w:val="00333B38"/>
    <w:rsid w:val="00333F06"/>
    <w:rsid w:val="00333F22"/>
    <w:rsid w:val="003340AB"/>
    <w:rsid w:val="00334387"/>
    <w:rsid w:val="00334AEC"/>
    <w:rsid w:val="00334C9C"/>
    <w:rsid w:val="0033557D"/>
    <w:rsid w:val="00335B65"/>
    <w:rsid w:val="00335BF9"/>
    <w:rsid w:val="00335E4A"/>
    <w:rsid w:val="00336022"/>
    <w:rsid w:val="00336462"/>
    <w:rsid w:val="00336672"/>
    <w:rsid w:val="00336ADE"/>
    <w:rsid w:val="00336D15"/>
    <w:rsid w:val="00336DED"/>
    <w:rsid w:val="003376C9"/>
    <w:rsid w:val="00337971"/>
    <w:rsid w:val="00337BCB"/>
    <w:rsid w:val="00337D4B"/>
    <w:rsid w:val="00337EE5"/>
    <w:rsid w:val="00337F28"/>
    <w:rsid w:val="00337F2C"/>
    <w:rsid w:val="003402E6"/>
    <w:rsid w:val="0034031B"/>
    <w:rsid w:val="00340680"/>
    <w:rsid w:val="00341192"/>
    <w:rsid w:val="003412C3"/>
    <w:rsid w:val="00341812"/>
    <w:rsid w:val="00341E29"/>
    <w:rsid w:val="0034233B"/>
    <w:rsid w:val="00342595"/>
    <w:rsid w:val="003428F3"/>
    <w:rsid w:val="00343A03"/>
    <w:rsid w:val="00343E2D"/>
    <w:rsid w:val="00343F0E"/>
    <w:rsid w:val="00343F1C"/>
    <w:rsid w:val="00343FB6"/>
    <w:rsid w:val="0034426D"/>
    <w:rsid w:val="0034433F"/>
    <w:rsid w:val="00344914"/>
    <w:rsid w:val="00344DD9"/>
    <w:rsid w:val="003451CD"/>
    <w:rsid w:val="003451E4"/>
    <w:rsid w:val="0034538B"/>
    <w:rsid w:val="003458B7"/>
    <w:rsid w:val="003463DC"/>
    <w:rsid w:val="00346401"/>
    <w:rsid w:val="00346C17"/>
    <w:rsid w:val="00346F0C"/>
    <w:rsid w:val="00346FCB"/>
    <w:rsid w:val="00347BF9"/>
    <w:rsid w:val="00347EF0"/>
    <w:rsid w:val="00350446"/>
    <w:rsid w:val="003506F3"/>
    <w:rsid w:val="00350B30"/>
    <w:rsid w:val="00350B3E"/>
    <w:rsid w:val="00350D1A"/>
    <w:rsid w:val="003515F3"/>
    <w:rsid w:val="0035166F"/>
    <w:rsid w:val="00351C61"/>
    <w:rsid w:val="00351CAC"/>
    <w:rsid w:val="00351E36"/>
    <w:rsid w:val="00351FA5"/>
    <w:rsid w:val="00352156"/>
    <w:rsid w:val="003524A5"/>
    <w:rsid w:val="00352578"/>
    <w:rsid w:val="00352AC8"/>
    <w:rsid w:val="00352CCA"/>
    <w:rsid w:val="00352EBD"/>
    <w:rsid w:val="00353086"/>
    <w:rsid w:val="0035326D"/>
    <w:rsid w:val="0035367B"/>
    <w:rsid w:val="00353A1B"/>
    <w:rsid w:val="00353F99"/>
    <w:rsid w:val="003545C4"/>
    <w:rsid w:val="003549E6"/>
    <w:rsid w:val="00354F20"/>
    <w:rsid w:val="003550A7"/>
    <w:rsid w:val="0035517A"/>
    <w:rsid w:val="0035525A"/>
    <w:rsid w:val="003553C6"/>
    <w:rsid w:val="00355CDC"/>
    <w:rsid w:val="00355E5B"/>
    <w:rsid w:val="00356016"/>
    <w:rsid w:val="00356CD1"/>
    <w:rsid w:val="00356E51"/>
    <w:rsid w:val="00357795"/>
    <w:rsid w:val="0035797C"/>
    <w:rsid w:val="00357B48"/>
    <w:rsid w:val="00357DF8"/>
    <w:rsid w:val="00357EA1"/>
    <w:rsid w:val="0036000E"/>
    <w:rsid w:val="00360084"/>
    <w:rsid w:val="0036056A"/>
    <w:rsid w:val="0036129C"/>
    <w:rsid w:val="003612C0"/>
    <w:rsid w:val="003614C2"/>
    <w:rsid w:val="0036153A"/>
    <w:rsid w:val="003617BD"/>
    <w:rsid w:val="003621F5"/>
    <w:rsid w:val="003623C4"/>
    <w:rsid w:val="00362686"/>
    <w:rsid w:val="00362970"/>
    <w:rsid w:val="003631DF"/>
    <w:rsid w:val="0036331B"/>
    <w:rsid w:val="00363805"/>
    <w:rsid w:val="0036386F"/>
    <w:rsid w:val="00363D25"/>
    <w:rsid w:val="00363D61"/>
    <w:rsid w:val="00363F90"/>
    <w:rsid w:val="0036462A"/>
    <w:rsid w:val="003648C7"/>
    <w:rsid w:val="003650E5"/>
    <w:rsid w:val="0036513A"/>
    <w:rsid w:val="003658CE"/>
    <w:rsid w:val="00365CB1"/>
    <w:rsid w:val="00365E58"/>
    <w:rsid w:val="00366519"/>
    <w:rsid w:val="0036658B"/>
    <w:rsid w:val="0036667B"/>
    <w:rsid w:val="00366CCF"/>
    <w:rsid w:val="00366E0D"/>
    <w:rsid w:val="00367408"/>
    <w:rsid w:val="003674A2"/>
    <w:rsid w:val="003674D6"/>
    <w:rsid w:val="0036788C"/>
    <w:rsid w:val="00367A6B"/>
    <w:rsid w:val="00370452"/>
    <w:rsid w:val="003704AD"/>
    <w:rsid w:val="00370592"/>
    <w:rsid w:val="003705BF"/>
    <w:rsid w:val="003707F7"/>
    <w:rsid w:val="0037093A"/>
    <w:rsid w:val="00370A66"/>
    <w:rsid w:val="00370ACF"/>
    <w:rsid w:val="00371007"/>
    <w:rsid w:val="00371033"/>
    <w:rsid w:val="00371111"/>
    <w:rsid w:val="003711CF"/>
    <w:rsid w:val="00371279"/>
    <w:rsid w:val="00371736"/>
    <w:rsid w:val="00371ABC"/>
    <w:rsid w:val="00371ED3"/>
    <w:rsid w:val="00371FEF"/>
    <w:rsid w:val="0037201A"/>
    <w:rsid w:val="00372040"/>
    <w:rsid w:val="00373295"/>
    <w:rsid w:val="003732A7"/>
    <w:rsid w:val="0037352C"/>
    <w:rsid w:val="003735BB"/>
    <w:rsid w:val="003737AE"/>
    <w:rsid w:val="00373A3C"/>
    <w:rsid w:val="00373B27"/>
    <w:rsid w:val="00373EAA"/>
    <w:rsid w:val="00374179"/>
    <w:rsid w:val="003742B1"/>
    <w:rsid w:val="003743F1"/>
    <w:rsid w:val="00374773"/>
    <w:rsid w:val="00374AD1"/>
    <w:rsid w:val="00374D8D"/>
    <w:rsid w:val="00374DCE"/>
    <w:rsid w:val="003751FB"/>
    <w:rsid w:val="003752B9"/>
    <w:rsid w:val="00375720"/>
    <w:rsid w:val="0037592B"/>
    <w:rsid w:val="0037592D"/>
    <w:rsid w:val="00375B26"/>
    <w:rsid w:val="00375CBA"/>
    <w:rsid w:val="00375DDB"/>
    <w:rsid w:val="00375FEB"/>
    <w:rsid w:val="00376154"/>
    <w:rsid w:val="003762D8"/>
    <w:rsid w:val="003769D3"/>
    <w:rsid w:val="00376B77"/>
    <w:rsid w:val="003774D5"/>
    <w:rsid w:val="0037779D"/>
    <w:rsid w:val="00377AD9"/>
    <w:rsid w:val="00377B44"/>
    <w:rsid w:val="003802DD"/>
    <w:rsid w:val="0038064E"/>
    <w:rsid w:val="00380A0D"/>
    <w:rsid w:val="00380FE2"/>
    <w:rsid w:val="00381218"/>
    <w:rsid w:val="00381271"/>
    <w:rsid w:val="0038158B"/>
    <w:rsid w:val="00381D41"/>
    <w:rsid w:val="00381E02"/>
    <w:rsid w:val="00381EA2"/>
    <w:rsid w:val="00381F1A"/>
    <w:rsid w:val="0038220A"/>
    <w:rsid w:val="003823F4"/>
    <w:rsid w:val="0038243B"/>
    <w:rsid w:val="003824A2"/>
    <w:rsid w:val="00382B5F"/>
    <w:rsid w:val="00382D24"/>
    <w:rsid w:val="0038349C"/>
    <w:rsid w:val="0038394B"/>
    <w:rsid w:val="00383C3E"/>
    <w:rsid w:val="00383E01"/>
    <w:rsid w:val="00384056"/>
    <w:rsid w:val="0038469A"/>
    <w:rsid w:val="003849E4"/>
    <w:rsid w:val="00384A64"/>
    <w:rsid w:val="0038519B"/>
    <w:rsid w:val="003852FE"/>
    <w:rsid w:val="0038548C"/>
    <w:rsid w:val="00385829"/>
    <w:rsid w:val="0038598F"/>
    <w:rsid w:val="003859FF"/>
    <w:rsid w:val="00385CCE"/>
    <w:rsid w:val="00385E75"/>
    <w:rsid w:val="003864BE"/>
    <w:rsid w:val="00386A59"/>
    <w:rsid w:val="00386B49"/>
    <w:rsid w:val="00386E83"/>
    <w:rsid w:val="0038705F"/>
    <w:rsid w:val="0038721F"/>
    <w:rsid w:val="0038759E"/>
    <w:rsid w:val="003877EC"/>
    <w:rsid w:val="00387CF2"/>
    <w:rsid w:val="00387E3A"/>
    <w:rsid w:val="00390117"/>
    <w:rsid w:val="00390244"/>
    <w:rsid w:val="0039031F"/>
    <w:rsid w:val="00390512"/>
    <w:rsid w:val="003905D8"/>
    <w:rsid w:val="00390720"/>
    <w:rsid w:val="003908CB"/>
    <w:rsid w:val="00390D6D"/>
    <w:rsid w:val="003913E0"/>
    <w:rsid w:val="00391A1D"/>
    <w:rsid w:val="00391B89"/>
    <w:rsid w:val="00392023"/>
    <w:rsid w:val="0039210B"/>
    <w:rsid w:val="003922F4"/>
    <w:rsid w:val="0039237B"/>
    <w:rsid w:val="003923F6"/>
    <w:rsid w:val="00392C2F"/>
    <w:rsid w:val="00392FD1"/>
    <w:rsid w:val="003933D6"/>
    <w:rsid w:val="003939FB"/>
    <w:rsid w:val="00393F16"/>
    <w:rsid w:val="00394281"/>
    <w:rsid w:val="00394CEC"/>
    <w:rsid w:val="00394FC9"/>
    <w:rsid w:val="0039507F"/>
    <w:rsid w:val="003952BE"/>
    <w:rsid w:val="003953DF"/>
    <w:rsid w:val="0039545D"/>
    <w:rsid w:val="00395D01"/>
    <w:rsid w:val="00395D4D"/>
    <w:rsid w:val="00395ED3"/>
    <w:rsid w:val="0039651D"/>
    <w:rsid w:val="00396E32"/>
    <w:rsid w:val="00397364"/>
    <w:rsid w:val="00397414"/>
    <w:rsid w:val="003977D3"/>
    <w:rsid w:val="00397A4E"/>
    <w:rsid w:val="00397AB0"/>
    <w:rsid w:val="003A01B6"/>
    <w:rsid w:val="003A02A2"/>
    <w:rsid w:val="003A057F"/>
    <w:rsid w:val="003A07C5"/>
    <w:rsid w:val="003A0E24"/>
    <w:rsid w:val="003A132E"/>
    <w:rsid w:val="003A1374"/>
    <w:rsid w:val="003A1D55"/>
    <w:rsid w:val="003A1EAF"/>
    <w:rsid w:val="003A2268"/>
    <w:rsid w:val="003A2439"/>
    <w:rsid w:val="003A280A"/>
    <w:rsid w:val="003A2C98"/>
    <w:rsid w:val="003A31BC"/>
    <w:rsid w:val="003A3F98"/>
    <w:rsid w:val="003A3FE7"/>
    <w:rsid w:val="003A4270"/>
    <w:rsid w:val="003A4718"/>
    <w:rsid w:val="003A47F5"/>
    <w:rsid w:val="003A4AB5"/>
    <w:rsid w:val="003A4AC3"/>
    <w:rsid w:val="003A4B62"/>
    <w:rsid w:val="003A52C9"/>
    <w:rsid w:val="003A57AD"/>
    <w:rsid w:val="003A5982"/>
    <w:rsid w:val="003A5A00"/>
    <w:rsid w:val="003A5BD0"/>
    <w:rsid w:val="003A5D00"/>
    <w:rsid w:val="003A62EC"/>
    <w:rsid w:val="003A638B"/>
    <w:rsid w:val="003A6A06"/>
    <w:rsid w:val="003A6A6B"/>
    <w:rsid w:val="003A6A73"/>
    <w:rsid w:val="003A6B64"/>
    <w:rsid w:val="003A6E09"/>
    <w:rsid w:val="003A6ED9"/>
    <w:rsid w:val="003A6F95"/>
    <w:rsid w:val="003A70ED"/>
    <w:rsid w:val="003A7577"/>
    <w:rsid w:val="003A767D"/>
    <w:rsid w:val="003A79A6"/>
    <w:rsid w:val="003A7A97"/>
    <w:rsid w:val="003A7E8F"/>
    <w:rsid w:val="003B0436"/>
    <w:rsid w:val="003B044D"/>
    <w:rsid w:val="003B0467"/>
    <w:rsid w:val="003B0C2E"/>
    <w:rsid w:val="003B139E"/>
    <w:rsid w:val="003B1979"/>
    <w:rsid w:val="003B2346"/>
    <w:rsid w:val="003B23AE"/>
    <w:rsid w:val="003B2BBC"/>
    <w:rsid w:val="003B2E51"/>
    <w:rsid w:val="003B34E9"/>
    <w:rsid w:val="003B364D"/>
    <w:rsid w:val="003B375D"/>
    <w:rsid w:val="003B3F7A"/>
    <w:rsid w:val="003B4759"/>
    <w:rsid w:val="003B4799"/>
    <w:rsid w:val="003B48E1"/>
    <w:rsid w:val="003B4B8D"/>
    <w:rsid w:val="003B4EE1"/>
    <w:rsid w:val="003B505F"/>
    <w:rsid w:val="003B55A1"/>
    <w:rsid w:val="003B565A"/>
    <w:rsid w:val="003B56AB"/>
    <w:rsid w:val="003B69B1"/>
    <w:rsid w:val="003B6AE9"/>
    <w:rsid w:val="003B6CEB"/>
    <w:rsid w:val="003B6E8A"/>
    <w:rsid w:val="003B7052"/>
    <w:rsid w:val="003B7B09"/>
    <w:rsid w:val="003B7C71"/>
    <w:rsid w:val="003B7DD5"/>
    <w:rsid w:val="003C0398"/>
    <w:rsid w:val="003C0586"/>
    <w:rsid w:val="003C07D8"/>
    <w:rsid w:val="003C08F6"/>
    <w:rsid w:val="003C0D29"/>
    <w:rsid w:val="003C1510"/>
    <w:rsid w:val="003C15A8"/>
    <w:rsid w:val="003C15BA"/>
    <w:rsid w:val="003C173C"/>
    <w:rsid w:val="003C1883"/>
    <w:rsid w:val="003C1CE6"/>
    <w:rsid w:val="003C1FA9"/>
    <w:rsid w:val="003C2712"/>
    <w:rsid w:val="003C277A"/>
    <w:rsid w:val="003C2B67"/>
    <w:rsid w:val="003C2E77"/>
    <w:rsid w:val="003C31BF"/>
    <w:rsid w:val="003C32E0"/>
    <w:rsid w:val="003C3A1D"/>
    <w:rsid w:val="003C3A29"/>
    <w:rsid w:val="003C41B2"/>
    <w:rsid w:val="003C4636"/>
    <w:rsid w:val="003C49EB"/>
    <w:rsid w:val="003C4A6A"/>
    <w:rsid w:val="003C4B73"/>
    <w:rsid w:val="003C4BD9"/>
    <w:rsid w:val="003C4EEF"/>
    <w:rsid w:val="003C5039"/>
    <w:rsid w:val="003C527D"/>
    <w:rsid w:val="003C5446"/>
    <w:rsid w:val="003C5898"/>
    <w:rsid w:val="003C5B9A"/>
    <w:rsid w:val="003C6491"/>
    <w:rsid w:val="003C681B"/>
    <w:rsid w:val="003C6A37"/>
    <w:rsid w:val="003C6C36"/>
    <w:rsid w:val="003C7112"/>
    <w:rsid w:val="003C7377"/>
    <w:rsid w:val="003C7445"/>
    <w:rsid w:val="003C76C9"/>
    <w:rsid w:val="003C76CB"/>
    <w:rsid w:val="003C773B"/>
    <w:rsid w:val="003C7B84"/>
    <w:rsid w:val="003C7E74"/>
    <w:rsid w:val="003D005F"/>
    <w:rsid w:val="003D01A6"/>
    <w:rsid w:val="003D06C8"/>
    <w:rsid w:val="003D089F"/>
    <w:rsid w:val="003D0A2B"/>
    <w:rsid w:val="003D0C69"/>
    <w:rsid w:val="003D0D79"/>
    <w:rsid w:val="003D0EAC"/>
    <w:rsid w:val="003D11AA"/>
    <w:rsid w:val="003D1264"/>
    <w:rsid w:val="003D1429"/>
    <w:rsid w:val="003D17D8"/>
    <w:rsid w:val="003D1AF2"/>
    <w:rsid w:val="003D1F9F"/>
    <w:rsid w:val="003D2157"/>
    <w:rsid w:val="003D287F"/>
    <w:rsid w:val="003D3297"/>
    <w:rsid w:val="003D376C"/>
    <w:rsid w:val="003D388E"/>
    <w:rsid w:val="003D38D9"/>
    <w:rsid w:val="003D38DE"/>
    <w:rsid w:val="003D3D07"/>
    <w:rsid w:val="003D4192"/>
    <w:rsid w:val="003D45C7"/>
    <w:rsid w:val="003D546B"/>
    <w:rsid w:val="003D569F"/>
    <w:rsid w:val="003D5D98"/>
    <w:rsid w:val="003D61A4"/>
    <w:rsid w:val="003D64E6"/>
    <w:rsid w:val="003D6E7A"/>
    <w:rsid w:val="003D7899"/>
    <w:rsid w:val="003D7D84"/>
    <w:rsid w:val="003D7F3E"/>
    <w:rsid w:val="003E031E"/>
    <w:rsid w:val="003E05C4"/>
    <w:rsid w:val="003E0A51"/>
    <w:rsid w:val="003E0F94"/>
    <w:rsid w:val="003E11F8"/>
    <w:rsid w:val="003E1328"/>
    <w:rsid w:val="003E151F"/>
    <w:rsid w:val="003E19AC"/>
    <w:rsid w:val="003E1EBF"/>
    <w:rsid w:val="003E20F9"/>
    <w:rsid w:val="003E2169"/>
    <w:rsid w:val="003E27CD"/>
    <w:rsid w:val="003E2840"/>
    <w:rsid w:val="003E2D98"/>
    <w:rsid w:val="003E334A"/>
    <w:rsid w:val="003E39F4"/>
    <w:rsid w:val="003E42EC"/>
    <w:rsid w:val="003E4746"/>
    <w:rsid w:val="003E4772"/>
    <w:rsid w:val="003E488B"/>
    <w:rsid w:val="003E48C7"/>
    <w:rsid w:val="003E49DA"/>
    <w:rsid w:val="003E4E1D"/>
    <w:rsid w:val="003E584A"/>
    <w:rsid w:val="003E5A7E"/>
    <w:rsid w:val="003E5AF5"/>
    <w:rsid w:val="003E5C79"/>
    <w:rsid w:val="003E5ECB"/>
    <w:rsid w:val="003E60F6"/>
    <w:rsid w:val="003E6B9F"/>
    <w:rsid w:val="003E71C1"/>
    <w:rsid w:val="003E71EE"/>
    <w:rsid w:val="003E77E1"/>
    <w:rsid w:val="003F0381"/>
    <w:rsid w:val="003F0551"/>
    <w:rsid w:val="003F064E"/>
    <w:rsid w:val="003F0673"/>
    <w:rsid w:val="003F0A64"/>
    <w:rsid w:val="003F0C63"/>
    <w:rsid w:val="003F0F4D"/>
    <w:rsid w:val="003F1075"/>
    <w:rsid w:val="003F12E4"/>
    <w:rsid w:val="003F1359"/>
    <w:rsid w:val="003F142E"/>
    <w:rsid w:val="003F1952"/>
    <w:rsid w:val="003F1F2C"/>
    <w:rsid w:val="003F1FBE"/>
    <w:rsid w:val="003F221D"/>
    <w:rsid w:val="003F241C"/>
    <w:rsid w:val="003F2624"/>
    <w:rsid w:val="003F2F12"/>
    <w:rsid w:val="003F2F28"/>
    <w:rsid w:val="003F324E"/>
    <w:rsid w:val="003F35A3"/>
    <w:rsid w:val="003F3B23"/>
    <w:rsid w:val="003F3C02"/>
    <w:rsid w:val="003F3DC0"/>
    <w:rsid w:val="003F3F04"/>
    <w:rsid w:val="003F3FDC"/>
    <w:rsid w:val="003F4156"/>
    <w:rsid w:val="003F4391"/>
    <w:rsid w:val="003F4527"/>
    <w:rsid w:val="003F4779"/>
    <w:rsid w:val="003F4944"/>
    <w:rsid w:val="003F4BB1"/>
    <w:rsid w:val="003F4F25"/>
    <w:rsid w:val="003F52F3"/>
    <w:rsid w:val="003F53D9"/>
    <w:rsid w:val="003F5CDD"/>
    <w:rsid w:val="003F5D1F"/>
    <w:rsid w:val="003F5FD1"/>
    <w:rsid w:val="003F66F0"/>
    <w:rsid w:val="003F6771"/>
    <w:rsid w:val="003F6792"/>
    <w:rsid w:val="003F6BC6"/>
    <w:rsid w:val="003F6D42"/>
    <w:rsid w:val="003F7154"/>
    <w:rsid w:val="003F7C32"/>
    <w:rsid w:val="00400135"/>
    <w:rsid w:val="0040019B"/>
    <w:rsid w:val="00400651"/>
    <w:rsid w:val="00400B7A"/>
    <w:rsid w:val="00400DCB"/>
    <w:rsid w:val="00400F23"/>
    <w:rsid w:val="00400F33"/>
    <w:rsid w:val="00401424"/>
    <w:rsid w:val="00401631"/>
    <w:rsid w:val="00401949"/>
    <w:rsid w:val="00401CC0"/>
    <w:rsid w:val="00401D8A"/>
    <w:rsid w:val="0040204E"/>
    <w:rsid w:val="00402073"/>
    <w:rsid w:val="00402226"/>
    <w:rsid w:val="004026F0"/>
    <w:rsid w:val="00402925"/>
    <w:rsid w:val="00403058"/>
    <w:rsid w:val="00403633"/>
    <w:rsid w:val="004037E3"/>
    <w:rsid w:val="0040391B"/>
    <w:rsid w:val="00403A99"/>
    <w:rsid w:val="00403B23"/>
    <w:rsid w:val="00403DBB"/>
    <w:rsid w:val="00404791"/>
    <w:rsid w:val="00404961"/>
    <w:rsid w:val="004049A2"/>
    <w:rsid w:val="00404F8D"/>
    <w:rsid w:val="0040501C"/>
    <w:rsid w:val="00405193"/>
    <w:rsid w:val="00405588"/>
    <w:rsid w:val="00405621"/>
    <w:rsid w:val="00405865"/>
    <w:rsid w:val="004058AC"/>
    <w:rsid w:val="00405EAB"/>
    <w:rsid w:val="0040679E"/>
    <w:rsid w:val="00406A37"/>
    <w:rsid w:val="00406AFF"/>
    <w:rsid w:val="004071AB"/>
    <w:rsid w:val="0040722A"/>
    <w:rsid w:val="004100AA"/>
    <w:rsid w:val="00410255"/>
    <w:rsid w:val="004105F0"/>
    <w:rsid w:val="004107D5"/>
    <w:rsid w:val="00410C75"/>
    <w:rsid w:val="00410F55"/>
    <w:rsid w:val="00411D95"/>
    <w:rsid w:val="00411E90"/>
    <w:rsid w:val="00411F65"/>
    <w:rsid w:val="00412F6B"/>
    <w:rsid w:val="00413411"/>
    <w:rsid w:val="004134A4"/>
    <w:rsid w:val="004137C5"/>
    <w:rsid w:val="00413993"/>
    <w:rsid w:val="00414483"/>
    <w:rsid w:val="004147E0"/>
    <w:rsid w:val="004149A6"/>
    <w:rsid w:val="00414D83"/>
    <w:rsid w:val="004158C9"/>
    <w:rsid w:val="00415C87"/>
    <w:rsid w:val="00415DC6"/>
    <w:rsid w:val="004162E7"/>
    <w:rsid w:val="004165AE"/>
    <w:rsid w:val="00416B16"/>
    <w:rsid w:val="00416D34"/>
    <w:rsid w:val="0041748F"/>
    <w:rsid w:val="00417652"/>
    <w:rsid w:val="0041767A"/>
    <w:rsid w:val="00417A31"/>
    <w:rsid w:val="00420144"/>
    <w:rsid w:val="00420503"/>
    <w:rsid w:val="00420668"/>
    <w:rsid w:val="004209AA"/>
    <w:rsid w:val="00420B63"/>
    <w:rsid w:val="00420BE4"/>
    <w:rsid w:val="00420FE9"/>
    <w:rsid w:val="00421234"/>
    <w:rsid w:val="004214E5"/>
    <w:rsid w:val="004215AA"/>
    <w:rsid w:val="00421FBF"/>
    <w:rsid w:val="0042200E"/>
    <w:rsid w:val="00422A99"/>
    <w:rsid w:val="00422D19"/>
    <w:rsid w:val="00422DD5"/>
    <w:rsid w:val="004230CF"/>
    <w:rsid w:val="0042333C"/>
    <w:rsid w:val="00423607"/>
    <w:rsid w:val="0042409A"/>
    <w:rsid w:val="0042434C"/>
    <w:rsid w:val="004243B1"/>
    <w:rsid w:val="00424610"/>
    <w:rsid w:val="00424935"/>
    <w:rsid w:val="00424B49"/>
    <w:rsid w:val="00424E96"/>
    <w:rsid w:val="00425288"/>
    <w:rsid w:val="00425300"/>
    <w:rsid w:val="00425427"/>
    <w:rsid w:val="0042567E"/>
    <w:rsid w:val="00425809"/>
    <w:rsid w:val="00425939"/>
    <w:rsid w:val="0042605D"/>
    <w:rsid w:val="0042634F"/>
    <w:rsid w:val="00426468"/>
    <w:rsid w:val="004266EA"/>
    <w:rsid w:val="00426746"/>
    <w:rsid w:val="00426C4D"/>
    <w:rsid w:val="00426D32"/>
    <w:rsid w:val="00426EC1"/>
    <w:rsid w:val="0042729D"/>
    <w:rsid w:val="0042766E"/>
    <w:rsid w:val="00427853"/>
    <w:rsid w:val="00427B41"/>
    <w:rsid w:val="00427BB1"/>
    <w:rsid w:val="00427D07"/>
    <w:rsid w:val="00430302"/>
    <w:rsid w:val="0043084D"/>
    <w:rsid w:val="004309CF"/>
    <w:rsid w:val="00430B9E"/>
    <w:rsid w:val="00431241"/>
    <w:rsid w:val="004316A7"/>
    <w:rsid w:val="0043185A"/>
    <w:rsid w:val="00431F7B"/>
    <w:rsid w:val="00432666"/>
    <w:rsid w:val="0043269D"/>
    <w:rsid w:val="00432D8E"/>
    <w:rsid w:val="004338FF"/>
    <w:rsid w:val="0043390F"/>
    <w:rsid w:val="00433926"/>
    <w:rsid w:val="004339CD"/>
    <w:rsid w:val="00433B19"/>
    <w:rsid w:val="00433CE5"/>
    <w:rsid w:val="0043405E"/>
    <w:rsid w:val="00434266"/>
    <w:rsid w:val="0043445A"/>
    <w:rsid w:val="004346F4"/>
    <w:rsid w:val="004349A5"/>
    <w:rsid w:val="004349D3"/>
    <w:rsid w:val="00434BF5"/>
    <w:rsid w:val="00434DDE"/>
    <w:rsid w:val="004350E4"/>
    <w:rsid w:val="00435451"/>
    <w:rsid w:val="00435C55"/>
    <w:rsid w:val="00436278"/>
    <w:rsid w:val="00436433"/>
    <w:rsid w:val="0043647F"/>
    <w:rsid w:val="00436692"/>
    <w:rsid w:val="00436746"/>
    <w:rsid w:val="004369C2"/>
    <w:rsid w:val="00436D2F"/>
    <w:rsid w:val="00436E11"/>
    <w:rsid w:val="00436EFB"/>
    <w:rsid w:val="00436F12"/>
    <w:rsid w:val="004371B6"/>
    <w:rsid w:val="004371D4"/>
    <w:rsid w:val="00437318"/>
    <w:rsid w:val="00437599"/>
    <w:rsid w:val="00437649"/>
    <w:rsid w:val="004378E5"/>
    <w:rsid w:val="00437B24"/>
    <w:rsid w:val="0044040C"/>
    <w:rsid w:val="004404D5"/>
    <w:rsid w:val="00440A90"/>
    <w:rsid w:val="00440DC4"/>
    <w:rsid w:val="00441250"/>
    <w:rsid w:val="00441E2F"/>
    <w:rsid w:val="00442229"/>
    <w:rsid w:val="004428A2"/>
    <w:rsid w:val="004428AF"/>
    <w:rsid w:val="00442DB1"/>
    <w:rsid w:val="004430F4"/>
    <w:rsid w:val="00443204"/>
    <w:rsid w:val="0044367F"/>
    <w:rsid w:val="00443B07"/>
    <w:rsid w:val="00443C67"/>
    <w:rsid w:val="00443DE0"/>
    <w:rsid w:val="00443F51"/>
    <w:rsid w:val="0044438A"/>
    <w:rsid w:val="004444B5"/>
    <w:rsid w:val="004446DE"/>
    <w:rsid w:val="00444906"/>
    <w:rsid w:val="00444A00"/>
    <w:rsid w:val="00444D54"/>
    <w:rsid w:val="00444E9F"/>
    <w:rsid w:val="004450F5"/>
    <w:rsid w:val="00445327"/>
    <w:rsid w:val="004455BE"/>
    <w:rsid w:val="004455E0"/>
    <w:rsid w:val="00445753"/>
    <w:rsid w:val="0044579D"/>
    <w:rsid w:val="00445D55"/>
    <w:rsid w:val="00445FCA"/>
    <w:rsid w:val="004461BF"/>
    <w:rsid w:val="0044651D"/>
    <w:rsid w:val="004466A8"/>
    <w:rsid w:val="00446E0F"/>
    <w:rsid w:val="00446F2C"/>
    <w:rsid w:val="00447028"/>
    <w:rsid w:val="004471EA"/>
    <w:rsid w:val="00447275"/>
    <w:rsid w:val="004474D1"/>
    <w:rsid w:val="00447722"/>
    <w:rsid w:val="004477E0"/>
    <w:rsid w:val="00447AC3"/>
    <w:rsid w:val="00447B33"/>
    <w:rsid w:val="00447CC5"/>
    <w:rsid w:val="00447D27"/>
    <w:rsid w:val="00450119"/>
    <w:rsid w:val="00450377"/>
    <w:rsid w:val="004507A7"/>
    <w:rsid w:val="00450860"/>
    <w:rsid w:val="00450A75"/>
    <w:rsid w:val="00450DED"/>
    <w:rsid w:val="00451B34"/>
    <w:rsid w:val="00451C16"/>
    <w:rsid w:val="00451CBE"/>
    <w:rsid w:val="00451EB5"/>
    <w:rsid w:val="00452019"/>
    <w:rsid w:val="00452936"/>
    <w:rsid w:val="00452C00"/>
    <w:rsid w:val="00453325"/>
    <w:rsid w:val="00453B92"/>
    <w:rsid w:val="00453BEC"/>
    <w:rsid w:val="00454126"/>
    <w:rsid w:val="0045530F"/>
    <w:rsid w:val="004553E4"/>
    <w:rsid w:val="00455405"/>
    <w:rsid w:val="004558F7"/>
    <w:rsid w:val="004559B6"/>
    <w:rsid w:val="0045600E"/>
    <w:rsid w:val="00456051"/>
    <w:rsid w:val="0045663C"/>
    <w:rsid w:val="0045693A"/>
    <w:rsid w:val="00456AA7"/>
    <w:rsid w:val="00456BBC"/>
    <w:rsid w:val="00456C6D"/>
    <w:rsid w:val="004571D9"/>
    <w:rsid w:val="004575EA"/>
    <w:rsid w:val="00457864"/>
    <w:rsid w:val="00457985"/>
    <w:rsid w:val="0046025F"/>
    <w:rsid w:val="0046153E"/>
    <w:rsid w:val="004616B2"/>
    <w:rsid w:val="0046180D"/>
    <w:rsid w:val="00461B2D"/>
    <w:rsid w:val="00462118"/>
    <w:rsid w:val="0046215C"/>
    <w:rsid w:val="004629F3"/>
    <w:rsid w:val="00462D64"/>
    <w:rsid w:val="0046343F"/>
    <w:rsid w:val="00463912"/>
    <w:rsid w:val="00463B6D"/>
    <w:rsid w:val="00463BE0"/>
    <w:rsid w:val="00463F29"/>
    <w:rsid w:val="00463F3A"/>
    <w:rsid w:val="00464346"/>
    <w:rsid w:val="004643DB"/>
    <w:rsid w:val="00464819"/>
    <w:rsid w:val="00464B0D"/>
    <w:rsid w:val="00464CA2"/>
    <w:rsid w:val="00464CB1"/>
    <w:rsid w:val="00465A60"/>
    <w:rsid w:val="00465CCC"/>
    <w:rsid w:val="00465D1B"/>
    <w:rsid w:val="00466283"/>
    <w:rsid w:val="00466334"/>
    <w:rsid w:val="004663DE"/>
    <w:rsid w:val="00466553"/>
    <w:rsid w:val="004665D4"/>
    <w:rsid w:val="004665F3"/>
    <w:rsid w:val="004666BD"/>
    <w:rsid w:val="00466810"/>
    <w:rsid w:val="00466C1C"/>
    <w:rsid w:val="00466C4F"/>
    <w:rsid w:val="00466EAF"/>
    <w:rsid w:val="004672CF"/>
    <w:rsid w:val="004675BC"/>
    <w:rsid w:val="00467A00"/>
    <w:rsid w:val="00467A41"/>
    <w:rsid w:val="00467C07"/>
    <w:rsid w:val="00467DB4"/>
    <w:rsid w:val="00467FB6"/>
    <w:rsid w:val="00470425"/>
    <w:rsid w:val="004704E1"/>
    <w:rsid w:val="0047058D"/>
    <w:rsid w:val="00470670"/>
    <w:rsid w:val="0047082C"/>
    <w:rsid w:val="00470865"/>
    <w:rsid w:val="00470898"/>
    <w:rsid w:val="004708DF"/>
    <w:rsid w:val="00470DC3"/>
    <w:rsid w:val="00470FC1"/>
    <w:rsid w:val="00471295"/>
    <w:rsid w:val="00471654"/>
    <w:rsid w:val="00471CD0"/>
    <w:rsid w:val="00471EC0"/>
    <w:rsid w:val="0047220A"/>
    <w:rsid w:val="004724EA"/>
    <w:rsid w:val="004726DA"/>
    <w:rsid w:val="0047282C"/>
    <w:rsid w:val="00472B30"/>
    <w:rsid w:val="00472B64"/>
    <w:rsid w:val="00473583"/>
    <w:rsid w:val="004739A4"/>
    <w:rsid w:val="00474CB0"/>
    <w:rsid w:val="00474E01"/>
    <w:rsid w:val="0047582C"/>
    <w:rsid w:val="00475F4E"/>
    <w:rsid w:val="004766CD"/>
    <w:rsid w:val="00476B96"/>
    <w:rsid w:val="00476DA4"/>
    <w:rsid w:val="004779B0"/>
    <w:rsid w:val="00477B22"/>
    <w:rsid w:val="00477C24"/>
    <w:rsid w:val="00477C5F"/>
    <w:rsid w:val="004800C9"/>
    <w:rsid w:val="004800DA"/>
    <w:rsid w:val="00480A45"/>
    <w:rsid w:val="00480B2D"/>
    <w:rsid w:val="00480CB0"/>
    <w:rsid w:val="00480DA8"/>
    <w:rsid w:val="00480EB3"/>
    <w:rsid w:val="00480EBF"/>
    <w:rsid w:val="00480EDA"/>
    <w:rsid w:val="00480FE5"/>
    <w:rsid w:val="00481716"/>
    <w:rsid w:val="004817DD"/>
    <w:rsid w:val="0048182C"/>
    <w:rsid w:val="0048194B"/>
    <w:rsid w:val="00481955"/>
    <w:rsid w:val="00482173"/>
    <w:rsid w:val="00482223"/>
    <w:rsid w:val="00482638"/>
    <w:rsid w:val="004834DE"/>
    <w:rsid w:val="004837B8"/>
    <w:rsid w:val="00483825"/>
    <w:rsid w:val="00483898"/>
    <w:rsid w:val="00483B42"/>
    <w:rsid w:val="004846AD"/>
    <w:rsid w:val="00484D70"/>
    <w:rsid w:val="00484DCC"/>
    <w:rsid w:val="00485137"/>
    <w:rsid w:val="00485524"/>
    <w:rsid w:val="0048563C"/>
    <w:rsid w:val="00485CB4"/>
    <w:rsid w:val="00486022"/>
    <w:rsid w:val="00486700"/>
    <w:rsid w:val="0048677F"/>
    <w:rsid w:val="00486B3A"/>
    <w:rsid w:val="00487195"/>
    <w:rsid w:val="004877D4"/>
    <w:rsid w:val="00487C8E"/>
    <w:rsid w:val="00490573"/>
    <w:rsid w:val="004905ED"/>
    <w:rsid w:val="0049097F"/>
    <w:rsid w:val="004910CB"/>
    <w:rsid w:val="004915CF"/>
    <w:rsid w:val="00491BCB"/>
    <w:rsid w:val="00491CAF"/>
    <w:rsid w:val="00491DDE"/>
    <w:rsid w:val="00491E63"/>
    <w:rsid w:val="00491F01"/>
    <w:rsid w:val="00491FE6"/>
    <w:rsid w:val="00492A84"/>
    <w:rsid w:val="00492D1F"/>
    <w:rsid w:val="00492D51"/>
    <w:rsid w:val="00492E09"/>
    <w:rsid w:val="00493184"/>
    <w:rsid w:val="00493308"/>
    <w:rsid w:val="00493759"/>
    <w:rsid w:val="004942C4"/>
    <w:rsid w:val="0049437E"/>
    <w:rsid w:val="004943B7"/>
    <w:rsid w:val="00494906"/>
    <w:rsid w:val="004955CB"/>
    <w:rsid w:val="004957D9"/>
    <w:rsid w:val="004959B1"/>
    <w:rsid w:val="00495CAE"/>
    <w:rsid w:val="00495F67"/>
    <w:rsid w:val="004964A3"/>
    <w:rsid w:val="00496B70"/>
    <w:rsid w:val="00496F18"/>
    <w:rsid w:val="0049764D"/>
    <w:rsid w:val="00497C2F"/>
    <w:rsid w:val="00497F54"/>
    <w:rsid w:val="004A0099"/>
    <w:rsid w:val="004A072B"/>
    <w:rsid w:val="004A075C"/>
    <w:rsid w:val="004A0A42"/>
    <w:rsid w:val="004A158F"/>
    <w:rsid w:val="004A1BCE"/>
    <w:rsid w:val="004A1FEC"/>
    <w:rsid w:val="004A2107"/>
    <w:rsid w:val="004A2C48"/>
    <w:rsid w:val="004A2D59"/>
    <w:rsid w:val="004A30E6"/>
    <w:rsid w:val="004A31EC"/>
    <w:rsid w:val="004A3287"/>
    <w:rsid w:val="004A3318"/>
    <w:rsid w:val="004A3A33"/>
    <w:rsid w:val="004A3C3E"/>
    <w:rsid w:val="004A47AD"/>
    <w:rsid w:val="004A4806"/>
    <w:rsid w:val="004A486B"/>
    <w:rsid w:val="004A4DF0"/>
    <w:rsid w:val="004A519F"/>
    <w:rsid w:val="004A5C43"/>
    <w:rsid w:val="004A5C5A"/>
    <w:rsid w:val="004A5D31"/>
    <w:rsid w:val="004A5E69"/>
    <w:rsid w:val="004A61E3"/>
    <w:rsid w:val="004A6968"/>
    <w:rsid w:val="004A6C9E"/>
    <w:rsid w:val="004A6DDE"/>
    <w:rsid w:val="004A6F2E"/>
    <w:rsid w:val="004A7130"/>
    <w:rsid w:val="004A7694"/>
    <w:rsid w:val="004A7E13"/>
    <w:rsid w:val="004B000A"/>
    <w:rsid w:val="004B05A4"/>
    <w:rsid w:val="004B05F8"/>
    <w:rsid w:val="004B074F"/>
    <w:rsid w:val="004B099D"/>
    <w:rsid w:val="004B0AD2"/>
    <w:rsid w:val="004B0E1B"/>
    <w:rsid w:val="004B0EE1"/>
    <w:rsid w:val="004B1275"/>
    <w:rsid w:val="004B14DF"/>
    <w:rsid w:val="004B16DF"/>
    <w:rsid w:val="004B19F4"/>
    <w:rsid w:val="004B1FAF"/>
    <w:rsid w:val="004B2301"/>
    <w:rsid w:val="004B25B6"/>
    <w:rsid w:val="004B2B5C"/>
    <w:rsid w:val="004B2BDD"/>
    <w:rsid w:val="004B2F12"/>
    <w:rsid w:val="004B3077"/>
    <w:rsid w:val="004B3383"/>
    <w:rsid w:val="004B35B2"/>
    <w:rsid w:val="004B3B86"/>
    <w:rsid w:val="004B3C65"/>
    <w:rsid w:val="004B406E"/>
    <w:rsid w:val="004B41F4"/>
    <w:rsid w:val="004B5178"/>
    <w:rsid w:val="004B59DF"/>
    <w:rsid w:val="004B5CCB"/>
    <w:rsid w:val="004B6098"/>
    <w:rsid w:val="004B617D"/>
    <w:rsid w:val="004B64A0"/>
    <w:rsid w:val="004B6566"/>
    <w:rsid w:val="004B6FCE"/>
    <w:rsid w:val="004B755B"/>
    <w:rsid w:val="004B7B44"/>
    <w:rsid w:val="004B7C94"/>
    <w:rsid w:val="004B7DE5"/>
    <w:rsid w:val="004B7E82"/>
    <w:rsid w:val="004B7F36"/>
    <w:rsid w:val="004C0599"/>
    <w:rsid w:val="004C0894"/>
    <w:rsid w:val="004C0F2A"/>
    <w:rsid w:val="004C0F44"/>
    <w:rsid w:val="004C0FDE"/>
    <w:rsid w:val="004C1410"/>
    <w:rsid w:val="004C15E3"/>
    <w:rsid w:val="004C1929"/>
    <w:rsid w:val="004C217A"/>
    <w:rsid w:val="004C21A7"/>
    <w:rsid w:val="004C2270"/>
    <w:rsid w:val="004C232E"/>
    <w:rsid w:val="004C26E1"/>
    <w:rsid w:val="004C296D"/>
    <w:rsid w:val="004C2BF0"/>
    <w:rsid w:val="004C2D1F"/>
    <w:rsid w:val="004C2FA8"/>
    <w:rsid w:val="004C337E"/>
    <w:rsid w:val="004C3743"/>
    <w:rsid w:val="004C3A86"/>
    <w:rsid w:val="004C3E98"/>
    <w:rsid w:val="004C3F45"/>
    <w:rsid w:val="004C4229"/>
    <w:rsid w:val="004C42B3"/>
    <w:rsid w:val="004C4579"/>
    <w:rsid w:val="004C485E"/>
    <w:rsid w:val="004C48A1"/>
    <w:rsid w:val="004C4B2D"/>
    <w:rsid w:val="004C4B66"/>
    <w:rsid w:val="004C4BE7"/>
    <w:rsid w:val="004C520A"/>
    <w:rsid w:val="004C5625"/>
    <w:rsid w:val="004C5807"/>
    <w:rsid w:val="004C5AFF"/>
    <w:rsid w:val="004C5B3A"/>
    <w:rsid w:val="004C5D1C"/>
    <w:rsid w:val="004C5DCE"/>
    <w:rsid w:val="004C6485"/>
    <w:rsid w:val="004C6603"/>
    <w:rsid w:val="004C6844"/>
    <w:rsid w:val="004C686B"/>
    <w:rsid w:val="004C6F29"/>
    <w:rsid w:val="004C713B"/>
    <w:rsid w:val="004C73B0"/>
    <w:rsid w:val="004C7497"/>
    <w:rsid w:val="004C7754"/>
    <w:rsid w:val="004C7A3A"/>
    <w:rsid w:val="004C7BB1"/>
    <w:rsid w:val="004D0922"/>
    <w:rsid w:val="004D0B50"/>
    <w:rsid w:val="004D0C6F"/>
    <w:rsid w:val="004D0CCF"/>
    <w:rsid w:val="004D0D3E"/>
    <w:rsid w:val="004D1C93"/>
    <w:rsid w:val="004D249E"/>
    <w:rsid w:val="004D25EC"/>
    <w:rsid w:val="004D264A"/>
    <w:rsid w:val="004D2961"/>
    <w:rsid w:val="004D2F9F"/>
    <w:rsid w:val="004D33C0"/>
    <w:rsid w:val="004D33FE"/>
    <w:rsid w:val="004D36F9"/>
    <w:rsid w:val="004D371C"/>
    <w:rsid w:val="004D3812"/>
    <w:rsid w:val="004D4005"/>
    <w:rsid w:val="004D4E75"/>
    <w:rsid w:val="004D53E3"/>
    <w:rsid w:val="004D55D5"/>
    <w:rsid w:val="004D5B4B"/>
    <w:rsid w:val="004D5FE1"/>
    <w:rsid w:val="004D64C7"/>
    <w:rsid w:val="004D67BA"/>
    <w:rsid w:val="004D6EEE"/>
    <w:rsid w:val="004D72B4"/>
    <w:rsid w:val="004D7771"/>
    <w:rsid w:val="004D7B0C"/>
    <w:rsid w:val="004D7B10"/>
    <w:rsid w:val="004D7DC2"/>
    <w:rsid w:val="004E017B"/>
    <w:rsid w:val="004E0A00"/>
    <w:rsid w:val="004E0A11"/>
    <w:rsid w:val="004E0A81"/>
    <w:rsid w:val="004E0C1D"/>
    <w:rsid w:val="004E0F42"/>
    <w:rsid w:val="004E10B8"/>
    <w:rsid w:val="004E126D"/>
    <w:rsid w:val="004E14E2"/>
    <w:rsid w:val="004E1699"/>
    <w:rsid w:val="004E1D08"/>
    <w:rsid w:val="004E1D13"/>
    <w:rsid w:val="004E1EB7"/>
    <w:rsid w:val="004E2004"/>
    <w:rsid w:val="004E239E"/>
    <w:rsid w:val="004E25A0"/>
    <w:rsid w:val="004E2CC7"/>
    <w:rsid w:val="004E2E45"/>
    <w:rsid w:val="004E3351"/>
    <w:rsid w:val="004E3645"/>
    <w:rsid w:val="004E3AC3"/>
    <w:rsid w:val="004E3B9C"/>
    <w:rsid w:val="004E3BDF"/>
    <w:rsid w:val="004E3C28"/>
    <w:rsid w:val="004E4141"/>
    <w:rsid w:val="004E41A8"/>
    <w:rsid w:val="004E4537"/>
    <w:rsid w:val="004E4640"/>
    <w:rsid w:val="004E48AC"/>
    <w:rsid w:val="004E4AE8"/>
    <w:rsid w:val="004E542E"/>
    <w:rsid w:val="004E5D47"/>
    <w:rsid w:val="004E5F93"/>
    <w:rsid w:val="004E602E"/>
    <w:rsid w:val="004E6640"/>
    <w:rsid w:val="004E69EC"/>
    <w:rsid w:val="004E6A2C"/>
    <w:rsid w:val="004E6D06"/>
    <w:rsid w:val="004E7471"/>
    <w:rsid w:val="004E766E"/>
    <w:rsid w:val="004F01C5"/>
    <w:rsid w:val="004F045B"/>
    <w:rsid w:val="004F04C5"/>
    <w:rsid w:val="004F0ACB"/>
    <w:rsid w:val="004F0B2A"/>
    <w:rsid w:val="004F115F"/>
    <w:rsid w:val="004F1280"/>
    <w:rsid w:val="004F14AF"/>
    <w:rsid w:val="004F1532"/>
    <w:rsid w:val="004F1AFC"/>
    <w:rsid w:val="004F2140"/>
    <w:rsid w:val="004F22D1"/>
    <w:rsid w:val="004F2560"/>
    <w:rsid w:val="004F292C"/>
    <w:rsid w:val="004F2966"/>
    <w:rsid w:val="004F2B22"/>
    <w:rsid w:val="004F2D5D"/>
    <w:rsid w:val="004F2ED2"/>
    <w:rsid w:val="004F2FFB"/>
    <w:rsid w:val="004F34C4"/>
    <w:rsid w:val="004F38B4"/>
    <w:rsid w:val="004F3D34"/>
    <w:rsid w:val="004F43A2"/>
    <w:rsid w:val="004F4A66"/>
    <w:rsid w:val="004F4B74"/>
    <w:rsid w:val="004F4CA2"/>
    <w:rsid w:val="004F53E9"/>
    <w:rsid w:val="004F5550"/>
    <w:rsid w:val="004F55A0"/>
    <w:rsid w:val="004F591E"/>
    <w:rsid w:val="004F5B8A"/>
    <w:rsid w:val="004F5B8B"/>
    <w:rsid w:val="004F5C1F"/>
    <w:rsid w:val="004F5CE9"/>
    <w:rsid w:val="004F61F7"/>
    <w:rsid w:val="004F634B"/>
    <w:rsid w:val="004F6395"/>
    <w:rsid w:val="004F66FF"/>
    <w:rsid w:val="004F6D90"/>
    <w:rsid w:val="004F6E66"/>
    <w:rsid w:val="004F712C"/>
    <w:rsid w:val="004F799A"/>
    <w:rsid w:val="004F79B3"/>
    <w:rsid w:val="004F7C4E"/>
    <w:rsid w:val="004F7CF4"/>
    <w:rsid w:val="00500A33"/>
    <w:rsid w:val="00500FE3"/>
    <w:rsid w:val="00501E3C"/>
    <w:rsid w:val="00502472"/>
    <w:rsid w:val="00502581"/>
    <w:rsid w:val="005026CA"/>
    <w:rsid w:val="00502AEA"/>
    <w:rsid w:val="00503054"/>
    <w:rsid w:val="00503948"/>
    <w:rsid w:val="005039F3"/>
    <w:rsid w:val="00504853"/>
    <w:rsid w:val="00504AD5"/>
    <w:rsid w:val="00504FE2"/>
    <w:rsid w:val="00505705"/>
    <w:rsid w:val="00505EC1"/>
    <w:rsid w:val="005061FB"/>
    <w:rsid w:val="00506514"/>
    <w:rsid w:val="005066BC"/>
    <w:rsid w:val="005067A9"/>
    <w:rsid w:val="00506B08"/>
    <w:rsid w:val="00506D90"/>
    <w:rsid w:val="005070FD"/>
    <w:rsid w:val="00507901"/>
    <w:rsid w:val="00507B10"/>
    <w:rsid w:val="00507E25"/>
    <w:rsid w:val="00507FEB"/>
    <w:rsid w:val="0051013E"/>
    <w:rsid w:val="005101CE"/>
    <w:rsid w:val="005105E4"/>
    <w:rsid w:val="005109BE"/>
    <w:rsid w:val="00510A5B"/>
    <w:rsid w:val="005118FF"/>
    <w:rsid w:val="00511931"/>
    <w:rsid w:val="00511BF9"/>
    <w:rsid w:val="00511C3F"/>
    <w:rsid w:val="00511FB9"/>
    <w:rsid w:val="005122CF"/>
    <w:rsid w:val="00512368"/>
    <w:rsid w:val="00512465"/>
    <w:rsid w:val="005124C1"/>
    <w:rsid w:val="0051293B"/>
    <w:rsid w:val="00512A96"/>
    <w:rsid w:val="00512AB2"/>
    <w:rsid w:val="0051306D"/>
    <w:rsid w:val="005130AF"/>
    <w:rsid w:val="00513318"/>
    <w:rsid w:val="00513378"/>
    <w:rsid w:val="005134B3"/>
    <w:rsid w:val="005135A3"/>
    <w:rsid w:val="00513C87"/>
    <w:rsid w:val="00513F52"/>
    <w:rsid w:val="00514686"/>
    <w:rsid w:val="00514AC6"/>
    <w:rsid w:val="00514F1A"/>
    <w:rsid w:val="00514FC9"/>
    <w:rsid w:val="0051527C"/>
    <w:rsid w:val="005152F2"/>
    <w:rsid w:val="0051605D"/>
    <w:rsid w:val="00516575"/>
    <w:rsid w:val="0051658C"/>
    <w:rsid w:val="0051666C"/>
    <w:rsid w:val="00516696"/>
    <w:rsid w:val="0051674D"/>
    <w:rsid w:val="00516CD3"/>
    <w:rsid w:val="00516F48"/>
    <w:rsid w:val="00516FBB"/>
    <w:rsid w:val="0051716E"/>
    <w:rsid w:val="00517206"/>
    <w:rsid w:val="005175CE"/>
    <w:rsid w:val="005179F7"/>
    <w:rsid w:val="00517A6D"/>
    <w:rsid w:val="00517C80"/>
    <w:rsid w:val="00520F5F"/>
    <w:rsid w:val="005210CA"/>
    <w:rsid w:val="005210E1"/>
    <w:rsid w:val="00521130"/>
    <w:rsid w:val="0052182E"/>
    <w:rsid w:val="00521A9C"/>
    <w:rsid w:val="00521B55"/>
    <w:rsid w:val="005228E8"/>
    <w:rsid w:val="00522C60"/>
    <w:rsid w:val="00523289"/>
    <w:rsid w:val="00523479"/>
    <w:rsid w:val="005234A8"/>
    <w:rsid w:val="005240D3"/>
    <w:rsid w:val="00524657"/>
    <w:rsid w:val="005246E8"/>
    <w:rsid w:val="0052475B"/>
    <w:rsid w:val="00524787"/>
    <w:rsid w:val="00524869"/>
    <w:rsid w:val="00524E7B"/>
    <w:rsid w:val="005250FD"/>
    <w:rsid w:val="0052537D"/>
    <w:rsid w:val="00525607"/>
    <w:rsid w:val="005259C4"/>
    <w:rsid w:val="00525DB0"/>
    <w:rsid w:val="00525E4C"/>
    <w:rsid w:val="00526460"/>
    <w:rsid w:val="0052649D"/>
    <w:rsid w:val="00526712"/>
    <w:rsid w:val="00526A1D"/>
    <w:rsid w:val="0052701A"/>
    <w:rsid w:val="005270E0"/>
    <w:rsid w:val="005271C5"/>
    <w:rsid w:val="0052769C"/>
    <w:rsid w:val="00527AE3"/>
    <w:rsid w:val="00527CE2"/>
    <w:rsid w:val="00530B9A"/>
    <w:rsid w:val="00530DF6"/>
    <w:rsid w:val="00531088"/>
    <w:rsid w:val="00531282"/>
    <w:rsid w:val="0053145A"/>
    <w:rsid w:val="00531B74"/>
    <w:rsid w:val="00531D1A"/>
    <w:rsid w:val="00531E36"/>
    <w:rsid w:val="0053206D"/>
    <w:rsid w:val="00532172"/>
    <w:rsid w:val="005321B8"/>
    <w:rsid w:val="00532638"/>
    <w:rsid w:val="005329E6"/>
    <w:rsid w:val="005330C1"/>
    <w:rsid w:val="00533295"/>
    <w:rsid w:val="00533737"/>
    <w:rsid w:val="00533AE4"/>
    <w:rsid w:val="00533D6B"/>
    <w:rsid w:val="00534A45"/>
    <w:rsid w:val="00535040"/>
    <w:rsid w:val="005358D8"/>
    <w:rsid w:val="00535C36"/>
    <w:rsid w:val="00535CBA"/>
    <w:rsid w:val="005368BC"/>
    <w:rsid w:val="0053699E"/>
    <w:rsid w:val="00536A05"/>
    <w:rsid w:val="00536B3B"/>
    <w:rsid w:val="00536BBE"/>
    <w:rsid w:val="005379FE"/>
    <w:rsid w:val="00537A6A"/>
    <w:rsid w:val="00537BE3"/>
    <w:rsid w:val="00537EC1"/>
    <w:rsid w:val="00537F41"/>
    <w:rsid w:val="0054007F"/>
    <w:rsid w:val="00540106"/>
    <w:rsid w:val="005404BE"/>
    <w:rsid w:val="005408C1"/>
    <w:rsid w:val="00541058"/>
    <w:rsid w:val="005416B9"/>
    <w:rsid w:val="00542259"/>
    <w:rsid w:val="00542482"/>
    <w:rsid w:val="00542A5E"/>
    <w:rsid w:val="00542FD0"/>
    <w:rsid w:val="00543495"/>
    <w:rsid w:val="00543770"/>
    <w:rsid w:val="0054421E"/>
    <w:rsid w:val="005446A2"/>
    <w:rsid w:val="005448AA"/>
    <w:rsid w:val="00544A41"/>
    <w:rsid w:val="00544F08"/>
    <w:rsid w:val="00545E3A"/>
    <w:rsid w:val="0054636F"/>
    <w:rsid w:val="00546405"/>
    <w:rsid w:val="00546AE3"/>
    <w:rsid w:val="00546CB7"/>
    <w:rsid w:val="00547B8D"/>
    <w:rsid w:val="0055018A"/>
    <w:rsid w:val="005502D6"/>
    <w:rsid w:val="00550315"/>
    <w:rsid w:val="00550319"/>
    <w:rsid w:val="0055031E"/>
    <w:rsid w:val="00550825"/>
    <w:rsid w:val="00550992"/>
    <w:rsid w:val="00551648"/>
    <w:rsid w:val="0055164B"/>
    <w:rsid w:val="00551746"/>
    <w:rsid w:val="00551C64"/>
    <w:rsid w:val="005522AA"/>
    <w:rsid w:val="005523A0"/>
    <w:rsid w:val="005527E2"/>
    <w:rsid w:val="005528B0"/>
    <w:rsid w:val="005530AC"/>
    <w:rsid w:val="005534A0"/>
    <w:rsid w:val="00553671"/>
    <w:rsid w:val="00553AB9"/>
    <w:rsid w:val="00553B01"/>
    <w:rsid w:val="00553BAC"/>
    <w:rsid w:val="00553C38"/>
    <w:rsid w:val="00553D29"/>
    <w:rsid w:val="00554099"/>
    <w:rsid w:val="005544AE"/>
    <w:rsid w:val="005544E9"/>
    <w:rsid w:val="00554826"/>
    <w:rsid w:val="0055529D"/>
    <w:rsid w:val="00555A2C"/>
    <w:rsid w:val="00555A34"/>
    <w:rsid w:val="00555BE3"/>
    <w:rsid w:val="00555DFD"/>
    <w:rsid w:val="005565C6"/>
    <w:rsid w:val="00557457"/>
    <w:rsid w:val="00557D21"/>
    <w:rsid w:val="005601EB"/>
    <w:rsid w:val="005602B1"/>
    <w:rsid w:val="005609D9"/>
    <w:rsid w:val="00560EEE"/>
    <w:rsid w:val="0056175C"/>
    <w:rsid w:val="00561979"/>
    <w:rsid w:val="00561BB4"/>
    <w:rsid w:val="00561CCB"/>
    <w:rsid w:val="00562640"/>
    <w:rsid w:val="00562C90"/>
    <w:rsid w:val="00562F9F"/>
    <w:rsid w:val="005631CF"/>
    <w:rsid w:val="00563722"/>
    <w:rsid w:val="00563CE7"/>
    <w:rsid w:val="005643C5"/>
    <w:rsid w:val="005647FA"/>
    <w:rsid w:val="00565019"/>
    <w:rsid w:val="00565347"/>
    <w:rsid w:val="0056544C"/>
    <w:rsid w:val="005654AF"/>
    <w:rsid w:val="00565622"/>
    <w:rsid w:val="005659A3"/>
    <w:rsid w:val="00565C56"/>
    <w:rsid w:val="00565C92"/>
    <w:rsid w:val="00566000"/>
    <w:rsid w:val="00566107"/>
    <w:rsid w:val="0056664A"/>
    <w:rsid w:val="00566D1A"/>
    <w:rsid w:val="00566E58"/>
    <w:rsid w:val="00567189"/>
    <w:rsid w:val="0056769A"/>
    <w:rsid w:val="00567BFE"/>
    <w:rsid w:val="00570022"/>
    <w:rsid w:val="005701D3"/>
    <w:rsid w:val="00570FF1"/>
    <w:rsid w:val="005711AD"/>
    <w:rsid w:val="005714E3"/>
    <w:rsid w:val="0057181D"/>
    <w:rsid w:val="00571B32"/>
    <w:rsid w:val="00571D69"/>
    <w:rsid w:val="00571F68"/>
    <w:rsid w:val="0057236B"/>
    <w:rsid w:val="0057269B"/>
    <w:rsid w:val="005729FF"/>
    <w:rsid w:val="00572CB7"/>
    <w:rsid w:val="00572EC8"/>
    <w:rsid w:val="005731E6"/>
    <w:rsid w:val="00573219"/>
    <w:rsid w:val="0057335F"/>
    <w:rsid w:val="0057343A"/>
    <w:rsid w:val="005735BB"/>
    <w:rsid w:val="005737C4"/>
    <w:rsid w:val="005737E6"/>
    <w:rsid w:val="005739B6"/>
    <w:rsid w:val="00573BCD"/>
    <w:rsid w:val="00573FEA"/>
    <w:rsid w:val="00574436"/>
    <w:rsid w:val="00574A76"/>
    <w:rsid w:val="00574BF5"/>
    <w:rsid w:val="0057507D"/>
    <w:rsid w:val="0057526B"/>
    <w:rsid w:val="0057541C"/>
    <w:rsid w:val="00575766"/>
    <w:rsid w:val="00575779"/>
    <w:rsid w:val="00575EC5"/>
    <w:rsid w:val="00576088"/>
    <w:rsid w:val="005764D7"/>
    <w:rsid w:val="00576709"/>
    <w:rsid w:val="005767F8"/>
    <w:rsid w:val="00576B25"/>
    <w:rsid w:val="00576B80"/>
    <w:rsid w:val="00576EDE"/>
    <w:rsid w:val="00577721"/>
    <w:rsid w:val="00577D19"/>
    <w:rsid w:val="0058032D"/>
    <w:rsid w:val="00580761"/>
    <w:rsid w:val="0058098D"/>
    <w:rsid w:val="00580A6D"/>
    <w:rsid w:val="005824E8"/>
    <w:rsid w:val="005825DD"/>
    <w:rsid w:val="00582828"/>
    <w:rsid w:val="005828D3"/>
    <w:rsid w:val="00582938"/>
    <w:rsid w:val="00582A46"/>
    <w:rsid w:val="00582D46"/>
    <w:rsid w:val="00582E53"/>
    <w:rsid w:val="00582ECE"/>
    <w:rsid w:val="00582EDA"/>
    <w:rsid w:val="00583044"/>
    <w:rsid w:val="00583785"/>
    <w:rsid w:val="00583853"/>
    <w:rsid w:val="0058394C"/>
    <w:rsid w:val="005839D0"/>
    <w:rsid w:val="00583EB1"/>
    <w:rsid w:val="005841F7"/>
    <w:rsid w:val="005846AC"/>
    <w:rsid w:val="0058478E"/>
    <w:rsid w:val="00584C2A"/>
    <w:rsid w:val="005851FA"/>
    <w:rsid w:val="005856E9"/>
    <w:rsid w:val="00585819"/>
    <w:rsid w:val="00585A84"/>
    <w:rsid w:val="00586415"/>
    <w:rsid w:val="0058688C"/>
    <w:rsid w:val="00586C29"/>
    <w:rsid w:val="00587049"/>
    <w:rsid w:val="005870B7"/>
    <w:rsid w:val="005870DF"/>
    <w:rsid w:val="005871C7"/>
    <w:rsid w:val="00587564"/>
    <w:rsid w:val="00587918"/>
    <w:rsid w:val="00587A05"/>
    <w:rsid w:val="00590375"/>
    <w:rsid w:val="005906FA"/>
    <w:rsid w:val="00590904"/>
    <w:rsid w:val="0059095E"/>
    <w:rsid w:val="00590CF5"/>
    <w:rsid w:val="00590D6F"/>
    <w:rsid w:val="00590F6C"/>
    <w:rsid w:val="005912A9"/>
    <w:rsid w:val="00591389"/>
    <w:rsid w:val="005913CB"/>
    <w:rsid w:val="00591510"/>
    <w:rsid w:val="0059206A"/>
    <w:rsid w:val="005922D6"/>
    <w:rsid w:val="00592864"/>
    <w:rsid w:val="00592B46"/>
    <w:rsid w:val="00592B9F"/>
    <w:rsid w:val="00592BB7"/>
    <w:rsid w:val="00592D92"/>
    <w:rsid w:val="00592F77"/>
    <w:rsid w:val="00593909"/>
    <w:rsid w:val="00593C2C"/>
    <w:rsid w:val="00593D9A"/>
    <w:rsid w:val="005943A8"/>
    <w:rsid w:val="00594543"/>
    <w:rsid w:val="005946F3"/>
    <w:rsid w:val="005950A0"/>
    <w:rsid w:val="005952DD"/>
    <w:rsid w:val="0059548A"/>
    <w:rsid w:val="005954D2"/>
    <w:rsid w:val="005956E0"/>
    <w:rsid w:val="00595878"/>
    <w:rsid w:val="00595EBC"/>
    <w:rsid w:val="00595ED9"/>
    <w:rsid w:val="00595F11"/>
    <w:rsid w:val="00595FC4"/>
    <w:rsid w:val="0059634D"/>
    <w:rsid w:val="005963A8"/>
    <w:rsid w:val="00596684"/>
    <w:rsid w:val="00596A6D"/>
    <w:rsid w:val="00597314"/>
    <w:rsid w:val="005973F7"/>
    <w:rsid w:val="00597922"/>
    <w:rsid w:val="00597E14"/>
    <w:rsid w:val="005A012D"/>
    <w:rsid w:val="005A12F7"/>
    <w:rsid w:val="005A1423"/>
    <w:rsid w:val="005A158A"/>
    <w:rsid w:val="005A1802"/>
    <w:rsid w:val="005A1850"/>
    <w:rsid w:val="005A1A39"/>
    <w:rsid w:val="005A1A64"/>
    <w:rsid w:val="005A2535"/>
    <w:rsid w:val="005A2BA8"/>
    <w:rsid w:val="005A2CB3"/>
    <w:rsid w:val="005A303F"/>
    <w:rsid w:val="005A3115"/>
    <w:rsid w:val="005A34D5"/>
    <w:rsid w:val="005A3708"/>
    <w:rsid w:val="005A379A"/>
    <w:rsid w:val="005A3A01"/>
    <w:rsid w:val="005A3C3E"/>
    <w:rsid w:val="005A4115"/>
    <w:rsid w:val="005A49F8"/>
    <w:rsid w:val="005A4B08"/>
    <w:rsid w:val="005A4CAF"/>
    <w:rsid w:val="005A50E1"/>
    <w:rsid w:val="005A5244"/>
    <w:rsid w:val="005A585C"/>
    <w:rsid w:val="005A5B2F"/>
    <w:rsid w:val="005A5CBA"/>
    <w:rsid w:val="005A5DD6"/>
    <w:rsid w:val="005A6294"/>
    <w:rsid w:val="005A62C9"/>
    <w:rsid w:val="005A6591"/>
    <w:rsid w:val="005A67EC"/>
    <w:rsid w:val="005A68F0"/>
    <w:rsid w:val="005A6B83"/>
    <w:rsid w:val="005A780E"/>
    <w:rsid w:val="005A7E85"/>
    <w:rsid w:val="005B0415"/>
    <w:rsid w:val="005B058B"/>
    <w:rsid w:val="005B0A1C"/>
    <w:rsid w:val="005B0CAE"/>
    <w:rsid w:val="005B0D5A"/>
    <w:rsid w:val="005B1BD0"/>
    <w:rsid w:val="005B1D82"/>
    <w:rsid w:val="005B2473"/>
    <w:rsid w:val="005B2684"/>
    <w:rsid w:val="005B3910"/>
    <w:rsid w:val="005B3B95"/>
    <w:rsid w:val="005B3CEE"/>
    <w:rsid w:val="005B3DF7"/>
    <w:rsid w:val="005B3F8B"/>
    <w:rsid w:val="005B417F"/>
    <w:rsid w:val="005B4525"/>
    <w:rsid w:val="005B4655"/>
    <w:rsid w:val="005B467F"/>
    <w:rsid w:val="005B46F2"/>
    <w:rsid w:val="005B474D"/>
    <w:rsid w:val="005B4B63"/>
    <w:rsid w:val="005B4C73"/>
    <w:rsid w:val="005B4FDE"/>
    <w:rsid w:val="005B5186"/>
    <w:rsid w:val="005B58B9"/>
    <w:rsid w:val="005B5A2E"/>
    <w:rsid w:val="005B5C35"/>
    <w:rsid w:val="005B5CBC"/>
    <w:rsid w:val="005B5EB4"/>
    <w:rsid w:val="005B6521"/>
    <w:rsid w:val="005B654E"/>
    <w:rsid w:val="005B66BD"/>
    <w:rsid w:val="005B6AC1"/>
    <w:rsid w:val="005B7070"/>
    <w:rsid w:val="005B7580"/>
    <w:rsid w:val="005B7939"/>
    <w:rsid w:val="005B7B36"/>
    <w:rsid w:val="005B7F52"/>
    <w:rsid w:val="005C00A4"/>
    <w:rsid w:val="005C0160"/>
    <w:rsid w:val="005C02F4"/>
    <w:rsid w:val="005C0353"/>
    <w:rsid w:val="005C0406"/>
    <w:rsid w:val="005C05E0"/>
    <w:rsid w:val="005C0990"/>
    <w:rsid w:val="005C0B2A"/>
    <w:rsid w:val="005C0D01"/>
    <w:rsid w:val="005C1175"/>
    <w:rsid w:val="005C177C"/>
    <w:rsid w:val="005C17B3"/>
    <w:rsid w:val="005C1DC5"/>
    <w:rsid w:val="005C1EDD"/>
    <w:rsid w:val="005C1F8A"/>
    <w:rsid w:val="005C27EF"/>
    <w:rsid w:val="005C2F5F"/>
    <w:rsid w:val="005C3154"/>
    <w:rsid w:val="005C3259"/>
    <w:rsid w:val="005C32BB"/>
    <w:rsid w:val="005C3330"/>
    <w:rsid w:val="005C342E"/>
    <w:rsid w:val="005C3465"/>
    <w:rsid w:val="005C382C"/>
    <w:rsid w:val="005C3ED2"/>
    <w:rsid w:val="005C439B"/>
    <w:rsid w:val="005C45D3"/>
    <w:rsid w:val="005C4672"/>
    <w:rsid w:val="005C4F3F"/>
    <w:rsid w:val="005C5626"/>
    <w:rsid w:val="005C5668"/>
    <w:rsid w:val="005C56B7"/>
    <w:rsid w:val="005C5892"/>
    <w:rsid w:val="005C5AC7"/>
    <w:rsid w:val="005C613F"/>
    <w:rsid w:val="005C6403"/>
    <w:rsid w:val="005C6C21"/>
    <w:rsid w:val="005C6D94"/>
    <w:rsid w:val="005C7567"/>
    <w:rsid w:val="005C7BDA"/>
    <w:rsid w:val="005C7D8A"/>
    <w:rsid w:val="005C7D8D"/>
    <w:rsid w:val="005C7F7E"/>
    <w:rsid w:val="005D049B"/>
    <w:rsid w:val="005D06F9"/>
    <w:rsid w:val="005D09E5"/>
    <w:rsid w:val="005D0CB6"/>
    <w:rsid w:val="005D0EB9"/>
    <w:rsid w:val="005D106D"/>
    <w:rsid w:val="005D10C7"/>
    <w:rsid w:val="005D142A"/>
    <w:rsid w:val="005D1989"/>
    <w:rsid w:val="005D198E"/>
    <w:rsid w:val="005D1A2D"/>
    <w:rsid w:val="005D1F05"/>
    <w:rsid w:val="005D2E96"/>
    <w:rsid w:val="005D308D"/>
    <w:rsid w:val="005D378F"/>
    <w:rsid w:val="005D3A96"/>
    <w:rsid w:val="005D3C42"/>
    <w:rsid w:val="005D41F1"/>
    <w:rsid w:val="005D42C2"/>
    <w:rsid w:val="005D4304"/>
    <w:rsid w:val="005D4F73"/>
    <w:rsid w:val="005D5058"/>
    <w:rsid w:val="005D5722"/>
    <w:rsid w:val="005D5C92"/>
    <w:rsid w:val="005D5CC9"/>
    <w:rsid w:val="005D60AE"/>
    <w:rsid w:val="005D64B8"/>
    <w:rsid w:val="005D663C"/>
    <w:rsid w:val="005D68B2"/>
    <w:rsid w:val="005D7504"/>
    <w:rsid w:val="005D77F2"/>
    <w:rsid w:val="005D7B63"/>
    <w:rsid w:val="005D7CD1"/>
    <w:rsid w:val="005E000B"/>
    <w:rsid w:val="005E0111"/>
    <w:rsid w:val="005E0124"/>
    <w:rsid w:val="005E0A53"/>
    <w:rsid w:val="005E1537"/>
    <w:rsid w:val="005E1684"/>
    <w:rsid w:val="005E1A1B"/>
    <w:rsid w:val="005E1F00"/>
    <w:rsid w:val="005E2059"/>
    <w:rsid w:val="005E2565"/>
    <w:rsid w:val="005E27BD"/>
    <w:rsid w:val="005E2914"/>
    <w:rsid w:val="005E37B2"/>
    <w:rsid w:val="005E37EA"/>
    <w:rsid w:val="005E3900"/>
    <w:rsid w:val="005E3BB8"/>
    <w:rsid w:val="005E3D43"/>
    <w:rsid w:val="005E4200"/>
    <w:rsid w:val="005E50BD"/>
    <w:rsid w:val="005E5114"/>
    <w:rsid w:val="005E5183"/>
    <w:rsid w:val="005E5B2E"/>
    <w:rsid w:val="005E5D2F"/>
    <w:rsid w:val="005E5EB5"/>
    <w:rsid w:val="005E6461"/>
    <w:rsid w:val="005E686A"/>
    <w:rsid w:val="005E6BBB"/>
    <w:rsid w:val="005E7388"/>
    <w:rsid w:val="005E786F"/>
    <w:rsid w:val="005E7B0E"/>
    <w:rsid w:val="005E7BD9"/>
    <w:rsid w:val="005E7BED"/>
    <w:rsid w:val="005E7C6F"/>
    <w:rsid w:val="005F030C"/>
    <w:rsid w:val="005F0451"/>
    <w:rsid w:val="005F1036"/>
    <w:rsid w:val="005F125C"/>
    <w:rsid w:val="005F167E"/>
    <w:rsid w:val="005F18ED"/>
    <w:rsid w:val="005F1BF3"/>
    <w:rsid w:val="005F2155"/>
    <w:rsid w:val="005F220E"/>
    <w:rsid w:val="005F2385"/>
    <w:rsid w:val="005F2397"/>
    <w:rsid w:val="005F25B6"/>
    <w:rsid w:val="005F28D0"/>
    <w:rsid w:val="005F2A4C"/>
    <w:rsid w:val="005F2D1B"/>
    <w:rsid w:val="005F38F1"/>
    <w:rsid w:val="005F4E49"/>
    <w:rsid w:val="005F4FD3"/>
    <w:rsid w:val="005F517E"/>
    <w:rsid w:val="005F5210"/>
    <w:rsid w:val="005F546B"/>
    <w:rsid w:val="005F66FB"/>
    <w:rsid w:val="005F670C"/>
    <w:rsid w:val="005F6AC0"/>
    <w:rsid w:val="005F7314"/>
    <w:rsid w:val="005F735D"/>
    <w:rsid w:val="005F73C0"/>
    <w:rsid w:val="005F7AAB"/>
    <w:rsid w:val="00600015"/>
    <w:rsid w:val="006003AA"/>
    <w:rsid w:val="0060058D"/>
    <w:rsid w:val="00601006"/>
    <w:rsid w:val="006012A7"/>
    <w:rsid w:val="00601AAB"/>
    <w:rsid w:val="00601BE6"/>
    <w:rsid w:val="00601BF6"/>
    <w:rsid w:val="00601C7E"/>
    <w:rsid w:val="00601D4E"/>
    <w:rsid w:val="00602275"/>
    <w:rsid w:val="0060233B"/>
    <w:rsid w:val="006023BB"/>
    <w:rsid w:val="006028AC"/>
    <w:rsid w:val="00603032"/>
    <w:rsid w:val="0060338B"/>
    <w:rsid w:val="006035CF"/>
    <w:rsid w:val="0060368E"/>
    <w:rsid w:val="00603E1A"/>
    <w:rsid w:val="00603F9A"/>
    <w:rsid w:val="00603FD4"/>
    <w:rsid w:val="0060420A"/>
    <w:rsid w:val="006044B7"/>
    <w:rsid w:val="00604582"/>
    <w:rsid w:val="00604B93"/>
    <w:rsid w:val="00605897"/>
    <w:rsid w:val="00605BB5"/>
    <w:rsid w:val="00605F5F"/>
    <w:rsid w:val="00606561"/>
    <w:rsid w:val="006067C2"/>
    <w:rsid w:val="00606A47"/>
    <w:rsid w:val="00606F60"/>
    <w:rsid w:val="006075B7"/>
    <w:rsid w:val="0060767E"/>
    <w:rsid w:val="00607A1E"/>
    <w:rsid w:val="00607F03"/>
    <w:rsid w:val="0061053C"/>
    <w:rsid w:val="006108A8"/>
    <w:rsid w:val="00610B9B"/>
    <w:rsid w:val="00610ED2"/>
    <w:rsid w:val="00610EE5"/>
    <w:rsid w:val="00611C7E"/>
    <w:rsid w:val="00611D62"/>
    <w:rsid w:val="00611DBB"/>
    <w:rsid w:val="00611EF3"/>
    <w:rsid w:val="00612AD3"/>
    <w:rsid w:val="006131B5"/>
    <w:rsid w:val="0061355E"/>
    <w:rsid w:val="00613F8E"/>
    <w:rsid w:val="0061413C"/>
    <w:rsid w:val="00614286"/>
    <w:rsid w:val="006144E9"/>
    <w:rsid w:val="006158C5"/>
    <w:rsid w:val="00615A99"/>
    <w:rsid w:val="00616166"/>
    <w:rsid w:val="0061651F"/>
    <w:rsid w:val="006166E8"/>
    <w:rsid w:val="006171C8"/>
    <w:rsid w:val="00617400"/>
    <w:rsid w:val="0061774F"/>
    <w:rsid w:val="006179D3"/>
    <w:rsid w:val="00617AD3"/>
    <w:rsid w:val="00617CF1"/>
    <w:rsid w:val="00617DDB"/>
    <w:rsid w:val="00620196"/>
    <w:rsid w:val="006202BD"/>
    <w:rsid w:val="00620798"/>
    <w:rsid w:val="00620AF2"/>
    <w:rsid w:val="00620B63"/>
    <w:rsid w:val="006214DC"/>
    <w:rsid w:val="00621546"/>
    <w:rsid w:val="00621C30"/>
    <w:rsid w:val="00621CAA"/>
    <w:rsid w:val="00621CFB"/>
    <w:rsid w:val="00621E3B"/>
    <w:rsid w:val="00621EBA"/>
    <w:rsid w:val="006220E6"/>
    <w:rsid w:val="006228C0"/>
    <w:rsid w:val="00622D7E"/>
    <w:rsid w:val="00622E8B"/>
    <w:rsid w:val="00623588"/>
    <w:rsid w:val="00623663"/>
    <w:rsid w:val="00623920"/>
    <w:rsid w:val="00623A8D"/>
    <w:rsid w:val="00623B58"/>
    <w:rsid w:val="00623FBC"/>
    <w:rsid w:val="006247B1"/>
    <w:rsid w:val="00624E81"/>
    <w:rsid w:val="006250C2"/>
    <w:rsid w:val="00625332"/>
    <w:rsid w:val="006259B0"/>
    <w:rsid w:val="00625CAF"/>
    <w:rsid w:val="00626394"/>
    <w:rsid w:val="00626401"/>
    <w:rsid w:val="00626510"/>
    <w:rsid w:val="00626695"/>
    <w:rsid w:val="0062714E"/>
    <w:rsid w:val="006271A7"/>
    <w:rsid w:val="0062740E"/>
    <w:rsid w:val="006278FA"/>
    <w:rsid w:val="00627CB3"/>
    <w:rsid w:val="00627CC8"/>
    <w:rsid w:val="00627CD5"/>
    <w:rsid w:val="006304E4"/>
    <w:rsid w:val="0063072B"/>
    <w:rsid w:val="00630732"/>
    <w:rsid w:val="0063116A"/>
    <w:rsid w:val="00631945"/>
    <w:rsid w:val="0063294D"/>
    <w:rsid w:val="00632A05"/>
    <w:rsid w:val="00632A3D"/>
    <w:rsid w:val="00632A93"/>
    <w:rsid w:val="00632C2D"/>
    <w:rsid w:val="00633238"/>
    <w:rsid w:val="0063380A"/>
    <w:rsid w:val="00633C45"/>
    <w:rsid w:val="00633C79"/>
    <w:rsid w:val="00633DB5"/>
    <w:rsid w:val="00633E00"/>
    <w:rsid w:val="00633E70"/>
    <w:rsid w:val="0063482F"/>
    <w:rsid w:val="00635140"/>
    <w:rsid w:val="006358AB"/>
    <w:rsid w:val="00635B5D"/>
    <w:rsid w:val="00635B61"/>
    <w:rsid w:val="00635B66"/>
    <w:rsid w:val="0063616D"/>
    <w:rsid w:val="00636823"/>
    <w:rsid w:val="0063693C"/>
    <w:rsid w:val="00636E09"/>
    <w:rsid w:val="006370BF"/>
    <w:rsid w:val="00637165"/>
    <w:rsid w:val="00637685"/>
    <w:rsid w:val="0063768F"/>
    <w:rsid w:val="00637D2C"/>
    <w:rsid w:val="00637DDD"/>
    <w:rsid w:val="00637E3A"/>
    <w:rsid w:val="00637E66"/>
    <w:rsid w:val="00640035"/>
    <w:rsid w:val="00640BDF"/>
    <w:rsid w:val="006412AD"/>
    <w:rsid w:val="0064176B"/>
    <w:rsid w:val="006418A7"/>
    <w:rsid w:val="0064191D"/>
    <w:rsid w:val="00641FBF"/>
    <w:rsid w:val="00642D55"/>
    <w:rsid w:val="00642DE4"/>
    <w:rsid w:val="006431E7"/>
    <w:rsid w:val="0064320E"/>
    <w:rsid w:val="00643FD4"/>
    <w:rsid w:val="0064413F"/>
    <w:rsid w:val="006445B3"/>
    <w:rsid w:val="0064490E"/>
    <w:rsid w:val="00645201"/>
    <w:rsid w:val="00645271"/>
    <w:rsid w:val="00645304"/>
    <w:rsid w:val="0064532E"/>
    <w:rsid w:val="00645A8F"/>
    <w:rsid w:val="00645D5D"/>
    <w:rsid w:val="0064609E"/>
    <w:rsid w:val="006464B9"/>
    <w:rsid w:val="006469EF"/>
    <w:rsid w:val="00646BEC"/>
    <w:rsid w:val="00646C88"/>
    <w:rsid w:val="00646CF6"/>
    <w:rsid w:val="00646DAC"/>
    <w:rsid w:val="00646EC3"/>
    <w:rsid w:val="00647232"/>
    <w:rsid w:val="00647859"/>
    <w:rsid w:val="00647A98"/>
    <w:rsid w:val="00650BF9"/>
    <w:rsid w:val="006515F9"/>
    <w:rsid w:val="00651BA3"/>
    <w:rsid w:val="00651EE4"/>
    <w:rsid w:val="00652908"/>
    <w:rsid w:val="006529AC"/>
    <w:rsid w:val="006530D7"/>
    <w:rsid w:val="006534BF"/>
    <w:rsid w:val="006536DF"/>
    <w:rsid w:val="00654B83"/>
    <w:rsid w:val="00654C70"/>
    <w:rsid w:val="00654C9C"/>
    <w:rsid w:val="0065517F"/>
    <w:rsid w:val="00655263"/>
    <w:rsid w:val="00655368"/>
    <w:rsid w:val="006553A5"/>
    <w:rsid w:val="00655857"/>
    <w:rsid w:val="00655DE1"/>
    <w:rsid w:val="006561E4"/>
    <w:rsid w:val="006562F1"/>
    <w:rsid w:val="00656794"/>
    <w:rsid w:val="006567DD"/>
    <w:rsid w:val="006568E0"/>
    <w:rsid w:val="0065717D"/>
    <w:rsid w:val="006572C1"/>
    <w:rsid w:val="00657973"/>
    <w:rsid w:val="00657A99"/>
    <w:rsid w:val="00657B9F"/>
    <w:rsid w:val="00657E29"/>
    <w:rsid w:val="00657E5F"/>
    <w:rsid w:val="0066060D"/>
    <w:rsid w:val="00661227"/>
    <w:rsid w:val="006612C7"/>
    <w:rsid w:val="00661706"/>
    <w:rsid w:val="0066195E"/>
    <w:rsid w:val="00662447"/>
    <w:rsid w:val="00662497"/>
    <w:rsid w:val="006625F1"/>
    <w:rsid w:val="00662957"/>
    <w:rsid w:val="00663C0F"/>
    <w:rsid w:val="00663C49"/>
    <w:rsid w:val="00663DD1"/>
    <w:rsid w:val="00663DF0"/>
    <w:rsid w:val="00663FC2"/>
    <w:rsid w:val="006640C8"/>
    <w:rsid w:val="006643E5"/>
    <w:rsid w:val="0066486B"/>
    <w:rsid w:val="00664F0C"/>
    <w:rsid w:val="00665429"/>
    <w:rsid w:val="006655FB"/>
    <w:rsid w:val="006665C2"/>
    <w:rsid w:val="00666632"/>
    <w:rsid w:val="00666754"/>
    <w:rsid w:val="006668DA"/>
    <w:rsid w:val="006669C6"/>
    <w:rsid w:val="00666B2B"/>
    <w:rsid w:val="00666D18"/>
    <w:rsid w:val="00666F23"/>
    <w:rsid w:val="0066720F"/>
    <w:rsid w:val="00667E13"/>
    <w:rsid w:val="006700D2"/>
    <w:rsid w:val="0067033D"/>
    <w:rsid w:val="00670560"/>
    <w:rsid w:val="00671279"/>
    <w:rsid w:val="00671289"/>
    <w:rsid w:val="006717EC"/>
    <w:rsid w:val="00671B25"/>
    <w:rsid w:val="00671EBE"/>
    <w:rsid w:val="006720C4"/>
    <w:rsid w:val="00672267"/>
    <w:rsid w:val="0067244D"/>
    <w:rsid w:val="00672A9A"/>
    <w:rsid w:val="00672B2A"/>
    <w:rsid w:val="00672DE1"/>
    <w:rsid w:val="00673069"/>
    <w:rsid w:val="00673357"/>
    <w:rsid w:val="0067383A"/>
    <w:rsid w:val="00673BC0"/>
    <w:rsid w:val="00673E01"/>
    <w:rsid w:val="00674401"/>
    <w:rsid w:val="006746C6"/>
    <w:rsid w:val="0067494A"/>
    <w:rsid w:val="00674BB5"/>
    <w:rsid w:val="00675135"/>
    <w:rsid w:val="00675685"/>
    <w:rsid w:val="006760DF"/>
    <w:rsid w:val="00676801"/>
    <w:rsid w:val="0067685E"/>
    <w:rsid w:val="006768F5"/>
    <w:rsid w:val="00676B38"/>
    <w:rsid w:val="00676EB6"/>
    <w:rsid w:val="00677253"/>
    <w:rsid w:val="0067742D"/>
    <w:rsid w:val="0067748D"/>
    <w:rsid w:val="00680CA9"/>
    <w:rsid w:val="00680DA7"/>
    <w:rsid w:val="00681139"/>
    <w:rsid w:val="00681340"/>
    <w:rsid w:val="0068151E"/>
    <w:rsid w:val="0068189F"/>
    <w:rsid w:val="00681E13"/>
    <w:rsid w:val="006820C1"/>
    <w:rsid w:val="0068290F"/>
    <w:rsid w:val="0068309A"/>
    <w:rsid w:val="0068376B"/>
    <w:rsid w:val="00683801"/>
    <w:rsid w:val="00683B49"/>
    <w:rsid w:val="00684519"/>
    <w:rsid w:val="006849B3"/>
    <w:rsid w:val="006849E5"/>
    <w:rsid w:val="00684CAB"/>
    <w:rsid w:val="00684FDC"/>
    <w:rsid w:val="006857EB"/>
    <w:rsid w:val="0068594C"/>
    <w:rsid w:val="00685964"/>
    <w:rsid w:val="006859A7"/>
    <w:rsid w:val="00685DBB"/>
    <w:rsid w:val="0068613E"/>
    <w:rsid w:val="0068622D"/>
    <w:rsid w:val="006864DC"/>
    <w:rsid w:val="0068680D"/>
    <w:rsid w:val="00686AF0"/>
    <w:rsid w:val="00686C90"/>
    <w:rsid w:val="006870E5"/>
    <w:rsid w:val="006874AE"/>
    <w:rsid w:val="00687737"/>
    <w:rsid w:val="00690045"/>
    <w:rsid w:val="0069023D"/>
    <w:rsid w:val="00690A83"/>
    <w:rsid w:val="00690BAA"/>
    <w:rsid w:val="00691023"/>
    <w:rsid w:val="00691121"/>
    <w:rsid w:val="0069115D"/>
    <w:rsid w:val="00691E2C"/>
    <w:rsid w:val="00692063"/>
    <w:rsid w:val="006923FA"/>
    <w:rsid w:val="00692711"/>
    <w:rsid w:val="0069290F"/>
    <w:rsid w:val="00692949"/>
    <w:rsid w:val="00692D2A"/>
    <w:rsid w:val="00693415"/>
    <w:rsid w:val="006938E3"/>
    <w:rsid w:val="0069397D"/>
    <w:rsid w:val="00693A50"/>
    <w:rsid w:val="00693D1B"/>
    <w:rsid w:val="00693E15"/>
    <w:rsid w:val="00693F61"/>
    <w:rsid w:val="0069415B"/>
    <w:rsid w:val="0069425B"/>
    <w:rsid w:val="00694416"/>
    <w:rsid w:val="006944AF"/>
    <w:rsid w:val="006944BD"/>
    <w:rsid w:val="006945FF"/>
    <w:rsid w:val="006948C7"/>
    <w:rsid w:val="0069536E"/>
    <w:rsid w:val="00695A4C"/>
    <w:rsid w:val="00695A73"/>
    <w:rsid w:val="00695EF7"/>
    <w:rsid w:val="006960E0"/>
    <w:rsid w:val="006960F4"/>
    <w:rsid w:val="006962A3"/>
    <w:rsid w:val="00696600"/>
    <w:rsid w:val="006966FD"/>
    <w:rsid w:val="00696E34"/>
    <w:rsid w:val="006973E0"/>
    <w:rsid w:val="00697652"/>
    <w:rsid w:val="00697C84"/>
    <w:rsid w:val="00697FBC"/>
    <w:rsid w:val="006A017B"/>
    <w:rsid w:val="006A06C8"/>
    <w:rsid w:val="006A0A10"/>
    <w:rsid w:val="006A0F63"/>
    <w:rsid w:val="006A1037"/>
    <w:rsid w:val="006A106A"/>
    <w:rsid w:val="006A1171"/>
    <w:rsid w:val="006A12B5"/>
    <w:rsid w:val="006A133B"/>
    <w:rsid w:val="006A1426"/>
    <w:rsid w:val="006A1544"/>
    <w:rsid w:val="006A156F"/>
    <w:rsid w:val="006A16E2"/>
    <w:rsid w:val="006A17AB"/>
    <w:rsid w:val="006A19B4"/>
    <w:rsid w:val="006A1ECF"/>
    <w:rsid w:val="006A21D1"/>
    <w:rsid w:val="006A2554"/>
    <w:rsid w:val="006A298D"/>
    <w:rsid w:val="006A2E9E"/>
    <w:rsid w:val="006A2F9C"/>
    <w:rsid w:val="006A2FDE"/>
    <w:rsid w:val="006A2FF4"/>
    <w:rsid w:val="006A3881"/>
    <w:rsid w:val="006A3B52"/>
    <w:rsid w:val="006A3B9E"/>
    <w:rsid w:val="006A3BE8"/>
    <w:rsid w:val="006A3D8C"/>
    <w:rsid w:val="006A3EF2"/>
    <w:rsid w:val="006A3F70"/>
    <w:rsid w:val="006A4093"/>
    <w:rsid w:val="006A4319"/>
    <w:rsid w:val="006A4668"/>
    <w:rsid w:val="006A4731"/>
    <w:rsid w:val="006A4CA6"/>
    <w:rsid w:val="006A51A1"/>
    <w:rsid w:val="006A5313"/>
    <w:rsid w:val="006A54FA"/>
    <w:rsid w:val="006A55C8"/>
    <w:rsid w:val="006A584B"/>
    <w:rsid w:val="006A59B6"/>
    <w:rsid w:val="006A5D4C"/>
    <w:rsid w:val="006A6027"/>
    <w:rsid w:val="006A6044"/>
    <w:rsid w:val="006A62B5"/>
    <w:rsid w:val="006A6595"/>
    <w:rsid w:val="006A6596"/>
    <w:rsid w:val="006A68B3"/>
    <w:rsid w:val="006A6A8E"/>
    <w:rsid w:val="006A6EF3"/>
    <w:rsid w:val="006A7077"/>
    <w:rsid w:val="006A7403"/>
    <w:rsid w:val="006A77E2"/>
    <w:rsid w:val="006A788B"/>
    <w:rsid w:val="006A78AA"/>
    <w:rsid w:val="006A7E46"/>
    <w:rsid w:val="006A7F0D"/>
    <w:rsid w:val="006B07E4"/>
    <w:rsid w:val="006B0997"/>
    <w:rsid w:val="006B0B31"/>
    <w:rsid w:val="006B12B8"/>
    <w:rsid w:val="006B1E1D"/>
    <w:rsid w:val="006B1F1C"/>
    <w:rsid w:val="006B211E"/>
    <w:rsid w:val="006B27F5"/>
    <w:rsid w:val="006B28A2"/>
    <w:rsid w:val="006B2C30"/>
    <w:rsid w:val="006B3787"/>
    <w:rsid w:val="006B39FB"/>
    <w:rsid w:val="006B3A10"/>
    <w:rsid w:val="006B450C"/>
    <w:rsid w:val="006B49AD"/>
    <w:rsid w:val="006B4B9D"/>
    <w:rsid w:val="006B4CF0"/>
    <w:rsid w:val="006B4D15"/>
    <w:rsid w:val="006B4ECF"/>
    <w:rsid w:val="006B553B"/>
    <w:rsid w:val="006B5B1E"/>
    <w:rsid w:val="006B5D45"/>
    <w:rsid w:val="006B5EDE"/>
    <w:rsid w:val="006B64A7"/>
    <w:rsid w:val="006B662B"/>
    <w:rsid w:val="006B683B"/>
    <w:rsid w:val="006B6F28"/>
    <w:rsid w:val="006B6F5D"/>
    <w:rsid w:val="006B708B"/>
    <w:rsid w:val="006B70ED"/>
    <w:rsid w:val="006B7937"/>
    <w:rsid w:val="006B7C95"/>
    <w:rsid w:val="006B7DDF"/>
    <w:rsid w:val="006B7F6B"/>
    <w:rsid w:val="006C01F3"/>
    <w:rsid w:val="006C025A"/>
    <w:rsid w:val="006C14E5"/>
    <w:rsid w:val="006C1871"/>
    <w:rsid w:val="006C193E"/>
    <w:rsid w:val="006C1C00"/>
    <w:rsid w:val="006C217D"/>
    <w:rsid w:val="006C2265"/>
    <w:rsid w:val="006C2288"/>
    <w:rsid w:val="006C2317"/>
    <w:rsid w:val="006C25EF"/>
    <w:rsid w:val="006C27A6"/>
    <w:rsid w:val="006C28E0"/>
    <w:rsid w:val="006C29B4"/>
    <w:rsid w:val="006C2C5C"/>
    <w:rsid w:val="006C2D9A"/>
    <w:rsid w:val="006C2FED"/>
    <w:rsid w:val="006C37F0"/>
    <w:rsid w:val="006C3891"/>
    <w:rsid w:val="006C3F50"/>
    <w:rsid w:val="006C49FA"/>
    <w:rsid w:val="006C4C4A"/>
    <w:rsid w:val="006C4E01"/>
    <w:rsid w:val="006C4ED7"/>
    <w:rsid w:val="006C5265"/>
    <w:rsid w:val="006C5499"/>
    <w:rsid w:val="006C57AB"/>
    <w:rsid w:val="006C5A3F"/>
    <w:rsid w:val="006C5F19"/>
    <w:rsid w:val="006C600C"/>
    <w:rsid w:val="006C62AD"/>
    <w:rsid w:val="006C6347"/>
    <w:rsid w:val="006C65C3"/>
    <w:rsid w:val="006C6669"/>
    <w:rsid w:val="006C6AD9"/>
    <w:rsid w:val="006C6DC3"/>
    <w:rsid w:val="006C6E59"/>
    <w:rsid w:val="006C6FDB"/>
    <w:rsid w:val="006C7182"/>
    <w:rsid w:val="006C7218"/>
    <w:rsid w:val="006C74C9"/>
    <w:rsid w:val="006C77E3"/>
    <w:rsid w:val="006C7855"/>
    <w:rsid w:val="006D0260"/>
    <w:rsid w:val="006D05BB"/>
    <w:rsid w:val="006D0753"/>
    <w:rsid w:val="006D164E"/>
    <w:rsid w:val="006D1902"/>
    <w:rsid w:val="006D1CC6"/>
    <w:rsid w:val="006D1FDA"/>
    <w:rsid w:val="006D1FF2"/>
    <w:rsid w:val="006D2207"/>
    <w:rsid w:val="006D22FD"/>
    <w:rsid w:val="006D25CA"/>
    <w:rsid w:val="006D2673"/>
    <w:rsid w:val="006D2B26"/>
    <w:rsid w:val="006D2E2A"/>
    <w:rsid w:val="006D3190"/>
    <w:rsid w:val="006D3797"/>
    <w:rsid w:val="006D3B23"/>
    <w:rsid w:val="006D3CD7"/>
    <w:rsid w:val="006D4458"/>
    <w:rsid w:val="006D447B"/>
    <w:rsid w:val="006D5725"/>
    <w:rsid w:val="006D58DB"/>
    <w:rsid w:val="006D5A4C"/>
    <w:rsid w:val="006D5CAC"/>
    <w:rsid w:val="006D5F85"/>
    <w:rsid w:val="006D64A3"/>
    <w:rsid w:val="006D65DB"/>
    <w:rsid w:val="006D6921"/>
    <w:rsid w:val="006D6CC6"/>
    <w:rsid w:val="006D6ED6"/>
    <w:rsid w:val="006D6FDB"/>
    <w:rsid w:val="006D760A"/>
    <w:rsid w:val="006D77BF"/>
    <w:rsid w:val="006D77F2"/>
    <w:rsid w:val="006D7D29"/>
    <w:rsid w:val="006D7DD4"/>
    <w:rsid w:val="006E02DF"/>
    <w:rsid w:val="006E06AF"/>
    <w:rsid w:val="006E06C4"/>
    <w:rsid w:val="006E0C95"/>
    <w:rsid w:val="006E193B"/>
    <w:rsid w:val="006E1968"/>
    <w:rsid w:val="006E1C4A"/>
    <w:rsid w:val="006E1CCB"/>
    <w:rsid w:val="006E1FEE"/>
    <w:rsid w:val="006E268C"/>
    <w:rsid w:val="006E28E0"/>
    <w:rsid w:val="006E2B91"/>
    <w:rsid w:val="006E2BBD"/>
    <w:rsid w:val="006E332A"/>
    <w:rsid w:val="006E3BEE"/>
    <w:rsid w:val="006E3C43"/>
    <w:rsid w:val="006E3D79"/>
    <w:rsid w:val="006E3FB3"/>
    <w:rsid w:val="006E45F7"/>
    <w:rsid w:val="006E46DC"/>
    <w:rsid w:val="006E4779"/>
    <w:rsid w:val="006E4D8A"/>
    <w:rsid w:val="006E51A6"/>
    <w:rsid w:val="006E5376"/>
    <w:rsid w:val="006E55B9"/>
    <w:rsid w:val="006E5FB8"/>
    <w:rsid w:val="006E61E5"/>
    <w:rsid w:val="006E6DFA"/>
    <w:rsid w:val="006E6F36"/>
    <w:rsid w:val="006E70DD"/>
    <w:rsid w:val="006E7333"/>
    <w:rsid w:val="006E7C49"/>
    <w:rsid w:val="006F068D"/>
    <w:rsid w:val="006F06C9"/>
    <w:rsid w:val="006F0F52"/>
    <w:rsid w:val="006F1426"/>
    <w:rsid w:val="006F19CB"/>
    <w:rsid w:val="006F1E93"/>
    <w:rsid w:val="006F206D"/>
    <w:rsid w:val="006F257C"/>
    <w:rsid w:val="006F274E"/>
    <w:rsid w:val="006F28E7"/>
    <w:rsid w:val="006F2CA9"/>
    <w:rsid w:val="006F2CF1"/>
    <w:rsid w:val="006F2D30"/>
    <w:rsid w:val="006F3662"/>
    <w:rsid w:val="006F37E0"/>
    <w:rsid w:val="006F3CCC"/>
    <w:rsid w:val="006F3DAB"/>
    <w:rsid w:val="006F3F8A"/>
    <w:rsid w:val="006F48F0"/>
    <w:rsid w:val="006F4F4C"/>
    <w:rsid w:val="006F5680"/>
    <w:rsid w:val="006F5AF3"/>
    <w:rsid w:val="006F5BC4"/>
    <w:rsid w:val="006F5C17"/>
    <w:rsid w:val="006F5CAD"/>
    <w:rsid w:val="006F5D53"/>
    <w:rsid w:val="006F642E"/>
    <w:rsid w:val="006F6676"/>
    <w:rsid w:val="006F6D99"/>
    <w:rsid w:val="006F700D"/>
    <w:rsid w:val="006F7123"/>
    <w:rsid w:val="006F72F3"/>
    <w:rsid w:val="006F7565"/>
    <w:rsid w:val="006F7D19"/>
    <w:rsid w:val="007000D5"/>
    <w:rsid w:val="007004B4"/>
    <w:rsid w:val="0070090F"/>
    <w:rsid w:val="007016A8"/>
    <w:rsid w:val="00701B18"/>
    <w:rsid w:val="00701E68"/>
    <w:rsid w:val="007020D1"/>
    <w:rsid w:val="00702336"/>
    <w:rsid w:val="00702410"/>
    <w:rsid w:val="00702C13"/>
    <w:rsid w:val="00702E98"/>
    <w:rsid w:val="007030B6"/>
    <w:rsid w:val="00703242"/>
    <w:rsid w:val="00703413"/>
    <w:rsid w:val="007034B7"/>
    <w:rsid w:val="00703D07"/>
    <w:rsid w:val="00703E91"/>
    <w:rsid w:val="00704410"/>
    <w:rsid w:val="00704B01"/>
    <w:rsid w:val="0070509B"/>
    <w:rsid w:val="007050EF"/>
    <w:rsid w:val="00705113"/>
    <w:rsid w:val="00705832"/>
    <w:rsid w:val="007059EC"/>
    <w:rsid w:val="00705DB2"/>
    <w:rsid w:val="00705F39"/>
    <w:rsid w:val="0070618A"/>
    <w:rsid w:val="00706A25"/>
    <w:rsid w:val="00706C9D"/>
    <w:rsid w:val="00706D94"/>
    <w:rsid w:val="007070C6"/>
    <w:rsid w:val="007073F1"/>
    <w:rsid w:val="00707491"/>
    <w:rsid w:val="0070756A"/>
    <w:rsid w:val="0070784C"/>
    <w:rsid w:val="00707D43"/>
    <w:rsid w:val="00710BA6"/>
    <w:rsid w:val="00711545"/>
    <w:rsid w:val="007115CC"/>
    <w:rsid w:val="0071178E"/>
    <w:rsid w:val="00711B7A"/>
    <w:rsid w:val="00711B8B"/>
    <w:rsid w:val="00711D07"/>
    <w:rsid w:val="00711FB6"/>
    <w:rsid w:val="007126AE"/>
    <w:rsid w:val="00712E02"/>
    <w:rsid w:val="00713115"/>
    <w:rsid w:val="00713491"/>
    <w:rsid w:val="00713839"/>
    <w:rsid w:val="00713C52"/>
    <w:rsid w:val="00713D91"/>
    <w:rsid w:val="00713EC2"/>
    <w:rsid w:val="00714354"/>
    <w:rsid w:val="0071481C"/>
    <w:rsid w:val="00714860"/>
    <w:rsid w:val="00714EC9"/>
    <w:rsid w:val="00714FFC"/>
    <w:rsid w:val="007153A4"/>
    <w:rsid w:val="007153A8"/>
    <w:rsid w:val="00715ADE"/>
    <w:rsid w:val="00715B2A"/>
    <w:rsid w:val="007161FB"/>
    <w:rsid w:val="007165D1"/>
    <w:rsid w:val="007169D3"/>
    <w:rsid w:val="00716AB9"/>
    <w:rsid w:val="00716B81"/>
    <w:rsid w:val="00716C56"/>
    <w:rsid w:val="00716C9E"/>
    <w:rsid w:val="00716FFD"/>
    <w:rsid w:val="00717259"/>
    <w:rsid w:val="007173B2"/>
    <w:rsid w:val="00717519"/>
    <w:rsid w:val="00720305"/>
    <w:rsid w:val="0072043B"/>
    <w:rsid w:val="00720996"/>
    <w:rsid w:val="007216B0"/>
    <w:rsid w:val="00721B20"/>
    <w:rsid w:val="00721BE7"/>
    <w:rsid w:val="00721DBD"/>
    <w:rsid w:val="00721E60"/>
    <w:rsid w:val="0072222B"/>
    <w:rsid w:val="007235E7"/>
    <w:rsid w:val="007239C7"/>
    <w:rsid w:val="00723CDE"/>
    <w:rsid w:val="007241C8"/>
    <w:rsid w:val="00724687"/>
    <w:rsid w:val="007247CE"/>
    <w:rsid w:val="007250EC"/>
    <w:rsid w:val="0072618D"/>
    <w:rsid w:val="00726610"/>
    <w:rsid w:val="007268E0"/>
    <w:rsid w:val="007269D2"/>
    <w:rsid w:val="00726BC8"/>
    <w:rsid w:val="00726F71"/>
    <w:rsid w:val="0072724C"/>
    <w:rsid w:val="00727361"/>
    <w:rsid w:val="007275BD"/>
    <w:rsid w:val="00730533"/>
    <w:rsid w:val="00730C92"/>
    <w:rsid w:val="00730D0E"/>
    <w:rsid w:val="00730DB7"/>
    <w:rsid w:val="00730F34"/>
    <w:rsid w:val="00730F6B"/>
    <w:rsid w:val="007318D7"/>
    <w:rsid w:val="00732140"/>
    <w:rsid w:val="00732158"/>
    <w:rsid w:val="00732531"/>
    <w:rsid w:val="00732AEA"/>
    <w:rsid w:val="00732C9C"/>
    <w:rsid w:val="00733813"/>
    <w:rsid w:val="00733CB9"/>
    <w:rsid w:val="00733D82"/>
    <w:rsid w:val="0073442D"/>
    <w:rsid w:val="00734576"/>
    <w:rsid w:val="00734B33"/>
    <w:rsid w:val="00735013"/>
    <w:rsid w:val="007354A7"/>
    <w:rsid w:val="00735A5E"/>
    <w:rsid w:val="00735C38"/>
    <w:rsid w:val="00735EF0"/>
    <w:rsid w:val="0073644D"/>
    <w:rsid w:val="00736A54"/>
    <w:rsid w:val="00736DDD"/>
    <w:rsid w:val="00736ECF"/>
    <w:rsid w:val="0073715B"/>
    <w:rsid w:val="0073732D"/>
    <w:rsid w:val="007373D7"/>
    <w:rsid w:val="0073757E"/>
    <w:rsid w:val="00737743"/>
    <w:rsid w:val="007377B3"/>
    <w:rsid w:val="00737BE5"/>
    <w:rsid w:val="00737F37"/>
    <w:rsid w:val="00737F75"/>
    <w:rsid w:val="0074086B"/>
    <w:rsid w:val="007408E8"/>
    <w:rsid w:val="0074097E"/>
    <w:rsid w:val="00740E13"/>
    <w:rsid w:val="00740FB0"/>
    <w:rsid w:val="00741381"/>
    <w:rsid w:val="00741F41"/>
    <w:rsid w:val="00742A3D"/>
    <w:rsid w:val="00742AED"/>
    <w:rsid w:val="00742CC8"/>
    <w:rsid w:val="00742F49"/>
    <w:rsid w:val="00742F9F"/>
    <w:rsid w:val="00743020"/>
    <w:rsid w:val="007433C4"/>
    <w:rsid w:val="00743F7E"/>
    <w:rsid w:val="007442AA"/>
    <w:rsid w:val="00744924"/>
    <w:rsid w:val="007449A9"/>
    <w:rsid w:val="0074522D"/>
    <w:rsid w:val="00745989"/>
    <w:rsid w:val="00745B76"/>
    <w:rsid w:val="00745C02"/>
    <w:rsid w:val="00745EAC"/>
    <w:rsid w:val="00746404"/>
    <w:rsid w:val="0074699A"/>
    <w:rsid w:val="00746C55"/>
    <w:rsid w:val="007470CB"/>
    <w:rsid w:val="007474A9"/>
    <w:rsid w:val="00747BAE"/>
    <w:rsid w:val="00747CB4"/>
    <w:rsid w:val="00747EF3"/>
    <w:rsid w:val="007501DE"/>
    <w:rsid w:val="0075068D"/>
    <w:rsid w:val="00750923"/>
    <w:rsid w:val="00750BBB"/>
    <w:rsid w:val="0075140B"/>
    <w:rsid w:val="007516DE"/>
    <w:rsid w:val="00751947"/>
    <w:rsid w:val="00751D29"/>
    <w:rsid w:val="007522DA"/>
    <w:rsid w:val="007523E4"/>
    <w:rsid w:val="0075285F"/>
    <w:rsid w:val="00752E06"/>
    <w:rsid w:val="007542A9"/>
    <w:rsid w:val="0075493F"/>
    <w:rsid w:val="00754BDB"/>
    <w:rsid w:val="00755030"/>
    <w:rsid w:val="00755090"/>
    <w:rsid w:val="00755337"/>
    <w:rsid w:val="007554EE"/>
    <w:rsid w:val="00755B72"/>
    <w:rsid w:val="00755DF5"/>
    <w:rsid w:val="007561BF"/>
    <w:rsid w:val="0075661C"/>
    <w:rsid w:val="00756852"/>
    <w:rsid w:val="00756CE5"/>
    <w:rsid w:val="00756F91"/>
    <w:rsid w:val="007573AA"/>
    <w:rsid w:val="007575DD"/>
    <w:rsid w:val="00757910"/>
    <w:rsid w:val="00757A06"/>
    <w:rsid w:val="00760246"/>
    <w:rsid w:val="007602D9"/>
    <w:rsid w:val="00760349"/>
    <w:rsid w:val="00760567"/>
    <w:rsid w:val="007606C8"/>
    <w:rsid w:val="00760972"/>
    <w:rsid w:val="00760A3D"/>
    <w:rsid w:val="00761608"/>
    <w:rsid w:val="00761E08"/>
    <w:rsid w:val="00761E0A"/>
    <w:rsid w:val="00762A34"/>
    <w:rsid w:val="00762AF5"/>
    <w:rsid w:val="00763036"/>
    <w:rsid w:val="00763317"/>
    <w:rsid w:val="00764519"/>
    <w:rsid w:val="0076561C"/>
    <w:rsid w:val="0076592C"/>
    <w:rsid w:val="00765BF4"/>
    <w:rsid w:val="00765DE8"/>
    <w:rsid w:val="00765E48"/>
    <w:rsid w:val="007663AC"/>
    <w:rsid w:val="0076676F"/>
    <w:rsid w:val="007667A6"/>
    <w:rsid w:val="007667AB"/>
    <w:rsid w:val="0076682E"/>
    <w:rsid w:val="0076691F"/>
    <w:rsid w:val="00766F31"/>
    <w:rsid w:val="00767511"/>
    <w:rsid w:val="007678E1"/>
    <w:rsid w:val="00767EAC"/>
    <w:rsid w:val="00767F31"/>
    <w:rsid w:val="007700CC"/>
    <w:rsid w:val="00770B56"/>
    <w:rsid w:val="007710FC"/>
    <w:rsid w:val="007711EF"/>
    <w:rsid w:val="0077140E"/>
    <w:rsid w:val="007715BA"/>
    <w:rsid w:val="00771956"/>
    <w:rsid w:val="00771D8D"/>
    <w:rsid w:val="007724D8"/>
    <w:rsid w:val="00772B3B"/>
    <w:rsid w:val="00773522"/>
    <w:rsid w:val="00773A68"/>
    <w:rsid w:val="00773DAD"/>
    <w:rsid w:val="007740ED"/>
    <w:rsid w:val="007741A6"/>
    <w:rsid w:val="00774432"/>
    <w:rsid w:val="00774B99"/>
    <w:rsid w:val="00774BD8"/>
    <w:rsid w:val="00774C2C"/>
    <w:rsid w:val="00774F7A"/>
    <w:rsid w:val="00775831"/>
    <w:rsid w:val="00775FD2"/>
    <w:rsid w:val="007767B4"/>
    <w:rsid w:val="00776977"/>
    <w:rsid w:val="00777571"/>
    <w:rsid w:val="00777921"/>
    <w:rsid w:val="00777C32"/>
    <w:rsid w:val="00777C39"/>
    <w:rsid w:val="00777CE8"/>
    <w:rsid w:val="00780010"/>
    <w:rsid w:val="0078017A"/>
    <w:rsid w:val="007801D1"/>
    <w:rsid w:val="00780652"/>
    <w:rsid w:val="007809DD"/>
    <w:rsid w:val="007810C9"/>
    <w:rsid w:val="007811F0"/>
    <w:rsid w:val="007811F9"/>
    <w:rsid w:val="00781352"/>
    <w:rsid w:val="00781983"/>
    <w:rsid w:val="00781AC3"/>
    <w:rsid w:val="00781B38"/>
    <w:rsid w:val="00782011"/>
    <w:rsid w:val="00782013"/>
    <w:rsid w:val="007828E0"/>
    <w:rsid w:val="007829B6"/>
    <w:rsid w:val="00782B41"/>
    <w:rsid w:val="00782CE4"/>
    <w:rsid w:val="00782D36"/>
    <w:rsid w:val="00782DB6"/>
    <w:rsid w:val="00782ED2"/>
    <w:rsid w:val="00783076"/>
    <w:rsid w:val="00783126"/>
    <w:rsid w:val="007831C7"/>
    <w:rsid w:val="00783AC2"/>
    <w:rsid w:val="00783D5F"/>
    <w:rsid w:val="00784340"/>
    <w:rsid w:val="0078437B"/>
    <w:rsid w:val="00784B09"/>
    <w:rsid w:val="00784C1B"/>
    <w:rsid w:val="00784CA7"/>
    <w:rsid w:val="00784EDE"/>
    <w:rsid w:val="007853A3"/>
    <w:rsid w:val="007858E7"/>
    <w:rsid w:val="00785903"/>
    <w:rsid w:val="00785989"/>
    <w:rsid w:val="00785ADB"/>
    <w:rsid w:val="00786127"/>
    <w:rsid w:val="007861DE"/>
    <w:rsid w:val="007862C7"/>
    <w:rsid w:val="007867A0"/>
    <w:rsid w:val="0078717F"/>
    <w:rsid w:val="00787263"/>
    <w:rsid w:val="0078781D"/>
    <w:rsid w:val="007878E6"/>
    <w:rsid w:val="0079026D"/>
    <w:rsid w:val="007903C1"/>
    <w:rsid w:val="0079082E"/>
    <w:rsid w:val="00790DC9"/>
    <w:rsid w:val="0079124F"/>
    <w:rsid w:val="007913D5"/>
    <w:rsid w:val="00791844"/>
    <w:rsid w:val="00791A41"/>
    <w:rsid w:val="00792D2F"/>
    <w:rsid w:val="00792EFC"/>
    <w:rsid w:val="00793035"/>
    <w:rsid w:val="007930E1"/>
    <w:rsid w:val="007936B1"/>
    <w:rsid w:val="007939B1"/>
    <w:rsid w:val="00793CC3"/>
    <w:rsid w:val="00793F9F"/>
    <w:rsid w:val="00794083"/>
    <w:rsid w:val="00794172"/>
    <w:rsid w:val="00794619"/>
    <w:rsid w:val="00794D13"/>
    <w:rsid w:val="00794EFD"/>
    <w:rsid w:val="007951EA"/>
    <w:rsid w:val="00795422"/>
    <w:rsid w:val="007959EB"/>
    <w:rsid w:val="00795B24"/>
    <w:rsid w:val="007961F0"/>
    <w:rsid w:val="0079690F"/>
    <w:rsid w:val="00796940"/>
    <w:rsid w:val="00796DEF"/>
    <w:rsid w:val="00796E1A"/>
    <w:rsid w:val="00796FDC"/>
    <w:rsid w:val="00797014"/>
    <w:rsid w:val="007973F5"/>
    <w:rsid w:val="0079760E"/>
    <w:rsid w:val="00797A4B"/>
    <w:rsid w:val="00797C1B"/>
    <w:rsid w:val="007A04D2"/>
    <w:rsid w:val="007A05FD"/>
    <w:rsid w:val="007A0623"/>
    <w:rsid w:val="007A0A87"/>
    <w:rsid w:val="007A0FC3"/>
    <w:rsid w:val="007A1271"/>
    <w:rsid w:val="007A130B"/>
    <w:rsid w:val="007A15EC"/>
    <w:rsid w:val="007A1643"/>
    <w:rsid w:val="007A27BE"/>
    <w:rsid w:val="007A2AA0"/>
    <w:rsid w:val="007A2BE1"/>
    <w:rsid w:val="007A2E68"/>
    <w:rsid w:val="007A3355"/>
    <w:rsid w:val="007A350C"/>
    <w:rsid w:val="007A367C"/>
    <w:rsid w:val="007A3980"/>
    <w:rsid w:val="007A4077"/>
    <w:rsid w:val="007A4C99"/>
    <w:rsid w:val="007A4DE0"/>
    <w:rsid w:val="007A51AA"/>
    <w:rsid w:val="007A58AB"/>
    <w:rsid w:val="007A5FD1"/>
    <w:rsid w:val="007A6118"/>
    <w:rsid w:val="007A6907"/>
    <w:rsid w:val="007A6BD0"/>
    <w:rsid w:val="007A6CA8"/>
    <w:rsid w:val="007A7456"/>
    <w:rsid w:val="007A795E"/>
    <w:rsid w:val="007A7ACB"/>
    <w:rsid w:val="007A7C75"/>
    <w:rsid w:val="007A7D83"/>
    <w:rsid w:val="007A7F27"/>
    <w:rsid w:val="007A7FE0"/>
    <w:rsid w:val="007A7FE6"/>
    <w:rsid w:val="007B0213"/>
    <w:rsid w:val="007B0430"/>
    <w:rsid w:val="007B0654"/>
    <w:rsid w:val="007B0A29"/>
    <w:rsid w:val="007B0A55"/>
    <w:rsid w:val="007B0B5D"/>
    <w:rsid w:val="007B0B87"/>
    <w:rsid w:val="007B0BC6"/>
    <w:rsid w:val="007B0EBB"/>
    <w:rsid w:val="007B1212"/>
    <w:rsid w:val="007B12E3"/>
    <w:rsid w:val="007B14CB"/>
    <w:rsid w:val="007B150C"/>
    <w:rsid w:val="007B1666"/>
    <w:rsid w:val="007B188D"/>
    <w:rsid w:val="007B1FDD"/>
    <w:rsid w:val="007B20D8"/>
    <w:rsid w:val="007B299B"/>
    <w:rsid w:val="007B2A80"/>
    <w:rsid w:val="007B2B2C"/>
    <w:rsid w:val="007B2B85"/>
    <w:rsid w:val="007B2C4F"/>
    <w:rsid w:val="007B2C6D"/>
    <w:rsid w:val="007B30A3"/>
    <w:rsid w:val="007B39AE"/>
    <w:rsid w:val="007B3A13"/>
    <w:rsid w:val="007B3B40"/>
    <w:rsid w:val="007B3D02"/>
    <w:rsid w:val="007B3FDD"/>
    <w:rsid w:val="007B402D"/>
    <w:rsid w:val="007B49E2"/>
    <w:rsid w:val="007B4E5C"/>
    <w:rsid w:val="007B5028"/>
    <w:rsid w:val="007B5334"/>
    <w:rsid w:val="007B54EE"/>
    <w:rsid w:val="007B5684"/>
    <w:rsid w:val="007B69AC"/>
    <w:rsid w:val="007B706C"/>
    <w:rsid w:val="007B70EA"/>
    <w:rsid w:val="007B717D"/>
    <w:rsid w:val="007B73B1"/>
    <w:rsid w:val="007B7593"/>
    <w:rsid w:val="007B7851"/>
    <w:rsid w:val="007B7CA6"/>
    <w:rsid w:val="007B7FC6"/>
    <w:rsid w:val="007C0102"/>
    <w:rsid w:val="007C018E"/>
    <w:rsid w:val="007C030E"/>
    <w:rsid w:val="007C06F3"/>
    <w:rsid w:val="007C0721"/>
    <w:rsid w:val="007C082B"/>
    <w:rsid w:val="007C0C0A"/>
    <w:rsid w:val="007C0CC3"/>
    <w:rsid w:val="007C113E"/>
    <w:rsid w:val="007C1262"/>
    <w:rsid w:val="007C12DC"/>
    <w:rsid w:val="007C1459"/>
    <w:rsid w:val="007C1A9E"/>
    <w:rsid w:val="007C1AFC"/>
    <w:rsid w:val="007C1DD3"/>
    <w:rsid w:val="007C22C7"/>
    <w:rsid w:val="007C250F"/>
    <w:rsid w:val="007C2FDD"/>
    <w:rsid w:val="007C3068"/>
    <w:rsid w:val="007C36D5"/>
    <w:rsid w:val="007C38C8"/>
    <w:rsid w:val="007C3B08"/>
    <w:rsid w:val="007C3DFA"/>
    <w:rsid w:val="007C3E46"/>
    <w:rsid w:val="007C3F41"/>
    <w:rsid w:val="007C402A"/>
    <w:rsid w:val="007C4121"/>
    <w:rsid w:val="007C49F9"/>
    <w:rsid w:val="007C511B"/>
    <w:rsid w:val="007C5254"/>
    <w:rsid w:val="007C5274"/>
    <w:rsid w:val="007C54C2"/>
    <w:rsid w:val="007C5868"/>
    <w:rsid w:val="007C5935"/>
    <w:rsid w:val="007C6854"/>
    <w:rsid w:val="007C71EB"/>
    <w:rsid w:val="007C79D6"/>
    <w:rsid w:val="007C7AAE"/>
    <w:rsid w:val="007C7EBE"/>
    <w:rsid w:val="007D0997"/>
    <w:rsid w:val="007D0DF8"/>
    <w:rsid w:val="007D0E0A"/>
    <w:rsid w:val="007D0E14"/>
    <w:rsid w:val="007D1261"/>
    <w:rsid w:val="007D1BF2"/>
    <w:rsid w:val="007D1E02"/>
    <w:rsid w:val="007D1E97"/>
    <w:rsid w:val="007D229A"/>
    <w:rsid w:val="007D275D"/>
    <w:rsid w:val="007D2772"/>
    <w:rsid w:val="007D2EC1"/>
    <w:rsid w:val="007D3014"/>
    <w:rsid w:val="007D327D"/>
    <w:rsid w:val="007D3326"/>
    <w:rsid w:val="007D39C9"/>
    <w:rsid w:val="007D3A73"/>
    <w:rsid w:val="007D3B31"/>
    <w:rsid w:val="007D3BB1"/>
    <w:rsid w:val="007D49C9"/>
    <w:rsid w:val="007D4A7A"/>
    <w:rsid w:val="007D4CFD"/>
    <w:rsid w:val="007D51C8"/>
    <w:rsid w:val="007D5642"/>
    <w:rsid w:val="007D56F5"/>
    <w:rsid w:val="007D5B0D"/>
    <w:rsid w:val="007D5B13"/>
    <w:rsid w:val="007D6420"/>
    <w:rsid w:val="007D648F"/>
    <w:rsid w:val="007D6766"/>
    <w:rsid w:val="007D6E9A"/>
    <w:rsid w:val="007D6F1C"/>
    <w:rsid w:val="007D70AC"/>
    <w:rsid w:val="007D755E"/>
    <w:rsid w:val="007D760D"/>
    <w:rsid w:val="007D7798"/>
    <w:rsid w:val="007E030A"/>
    <w:rsid w:val="007E092F"/>
    <w:rsid w:val="007E09AE"/>
    <w:rsid w:val="007E0E68"/>
    <w:rsid w:val="007E133E"/>
    <w:rsid w:val="007E1A1F"/>
    <w:rsid w:val="007E1DC2"/>
    <w:rsid w:val="007E26BC"/>
    <w:rsid w:val="007E28D6"/>
    <w:rsid w:val="007E3E63"/>
    <w:rsid w:val="007E4216"/>
    <w:rsid w:val="007E4542"/>
    <w:rsid w:val="007E4877"/>
    <w:rsid w:val="007E4907"/>
    <w:rsid w:val="007E49AD"/>
    <w:rsid w:val="007E4D45"/>
    <w:rsid w:val="007E5386"/>
    <w:rsid w:val="007E53EE"/>
    <w:rsid w:val="007E5493"/>
    <w:rsid w:val="007E54BC"/>
    <w:rsid w:val="007E56EB"/>
    <w:rsid w:val="007E5744"/>
    <w:rsid w:val="007E582B"/>
    <w:rsid w:val="007E6B7B"/>
    <w:rsid w:val="007E735C"/>
    <w:rsid w:val="007E76FF"/>
    <w:rsid w:val="007E7A19"/>
    <w:rsid w:val="007E7FFD"/>
    <w:rsid w:val="007F0962"/>
    <w:rsid w:val="007F1049"/>
    <w:rsid w:val="007F1D5B"/>
    <w:rsid w:val="007F2220"/>
    <w:rsid w:val="007F2467"/>
    <w:rsid w:val="007F2617"/>
    <w:rsid w:val="007F2803"/>
    <w:rsid w:val="007F28AF"/>
    <w:rsid w:val="007F28BA"/>
    <w:rsid w:val="007F2B00"/>
    <w:rsid w:val="007F2B84"/>
    <w:rsid w:val="007F2D96"/>
    <w:rsid w:val="007F354C"/>
    <w:rsid w:val="007F3ADD"/>
    <w:rsid w:val="007F3F3B"/>
    <w:rsid w:val="007F4A05"/>
    <w:rsid w:val="007F4C09"/>
    <w:rsid w:val="007F522B"/>
    <w:rsid w:val="007F546B"/>
    <w:rsid w:val="007F5907"/>
    <w:rsid w:val="007F5918"/>
    <w:rsid w:val="007F5A17"/>
    <w:rsid w:val="007F5A54"/>
    <w:rsid w:val="007F5F6E"/>
    <w:rsid w:val="007F6151"/>
    <w:rsid w:val="007F6347"/>
    <w:rsid w:val="007F63AA"/>
    <w:rsid w:val="007F64BF"/>
    <w:rsid w:val="007F675B"/>
    <w:rsid w:val="007F6A93"/>
    <w:rsid w:val="007F6B51"/>
    <w:rsid w:val="007F7112"/>
    <w:rsid w:val="007F75AE"/>
    <w:rsid w:val="007F7692"/>
    <w:rsid w:val="007F76CF"/>
    <w:rsid w:val="007F776D"/>
    <w:rsid w:val="007F7D4A"/>
    <w:rsid w:val="007F7DAB"/>
    <w:rsid w:val="007F7EAF"/>
    <w:rsid w:val="008003CB"/>
    <w:rsid w:val="008005F7"/>
    <w:rsid w:val="00800645"/>
    <w:rsid w:val="008007B6"/>
    <w:rsid w:val="008009EA"/>
    <w:rsid w:val="00800C3D"/>
    <w:rsid w:val="00800E85"/>
    <w:rsid w:val="008019D4"/>
    <w:rsid w:val="00801D46"/>
    <w:rsid w:val="00801E68"/>
    <w:rsid w:val="00802128"/>
    <w:rsid w:val="0080259A"/>
    <w:rsid w:val="008025B4"/>
    <w:rsid w:val="00802A11"/>
    <w:rsid w:val="00802A30"/>
    <w:rsid w:val="00802B12"/>
    <w:rsid w:val="00802DBD"/>
    <w:rsid w:val="00803295"/>
    <w:rsid w:val="00803943"/>
    <w:rsid w:val="00804250"/>
    <w:rsid w:val="008042CA"/>
    <w:rsid w:val="00804A26"/>
    <w:rsid w:val="00804EC3"/>
    <w:rsid w:val="00805337"/>
    <w:rsid w:val="00805620"/>
    <w:rsid w:val="00805BDA"/>
    <w:rsid w:val="00805D1F"/>
    <w:rsid w:val="0080636B"/>
    <w:rsid w:val="00806539"/>
    <w:rsid w:val="008067A3"/>
    <w:rsid w:val="008067A7"/>
    <w:rsid w:val="0080690C"/>
    <w:rsid w:val="00806C1A"/>
    <w:rsid w:val="00806C77"/>
    <w:rsid w:val="008071AC"/>
    <w:rsid w:val="0080780E"/>
    <w:rsid w:val="008100B7"/>
    <w:rsid w:val="0081010C"/>
    <w:rsid w:val="008103DC"/>
    <w:rsid w:val="00810E37"/>
    <w:rsid w:val="008118B3"/>
    <w:rsid w:val="00811CD8"/>
    <w:rsid w:val="00811D07"/>
    <w:rsid w:val="00811EF7"/>
    <w:rsid w:val="0081240A"/>
    <w:rsid w:val="00812574"/>
    <w:rsid w:val="00812A13"/>
    <w:rsid w:val="00812AEA"/>
    <w:rsid w:val="00813EFB"/>
    <w:rsid w:val="0081494B"/>
    <w:rsid w:val="00814FBC"/>
    <w:rsid w:val="008151A5"/>
    <w:rsid w:val="00815276"/>
    <w:rsid w:val="008152C5"/>
    <w:rsid w:val="0081530B"/>
    <w:rsid w:val="0081534C"/>
    <w:rsid w:val="00815661"/>
    <w:rsid w:val="008157C5"/>
    <w:rsid w:val="00815C64"/>
    <w:rsid w:val="00816473"/>
    <w:rsid w:val="008164B2"/>
    <w:rsid w:val="00816CDA"/>
    <w:rsid w:val="00817433"/>
    <w:rsid w:val="00817D0D"/>
    <w:rsid w:val="00817F77"/>
    <w:rsid w:val="008205DA"/>
    <w:rsid w:val="00820A4A"/>
    <w:rsid w:val="00820E28"/>
    <w:rsid w:val="00820F17"/>
    <w:rsid w:val="008210BB"/>
    <w:rsid w:val="00821465"/>
    <w:rsid w:val="008216AE"/>
    <w:rsid w:val="0082203E"/>
    <w:rsid w:val="0082256C"/>
    <w:rsid w:val="00822861"/>
    <w:rsid w:val="00822889"/>
    <w:rsid w:val="0082292D"/>
    <w:rsid w:val="00822BD8"/>
    <w:rsid w:val="00822E1B"/>
    <w:rsid w:val="008233AE"/>
    <w:rsid w:val="00823402"/>
    <w:rsid w:val="00823483"/>
    <w:rsid w:val="00823613"/>
    <w:rsid w:val="00823968"/>
    <w:rsid w:val="008241E1"/>
    <w:rsid w:val="00825037"/>
    <w:rsid w:val="00825525"/>
    <w:rsid w:val="008263B2"/>
    <w:rsid w:val="0082670B"/>
    <w:rsid w:val="0082693E"/>
    <w:rsid w:val="00826B22"/>
    <w:rsid w:val="00826C0E"/>
    <w:rsid w:val="00826EC5"/>
    <w:rsid w:val="00826ECF"/>
    <w:rsid w:val="00826EED"/>
    <w:rsid w:val="00827647"/>
    <w:rsid w:val="00830151"/>
    <w:rsid w:val="008301C6"/>
    <w:rsid w:val="0083030B"/>
    <w:rsid w:val="008307B8"/>
    <w:rsid w:val="008307EE"/>
    <w:rsid w:val="00830AEE"/>
    <w:rsid w:val="00830D6C"/>
    <w:rsid w:val="00831088"/>
    <w:rsid w:val="008318C0"/>
    <w:rsid w:val="00832025"/>
    <w:rsid w:val="00832536"/>
    <w:rsid w:val="00832758"/>
    <w:rsid w:val="00832A43"/>
    <w:rsid w:val="00833AB2"/>
    <w:rsid w:val="008346FB"/>
    <w:rsid w:val="0083472E"/>
    <w:rsid w:val="0083482D"/>
    <w:rsid w:val="00834DA4"/>
    <w:rsid w:val="00834E9F"/>
    <w:rsid w:val="00834EF8"/>
    <w:rsid w:val="00835419"/>
    <w:rsid w:val="00835785"/>
    <w:rsid w:val="00835A3F"/>
    <w:rsid w:val="00835A49"/>
    <w:rsid w:val="00837573"/>
    <w:rsid w:val="00837950"/>
    <w:rsid w:val="0084005E"/>
    <w:rsid w:val="008401B2"/>
    <w:rsid w:val="008407F4"/>
    <w:rsid w:val="00840901"/>
    <w:rsid w:val="00840BB5"/>
    <w:rsid w:val="00840C40"/>
    <w:rsid w:val="0084176C"/>
    <w:rsid w:val="008419BB"/>
    <w:rsid w:val="00841AAC"/>
    <w:rsid w:val="00841F71"/>
    <w:rsid w:val="00842172"/>
    <w:rsid w:val="0084248F"/>
    <w:rsid w:val="00842969"/>
    <w:rsid w:val="00842B97"/>
    <w:rsid w:val="00842C97"/>
    <w:rsid w:val="00842EE8"/>
    <w:rsid w:val="0084313A"/>
    <w:rsid w:val="00843232"/>
    <w:rsid w:val="00843347"/>
    <w:rsid w:val="00843792"/>
    <w:rsid w:val="00843825"/>
    <w:rsid w:val="00843895"/>
    <w:rsid w:val="00843BAF"/>
    <w:rsid w:val="00844014"/>
    <w:rsid w:val="00844233"/>
    <w:rsid w:val="008443CD"/>
    <w:rsid w:val="00844646"/>
    <w:rsid w:val="008447E4"/>
    <w:rsid w:val="00844E01"/>
    <w:rsid w:val="00844E98"/>
    <w:rsid w:val="008452D2"/>
    <w:rsid w:val="00845605"/>
    <w:rsid w:val="00845687"/>
    <w:rsid w:val="0084569D"/>
    <w:rsid w:val="0084592D"/>
    <w:rsid w:val="00845C52"/>
    <w:rsid w:val="008460A8"/>
    <w:rsid w:val="008468A8"/>
    <w:rsid w:val="008469A1"/>
    <w:rsid w:val="00846CC4"/>
    <w:rsid w:val="00846D73"/>
    <w:rsid w:val="00846DAA"/>
    <w:rsid w:val="00847242"/>
    <w:rsid w:val="00847553"/>
    <w:rsid w:val="00847683"/>
    <w:rsid w:val="00847AC2"/>
    <w:rsid w:val="0085028B"/>
    <w:rsid w:val="00850689"/>
    <w:rsid w:val="00850AA3"/>
    <w:rsid w:val="008516DF"/>
    <w:rsid w:val="00851B8E"/>
    <w:rsid w:val="00851C7B"/>
    <w:rsid w:val="008520CB"/>
    <w:rsid w:val="00852138"/>
    <w:rsid w:val="00852412"/>
    <w:rsid w:val="0085261F"/>
    <w:rsid w:val="008528A3"/>
    <w:rsid w:val="0085298E"/>
    <w:rsid w:val="008529B7"/>
    <w:rsid w:val="00852B27"/>
    <w:rsid w:val="008534D8"/>
    <w:rsid w:val="008535C5"/>
    <w:rsid w:val="008537D9"/>
    <w:rsid w:val="00853C3B"/>
    <w:rsid w:val="00853CDD"/>
    <w:rsid w:val="008541A5"/>
    <w:rsid w:val="0085481E"/>
    <w:rsid w:val="0085482C"/>
    <w:rsid w:val="008548C6"/>
    <w:rsid w:val="00854A0B"/>
    <w:rsid w:val="00854A30"/>
    <w:rsid w:val="00854B95"/>
    <w:rsid w:val="0085522C"/>
    <w:rsid w:val="0085523E"/>
    <w:rsid w:val="008556BC"/>
    <w:rsid w:val="008558DD"/>
    <w:rsid w:val="00855BB3"/>
    <w:rsid w:val="00855C3D"/>
    <w:rsid w:val="00855CE6"/>
    <w:rsid w:val="00855F9D"/>
    <w:rsid w:val="008560CE"/>
    <w:rsid w:val="00856414"/>
    <w:rsid w:val="00856BE2"/>
    <w:rsid w:val="00856CF4"/>
    <w:rsid w:val="00856E69"/>
    <w:rsid w:val="0085799F"/>
    <w:rsid w:val="008579B1"/>
    <w:rsid w:val="0086000B"/>
    <w:rsid w:val="00860155"/>
    <w:rsid w:val="008606DD"/>
    <w:rsid w:val="00860A27"/>
    <w:rsid w:val="00860A37"/>
    <w:rsid w:val="00860CAD"/>
    <w:rsid w:val="00860D82"/>
    <w:rsid w:val="00860E20"/>
    <w:rsid w:val="008611D8"/>
    <w:rsid w:val="00862642"/>
    <w:rsid w:val="008627EE"/>
    <w:rsid w:val="008628A6"/>
    <w:rsid w:val="00862AD6"/>
    <w:rsid w:val="00862C5C"/>
    <w:rsid w:val="00862FCC"/>
    <w:rsid w:val="0086327C"/>
    <w:rsid w:val="008636C9"/>
    <w:rsid w:val="00863770"/>
    <w:rsid w:val="00863F97"/>
    <w:rsid w:val="00864853"/>
    <w:rsid w:val="00865108"/>
    <w:rsid w:val="00865745"/>
    <w:rsid w:val="0086598B"/>
    <w:rsid w:val="00865BA9"/>
    <w:rsid w:val="00865F82"/>
    <w:rsid w:val="0086652E"/>
    <w:rsid w:val="0086697F"/>
    <w:rsid w:val="00867B30"/>
    <w:rsid w:val="00867BA6"/>
    <w:rsid w:val="00867EFE"/>
    <w:rsid w:val="00867F57"/>
    <w:rsid w:val="008704CF"/>
    <w:rsid w:val="00870F97"/>
    <w:rsid w:val="00871398"/>
    <w:rsid w:val="00871777"/>
    <w:rsid w:val="00871A39"/>
    <w:rsid w:val="00871B16"/>
    <w:rsid w:val="00871B64"/>
    <w:rsid w:val="00872491"/>
    <w:rsid w:val="008727E6"/>
    <w:rsid w:val="00872A6F"/>
    <w:rsid w:val="00872C44"/>
    <w:rsid w:val="00872CF2"/>
    <w:rsid w:val="00873C43"/>
    <w:rsid w:val="00873D32"/>
    <w:rsid w:val="00873D7E"/>
    <w:rsid w:val="00874095"/>
    <w:rsid w:val="008743B2"/>
    <w:rsid w:val="008746B8"/>
    <w:rsid w:val="00874A88"/>
    <w:rsid w:val="00874D60"/>
    <w:rsid w:val="00874DE8"/>
    <w:rsid w:val="00874ED3"/>
    <w:rsid w:val="00874F76"/>
    <w:rsid w:val="00875021"/>
    <w:rsid w:val="0087553D"/>
    <w:rsid w:val="00875A2D"/>
    <w:rsid w:val="00875C20"/>
    <w:rsid w:val="00875C44"/>
    <w:rsid w:val="00875F60"/>
    <w:rsid w:val="00876EDD"/>
    <w:rsid w:val="00877082"/>
    <w:rsid w:val="0087713F"/>
    <w:rsid w:val="00877725"/>
    <w:rsid w:val="00877C55"/>
    <w:rsid w:val="00877C88"/>
    <w:rsid w:val="00877EC3"/>
    <w:rsid w:val="00880193"/>
    <w:rsid w:val="00880A05"/>
    <w:rsid w:val="00880DCA"/>
    <w:rsid w:val="00881779"/>
    <w:rsid w:val="008820EA"/>
    <w:rsid w:val="0088224C"/>
    <w:rsid w:val="00882701"/>
    <w:rsid w:val="0088283B"/>
    <w:rsid w:val="008831CA"/>
    <w:rsid w:val="008837D7"/>
    <w:rsid w:val="00883DD8"/>
    <w:rsid w:val="00883F18"/>
    <w:rsid w:val="00884594"/>
    <w:rsid w:val="0088469C"/>
    <w:rsid w:val="00884BCF"/>
    <w:rsid w:val="00885410"/>
    <w:rsid w:val="008859F1"/>
    <w:rsid w:val="00885A2D"/>
    <w:rsid w:val="00885B5B"/>
    <w:rsid w:val="00885CDE"/>
    <w:rsid w:val="0088612F"/>
    <w:rsid w:val="00886288"/>
    <w:rsid w:val="008863E1"/>
    <w:rsid w:val="00886736"/>
    <w:rsid w:val="008868E8"/>
    <w:rsid w:val="00886A04"/>
    <w:rsid w:val="00886B58"/>
    <w:rsid w:val="00886C2D"/>
    <w:rsid w:val="0088741D"/>
    <w:rsid w:val="0088756E"/>
    <w:rsid w:val="00887949"/>
    <w:rsid w:val="00887B39"/>
    <w:rsid w:val="00887E68"/>
    <w:rsid w:val="008901E3"/>
    <w:rsid w:val="008903DB"/>
    <w:rsid w:val="008905F1"/>
    <w:rsid w:val="0089065D"/>
    <w:rsid w:val="00890800"/>
    <w:rsid w:val="008911FE"/>
    <w:rsid w:val="008918E3"/>
    <w:rsid w:val="00891989"/>
    <w:rsid w:val="00891A9B"/>
    <w:rsid w:val="00891B12"/>
    <w:rsid w:val="00892169"/>
    <w:rsid w:val="0089222B"/>
    <w:rsid w:val="00892364"/>
    <w:rsid w:val="0089249A"/>
    <w:rsid w:val="008927B6"/>
    <w:rsid w:val="00892E21"/>
    <w:rsid w:val="008930DA"/>
    <w:rsid w:val="00893689"/>
    <w:rsid w:val="008936B5"/>
    <w:rsid w:val="00893AB2"/>
    <w:rsid w:val="00893C46"/>
    <w:rsid w:val="00893E40"/>
    <w:rsid w:val="00893F7B"/>
    <w:rsid w:val="008940B7"/>
    <w:rsid w:val="00894306"/>
    <w:rsid w:val="00894ABD"/>
    <w:rsid w:val="008952BD"/>
    <w:rsid w:val="008959C2"/>
    <w:rsid w:val="00895C7B"/>
    <w:rsid w:val="00895FF1"/>
    <w:rsid w:val="00896568"/>
    <w:rsid w:val="0089681B"/>
    <w:rsid w:val="0089692B"/>
    <w:rsid w:val="0089700F"/>
    <w:rsid w:val="00897F22"/>
    <w:rsid w:val="008A0A32"/>
    <w:rsid w:val="008A0DCF"/>
    <w:rsid w:val="008A1827"/>
    <w:rsid w:val="008A1DBD"/>
    <w:rsid w:val="008A2217"/>
    <w:rsid w:val="008A2F5D"/>
    <w:rsid w:val="008A3BAE"/>
    <w:rsid w:val="008A3FD2"/>
    <w:rsid w:val="008A40DA"/>
    <w:rsid w:val="008A52F4"/>
    <w:rsid w:val="008A5469"/>
    <w:rsid w:val="008A57AF"/>
    <w:rsid w:val="008A5C29"/>
    <w:rsid w:val="008A7208"/>
    <w:rsid w:val="008A7BBA"/>
    <w:rsid w:val="008A7CCA"/>
    <w:rsid w:val="008A7EAF"/>
    <w:rsid w:val="008A7FC7"/>
    <w:rsid w:val="008B0049"/>
    <w:rsid w:val="008B0809"/>
    <w:rsid w:val="008B094D"/>
    <w:rsid w:val="008B0CA6"/>
    <w:rsid w:val="008B0D17"/>
    <w:rsid w:val="008B12E5"/>
    <w:rsid w:val="008B13A3"/>
    <w:rsid w:val="008B13D9"/>
    <w:rsid w:val="008B148D"/>
    <w:rsid w:val="008B1698"/>
    <w:rsid w:val="008B199B"/>
    <w:rsid w:val="008B205F"/>
    <w:rsid w:val="008B20F8"/>
    <w:rsid w:val="008B2210"/>
    <w:rsid w:val="008B26E4"/>
    <w:rsid w:val="008B2926"/>
    <w:rsid w:val="008B2BFF"/>
    <w:rsid w:val="008B2DA8"/>
    <w:rsid w:val="008B350B"/>
    <w:rsid w:val="008B387A"/>
    <w:rsid w:val="008B3DF3"/>
    <w:rsid w:val="008B41A4"/>
    <w:rsid w:val="008B43D9"/>
    <w:rsid w:val="008B517E"/>
    <w:rsid w:val="008B5FC6"/>
    <w:rsid w:val="008B69F7"/>
    <w:rsid w:val="008B6A34"/>
    <w:rsid w:val="008B6A64"/>
    <w:rsid w:val="008B6CFD"/>
    <w:rsid w:val="008B6DAF"/>
    <w:rsid w:val="008B6F74"/>
    <w:rsid w:val="008B72B7"/>
    <w:rsid w:val="008B74BF"/>
    <w:rsid w:val="008B75F2"/>
    <w:rsid w:val="008B7818"/>
    <w:rsid w:val="008B7B77"/>
    <w:rsid w:val="008C0473"/>
    <w:rsid w:val="008C0972"/>
    <w:rsid w:val="008C0E8E"/>
    <w:rsid w:val="008C0FC9"/>
    <w:rsid w:val="008C125B"/>
    <w:rsid w:val="008C19DD"/>
    <w:rsid w:val="008C1A50"/>
    <w:rsid w:val="008C1E82"/>
    <w:rsid w:val="008C274C"/>
    <w:rsid w:val="008C2CB7"/>
    <w:rsid w:val="008C390E"/>
    <w:rsid w:val="008C39E2"/>
    <w:rsid w:val="008C3D7E"/>
    <w:rsid w:val="008C427D"/>
    <w:rsid w:val="008C4285"/>
    <w:rsid w:val="008C42E9"/>
    <w:rsid w:val="008C5C0C"/>
    <w:rsid w:val="008C5CC0"/>
    <w:rsid w:val="008C5E01"/>
    <w:rsid w:val="008C6219"/>
    <w:rsid w:val="008C64A8"/>
    <w:rsid w:val="008C6814"/>
    <w:rsid w:val="008C6A8F"/>
    <w:rsid w:val="008C6C6D"/>
    <w:rsid w:val="008C7506"/>
    <w:rsid w:val="008C78F7"/>
    <w:rsid w:val="008C7D43"/>
    <w:rsid w:val="008D00F0"/>
    <w:rsid w:val="008D0128"/>
    <w:rsid w:val="008D014B"/>
    <w:rsid w:val="008D02A5"/>
    <w:rsid w:val="008D0570"/>
    <w:rsid w:val="008D0642"/>
    <w:rsid w:val="008D09FF"/>
    <w:rsid w:val="008D0DD9"/>
    <w:rsid w:val="008D0E35"/>
    <w:rsid w:val="008D0E3B"/>
    <w:rsid w:val="008D1272"/>
    <w:rsid w:val="008D1502"/>
    <w:rsid w:val="008D167B"/>
    <w:rsid w:val="008D1DC8"/>
    <w:rsid w:val="008D2340"/>
    <w:rsid w:val="008D235B"/>
    <w:rsid w:val="008D2EFE"/>
    <w:rsid w:val="008D3504"/>
    <w:rsid w:val="008D37A9"/>
    <w:rsid w:val="008D381C"/>
    <w:rsid w:val="008D3974"/>
    <w:rsid w:val="008D3D11"/>
    <w:rsid w:val="008D3F86"/>
    <w:rsid w:val="008D406D"/>
    <w:rsid w:val="008D43D9"/>
    <w:rsid w:val="008D44DE"/>
    <w:rsid w:val="008D47C1"/>
    <w:rsid w:val="008D4DF1"/>
    <w:rsid w:val="008D4DF5"/>
    <w:rsid w:val="008D545B"/>
    <w:rsid w:val="008D56D8"/>
    <w:rsid w:val="008D5773"/>
    <w:rsid w:val="008D5B7C"/>
    <w:rsid w:val="008D5BA9"/>
    <w:rsid w:val="008D5C1D"/>
    <w:rsid w:val="008D61CF"/>
    <w:rsid w:val="008D642A"/>
    <w:rsid w:val="008D6CF0"/>
    <w:rsid w:val="008D7136"/>
    <w:rsid w:val="008D744C"/>
    <w:rsid w:val="008D7547"/>
    <w:rsid w:val="008D75E8"/>
    <w:rsid w:val="008D781C"/>
    <w:rsid w:val="008D7AD7"/>
    <w:rsid w:val="008E007E"/>
    <w:rsid w:val="008E01EA"/>
    <w:rsid w:val="008E06FB"/>
    <w:rsid w:val="008E1094"/>
    <w:rsid w:val="008E12B7"/>
    <w:rsid w:val="008E15CB"/>
    <w:rsid w:val="008E1D6B"/>
    <w:rsid w:val="008E26FE"/>
    <w:rsid w:val="008E2732"/>
    <w:rsid w:val="008E2BFF"/>
    <w:rsid w:val="008E366B"/>
    <w:rsid w:val="008E3962"/>
    <w:rsid w:val="008E40EA"/>
    <w:rsid w:val="008E4104"/>
    <w:rsid w:val="008E475A"/>
    <w:rsid w:val="008E4A00"/>
    <w:rsid w:val="008E50A8"/>
    <w:rsid w:val="008E561F"/>
    <w:rsid w:val="008E5B91"/>
    <w:rsid w:val="008E5D1A"/>
    <w:rsid w:val="008E609C"/>
    <w:rsid w:val="008E63DA"/>
    <w:rsid w:val="008E650C"/>
    <w:rsid w:val="008E652A"/>
    <w:rsid w:val="008E6AE1"/>
    <w:rsid w:val="008E6B0D"/>
    <w:rsid w:val="008E6DC1"/>
    <w:rsid w:val="008E75C6"/>
    <w:rsid w:val="008E7A8A"/>
    <w:rsid w:val="008E7CC3"/>
    <w:rsid w:val="008E7D42"/>
    <w:rsid w:val="008F0483"/>
    <w:rsid w:val="008F0894"/>
    <w:rsid w:val="008F08C2"/>
    <w:rsid w:val="008F0A42"/>
    <w:rsid w:val="008F0B2A"/>
    <w:rsid w:val="008F0B82"/>
    <w:rsid w:val="008F17B0"/>
    <w:rsid w:val="008F1C5C"/>
    <w:rsid w:val="008F1D95"/>
    <w:rsid w:val="008F22A7"/>
    <w:rsid w:val="008F2AB0"/>
    <w:rsid w:val="008F2F72"/>
    <w:rsid w:val="008F33B6"/>
    <w:rsid w:val="008F359D"/>
    <w:rsid w:val="008F3846"/>
    <w:rsid w:val="008F384C"/>
    <w:rsid w:val="008F3B6E"/>
    <w:rsid w:val="008F3BB7"/>
    <w:rsid w:val="008F3CC6"/>
    <w:rsid w:val="008F3DE2"/>
    <w:rsid w:val="008F42C1"/>
    <w:rsid w:val="008F42FE"/>
    <w:rsid w:val="008F4339"/>
    <w:rsid w:val="008F4455"/>
    <w:rsid w:val="008F47AD"/>
    <w:rsid w:val="008F491D"/>
    <w:rsid w:val="008F4E59"/>
    <w:rsid w:val="008F4EE2"/>
    <w:rsid w:val="008F527A"/>
    <w:rsid w:val="008F5347"/>
    <w:rsid w:val="008F61CB"/>
    <w:rsid w:val="008F6200"/>
    <w:rsid w:val="008F64CF"/>
    <w:rsid w:val="008F6631"/>
    <w:rsid w:val="008F66A1"/>
    <w:rsid w:val="008F6840"/>
    <w:rsid w:val="008F6847"/>
    <w:rsid w:val="008F6ABE"/>
    <w:rsid w:val="008F6F32"/>
    <w:rsid w:val="008F7910"/>
    <w:rsid w:val="008F7981"/>
    <w:rsid w:val="00900AEC"/>
    <w:rsid w:val="00900D6B"/>
    <w:rsid w:val="00900E47"/>
    <w:rsid w:val="0090121F"/>
    <w:rsid w:val="009018CB"/>
    <w:rsid w:val="00901945"/>
    <w:rsid w:val="00901ADA"/>
    <w:rsid w:val="00901BD6"/>
    <w:rsid w:val="00901C2D"/>
    <w:rsid w:val="00902177"/>
    <w:rsid w:val="00902311"/>
    <w:rsid w:val="00902517"/>
    <w:rsid w:val="00902D95"/>
    <w:rsid w:val="00903CEA"/>
    <w:rsid w:val="00904312"/>
    <w:rsid w:val="00904343"/>
    <w:rsid w:val="00904390"/>
    <w:rsid w:val="00904428"/>
    <w:rsid w:val="00904646"/>
    <w:rsid w:val="00904CBC"/>
    <w:rsid w:val="009050E4"/>
    <w:rsid w:val="009050E7"/>
    <w:rsid w:val="00905381"/>
    <w:rsid w:val="00905786"/>
    <w:rsid w:val="00905E79"/>
    <w:rsid w:val="009062A0"/>
    <w:rsid w:val="00906329"/>
    <w:rsid w:val="0090645D"/>
    <w:rsid w:val="00906463"/>
    <w:rsid w:val="0090664A"/>
    <w:rsid w:val="00906DF8"/>
    <w:rsid w:val="00906DFA"/>
    <w:rsid w:val="009073CE"/>
    <w:rsid w:val="009076EA"/>
    <w:rsid w:val="0090778D"/>
    <w:rsid w:val="00907CEF"/>
    <w:rsid w:val="00910050"/>
    <w:rsid w:val="00910492"/>
    <w:rsid w:val="0091050D"/>
    <w:rsid w:val="00910619"/>
    <w:rsid w:val="009113B1"/>
    <w:rsid w:val="00911CFB"/>
    <w:rsid w:val="00911FDF"/>
    <w:rsid w:val="00912264"/>
    <w:rsid w:val="009122DB"/>
    <w:rsid w:val="009123AC"/>
    <w:rsid w:val="009123FC"/>
    <w:rsid w:val="00912561"/>
    <w:rsid w:val="00912742"/>
    <w:rsid w:val="009131EF"/>
    <w:rsid w:val="009134F3"/>
    <w:rsid w:val="0091390F"/>
    <w:rsid w:val="0091397F"/>
    <w:rsid w:val="00913B4D"/>
    <w:rsid w:val="00913C88"/>
    <w:rsid w:val="009144FA"/>
    <w:rsid w:val="00914B05"/>
    <w:rsid w:val="00914C6F"/>
    <w:rsid w:val="00914EC1"/>
    <w:rsid w:val="00915259"/>
    <w:rsid w:val="0091574A"/>
    <w:rsid w:val="00915B01"/>
    <w:rsid w:val="00915B93"/>
    <w:rsid w:val="00915D58"/>
    <w:rsid w:val="00915F70"/>
    <w:rsid w:val="00915F8B"/>
    <w:rsid w:val="00916183"/>
    <w:rsid w:val="009165DA"/>
    <w:rsid w:val="00916650"/>
    <w:rsid w:val="00916768"/>
    <w:rsid w:val="00916F53"/>
    <w:rsid w:val="00917334"/>
    <w:rsid w:val="00917614"/>
    <w:rsid w:val="009176C5"/>
    <w:rsid w:val="00917B8C"/>
    <w:rsid w:val="00917B9D"/>
    <w:rsid w:val="00917BA1"/>
    <w:rsid w:val="00917FC7"/>
    <w:rsid w:val="009200D7"/>
    <w:rsid w:val="00920103"/>
    <w:rsid w:val="009202AB"/>
    <w:rsid w:val="009206AD"/>
    <w:rsid w:val="009208C9"/>
    <w:rsid w:val="00920983"/>
    <w:rsid w:val="00920A23"/>
    <w:rsid w:val="00920A41"/>
    <w:rsid w:val="00920D17"/>
    <w:rsid w:val="00920E28"/>
    <w:rsid w:val="00920FDD"/>
    <w:rsid w:val="00921236"/>
    <w:rsid w:val="00921B70"/>
    <w:rsid w:val="009221D6"/>
    <w:rsid w:val="009224C3"/>
    <w:rsid w:val="00922530"/>
    <w:rsid w:val="00922691"/>
    <w:rsid w:val="009228D2"/>
    <w:rsid w:val="00922E27"/>
    <w:rsid w:val="00922FEC"/>
    <w:rsid w:val="00923388"/>
    <w:rsid w:val="00923948"/>
    <w:rsid w:val="00923F25"/>
    <w:rsid w:val="00923FFF"/>
    <w:rsid w:val="009242DA"/>
    <w:rsid w:val="00924CB8"/>
    <w:rsid w:val="009250B3"/>
    <w:rsid w:val="009251D3"/>
    <w:rsid w:val="009252F7"/>
    <w:rsid w:val="0092560E"/>
    <w:rsid w:val="00925950"/>
    <w:rsid w:val="00925997"/>
    <w:rsid w:val="00925F33"/>
    <w:rsid w:val="0092627C"/>
    <w:rsid w:val="00926593"/>
    <w:rsid w:val="00926AD0"/>
    <w:rsid w:val="00926D54"/>
    <w:rsid w:val="0092718D"/>
    <w:rsid w:val="00927679"/>
    <w:rsid w:val="009278FF"/>
    <w:rsid w:val="00930445"/>
    <w:rsid w:val="00930BBD"/>
    <w:rsid w:val="00930D81"/>
    <w:rsid w:val="00930EAD"/>
    <w:rsid w:val="00931355"/>
    <w:rsid w:val="009315AC"/>
    <w:rsid w:val="00931E76"/>
    <w:rsid w:val="009322D9"/>
    <w:rsid w:val="009323C3"/>
    <w:rsid w:val="00932C18"/>
    <w:rsid w:val="00932C32"/>
    <w:rsid w:val="00932D46"/>
    <w:rsid w:val="00932FA9"/>
    <w:rsid w:val="0093332E"/>
    <w:rsid w:val="0093387A"/>
    <w:rsid w:val="00933EE5"/>
    <w:rsid w:val="009341B3"/>
    <w:rsid w:val="00934886"/>
    <w:rsid w:val="00934934"/>
    <w:rsid w:val="00934D1A"/>
    <w:rsid w:val="009352C2"/>
    <w:rsid w:val="0093593C"/>
    <w:rsid w:val="00936531"/>
    <w:rsid w:val="00936A71"/>
    <w:rsid w:val="00936BE7"/>
    <w:rsid w:val="00936E7D"/>
    <w:rsid w:val="009371EE"/>
    <w:rsid w:val="009371FD"/>
    <w:rsid w:val="009373E8"/>
    <w:rsid w:val="0093764E"/>
    <w:rsid w:val="0093768A"/>
    <w:rsid w:val="00937705"/>
    <w:rsid w:val="00937755"/>
    <w:rsid w:val="00937D48"/>
    <w:rsid w:val="009404A3"/>
    <w:rsid w:val="0094058B"/>
    <w:rsid w:val="00940DF0"/>
    <w:rsid w:val="00940EFD"/>
    <w:rsid w:val="00940FE9"/>
    <w:rsid w:val="00941030"/>
    <w:rsid w:val="00941509"/>
    <w:rsid w:val="009415E6"/>
    <w:rsid w:val="0094168A"/>
    <w:rsid w:val="00941733"/>
    <w:rsid w:val="009425DB"/>
    <w:rsid w:val="009428B5"/>
    <w:rsid w:val="00942E22"/>
    <w:rsid w:val="00942FBC"/>
    <w:rsid w:val="00943068"/>
    <w:rsid w:val="00943D43"/>
    <w:rsid w:val="00943E19"/>
    <w:rsid w:val="00943F55"/>
    <w:rsid w:val="009446A3"/>
    <w:rsid w:val="00944F43"/>
    <w:rsid w:val="009451D0"/>
    <w:rsid w:val="0094532A"/>
    <w:rsid w:val="0094574E"/>
    <w:rsid w:val="00945C78"/>
    <w:rsid w:val="009465CC"/>
    <w:rsid w:val="009469A3"/>
    <w:rsid w:val="00946D52"/>
    <w:rsid w:val="00947563"/>
    <w:rsid w:val="00947948"/>
    <w:rsid w:val="0095049E"/>
    <w:rsid w:val="009504BA"/>
    <w:rsid w:val="00950A34"/>
    <w:rsid w:val="009514DF"/>
    <w:rsid w:val="009519CC"/>
    <w:rsid w:val="009522C6"/>
    <w:rsid w:val="009523CD"/>
    <w:rsid w:val="009523EC"/>
    <w:rsid w:val="00952439"/>
    <w:rsid w:val="0095286C"/>
    <w:rsid w:val="00952DC5"/>
    <w:rsid w:val="00952F90"/>
    <w:rsid w:val="00953355"/>
    <w:rsid w:val="0095344F"/>
    <w:rsid w:val="009535A9"/>
    <w:rsid w:val="00953AB5"/>
    <w:rsid w:val="00953F5A"/>
    <w:rsid w:val="00954665"/>
    <w:rsid w:val="00954E27"/>
    <w:rsid w:val="00954FBA"/>
    <w:rsid w:val="00955121"/>
    <w:rsid w:val="00955162"/>
    <w:rsid w:val="009552AE"/>
    <w:rsid w:val="00955443"/>
    <w:rsid w:val="00955448"/>
    <w:rsid w:val="0095565F"/>
    <w:rsid w:val="009566EC"/>
    <w:rsid w:val="009569EC"/>
    <w:rsid w:val="00956A54"/>
    <w:rsid w:val="00956A6E"/>
    <w:rsid w:val="00956B22"/>
    <w:rsid w:val="00956C6B"/>
    <w:rsid w:val="00956C96"/>
    <w:rsid w:val="0095710F"/>
    <w:rsid w:val="009574E6"/>
    <w:rsid w:val="009578C3"/>
    <w:rsid w:val="00960FB7"/>
    <w:rsid w:val="0096168F"/>
    <w:rsid w:val="009616B2"/>
    <w:rsid w:val="00961B66"/>
    <w:rsid w:val="00961DDC"/>
    <w:rsid w:val="00961DF8"/>
    <w:rsid w:val="00962311"/>
    <w:rsid w:val="0096253F"/>
    <w:rsid w:val="00963028"/>
    <w:rsid w:val="0096332A"/>
    <w:rsid w:val="0096363F"/>
    <w:rsid w:val="00963E64"/>
    <w:rsid w:val="009645A5"/>
    <w:rsid w:val="00964793"/>
    <w:rsid w:val="00964894"/>
    <w:rsid w:val="00964977"/>
    <w:rsid w:val="009651DB"/>
    <w:rsid w:val="0096561E"/>
    <w:rsid w:val="00965E5A"/>
    <w:rsid w:val="00965E91"/>
    <w:rsid w:val="00965FD2"/>
    <w:rsid w:val="009660B5"/>
    <w:rsid w:val="009662EA"/>
    <w:rsid w:val="00966694"/>
    <w:rsid w:val="00966717"/>
    <w:rsid w:val="00966806"/>
    <w:rsid w:val="00966C42"/>
    <w:rsid w:val="00966C86"/>
    <w:rsid w:val="00966E37"/>
    <w:rsid w:val="00966EBB"/>
    <w:rsid w:val="009671F3"/>
    <w:rsid w:val="0096773F"/>
    <w:rsid w:val="00970159"/>
    <w:rsid w:val="00970312"/>
    <w:rsid w:val="00970335"/>
    <w:rsid w:val="00970585"/>
    <w:rsid w:val="0097091D"/>
    <w:rsid w:val="009711E4"/>
    <w:rsid w:val="00971263"/>
    <w:rsid w:val="009712F4"/>
    <w:rsid w:val="009717EC"/>
    <w:rsid w:val="00971B2F"/>
    <w:rsid w:val="00971CB4"/>
    <w:rsid w:val="00972182"/>
    <w:rsid w:val="00972553"/>
    <w:rsid w:val="009727E0"/>
    <w:rsid w:val="00972DB5"/>
    <w:rsid w:val="00972E1F"/>
    <w:rsid w:val="009730B4"/>
    <w:rsid w:val="00973390"/>
    <w:rsid w:val="009736F6"/>
    <w:rsid w:val="0097378C"/>
    <w:rsid w:val="0097379F"/>
    <w:rsid w:val="00973E80"/>
    <w:rsid w:val="0097495F"/>
    <w:rsid w:val="00974E9A"/>
    <w:rsid w:val="0097538B"/>
    <w:rsid w:val="00975413"/>
    <w:rsid w:val="00975A64"/>
    <w:rsid w:val="00975A71"/>
    <w:rsid w:val="00975B23"/>
    <w:rsid w:val="00975C36"/>
    <w:rsid w:val="00975FC2"/>
    <w:rsid w:val="009768D4"/>
    <w:rsid w:val="00976AF6"/>
    <w:rsid w:val="00976D1F"/>
    <w:rsid w:val="00976EDE"/>
    <w:rsid w:val="0097772E"/>
    <w:rsid w:val="00977734"/>
    <w:rsid w:val="0097786F"/>
    <w:rsid w:val="00977C8C"/>
    <w:rsid w:val="00980066"/>
    <w:rsid w:val="009800F9"/>
    <w:rsid w:val="009804EF"/>
    <w:rsid w:val="0098082E"/>
    <w:rsid w:val="009808AC"/>
    <w:rsid w:val="00980D30"/>
    <w:rsid w:val="009813BE"/>
    <w:rsid w:val="009819E0"/>
    <w:rsid w:val="00981A6F"/>
    <w:rsid w:val="00981C86"/>
    <w:rsid w:val="00981CD9"/>
    <w:rsid w:val="00981F05"/>
    <w:rsid w:val="0098232C"/>
    <w:rsid w:val="00982599"/>
    <w:rsid w:val="009829BA"/>
    <w:rsid w:val="00982A09"/>
    <w:rsid w:val="00983040"/>
    <w:rsid w:val="00984156"/>
    <w:rsid w:val="0098469A"/>
    <w:rsid w:val="00984E92"/>
    <w:rsid w:val="0098567D"/>
    <w:rsid w:val="00985997"/>
    <w:rsid w:val="009859CF"/>
    <w:rsid w:val="00985AD8"/>
    <w:rsid w:val="00985BFB"/>
    <w:rsid w:val="00985CE8"/>
    <w:rsid w:val="00985D17"/>
    <w:rsid w:val="00986252"/>
    <w:rsid w:val="0098749A"/>
    <w:rsid w:val="009876BA"/>
    <w:rsid w:val="009876E8"/>
    <w:rsid w:val="009879F6"/>
    <w:rsid w:val="009903D5"/>
    <w:rsid w:val="009907E5"/>
    <w:rsid w:val="0099084E"/>
    <w:rsid w:val="00990BB9"/>
    <w:rsid w:val="009914A0"/>
    <w:rsid w:val="00991C4A"/>
    <w:rsid w:val="00991D6E"/>
    <w:rsid w:val="00991DAA"/>
    <w:rsid w:val="00992023"/>
    <w:rsid w:val="009922ED"/>
    <w:rsid w:val="009926D6"/>
    <w:rsid w:val="0099289F"/>
    <w:rsid w:val="0099300A"/>
    <w:rsid w:val="00993119"/>
    <w:rsid w:val="009931F3"/>
    <w:rsid w:val="0099434C"/>
    <w:rsid w:val="00994388"/>
    <w:rsid w:val="00994C9E"/>
    <w:rsid w:val="00994F3F"/>
    <w:rsid w:val="009950CF"/>
    <w:rsid w:val="00995518"/>
    <w:rsid w:val="00995756"/>
    <w:rsid w:val="0099580E"/>
    <w:rsid w:val="009958A2"/>
    <w:rsid w:val="00995EFA"/>
    <w:rsid w:val="00996309"/>
    <w:rsid w:val="009965D1"/>
    <w:rsid w:val="00996787"/>
    <w:rsid w:val="00996A99"/>
    <w:rsid w:val="00996E31"/>
    <w:rsid w:val="00997473"/>
    <w:rsid w:val="00997CCB"/>
    <w:rsid w:val="009A0329"/>
    <w:rsid w:val="009A06E9"/>
    <w:rsid w:val="009A0A41"/>
    <w:rsid w:val="009A0C3D"/>
    <w:rsid w:val="009A13DF"/>
    <w:rsid w:val="009A15A1"/>
    <w:rsid w:val="009A1A0B"/>
    <w:rsid w:val="009A1C03"/>
    <w:rsid w:val="009A1CA6"/>
    <w:rsid w:val="009A2018"/>
    <w:rsid w:val="009A2C37"/>
    <w:rsid w:val="009A3193"/>
    <w:rsid w:val="009A3419"/>
    <w:rsid w:val="009A3E11"/>
    <w:rsid w:val="009A41A9"/>
    <w:rsid w:val="009A431B"/>
    <w:rsid w:val="009A44BA"/>
    <w:rsid w:val="009A52A4"/>
    <w:rsid w:val="009A553E"/>
    <w:rsid w:val="009A5668"/>
    <w:rsid w:val="009A57ED"/>
    <w:rsid w:val="009A5EA6"/>
    <w:rsid w:val="009A6344"/>
    <w:rsid w:val="009A639A"/>
    <w:rsid w:val="009A64D8"/>
    <w:rsid w:val="009A6939"/>
    <w:rsid w:val="009A6969"/>
    <w:rsid w:val="009A69B5"/>
    <w:rsid w:val="009A6A55"/>
    <w:rsid w:val="009A6FFE"/>
    <w:rsid w:val="009A725C"/>
    <w:rsid w:val="009A7416"/>
    <w:rsid w:val="009A7477"/>
    <w:rsid w:val="009A7816"/>
    <w:rsid w:val="009A7C06"/>
    <w:rsid w:val="009A7E80"/>
    <w:rsid w:val="009B0D95"/>
    <w:rsid w:val="009B0F5F"/>
    <w:rsid w:val="009B10BB"/>
    <w:rsid w:val="009B1ACA"/>
    <w:rsid w:val="009B1CC9"/>
    <w:rsid w:val="009B1F4F"/>
    <w:rsid w:val="009B23F2"/>
    <w:rsid w:val="009B2577"/>
    <w:rsid w:val="009B25EE"/>
    <w:rsid w:val="009B2651"/>
    <w:rsid w:val="009B2DC7"/>
    <w:rsid w:val="009B306F"/>
    <w:rsid w:val="009B3498"/>
    <w:rsid w:val="009B3806"/>
    <w:rsid w:val="009B3EA4"/>
    <w:rsid w:val="009B47B1"/>
    <w:rsid w:val="009B4F80"/>
    <w:rsid w:val="009B5687"/>
    <w:rsid w:val="009B5730"/>
    <w:rsid w:val="009B5930"/>
    <w:rsid w:val="009B6256"/>
    <w:rsid w:val="009B6283"/>
    <w:rsid w:val="009B6335"/>
    <w:rsid w:val="009B63D9"/>
    <w:rsid w:val="009B640B"/>
    <w:rsid w:val="009B664F"/>
    <w:rsid w:val="009B678E"/>
    <w:rsid w:val="009B6959"/>
    <w:rsid w:val="009B6AE2"/>
    <w:rsid w:val="009B7216"/>
    <w:rsid w:val="009B7443"/>
    <w:rsid w:val="009B7CDA"/>
    <w:rsid w:val="009C018E"/>
    <w:rsid w:val="009C0EF2"/>
    <w:rsid w:val="009C1304"/>
    <w:rsid w:val="009C1F6F"/>
    <w:rsid w:val="009C2175"/>
    <w:rsid w:val="009C21E8"/>
    <w:rsid w:val="009C22C3"/>
    <w:rsid w:val="009C23E1"/>
    <w:rsid w:val="009C3133"/>
    <w:rsid w:val="009C374E"/>
    <w:rsid w:val="009C3811"/>
    <w:rsid w:val="009C3834"/>
    <w:rsid w:val="009C384E"/>
    <w:rsid w:val="009C3A02"/>
    <w:rsid w:val="009C3A34"/>
    <w:rsid w:val="009C3E2C"/>
    <w:rsid w:val="009C40C5"/>
    <w:rsid w:val="009C4224"/>
    <w:rsid w:val="009C45D7"/>
    <w:rsid w:val="009C4627"/>
    <w:rsid w:val="009C46A0"/>
    <w:rsid w:val="009C4A99"/>
    <w:rsid w:val="009C4DF9"/>
    <w:rsid w:val="009C5046"/>
    <w:rsid w:val="009C51F0"/>
    <w:rsid w:val="009C56D6"/>
    <w:rsid w:val="009C5FA5"/>
    <w:rsid w:val="009C63FA"/>
    <w:rsid w:val="009C66C2"/>
    <w:rsid w:val="009C6914"/>
    <w:rsid w:val="009C6BE5"/>
    <w:rsid w:val="009C6D4F"/>
    <w:rsid w:val="009C72BD"/>
    <w:rsid w:val="009C732C"/>
    <w:rsid w:val="009C74BF"/>
    <w:rsid w:val="009C7A16"/>
    <w:rsid w:val="009C7B04"/>
    <w:rsid w:val="009C7C2A"/>
    <w:rsid w:val="009C7CEB"/>
    <w:rsid w:val="009D05F9"/>
    <w:rsid w:val="009D0876"/>
    <w:rsid w:val="009D0B12"/>
    <w:rsid w:val="009D0BD0"/>
    <w:rsid w:val="009D0BFC"/>
    <w:rsid w:val="009D1026"/>
    <w:rsid w:val="009D1055"/>
    <w:rsid w:val="009D10FE"/>
    <w:rsid w:val="009D1C54"/>
    <w:rsid w:val="009D1CCD"/>
    <w:rsid w:val="009D1E77"/>
    <w:rsid w:val="009D1FB2"/>
    <w:rsid w:val="009D2033"/>
    <w:rsid w:val="009D243B"/>
    <w:rsid w:val="009D258C"/>
    <w:rsid w:val="009D2702"/>
    <w:rsid w:val="009D2C95"/>
    <w:rsid w:val="009D3398"/>
    <w:rsid w:val="009D3B07"/>
    <w:rsid w:val="009D3BB9"/>
    <w:rsid w:val="009D497D"/>
    <w:rsid w:val="009D4994"/>
    <w:rsid w:val="009D4E5B"/>
    <w:rsid w:val="009D4FA3"/>
    <w:rsid w:val="009D54FB"/>
    <w:rsid w:val="009D5C37"/>
    <w:rsid w:val="009D5C41"/>
    <w:rsid w:val="009D5CAD"/>
    <w:rsid w:val="009D5DA5"/>
    <w:rsid w:val="009D611A"/>
    <w:rsid w:val="009D6247"/>
    <w:rsid w:val="009D626B"/>
    <w:rsid w:val="009D63D0"/>
    <w:rsid w:val="009D69DE"/>
    <w:rsid w:val="009D6CBF"/>
    <w:rsid w:val="009D6CE3"/>
    <w:rsid w:val="009D7071"/>
    <w:rsid w:val="009D7342"/>
    <w:rsid w:val="009D75B2"/>
    <w:rsid w:val="009D7D1D"/>
    <w:rsid w:val="009D7DB8"/>
    <w:rsid w:val="009D7F51"/>
    <w:rsid w:val="009E005C"/>
    <w:rsid w:val="009E033C"/>
    <w:rsid w:val="009E0C1A"/>
    <w:rsid w:val="009E0FB8"/>
    <w:rsid w:val="009E11D8"/>
    <w:rsid w:val="009E141D"/>
    <w:rsid w:val="009E1A69"/>
    <w:rsid w:val="009E1EDA"/>
    <w:rsid w:val="009E24E5"/>
    <w:rsid w:val="009E2914"/>
    <w:rsid w:val="009E2F19"/>
    <w:rsid w:val="009E2F1E"/>
    <w:rsid w:val="009E3A9F"/>
    <w:rsid w:val="009E46BF"/>
    <w:rsid w:val="009E4757"/>
    <w:rsid w:val="009E559A"/>
    <w:rsid w:val="009E5D9C"/>
    <w:rsid w:val="009E6152"/>
    <w:rsid w:val="009E6DED"/>
    <w:rsid w:val="009E6E45"/>
    <w:rsid w:val="009E6FE0"/>
    <w:rsid w:val="009E7C99"/>
    <w:rsid w:val="009E7FC5"/>
    <w:rsid w:val="009F06BE"/>
    <w:rsid w:val="009F0991"/>
    <w:rsid w:val="009F0B8F"/>
    <w:rsid w:val="009F1032"/>
    <w:rsid w:val="009F116B"/>
    <w:rsid w:val="009F14DB"/>
    <w:rsid w:val="009F1C3A"/>
    <w:rsid w:val="009F218B"/>
    <w:rsid w:val="009F21BA"/>
    <w:rsid w:val="009F268B"/>
    <w:rsid w:val="009F285E"/>
    <w:rsid w:val="009F286A"/>
    <w:rsid w:val="009F2C9A"/>
    <w:rsid w:val="009F2CB5"/>
    <w:rsid w:val="009F2F0C"/>
    <w:rsid w:val="009F2F66"/>
    <w:rsid w:val="009F31DE"/>
    <w:rsid w:val="009F3480"/>
    <w:rsid w:val="009F3BDA"/>
    <w:rsid w:val="009F3C8D"/>
    <w:rsid w:val="009F3F37"/>
    <w:rsid w:val="009F41CF"/>
    <w:rsid w:val="009F44AE"/>
    <w:rsid w:val="009F4578"/>
    <w:rsid w:val="009F481F"/>
    <w:rsid w:val="009F486E"/>
    <w:rsid w:val="009F4AB9"/>
    <w:rsid w:val="009F4BDB"/>
    <w:rsid w:val="009F57C7"/>
    <w:rsid w:val="009F5B23"/>
    <w:rsid w:val="009F61DB"/>
    <w:rsid w:val="009F627F"/>
    <w:rsid w:val="009F64E5"/>
    <w:rsid w:val="009F67D8"/>
    <w:rsid w:val="009F69E9"/>
    <w:rsid w:val="009F6AB2"/>
    <w:rsid w:val="009F6BCC"/>
    <w:rsid w:val="009F6E8F"/>
    <w:rsid w:val="009F7ACF"/>
    <w:rsid w:val="009F7B0F"/>
    <w:rsid w:val="009F7C78"/>
    <w:rsid w:val="009F7DE8"/>
    <w:rsid w:val="00A007F2"/>
    <w:rsid w:val="00A0096F"/>
    <w:rsid w:val="00A00EA8"/>
    <w:rsid w:val="00A0176D"/>
    <w:rsid w:val="00A01A89"/>
    <w:rsid w:val="00A01EE7"/>
    <w:rsid w:val="00A022D9"/>
    <w:rsid w:val="00A0246C"/>
    <w:rsid w:val="00A025DE"/>
    <w:rsid w:val="00A0266C"/>
    <w:rsid w:val="00A028E0"/>
    <w:rsid w:val="00A029DF"/>
    <w:rsid w:val="00A02A42"/>
    <w:rsid w:val="00A02BA1"/>
    <w:rsid w:val="00A032DA"/>
    <w:rsid w:val="00A03630"/>
    <w:rsid w:val="00A0374E"/>
    <w:rsid w:val="00A03954"/>
    <w:rsid w:val="00A03AEA"/>
    <w:rsid w:val="00A03E6C"/>
    <w:rsid w:val="00A04349"/>
    <w:rsid w:val="00A04BDC"/>
    <w:rsid w:val="00A05288"/>
    <w:rsid w:val="00A0568F"/>
    <w:rsid w:val="00A05A39"/>
    <w:rsid w:val="00A05B4A"/>
    <w:rsid w:val="00A06146"/>
    <w:rsid w:val="00A0615D"/>
    <w:rsid w:val="00A06365"/>
    <w:rsid w:val="00A0643E"/>
    <w:rsid w:val="00A0664B"/>
    <w:rsid w:val="00A06679"/>
    <w:rsid w:val="00A06737"/>
    <w:rsid w:val="00A0691C"/>
    <w:rsid w:val="00A0698D"/>
    <w:rsid w:val="00A06A62"/>
    <w:rsid w:val="00A06D32"/>
    <w:rsid w:val="00A06EEC"/>
    <w:rsid w:val="00A06F3C"/>
    <w:rsid w:val="00A073F2"/>
    <w:rsid w:val="00A0757E"/>
    <w:rsid w:val="00A075D3"/>
    <w:rsid w:val="00A07653"/>
    <w:rsid w:val="00A0774F"/>
    <w:rsid w:val="00A07CF3"/>
    <w:rsid w:val="00A07F61"/>
    <w:rsid w:val="00A101F0"/>
    <w:rsid w:val="00A1042C"/>
    <w:rsid w:val="00A1091E"/>
    <w:rsid w:val="00A10A46"/>
    <w:rsid w:val="00A10AE8"/>
    <w:rsid w:val="00A10C2B"/>
    <w:rsid w:val="00A11328"/>
    <w:rsid w:val="00A11A1D"/>
    <w:rsid w:val="00A1203E"/>
    <w:rsid w:val="00A123FF"/>
    <w:rsid w:val="00A1258F"/>
    <w:rsid w:val="00A12D95"/>
    <w:rsid w:val="00A12E2F"/>
    <w:rsid w:val="00A12EFC"/>
    <w:rsid w:val="00A131E6"/>
    <w:rsid w:val="00A1326C"/>
    <w:rsid w:val="00A13635"/>
    <w:rsid w:val="00A13748"/>
    <w:rsid w:val="00A140C0"/>
    <w:rsid w:val="00A14146"/>
    <w:rsid w:val="00A141E1"/>
    <w:rsid w:val="00A1464E"/>
    <w:rsid w:val="00A14AC2"/>
    <w:rsid w:val="00A14AF5"/>
    <w:rsid w:val="00A15053"/>
    <w:rsid w:val="00A152C5"/>
    <w:rsid w:val="00A15641"/>
    <w:rsid w:val="00A15C1F"/>
    <w:rsid w:val="00A16055"/>
    <w:rsid w:val="00A166FC"/>
    <w:rsid w:val="00A16AB2"/>
    <w:rsid w:val="00A16D9F"/>
    <w:rsid w:val="00A175B9"/>
    <w:rsid w:val="00A17624"/>
    <w:rsid w:val="00A179D7"/>
    <w:rsid w:val="00A17B5A"/>
    <w:rsid w:val="00A20342"/>
    <w:rsid w:val="00A2090F"/>
    <w:rsid w:val="00A21222"/>
    <w:rsid w:val="00A2179F"/>
    <w:rsid w:val="00A2187F"/>
    <w:rsid w:val="00A21DD8"/>
    <w:rsid w:val="00A220A8"/>
    <w:rsid w:val="00A221B7"/>
    <w:rsid w:val="00A222AC"/>
    <w:rsid w:val="00A223FA"/>
    <w:rsid w:val="00A22478"/>
    <w:rsid w:val="00A2295A"/>
    <w:rsid w:val="00A22A58"/>
    <w:rsid w:val="00A23345"/>
    <w:rsid w:val="00A2361C"/>
    <w:rsid w:val="00A2369A"/>
    <w:rsid w:val="00A23708"/>
    <w:rsid w:val="00A239AE"/>
    <w:rsid w:val="00A23CA1"/>
    <w:rsid w:val="00A23D94"/>
    <w:rsid w:val="00A2415A"/>
    <w:rsid w:val="00A246A7"/>
    <w:rsid w:val="00A24942"/>
    <w:rsid w:val="00A249B3"/>
    <w:rsid w:val="00A24C6B"/>
    <w:rsid w:val="00A2583C"/>
    <w:rsid w:val="00A25FEF"/>
    <w:rsid w:val="00A26550"/>
    <w:rsid w:val="00A265CB"/>
    <w:rsid w:val="00A26C5A"/>
    <w:rsid w:val="00A26CA6"/>
    <w:rsid w:val="00A26D95"/>
    <w:rsid w:val="00A26E5A"/>
    <w:rsid w:val="00A26F6F"/>
    <w:rsid w:val="00A27044"/>
    <w:rsid w:val="00A27778"/>
    <w:rsid w:val="00A27A07"/>
    <w:rsid w:val="00A27E5F"/>
    <w:rsid w:val="00A27FEA"/>
    <w:rsid w:val="00A302BC"/>
    <w:rsid w:val="00A305C8"/>
    <w:rsid w:val="00A3085C"/>
    <w:rsid w:val="00A30D6E"/>
    <w:rsid w:val="00A314A2"/>
    <w:rsid w:val="00A3195C"/>
    <w:rsid w:val="00A31A1F"/>
    <w:rsid w:val="00A32825"/>
    <w:rsid w:val="00A32A51"/>
    <w:rsid w:val="00A32C73"/>
    <w:rsid w:val="00A32CAB"/>
    <w:rsid w:val="00A332F2"/>
    <w:rsid w:val="00A334E1"/>
    <w:rsid w:val="00A338BC"/>
    <w:rsid w:val="00A33ACF"/>
    <w:rsid w:val="00A33CB3"/>
    <w:rsid w:val="00A34AB8"/>
    <w:rsid w:val="00A35262"/>
    <w:rsid w:val="00A352D3"/>
    <w:rsid w:val="00A356DB"/>
    <w:rsid w:val="00A3604C"/>
    <w:rsid w:val="00A36384"/>
    <w:rsid w:val="00A36494"/>
    <w:rsid w:val="00A372D2"/>
    <w:rsid w:val="00A3758B"/>
    <w:rsid w:val="00A37BA0"/>
    <w:rsid w:val="00A40145"/>
    <w:rsid w:val="00A40758"/>
    <w:rsid w:val="00A40A1F"/>
    <w:rsid w:val="00A4165E"/>
    <w:rsid w:val="00A41A43"/>
    <w:rsid w:val="00A41CE9"/>
    <w:rsid w:val="00A41D69"/>
    <w:rsid w:val="00A41FB2"/>
    <w:rsid w:val="00A41FBA"/>
    <w:rsid w:val="00A41FFB"/>
    <w:rsid w:val="00A42263"/>
    <w:rsid w:val="00A42849"/>
    <w:rsid w:val="00A42B53"/>
    <w:rsid w:val="00A4302E"/>
    <w:rsid w:val="00A43322"/>
    <w:rsid w:val="00A43D58"/>
    <w:rsid w:val="00A44206"/>
    <w:rsid w:val="00A44254"/>
    <w:rsid w:val="00A44272"/>
    <w:rsid w:val="00A4441E"/>
    <w:rsid w:val="00A44AC7"/>
    <w:rsid w:val="00A44B9A"/>
    <w:rsid w:val="00A45055"/>
    <w:rsid w:val="00A451EC"/>
    <w:rsid w:val="00A45289"/>
    <w:rsid w:val="00A454AE"/>
    <w:rsid w:val="00A454AF"/>
    <w:rsid w:val="00A457B9"/>
    <w:rsid w:val="00A457C8"/>
    <w:rsid w:val="00A45F60"/>
    <w:rsid w:val="00A4635F"/>
    <w:rsid w:val="00A46758"/>
    <w:rsid w:val="00A467ED"/>
    <w:rsid w:val="00A46A29"/>
    <w:rsid w:val="00A4780C"/>
    <w:rsid w:val="00A5030B"/>
    <w:rsid w:val="00A50943"/>
    <w:rsid w:val="00A509C4"/>
    <w:rsid w:val="00A50AC1"/>
    <w:rsid w:val="00A50E6D"/>
    <w:rsid w:val="00A5211D"/>
    <w:rsid w:val="00A52AC1"/>
    <w:rsid w:val="00A52AF4"/>
    <w:rsid w:val="00A52C58"/>
    <w:rsid w:val="00A530A3"/>
    <w:rsid w:val="00A5329A"/>
    <w:rsid w:val="00A53372"/>
    <w:rsid w:val="00A534D9"/>
    <w:rsid w:val="00A535E0"/>
    <w:rsid w:val="00A538CA"/>
    <w:rsid w:val="00A53A7D"/>
    <w:rsid w:val="00A53B50"/>
    <w:rsid w:val="00A53C1D"/>
    <w:rsid w:val="00A53D81"/>
    <w:rsid w:val="00A5412B"/>
    <w:rsid w:val="00A54299"/>
    <w:rsid w:val="00A542BE"/>
    <w:rsid w:val="00A5451D"/>
    <w:rsid w:val="00A5467E"/>
    <w:rsid w:val="00A54B20"/>
    <w:rsid w:val="00A558EE"/>
    <w:rsid w:val="00A55BB3"/>
    <w:rsid w:val="00A55DF2"/>
    <w:rsid w:val="00A55EAA"/>
    <w:rsid w:val="00A56677"/>
    <w:rsid w:val="00A566D0"/>
    <w:rsid w:val="00A568FF"/>
    <w:rsid w:val="00A56C95"/>
    <w:rsid w:val="00A5749A"/>
    <w:rsid w:val="00A57998"/>
    <w:rsid w:val="00A57C49"/>
    <w:rsid w:val="00A57CB1"/>
    <w:rsid w:val="00A60353"/>
    <w:rsid w:val="00A60763"/>
    <w:rsid w:val="00A60A87"/>
    <w:rsid w:val="00A60CC5"/>
    <w:rsid w:val="00A60D51"/>
    <w:rsid w:val="00A60FC8"/>
    <w:rsid w:val="00A61311"/>
    <w:rsid w:val="00A61560"/>
    <w:rsid w:val="00A61881"/>
    <w:rsid w:val="00A61A3C"/>
    <w:rsid w:val="00A61E8C"/>
    <w:rsid w:val="00A62536"/>
    <w:rsid w:val="00A62997"/>
    <w:rsid w:val="00A62B3F"/>
    <w:rsid w:val="00A62D6A"/>
    <w:rsid w:val="00A635AE"/>
    <w:rsid w:val="00A63968"/>
    <w:rsid w:val="00A63F1D"/>
    <w:rsid w:val="00A640B9"/>
    <w:rsid w:val="00A640F7"/>
    <w:rsid w:val="00A64C7A"/>
    <w:rsid w:val="00A64D2B"/>
    <w:rsid w:val="00A64FEE"/>
    <w:rsid w:val="00A65436"/>
    <w:rsid w:val="00A65680"/>
    <w:rsid w:val="00A656B6"/>
    <w:rsid w:val="00A657D6"/>
    <w:rsid w:val="00A658FF"/>
    <w:rsid w:val="00A65900"/>
    <w:rsid w:val="00A65ADF"/>
    <w:rsid w:val="00A6653C"/>
    <w:rsid w:val="00A668F8"/>
    <w:rsid w:val="00A66D4C"/>
    <w:rsid w:val="00A67058"/>
    <w:rsid w:val="00A670AD"/>
    <w:rsid w:val="00A700F8"/>
    <w:rsid w:val="00A702CA"/>
    <w:rsid w:val="00A705C6"/>
    <w:rsid w:val="00A70C06"/>
    <w:rsid w:val="00A70E26"/>
    <w:rsid w:val="00A70FB9"/>
    <w:rsid w:val="00A7122F"/>
    <w:rsid w:val="00A71545"/>
    <w:rsid w:val="00A716CE"/>
    <w:rsid w:val="00A7178A"/>
    <w:rsid w:val="00A71E84"/>
    <w:rsid w:val="00A721C5"/>
    <w:rsid w:val="00A72252"/>
    <w:rsid w:val="00A7237E"/>
    <w:rsid w:val="00A72475"/>
    <w:rsid w:val="00A72B42"/>
    <w:rsid w:val="00A731EA"/>
    <w:rsid w:val="00A74411"/>
    <w:rsid w:val="00A74825"/>
    <w:rsid w:val="00A75069"/>
    <w:rsid w:val="00A75109"/>
    <w:rsid w:val="00A7540F"/>
    <w:rsid w:val="00A75893"/>
    <w:rsid w:val="00A759ED"/>
    <w:rsid w:val="00A75B03"/>
    <w:rsid w:val="00A75F53"/>
    <w:rsid w:val="00A76481"/>
    <w:rsid w:val="00A767D5"/>
    <w:rsid w:val="00A76D59"/>
    <w:rsid w:val="00A77057"/>
    <w:rsid w:val="00A77186"/>
    <w:rsid w:val="00A772EB"/>
    <w:rsid w:val="00A77315"/>
    <w:rsid w:val="00A773FF"/>
    <w:rsid w:val="00A7746E"/>
    <w:rsid w:val="00A774F4"/>
    <w:rsid w:val="00A774F7"/>
    <w:rsid w:val="00A775AA"/>
    <w:rsid w:val="00A77B13"/>
    <w:rsid w:val="00A77B7C"/>
    <w:rsid w:val="00A8032E"/>
    <w:rsid w:val="00A80350"/>
    <w:rsid w:val="00A81957"/>
    <w:rsid w:val="00A81CD1"/>
    <w:rsid w:val="00A81F6A"/>
    <w:rsid w:val="00A82074"/>
    <w:rsid w:val="00A82252"/>
    <w:rsid w:val="00A824DA"/>
    <w:rsid w:val="00A82789"/>
    <w:rsid w:val="00A82834"/>
    <w:rsid w:val="00A82A29"/>
    <w:rsid w:val="00A83044"/>
    <w:rsid w:val="00A83870"/>
    <w:rsid w:val="00A83942"/>
    <w:rsid w:val="00A83A38"/>
    <w:rsid w:val="00A83C83"/>
    <w:rsid w:val="00A83FB0"/>
    <w:rsid w:val="00A84223"/>
    <w:rsid w:val="00A84612"/>
    <w:rsid w:val="00A84864"/>
    <w:rsid w:val="00A84BE0"/>
    <w:rsid w:val="00A84C92"/>
    <w:rsid w:val="00A84CEF"/>
    <w:rsid w:val="00A84EB6"/>
    <w:rsid w:val="00A85262"/>
    <w:rsid w:val="00A86423"/>
    <w:rsid w:val="00A866A6"/>
    <w:rsid w:val="00A86765"/>
    <w:rsid w:val="00A86CC2"/>
    <w:rsid w:val="00A86FB9"/>
    <w:rsid w:val="00A86FC4"/>
    <w:rsid w:val="00A87026"/>
    <w:rsid w:val="00A874D2"/>
    <w:rsid w:val="00A8763E"/>
    <w:rsid w:val="00A876BA"/>
    <w:rsid w:val="00A87C6C"/>
    <w:rsid w:val="00A87C6E"/>
    <w:rsid w:val="00A87E0C"/>
    <w:rsid w:val="00A87E3E"/>
    <w:rsid w:val="00A90055"/>
    <w:rsid w:val="00A901F8"/>
    <w:rsid w:val="00A90B62"/>
    <w:rsid w:val="00A91590"/>
    <w:rsid w:val="00A916FE"/>
    <w:rsid w:val="00A91DAB"/>
    <w:rsid w:val="00A9220D"/>
    <w:rsid w:val="00A923AF"/>
    <w:rsid w:val="00A92BD6"/>
    <w:rsid w:val="00A92CD9"/>
    <w:rsid w:val="00A93718"/>
    <w:rsid w:val="00A9395B"/>
    <w:rsid w:val="00A93B08"/>
    <w:rsid w:val="00A93C7C"/>
    <w:rsid w:val="00A93D0A"/>
    <w:rsid w:val="00A93F2B"/>
    <w:rsid w:val="00A942AA"/>
    <w:rsid w:val="00A944E3"/>
    <w:rsid w:val="00A946DE"/>
    <w:rsid w:val="00A94EEF"/>
    <w:rsid w:val="00A95B47"/>
    <w:rsid w:val="00A95D75"/>
    <w:rsid w:val="00A95F13"/>
    <w:rsid w:val="00A96083"/>
    <w:rsid w:val="00A960B8"/>
    <w:rsid w:val="00A96895"/>
    <w:rsid w:val="00A970F4"/>
    <w:rsid w:val="00A97132"/>
    <w:rsid w:val="00A97564"/>
    <w:rsid w:val="00A975C0"/>
    <w:rsid w:val="00A97975"/>
    <w:rsid w:val="00A97B12"/>
    <w:rsid w:val="00A97C24"/>
    <w:rsid w:val="00A97CB1"/>
    <w:rsid w:val="00A97E13"/>
    <w:rsid w:val="00AA02B4"/>
    <w:rsid w:val="00AA081D"/>
    <w:rsid w:val="00AA0A32"/>
    <w:rsid w:val="00AA0A68"/>
    <w:rsid w:val="00AA1181"/>
    <w:rsid w:val="00AA1431"/>
    <w:rsid w:val="00AA187D"/>
    <w:rsid w:val="00AA18FC"/>
    <w:rsid w:val="00AA1F00"/>
    <w:rsid w:val="00AA2008"/>
    <w:rsid w:val="00AA203E"/>
    <w:rsid w:val="00AA21A3"/>
    <w:rsid w:val="00AA26B4"/>
    <w:rsid w:val="00AA3077"/>
    <w:rsid w:val="00AA3ADC"/>
    <w:rsid w:val="00AA3BD3"/>
    <w:rsid w:val="00AA4C83"/>
    <w:rsid w:val="00AA543A"/>
    <w:rsid w:val="00AA5595"/>
    <w:rsid w:val="00AA58CD"/>
    <w:rsid w:val="00AA5965"/>
    <w:rsid w:val="00AA5A9E"/>
    <w:rsid w:val="00AA5AFD"/>
    <w:rsid w:val="00AA5D77"/>
    <w:rsid w:val="00AA6001"/>
    <w:rsid w:val="00AA649F"/>
    <w:rsid w:val="00AA662B"/>
    <w:rsid w:val="00AA6BF1"/>
    <w:rsid w:val="00AA6F87"/>
    <w:rsid w:val="00AA7350"/>
    <w:rsid w:val="00AA7F67"/>
    <w:rsid w:val="00AB00E0"/>
    <w:rsid w:val="00AB0501"/>
    <w:rsid w:val="00AB06EF"/>
    <w:rsid w:val="00AB0813"/>
    <w:rsid w:val="00AB097A"/>
    <w:rsid w:val="00AB0981"/>
    <w:rsid w:val="00AB09BA"/>
    <w:rsid w:val="00AB0B61"/>
    <w:rsid w:val="00AB0C9A"/>
    <w:rsid w:val="00AB0EB1"/>
    <w:rsid w:val="00AB16A1"/>
    <w:rsid w:val="00AB1A76"/>
    <w:rsid w:val="00AB1F0F"/>
    <w:rsid w:val="00AB20A3"/>
    <w:rsid w:val="00AB21E9"/>
    <w:rsid w:val="00AB2421"/>
    <w:rsid w:val="00AB290B"/>
    <w:rsid w:val="00AB291F"/>
    <w:rsid w:val="00AB2D8B"/>
    <w:rsid w:val="00AB2E7C"/>
    <w:rsid w:val="00AB3010"/>
    <w:rsid w:val="00AB3209"/>
    <w:rsid w:val="00AB33EE"/>
    <w:rsid w:val="00AB3447"/>
    <w:rsid w:val="00AB3E12"/>
    <w:rsid w:val="00AB415C"/>
    <w:rsid w:val="00AB4310"/>
    <w:rsid w:val="00AB4933"/>
    <w:rsid w:val="00AB49B3"/>
    <w:rsid w:val="00AB4BBD"/>
    <w:rsid w:val="00AB4E3F"/>
    <w:rsid w:val="00AB5325"/>
    <w:rsid w:val="00AB5552"/>
    <w:rsid w:val="00AB5A4D"/>
    <w:rsid w:val="00AB5BD9"/>
    <w:rsid w:val="00AB5CD2"/>
    <w:rsid w:val="00AB5EC4"/>
    <w:rsid w:val="00AB605F"/>
    <w:rsid w:val="00AB61A0"/>
    <w:rsid w:val="00AB61D8"/>
    <w:rsid w:val="00AB65B6"/>
    <w:rsid w:val="00AB72AB"/>
    <w:rsid w:val="00AB7322"/>
    <w:rsid w:val="00AB73CA"/>
    <w:rsid w:val="00AB7404"/>
    <w:rsid w:val="00AB7AE6"/>
    <w:rsid w:val="00AC02BF"/>
    <w:rsid w:val="00AC057E"/>
    <w:rsid w:val="00AC06F9"/>
    <w:rsid w:val="00AC0810"/>
    <w:rsid w:val="00AC0ABC"/>
    <w:rsid w:val="00AC0D19"/>
    <w:rsid w:val="00AC103C"/>
    <w:rsid w:val="00AC131A"/>
    <w:rsid w:val="00AC22AF"/>
    <w:rsid w:val="00AC272D"/>
    <w:rsid w:val="00AC2853"/>
    <w:rsid w:val="00AC2AC2"/>
    <w:rsid w:val="00AC2B67"/>
    <w:rsid w:val="00AC308D"/>
    <w:rsid w:val="00AC3301"/>
    <w:rsid w:val="00AC389E"/>
    <w:rsid w:val="00AC38AF"/>
    <w:rsid w:val="00AC3A01"/>
    <w:rsid w:val="00AC4299"/>
    <w:rsid w:val="00AC4576"/>
    <w:rsid w:val="00AC4750"/>
    <w:rsid w:val="00AC4A59"/>
    <w:rsid w:val="00AC4CB2"/>
    <w:rsid w:val="00AC4CFC"/>
    <w:rsid w:val="00AC4E73"/>
    <w:rsid w:val="00AC4FC7"/>
    <w:rsid w:val="00AC50A0"/>
    <w:rsid w:val="00AC514E"/>
    <w:rsid w:val="00AC5222"/>
    <w:rsid w:val="00AC55DB"/>
    <w:rsid w:val="00AC5754"/>
    <w:rsid w:val="00AC57DC"/>
    <w:rsid w:val="00AC5B0F"/>
    <w:rsid w:val="00AC5BFD"/>
    <w:rsid w:val="00AC5C0E"/>
    <w:rsid w:val="00AC5E91"/>
    <w:rsid w:val="00AC5F5C"/>
    <w:rsid w:val="00AC6046"/>
    <w:rsid w:val="00AC61E3"/>
    <w:rsid w:val="00AC678C"/>
    <w:rsid w:val="00AC68AC"/>
    <w:rsid w:val="00AC68E2"/>
    <w:rsid w:val="00AC6BB0"/>
    <w:rsid w:val="00AC6CC6"/>
    <w:rsid w:val="00AC6CE6"/>
    <w:rsid w:val="00AC6DA6"/>
    <w:rsid w:val="00AC7271"/>
    <w:rsid w:val="00AC74DA"/>
    <w:rsid w:val="00AC7639"/>
    <w:rsid w:val="00AC7CCC"/>
    <w:rsid w:val="00AD006B"/>
    <w:rsid w:val="00AD04CA"/>
    <w:rsid w:val="00AD0EB4"/>
    <w:rsid w:val="00AD0FDA"/>
    <w:rsid w:val="00AD1442"/>
    <w:rsid w:val="00AD1510"/>
    <w:rsid w:val="00AD15FD"/>
    <w:rsid w:val="00AD1A3A"/>
    <w:rsid w:val="00AD1DCA"/>
    <w:rsid w:val="00AD1DFC"/>
    <w:rsid w:val="00AD2E29"/>
    <w:rsid w:val="00AD3110"/>
    <w:rsid w:val="00AD32D4"/>
    <w:rsid w:val="00AD33E3"/>
    <w:rsid w:val="00AD365F"/>
    <w:rsid w:val="00AD3997"/>
    <w:rsid w:val="00AD42EA"/>
    <w:rsid w:val="00AD4FAE"/>
    <w:rsid w:val="00AD5377"/>
    <w:rsid w:val="00AD55AE"/>
    <w:rsid w:val="00AD5726"/>
    <w:rsid w:val="00AD589F"/>
    <w:rsid w:val="00AD59CC"/>
    <w:rsid w:val="00AD603A"/>
    <w:rsid w:val="00AD6084"/>
    <w:rsid w:val="00AD6552"/>
    <w:rsid w:val="00AD6CDA"/>
    <w:rsid w:val="00AD7065"/>
    <w:rsid w:val="00AD7325"/>
    <w:rsid w:val="00AD7349"/>
    <w:rsid w:val="00AD7D04"/>
    <w:rsid w:val="00AD7D8D"/>
    <w:rsid w:val="00AE0204"/>
    <w:rsid w:val="00AE0836"/>
    <w:rsid w:val="00AE08E8"/>
    <w:rsid w:val="00AE124B"/>
    <w:rsid w:val="00AE13DB"/>
    <w:rsid w:val="00AE1736"/>
    <w:rsid w:val="00AE1906"/>
    <w:rsid w:val="00AE19D1"/>
    <w:rsid w:val="00AE1A58"/>
    <w:rsid w:val="00AE1AFC"/>
    <w:rsid w:val="00AE2039"/>
    <w:rsid w:val="00AE2140"/>
    <w:rsid w:val="00AE238C"/>
    <w:rsid w:val="00AE245E"/>
    <w:rsid w:val="00AE2460"/>
    <w:rsid w:val="00AE2513"/>
    <w:rsid w:val="00AE25E8"/>
    <w:rsid w:val="00AE2CFD"/>
    <w:rsid w:val="00AE2D4B"/>
    <w:rsid w:val="00AE3060"/>
    <w:rsid w:val="00AE343B"/>
    <w:rsid w:val="00AE3793"/>
    <w:rsid w:val="00AE3AFD"/>
    <w:rsid w:val="00AE4139"/>
    <w:rsid w:val="00AE41C2"/>
    <w:rsid w:val="00AE44FB"/>
    <w:rsid w:val="00AE50D2"/>
    <w:rsid w:val="00AE5771"/>
    <w:rsid w:val="00AE5D3C"/>
    <w:rsid w:val="00AE5E21"/>
    <w:rsid w:val="00AE6099"/>
    <w:rsid w:val="00AE6200"/>
    <w:rsid w:val="00AE62A4"/>
    <w:rsid w:val="00AE665E"/>
    <w:rsid w:val="00AE666B"/>
    <w:rsid w:val="00AE6D38"/>
    <w:rsid w:val="00AE6EE1"/>
    <w:rsid w:val="00AE75D6"/>
    <w:rsid w:val="00AE772E"/>
    <w:rsid w:val="00AE7759"/>
    <w:rsid w:val="00AE784C"/>
    <w:rsid w:val="00AE7954"/>
    <w:rsid w:val="00AF0011"/>
    <w:rsid w:val="00AF04B1"/>
    <w:rsid w:val="00AF0CC4"/>
    <w:rsid w:val="00AF1ABE"/>
    <w:rsid w:val="00AF1CBC"/>
    <w:rsid w:val="00AF1E29"/>
    <w:rsid w:val="00AF248C"/>
    <w:rsid w:val="00AF26A4"/>
    <w:rsid w:val="00AF281B"/>
    <w:rsid w:val="00AF2D6A"/>
    <w:rsid w:val="00AF2DEA"/>
    <w:rsid w:val="00AF2E95"/>
    <w:rsid w:val="00AF2FEF"/>
    <w:rsid w:val="00AF3FB6"/>
    <w:rsid w:val="00AF4150"/>
    <w:rsid w:val="00AF43F6"/>
    <w:rsid w:val="00AF4CA8"/>
    <w:rsid w:val="00AF4CB0"/>
    <w:rsid w:val="00AF4D36"/>
    <w:rsid w:val="00AF5291"/>
    <w:rsid w:val="00AF538B"/>
    <w:rsid w:val="00AF55A2"/>
    <w:rsid w:val="00AF5967"/>
    <w:rsid w:val="00AF5A3C"/>
    <w:rsid w:val="00AF5A55"/>
    <w:rsid w:val="00AF67E6"/>
    <w:rsid w:val="00AF6BDF"/>
    <w:rsid w:val="00AF6E45"/>
    <w:rsid w:val="00AF6ED6"/>
    <w:rsid w:val="00AF701E"/>
    <w:rsid w:val="00AF7394"/>
    <w:rsid w:val="00AF7B7E"/>
    <w:rsid w:val="00B000CB"/>
    <w:rsid w:val="00B003AF"/>
    <w:rsid w:val="00B0102D"/>
    <w:rsid w:val="00B013E2"/>
    <w:rsid w:val="00B017F7"/>
    <w:rsid w:val="00B01B7B"/>
    <w:rsid w:val="00B01D84"/>
    <w:rsid w:val="00B024F9"/>
    <w:rsid w:val="00B02773"/>
    <w:rsid w:val="00B02A1F"/>
    <w:rsid w:val="00B02B78"/>
    <w:rsid w:val="00B02FE3"/>
    <w:rsid w:val="00B03061"/>
    <w:rsid w:val="00B03318"/>
    <w:rsid w:val="00B0369E"/>
    <w:rsid w:val="00B036E5"/>
    <w:rsid w:val="00B03E74"/>
    <w:rsid w:val="00B03F50"/>
    <w:rsid w:val="00B045F7"/>
    <w:rsid w:val="00B046E5"/>
    <w:rsid w:val="00B04906"/>
    <w:rsid w:val="00B049EC"/>
    <w:rsid w:val="00B04AE1"/>
    <w:rsid w:val="00B0504E"/>
    <w:rsid w:val="00B050A5"/>
    <w:rsid w:val="00B05270"/>
    <w:rsid w:val="00B05353"/>
    <w:rsid w:val="00B053F0"/>
    <w:rsid w:val="00B0598C"/>
    <w:rsid w:val="00B05C92"/>
    <w:rsid w:val="00B05FD3"/>
    <w:rsid w:val="00B062A3"/>
    <w:rsid w:val="00B0648B"/>
    <w:rsid w:val="00B068A7"/>
    <w:rsid w:val="00B06A09"/>
    <w:rsid w:val="00B06B3E"/>
    <w:rsid w:val="00B07229"/>
    <w:rsid w:val="00B07461"/>
    <w:rsid w:val="00B076A0"/>
    <w:rsid w:val="00B076C8"/>
    <w:rsid w:val="00B077C0"/>
    <w:rsid w:val="00B07ADB"/>
    <w:rsid w:val="00B07B60"/>
    <w:rsid w:val="00B1028B"/>
    <w:rsid w:val="00B1073B"/>
    <w:rsid w:val="00B10766"/>
    <w:rsid w:val="00B1089B"/>
    <w:rsid w:val="00B108C3"/>
    <w:rsid w:val="00B10BE2"/>
    <w:rsid w:val="00B10DC8"/>
    <w:rsid w:val="00B10E40"/>
    <w:rsid w:val="00B110C4"/>
    <w:rsid w:val="00B11212"/>
    <w:rsid w:val="00B1121D"/>
    <w:rsid w:val="00B1133B"/>
    <w:rsid w:val="00B11CF3"/>
    <w:rsid w:val="00B124A0"/>
    <w:rsid w:val="00B1261D"/>
    <w:rsid w:val="00B12678"/>
    <w:rsid w:val="00B128E0"/>
    <w:rsid w:val="00B12969"/>
    <w:rsid w:val="00B13329"/>
    <w:rsid w:val="00B13963"/>
    <w:rsid w:val="00B13B2B"/>
    <w:rsid w:val="00B13D8C"/>
    <w:rsid w:val="00B13D9E"/>
    <w:rsid w:val="00B13F8D"/>
    <w:rsid w:val="00B14476"/>
    <w:rsid w:val="00B14503"/>
    <w:rsid w:val="00B146C1"/>
    <w:rsid w:val="00B14880"/>
    <w:rsid w:val="00B14E71"/>
    <w:rsid w:val="00B15058"/>
    <w:rsid w:val="00B15117"/>
    <w:rsid w:val="00B151E1"/>
    <w:rsid w:val="00B15332"/>
    <w:rsid w:val="00B153F4"/>
    <w:rsid w:val="00B15492"/>
    <w:rsid w:val="00B156E2"/>
    <w:rsid w:val="00B1574B"/>
    <w:rsid w:val="00B15D51"/>
    <w:rsid w:val="00B15E0F"/>
    <w:rsid w:val="00B15E88"/>
    <w:rsid w:val="00B15F94"/>
    <w:rsid w:val="00B16206"/>
    <w:rsid w:val="00B16236"/>
    <w:rsid w:val="00B16595"/>
    <w:rsid w:val="00B16B61"/>
    <w:rsid w:val="00B1715A"/>
    <w:rsid w:val="00B174E7"/>
    <w:rsid w:val="00B17882"/>
    <w:rsid w:val="00B2027D"/>
    <w:rsid w:val="00B204AC"/>
    <w:rsid w:val="00B207EF"/>
    <w:rsid w:val="00B20CAB"/>
    <w:rsid w:val="00B20D99"/>
    <w:rsid w:val="00B2107C"/>
    <w:rsid w:val="00B21104"/>
    <w:rsid w:val="00B21325"/>
    <w:rsid w:val="00B2138C"/>
    <w:rsid w:val="00B216F6"/>
    <w:rsid w:val="00B21968"/>
    <w:rsid w:val="00B21A3B"/>
    <w:rsid w:val="00B21B32"/>
    <w:rsid w:val="00B21BDC"/>
    <w:rsid w:val="00B21C6D"/>
    <w:rsid w:val="00B21DC3"/>
    <w:rsid w:val="00B21F33"/>
    <w:rsid w:val="00B22422"/>
    <w:rsid w:val="00B22662"/>
    <w:rsid w:val="00B22E81"/>
    <w:rsid w:val="00B23021"/>
    <w:rsid w:val="00B23271"/>
    <w:rsid w:val="00B239D4"/>
    <w:rsid w:val="00B23A8F"/>
    <w:rsid w:val="00B23DC7"/>
    <w:rsid w:val="00B23DE3"/>
    <w:rsid w:val="00B23DFC"/>
    <w:rsid w:val="00B24073"/>
    <w:rsid w:val="00B24744"/>
    <w:rsid w:val="00B25136"/>
    <w:rsid w:val="00B257DB"/>
    <w:rsid w:val="00B25D9C"/>
    <w:rsid w:val="00B25EB3"/>
    <w:rsid w:val="00B2610B"/>
    <w:rsid w:val="00B269DA"/>
    <w:rsid w:val="00B2723F"/>
    <w:rsid w:val="00B27296"/>
    <w:rsid w:val="00B27830"/>
    <w:rsid w:val="00B27A9F"/>
    <w:rsid w:val="00B27BFF"/>
    <w:rsid w:val="00B27FB6"/>
    <w:rsid w:val="00B30101"/>
    <w:rsid w:val="00B30195"/>
    <w:rsid w:val="00B3022C"/>
    <w:rsid w:val="00B3025E"/>
    <w:rsid w:val="00B30752"/>
    <w:rsid w:val="00B3087F"/>
    <w:rsid w:val="00B30B1D"/>
    <w:rsid w:val="00B310F3"/>
    <w:rsid w:val="00B3126C"/>
    <w:rsid w:val="00B31379"/>
    <w:rsid w:val="00B316DD"/>
    <w:rsid w:val="00B316E0"/>
    <w:rsid w:val="00B32255"/>
    <w:rsid w:val="00B32439"/>
    <w:rsid w:val="00B32D6B"/>
    <w:rsid w:val="00B32D78"/>
    <w:rsid w:val="00B330C6"/>
    <w:rsid w:val="00B330EA"/>
    <w:rsid w:val="00B336F7"/>
    <w:rsid w:val="00B33DC9"/>
    <w:rsid w:val="00B33E49"/>
    <w:rsid w:val="00B3415A"/>
    <w:rsid w:val="00B343AB"/>
    <w:rsid w:val="00B34518"/>
    <w:rsid w:val="00B34CC0"/>
    <w:rsid w:val="00B35515"/>
    <w:rsid w:val="00B35583"/>
    <w:rsid w:val="00B358EB"/>
    <w:rsid w:val="00B35AFD"/>
    <w:rsid w:val="00B35F7F"/>
    <w:rsid w:val="00B36014"/>
    <w:rsid w:val="00B36DCB"/>
    <w:rsid w:val="00B37048"/>
    <w:rsid w:val="00B372F7"/>
    <w:rsid w:val="00B3736C"/>
    <w:rsid w:val="00B37834"/>
    <w:rsid w:val="00B401F8"/>
    <w:rsid w:val="00B404E2"/>
    <w:rsid w:val="00B405BA"/>
    <w:rsid w:val="00B4069D"/>
    <w:rsid w:val="00B40703"/>
    <w:rsid w:val="00B40999"/>
    <w:rsid w:val="00B40A00"/>
    <w:rsid w:val="00B40A49"/>
    <w:rsid w:val="00B40A57"/>
    <w:rsid w:val="00B40FBE"/>
    <w:rsid w:val="00B41092"/>
    <w:rsid w:val="00B417F3"/>
    <w:rsid w:val="00B41958"/>
    <w:rsid w:val="00B41BEF"/>
    <w:rsid w:val="00B41CD0"/>
    <w:rsid w:val="00B4207D"/>
    <w:rsid w:val="00B4228F"/>
    <w:rsid w:val="00B427C7"/>
    <w:rsid w:val="00B42C86"/>
    <w:rsid w:val="00B4333E"/>
    <w:rsid w:val="00B435AD"/>
    <w:rsid w:val="00B43AC9"/>
    <w:rsid w:val="00B43C81"/>
    <w:rsid w:val="00B43D03"/>
    <w:rsid w:val="00B448C3"/>
    <w:rsid w:val="00B44D95"/>
    <w:rsid w:val="00B45382"/>
    <w:rsid w:val="00B459F2"/>
    <w:rsid w:val="00B45C70"/>
    <w:rsid w:val="00B46036"/>
    <w:rsid w:val="00B460EC"/>
    <w:rsid w:val="00B4649D"/>
    <w:rsid w:val="00B4664F"/>
    <w:rsid w:val="00B46899"/>
    <w:rsid w:val="00B46C95"/>
    <w:rsid w:val="00B47051"/>
    <w:rsid w:val="00B470F3"/>
    <w:rsid w:val="00B47387"/>
    <w:rsid w:val="00B47583"/>
    <w:rsid w:val="00B4789B"/>
    <w:rsid w:val="00B479A8"/>
    <w:rsid w:val="00B47C72"/>
    <w:rsid w:val="00B47CCA"/>
    <w:rsid w:val="00B501CA"/>
    <w:rsid w:val="00B50523"/>
    <w:rsid w:val="00B507B2"/>
    <w:rsid w:val="00B50B38"/>
    <w:rsid w:val="00B50DA4"/>
    <w:rsid w:val="00B512D6"/>
    <w:rsid w:val="00B513D6"/>
    <w:rsid w:val="00B51F90"/>
    <w:rsid w:val="00B5234C"/>
    <w:rsid w:val="00B52839"/>
    <w:rsid w:val="00B52CA9"/>
    <w:rsid w:val="00B52CF7"/>
    <w:rsid w:val="00B53050"/>
    <w:rsid w:val="00B5328C"/>
    <w:rsid w:val="00B53480"/>
    <w:rsid w:val="00B53801"/>
    <w:rsid w:val="00B54290"/>
    <w:rsid w:val="00B543DB"/>
    <w:rsid w:val="00B54420"/>
    <w:rsid w:val="00B545EF"/>
    <w:rsid w:val="00B548F1"/>
    <w:rsid w:val="00B54CBA"/>
    <w:rsid w:val="00B550EB"/>
    <w:rsid w:val="00B55E3D"/>
    <w:rsid w:val="00B55F9F"/>
    <w:rsid w:val="00B5654E"/>
    <w:rsid w:val="00B566D9"/>
    <w:rsid w:val="00B56A26"/>
    <w:rsid w:val="00B56B8A"/>
    <w:rsid w:val="00B56DA1"/>
    <w:rsid w:val="00B571C6"/>
    <w:rsid w:val="00B57425"/>
    <w:rsid w:val="00B576B0"/>
    <w:rsid w:val="00B5779F"/>
    <w:rsid w:val="00B57E1D"/>
    <w:rsid w:val="00B57E9D"/>
    <w:rsid w:val="00B60280"/>
    <w:rsid w:val="00B605AC"/>
    <w:rsid w:val="00B60957"/>
    <w:rsid w:val="00B60E25"/>
    <w:rsid w:val="00B612F1"/>
    <w:rsid w:val="00B61D99"/>
    <w:rsid w:val="00B6204A"/>
    <w:rsid w:val="00B62291"/>
    <w:rsid w:val="00B62360"/>
    <w:rsid w:val="00B62525"/>
    <w:rsid w:val="00B62693"/>
    <w:rsid w:val="00B62777"/>
    <w:rsid w:val="00B62B61"/>
    <w:rsid w:val="00B62C2D"/>
    <w:rsid w:val="00B62ED0"/>
    <w:rsid w:val="00B6320E"/>
    <w:rsid w:val="00B63595"/>
    <w:rsid w:val="00B63658"/>
    <w:rsid w:val="00B63670"/>
    <w:rsid w:val="00B63757"/>
    <w:rsid w:val="00B6391E"/>
    <w:rsid w:val="00B6398D"/>
    <w:rsid w:val="00B63A4C"/>
    <w:rsid w:val="00B63DA4"/>
    <w:rsid w:val="00B642D8"/>
    <w:rsid w:val="00B647CC"/>
    <w:rsid w:val="00B6484C"/>
    <w:rsid w:val="00B649D0"/>
    <w:rsid w:val="00B64C3D"/>
    <w:rsid w:val="00B64E6A"/>
    <w:rsid w:val="00B64FB2"/>
    <w:rsid w:val="00B6514C"/>
    <w:rsid w:val="00B655A6"/>
    <w:rsid w:val="00B65C47"/>
    <w:rsid w:val="00B65CD2"/>
    <w:rsid w:val="00B6604A"/>
    <w:rsid w:val="00B660A7"/>
    <w:rsid w:val="00B66160"/>
    <w:rsid w:val="00B66200"/>
    <w:rsid w:val="00B66573"/>
    <w:rsid w:val="00B667F8"/>
    <w:rsid w:val="00B66A25"/>
    <w:rsid w:val="00B672DF"/>
    <w:rsid w:val="00B67715"/>
    <w:rsid w:val="00B67A07"/>
    <w:rsid w:val="00B67B95"/>
    <w:rsid w:val="00B7049A"/>
    <w:rsid w:val="00B70929"/>
    <w:rsid w:val="00B70C01"/>
    <w:rsid w:val="00B70F08"/>
    <w:rsid w:val="00B70F72"/>
    <w:rsid w:val="00B71376"/>
    <w:rsid w:val="00B716BB"/>
    <w:rsid w:val="00B717E6"/>
    <w:rsid w:val="00B71C2D"/>
    <w:rsid w:val="00B71DB8"/>
    <w:rsid w:val="00B71DD4"/>
    <w:rsid w:val="00B72567"/>
    <w:rsid w:val="00B72E1B"/>
    <w:rsid w:val="00B72F33"/>
    <w:rsid w:val="00B733EB"/>
    <w:rsid w:val="00B73406"/>
    <w:rsid w:val="00B73421"/>
    <w:rsid w:val="00B73F04"/>
    <w:rsid w:val="00B73FBD"/>
    <w:rsid w:val="00B74025"/>
    <w:rsid w:val="00B743BB"/>
    <w:rsid w:val="00B74DDD"/>
    <w:rsid w:val="00B74E85"/>
    <w:rsid w:val="00B74F13"/>
    <w:rsid w:val="00B75564"/>
    <w:rsid w:val="00B75660"/>
    <w:rsid w:val="00B75840"/>
    <w:rsid w:val="00B759D9"/>
    <w:rsid w:val="00B76450"/>
    <w:rsid w:val="00B7666B"/>
    <w:rsid w:val="00B76EEE"/>
    <w:rsid w:val="00B76F04"/>
    <w:rsid w:val="00B77162"/>
    <w:rsid w:val="00B77540"/>
    <w:rsid w:val="00B77D66"/>
    <w:rsid w:val="00B80897"/>
    <w:rsid w:val="00B80916"/>
    <w:rsid w:val="00B80C1F"/>
    <w:rsid w:val="00B80E61"/>
    <w:rsid w:val="00B80E89"/>
    <w:rsid w:val="00B80F2D"/>
    <w:rsid w:val="00B812B7"/>
    <w:rsid w:val="00B81580"/>
    <w:rsid w:val="00B81A20"/>
    <w:rsid w:val="00B81AC3"/>
    <w:rsid w:val="00B81DCC"/>
    <w:rsid w:val="00B825E4"/>
    <w:rsid w:val="00B82A13"/>
    <w:rsid w:val="00B82FFF"/>
    <w:rsid w:val="00B83583"/>
    <w:rsid w:val="00B836C0"/>
    <w:rsid w:val="00B83B25"/>
    <w:rsid w:val="00B83D80"/>
    <w:rsid w:val="00B84140"/>
    <w:rsid w:val="00B8439D"/>
    <w:rsid w:val="00B843A9"/>
    <w:rsid w:val="00B845BF"/>
    <w:rsid w:val="00B84CBC"/>
    <w:rsid w:val="00B84EBE"/>
    <w:rsid w:val="00B85030"/>
    <w:rsid w:val="00B85310"/>
    <w:rsid w:val="00B85324"/>
    <w:rsid w:val="00B85D62"/>
    <w:rsid w:val="00B85E2D"/>
    <w:rsid w:val="00B85F5A"/>
    <w:rsid w:val="00B861F6"/>
    <w:rsid w:val="00B86346"/>
    <w:rsid w:val="00B86CBB"/>
    <w:rsid w:val="00B8713F"/>
    <w:rsid w:val="00B874B6"/>
    <w:rsid w:val="00B876F8"/>
    <w:rsid w:val="00B9060A"/>
    <w:rsid w:val="00B90CE4"/>
    <w:rsid w:val="00B910B9"/>
    <w:rsid w:val="00B91490"/>
    <w:rsid w:val="00B91899"/>
    <w:rsid w:val="00B91B0B"/>
    <w:rsid w:val="00B92480"/>
    <w:rsid w:val="00B92871"/>
    <w:rsid w:val="00B928E8"/>
    <w:rsid w:val="00B929B5"/>
    <w:rsid w:val="00B92C3F"/>
    <w:rsid w:val="00B92F87"/>
    <w:rsid w:val="00B93587"/>
    <w:rsid w:val="00B936AF"/>
    <w:rsid w:val="00B93AE1"/>
    <w:rsid w:val="00B93BA6"/>
    <w:rsid w:val="00B93BFB"/>
    <w:rsid w:val="00B93D1C"/>
    <w:rsid w:val="00B9432B"/>
    <w:rsid w:val="00B945A0"/>
    <w:rsid w:val="00B945DF"/>
    <w:rsid w:val="00B94F1B"/>
    <w:rsid w:val="00B94F3A"/>
    <w:rsid w:val="00B95346"/>
    <w:rsid w:val="00B954BB"/>
    <w:rsid w:val="00B955D9"/>
    <w:rsid w:val="00B956CF"/>
    <w:rsid w:val="00B958FC"/>
    <w:rsid w:val="00B95F72"/>
    <w:rsid w:val="00B966E1"/>
    <w:rsid w:val="00B96893"/>
    <w:rsid w:val="00B96F85"/>
    <w:rsid w:val="00B97821"/>
    <w:rsid w:val="00BA0BE7"/>
    <w:rsid w:val="00BA0BF8"/>
    <w:rsid w:val="00BA0C41"/>
    <w:rsid w:val="00BA0CA5"/>
    <w:rsid w:val="00BA13B1"/>
    <w:rsid w:val="00BA13DB"/>
    <w:rsid w:val="00BA18AC"/>
    <w:rsid w:val="00BA1B5C"/>
    <w:rsid w:val="00BA1CF6"/>
    <w:rsid w:val="00BA28B3"/>
    <w:rsid w:val="00BA2BA1"/>
    <w:rsid w:val="00BA2C4E"/>
    <w:rsid w:val="00BA31A3"/>
    <w:rsid w:val="00BA332C"/>
    <w:rsid w:val="00BA38E4"/>
    <w:rsid w:val="00BA3BA0"/>
    <w:rsid w:val="00BA3D34"/>
    <w:rsid w:val="00BA3F17"/>
    <w:rsid w:val="00BA45D6"/>
    <w:rsid w:val="00BA47AB"/>
    <w:rsid w:val="00BA5452"/>
    <w:rsid w:val="00BA5703"/>
    <w:rsid w:val="00BA59CC"/>
    <w:rsid w:val="00BA5A1F"/>
    <w:rsid w:val="00BA5CE2"/>
    <w:rsid w:val="00BA5EEE"/>
    <w:rsid w:val="00BA5F72"/>
    <w:rsid w:val="00BA61F1"/>
    <w:rsid w:val="00BA6574"/>
    <w:rsid w:val="00BA69D9"/>
    <w:rsid w:val="00BA734C"/>
    <w:rsid w:val="00BA7484"/>
    <w:rsid w:val="00BA74AD"/>
    <w:rsid w:val="00BB01E5"/>
    <w:rsid w:val="00BB0345"/>
    <w:rsid w:val="00BB03AC"/>
    <w:rsid w:val="00BB1137"/>
    <w:rsid w:val="00BB1564"/>
    <w:rsid w:val="00BB1BC0"/>
    <w:rsid w:val="00BB1DFF"/>
    <w:rsid w:val="00BB20A3"/>
    <w:rsid w:val="00BB2505"/>
    <w:rsid w:val="00BB285F"/>
    <w:rsid w:val="00BB299A"/>
    <w:rsid w:val="00BB2F6C"/>
    <w:rsid w:val="00BB322A"/>
    <w:rsid w:val="00BB3D35"/>
    <w:rsid w:val="00BB3EA5"/>
    <w:rsid w:val="00BB4164"/>
    <w:rsid w:val="00BB46A1"/>
    <w:rsid w:val="00BB4B4F"/>
    <w:rsid w:val="00BB4C5D"/>
    <w:rsid w:val="00BB509B"/>
    <w:rsid w:val="00BB5354"/>
    <w:rsid w:val="00BB53FA"/>
    <w:rsid w:val="00BB566C"/>
    <w:rsid w:val="00BB609C"/>
    <w:rsid w:val="00BB6C8C"/>
    <w:rsid w:val="00BB6CA4"/>
    <w:rsid w:val="00BB6CBD"/>
    <w:rsid w:val="00BB70CA"/>
    <w:rsid w:val="00BB7183"/>
    <w:rsid w:val="00BB7334"/>
    <w:rsid w:val="00BB77C7"/>
    <w:rsid w:val="00BB79A4"/>
    <w:rsid w:val="00BC025F"/>
    <w:rsid w:val="00BC04C5"/>
    <w:rsid w:val="00BC085E"/>
    <w:rsid w:val="00BC1934"/>
    <w:rsid w:val="00BC1B84"/>
    <w:rsid w:val="00BC28E1"/>
    <w:rsid w:val="00BC33CB"/>
    <w:rsid w:val="00BC34E8"/>
    <w:rsid w:val="00BC3763"/>
    <w:rsid w:val="00BC3769"/>
    <w:rsid w:val="00BC3B06"/>
    <w:rsid w:val="00BC3B23"/>
    <w:rsid w:val="00BC3ED7"/>
    <w:rsid w:val="00BC4002"/>
    <w:rsid w:val="00BC40AB"/>
    <w:rsid w:val="00BC4317"/>
    <w:rsid w:val="00BC43A5"/>
    <w:rsid w:val="00BC4C27"/>
    <w:rsid w:val="00BC4CE0"/>
    <w:rsid w:val="00BC4F8F"/>
    <w:rsid w:val="00BC5E68"/>
    <w:rsid w:val="00BC5EC7"/>
    <w:rsid w:val="00BC66A1"/>
    <w:rsid w:val="00BC66D9"/>
    <w:rsid w:val="00BC68B7"/>
    <w:rsid w:val="00BC6905"/>
    <w:rsid w:val="00BC6FE1"/>
    <w:rsid w:val="00BC7561"/>
    <w:rsid w:val="00BC7CF4"/>
    <w:rsid w:val="00BC7D51"/>
    <w:rsid w:val="00BC7E05"/>
    <w:rsid w:val="00BD0137"/>
    <w:rsid w:val="00BD047D"/>
    <w:rsid w:val="00BD0D16"/>
    <w:rsid w:val="00BD102D"/>
    <w:rsid w:val="00BD128E"/>
    <w:rsid w:val="00BD157A"/>
    <w:rsid w:val="00BD1778"/>
    <w:rsid w:val="00BD1B21"/>
    <w:rsid w:val="00BD1CE9"/>
    <w:rsid w:val="00BD1FDC"/>
    <w:rsid w:val="00BD22E2"/>
    <w:rsid w:val="00BD2672"/>
    <w:rsid w:val="00BD3118"/>
    <w:rsid w:val="00BD344E"/>
    <w:rsid w:val="00BD357A"/>
    <w:rsid w:val="00BD40C4"/>
    <w:rsid w:val="00BD4145"/>
    <w:rsid w:val="00BD444A"/>
    <w:rsid w:val="00BD4479"/>
    <w:rsid w:val="00BD4882"/>
    <w:rsid w:val="00BD4A70"/>
    <w:rsid w:val="00BD4A8C"/>
    <w:rsid w:val="00BD4B3E"/>
    <w:rsid w:val="00BD5BCC"/>
    <w:rsid w:val="00BD6183"/>
    <w:rsid w:val="00BD62F0"/>
    <w:rsid w:val="00BD6819"/>
    <w:rsid w:val="00BD6874"/>
    <w:rsid w:val="00BD6CB6"/>
    <w:rsid w:val="00BD6ED0"/>
    <w:rsid w:val="00BD6F4E"/>
    <w:rsid w:val="00BD6FE5"/>
    <w:rsid w:val="00BD7077"/>
    <w:rsid w:val="00BD7779"/>
    <w:rsid w:val="00BD7A7C"/>
    <w:rsid w:val="00BD7A8C"/>
    <w:rsid w:val="00BD7AFA"/>
    <w:rsid w:val="00BD7D3C"/>
    <w:rsid w:val="00BD7E68"/>
    <w:rsid w:val="00BE01AA"/>
    <w:rsid w:val="00BE0783"/>
    <w:rsid w:val="00BE09C2"/>
    <w:rsid w:val="00BE0AAF"/>
    <w:rsid w:val="00BE0D6A"/>
    <w:rsid w:val="00BE0EEC"/>
    <w:rsid w:val="00BE146A"/>
    <w:rsid w:val="00BE163E"/>
    <w:rsid w:val="00BE1682"/>
    <w:rsid w:val="00BE1A4D"/>
    <w:rsid w:val="00BE1B64"/>
    <w:rsid w:val="00BE1B71"/>
    <w:rsid w:val="00BE1E7C"/>
    <w:rsid w:val="00BE21E4"/>
    <w:rsid w:val="00BE22A2"/>
    <w:rsid w:val="00BE24D5"/>
    <w:rsid w:val="00BE291C"/>
    <w:rsid w:val="00BE4174"/>
    <w:rsid w:val="00BE4421"/>
    <w:rsid w:val="00BE443B"/>
    <w:rsid w:val="00BE4558"/>
    <w:rsid w:val="00BE4BC4"/>
    <w:rsid w:val="00BE4DA3"/>
    <w:rsid w:val="00BE4E22"/>
    <w:rsid w:val="00BE5C14"/>
    <w:rsid w:val="00BE5E9D"/>
    <w:rsid w:val="00BE5F2F"/>
    <w:rsid w:val="00BE6292"/>
    <w:rsid w:val="00BE632E"/>
    <w:rsid w:val="00BE63FD"/>
    <w:rsid w:val="00BE659E"/>
    <w:rsid w:val="00BE6643"/>
    <w:rsid w:val="00BE691F"/>
    <w:rsid w:val="00BE6AE4"/>
    <w:rsid w:val="00BE6B47"/>
    <w:rsid w:val="00BE713B"/>
    <w:rsid w:val="00BE73F2"/>
    <w:rsid w:val="00BE7942"/>
    <w:rsid w:val="00BE7A94"/>
    <w:rsid w:val="00BF049A"/>
    <w:rsid w:val="00BF05A8"/>
    <w:rsid w:val="00BF08F8"/>
    <w:rsid w:val="00BF0EF7"/>
    <w:rsid w:val="00BF12D4"/>
    <w:rsid w:val="00BF1308"/>
    <w:rsid w:val="00BF20B3"/>
    <w:rsid w:val="00BF2329"/>
    <w:rsid w:val="00BF275B"/>
    <w:rsid w:val="00BF29A7"/>
    <w:rsid w:val="00BF2BA4"/>
    <w:rsid w:val="00BF2C77"/>
    <w:rsid w:val="00BF30B7"/>
    <w:rsid w:val="00BF33B0"/>
    <w:rsid w:val="00BF3580"/>
    <w:rsid w:val="00BF3829"/>
    <w:rsid w:val="00BF3911"/>
    <w:rsid w:val="00BF4248"/>
    <w:rsid w:val="00BF4A6C"/>
    <w:rsid w:val="00BF4E27"/>
    <w:rsid w:val="00BF4F91"/>
    <w:rsid w:val="00BF50B2"/>
    <w:rsid w:val="00BF520B"/>
    <w:rsid w:val="00BF58EE"/>
    <w:rsid w:val="00BF61C5"/>
    <w:rsid w:val="00BF61C8"/>
    <w:rsid w:val="00BF6A9E"/>
    <w:rsid w:val="00BF7169"/>
    <w:rsid w:val="00C00075"/>
    <w:rsid w:val="00C00138"/>
    <w:rsid w:val="00C00490"/>
    <w:rsid w:val="00C00543"/>
    <w:rsid w:val="00C008DC"/>
    <w:rsid w:val="00C011D5"/>
    <w:rsid w:val="00C012A0"/>
    <w:rsid w:val="00C0194A"/>
    <w:rsid w:val="00C01B9C"/>
    <w:rsid w:val="00C01EA0"/>
    <w:rsid w:val="00C02361"/>
    <w:rsid w:val="00C024D4"/>
    <w:rsid w:val="00C02755"/>
    <w:rsid w:val="00C02B01"/>
    <w:rsid w:val="00C03325"/>
    <w:rsid w:val="00C0353A"/>
    <w:rsid w:val="00C035EE"/>
    <w:rsid w:val="00C03967"/>
    <w:rsid w:val="00C03C11"/>
    <w:rsid w:val="00C04B83"/>
    <w:rsid w:val="00C04F50"/>
    <w:rsid w:val="00C04F7C"/>
    <w:rsid w:val="00C0506D"/>
    <w:rsid w:val="00C05452"/>
    <w:rsid w:val="00C05991"/>
    <w:rsid w:val="00C05E2C"/>
    <w:rsid w:val="00C05E35"/>
    <w:rsid w:val="00C05E63"/>
    <w:rsid w:val="00C05ED2"/>
    <w:rsid w:val="00C0603D"/>
    <w:rsid w:val="00C063C6"/>
    <w:rsid w:val="00C06448"/>
    <w:rsid w:val="00C06478"/>
    <w:rsid w:val="00C0713A"/>
    <w:rsid w:val="00C07232"/>
    <w:rsid w:val="00C07364"/>
    <w:rsid w:val="00C074E2"/>
    <w:rsid w:val="00C079B3"/>
    <w:rsid w:val="00C07BB8"/>
    <w:rsid w:val="00C07DB3"/>
    <w:rsid w:val="00C100BB"/>
    <w:rsid w:val="00C100E9"/>
    <w:rsid w:val="00C101D2"/>
    <w:rsid w:val="00C104E5"/>
    <w:rsid w:val="00C107C8"/>
    <w:rsid w:val="00C108A1"/>
    <w:rsid w:val="00C10BA9"/>
    <w:rsid w:val="00C10C71"/>
    <w:rsid w:val="00C10D3A"/>
    <w:rsid w:val="00C111B3"/>
    <w:rsid w:val="00C11584"/>
    <w:rsid w:val="00C119B5"/>
    <w:rsid w:val="00C11BC0"/>
    <w:rsid w:val="00C11F8D"/>
    <w:rsid w:val="00C1250F"/>
    <w:rsid w:val="00C1276A"/>
    <w:rsid w:val="00C1288C"/>
    <w:rsid w:val="00C12A40"/>
    <w:rsid w:val="00C130DA"/>
    <w:rsid w:val="00C1339D"/>
    <w:rsid w:val="00C13811"/>
    <w:rsid w:val="00C13D77"/>
    <w:rsid w:val="00C13E28"/>
    <w:rsid w:val="00C1468E"/>
    <w:rsid w:val="00C14856"/>
    <w:rsid w:val="00C14879"/>
    <w:rsid w:val="00C14F79"/>
    <w:rsid w:val="00C14FF5"/>
    <w:rsid w:val="00C152EB"/>
    <w:rsid w:val="00C153BC"/>
    <w:rsid w:val="00C1582C"/>
    <w:rsid w:val="00C159AB"/>
    <w:rsid w:val="00C15B4D"/>
    <w:rsid w:val="00C15CBF"/>
    <w:rsid w:val="00C164BB"/>
    <w:rsid w:val="00C16790"/>
    <w:rsid w:val="00C168E0"/>
    <w:rsid w:val="00C16A96"/>
    <w:rsid w:val="00C16B8D"/>
    <w:rsid w:val="00C16D3A"/>
    <w:rsid w:val="00C16E0C"/>
    <w:rsid w:val="00C16E20"/>
    <w:rsid w:val="00C17170"/>
    <w:rsid w:val="00C176BC"/>
    <w:rsid w:val="00C1774E"/>
    <w:rsid w:val="00C17A71"/>
    <w:rsid w:val="00C17B2E"/>
    <w:rsid w:val="00C17C42"/>
    <w:rsid w:val="00C17FF5"/>
    <w:rsid w:val="00C2018A"/>
    <w:rsid w:val="00C201D3"/>
    <w:rsid w:val="00C20240"/>
    <w:rsid w:val="00C20F2F"/>
    <w:rsid w:val="00C213BA"/>
    <w:rsid w:val="00C2178E"/>
    <w:rsid w:val="00C21BF7"/>
    <w:rsid w:val="00C21C61"/>
    <w:rsid w:val="00C21D76"/>
    <w:rsid w:val="00C21D95"/>
    <w:rsid w:val="00C21E55"/>
    <w:rsid w:val="00C22075"/>
    <w:rsid w:val="00C223BA"/>
    <w:rsid w:val="00C223C9"/>
    <w:rsid w:val="00C224F1"/>
    <w:rsid w:val="00C22CD2"/>
    <w:rsid w:val="00C22D40"/>
    <w:rsid w:val="00C2381E"/>
    <w:rsid w:val="00C23A12"/>
    <w:rsid w:val="00C2418F"/>
    <w:rsid w:val="00C24987"/>
    <w:rsid w:val="00C24992"/>
    <w:rsid w:val="00C24BDF"/>
    <w:rsid w:val="00C24C1D"/>
    <w:rsid w:val="00C24C60"/>
    <w:rsid w:val="00C254A3"/>
    <w:rsid w:val="00C255F1"/>
    <w:rsid w:val="00C255FB"/>
    <w:rsid w:val="00C25A1D"/>
    <w:rsid w:val="00C25D95"/>
    <w:rsid w:val="00C25E15"/>
    <w:rsid w:val="00C25EF3"/>
    <w:rsid w:val="00C261DA"/>
    <w:rsid w:val="00C267C5"/>
    <w:rsid w:val="00C26B31"/>
    <w:rsid w:val="00C26D16"/>
    <w:rsid w:val="00C26D25"/>
    <w:rsid w:val="00C26F00"/>
    <w:rsid w:val="00C2702E"/>
    <w:rsid w:val="00C270B7"/>
    <w:rsid w:val="00C2736D"/>
    <w:rsid w:val="00C2748F"/>
    <w:rsid w:val="00C2762F"/>
    <w:rsid w:val="00C27B25"/>
    <w:rsid w:val="00C27D57"/>
    <w:rsid w:val="00C3005F"/>
    <w:rsid w:val="00C30631"/>
    <w:rsid w:val="00C30D74"/>
    <w:rsid w:val="00C31804"/>
    <w:rsid w:val="00C3254F"/>
    <w:rsid w:val="00C32A58"/>
    <w:rsid w:val="00C32D6B"/>
    <w:rsid w:val="00C32F3C"/>
    <w:rsid w:val="00C33037"/>
    <w:rsid w:val="00C331EA"/>
    <w:rsid w:val="00C33272"/>
    <w:rsid w:val="00C3357D"/>
    <w:rsid w:val="00C3386C"/>
    <w:rsid w:val="00C339FD"/>
    <w:rsid w:val="00C33BAB"/>
    <w:rsid w:val="00C33C9F"/>
    <w:rsid w:val="00C33CDD"/>
    <w:rsid w:val="00C34024"/>
    <w:rsid w:val="00C3403F"/>
    <w:rsid w:val="00C34CCE"/>
    <w:rsid w:val="00C34D5B"/>
    <w:rsid w:val="00C3510D"/>
    <w:rsid w:val="00C3538F"/>
    <w:rsid w:val="00C354F8"/>
    <w:rsid w:val="00C35A4E"/>
    <w:rsid w:val="00C35B35"/>
    <w:rsid w:val="00C35B81"/>
    <w:rsid w:val="00C35CDB"/>
    <w:rsid w:val="00C35EB1"/>
    <w:rsid w:val="00C35F5E"/>
    <w:rsid w:val="00C36165"/>
    <w:rsid w:val="00C361E1"/>
    <w:rsid w:val="00C36494"/>
    <w:rsid w:val="00C36775"/>
    <w:rsid w:val="00C3703F"/>
    <w:rsid w:val="00C373FD"/>
    <w:rsid w:val="00C3745E"/>
    <w:rsid w:val="00C375A7"/>
    <w:rsid w:val="00C3767B"/>
    <w:rsid w:val="00C379D9"/>
    <w:rsid w:val="00C37A07"/>
    <w:rsid w:val="00C37AF9"/>
    <w:rsid w:val="00C404E3"/>
    <w:rsid w:val="00C407AA"/>
    <w:rsid w:val="00C40B2B"/>
    <w:rsid w:val="00C40BB7"/>
    <w:rsid w:val="00C40C54"/>
    <w:rsid w:val="00C416E1"/>
    <w:rsid w:val="00C4231B"/>
    <w:rsid w:val="00C42763"/>
    <w:rsid w:val="00C4277A"/>
    <w:rsid w:val="00C42A7E"/>
    <w:rsid w:val="00C43B57"/>
    <w:rsid w:val="00C44009"/>
    <w:rsid w:val="00C441BE"/>
    <w:rsid w:val="00C444CA"/>
    <w:rsid w:val="00C4461E"/>
    <w:rsid w:val="00C446E3"/>
    <w:rsid w:val="00C447FC"/>
    <w:rsid w:val="00C44C21"/>
    <w:rsid w:val="00C44C99"/>
    <w:rsid w:val="00C44D0B"/>
    <w:rsid w:val="00C4513A"/>
    <w:rsid w:val="00C45367"/>
    <w:rsid w:val="00C45BBB"/>
    <w:rsid w:val="00C463DF"/>
    <w:rsid w:val="00C46706"/>
    <w:rsid w:val="00C46BBA"/>
    <w:rsid w:val="00C46C09"/>
    <w:rsid w:val="00C46EF5"/>
    <w:rsid w:val="00C473CC"/>
    <w:rsid w:val="00C474A7"/>
    <w:rsid w:val="00C4765F"/>
    <w:rsid w:val="00C47BDC"/>
    <w:rsid w:val="00C47C01"/>
    <w:rsid w:val="00C47D0A"/>
    <w:rsid w:val="00C47DF3"/>
    <w:rsid w:val="00C5014E"/>
    <w:rsid w:val="00C50A32"/>
    <w:rsid w:val="00C510A8"/>
    <w:rsid w:val="00C51202"/>
    <w:rsid w:val="00C52A52"/>
    <w:rsid w:val="00C533B3"/>
    <w:rsid w:val="00C53560"/>
    <w:rsid w:val="00C53866"/>
    <w:rsid w:val="00C539C7"/>
    <w:rsid w:val="00C53B8A"/>
    <w:rsid w:val="00C53BF9"/>
    <w:rsid w:val="00C53C23"/>
    <w:rsid w:val="00C53CCD"/>
    <w:rsid w:val="00C53DD2"/>
    <w:rsid w:val="00C54031"/>
    <w:rsid w:val="00C542AF"/>
    <w:rsid w:val="00C54B36"/>
    <w:rsid w:val="00C5511C"/>
    <w:rsid w:val="00C55491"/>
    <w:rsid w:val="00C554A9"/>
    <w:rsid w:val="00C55814"/>
    <w:rsid w:val="00C55AFB"/>
    <w:rsid w:val="00C55EA9"/>
    <w:rsid w:val="00C56267"/>
    <w:rsid w:val="00C563D9"/>
    <w:rsid w:val="00C5672D"/>
    <w:rsid w:val="00C56A12"/>
    <w:rsid w:val="00C56AF3"/>
    <w:rsid w:val="00C56FF8"/>
    <w:rsid w:val="00C5772B"/>
    <w:rsid w:val="00C57A91"/>
    <w:rsid w:val="00C60188"/>
    <w:rsid w:val="00C6036C"/>
    <w:rsid w:val="00C60398"/>
    <w:rsid w:val="00C607E6"/>
    <w:rsid w:val="00C60A48"/>
    <w:rsid w:val="00C60D5F"/>
    <w:rsid w:val="00C610E4"/>
    <w:rsid w:val="00C61922"/>
    <w:rsid w:val="00C61A93"/>
    <w:rsid w:val="00C61BD7"/>
    <w:rsid w:val="00C61D51"/>
    <w:rsid w:val="00C61FA9"/>
    <w:rsid w:val="00C62346"/>
    <w:rsid w:val="00C633BA"/>
    <w:rsid w:val="00C635E2"/>
    <w:rsid w:val="00C63833"/>
    <w:rsid w:val="00C63A6B"/>
    <w:rsid w:val="00C63C02"/>
    <w:rsid w:val="00C63FC9"/>
    <w:rsid w:val="00C641BC"/>
    <w:rsid w:val="00C64622"/>
    <w:rsid w:val="00C64868"/>
    <w:rsid w:val="00C64903"/>
    <w:rsid w:val="00C6490F"/>
    <w:rsid w:val="00C651F0"/>
    <w:rsid w:val="00C65468"/>
    <w:rsid w:val="00C65BD0"/>
    <w:rsid w:val="00C65C8D"/>
    <w:rsid w:val="00C65E17"/>
    <w:rsid w:val="00C66015"/>
    <w:rsid w:val="00C66330"/>
    <w:rsid w:val="00C665F9"/>
    <w:rsid w:val="00C668F4"/>
    <w:rsid w:val="00C6699B"/>
    <w:rsid w:val="00C66AAF"/>
    <w:rsid w:val="00C66CA7"/>
    <w:rsid w:val="00C66E2C"/>
    <w:rsid w:val="00C671FF"/>
    <w:rsid w:val="00C6737E"/>
    <w:rsid w:val="00C67473"/>
    <w:rsid w:val="00C67741"/>
    <w:rsid w:val="00C678AE"/>
    <w:rsid w:val="00C67A56"/>
    <w:rsid w:val="00C7004E"/>
    <w:rsid w:val="00C7026F"/>
    <w:rsid w:val="00C70341"/>
    <w:rsid w:val="00C70400"/>
    <w:rsid w:val="00C704C9"/>
    <w:rsid w:val="00C70652"/>
    <w:rsid w:val="00C707AE"/>
    <w:rsid w:val="00C707F1"/>
    <w:rsid w:val="00C70FD6"/>
    <w:rsid w:val="00C7102F"/>
    <w:rsid w:val="00C7187C"/>
    <w:rsid w:val="00C71F90"/>
    <w:rsid w:val="00C72128"/>
    <w:rsid w:val="00C7213E"/>
    <w:rsid w:val="00C73107"/>
    <w:rsid w:val="00C735B4"/>
    <w:rsid w:val="00C73963"/>
    <w:rsid w:val="00C73968"/>
    <w:rsid w:val="00C73B0E"/>
    <w:rsid w:val="00C742B8"/>
    <w:rsid w:val="00C74A91"/>
    <w:rsid w:val="00C74D2A"/>
    <w:rsid w:val="00C759C0"/>
    <w:rsid w:val="00C75D7B"/>
    <w:rsid w:val="00C7628C"/>
    <w:rsid w:val="00C7649C"/>
    <w:rsid w:val="00C766C4"/>
    <w:rsid w:val="00C76BD8"/>
    <w:rsid w:val="00C76D70"/>
    <w:rsid w:val="00C76E8B"/>
    <w:rsid w:val="00C77058"/>
    <w:rsid w:val="00C772E1"/>
    <w:rsid w:val="00C77BA8"/>
    <w:rsid w:val="00C77C0C"/>
    <w:rsid w:val="00C77CC1"/>
    <w:rsid w:val="00C77D07"/>
    <w:rsid w:val="00C80183"/>
    <w:rsid w:val="00C80324"/>
    <w:rsid w:val="00C806A4"/>
    <w:rsid w:val="00C80915"/>
    <w:rsid w:val="00C810DA"/>
    <w:rsid w:val="00C81615"/>
    <w:rsid w:val="00C81D87"/>
    <w:rsid w:val="00C8232E"/>
    <w:rsid w:val="00C823F8"/>
    <w:rsid w:val="00C82843"/>
    <w:rsid w:val="00C82A86"/>
    <w:rsid w:val="00C82B31"/>
    <w:rsid w:val="00C82BB8"/>
    <w:rsid w:val="00C82C40"/>
    <w:rsid w:val="00C82DB8"/>
    <w:rsid w:val="00C83085"/>
    <w:rsid w:val="00C8310F"/>
    <w:rsid w:val="00C83301"/>
    <w:rsid w:val="00C83467"/>
    <w:rsid w:val="00C83770"/>
    <w:rsid w:val="00C84704"/>
    <w:rsid w:val="00C84A0F"/>
    <w:rsid w:val="00C855CB"/>
    <w:rsid w:val="00C85A27"/>
    <w:rsid w:val="00C85C5F"/>
    <w:rsid w:val="00C85F88"/>
    <w:rsid w:val="00C86198"/>
    <w:rsid w:val="00C867BE"/>
    <w:rsid w:val="00C86F66"/>
    <w:rsid w:val="00C86FEE"/>
    <w:rsid w:val="00C87083"/>
    <w:rsid w:val="00C87120"/>
    <w:rsid w:val="00C87162"/>
    <w:rsid w:val="00C87187"/>
    <w:rsid w:val="00C873DE"/>
    <w:rsid w:val="00C874D0"/>
    <w:rsid w:val="00C8799B"/>
    <w:rsid w:val="00C90066"/>
    <w:rsid w:val="00C90256"/>
    <w:rsid w:val="00C9039D"/>
    <w:rsid w:val="00C905F7"/>
    <w:rsid w:val="00C9095E"/>
    <w:rsid w:val="00C90A7F"/>
    <w:rsid w:val="00C90C15"/>
    <w:rsid w:val="00C90EE3"/>
    <w:rsid w:val="00C90F4C"/>
    <w:rsid w:val="00C911D2"/>
    <w:rsid w:val="00C91219"/>
    <w:rsid w:val="00C913E4"/>
    <w:rsid w:val="00C9187F"/>
    <w:rsid w:val="00C91A9F"/>
    <w:rsid w:val="00C91B61"/>
    <w:rsid w:val="00C91BBC"/>
    <w:rsid w:val="00C91FC4"/>
    <w:rsid w:val="00C92053"/>
    <w:rsid w:val="00C92179"/>
    <w:rsid w:val="00C92262"/>
    <w:rsid w:val="00C927B5"/>
    <w:rsid w:val="00C930B5"/>
    <w:rsid w:val="00C930E1"/>
    <w:rsid w:val="00C9328C"/>
    <w:rsid w:val="00C9363D"/>
    <w:rsid w:val="00C93AF2"/>
    <w:rsid w:val="00C93C06"/>
    <w:rsid w:val="00C94B38"/>
    <w:rsid w:val="00C94C45"/>
    <w:rsid w:val="00C94EBE"/>
    <w:rsid w:val="00C94F0B"/>
    <w:rsid w:val="00C95ECB"/>
    <w:rsid w:val="00C96049"/>
    <w:rsid w:val="00C960E4"/>
    <w:rsid w:val="00C9616B"/>
    <w:rsid w:val="00C9644B"/>
    <w:rsid w:val="00C96590"/>
    <w:rsid w:val="00C96617"/>
    <w:rsid w:val="00C9677A"/>
    <w:rsid w:val="00C96874"/>
    <w:rsid w:val="00C96929"/>
    <w:rsid w:val="00C96BB4"/>
    <w:rsid w:val="00C96D2E"/>
    <w:rsid w:val="00C96ED6"/>
    <w:rsid w:val="00C96FF5"/>
    <w:rsid w:val="00C9709D"/>
    <w:rsid w:val="00C971B1"/>
    <w:rsid w:val="00C9727E"/>
    <w:rsid w:val="00C97719"/>
    <w:rsid w:val="00C97800"/>
    <w:rsid w:val="00C97A5F"/>
    <w:rsid w:val="00CA00C8"/>
    <w:rsid w:val="00CA0C8A"/>
    <w:rsid w:val="00CA1229"/>
    <w:rsid w:val="00CA122A"/>
    <w:rsid w:val="00CA12F0"/>
    <w:rsid w:val="00CA166B"/>
    <w:rsid w:val="00CA1683"/>
    <w:rsid w:val="00CA1A33"/>
    <w:rsid w:val="00CA1D3E"/>
    <w:rsid w:val="00CA1F78"/>
    <w:rsid w:val="00CA22A1"/>
    <w:rsid w:val="00CA2921"/>
    <w:rsid w:val="00CA3042"/>
    <w:rsid w:val="00CA3216"/>
    <w:rsid w:val="00CA33A7"/>
    <w:rsid w:val="00CA3D5B"/>
    <w:rsid w:val="00CA3F5F"/>
    <w:rsid w:val="00CA4508"/>
    <w:rsid w:val="00CA4512"/>
    <w:rsid w:val="00CA454B"/>
    <w:rsid w:val="00CA50E4"/>
    <w:rsid w:val="00CA54D5"/>
    <w:rsid w:val="00CA59B3"/>
    <w:rsid w:val="00CA5A25"/>
    <w:rsid w:val="00CA5A44"/>
    <w:rsid w:val="00CA5B38"/>
    <w:rsid w:val="00CA5D38"/>
    <w:rsid w:val="00CA6230"/>
    <w:rsid w:val="00CA64F3"/>
    <w:rsid w:val="00CA6880"/>
    <w:rsid w:val="00CA6D7D"/>
    <w:rsid w:val="00CA77B6"/>
    <w:rsid w:val="00CA7AA1"/>
    <w:rsid w:val="00CA7F9E"/>
    <w:rsid w:val="00CB00B0"/>
    <w:rsid w:val="00CB03B7"/>
    <w:rsid w:val="00CB0A12"/>
    <w:rsid w:val="00CB0FB4"/>
    <w:rsid w:val="00CB1012"/>
    <w:rsid w:val="00CB126F"/>
    <w:rsid w:val="00CB1294"/>
    <w:rsid w:val="00CB12DB"/>
    <w:rsid w:val="00CB17A0"/>
    <w:rsid w:val="00CB1E5D"/>
    <w:rsid w:val="00CB1F51"/>
    <w:rsid w:val="00CB1FF3"/>
    <w:rsid w:val="00CB21F2"/>
    <w:rsid w:val="00CB23E1"/>
    <w:rsid w:val="00CB24A7"/>
    <w:rsid w:val="00CB2523"/>
    <w:rsid w:val="00CB2A41"/>
    <w:rsid w:val="00CB30F6"/>
    <w:rsid w:val="00CB3161"/>
    <w:rsid w:val="00CB351B"/>
    <w:rsid w:val="00CB3822"/>
    <w:rsid w:val="00CB3BB1"/>
    <w:rsid w:val="00CB3E43"/>
    <w:rsid w:val="00CB3E91"/>
    <w:rsid w:val="00CB4F63"/>
    <w:rsid w:val="00CB51E4"/>
    <w:rsid w:val="00CB531F"/>
    <w:rsid w:val="00CB5706"/>
    <w:rsid w:val="00CB5E4C"/>
    <w:rsid w:val="00CB5E93"/>
    <w:rsid w:val="00CB6047"/>
    <w:rsid w:val="00CB6068"/>
    <w:rsid w:val="00CB610E"/>
    <w:rsid w:val="00CB619D"/>
    <w:rsid w:val="00CB6937"/>
    <w:rsid w:val="00CB6BF8"/>
    <w:rsid w:val="00CB7431"/>
    <w:rsid w:val="00CB7601"/>
    <w:rsid w:val="00CB7912"/>
    <w:rsid w:val="00CC05CF"/>
    <w:rsid w:val="00CC06A9"/>
    <w:rsid w:val="00CC09BC"/>
    <w:rsid w:val="00CC0DEE"/>
    <w:rsid w:val="00CC0F49"/>
    <w:rsid w:val="00CC13E0"/>
    <w:rsid w:val="00CC1BA7"/>
    <w:rsid w:val="00CC1E3A"/>
    <w:rsid w:val="00CC1E3E"/>
    <w:rsid w:val="00CC1E60"/>
    <w:rsid w:val="00CC1FA5"/>
    <w:rsid w:val="00CC2474"/>
    <w:rsid w:val="00CC2605"/>
    <w:rsid w:val="00CC27EC"/>
    <w:rsid w:val="00CC2958"/>
    <w:rsid w:val="00CC2E4F"/>
    <w:rsid w:val="00CC3C69"/>
    <w:rsid w:val="00CC44C3"/>
    <w:rsid w:val="00CC45D6"/>
    <w:rsid w:val="00CC4ACB"/>
    <w:rsid w:val="00CC5711"/>
    <w:rsid w:val="00CC5A14"/>
    <w:rsid w:val="00CC5F0E"/>
    <w:rsid w:val="00CC6890"/>
    <w:rsid w:val="00CC6AE7"/>
    <w:rsid w:val="00CC7004"/>
    <w:rsid w:val="00CC717A"/>
    <w:rsid w:val="00CC7486"/>
    <w:rsid w:val="00CC77C0"/>
    <w:rsid w:val="00CD0219"/>
    <w:rsid w:val="00CD028A"/>
    <w:rsid w:val="00CD02E8"/>
    <w:rsid w:val="00CD073A"/>
    <w:rsid w:val="00CD0B45"/>
    <w:rsid w:val="00CD0BA2"/>
    <w:rsid w:val="00CD119E"/>
    <w:rsid w:val="00CD12F7"/>
    <w:rsid w:val="00CD1302"/>
    <w:rsid w:val="00CD143B"/>
    <w:rsid w:val="00CD1831"/>
    <w:rsid w:val="00CD1A98"/>
    <w:rsid w:val="00CD1E0D"/>
    <w:rsid w:val="00CD1E2C"/>
    <w:rsid w:val="00CD2270"/>
    <w:rsid w:val="00CD26FB"/>
    <w:rsid w:val="00CD28C7"/>
    <w:rsid w:val="00CD2923"/>
    <w:rsid w:val="00CD29E3"/>
    <w:rsid w:val="00CD2BB4"/>
    <w:rsid w:val="00CD2C17"/>
    <w:rsid w:val="00CD30B3"/>
    <w:rsid w:val="00CD3206"/>
    <w:rsid w:val="00CD3347"/>
    <w:rsid w:val="00CD3375"/>
    <w:rsid w:val="00CD3A81"/>
    <w:rsid w:val="00CD3DBF"/>
    <w:rsid w:val="00CD3F67"/>
    <w:rsid w:val="00CD4050"/>
    <w:rsid w:val="00CD47A0"/>
    <w:rsid w:val="00CD47A3"/>
    <w:rsid w:val="00CD4B2E"/>
    <w:rsid w:val="00CD4B46"/>
    <w:rsid w:val="00CD4C9C"/>
    <w:rsid w:val="00CD50E7"/>
    <w:rsid w:val="00CD52C1"/>
    <w:rsid w:val="00CD5306"/>
    <w:rsid w:val="00CD5322"/>
    <w:rsid w:val="00CD540D"/>
    <w:rsid w:val="00CD578E"/>
    <w:rsid w:val="00CD5835"/>
    <w:rsid w:val="00CD5B05"/>
    <w:rsid w:val="00CD62D4"/>
    <w:rsid w:val="00CD635A"/>
    <w:rsid w:val="00CD66DD"/>
    <w:rsid w:val="00CD6A30"/>
    <w:rsid w:val="00CD6C59"/>
    <w:rsid w:val="00CD6F0A"/>
    <w:rsid w:val="00CD6F6F"/>
    <w:rsid w:val="00CD70CD"/>
    <w:rsid w:val="00CD7251"/>
    <w:rsid w:val="00CD72AA"/>
    <w:rsid w:val="00CD73C7"/>
    <w:rsid w:val="00CD75E1"/>
    <w:rsid w:val="00CD7645"/>
    <w:rsid w:val="00CD7970"/>
    <w:rsid w:val="00CD7E18"/>
    <w:rsid w:val="00CE02A6"/>
    <w:rsid w:val="00CE034B"/>
    <w:rsid w:val="00CE0443"/>
    <w:rsid w:val="00CE061F"/>
    <w:rsid w:val="00CE0A5F"/>
    <w:rsid w:val="00CE0B00"/>
    <w:rsid w:val="00CE0ECF"/>
    <w:rsid w:val="00CE1616"/>
    <w:rsid w:val="00CE18A0"/>
    <w:rsid w:val="00CE19CC"/>
    <w:rsid w:val="00CE1B6E"/>
    <w:rsid w:val="00CE20F2"/>
    <w:rsid w:val="00CE2985"/>
    <w:rsid w:val="00CE2D05"/>
    <w:rsid w:val="00CE2EBA"/>
    <w:rsid w:val="00CE33D8"/>
    <w:rsid w:val="00CE3485"/>
    <w:rsid w:val="00CE39A2"/>
    <w:rsid w:val="00CE432B"/>
    <w:rsid w:val="00CE43E9"/>
    <w:rsid w:val="00CE4590"/>
    <w:rsid w:val="00CE45B4"/>
    <w:rsid w:val="00CE4639"/>
    <w:rsid w:val="00CE47A9"/>
    <w:rsid w:val="00CE48B2"/>
    <w:rsid w:val="00CE4BC8"/>
    <w:rsid w:val="00CE503A"/>
    <w:rsid w:val="00CE5187"/>
    <w:rsid w:val="00CE5246"/>
    <w:rsid w:val="00CE56EB"/>
    <w:rsid w:val="00CE576A"/>
    <w:rsid w:val="00CE5899"/>
    <w:rsid w:val="00CE5D12"/>
    <w:rsid w:val="00CE5FBB"/>
    <w:rsid w:val="00CE63B8"/>
    <w:rsid w:val="00CE64AB"/>
    <w:rsid w:val="00CE64D3"/>
    <w:rsid w:val="00CE6503"/>
    <w:rsid w:val="00CE6636"/>
    <w:rsid w:val="00CE6C22"/>
    <w:rsid w:val="00CE6C98"/>
    <w:rsid w:val="00CE71D0"/>
    <w:rsid w:val="00CE7717"/>
    <w:rsid w:val="00CE7ADF"/>
    <w:rsid w:val="00CE7BCA"/>
    <w:rsid w:val="00CE7D37"/>
    <w:rsid w:val="00CE7F3B"/>
    <w:rsid w:val="00CF00C6"/>
    <w:rsid w:val="00CF00E2"/>
    <w:rsid w:val="00CF0289"/>
    <w:rsid w:val="00CF0502"/>
    <w:rsid w:val="00CF0526"/>
    <w:rsid w:val="00CF0B86"/>
    <w:rsid w:val="00CF0C3F"/>
    <w:rsid w:val="00CF149C"/>
    <w:rsid w:val="00CF1554"/>
    <w:rsid w:val="00CF1883"/>
    <w:rsid w:val="00CF19C9"/>
    <w:rsid w:val="00CF1F36"/>
    <w:rsid w:val="00CF1F8A"/>
    <w:rsid w:val="00CF2117"/>
    <w:rsid w:val="00CF24A5"/>
    <w:rsid w:val="00CF285D"/>
    <w:rsid w:val="00CF2AC3"/>
    <w:rsid w:val="00CF2FC1"/>
    <w:rsid w:val="00CF3223"/>
    <w:rsid w:val="00CF3501"/>
    <w:rsid w:val="00CF350A"/>
    <w:rsid w:val="00CF3532"/>
    <w:rsid w:val="00CF3578"/>
    <w:rsid w:val="00CF38A4"/>
    <w:rsid w:val="00CF3947"/>
    <w:rsid w:val="00CF39AA"/>
    <w:rsid w:val="00CF3EB3"/>
    <w:rsid w:val="00CF3F5E"/>
    <w:rsid w:val="00CF43FC"/>
    <w:rsid w:val="00CF488C"/>
    <w:rsid w:val="00CF4E52"/>
    <w:rsid w:val="00CF5310"/>
    <w:rsid w:val="00CF55A3"/>
    <w:rsid w:val="00CF5A9B"/>
    <w:rsid w:val="00CF5BDF"/>
    <w:rsid w:val="00CF5CE6"/>
    <w:rsid w:val="00CF5FF0"/>
    <w:rsid w:val="00CF60CB"/>
    <w:rsid w:val="00CF6122"/>
    <w:rsid w:val="00CF6314"/>
    <w:rsid w:val="00CF65CF"/>
    <w:rsid w:val="00CF69E0"/>
    <w:rsid w:val="00CF6C3C"/>
    <w:rsid w:val="00CF730E"/>
    <w:rsid w:val="00CF741C"/>
    <w:rsid w:val="00CF7673"/>
    <w:rsid w:val="00CF7997"/>
    <w:rsid w:val="00CF7DBB"/>
    <w:rsid w:val="00D00246"/>
    <w:rsid w:val="00D003B9"/>
    <w:rsid w:val="00D003EA"/>
    <w:rsid w:val="00D004C7"/>
    <w:rsid w:val="00D008EC"/>
    <w:rsid w:val="00D00960"/>
    <w:rsid w:val="00D009E0"/>
    <w:rsid w:val="00D00CFD"/>
    <w:rsid w:val="00D01EA4"/>
    <w:rsid w:val="00D0208C"/>
    <w:rsid w:val="00D021EC"/>
    <w:rsid w:val="00D0224B"/>
    <w:rsid w:val="00D0234F"/>
    <w:rsid w:val="00D023C9"/>
    <w:rsid w:val="00D02809"/>
    <w:rsid w:val="00D02A05"/>
    <w:rsid w:val="00D03083"/>
    <w:rsid w:val="00D0318D"/>
    <w:rsid w:val="00D03491"/>
    <w:rsid w:val="00D0356E"/>
    <w:rsid w:val="00D0378D"/>
    <w:rsid w:val="00D037DC"/>
    <w:rsid w:val="00D03FB2"/>
    <w:rsid w:val="00D043BD"/>
    <w:rsid w:val="00D0444D"/>
    <w:rsid w:val="00D044F0"/>
    <w:rsid w:val="00D0466D"/>
    <w:rsid w:val="00D0483F"/>
    <w:rsid w:val="00D04D76"/>
    <w:rsid w:val="00D04E89"/>
    <w:rsid w:val="00D05327"/>
    <w:rsid w:val="00D05854"/>
    <w:rsid w:val="00D06079"/>
    <w:rsid w:val="00D06284"/>
    <w:rsid w:val="00D06445"/>
    <w:rsid w:val="00D065F2"/>
    <w:rsid w:val="00D0669E"/>
    <w:rsid w:val="00D0677A"/>
    <w:rsid w:val="00D06801"/>
    <w:rsid w:val="00D068E0"/>
    <w:rsid w:val="00D069B8"/>
    <w:rsid w:val="00D06DA5"/>
    <w:rsid w:val="00D06E55"/>
    <w:rsid w:val="00D07360"/>
    <w:rsid w:val="00D078B7"/>
    <w:rsid w:val="00D07AD9"/>
    <w:rsid w:val="00D07B13"/>
    <w:rsid w:val="00D07F34"/>
    <w:rsid w:val="00D1000C"/>
    <w:rsid w:val="00D1016B"/>
    <w:rsid w:val="00D102CF"/>
    <w:rsid w:val="00D10EF3"/>
    <w:rsid w:val="00D11362"/>
    <w:rsid w:val="00D11556"/>
    <w:rsid w:val="00D11724"/>
    <w:rsid w:val="00D11843"/>
    <w:rsid w:val="00D1229E"/>
    <w:rsid w:val="00D1295D"/>
    <w:rsid w:val="00D12DDF"/>
    <w:rsid w:val="00D12EB8"/>
    <w:rsid w:val="00D1311D"/>
    <w:rsid w:val="00D1313C"/>
    <w:rsid w:val="00D1323C"/>
    <w:rsid w:val="00D13397"/>
    <w:rsid w:val="00D13426"/>
    <w:rsid w:val="00D1356B"/>
    <w:rsid w:val="00D1360C"/>
    <w:rsid w:val="00D1376C"/>
    <w:rsid w:val="00D13D26"/>
    <w:rsid w:val="00D143C5"/>
    <w:rsid w:val="00D146C1"/>
    <w:rsid w:val="00D14720"/>
    <w:rsid w:val="00D14743"/>
    <w:rsid w:val="00D14818"/>
    <w:rsid w:val="00D1497C"/>
    <w:rsid w:val="00D14AE3"/>
    <w:rsid w:val="00D14D16"/>
    <w:rsid w:val="00D14DEB"/>
    <w:rsid w:val="00D157B2"/>
    <w:rsid w:val="00D157DA"/>
    <w:rsid w:val="00D1621B"/>
    <w:rsid w:val="00D16FB0"/>
    <w:rsid w:val="00D17166"/>
    <w:rsid w:val="00D178C3"/>
    <w:rsid w:val="00D205BC"/>
    <w:rsid w:val="00D2068A"/>
    <w:rsid w:val="00D20C27"/>
    <w:rsid w:val="00D20C65"/>
    <w:rsid w:val="00D20E6B"/>
    <w:rsid w:val="00D21508"/>
    <w:rsid w:val="00D21817"/>
    <w:rsid w:val="00D219F2"/>
    <w:rsid w:val="00D21B03"/>
    <w:rsid w:val="00D2227F"/>
    <w:rsid w:val="00D22449"/>
    <w:rsid w:val="00D225A3"/>
    <w:rsid w:val="00D22B0C"/>
    <w:rsid w:val="00D22CB7"/>
    <w:rsid w:val="00D22DF8"/>
    <w:rsid w:val="00D23499"/>
    <w:rsid w:val="00D2373D"/>
    <w:rsid w:val="00D24055"/>
    <w:rsid w:val="00D241B6"/>
    <w:rsid w:val="00D24236"/>
    <w:rsid w:val="00D24353"/>
    <w:rsid w:val="00D244E8"/>
    <w:rsid w:val="00D24890"/>
    <w:rsid w:val="00D24DD6"/>
    <w:rsid w:val="00D2595B"/>
    <w:rsid w:val="00D25DF1"/>
    <w:rsid w:val="00D25EC4"/>
    <w:rsid w:val="00D260A0"/>
    <w:rsid w:val="00D2623C"/>
    <w:rsid w:val="00D2626D"/>
    <w:rsid w:val="00D2628E"/>
    <w:rsid w:val="00D263F1"/>
    <w:rsid w:val="00D26655"/>
    <w:rsid w:val="00D267B0"/>
    <w:rsid w:val="00D268A6"/>
    <w:rsid w:val="00D26D44"/>
    <w:rsid w:val="00D27072"/>
    <w:rsid w:val="00D27683"/>
    <w:rsid w:val="00D30613"/>
    <w:rsid w:val="00D30889"/>
    <w:rsid w:val="00D30BA6"/>
    <w:rsid w:val="00D31DE2"/>
    <w:rsid w:val="00D3209E"/>
    <w:rsid w:val="00D3212C"/>
    <w:rsid w:val="00D323CD"/>
    <w:rsid w:val="00D328C5"/>
    <w:rsid w:val="00D3300E"/>
    <w:rsid w:val="00D338DB"/>
    <w:rsid w:val="00D33D06"/>
    <w:rsid w:val="00D33DD4"/>
    <w:rsid w:val="00D33F86"/>
    <w:rsid w:val="00D344A3"/>
    <w:rsid w:val="00D34ADD"/>
    <w:rsid w:val="00D34B32"/>
    <w:rsid w:val="00D3525F"/>
    <w:rsid w:val="00D3535F"/>
    <w:rsid w:val="00D353AC"/>
    <w:rsid w:val="00D353BE"/>
    <w:rsid w:val="00D353DC"/>
    <w:rsid w:val="00D358F5"/>
    <w:rsid w:val="00D359C7"/>
    <w:rsid w:val="00D359DB"/>
    <w:rsid w:val="00D35AF7"/>
    <w:rsid w:val="00D35E56"/>
    <w:rsid w:val="00D35F55"/>
    <w:rsid w:val="00D35F5A"/>
    <w:rsid w:val="00D36051"/>
    <w:rsid w:val="00D365BA"/>
    <w:rsid w:val="00D36626"/>
    <w:rsid w:val="00D36E08"/>
    <w:rsid w:val="00D37046"/>
    <w:rsid w:val="00D37420"/>
    <w:rsid w:val="00D37BC2"/>
    <w:rsid w:val="00D37FFD"/>
    <w:rsid w:val="00D4039A"/>
    <w:rsid w:val="00D4051C"/>
    <w:rsid w:val="00D40704"/>
    <w:rsid w:val="00D40956"/>
    <w:rsid w:val="00D409DF"/>
    <w:rsid w:val="00D40BF7"/>
    <w:rsid w:val="00D413DD"/>
    <w:rsid w:val="00D41787"/>
    <w:rsid w:val="00D419A3"/>
    <w:rsid w:val="00D4219E"/>
    <w:rsid w:val="00D4392D"/>
    <w:rsid w:val="00D43B6C"/>
    <w:rsid w:val="00D43E89"/>
    <w:rsid w:val="00D44297"/>
    <w:rsid w:val="00D445F4"/>
    <w:rsid w:val="00D4496D"/>
    <w:rsid w:val="00D4496F"/>
    <w:rsid w:val="00D44A19"/>
    <w:rsid w:val="00D44C74"/>
    <w:rsid w:val="00D44DAC"/>
    <w:rsid w:val="00D44F54"/>
    <w:rsid w:val="00D45275"/>
    <w:rsid w:val="00D45858"/>
    <w:rsid w:val="00D45A16"/>
    <w:rsid w:val="00D45EC2"/>
    <w:rsid w:val="00D45F09"/>
    <w:rsid w:val="00D45F40"/>
    <w:rsid w:val="00D466AD"/>
    <w:rsid w:val="00D46833"/>
    <w:rsid w:val="00D469C3"/>
    <w:rsid w:val="00D46C94"/>
    <w:rsid w:val="00D46E11"/>
    <w:rsid w:val="00D46F75"/>
    <w:rsid w:val="00D477F6"/>
    <w:rsid w:val="00D478EA"/>
    <w:rsid w:val="00D47B11"/>
    <w:rsid w:val="00D50187"/>
    <w:rsid w:val="00D50273"/>
    <w:rsid w:val="00D50473"/>
    <w:rsid w:val="00D5092F"/>
    <w:rsid w:val="00D50A26"/>
    <w:rsid w:val="00D51052"/>
    <w:rsid w:val="00D51545"/>
    <w:rsid w:val="00D5182B"/>
    <w:rsid w:val="00D51F5E"/>
    <w:rsid w:val="00D5205A"/>
    <w:rsid w:val="00D521E8"/>
    <w:rsid w:val="00D522A3"/>
    <w:rsid w:val="00D52589"/>
    <w:rsid w:val="00D526B1"/>
    <w:rsid w:val="00D52EAF"/>
    <w:rsid w:val="00D52F32"/>
    <w:rsid w:val="00D531ED"/>
    <w:rsid w:val="00D53849"/>
    <w:rsid w:val="00D53920"/>
    <w:rsid w:val="00D53ABC"/>
    <w:rsid w:val="00D53B1B"/>
    <w:rsid w:val="00D5451C"/>
    <w:rsid w:val="00D549CB"/>
    <w:rsid w:val="00D5514F"/>
    <w:rsid w:val="00D553F8"/>
    <w:rsid w:val="00D55472"/>
    <w:rsid w:val="00D557A3"/>
    <w:rsid w:val="00D5593E"/>
    <w:rsid w:val="00D55BF5"/>
    <w:rsid w:val="00D55FB3"/>
    <w:rsid w:val="00D565A2"/>
    <w:rsid w:val="00D565ED"/>
    <w:rsid w:val="00D56AE0"/>
    <w:rsid w:val="00D56B8E"/>
    <w:rsid w:val="00D56D17"/>
    <w:rsid w:val="00D56D68"/>
    <w:rsid w:val="00D57055"/>
    <w:rsid w:val="00D57277"/>
    <w:rsid w:val="00D573B9"/>
    <w:rsid w:val="00D5757B"/>
    <w:rsid w:val="00D57693"/>
    <w:rsid w:val="00D57912"/>
    <w:rsid w:val="00D57E41"/>
    <w:rsid w:val="00D60451"/>
    <w:rsid w:val="00D60939"/>
    <w:rsid w:val="00D60B75"/>
    <w:rsid w:val="00D60C77"/>
    <w:rsid w:val="00D60CC6"/>
    <w:rsid w:val="00D60D29"/>
    <w:rsid w:val="00D60FA3"/>
    <w:rsid w:val="00D6159B"/>
    <w:rsid w:val="00D620C5"/>
    <w:rsid w:val="00D622F5"/>
    <w:rsid w:val="00D62789"/>
    <w:rsid w:val="00D62797"/>
    <w:rsid w:val="00D62869"/>
    <w:rsid w:val="00D62935"/>
    <w:rsid w:val="00D62B18"/>
    <w:rsid w:val="00D62D52"/>
    <w:rsid w:val="00D62DBD"/>
    <w:rsid w:val="00D62E02"/>
    <w:rsid w:val="00D63036"/>
    <w:rsid w:val="00D630AA"/>
    <w:rsid w:val="00D633D0"/>
    <w:rsid w:val="00D64143"/>
    <w:rsid w:val="00D641A1"/>
    <w:rsid w:val="00D64CD7"/>
    <w:rsid w:val="00D650ED"/>
    <w:rsid w:val="00D6518F"/>
    <w:rsid w:val="00D6532D"/>
    <w:rsid w:val="00D653F1"/>
    <w:rsid w:val="00D65535"/>
    <w:rsid w:val="00D65A91"/>
    <w:rsid w:val="00D65C79"/>
    <w:rsid w:val="00D65C7E"/>
    <w:rsid w:val="00D65E12"/>
    <w:rsid w:val="00D66003"/>
    <w:rsid w:val="00D66944"/>
    <w:rsid w:val="00D679E5"/>
    <w:rsid w:val="00D67B3C"/>
    <w:rsid w:val="00D67DED"/>
    <w:rsid w:val="00D70357"/>
    <w:rsid w:val="00D703AE"/>
    <w:rsid w:val="00D703B8"/>
    <w:rsid w:val="00D70460"/>
    <w:rsid w:val="00D70730"/>
    <w:rsid w:val="00D707EB"/>
    <w:rsid w:val="00D70826"/>
    <w:rsid w:val="00D70C2F"/>
    <w:rsid w:val="00D70C68"/>
    <w:rsid w:val="00D715F9"/>
    <w:rsid w:val="00D71D87"/>
    <w:rsid w:val="00D721B1"/>
    <w:rsid w:val="00D722A0"/>
    <w:rsid w:val="00D7236B"/>
    <w:rsid w:val="00D723A5"/>
    <w:rsid w:val="00D72E27"/>
    <w:rsid w:val="00D72FD8"/>
    <w:rsid w:val="00D73225"/>
    <w:rsid w:val="00D73300"/>
    <w:rsid w:val="00D733FE"/>
    <w:rsid w:val="00D73A9B"/>
    <w:rsid w:val="00D73EC9"/>
    <w:rsid w:val="00D74010"/>
    <w:rsid w:val="00D74616"/>
    <w:rsid w:val="00D74924"/>
    <w:rsid w:val="00D74B28"/>
    <w:rsid w:val="00D75854"/>
    <w:rsid w:val="00D75CEB"/>
    <w:rsid w:val="00D75F10"/>
    <w:rsid w:val="00D75FE5"/>
    <w:rsid w:val="00D7638E"/>
    <w:rsid w:val="00D76571"/>
    <w:rsid w:val="00D76DCA"/>
    <w:rsid w:val="00D77617"/>
    <w:rsid w:val="00D77B5D"/>
    <w:rsid w:val="00D77B6B"/>
    <w:rsid w:val="00D77C16"/>
    <w:rsid w:val="00D77DAA"/>
    <w:rsid w:val="00D80284"/>
    <w:rsid w:val="00D802D9"/>
    <w:rsid w:val="00D804AA"/>
    <w:rsid w:val="00D808F8"/>
    <w:rsid w:val="00D809E1"/>
    <w:rsid w:val="00D80F4A"/>
    <w:rsid w:val="00D811DA"/>
    <w:rsid w:val="00D81349"/>
    <w:rsid w:val="00D8145B"/>
    <w:rsid w:val="00D8167B"/>
    <w:rsid w:val="00D817BE"/>
    <w:rsid w:val="00D81834"/>
    <w:rsid w:val="00D81D7A"/>
    <w:rsid w:val="00D82020"/>
    <w:rsid w:val="00D826EE"/>
    <w:rsid w:val="00D829C3"/>
    <w:rsid w:val="00D82D74"/>
    <w:rsid w:val="00D82E5A"/>
    <w:rsid w:val="00D835BB"/>
    <w:rsid w:val="00D83AC7"/>
    <w:rsid w:val="00D83E50"/>
    <w:rsid w:val="00D84178"/>
    <w:rsid w:val="00D853AE"/>
    <w:rsid w:val="00D8551A"/>
    <w:rsid w:val="00D85756"/>
    <w:rsid w:val="00D85B01"/>
    <w:rsid w:val="00D85EFF"/>
    <w:rsid w:val="00D86741"/>
    <w:rsid w:val="00D8699B"/>
    <w:rsid w:val="00D87319"/>
    <w:rsid w:val="00D87321"/>
    <w:rsid w:val="00D87736"/>
    <w:rsid w:val="00D8784C"/>
    <w:rsid w:val="00D87B4D"/>
    <w:rsid w:val="00D87C03"/>
    <w:rsid w:val="00D90ECC"/>
    <w:rsid w:val="00D91162"/>
    <w:rsid w:val="00D9143C"/>
    <w:rsid w:val="00D91960"/>
    <w:rsid w:val="00D919C9"/>
    <w:rsid w:val="00D91B9D"/>
    <w:rsid w:val="00D91E34"/>
    <w:rsid w:val="00D9216C"/>
    <w:rsid w:val="00D921E4"/>
    <w:rsid w:val="00D9233E"/>
    <w:rsid w:val="00D924E1"/>
    <w:rsid w:val="00D92741"/>
    <w:rsid w:val="00D92B36"/>
    <w:rsid w:val="00D92DA3"/>
    <w:rsid w:val="00D92FEC"/>
    <w:rsid w:val="00D93151"/>
    <w:rsid w:val="00D9339D"/>
    <w:rsid w:val="00D93731"/>
    <w:rsid w:val="00D93834"/>
    <w:rsid w:val="00D93B3A"/>
    <w:rsid w:val="00D93B56"/>
    <w:rsid w:val="00D93E6F"/>
    <w:rsid w:val="00D94102"/>
    <w:rsid w:val="00D94476"/>
    <w:rsid w:val="00D94650"/>
    <w:rsid w:val="00D94B5A"/>
    <w:rsid w:val="00D951EA"/>
    <w:rsid w:val="00D95257"/>
    <w:rsid w:val="00D95B46"/>
    <w:rsid w:val="00D96406"/>
    <w:rsid w:val="00D966F6"/>
    <w:rsid w:val="00D969E8"/>
    <w:rsid w:val="00D96A3C"/>
    <w:rsid w:val="00D96EFD"/>
    <w:rsid w:val="00D97107"/>
    <w:rsid w:val="00D97904"/>
    <w:rsid w:val="00D9798B"/>
    <w:rsid w:val="00D97A37"/>
    <w:rsid w:val="00DA004C"/>
    <w:rsid w:val="00DA00B1"/>
    <w:rsid w:val="00DA0103"/>
    <w:rsid w:val="00DA01E8"/>
    <w:rsid w:val="00DA027B"/>
    <w:rsid w:val="00DA07A9"/>
    <w:rsid w:val="00DA0A4E"/>
    <w:rsid w:val="00DA0EDC"/>
    <w:rsid w:val="00DA12A4"/>
    <w:rsid w:val="00DA1702"/>
    <w:rsid w:val="00DA181C"/>
    <w:rsid w:val="00DA20CF"/>
    <w:rsid w:val="00DA223D"/>
    <w:rsid w:val="00DA2680"/>
    <w:rsid w:val="00DA33C0"/>
    <w:rsid w:val="00DA36D8"/>
    <w:rsid w:val="00DA3B14"/>
    <w:rsid w:val="00DA3CDF"/>
    <w:rsid w:val="00DA420F"/>
    <w:rsid w:val="00DA44FC"/>
    <w:rsid w:val="00DA47AC"/>
    <w:rsid w:val="00DA49AF"/>
    <w:rsid w:val="00DA49FA"/>
    <w:rsid w:val="00DA4D5E"/>
    <w:rsid w:val="00DA4EB2"/>
    <w:rsid w:val="00DA4FA1"/>
    <w:rsid w:val="00DA54DB"/>
    <w:rsid w:val="00DA563A"/>
    <w:rsid w:val="00DA5AB9"/>
    <w:rsid w:val="00DA5DD8"/>
    <w:rsid w:val="00DA62E9"/>
    <w:rsid w:val="00DA6D5B"/>
    <w:rsid w:val="00DA6D63"/>
    <w:rsid w:val="00DA764A"/>
    <w:rsid w:val="00DA79AE"/>
    <w:rsid w:val="00DA79BC"/>
    <w:rsid w:val="00DA7F7E"/>
    <w:rsid w:val="00DB0000"/>
    <w:rsid w:val="00DB0211"/>
    <w:rsid w:val="00DB0471"/>
    <w:rsid w:val="00DB0579"/>
    <w:rsid w:val="00DB0803"/>
    <w:rsid w:val="00DB0A1E"/>
    <w:rsid w:val="00DB0DFA"/>
    <w:rsid w:val="00DB0E22"/>
    <w:rsid w:val="00DB0F4B"/>
    <w:rsid w:val="00DB1234"/>
    <w:rsid w:val="00DB149E"/>
    <w:rsid w:val="00DB17BA"/>
    <w:rsid w:val="00DB17DD"/>
    <w:rsid w:val="00DB1DDE"/>
    <w:rsid w:val="00DB1FC9"/>
    <w:rsid w:val="00DB2EB4"/>
    <w:rsid w:val="00DB3069"/>
    <w:rsid w:val="00DB311E"/>
    <w:rsid w:val="00DB35FF"/>
    <w:rsid w:val="00DB3C24"/>
    <w:rsid w:val="00DB4204"/>
    <w:rsid w:val="00DB43A6"/>
    <w:rsid w:val="00DB449F"/>
    <w:rsid w:val="00DB458B"/>
    <w:rsid w:val="00DB4C5C"/>
    <w:rsid w:val="00DB4CE3"/>
    <w:rsid w:val="00DB516D"/>
    <w:rsid w:val="00DB5186"/>
    <w:rsid w:val="00DB560B"/>
    <w:rsid w:val="00DB5C2F"/>
    <w:rsid w:val="00DB651E"/>
    <w:rsid w:val="00DB65F2"/>
    <w:rsid w:val="00DB6785"/>
    <w:rsid w:val="00DB6C73"/>
    <w:rsid w:val="00DB6FBA"/>
    <w:rsid w:val="00DB7425"/>
    <w:rsid w:val="00DB749F"/>
    <w:rsid w:val="00DB75FE"/>
    <w:rsid w:val="00DB78EC"/>
    <w:rsid w:val="00DC0015"/>
    <w:rsid w:val="00DC03B7"/>
    <w:rsid w:val="00DC0BBD"/>
    <w:rsid w:val="00DC0C49"/>
    <w:rsid w:val="00DC10FF"/>
    <w:rsid w:val="00DC1D8C"/>
    <w:rsid w:val="00DC1ED3"/>
    <w:rsid w:val="00DC2E22"/>
    <w:rsid w:val="00DC3509"/>
    <w:rsid w:val="00DC35B7"/>
    <w:rsid w:val="00DC3911"/>
    <w:rsid w:val="00DC3A66"/>
    <w:rsid w:val="00DC3E07"/>
    <w:rsid w:val="00DC3EAB"/>
    <w:rsid w:val="00DC441E"/>
    <w:rsid w:val="00DC44E4"/>
    <w:rsid w:val="00DC5291"/>
    <w:rsid w:val="00DC5533"/>
    <w:rsid w:val="00DC5880"/>
    <w:rsid w:val="00DC5B29"/>
    <w:rsid w:val="00DC5F2A"/>
    <w:rsid w:val="00DC5FF2"/>
    <w:rsid w:val="00DC637B"/>
    <w:rsid w:val="00DC6426"/>
    <w:rsid w:val="00DC68E2"/>
    <w:rsid w:val="00DC694C"/>
    <w:rsid w:val="00DC6D0B"/>
    <w:rsid w:val="00DC6DAA"/>
    <w:rsid w:val="00DC6DDE"/>
    <w:rsid w:val="00DC6FEE"/>
    <w:rsid w:val="00DC7175"/>
    <w:rsid w:val="00DC72C7"/>
    <w:rsid w:val="00DC7357"/>
    <w:rsid w:val="00DC756C"/>
    <w:rsid w:val="00DD03F5"/>
    <w:rsid w:val="00DD0C50"/>
    <w:rsid w:val="00DD0E42"/>
    <w:rsid w:val="00DD1069"/>
    <w:rsid w:val="00DD135B"/>
    <w:rsid w:val="00DD1452"/>
    <w:rsid w:val="00DD149A"/>
    <w:rsid w:val="00DD164D"/>
    <w:rsid w:val="00DD18F7"/>
    <w:rsid w:val="00DD19F7"/>
    <w:rsid w:val="00DD1C47"/>
    <w:rsid w:val="00DD1FEB"/>
    <w:rsid w:val="00DD2081"/>
    <w:rsid w:val="00DD2098"/>
    <w:rsid w:val="00DD2FF0"/>
    <w:rsid w:val="00DD3745"/>
    <w:rsid w:val="00DD3B3E"/>
    <w:rsid w:val="00DD3F8A"/>
    <w:rsid w:val="00DD46A7"/>
    <w:rsid w:val="00DD5169"/>
    <w:rsid w:val="00DD516E"/>
    <w:rsid w:val="00DD53D6"/>
    <w:rsid w:val="00DD573D"/>
    <w:rsid w:val="00DD5740"/>
    <w:rsid w:val="00DD59D4"/>
    <w:rsid w:val="00DD5E29"/>
    <w:rsid w:val="00DD65F1"/>
    <w:rsid w:val="00DD6887"/>
    <w:rsid w:val="00DD68ED"/>
    <w:rsid w:val="00DD6FFE"/>
    <w:rsid w:val="00DD711E"/>
    <w:rsid w:val="00DD77D5"/>
    <w:rsid w:val="00DE0633"/>
    <w:rsid w:val="00DE0660"/>
    <w:rsid w:val="00DE0741"/>
    <w:rsid w:val="00DE0CB0"/>
    <w:rsid w:val="00DE0D07"/>
    <w:rsid w:val="00DE10C8"/>
    <w:rsid w:val="00DE14E0"/>
    <w:rsid w:val="00DE19F0"/>
    <w:rsid w:val="00DE1A67"/>
    <w:rsid w:val="00DE1C5E"/>
    <w:rsid w:val="00DE27E6"/>
    <w:rsid w:val="00DE292C"/>
    <w:rsid w:val="00DE2E0F"/>
    <w:rsid w:val="00DE317F"/>
    <w:rsid w:val="00DE31FF"/>
    <w:rsid w:val="00DE34DD"/>
    <w:rsid w:val="00DE37AA"/>
    <w:rsid w:val="00DE40A0"/>
    <w:rsid w:val="00DE41F9"/>
    <w:rsid w:val="00DE4456"/>
    <w:rsid w:val="00DE45F3"/>
    <w:rsid w:val="00DE4A1B"/>
    <w:rsid w:val="00DE4BC1"/>
    <w:rsid w:val="00DE52DA"/>
    <w:rsid w:val="00DE5356"/>
    <w:rsid w:val="00DE57AC"/>
    <w:rsid w:val="00DE599D"/>
    <w:rsid w:val="00DE5BF8"/>
    <w:rsid w:val="00DE6110"/>
    <w:rsid w:val="00DE628E"/>
    <w:rsid w:val="00DE660A"/>
    <w:rsid w:val="00DE6757"/>
    <w:rsid w:val="00DE6A10"/>
    <w:rsid w:val="00DE6ADE"/>
    <w:rsid w:val="00DE6AFC"/>
    <w:rsid w:val="00DE6D33"/>
    <w:rsid w:val="00DE6FBE"/>
    <w:rsid w:val="00DE70B9"/>
    <w:rsid w:val="00DE728D"/>
    <w:rsid w:val="00DE72C3"/>
    <w:rsid w:val="00DE7A13"/>
    <w:rsid w:val="00DF094E"/>
    <w:rsid w:val="00DF0CDF"/>
    <w:rsid w:val="00DF0F6F"/>
    <w:rsid w:val="00DF1053"/>
    <w:rsid w:val="00DF123A"/>
    <w:rsid w:val="00DF17A6"/>
    <w:rsid w:val="00DF1919"/>
    <w:rsid w:val="00DF1AF0"/>
    <w:rsid w:val="00DF1B63"/>
    <w:rsid w:val="00DF1F60"/>
    <w:rsid w:val="00DF2027"/>
    <w:rsid w:val="00DF22C8"/>
    <w:rsid w:val="00DF2741"/>
    <w:rsid w:val="00DF30D7"/>
    <w:rsid w:val="00DF31B4"/>
    <w:rsid w:val="00DF3851"/>
    <w:rsid w:val="00DF3945"/>
    <w:rsid w:val="00DF3AF0"/>
    <w:rsid w:val="00DF3B6A"/>
    <w:rsid w:val="00DF3C0F"/>
    <w:rsid w:val="00DF424B"/>
    <w:rsid w:val="00DF45D7"/>
    <w:rsid w:val="00DF4845"/>
    <w:rsid w:val="00DF4EE7"/>
    <w:rsid w:val="00DF51EC"/>
    <w:rsid w:val="00DF5351"/>
    <w:rsid w:val="00DF550D"/>
    <w:rsid w:val="00DF5AA5"/>
    <w:rsid w:val="00DF5C78"/>
    <w:rsid w:val="00DF6268"/>
    <w:rsid w:val="00DF68C9"/>
    <w:rsid w:val="00DF6950"/>
    <w:rsid w:val="00DF6DAE"/>
    <w:rsid w:val="00DF736B"/>
    <w:rsid w:val="00DF75A4"/>
    <w:rsid w:val="00DF75DF"/>
    <w:rsid w:val="00DF7E45"/>
    <w:rsid w:val="00E0025B"/>
    <w:rsid w:val="00E002C6"/>
    <w:rsid w:val="00E00392"/>
    <w:rsid w:val="00E004C1"/>
    <w:rsid w:val="00E00521"/>
    <w:rsid w:val="00E0083F"/>
    <w:rsid w:val="00E00944"/>
    <w:rsid w:val="00E01364"/>
    <w:rsid w:val="00E0155F"/>
    <w:rsid w:val="00E015C4"/>
    <w:rsid w:val="00E01997"/>
    <w:rsid w:val="00E01C06"/>
    <w:rsid w:val="00E01F85"/>
    <w:rsid w:val="00E02A20"/>
    <w:rsid w:val="00E02A6E"/>
    <w:rsid w:val="00E02BE0"/>
    <w:rsid w:val="00E02C92"/>
    <w:rsid w:val="00E0320B"/>
    <w:rsid w:val="00E03615"/>
    <w:rsid w:val="00E036B7"/>
    <w:rsid w:val="00E0389A"/>
    <w:rsid w:val="00E0401D"/>
    <w:rsid w:val="00E0452F"/>
    <w:rsid w:val="00E0468E"/>
    <w:rsid w:val="00E04847"/>
    <w:rsid w:val="00E04EEB"/>
    <w:rsid w:val="00E0552F"/>
    <w:rsid w:val="00E0554A"/>
    <w:rsid w:val="00E055D8"/>
    <w:rsid w:val="00E05669"/>
    <w:rsid w:val="00E057D6"/>
    <w:rsid w:val="00E05A7F"/>
    <w:rsid w:val="00E0668E"/>
    <w:rsid w:val="00E06BF4"/>
    <w:rsid w:val="00E06E3B"/>
    <w:rsid w:val="00E06EE3"/>
    <w:rsid w:val="00E06EED"/>
    <w:rsid w:val="00E07A65"/>
    <w:rsid w:val="00E07EC1"/>
    <w:rsid w:val="00E1039D"/>
    <w:rsid w:val="00E1053C"/>
    <w:rsid w:val="00E1083D"/>
    <w:rsid w:val="00E10CB1"/>
    <w:rsid w:val="00E110E9"/>
    <w:rsid w:val="00E11439"/>
    <w:rsid w:val="00E11A97"/>
    <w:rsid w:val="00E11C0A"/>
    <w:rsid w:val="00E11E2C"/>
    <w:rsid w:val="00E11FA2"/>
    <w:rsid w:val="00E122CD"/>
    <w:rsid w:val="00E123EF"/>
    <w:rsid w:val="00E124D4"/>
    <w:rsid w:val="00E1255A"/>
    <w:rsid w:val="00E12805"/>
    <w:rsid w:val="00E12B68"/>
    <w:rsid w:val="00E12BC0"/>
    <w:rsid w:val="00E13000"/>
    <w:rsid w:val="00E13509"/>
    <w:rsid w:val="00E13614"/>
    <w:rsid w:val="00E13ACB"/>
    <w:rsid w:val="00E13ACC"/>
    <w:rsid w:val="00E13AE8"/>
    <w:rsid w:val="00E13B22"/>
    <w:rsid w:val="00E13BC4"/>
    <w:rsid w:val="00E13E2A"/>
    <w:rsid w:val="00E13F2B"/>
    <w:rsid w:val="00E140CC"/>
    <w:rsid w:val="00E14AB8"/>
    <w:rsid w:val="00E14C22"/>
    <w:rsid w:val="00E15C8B"/>
    <w:rsid w:val="00E15CF3"/>
    <w:rsid w:val="00E16191"/>
    <w:rsid w:val="00E1619C"/>
    <w:rsid w:val="00E1660F"/>
    <w:rsid w:val="00E16B52"/>
    <w:rsid w:val="00E17746"/>
    <w:rsid w:val="00E17873"/>
    <w:rsid w:val="00E17C16"/>
    <w:rsid w:val="00E17C52"/>
    <w:rsid w:val="00E17EAE"/>
    <w:rsid w:val="00E17ED4"/>
    <w:rsid w:val="00E201BA"/>
    <w:rsid w:val="00E20A2D"/>
    <w:rsid w:val="00E20B1A"/>
    <w:rsid w:val="00E20CB2"/>
    <w:rsid w:val="00E20DDF"/>
    <w:rsid w:val="00E20E02"/>
    <w:rsid w:val="00E21441"/>
    <w:rsid w:val="00E21460"/>
    <w:rsid w:val="00E21A44"/>
    <w:rsid w:val="00E21D85"/>
    <w:rsid w:val="00E21FA5"/>
    <w:rsid w:val="00E223EA"/>
    <w:rsid w:val="00E227DC"/>
    <w:rsid w:val="00E22986"/>
    <w:rsid w:val="00E22ABC"/>
    <w:rsid w:val="00E22ECA"/>
    <w:rsid w:val="00E23617"/>
    <w:rsid w:val="00E239C7"/>
    <w:rsid w:val="00E23A56"/>
    <w:rsid w:val="00E23FE4"/>
    <w:rsid w:val="00E2407E"/>
    <w:rsid w:val="00E240B4"/>
    <w:rsid w:val="00E24791"/>
    <w:rsid w:val="00E24AA7"/>
    <w:rsid w:val="00E24B8D"/>
    <w:rsid w:val="00E24E43"/>
    <w:rsid w:val="00E24F39"/>
    <w:rsid w:val="00E2506B"/>
    <w:rsid w:val="00E251C9"/>
    <w:rsid w:val="00E252C9"/>
    <w:rsid w:val="00E25481"/>
    <w:rsid w:val="00E2564B"/>
    <w:rsid w:val="00E25763"/>
    <w:rsid w:val="00E25BA3"/>
    <w:rsid w:val="00E25C63"/>
    <w:rsid w:val="00E25E92"/>
    <w:rsid w:val="00E26316"/>
    <w:rsid w:val="00E264D3"/>
    <w:rsid w:val="00E26B6C"/>
    <w:rsid w:val="00E26DFA"/>
    <w:rsid w:val="00E27503"/>
    <w:rsid w:val="00E27D3E"/>
    <w:rsid w:val="00E27FF6"/>
    <w:rsid w:val="00E301EE"/>
    <w:rsid w:val="00E302F5"/>
    <w:rsid w:val="00E3056D"/>
    <w:rsid w:val="00E3057C"/>
    <w:rsid w:val="00E30A67"/>
    <w:rsid w:val="00E30F70"/>
    <w:rsid w:val="00E31730"/>
    <w:rsid w:val="00E31875"/>
    <w:rsid w:val="00E319DF"/>
    <w:rsid w:val="00E31EC3"/>
    <w:rsid w:val="00E32343"/>
    <w:rsid w:val="00E32457"/>
    <w:rsid w:val="00E32915"/>
    <w:rsid w:val="00E32AE1"/>
    <w:rsid w:val="00E32C22"/>
    <w:rsid w:val="00E32E52"/>
    <w:rsid w:val="00E32F3F"/>
    <w:rsid w:val="00E3322E"/>
    <w:rsid w:val="00E3342F"/>
    <w:rsid w:val="00E337EC"/>
    <w:rsid w:val="00E33A7B"/>
    <w:rsid w:val="00E33C3B"/>
    <w:rsid w:val="00E33CCB"/>
    <w:rsid w:val="00E33E7F"/>
    <w:rsid w:val="00E33EC0"/>
    <w:rsid w:val="00E34591"/>
    <w:rsid w:val="00E34D53"/>
    <w:rsid w:val="00E34D5E"/>
    <w:rsid w:val="00E34F32"/>
    <w:rsid w:val="00E3532C"/>
    <w:rsid w:val="00E3535E"/>
    <w:rsid w:val="00E356D6"/>
    <w:rsid w:val="00E358B0"/>
    <w:rsid w:val="00E359AD"/>
    <w:rsid w:val="00E35E30"/>
    <w:rsid w:val="00E3686E"/>
    <w:rsid w:val="00E36C08"/>
    <w:rsid w:val="00E36DD1"/>
    <w:rsid w:val="00E37FE1"/>
    <w:rsid w:val="00E40575"/>
    <w:rsid w:val="00E40745"/>
    <w:rsid w:val="00E409B0"/>
    <w:rsid w:val="00E40A1D"/>
    <w:rsid w:val="00E40C5C"/>
    <w:rsid w:val="00E40E82"/>
    <w:rsid w:val="00E40FB6"/>
    <w:rsid w:val="00E4101C"/>
    <w:rsid w:val="00E41162"/>
    <w:rsid w:val="00E416D4"/>
    <w:rsid w:val="00E418D3"/>
    <w:rsid w:val="00E4206D"/>
    <w:rsid w:val="00E4217C"/>
    <w:rsid w:val="00E423DD"/>
    <w:rsid w:val="00E42585"/>
    <w:rsid w:val="00E427BC"/>
    <w:rsid w:val="00E42D66"/>
    <w:rsid w:val="00E42DDF"/>
    <w:rsid w:val="00E42F1E"/>
    <w:rsid w:val="00E430ED"/>
    <w:rsid w:val="00E435EA"/>
    <w:rsid w:val="00E438FE"/>
    <w:rsid w:val="00E43B03"/>
    <w:rsid w:val="00E43D5F"/>
    <w:rsid w:val="00E43D7B"/>
    <w:rsid w:val="00E43E50"/>
    <w:rsid w:val="00E44480"/>
    <w:rsid w:val="00E44639"/>
    <w:rsid w:val="00E44BD4"/>
    <w:rsid w:val="00E45068"/>
    <w:rsid w:val="00E45169"/>
    <w:rsid w:val="00E45245"/>
    <w:rsid w:val="00E452D5"/>
    <w:rsid w:val="00E457D4"/>
    <w:rsid w:val="00E45A7C"/>
    <w:rsid w:val="00E45C66"/>
    <w:rsid w:val="00E45DAA"/>
    <w:rsid w:val="00E46265"/>
    <w:rsid w:val="00E46A36"/>
    <w:rsid w:val="00E46B35"/>
    <w:rsid w:val="00E46ECF"/>
    <w:rsid w:val="00E47905"/>
    <w:rsid w:val="00E50038"/>
    <w:rsid w:val="00E503A3"/>
    <w:rsid w:val="00E50414"/>
    <w:rsid w:val="00E50422"/>
    <w:rsid w:val="00E5048D"/>
    <w:rsid w:val="00E506BD"/>
    <w:rsid w:val="00E517F6"/>
    <w:rsid w:val="00E51BE4"/>
    <w:rsid w:val="00E51CB2"/>
    <w:rsid w:val="00E51EE9"/>
    <w:rsid w:val="00E51F32"/>
    <w:rsid w:val="00E52733"/>
    <w:rsid w:val="00E5279C"/>
    <w:rsid w:val="00E52E9F"/>
    <w:rsid w:val="00E53203"/>
    <w:rsid w:val="00E5328B"/>
    <w:rsid w:val="00E537FA"/>
    <w:rsid w:val="00E538A7"/>
    <w:rsid w:val="00E53DCB"/>
    <w:rsid w:val="00E53E58"/>
    <w:rsid w:val="00E54317"/>
    <w:rsid w:val="00E54403"/>
    <w:rsid w:val="00E5452A"/>
    <w:rsid w:val="00E5455A"/>
    <w:rsid w:val="00E550D3"/>
    <w:rsid w:val="00E554D6"/>
    <w:rsid w:val="00E55AEA"/>
    <w:rsid w:val="00E55CF3"/>
    <w:rsid w:val="00E5612A"/>
    <w:rsid w:val="00E56556"/>
    <w:rsid w:val="00E56BB5"/>
    <w:rsid w:val="00E56D88"/>
    <w:rsid w:val="00E570E0"/>
    <w:rsid w:val="00E573E1"/>
    <w:rsid w:val="00E574C6"/>
    <w:rsid w:val="00E57948"/>
    <w:rsid w:val="00E57C98"/>
    <w:rsid w:val="00E57D45"/>
    <w:rsid w:val="00E57D54"/>
    <w:rsid w:val="00E57D6B"/>
    <w:rsid w:val="00E604A2"/>
    <w:rsid w:val="00E604A3"/>
    <w:rsid w:val="00E60AD8"/>
    <w:rsid w:val="00E60DB9"/>
    <w:rsid w:val="00E614C2"/>
    <w:rsid w:val="00E61686"/>
    <w:rsid w:val="00E61B2D"/>
    <w:rsid w:val="00E61CD2"/>
    <w:rsid w:val="00E61E4A"/>
    <w:rsid w:val="00E6226A"/>
    <w:rsid w:val="00E62378"/>
    <w:rsid w:val="00E629DE"/>
    <w:rsid w:val="00E62F00"/>
    <w:rsid w:val="00E62FBA"/>
    <w:rsid w:val="00E63287"/>
    <w:rsid w:val="00E632E0"/>
    <w:rsid w:val="00E637E6"/>
    <w:rsid w:val="00E63A29"/>
    <w:rsid w:val="00E63B6C"/>
    <w:rsid w:val="00E63B98"/>
    <w:rsid w:val="00E6400C"/>
    <w:rsid w:val="00E6414D"/>
    <w:rsid w:val="00E646D1"/>
    <w:rsid w:val="00E64DDC"/>
    <w:rsid w:val="00E64F76"/>
    <w:rsid w:val="00E65026"/>
    <w:rsid w:val="00E65052"/>
    <w:rsid w:val="00E654A0"/>
    <w:rsid w:val="00E655DC"/>
    <w:rsid w:val="00E655F0"/>
    <w:rsid w:val="00E65707"/>
    <w:rsid w:val="00E658A5"/>
    <w:rsid w:val="00E65F1E"/>
    <w:rsid w:val="00E66060"/>
    <w:rsid w:val="00E66243"/>
    <w:rsid w:val="00E66342"/>
    <w:rsid w:val="00E6687B"/>
    <w:rsid w:val="00E66BE0"/>
    <w:rsid w:val="00E6753B"/>
    <w:rsid w:val="00E679DC"/>
    <w:rsid w:val="00E67FC3"/>
    <w:rsid w:val="00E70646"/>
    <w:rsid w:val="00E710E7"/>
    <w:rsid w:val="00E71184"/>
    <w:rsid w:val="00E716B6"/>
    <w:rsid w:val="00E71DD7"/>
    <w:rsid w:val="00E726E5"/>
    <w:rsid w:val="00E72B1E"/>
    <w:rsid w:val="00E72B4D"/>
    <w:rsid w:val="00E72C51"/>
    <w:rsid w:val="00E72C5C"/>
    <w:rsid w:val="00E72FB2"/>
    <w:rsid w:val="00E73194"/>
    <w:rsid w:val="00E7321B"/>
    <w:rsid w:val="00E73638"/>
    <w:rsid w:val="00E7387B"/>
    <w:rsid w:val="00E739F5"/>
    <w:rsid w:val="00E73F33"/>
    <w:rsid w:val="00E7421D"/>
    <w:rsid w:val="00E7422B"/>
    <w:rsid w:val="00E742A8"/>
    <w:rsid w:val="00E744DC"/>
    <w:rsid w:val="00E745BE"/>
    <w:rsid w:val="00E7499C"/>
    <w:rsid w:val="00E74C4F"/>
    <w:rsid w:val="00E74D21"/>
    <w:rsid w:val="00E74F43"/>
    <w:rsid w:val="00E7500D"/>
    <w:rsid w:val="00E75182"/>
    <w:rsid w:val="00E7592F"/>
    <w:rsid w:val="00E75A31"/>
    <w:rsid w:val="00E75A3F"/>
    <w:rsid w:val="00E75AD7"/>
    <w:rsid w:val="00E75C75"/>
    <w:rsid w:val="00E75D66"/>
    <w:rsid w:val="00E75DCD"/>
    <w:rsid w:val="00E75E0D"/>
    <w:rsid w:val="00E761DC"/>
    <w:rsid w:val="00E761EB"/>
    <w:rsid w:val="00E77807"/>
    <w:rsid w:val="00E779A2"/>
    <w:rsid w:val="00E77A75"/>
    <w:rsid w:val="00E77BA0"/>
    <w:rsid w:val="00E77BA3"/>
    <w:rsid w:val="00E77F40"/>
    <w:rsid w:val="00E805B8"/>
    <w:rsid w:val="00E80798"/>
    <w:rsid w:val="00E808A8"/>
    <w:rsid w:val="00E80920"/>
    <w:rsid w:val="00E80ED5"/>
    <w:rsid w:val="00E80F73"/>
    <w:rsid w:val="00E81625"/>
    <w:rsid w:val="00E81987"/>
    <w:rsid w:val="00E81988"/>
    <w:rsid w:val="00E81D1C"/>
    <w:rsid w:val="00E81D67"/>
    <w:rsid w:val="00E81FA1"/>
    <w:rsid w:val="00E824A1"/>
    <w:rsid w:val="00E826FA"/>
    <w:rsid w:val="00E82969"/>
    <w:rsid w:val="00E82E34"/>
    <w:rsid w:val="00E833FA"/>
    <w:rsid w:val="00E83431"/>
    <w:rsid w:val="00E836FD"/>
    <w:rsid w:val="00E83938"/>
    <w:rsid w:val="00E83B27"/>
    <w:rsid w:val="00E8401B"/>
    <w:rsid w:val="00E8417C"/>
    <w:rsid w:val="00E84185"/>
    <w:rsid w:val="00E84250"/>
    <w:rsid w:val="00E84AAD"/>
    <w:rsid w:val="00E84FA1"/>
    <w:rsid w:val="00E8549F"/>
    <w:rsid w:val="00E855F6"/>
    <w:rsid w:val="00E856C3"/>
    <w:rsid w:val="00E85835"/>
    <w:rsid w:val="00E85D23"/>
    <w:rsid w:val="00E860FD"/>
    <w:rsid w:val="00E86959"/>
    <w:rsid w:val="00E86964"/>
    <w:rsid w:val="00E86CB4"/>
    <w:rsid w:val="00E8784B"/>
    <w:rsid w:val="00E878A6"/>
    <w:rsid w:val="00E87986"/>
    <w:rsid w:val="00E8798E"/>
    <w:rsid w:val="00E87CE3"/>
    <w:rsid w:val="00E90644"/>
    <w:rsid w:val="00E90844"/>
    <w:rsid w:val="00E90AA1"/>
    <w:rsid w:val="00E90D65"/>
    <w:rsid w:val="00E90DBE"/>
    <w:rsid w:val="00E916EF"/>
    <w:rsid w:val="00E9178C"/>
    <w:rsid w:val="00E919DE"/>
    <w:rsid w:val="00E91C8C"/>
    <w:rsid w:val="00E91E16"/>
    <w:rsid w:val="00E92286"/>
    <w:rsid w:val="00E92869"/>
    <w:rsid w:val="00E9294C"/>
    <w:rsid w:val="00E92B2B"/>
    <w:rsid w:val="00E92B44"/>
    <w:rsid w:val="00E933C2"/>
    <w:rsid w:val="00E934D3"/>
    <w:rsid w:val="00E935EA"/>
    <w:rsid w:val="00E93652"/>
    <w:rsid w:val="00E938A4"/>
    <w:rsid w:val="00E93DFE"/>
    <w:rsid w:val="00E94483"/>
    <w:rsid w:val="00E94763"/>
    <w:rsid w:val="00E9496F"/>
    <w:rsid w:val="00E94F25"/>
    <w:rsid w:val="00E95305"/>
    <w:rsid w:val="00E95408"/>
    <w:rsid w:val="00E954F0"/>
    <w:rsid w:val="00E95C72"/>
    <w:rsid w:val="00E95E58"/>
    <w:rsid w:val="00E95E74"/>
    <w:rsid w:val="00E96220"/>
    <w:rsid w:val="00E9626E"/>
    <w:rsid w:val="00E96404"/>
    <w:rsid w:val="00E96417"/>
    <w:rsid w:val="00E967CD"/>
    <w:rsid w:val="00E97289"/>
    <w:rsid w:val="00E974DC"/>
    <w:rsid w:val="00E976D8"/>
    <w:rsid w:val="00E978C6"/>
    <w:rsid w:val="00EA002F"/>
    <w:rsid w:val="00EA0269"/>
    <w:rsid w:val="00EA0A27"/>
    <w:rsid w:val="00EA0B18"/>
    <w:rsid w:val="00EA0F3D"/>
    <w:rsid w:val="00EA1337"/>
    <w:rsid w:val="00EA13E4"/>
    <w:rsid w:val="00EA1AC8"/>
    <w:rsid w:val="00EA1B41"/>
    <w:rsid w:val="00EA1BE4"/>
    <w:rsid w:val="00EA1C60"/>
    <w:rsid w:val="00EA1CF8"/>
    <w:rsid w:val="00EA1DF5"/>
    <w:rsid w:val="00EA23EB"/>
    <w:rsid w:val="00EA2518"/>
    <w:rsid w:val="00EA2615"/>
    <w:rsid w:val="00EA2864"/>
    <w:rsid w:val="00EA28E4"/>
    <w:rsid w:val="00EA2924"/>
    <w:rsid w:val="00EA2C88"/>
    <w:rsid w:val="00EA36B0"/>
    <w:rsid w:val="00EA386C"/>
    <w:rsid w:val="00EA396E"/>
    <w:rsid w:val="00EA3B57"/>
    <w:rsid w:val="00EA4073"/>
    <w:rsid w:val="00EA4110"/>
    <w:rsid w:val="00EA4132"/>
    <w:rsid w:val="00EA4250"/>
    <w:rsid w:val="00EA431C"/>
    <w:rsid w:val="00EA4342"/>
    <w:rsid w:val="00EA4384"/>
    <w:rsid w:val="00EA45B0"/>
    <w:rsid w:val="00EA5335"/>
    <w:rsid w:val="00EA54DD"/>
    <w:rsid w:val="00EA551C"/>
    <w:rsid w:val="00EA5735"/>
    <w:rsid w:val="00EA5B08"/>
    <w:rsid w:val="00EA5B5F"/>
    <w:rsid w:val="00EA6638"/>
    <w:rsid w:val="00EA688B"/>
    <w:rsid w:val="00EA6B22"/>
    <w:rsid w:val="00EA6D30"/>
    <w:rsid w:val="00EA72D9"/>
    <w:rsid w:val="00EA74B9"/>
    <w:rsid w:val="00EA76B2"/>
    <w:rsid w:val="00EA7B05"/>
    <w:rsid w:val="00EA7C9B"/>
    <w:rsid w:val="00EA7EC6"/>
    <w:rsid w:val="00EB0267"/>
    <w:rsid w:val="00EB0498"/>
    <w:rsid w:val="00EB16EA"/>
    <w:rsid w:val="00EB1853"/>
    <w:rsid w:val="00EB19EF"/>
    <w:rsid w:val="00EB1AA1"/>
    <w:rsid w:val="00EB1DEC"/>
    <w:rsid w:val="00EB22B7"/>
    <w:rsid w:val="00EB2BB8"/>
    <w:rsid w:val="00EB2D53"/>
    <w:rsid w:val="00EB2E00"/>
    <w:rsid w:val="00EB35D4"/>
    <w:rsid w:val="00EB3783"/>
    <w:rsid w:val="00EB3E4F"/>
    <w:rsid w:val="00EB40A6"/>
    <w:rsid w:val="00EB41A6"/>
    <w:rsid w:val="00EB4600"/>
    <w:rsid w:val="00EB48BB"/>
    <w:rsid w:val="00EB4B91"/>
    <w:rsid w:val="00EB4F56"/>
    <w:rsid w:val="00EB50F7"/>
    <w:rsid w:val="00EB5192"/>
    <w:rsid w:val="00EB540F"/>
    <w:rsid w:val="00EB5953"/>
    <w:rsid w:val="00EB5BA0"/>
    <w:rsid w:val="00EB5C3C"/>
    <w:rsid w:val="00EB5DC5"/>
    <w:rsid w:val="00EB62F9"/>
    <w:rsid w:val="00EB637C"/>
    <w:rsid w:val="00EB67AA"/>
    <w:rsid w:val="00EB6873"/>
    <w:rsid w:val="00EB689A"/>
    <w:rsid w:val="00EB69EA"/>
    <w:rsid w:val="00EB6CC0"/>
    <w:rsid w:val="00EB701C"/>
    <w:rsid w:val="00EB707C"/>
    <w:rsid w:val="00EB75DC"/>
    <w:rsid w:val="00EB7EEE"/>
    <w:rsid w:val="00EB7FEE"/>
    <w:rsid w:val="00EC025F"/>
    <w:rsid w:val="00EC02FB"/>
    <w:rsid w:val="00EC05D2"/>
    <w:rsid w:val="00EC090D"/>
    <w:rsid w:val="00EC0A44"/>
    <w:rsid w:val="00EC0E2E"/>
    <w:rsid w:val="00EC1083"/>
    <w:rsid w:val="00EC13F1"/>
    <w:rsid w:val="00EC1518"/>
    <w:rsid w:val="00EC16ED"/>
    <w:rsid w:val="00EC17B5"/>
    <w:rsid w:val="00EC1836"/>
    <w:rsid w:val="00EC1BFE"/>
    <w:rsid w:val="00EC2156"/>
    <w:rsid w:val="00EC2700"/>
    <w:rsid w:val="00EC290A"/>
    <w:rsid w:val="00EC29D0"/>
    <w:rsid w:val="00EC2A30"/>
    <w:rsid w:val="00EC2F51"/>
    <w:rsid w:val="00EC3054"/>
    <w:rsid w:val="00EC34B6"/>
    <w:rsid w:val="00EC3889"/>
    <w:rsid w:val="00EC3EF3"/>
    <w:rsid w:val="00EC402A"/>
    <w:rsid w:val="00EC4807"/>
    <w:rsid w:val="00EC48E6"/>
    <w:rsid w:val="00EC4927"/>
    <w:rsid w:val="00EC4B33"/>
    <w:rsid w:val="00EC5012"/>
    <w:rsid w:val="00EC5678"/>
    <w:rsid w:val="00EC56CC"/>
    <w:rsid w:val="00EC5C3D"/>
    <w:rsid w:val="00EC5C4D"/>
    <w:rsid w:val="00EC5ED1"/>
    <w:rsid w:val="00EC61A3"/>
    <w:rsid w:val="00EC6520"/>
    <w:rsid w:val="00EC66BE"/>
    <w:rsid w:val="00EC68E1"/>
    <w:rsid w:val="00EC6D90"/>
    <w:rsid w:val="00EC7486"/>
    <w:rsid w:val="00EC7523"/>
    <w:rsid w:val="00ED009C"/>
    <w:rsid w:val="00ED02A3"/>
    <w:rsid w:val="00ED05BA"/>
    <w:rsid w:val="00ED0A21"/>
    <w:rsid w:val="00ED0A86"/>
    <w:rsid w:val="00ED0B02"/>
    <w:rsid w:val="00ED0BA0"/>
    <w:rsid w:val="00ED0DBB"/>
    <w:rsid w:val="00ED13DC"/>
    <w:rsid w:val="00ED1436"/>
    <w:rsid w:val="00ED15EC"/>
    <w:rsid w:val="00ED1616"/>
    <w:rsid w:val="00ED2299"/>
    <w:rsid w:val="00ED24B9"/>
    <w:rsid w:val="00ED2617"/>
    <w:rsid w:val="00ED2776"/>
    <w:rsid w:val="00ED3008"/>
    <w:rsid w:val="00ED3276"/>
    <w:rsid w:val="00ED3283"/>
    <w:rsid w:val="00ED33CE"/>
    <w:rsid w:val="00ED34AC"/>
    <w:rsid w:val="00ED3B8C"/>
    <w:rsid w:val="00ED407F"/>
    <w:rsid w:val="00ED40E6"/>
    <w:rsid w:val="00ED4357"/>
    <w:rsid w:val="00ED437B"/>
    <w:rsid w:val="00ED44C8"/>
    <w:rsid w:val="00ED4784"/>
    <w:rsid w:val="00ED5125"/>
    <w:rsid w:val="00ED52A4"/>
    <w:rsid w:val="00ED52D8"/>
    <w:rsid w:val="00ED590B"/>
    <w:rsid w:val="00ED5DB3"/>
    <w:rsid w:val="00ED5EA3"/>
    <w:rsid w:val="00ED61CE"/>
    <w:rsid w:val="00ED6311"/>
    <w:rsid w:val="00ED6572"/>
    <w:rsid w:val="00ED67C1"/>
    <w:rsid w:val="00ED687C"/>
    <w:rsid w:val="00ED69FD"/>
    <w:rsid w:val="00ED6CA2"/>
    <w:rsid w:val="00ED6EEE"/>
    <w:rsid w:val="00ED7064"/>
    <w:rsid w:val="00ED76C3"/>
    <w:rsid w:val="00ED7D2D"/>
    <w:rsid w:val="00EE04EB"/>
    <w:rsid w:val="00EE0A69"/>
    <w:rsid w:val="00EE0DCC"/>
    <w:rsid w:val="00EE0E6C"/>
    <w:rsid w:val="00EE0ECB"/>
    <w:rsid w:val="00EE102A"/>
    <w:rsid w:val="00EE117E"/>
    <w:rsid w:val="00EE12A9"/>
    <w:rsid w:val="00EE1450"/>
    <w:rsid w:val="00EE14C2"/>
    <w:rsid w:val="00EE16F5"/>
    <w:rsid w:val="00EE185F"/>
    <w:rsid w:val="00EE18CC"/>
    <w:rsid w:val="00EE1CC1"/>
    <w:rsid w:val="00EE1F05"/>
    <w:rsid w:val="00EE20C7"/>
    <w:rsid w:val="00EE2305"/>
    <w:rsid w:val="00EE23AA"/>
    <w:rsid w:val="00EE2A9F"/>
    <w:rsid w:val="00EE2F68"/>
    <w:rsid w:val="00EE3836"/>
    <w:rsid w:val="00EE38BF"/>
    <w:rsid w:val="00EE3A94"/>
    <w:rsid w:val="00EE3D26"/>
    <w:rsid w:val="00EE42A8"/>
    <w:rsid w:val="00EE42AE"/>
    <w:rsid w:val="00EE4A33"/>
    <w:rsid w:val="00EE582D"/>
    <w:rsid w:val="00EE5B02"/>
    <w:rsid w:val="00EE5B44"/>
    <w:rsid w:val="00EE60BE"/>
    <w:rsid w:val="00EE613B"/>
    <w:rsid w:val="00EE62AB"/>
    <w:rsid w:val="00EE6638"/>
    <w:rsid w:val="00EE6B73"/>
    <w:rsid w:val="00EE6CC4"/>
    <w:rsid w:val="00EE742F"/>
    <w:rsid w:val="00EE74CE"/>
    <w:rsid w:val="00EE779E"/>
    <w:rsid w:val="00EE77C6"/>
    <w:rsid w:val="00EE7D8C"/>
    <w:rsid w:val="00EE7F36"/>
    <w:rsid w:val="00EF0379"/>
    <w:rsid w:val="00EF04A4"/>
    <w:rsid w:val="00EF0D23"/>
    <w:rsid w:val="00EF16D9"/>
    <w:rsid w:val="00EF1BAE"/>
    <w:rsid w:val="00EF27EE"/>
    <w:rsid w:val="00EF2871"/>
    <w:rsid w:val="00EF2A24"/>
    <w:rsid w:val="00EF2D47"/>
    <w:rsid w:val="00EF3362"/>
    <w:rsid w:val="00EF3575"/>
    <w:rsid w:val="00EF3838"/>
    <w:rsid w:val="00EF3942"/>
    <w:rsid w:val="00EF39D8"/>
    <w:rsid w:val="00EF3A85"/>
    <w:rsid w:val="00EF3D19"/>
    <w:rsid w:val="00EF4095"/>
    <w:rsid w:val="00EF48A7"/>
    <w:rsid w:val="00EF524E"/>
    <w:rsid w:val="00EF5353"/>
    <w:rsid w:val="00EF557A"/>
    <w:rsid w:val="00EF56A1"/>
    <w:rsid w:val="00EF57C2"/>
    <w:rsid w:val="00EF5B17"/>
    <w:rsid w:val="00EF5E80"/>
    <w:rsid w:val="00EF6058"/>
    <w:rsid w:val="00EF60CB"/>
    <w:rsid w:val="00EF6952"/>
    <w:rsid w:val="00EF6A67"/>
    <w:rsid w:val="00EF6BC7"/>
    <w:rsid w:val="00EF6CE7"/>
    <w:rsid w:val="00EF6E6B"/>
    <w:rsid w:val="00EF6FD5"/>
    <w:rsid w:val="00EF7127"/>
    <w:rsid w:val="00EF7644"/>
    <w:rsid w:val="00EF792F"/>
    <w:rsid w:val="00EF7C5B"/>
    <w:rsid w:val="00EF7FDB"/>
    <w:rsid w:val="00F000E3"/>
    <w:rsid w:val="00F0073B"/>
    <w:rsid w:val="00F008ED"/>
    <w:rsid w:val="00F00BB5"/>
    <w:rsid w:val="00F00C3F"/>
    <w:rsid w:val="00F00CA8"/>
    <w:rsid w:val="00F00DF1"/>
    <w:rsid w:val="00F00E85"/>
    <w:rsid w:val="00F00F51"/>
    <w:rsid w:val="00F010C8"/>
    <w:rsid w:val="00F0156C"/>
    <w:rsid w:val="00F015B1"/>
    <w:rsid w:val="00F01A74"/>
    <w:rsid w:val="00F01F14"/>
    <w:rsid w:val="00F02026"/>
    <w:rsid w:val="00F021F2"/>
    <w:rsid w:val="00F023B1"/>
    <w:rsid w:val="00F02B0C"/>
    <w:rsid w:val="00F032D6"/>
    <w:rsid w:val="00F03426"/>
    <w:rsid w:val="00F03935"/>
    <w:rsid w:val="00F03DCA"/>
    <w:rsid w:val="00F03E10"/>
    <w:rsid w:val="00F04820"/>
    <w:rsid w:val="00F04B4D"/>
    <w:rsid w:val="00F04E64"/>
    <w:rsid w:val="00F0519B"/>
    <w:rsid w:val="00F051FC"/>
    <w:rsid w:val="00F058F6"/>
    <w:rsid w:val="00F05AEC"/>
    <w:rsid w:val="00F05C27"/>
    <w:rsid w:val="00F05F4E"/>
    <w:rsid w:val="00F05F97"/>
    <w:rsid w:val="00F066C5"/>
    <w:rsid w:val="00F068AE"/>
    <w:rsid w:val="00F07172"/>
    <w:rsid w:val="00F07239"/>
    <w:rsid w:val="00F078F1"/>
    <w:rsid w:val="00F07B01"/>
    <w:rsid w:val="00F07B67"/>
    <w:rsid w:val="00F07B8C"/>
    <w:rsid w:val="00F07D76"/>
    <w:rsid w:val="00F07F6B"/>
    <w:rsid w:val="00F1015E"/>
    <w:rsid w:val="00F101D0"/>
    <w:rsid w:val="00F10B66"/>
    <w:rsid w:val="00F10BC3"/>
    <w:rsid w:val="00F10BDF"/>
    <w:rsid w:val="00F111B5"/>
    <w:rsid w:val="00F11298"/>
    <w:rsid w:val="00F116FF"/>
    <w:rsid w:val="00F11AC4"/>
    <w:rsid w:val="00F11BD5"/>
    <w:rsid w:val="00F1269F"/>
    <w:rsid w:val="00F12F08"/>
    <w:rsid w:val="00F13150"/>
    <w:rsid w:val="00F132ED"/>
    <w:rsid w:val="00F134AF"/>
    <w:rsid w:val="00F1363C"/>
    <w:rsid w:val="00F13BA2"/>
    <w:rsid w:val="00F13C94"/>
    <w:rsid w:val="00F13CFE"/>
    <w:rsid w:val="00F13F63"/>
    <w:rsid w:val="00F14256"/>
    <w:rsid w:val="00F144B1"/>
    <w:rsid w:val="00F1461E"/>
    <w:rsid w:val="00F14C43"/>
    <w:rsid w:val="00F14DDB"/>
    <w:rsid w:val="00F1505D"/>
    <w:rsid w:val="00F16108"/>
    <w:rsid w:val="00F162B0"/>
    <w:rsid w:val="00F162DD"/>
    <w:rsid w:val="00F1666A"/>
    <w:rsid w:val="00F16A83"/>
    <w:rsid w:val="00F16EA2"/>
    <w:rsid w:val="00F1705C"/>
    <w:rsid w:val="00F172D9"/>
    <w:rsid w:val="00F17829"/>
    <w:rsid w:val="00F17E14"/>
    <w:rsid w:val="00F2013E"/>
    <w:rsid w:val="00F20398"/>
    <w:rsid w:val="00F20399"/>
    <w:rsid w:val="00F2044D"/>
    <w:rsid w:val="00F206A2"/>
    <w:rsid w:val="00F20CCF"/>
    <w:rsid w:val="00F20DCC"/>
    <w:rsid w:val="00F21ADB"/>
    <w:rsid w:val="00F2227D"/>
    <w:rsid w:val="00F224DA"/>
    <w:rsid w:val="00F22589"/>
    <w:rsid w:val="00F229AC"/>
    <w:rsid w:val="00F22BFC"/>
    <w:rsid w:val="00F234AB"/>
    <w:rsid w:val="00F23713"/>
    <w:rsid w:val="00F23AA0"/>
    <w:rsid w:val="00F23B74"/>
    <w:rsid w:val="00F23FFF"/>
    <w:rsid w:val="00F2419E"/>
    <w:rsid w:val="00F241E2"/>
    <w:rsid w:val="00F242FD"/>
    <w:rsid w:val="00F24F48"/>
    <w:rsid w:val="00F24FDE"/>
    <w:rsid w:val="00F250B9"/>
    <w:rsid w:val="00F25370"/>
    <w:rsid w:val="00F25C8A"/>
    <w:rsid w:val="00F25EBF"/>
    <w:rsid w:val="00F2636B"/>
    <w:rsid w:val="00F26566"/>
    <w:rsid w:val="00F265DE"/>
    <w:rsid w:val="00F265E6"/>
    <w:rsid w:val="00F266A7"/>
    <w:rsid w:val="00F26824"/>
    <w:rsid w:val="00F26840"/>
    <w:rsid w:val="00F26CA3"/>
    <w:rsid w:val="00F26D73"/>
    <w:rsid w:val="00F26E42"/>
    <w:rsid w:val="00F26FF0"/>
    <w:rsid w:val="00F2721E"/>
    <w:rsid w:val="00F273FC"/>
    <w:rsid w:val="00F27412"/>
    <w:rsid w:val="00F27E65"/>
    <w:rsid w:val="00F27F8D"/>
    <w:rsid w:val="00F3015D"/>
    <w:rsid w:val="00F30BAA"/>
    <w:rsid w:val="00F30EDC"/>
    <w:rsid w:val="00F3228B"/>
    <w:rsid w:val="00F32801"/>
    <w:rsid w:val="00F32A55"/>
    <w:rsid w:val="00F32EEB"/>
    <w:rsid w:val="00F330B8"/>
    <w:rsid w:val="00F3346C"/>
    <w:rsid w:val="00F33576"/>
    <w:rsid w:val="00F3371F"/>
    <w:rsid w:val="00F3397D"/>
    <w:rsid w:val="00F33E8C"/>
    <w:rsid w:val="00F34108"/>
    <w:rsid w:val="00F347C7"/>
    <w:rsid w:val="00F34A6E"/>
    <w:rsid w:val="00F34E01"/>
    <w:rsid w:val="00F34EEA"/>
    <w:rsid w:val="00F3506C"/>
    <w:rsid w:val="00F3578B"/>
    <w:rsid w:val="00F35B36"/>
    <w:rsid w:val="00F35CC7"/>
    <w:rsid w:val="00F35D08"/>
    <w:rsid w:val="00F360A4"/>
    <w:rsid w:val="00F36186"/>
    <w:rsid w:val="00F36568"/>
    <w:rsid w:val="00F36649"/>
    <w:rsid w:val="00F36CFC"/>
    <w:rsid w:val="00F36D59"/>
    <w:rsid w:val="00F36EF4"/>
    <w:rsid w:val="00F36F2E"/>
    <w:rsid w:val="00F37202"/>
    <w:rsid w:val="00F37645"/>
    <w:rsid w:val="00F37A50"/>
    <w:rsid w:val="00F37B56"/>
    <w:rsid w:val="00F40536"/>
    <w:rsid w:val="00F40FA4"/>
    <w:rsid w:val="00F41080"/>
    <w:rsid w:val="00F4157A"/>
    <w:rsid w:val="00F417C3"/>
    <w:rsid w:val="00F418A9"/>
    <w:rsid w:val="00F42779"/>
    <w:rsid w:val="00F429F4"/>
    <w:rsid w:val="00F42E94"/>
    <w:rsid w:val="00F431B7"/>
    <w:rsid w:val="00F43252"/>
    <w:rsid w:val="00F4375E"/>
    <w:rsid w:val="00F437AA"/>
    <w:rsid w:val="00F4387E"/>
    <w:rsid w:val="00F43C68"/>
    <w:rsid w:val="00F43D2A"/>
    <w:rsid w:val="00F43E3E"/>
    <w:rsid w:val="00F43EE5"/>
    <w:rsid w:val="00F443CB"/>
    <w:rsid w:val="00F44552"/>
    <w:rsid w:val="00F4481C"/>
    <w:rsid w:val="00F44A21"/>
    <w:rsid w:val="00F44AED"/>
    <w:rsid w:val="00F4529E"/>
    <w:rsid w:val="00F4553A"/>
    <w:rsid w:val="00F456D1"/>
    <w:rsid w:val="00F45910"/>
    <w:rsid w:val="00F459BE"/>
    <w:rsid w:val="00F45B5C"/>
    <w:rsid w:val="00F45CAE"/>
    <w:rsid w:val="00F4628E"/>
    <w:rsid w:val="00F4633A"/>
    <w:rsid w:val="00F46484"/>
    <w:rsid w:val="00F46617"/>
    <w:rsid w:val="00F46C32"/>
    <w:rsid w:val="00F470D8"/>
    <w:rsid w:val="00F47562"/>
    <w:rsid w:val="00F477C1"/>
    <w:rsid w:val="00F478BC"/>
    <w:rsid w:val="00F47E81"/>
    <w:rsid w:val="00F5025A"/>
    <w:rsid w:val="00F50844"/>
    <w:rsid w:val="00F50949"/>
    <w:rsid w:val="00F50AE4"/>
    <w:rsid w:val="00F51258"/>
    <w:rsid w:val="00F51402"/>
    <w:rsid w:val="00F51FE1"/>
    <w:rsid w:val="00F52278"/>
    <w:rsid w:val="00F52989"/>
    <w:rsid w:val="00F52F96"/>
    <w:rsid w:val="00F530D5"/>
    <w:rsid w:val="00F5349D"/>
    <w:rsid w:val="00F53755"/>
    <w:rsid w:val="00F53DC8"/>
    <w:rsid w:val="00F53F63"/>
    <w:rsid w:val="00F54476"/>
    <w:rsid w:val="00F547A6"/>
    <w:rsid w:val="00F54A23"/>
    <w:rsid w:val="00F54C31"/>
    <w:rsid w:val="00F54D82"/>
    <w:rsid w:val="00F54E7D"/>
    <w:rsid w:val="00F5509B"/>
    <w:rsid w:val="00F55360"/>
    <w:rsid w:val="00F5538A"/>
    <w:rsid w:val="00F565D1"/>
    <w:rsid w:val="00F56A0A"/>
    <w:rsid w:val="00F56B76"/>
    <w:rsid w:val="00F56FA9"/>
    <w:rsid w:val="00F571AB"/>
    <w:rsid w:val="00F579D1"/>
    <w:rsid w:val="00F6056C"/>
    <w:rsid w:val="00F60788"/>
    <w:rsid w:val="00F60BA4"/>
    <w:rsid w:val="00F60BE0"/>
    <w:rsid w:val="00F60D1E"/>
    <w:rsid w:val="00F6116C"/>
    <w:rsid w:val="00F6121B"/>
    <w:rsid w:val="00F61B97"/>
    <w:rsid w:val="00F6206C"/>
    <w:rsid w:val="00F62115"/>
    <w:rsid w:val="00F62533"/>
    <w:rsid w:val="00F628B0"/>
    <w:rsid w:val="00F629FA"/>
    <w:rsid w:val="00F62B80"/>
    <w:rsid w:val="00F62C92"/>
    <w:rsid w:val="00F62E5D"/>
    <w:rsid w:val="00F63532"/>
    <w:rsid w:val="00F63751"/>
    <w:rsid w:val="00F63AEB"/>
    <w:rsid w:val="00F6446A"/>
    <w:rsid w:val="00F64801"/>
    <w:rsid w:val="00F64AC8"/>
    <w:rsid w:val="00F64C6E"/>
    <w:rsid w:val="00F64CF1"/>
    <w:rsid w:val="00F64D23"/>
    <w:rsid w:val="00F65553"/>
    <w:rsid w:val="00F655A9"/>
    <w:rsid w:val="00F65816"/>
    <w:rsid w:val="00F65867"/>
    <w:rsid w:val="00F658EB"/>
    <w:rsid w:val="00F65960"/>
    <w:rsid w:val="00F65D00"/>
    <w:rsid w:val="00F65EB8"/>
    <w:rsid w:val="00F65EDC"/>
    <w:rsid w:val="00F65F55"/>
    <w:rsid w:val="00F65F63"/>
    <w:rsid w:val="00F661DB"/>
    <w:rsid w:val="00F66423"/>
    <w:rsid w:val="00F665A3"/>
    <w:rsid w:val="00F666BD"/>
    <w:rsid w:val="00F66862"/>
    <w:rsid w:val="00F66951"/>
    <w:rsid w:val="00F66B99"/>
    <w:rsid w:val="00F67635"/>
    <w:rsid w:val="00F67A12"/>
    <w:rsid w:val="00F67AC8"/>
    <w:rsid w:val="00F67CF9"/>
    <w:rsid w:val="00F67F07"/>
    <w:rsid w:val="00F67F63"/>
    <w:rsid w:val="00F7008A"/>
    <w:rsid w:val="00F70544"/>
    <w:rsid w:val="00F705FF"/>
    <w:rsid w:val="00F709E1"/>
    <w:rsid w:val="00F70BF7"/>
    <w:rsid w:val="00F70CB0"/>
    <w:rsid w:val="00F71B68"/>
    <w:rsid w:val="00F71CB6"/>
    <w:rsid w:val="00F71F1D"/>
    <w:rsid w:val="00F71FC6"/>
    <w:rsid w:val="00F7263E"/>
    <w:rsid w:val="00F7290D"/>
    <w:rsid w:val="00F72BE1"/>
    <w:rsid w:val="00F72E5D"/>
    <w:rsid w:val="00F73205"/>
    <w:rsid w:val="00F7342A"/>
    <w:rsid w:val="00F73432"/>
    <w:rsid w:val="00F73614"/>
    <w:rsid w:val="00F73833"/>
    <w:rsid w:val="00F73916"/>
    <w:rsid w:val="00F73AF9"/>
    <w:rsid w:val="00F73F90"/>
    <w:rsid w:val="00F73FAB"/>
    <w:rsid w:val="00F74245"/>
    <w:rsid w:val="00F74413"/>
    <w:rsid w:val="00F74642"/>
    <w:rsid w:val="00F746B7"/>
    <w:rsid w:val="00F74B30"/>
    <w:rsid w:val="00F7501C"/>
    <w:rsid w:val="00F75425"/>
    <w:rsid w:val="00F756E7"/>
    <w:rsid w:val="00F75BC6"/>
    <w:rsid w:val="00F75CC9"/>
    <w:rsid w:val="00F75DC1"/>
    <w:rsid w:val="00F75EAE"/>
    <w:rsid w:val="00F76115"/>
    <w:rsid w:val="00F763A6"/>
    <w:rsid w:val="00F7643F"/>
    <w:rsid w:val="00F76A63"/>
    <w:rsid w:val="00F76BE7"/>
    <w:rsid w:val="00F76C6B"/>
    <w:rsid w:val="00F76FB9"/>
    <w:rsid w:val="00F776AE"/>
    <w:rsid w:val="00F777F6"/>
    <w:rsid w:val="00F77E74"/>
    <w:rsid w:val="00F80260"/>
    <w:rsid w:val="00F80CD9"/>
    <w:rsid w:val="00F81E2A"/>
    <w:rsid w:val="00F81F58"/>
    <w:rsid w:val="00F81F74"/>
    <w:rsid w:val="00F821D3"/>
    <w:rsid w:val="00F82375"/>
    <w:rsid w:val="00F823FC"/>
    <w:rsid w:val="00F82794"/>
    <w:rsid w:val="00F828AE"/>
    <w:rsid w:val="00F82FD7"/>
    <w:rsid w:val="00F83614"/>
    <w:rsid w:val="00F83A04"/>
    <w:rsid w:val="00F83A83"/>
    <w:rsid w:val="00F83D77"/>
    <w:rsid w:val="00F83E8F"/>
    <w:rsid w:val="00F83FAE"/>
    <w:rsid w:val="00F83FD2"/>
    <w:rsid w:val="00F84034"/>
    <w:rsid w:val="00F8431D"/>
    <w:rsid w:val="00F84A51"/>
    <w:rsid w:val="00F84EE8"/>
    <w:rsid w:val="00F85516"/>
    <w:rsid w:val="00F85546"/>
    <w:rsid w:val="00F8586D"/>
    <w:rsid w:val="00F85A97"/>
    <w:rsid w:val="00F85EC7"/>
    <w:rsid w:val="00F86257"/>
    <w:rsid w:val="00F86424"/>
    <w:rsid w:val="00F864CB"/>
    <w:rsid w:val="00F86901"/>
    <w:rsid w:val="00F86C86"/>
    <w:rsid w:val="00F86DAD"/>
    <w:rsid w:val="00F8710E"/>
    <w:rsid w:val="00F8743D"/>
    <w:rsid w:val="00F87A8D"/>
    <w:rsid w:val="00F87BED"/>
    <w:rsid w:val="00F87CE7"/>
    <w:rsid w:val="00F87E24"/>
    <w:rsid w:val="00F87E2D"/>
    <w:rsid w:val="00F90408"/>
    <w:rsid w:val="00F904F2"/>
    <w:rsid w:val="00F906D1"/>
    <w:rsid w:val="00F906F1"/>
    <w:rsid w:val="00F9076B"/>
    <w:rsid w:val="00F90B43"/>
    <w:rsid w:val="00F90C5A"/>
    <w:rsid w:val="00F90C6E"/>
    <w:rsid w:val="00F90EDD"/>
    <w:rsid w:val="00F91325"/>
    <w:rsid w:val="00F9175F"/>
    <w:rsid w:val="00F91B6D"/>
    <w:rsid w:val="00F91C34"/>
    <w:rsid w:val="00F91D91"/>
    <w:rsid w:val="00F9205C"/>
    <w:rsid w:val="00F92106"/>
    <w:rsid w:val="00F925F8"/>
    <w:rsid w:val="00F92807"/>
    <w:rsid w:val="00F9284A"/>
    <w:rsid w:val="00F92E62"/>
    <w:rsid w:val="00F92F66"/>
    <w:rsid w:val="00F9315A"/>
    <w:rsid w:val="00F9316D"/>
    <w:rsid w:val="00F93412"/>
    <w:rsid w:val="00F936AE"/>
    <w:rsid w:val="00F93963"/>
    <w:rsid w:val="00F94266"/>
    <w:rsid w:val="00F942FB"/>
    <w:rsid w:val="00F94304"/>
    <w:rsid w:val="00F946EB"/>
    <w:rsid w:val="00F94931"/>
    <w:rsid w:val="00F94988"/>
    <w:rsid w:val="00F94ACB"/>
    <w:rsid w:val="00F94BC0"/>
    <w:rsid w:val="00F94BED"/>
    <w:rsid w:val="00F94BEE"/>
    <w:rsid w:val="00F95204"/>
    <w:rsid w:val="00F954FB"/>
    <w:rsid w:val="00F95821"/>
    <w:rsid w:val="00F95A56"/>
    <w:rsid w:val="00F95F1E"/>
    <w:rsid w:val="00F9675F"/>
    <w:rsid w:val="00F968F2"/>
    <w:rsid w:val="00F96C73"/>
    <w:rsid w:val="00F96E40"/>
    <w:rsid w:val="00F970C5"/>
    <w:rsid w:val="00F974A7"/>
    <w:rsid w:val="00F9797A"/>
    <w:rsid w:val="00F97B4A"/>
    <w:rsid w:val="00F97DAB"/>
    <w:rsid w:val="00F97E10"/>
    <w:rsid w:val="00F97EC6"/>
    <w:rsid w:val="00F97F6D"/>
    <w:rsid w:val="00FA02C6"/>
    <w:rsid w:val="00FA07FB"/>
    <w:rsid w:val="00FA0ADA"/>
    <w:rsid w:val="00FA0ED5"/>
    <w:rsid w:val="00FA1614"/>
    <w:rsid w:val="00FA1A6D"/>
    <w:rsid w:val="00FA205F"/>
    <w:rsid w:val="00FA24A9"/>
    <w:rsid w:val="00FA2802"/>
    <w:rsid w:val="00FA3029"/>
    <w:rsid w:val="00FA3030"/>
    <w:rsid w:val="00FA32F3"/>
    <w:rsid w:val="00FA35F5"/>
    <w:rsid w:val="00FA3810"/>
    <w:rsid w:val="00FA3A6B"/>
    <w:rsid w:val="00FA3D2B"/>
    <w:rsid w:val="00FA3DC7"/>
    <w:rsid w:val="00FA4225"/>
    <w:rsid w:val="00FA4350"/>
    <w:rsid w:val="00FA4857"/>
    <w:rsid w:val="00FA51BA"/>
    <w:rsid w:val="00FA5417"/>
    <w:rsid w:val="00FA5445"/>
    <w:rsid w:val="00FA5968"/>
    <w:rsid w:val="00FA5B18"/>
    <w:rsid w:val="00FA5DD6"/>
    <w:rsid w:val="00FA657E"/>
    <w:rsid w:val="00FA65CC"/>
    <w:rsid w:val="00FA66B2"/>
    <w:rsid w:val="00FA6867"/>
    <w:rsid w:val="00FA6E74"/>
    <w:rsid w:val="00FA6F58"/>
    <w:rsid w:val="00FA6FA2"/>
    <w:rsid w:val="00FA7290"/>
    <w:rsid w:val="00FA7325"/>
    <w:rsid w:val="00FA7541"/>
    <w:rsid w:val="00FA7D49"/>
    <w:rsid w:val="00FA7ED1"/>
    <w:rsid w:val="00FA7F6D"/>
    <w:rsid w:val="00FB00B5"/>
    <w:rsid w:val="00FB01E9"/>
    <w:rsid w:val="00FB0DFE"/>
    <w:rsid w:val="00FB17FB"/>
    <w:rsid w:val="00FB1C88"/>
    <w:rsid w:val="00FB2352"/>
    <w:rsid w:val="00FB2449"/>
    <w:rsid w:val="00FB28C7"/>
    <w:rsid w:val="00FB2D85"/>
    <w:rsid w:val="00FB305E"/>
    <w:rsid w:val="00FB35B7"/>
    <w:rsid w:val="00FB3C8D"/>
    <w:rsid w:val="00FB3D83"/>
    <w:rsid w:val="00FB4DE8"/>
    <w:rsid w:val="00FB50F2"/>
    <w:rsid w:val="00FB5659"/>
    <w:rsid w:val="00FB5750"/>
    <w:rsid w:val="00FB58DF"/>
    <w:rsid w:val="00FB5C81"/>
    <w:rsid w:val="00FB6304"/>
    <w:rsid w:val="00FB67C5"/>
    <w:rsid w:val="00FB7029"/>
    <w:rsid w:val="00FB734A"/>
    <w:rsid w:val="00FB79E8"/>
    <w:rsid w:val="00FB7C7C"/>
    <w:rsid w:val="00FC01B3"/>
    <w:rsid w:val="00FC046E"/>
    <w:rsid w:val="00FC0481"/>
    <w:rsid w:val="00FC048F"/>
    <w:rsid w:val="00FC093F"/>
    <w:rsid w:val="00FC1038"/>
    <w:rsid w:val="00FC1401"/>
    <w:rsid w:val="00FC199F"/>
    <w:rsid w:val="00FC1DEB"/>
    <w:rsid w:val="00FC26EC"/>
    <w:rsid w:val="00FC28CA"/>
    <w:rsid w:val="00FC29D5"/>
    <w:rsid w:val="00FC3EF0"/>
    <w:rsid w:val="00FC3FC2"/>
    <w:rsid w:val="00FC43FC"/>
    <w:rsid w:val="00FC46F5"/>
    <w:rsid w:val="00FC4EAE"/>
    <w:rsid w:val="00FC53BB"/>
    <w:rsid w:val="00FC5408"/>
    <w:rsid w:val="00FC5455"/>
    <w:rsid w:val="00FC54BA"/>
    <w:rsid w:val="00FC573A"/>
    <w:rsid w:val="00FC579A"/>
    <w:rsid w:val="00FC5C05"/>
    <w:rsid w:val="00FC5FBC"/>
    <w:rsid w:val="00FC6142"/>
    <w:rsid w:val="00FC6233"/>
    <w:rsid w:val="00FC6276"/>
    <w:rsid w:val="00FC645E"/>
    <w:rsid w:val="00FC6585"/>
    <w:rsid w:val="00FC6749"/>
    <w:rsid w:val="00FC6D3A"/>
    <w:rsid w:val="00FC6DB2"/>
    <w:rsid w:val="00FC7C0D"/>
    <w:rsid w:val="00FC7DEF"/>
    <w:rsid w:val="00FC7EDE"/>
    <w:rsid w:val="00FD0238"/>
    <w:rsid w:val="00FD0444"/>
    <w:rsid w:val="00FD08D5"/>
    <w:rsid w:val="00FD0C0F"/>
    <w:rsid w:val="00FD0FE4"/>
    <w:rsid w:val="00FD154F"/>
    <w:rsid w:val="00FD15C8"/>
    <w:rsid w:val="00FD167A"/>
    <w:rsid w:val="00FD177B"/>
    <w:rsid w:val="00FD17CF"/>
    <w:rsid w:val="00FD18C3"/>
    <w:rsid w:val="00FD18F5"/>
    <w:rsid w:val="00FD1AEA"/>
    <w:rsid w:val="00FD1BED"/>
    <w:rsid w:val="00FD1C31"/>
    <w:rsid w:val="00FD1DEB"/>
    <w:rsid w:val="00FD2688"/>
    <w:rsid w:val="00FD2A5A"/>
    <w:rsid w:val="00FD2E9A"/>
    <w:rsid w:val="00FD2EE1"/>
    <w:rsid w:val="00FD38AD"/>
    <w:rsid w:val="00FD3946"/>
    <w:rsid w:val="00FD3DCD"/>
    <w:rsid w:val="00FD43FB"/>
    <w:rsid w:val="00FD493D"/>
    <w:rsid w:val="00FD4E88"/>
    <w:rsid w:val="00FD5265"/>
    <w:rsid w:val="00FD597A"/>
    <w:rsid w:val="00FD5BA3"/>
    <w:rsid w:val="00FD5C5C"/>
    <w:rsid w:val="00FD5E01"/>
    <w:rsid w:val="00FD6809"/>
    <w:rsid w:val="00FD680F"/>
    <w:rsid w:val="00FD6CFB"/>
    <w:rsid w:val="00FD6E79"/>
    <w:rsid w:val="00FD6FA0"/>
    <w:rsid w:val="00FD7C6C"/>
    <w:rsid w:val="00FD7C6D"/>
    <w:rsid w:val="00FE0107"/>
    <w:rsid w:val="00FE023B"/>
    <w:rsid w:val="00FE038A"/>
    <w:rsid w:val="00FE045A"/>
    <w:rsid w:val="00FE0A86"/>
    <w:rsid w:val="00FE0D3E"/>
    <w:rsid w:val="00FE1E32"/>
    <w:rsid w:val="00FE1F84"/>
    <w:rsid w:val="00FE2BA0"/>
    <w:rsid w:val="00FE2BB6"/>
    <w:rsid w:val="00FE2C81"/>
    <w:rsid w:val="00FE35B1"/>
    <w:rsid w:val="00FE3A38"/>
    <w:rsid w:val="00FE3A48"/>
    <w:rsid w:val="00FE3C79"/>
    <w:rsid w:val="00FE3D54"/>
    <w:rsid w:val="00FE3EAE"/>
    <w:rsid w:val="00FE4069"/>
    <w:rsid w:val="00FE4091"/>
    <w:rsid w:val="00FE40C4"/>
    <w:rsid w:val="00FE45F6"/>
    <w:rsid w:val="00FE4649"/>
    <w:rsid w:val="00FE4B63"/>
    <w:rsid w:val="00FE4C1D"/>
    <w:rsid w:val="00FE4D89"/>
    <w:rsid w:val="00FE5245"/>
    <w:rsid w:val="00FE5338"/>
    <w:rsid w:val="00FE5876"/>
    <w:rsid w:val="00FE5890"/>
    <w:rsid w:val="00FE5DD4"/>
    <w:rsid w:val="00FE612B"/>
    <w:rsid w:val="00FE6284"/>
    <w:rsid w:val="00FE6953"/>
    <w:rsid w:val="00FE69B7"/>
    <w:rsid w:val="00FE6B82"/>
    <w:rsid w:val="00FE6BA7"/>
    <w:rsid w:val="00FE6CA1"/>
    <w:rsid w:val="00FE6E63"/>
    <w:rsid w:val="00FE73EE"/>
    <w:rsid w:val="00FE7579"/>
    <w:rsid w:val="00FE7732"/>
    <w:rsid w:val="00FE7737"/>
    <w:rsid w:val="00FE77D6"/>
    <w:rsid w:val="00FE7CA8"/>
    <w:rsid w:val="00FF04F6"/>
    <w:rsid w:val="00FF06DE"/>
    <w:rsid w:val="00FF0752"/>
    <w:rsid w:val="00FF0780"/>
    <w:rsid w:val="00FF07BF"/>
    <w:rsid w:val="00FF08E3"/>
    <w:rsid w:val="00FF12E8"/>
    <w:rsid w:val="00FF137C"/>
    <w:rsid w:val="00FF2145"/>
    <w:rsid w:val="00FF22AE"/>
    <w:rsid w:val="00FF23FB"/>
    <w:rsid w:val="00FF26F8"/>
    <w:rsid w:val="00FF2792"/>
    <w:rsid w:val="00FF2B9D"/>
    <w:rsid w:val="00FF2D3A"/>
    <w:rsid w:val="00FF2DE9"/>
    <w:rsid w:val="00FF32CC"/>
    <w:rsid w:val="00FF33CA"/>
    <w:rsid w:val="00FF3933"/>
    <w:rsid w:val="00FF3A06"/>
    <w:rsid w:val="00FF3B2C"/>
    <w:rsid w:val="00FF3BD0"/>
    <w:rsid w:val="00FF45BA"/>
    <w:rsid w:val="00FF467C"/>
    <w:rsid w:val="00FF49D3"/>
    <w:rsid w:val="00FF4D75"/>
    <w:rsid w:val="00FF51B8"/>
    <w:rsid w:val="00FF5388"/>
    <w:rsid w:val="00FF5894"/>
    <w:rsid w:val="00FF5BB3"/>
    <w:rsid w:val="00FF5F52"/>
    <w:rsid w:val="00FF6547"/>
    <w:rsid w:val="00FF66E4"/>
    <w:rsid w:val="00FF696C"/>
    <w:rsid w:val="00FF6B2D"/>
    <w:rsid w:val="00FF6E14"/>
    <w:rsid w:val="00FF6FC9"/>
    <w:rsid w:val="00FF7071"/>
    <w:rsid w:val="00FF74A6"/>
    <w:rsid w:val="00FF77EF"/>
    <w:rsid w:val="00FF78F1"/>
    <w:rsid w:val="00FF7923"/>
    <w:rsid w:val="00FF7F7C"/>
    <w:rsid w:val="00FF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10A"/>
  <w15:chartTrackingRefBased/>
  <w15:docId w15:val="{405C557E-FEED-4DE3-B21A-F3E06106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D723A5"/>
    <w:pPr>
      <w:snapToGrid w:val="0"/>
      <w:jc w:val="left"/>
    </w:pPr>
  </w:style>
  <w:style w:type="character" w:customStyle="1" w:styleId="a4">
    <w:name w:val="尾注文本 字符"/>
    <w:basedOn w:val="a0"/>
    <w:link w:val="a3"/>
    <w:uiPriority w:val="99"/>
    <w:semiHidden/>
    <w:rsid w:val="00D723A5"/>
  </w:style>
  <w:style w:type="character" w:styleId="a5">
    <w:name w:val="endnote reference"/>
    <w:basedOn w:val="a0"/>
    <w:uiPriority w:val="99"/>
    <w:semiHidden/>
    <w:unhideWhenUsed/>
    <w:rsid w:val="00D723A5"/>
    <w:rPr>
      <w:vertAlign w:val="superscript"/>
    </w:rPr>
  </w:style>
  <w:style w:type="character" w:styleId="a6">
    <w:name w:val="Hyperlink"/>
    <w:basedOn w:val="a0"/>
    <w:uiPriority w:val="99"/>
    <w:unhideWhenUsed/>
    <w:rsid w:val="00240CD6"/>
    <w:rPr>
      <w:color w:val="0563C1" w:themeColor="hyperlink"/>
      <w:u w:val="single"/>
    </w:rPr>
  </w:style>
  <w:style w:type="character" w:customStyle="1" w:styleId="UnresolvedMention1">
    <w:name w:val="Unresolved Mention1"/>
    <w:basedOn w:val="a0"/>
    <w:uiPriority w:val="99"/>
    <w:semiHidden/>
    <w:unhideWhenUsed/>
    <w:rsid w:val="00240CD6"/>
    <w:rPr>
      <w:color w:val="605E5C"/>
      <w:shd w:val="clear" w:color="auto" w:fill="E1DFDD"/>
    </w:rPr>
  </w:style>
  <w:style w:type="character" w:styleId="a7">
    <w:name w:val="Placeholder Text"/>
    <w:basedOn w:val="a0"/>
    <w:uiPriority w:val="99"/>
    <w:semiHidden/>
    <w:rsid w:val="00767F31"/>
    <w:rPr>
      <w:color w:val="808080"/>
    </w:rPr>
  </w:style>
  <w:style w:type="character" w:styleId="a8">
    <w:name w:val="Emphasis"/>
    <w:basedOn w:val="a0"/>
    <w:uiPriority w:val="20"/>
    <w:qFormat/>
    <w:rsid w:val="00484DCC"/>
    <w:rPr>
      <w:i/>
      <w:iCs/>
    </w:rPr>
  </w:style>
  <w:style w:type="paragraph" w:styleId="a9">
    <w:name w:val="List Paragraph"/>
    <w:basedOn w:val="a"/>
    <w:uiPriority w:val="34"/>
    <w:qFormat/>
    <w:rsid w:val="00D73EC9"/>
    <w:pPr>
      <w:ind w:firstLineChars="200" w:firstLine="420"/>
    </w:pPr>
  </w:style>
  <w:style w:type="paragraph" w:styleId="aa">
    <w:name w:val="Normal (Web)"/>
    <w:basedOn w:val="a"/>
    <w:uiPriority w:val="99"/>
    <w:semiHidden/>
    <w:unhideWhenUsed/>
    <w:rsid w:val="0082256C"/>
    <w:pPr>
      <w:widowControl/>
      <w:spacing w:before="100" w:beforeAutospacing="1" w:after="100" w:afterAutospacing="1"/>
      <w:jc w:val="left"/>
    </w:pPr>
    <w:rPr>
      <w:rFonts w:ascii="SimSun" w:eastAsia="SimSun" w:hAnsi="SimSun" w:cs="SimSun"/>
      <w:kern w:val="0"/>
      <w:sz w:val="24"/>
      <w:szCs w:val="24"/>
    </w:rPr>
  </w:style>
  <w:style w:type="character" w:styleId="ab">
    <w:name w:val="FollowedHyperlink"/>
    <w:basedOn w:val="a0"/>
    <w:uiPriority w:val="99"/>
    <w:semiHidden/>
    <w:unhideWhenUsed/>
    <w:rsid w:val="00AA7350"/>
    <w:rPr>
      <w:color w:val="954F72" w:themeColor="followedHyperlink"/>
      <w:u w:val="single"/>
    </w:rPr>
  </w:style>
  <w:style w:type="paragraph" w:styleId="ac">
    <w:name w:val="header"/>
    <w:basedOn w:val="a"/>
    <w:link w:val="ad"/>
    <w:uiPriority w:val="99"/>
    <w:unhideWhenUsed/>
    <w:rsid w:val="007C1262"/>
    <w:pPr>
      <w:pBdr>
        <w:bottom w:val="single" w:sz="6" w:space="1" w:color="auto"/>
      </w:pBdr>
      <w:tabs>
        <w:tab w:val="center" w:pos="4513"/>
        <w:tab w:val="right" w:pos="9026"/>
      </w:tabs>
      <w:snapToGrid w:val="0"/>
      <w:jc w:val="center"/>
    </w:pPr>
    <w:rPr>
      <w:sz w:val="18"/>
      <w:szCs w:val="18"/>
    </w:rPr>
  </w:style>
  <w:style w:type="character" w:customStyle="1" w:styleId="ad">
    <w:name w:val="页眉 字符"/>
    <w:basedOn w:val="a0"/>
    <w:link w:val="ac"/>
    <w:uiPriority w:val="99"/>
    <w:rsid w:val="007C1262"/>
    <w:rPr>
      <w:sz w:val="18"/>
      <w:szCs w:val="18"/>
    </w:rPr>
  </w:style>
  <w:style w:type="paragraph" w:styleId="ae">
    <w:name w:val="footer"/>
    <w:basedOn w:val="a"/>
    <w:link w:val="af"/>
    <w:uiPriority w:val="99"/>
    <w:unhideWhenUsed/>
    <w:rsid w:val="007C1262"/>
    <w:pPr>
      <w:tabs>
        <w:tab w:val="center" w:pos="4513"/>
        <w:tab w:val="right" w:pos="9026"/>
      </w:tabs>
      <w:snapToGrid w:val="0"/>
      <w:jc w:val="left"/>
    </w:pPr>
    <w:rPr>
      <w:sz w:val="18"/>
      <w:szCs w:val="18"/>
    </w:rPr>
  </w:style>
  <w:style w:type="character" w:customStyle="1" w:styleId="af">
    <w:name w:val="页脚 字符"/>
    <w:basedOn w:val="a0"/>
    <w:link w:val="ae"/>
    <w:uiPriority w:val="99"/>
    <w:rsid w:val="007C1262"/>
    <w:rPr>
      <w:sz w:val="18"/>
      <w:szCs w:val="18"/>
    </w:rPr>
  </w:style>
  <w:style w:type="table" w:styleId="af0">
    <w:name w:val="Table Grid"/>
    <w:basedOn w:val="a1"/>
    <w:uiPriority w:val="39"/>
    <w:rsid w:val="0047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E67FC3"/>
    <w:rPr>
      <w:sz w:val="16"/>
      <w:szCs w:val="16"/>
    </w:rPr>
  </w:style>
  <w:style w:type="paragraph" w:styleId="af2">
    <w:name w:val="annotation text"/>
    <w:basedOn w:val="a"/>
    <w:link w:val="af3"/>
    <w:uiPriority w:val="99"/>
    <w:unhideWhenUsed/>
    <w:rsid w:val="00E67FC3"/>
    <w:rPr>
      <w:sz w:val="20"/>
      <w:szCs w:val="20"/>
    </w:rPr>
  </w:style>
  <w:style w:type="character" w:customStyle="1" w:styleId="af3">
    <w:name w:val="批注文字 字符"/>
    <w:basedOn w:val="a0"/>
    <w:link w:val="af2"/>
    <w:uiPriority w:val="99"/>
    <w:rsid w:val="00E67FC3"/>
    <w:rPr>
      <w:sz w:val="20"/>
      <w:szCs w:val="20"/>
    </w:rPr>
  </w:style>
  <w:style w:type="paragraph" w:styleId="af4">
    <w:name w:val="annotation subject"/>
    <w:basedOn w:val="af2"/>
    <w:next w:val="af2"/>
    <w:link w:val="af5"/>
    <w:uiPriority w:val="99"/>
    <w:semiHidden/>
    <w:unhideWhenUsed/>
    <w:rsid w:val="00E67FC3"/>
    <w:rPr>
      <w:b/>
      <w:bCs/>
    </w:rPr>
  </w:style>
  <w:style w:type="character" w:customStyle="1" w:styleId="af5">
    <w:name w:val="批注主题 字符"/>
    <w:basedOn w:val="af3"/>
    <w:link w:val="af4"/>
    <w:uiPriority w:val="99"/>
    <w:semiHidden/>
    <w:rsid w:val="00E67FC3"/>
    <w:rPr>
      <w:b/>
      <w:bCs/>
      <w:sz w:val="20"/>
      <w:szCs w:val="20"/>
    </w:rPr>
  </w:style>
  <w:style w:type="character" w:customStyle="1" w:styleId="af6">
    <w:name w:val="_"/>
    <w:basedOn w:val="a0"/>
    <w:rsid w:val="00FC1038"/>
  </w:style>
  <w:style w:type="character" w:customStyle="1" w:styleId="ref-lnk">
    <w:name w:val="ref-lnk"/>
    <w:basedOn w:val="a0"/>
    <w:rsid w:val="00C6036C"/>
  </w:style>
  <w:style w:type="paragraph" w:styleId="af7">
    <w:name w:val="Balloon Text"/>
    <w:basedOn w:val="a"/>
    <w:link w:val="af8"/>
    <w:uiPriority w:val="99"/>
    <w:semiHidden/>
    <w:unhideWhenUsed/>
    <w:rsid w:val="002C26D4"/>
    <w:rPr>
      <w:rFonts w:ascii="Times New Roman" w:hAnsi="Times New Roman" w:cs="Times New Roman"/>
      <w:sz w:val="18"/>
      <w:szCs w:val="18"/>
    </w:rPr>
  </w:style>
  <w:style w:type="character" w:customStyle="1" w:styleId="af8">
    <w:name w:val="批注框文本 字符"/>
    <w:basedOn w:val="a0"/>
    <w:link w:val="af7"/>
    <w:uiPriority w:val="99"/>
    <w:semiHidden/>
    <w:rsid w:val="002C26D4"/>
    <w:rPr>
      <w:rFonts w:ascii="Times New Roman" w:hAnsi="Times New Roman" w:cs="Times New Roman"/>
      <w:sz w:val="18"/>
      <w:szCs w:val="18"/>
    </w:rPr>
  </w:style>
  <w:style w:type="character" w:styleId="af9">
    <w:name w:val="Strong"/>
    <w:basedOn w:val="a0"/>
    <w:uiPriority w:val="22"/>
    <w:qFormat/>
    <w:rsid w:val="00CB1E5D"/>
    <w:rPr>
      <w:b/>
      <w:bCs/>
    </w:rPr>
  </w:style>
  <w:style w:type="character" w:customStyle="1" w:styleId="mjx-char">
    <w:name w:val="mjx-char"/>
    <w:basedOn w:val="a0"/>
    <w:rsid w:val="00AA0A32"/>
  </w:style>
  <w:style w:type="character" w:customStyle="1" w:styleId="mjxassistivemathml">
    <w:name w:val="mjx_assistive_mathml"/>
    <w:basedOn w:val="a0"/>
    <w:rsid w:val="00AA0A32"/>
  </w:style>
  <w:style w:type="character" w:customStyle="1" w:styleId="citation">
    <w:name w:val="citation"/>
    <w:basedOn w:val="a0"/>
    <w:rsid w:val="00AA0A32"/>
  </w:style>
  <w:style w:type="character" w:customStyle="1" w:styleId="ff2">
    <w:name w:val="ff2"/>
    <w:basedOn w:val="a0"/>
    <w:rsid w:val="00427D07"/>
  </w:style>
  <w:style w:type="character" w:customStyle="1" w:styleId="ff1">
    <w:name w:val="ff1"/>
    <w:basedOn w:val="a0"/>
    <w:rsid w:val="00427D07"/>
  </w:style>
  <w:style w:type="character" w:customStyle="1" w:styleId="1">
    <w:name w:val="未处理的提及1"/>
    <w:basedOn w:val="a0"/>
    <w:uiPriority w:val="99"/>
    <w:semiHidden/>
    <w:unhideWhenUsed/>
    <w:rsid w:val="00AA3ADC"/>
    <w:rPr>
      <w:color w:val="605E5C"/>
      <w:shd w:val="clear" w:color="auto" w:fill="E1DFDD"/>
    </w:rPr>
  </w:style>
  <w:style w:type="character" w:customStyle="1" w:styleId="2">
    <w:name w:val="未处理的提及2"/>
    <w:basedOn w:val="a0"/>
    <w:uiPriority w:val="99"/>
    <w:semiHidden/>
    <w:unhideWhenUsed/>
    <w:rsid w:val="004E69EC"/>
    <w:rPr>
      <w:color w:val="605E5C"/>
      <w:shd w:val="clear" w:color="auto" w:fill="E1DFDD"/>
    </w:rPr>
  </w:style>
  <w:style w:type="character" w:customStyle="1" w:styleId="ff4">
    <w:name w:val="ff4"/>
    <w:basedOn w:val="a0"/>
    <w:rsid w:val="009D05F9"/>
  </w:style>
  <w:style w:type="character" w:customStyle="1" w:styleId="3">
    <w:name w:val="未处理的提及3"/>
    <w:basedOn w:val="a0"/>
    <w:uiPriority w:val="99"/>
    <w:semiHidden/>
    <w:unhideWhenUsed/>
    <w:rsid w:val="003B2BBC"/>
    <w:rPr>
      <w:color w:val="605E5C"/>
      <w:shd w:val="clear" w:color="auto" w:fill="E1DFDD"/>
    </w:rPr>
  </w:style>
  <w:style w:type="character" w:customStyle="1" w:styleId="4">
    <w:name w:val="未处理的提及4"/>
    <w:basedOn w:val="a0"/>
    <w:uiPriority w:val="99"/>
    <w:semiHidden/>
    <w:unhideWhenUsed/>
    <w:rsid w:val="006A3D8C"/>
    <w:rPr>
      <w:color w:val="605E5C"/>
      <w:shd w:val="clear" w:color="auto" w:fill="E1DFDD"/>
    </w:rPr>
  </w:style>
  <w:style w:type="character" w:customStyle="1" w:styleId="author">
    <w:name w:val="author"/>
    <w:basedOn w:val="a0"/>
    <w:rsid w:val="00F7643F"/>
  </w:style>
  <w:style w:type="character" w:customStyle="1" w:styleId="pubyear">
    <w:name w:val="pubyear"/>
    <w:basedOn w:val="a0"/>
    <w:rsid w:val="00F7643F"/>
  </w:style>
  <w:style w:type="character" w:customStyle="1" w:styleId="articletitle">
    <w:name w:val="articletitle"/>
    <w:basedOn w:val="a0"/>
    <w:rsid w:val="00F7643F"/>
  </w:style>
  <w:style w:type="character" w:customStyle="1" w:styleId="journaltitle">
    <w:name w:val="journaltitle"/>
    <w:basedOn w:val="a0"/>
    <w:rsid w:val="00F7643F"/>
  </w:style>
  <w:style w:type="character" w:customStyle="1" w:styleId="vol">
    <w:name w:val="vol"/>
    <w:basedOn w:val="a0"/>
    <w:rsid w:val="00F7643F"/>
  </w:style>
  <w:style w:type="character" w:customStyle="1" w:styleId="pagefirst">
    <w:name w:val="pagefirst"/>
    <w:basedOn w:val="a0"/>
    <w:rsid w:val="00F7643F"/>
  </w:style>
  <w:style w:type="character" w:customStyle="1" w:styleId="pagelast">
    <w:name w:val="pagelast"/>
    <w:basedOn w:val="a0"/>
    <w:rsid w:val="00F7643F"/>
  </w:style>
  <w:style w:type="paragraph" w:styleId="afa">
    <w:name w:val="Revision"/>
    <w:hidden/>
    <w:uiPriority w:val="99"/>
    <w:semiHidden/>
    <w:rsid w:val="008E01EA"/>
  </w:style>
  <w:style w:type="paragraph" w:styleId="afb">
    <w:name w:val="footnote text"/>
    <w:basedOn w:val="a"/>
    <w:link w:val="afc"/>
    <w:uiPriority w:val="99"/>
    <w:semiHidden/>
    <w:unhideWhenUsed/>
    <w:rsid w:val="00666B2B"/>
    <w:pPr>
      <w:snapToGrid w:val="0"/>
      <w:jc w:val="left"/>
    </w:pPr>
    <w:rPr>
      <w:sz w:val="18"/>
      <w:szCs w:val="18"/>
    </w:rPr>
  </w:style>
  <w:style w:type="character" w:customStyle="1" w:styleId="afc">
    <w:name w:val="脚注文本 字符"/>
    <w:basedOn w:val="a0"/>
    <w:link w:val="afb"/>
    <w:uiPriority w:val="99"/>
    <w:semiHidden/>
    <w:rsid w:val="00666B2B"/>
    <w:rPr>
      <w:sz w:val="18"/>
      <w:szCs w:val="18"/>
    </w:rPr>
  </w:style>
  <w:style w:type="character" w:styleId="afd">
    <w:name w:val="footnote reference"/>
    <w:basedOn w:val="a0"/>
    <w:uiPriority w:val="99"/>
    <w:semiHidden/>
    <w:unhideWhenUsed/>
    <w:rsid w:val="0066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747">
      <w:bodyDiv w:val="1"/>
      <w:marLeft w:val="0"/>
      <w:marRight w:val="0"/>
      <w:marTop w:val="0"/>
      <w:marBottom w:val="0"/>
      <w:divBdr>
        <w:top w:val="none" w:sz="0" w:space="0" w:color="auto"/>
        <w:left w:val="none" w:sz="0" w:space="0" w:color="auto"/>
        <w:bottom w:val="none" w:sz="0" w:space="0" w:color="auto"/>
        <w:right w:val="none" w:sz="0" w:space="0" w:color="auto"/>
      </w:divBdr>
    </w:div>
    <w:div w:id="75322973">
      <w:bodyDiv w:val="1"/>
      <w:marLeft w:val="0"/>
      <w:marRight w:val="0"/>
      <w:marTop w:val="0"/>
      <w:marBottom w:val="0"/>
      <w:divBdr>
        <w:top w:val="none" w:sz="0" w:space="0" w:color="auto"/>
        <w:left w:val="none" w:sz="0" w:space="0" w:color="auto"/>
        <w:bottom w:val="none" w:sz="0" w:space="0" w:color="auto"/>
        <w:right w:val="none" w:sz="0" w:space="0" w:color="auto"/>
      </w:divBdr>
    </w:div>
    <w:div w:id="79302703">
      <w:bodyDiv w:val="1"/>
      <w:marLeft w:val="0"/>
      <w:marRight w:val="0"/>
      <w:marTop w:val="0"/>
      <w:marBottom w:val="0"/>
      <w:divBdr>
        <w:top w:val="none" w:sz="0" w:space="0" w:color="auto"/>
        <w:left w:val="none" w:sz="0" w:space="0" w:color="auto"/>
        <w:bottom w:val="none" w:sz="0" w:space="0" w:color="auto"/>
        <w:right w:val="none" w:sz="0" w:space="0" w:color="auto"/>
      </w:divBdr>
    </w:div>
    <w:div w:id="116877837">
      <w:bodyDiv w:val="1"/>
      <w:marLeft w:val="0"/>
      <w:marRight w:val="0"/>
      <w:marTop w:val="0"/>
      <w:marBottom w:val="0"/>
      <w:divBdr>
        <w:top w:val="none" w:sz="0" w:space="0" w:color="auto"/>
        <w:left w:val="none" w:sz="0" w:space="0" w:color="auto"/>
        <w:bottom w:val="none" w:sz="0" w:space="0" w:color="auto"/>
        <w:right w:val="none" w:sz="0" w:space="0" w:color="auto"/>
      </w:divBdr>
      <w:divsChild>
        <w:div w:id="966855591">
          <w:marLeft w:val="0"/>
          <w:marRight w:val="0"/>
          <w:marTop w:val="0"/>
          <w:marBottom w:val="0"/>
          <w:divBdr>
            <w:top w:val="none" w:sz="0" w:space="0" w:color="auto"/>
            <w:left w:val="none" w:sz="0" w:space="0" w:color="auto"/>
            <w:bottom w:val="none" w:sz="0" w:space="0" w:color="auto"/>
            <w:right w:val="none" w:sz="0" w:space="0" w:color="auto"/>
          </w:divBdr>
        </w:div>
      </w:divsChild>
    </w:div>
    <w:div w:id="122620086">
      <w:bodyDiv w:val="1"/>
      <w:marLeft w:val="0"/>
      <w:marRight w:val="0"/>
      <w:marTop w:val="0"/>
      <w:marBottom w:val="0"/>
      <w:divBdr>
        <w:top w:val="none" w:sz="0" w:space="0" w:color="auto"/>
        <w:left w:val="none" w:sz="0" w:space="0" w:color="auto"/>
        <w:bottom w:val="none" w:sz="0" w:space="0" w:color="auto"/>
        <w:right w:val="none" w:sz="0" w:space="0" w:color="auto"/>
      </w:divBdr>
    </w:div>
    <w:div w:id="14752393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76427129">
      <w:bodyDiv w:val="1"/>
      <w:marLeft w:val="0"/>
      <w:marRight w:val="0"/>
      <w:marTop w:val="0"/>
      <w:marBottom w:val="0"/>
      <w:divBdr>
        <w:top w:val="none" w:sz="0" w:space="0" w:color="auto"/>
        <w:left w:val="none" w:sz="0" w:space="0" w:color="auto"/>
        <w:bottom w:val="none" w:sz="0" w:space="0" w:color="auto"/>
        <w:right w:val="none" w:sz="0" w:space="0" w:color="auto"/>
      </w:divBdr>
    </w:div>
    <w:div w:id="178080623">
      <w:bodyDiv w:val="1"/>
      <w:marLeft w:val="0"/>
      <w:marRight w:val="0"/>
      <w:marTop w:val="0"/>
      <w:marBottom w:val="0"/>
      <w:divBdr>
        <w:top w:val="none" w:sz="0" w:space="0" w:color="auto"/>
        <w:left w:val="none" w:sz="0" w:space="0" w:color="auto"/>
        <w:bottom w:val="none" w:sz="0" w:space="0" w:color="auto"/>
        <w:right w:val="none" w:sz="0" w:space="0" w:color="auto"/>
      </w:divBdr>
      <w:divsChild>
        <w:div w:id="973145227">
          <w:marLeft w:val="0"/>
          <w:marRight w:val="0"/>
          <w:marTop w:val="0"/>
          <w:marBottom w:val="0"/>
          <w:divBdr>
            <w:top w:val="none" w:sz="0" w:space="0" w:color="auto"/>
            <w:left w:val="none" w:sz="0" w:space="0" w:color="auto"/>
            <w:bottom w:val="none" w:sz="0" w:space="0" w:color="auto"/>
            <w:right w:val="none" w:sz="0" w:space="0" w:color="auto"/>
          </w:divBdr>
        </w:div>
        <w:div w:id="1081214834">
          <w:marLeft w:val="0"/>
          <w:marRight w:val="0"/>
          <w:marTop w:val="0"/>
          <w:marBottom w:val="0"/>
          <w:divBdr>
            <w:top w:val="none" w:sz="0" w:space="0" w:color="auto"/>
            <w:left w:val="none" w:sz="0" w:space="0" w:color="auto"/>
            <w:bottom w:val="none" w:sz="0" w:space="0" w:color="auto"/>
            <w:right w:val="none" w:sz="0" w:space="0" w:color="auto"/>
          </w:divBdr>
        </w:div>
        <w:div w:id="513616348">
          <w:marLeft w:val="0"/>
          <w:marRight w:val="0"/>
          <w:marTop w:val="0"/>
          <w:marBottom w:val="0"/>
          <w:divBdr>
            <w:top w:val="none" w:sz="0" w:space="0" w:color="auto"/>
            <w:left w:val="none" w:sz="0" w:space="0" w:color="auto"/>
            <w:bottom w:val="none" w:sz="0" w:space="0" w:color="auto"/>
            <w:right w:val="none" w:sz="0" w:space="0" w:color="auto"/>
          </w:divBdr>
        </w:div>
        <w:div w:id="1961108782">
          <w:marLeft w:val="0"/>
          <w:marRight w:val="0"/>
          <w:marTop w:val="0"/>
          <w:marBottom w:val="0"/>
          <w:divBdr>
            <w:top w:val="none" w:sz="0" w:space="0" w:color="auto"/>
            <w:left w:val="none" w:sz="0" w:space="0" w:color="auto"/>
            <w:bottom w:val="none" w:sz="0" w:space="0" w:color="auto"/>
            <w:right w:val="none" w:sz="0" w:space="0" w:color="auto"/>
          </w:divBdr>
        </w:div>
        <w:div w:id="1975524711">
          <w:marLeft w:val="0"/>
          <w:marRight w:val="0"/>
          <w:marTop w:val="0"/>
          <w:marBottom w:val="0"/>
          <w:divBdr>
            <w:top w:val="none" w:sz="0" w:space="0" w:color="auto"/>
            <w:left w:val="none" w:sz="0" w:space="0" w:color="auto"/>
            <w:bottom w:val="none" w:sz="0" w:space="0" w:color="auto"/>
            <w:right w:val="none" w:sz="0" w:space="0" w:color="auto"/>
          </w:divBdr>
        </w:div>
        <w:div w:id="220673842">
          <w:marLeft w:val="0"/>
          <w:marRight w:val="0"/>
          <w:marTop w:val="0"/>
          <w:marBottom w:val="0"/>
          <w:divBdr>
            <w:top w:val="none" w:sz="0" w:space="0" w:color="auto"/>
            <w:left w:val="none" w:sz="0" w:space="0" w:color="auto"/>
            <w:bottom w:val="none" w:sz="0" w:space="0" w:color="auto"/>
            <w:right w:val="none" w:sz="0" w:space="0" w:color="auto"/>
          </w:divBdr>
        </w:div>
        <w:div w:id="51777473">
          <w:marLeft w:val="0"/>
          <w:marRight w:val="0"/>
          <w:marTop w:val="0"/>
          <w:marBottom w:val="0"/>
          <w:divBdr>
            <w:top w:val="none" w:sz="0" w:space="0" w:color="auto"/>
            <w:left w:val="none" w:sz="0" w:space="0" w:color="auto"/>
            <w:bottom w:val="none" w:sz="0" w:space="0" w:color="auto"/>
            <w:right w:val="none" w:sz="0" w:space="0" w:color="auto"/>
          </w:divBdr>
        </w:div>
        <w:div w:id="1763454798">
          <w:marLeft w:val="0"/>
          <w:marRight w:val="0"/>
          <w:marTop w:val="0"/>
          <w:marBottom w:val="0"/>
          <w:divBdr>
            <w:top w:val="none" w:sz="0" w:space="0" w:color="auto"/>
            <w:left w:val="none" w:sz="0" w:space="0" w:color="auto"/>
            <w:bottom w:val="none" w:sz="0" w:space="0" w:color="auto"/>
            <w:right w:val="none" w:sz="0" w:space="0" w:color="auto"/>
          </w:divBdr>
        </w:div>
        <w:div w:id="1358387233">
          <w:marLeft w:val="0"/>
          <w:marRight w:val="0"/>
          <w:marTop w:val="0"/>
          <w:marBottom w:val="0"/>
          <w:divBdr>
            <w:top w:val="none" w:sz="0" w:space="0" w:color="auto"/>
            <w:left w:val="none" w:sz="0" w:space="0" w:color="auto"/>
            <w:bottom w:val="none" w:sz="0" w:space="0" w:color="auto"/>
            <w:right w:val="none" w:sz="0" w:space="0" w:color="auto"/>
          </w:divBdr>
        </w:div>
        <w:div w:id="179438717">
          <w:marLeft w:val="0"/>
          <w:marRight w:val="0"/>
          <w:marTop w:val="0"/>
          <w:marBottom w:val="0"/>
          <w:divBdr>
            <w:top w:val="none" w:sz="0" w:space="0" w:color="auto"/>
            <w:left w:val="none" w:sz="0" w:space="0" w:color="auto"/>
            <w:bottom w:val="none" w:sz="0" w:space="0" w:color="auto"/>
            <w:right w:val="none" w:sz="0" w:space="0" w:color="auto"/>
          </w:divBdr>
        </w:div>
        <w:div w:id="1115440860">
          <w:marLeft w:val="0"/>
          <w:marRight w:val="0"/>
          <w:marTop w:val="0"/>
          <w:marBottom w:val="0"/>
          <w:divBdr>
            <w:top w:val="none" w:sz="0" w:space="0" w:color="auto"/>
            <w:left w:val="none" w:sz="0" w:space="0" w:color="auto"/>
            <w:bottom w:val="none" w:sz="0" w:space="0" w:color="auto"/>
            <w:right w:val="none" w:sz="0" w:space="0" w:color="auto"/>
          </w:divBdr>
        </w:div>
        <w:div w:id="129785357">
          <w:marLeft w:val="0"/>
          <w:marRight w:val="0"/>
          <w:marTop w:val="0"/>
          <w:marBottom w:val="0"/>
          <w:divBdr>
            <w:top w:val="none" w:sz="0" w:space="0" w:color="auto"/>
            <w:left w:val="none" w:sz="0" w:space="0" w:color="auto"/>
            <w:bottom w:val="none" w:sz="0" w:space="0" w:color="auto"/>
            <w:right w:val="none" w:sz="0" w:space="0" w:color="auto"/>
          </w:divBdr>
        </w:div>
        <w:div w:id="1199005084">
          <w:marLeft w:val="0"/>
          <w:marRight w:val="0"/>
          <w:marTop w:val="0"/>
          <w:marBottom w:val="0"/>
          <w:divBdr>
            <w:top w:val="none" w:sz="0" w:space="0" w:color="auto"/>
            <w:left w:val="none" w:sz="0" w:space="0" w:color="auto"/>
            <w:bottom w:val="none" w:sz="0" w:space="0" w:color="auto"/>
            <w:right w:val="none" w:sz="0" w:space="0" w:color="auto"/>
          </w:divBdr>
        </w:div>
        <w:div w:id="1282302407">
          <w:marLeft w:val="0"/>
          <w:marRight w:val="0"/>
          <w:marTop w:val="0"/>
          <w:marBottom w:val="0"/>
          <w:divBdr>
            <w:top w:val="none" w:sz="0" w:space="0" w:color="auto"/>
            <w:left w:val="none" w:sz="0" w:space="0" w:color="auto"/>
            <w:bottom w:val="none" w:sz="0" w:space="0" w:color="auto"/>
            <w:right w:val="none" w:sz="0" w:space="0" w:color="auto"/>
          </w:divBdr>
        </w:div>
        <w:div w:id="1189836921">
          <w:marLeft w:val="0"/>
          <w:marRight w:val="0"/>
          <w:marTop w:val="0"/>
          <w:marBottom w:val="0"/>
          <w:divBdr>
            <w:top w:val="none" w:sz="0" w:space="0" w:color="auto"/>
            <w:left w:val="none" w:sz="0" w:space="0" w:color="auto"/>
            <w:bottom w:val="none" w:sz="0" w:space="0" w:color="auto"/>
            <w:right w:val="none" w:sz="0" w:space="0" w:color="auto"/>
          </w:divBdr>
        </w:div>
        <w:div w:id="1947615499">
          <w:marLeft w:val="0"/>
          <w:marRight w:val="0"/>
          <w:marTop w:val="0"/>
          <w:marBottom w:val="0"/>
          <w:divBdr>
            <w:top w:val="none" w:sz="0" w:space="0" w:color="auto"/>
            <w:left w:val="none" w:sz="0" w:space="0" w:color="auto"/>
            <w:bottom w:val="none" w:sz="0" w:space="0" w:color="auto"/>
            <w:right w:val="none" w:sz="0" w:space="0" w:color="auto"/>
          </w:divBdr>
        </w:div>
        <w:div w:id="1764565750">
          <w:marLeft w:val="0"/>
          <w:marRight w:val="0"/>
          <w:marTop w:val="0"/>
          <w:marBottom w:val="0"/>
          <w:divBdr>
            <w:top w:val="none" w:sz="0" w:space="0" w:color="auto"/>
            <w:left w:val="none" w:sz="0" w:space="0" w:color="auto"/>
            <w:bottom w:val="none" w:sz="0" w:space="0" w:color="auto"/>
            <w:right w:val="none" w:sz="0" w:space="0" w:color="auto"/>
          </w:divBdr>
        </w:div>
        <w:div w:id="1451705225">
          <w:marLeft w:val="0"/>
          <w:marRight w:val="0"/>
          <w:marTop w:val="0"/>
          <w:marBottom w:val="0"/>
          <w:divBdr>
            <w:top w:val="none" w:sz="0" w:space="0" w:color="auto"/>
            <w:left w:val="none" w:sz="0" w:space="0" w:color="auto"/>
            <w:bottom w:val="none" w:sz="0" w:space="0" w:color="auto"/>
            <w:right w:val="none" w:sz="0" w:space="0" w:color="auto"/>
          </w:divBdr>
        </w:div>
        <w:div w:id="2031757218">
          <w:marLeft w:val="0"/>
          <w:marRight w:val="0"/>
          <w:marTop w:val="0"/>
          <w:marBottom w:val="0"/>
          <w:divBdr>
            <w:top w:val="none" w:sz="0" w:space="0" w:color="auto"/>
            <w:left w:val="none" w:sz="0" w:space="0" w:color="auto"/>
            <w:bottom w:val="none" w:sz="0" w:space="0" w:color="auto"/>
            <w:right w:val="none" w:sz="0" w:space="0" w:color="auto"/>
          </w:divBdr>
        </w:div>
      </w:divsChild>
    </w:div>
    <w:div w:id="182283071">
      <w:bodyDiv w:val="1"/>
      <w:marLeft w:val="0"/>
      <w:marRight w:val="0"/>
      <w:marTop w:val="0"/>
      <w:marBottom w:val="0"/>
      <w:divBdr>
        <w:top w:val="none" w:sz="0" w:space="0" w:color="auto"/>
        <w:left w:val="none" w:sz="0" w:space="0" w:color="auto"/>
        <w:bottom w:val="none" w:sz="0" w:space="0" w:color="auto"/>
        <w:right w:val="none" w:sz="0" w:space="0" w:color="auto"/>
      </w:divBdr>
      <w:divsChild>
        <w:div w:id="755711728">
          <w:marLeft w:val="0"/>
          <w:marRight w:val="0"/>
          <w:marTop w:val="0"/>
          <w:marBottom w:val="0"/>
          <w:divBdr>
            <w:top w:val="none" w:sz="0" w:space="0" w:color="auto"/>
            <w:left w:val="none" w:sz="0" w:space="0" w:color="auto"/>
            <w:bottom w:val="none" w:sz="0" w:space="0" w:color="auto"/>
            <w:right w:val="none" w:sz="0" w:space="0" w:color="auto"/>
          </w:divBdr>
        </w:div>
      </w:divsChild>
    </w:div>
    <w:div w:id="187567337">
      <w:bodyDiv w:val="1"/>
      <w:marLeft w:val="0"/>
      <w:marRight w:val="0"/>
      <w:marTop w:val="0"/>
      <w:marBottom w:val="0"/>
      <w:divBdr>
        <w:top w:val="none" w:sz="0" w:space="0" w:color="auto"/>
        <w:left w:val="none" w:sz="0" w:space="0" w:color="auto"/>
        <w:bottom w:val="none" w:sz="0" w:space="0" w:color="auto"/>
        <w:right w:val="none" w:sz="0" w:space="0" w:color="auto"/>
      </w:divBdr>
    </w:div>
    <w:div w:id="214391332">
      <w:bodyDiv w:val="1"/>
      <w:marLeft w:val="0"/>
      <w:marRight w:val="0"/>
      <w:marTop w:val="0"/>
      <w:marBottom w:val="0"/>
      <w:divBdr>
        <w:top w:val="none" w:sz="0" w:space="0" w:color="auto"/>
        <w:left w:val="none" w:sz="0" w:space="0" w:color="auto"/>
        <w:bottom w:val="none" w:sz="0" w:space="0" w:color="auto"/>
        <w:right w:val="none" w:sz="0" w:space="0" w:color="auto"/>
      </w:divBdr>
      <w:divsChild>
        <w:div w:id="1916163745">
          <w:marLeft w:val="0"/>
          <w:marRight w:val="0"/>
          <w:marTop w:val="0"/>
          <w:marBottom w:val="0"/>
          <w:divBdr>
            <w:top w:val="none" w:sz="0" w:space="0" w:color="auto"/>
            <w:left w:val="none" w:sz="0" w:space="0" w:color="auto"/>
            <w:bottom w:val="none" w:sz="0" w:space="0" w:color="auto"/>
            <w:right w:val="none" w:sz="0" w:space="0" w:color="auto"/>
          </w:divBdr>
        </w:div>
        <w:div w:id="135876884">
          <w:marLeft w:val="0"/>
          <w:marRight w:val="0"/>
          <w:marTop w:val="0"/>
          <w:marBottom w:val="0"/>
          <w:divBdr>
            <w:top w:val="none" w:sz="0" w:space="0" w:color="auto"/>
            <w:left w:val="none" w:sz="0" w:space="0" w:color="auto"/>
            <w:bottom w:val="none" w:sz="0" w:space="0" w:color="auto"/>
            <w:right w:val="none" w:sz="0" w:space="0" w:color="auto"/>
          </w:divBdr>
        </w:div>
        <w:div w:id="383918714">
          <w:marLeft w:val="0"/>
          <w:marRight w:val="0"/>
          <w:marTop w:val="0"/>
          <w:marBottom w:val="0"/>
          <w:divBdr>
            <w:top w:val="none" w:sz="0" w:space="0" w:color="auto"/>
            <w:left w:val="none" w:sz="0" w:space="0" w:color="auto"/>
            <w:bottom w:val="none" w:sz="0" w:space="0" w:color="auto"/>
            <w:right w:val="none" w:sz="0" w:space="0" w:color="auto"/>
          </w:divBdr>
        </w:div>
        <w:div w:id="754401198">
          <w:marLeft w:val="0"/>
          <w:marRight w:val="0"/>
          <w:marTop w:val="0"/>
          <w:marBottom w:val="0"/>
          <w:divBdr>
            <w:top w:val="none" w:sz="0" w:space="0" w:color="auto"/>
            <w:left w:val="none" w:sz="0" w:space="0" w:color="auto"/>
            <w:bottom w:val="none" w:sz="0" w:space="0" w:color="auto"/>
            <w:right w:val="none" w:sz="0" w:space="0" w:color="auto"/>
          </w:divBdr>
        </w:div>
      </w:divsChild>
    </w:div>
    <w:div w:id="219286531">
      <w:bodyDiv w:val="1"/>
      <w:marLeft w:val="0"/>
      <w:marRight w:val="0"/>
      <w:marTop w:val="0"/>
      <w:marBottom w:val="0"/>
      <w:divBdr>
        <w:top w:val="none" w:sz="0" w:space="0" w:color="auto"/>
        <w:left w:val="none" w:sz="0" w:space="0" w:color="auto"/>
        <w:bottom w:val="none" w:sz="0" w:space="0" w:color="auto"/>
        <w:right w:val="none" w:sz="0" w:space="0" w:color="auto"/>
      </w:divBdr>
    </w:div>
    <w:div w:id="224531866">
      <w:bodyDiv w:val="1"/>
      <w:marLeft w:val="0"/>
      <w:marRight w:val="0"/>
      <w:marTop w:val="0"/>
      <w:marBottom w:val="0"/>
      <w:divBdr>
        <w:top w:val="none" w:sz="0" w:space="0" w:color="auto"/>
        <w:left w:val="none" w:sz="0" w:space="0" w:color="auto"/>
        <w:bottom w:val="none" w:sz="0" w:space="0" w:color="auto"/>
        <w:right w:val="none" w:sz="0" w:space="0" w:color="auto"/>
      </w:divBdr>
    </w:div>
    <w:div w:id="249433030">
      <w:bodyDiv w:val="1"/>
      <w:marLeft w:val="0"/>
      <w:marRight w:val="0"/>
      <w:marTop w:val="0"/>
      <w:marBottom w:val="0"/>
      <w:divBdr>
        <w:top w:val="none" w:sz="0" w:space="0" w:color="auto"/>
        <w:left w:val="none" w:sz="0" w:space="0" w:color="auto"/>
        <w:bottom w:val="none" w:sz="0" w:space="0" w:color="auto"/>
        <w:right w:val="none" w:sz="0" w:space="0" w:color="auto"/>
      </w:divBdr>
    </w:div>
    <w:div w:id="250243465">
      <w:bodyDiv w:val="1"/>
      <w:marLeft w:val="0"/>
      <w:marRight w:val="0"/>
      <w:marTop w:val="0"/>
      <w:marBottom w:val="0"/>
      <w:divBdr>
        <w:top w:val="none" w:sz="0" w:space="0" w:color="auto"/>
        <w:left w:val="none" w:sz="0" w:space="0" w:color="auto"/>
        <w:bottom w:val="none" w:sz="0" w:space="0" w:color="auto"/>
        <w:right w:val="none" w:sz="0" w:space="0" w:color="auto"/>
      </w:divBdr>
    </w:div>
    <w:div w:id="259409255">
      <w:bodyDiv w:val="1"/>
      <w:marLeft w:val="0"/>
      <w:marRight w:val="0"/>
      <w:marTop w:val="0"/>
      <w:marBottom w:val="0"/>
      <w:divBdr>
        <w:top w:val="none" w:sz="0" w:space="0" w:color="auto"/>
        <w:left w:val="none" w:sz="0" w:space="0" w:color="auto"/>
        <w:bottom w:val="none" w:sz="0" w:space="0" w:color="auto"/>
        <w:right w:val="none" w:sz="0" w:space="0" w:color="auto"/>
      </w:divBdr>
      <w:divsChild>
        <w:div w:id="745154716">
          <w:marLeft w:val="0"/>
          <w:marRight w:val="0"/>
          <w:marTop w:val="0"/>
          <w:marBottom w:val="0"/>
          <w:divBdr>
            <w:top w:val="none" w:sz="0" w:space="0" w:color="auto"/>
            <w:left w:val="none" w:sz="0" w:space="0" w:color="auto"/>
            <w:bottom w:val="none" w:sz="0" w:space="0" w:color="auto"/>
            <w:right w:val="none" w:sz="0" w:space="0" w:color="auto"/>
          </w:divBdr>
        </w:div>
      </w:divsChild>
    </w:div>
    <w:div w:id="282927735">
      <w:bodyDiv w:val="1"/>
      <w:marLeft w:val="0"/>
      <w:marRight w:val="0"/>
      <w:marTop w:val="0"/>
      <w:marBottom w:val="0"/>
      <w:divBdr>
        <w:top w:val="none" w:sz="0" w:space="0" w:color="auto"/>
        <w:left w:val="none" w:sz="0" w:space="0" w:color="auto"/>
        <w:bottom w:val="none" w:sz="0" w:space="0" w:color="auto"/>
        <w:right w:val="none" w:sz="0" w:space="0" w:color="auto"/>
      </w:divBdr>
    </w:div>
    <w:div w:id="388960059">
      <w:bodyDiv w:val="1"/>
      <w:marLeft w:val="0"/>
      <w:marRight w:val="0"/>
      <w:marTop w:val="0"/>
      <w:marBottom w:val="0"/>
      <w:divBdr>
        <w:top w:val="none" w:sz="0" w:space="0" w:color="auto"/>
        <w:left w:val="none" w:sz="0" w:space="0" w:color="auto"/>
        <w:bottom w:val="none" w:sz="0" w:space="0" w:color="auto"/>
        <w:right w:val="none" w:sz="0" w:space="0" w:color="auto"/>
      </w:divBdr>
    </w:div>
    <w:div w:id="391779507">
      <w:bodyDiv w:val="1"/>
      <w:marLeft w:val="0"/>
      <w:marRight w:val="0"/>
      <w:marTop w:val="0"/>
      <w:marBottom w:val="0"/>
      <w:divBdr>
        <w:top w:val="none" w:sz="0" w:space="0" w:color="auto"/>
        <w:left w:val="none" w:sz="0" w:space="0" w:color="auto"/>
        <w:bottom w:val="none" w:sz="0" w:space="0" w:color="auto"/>
        <w:right w:val="none" w:sz="0" w:space="0" w:color="auto"/>
      </w:divBdr>
      <w:divsChild>
        <w:div w:id="1568222041">
          <w:marLeft w:val="0"/>
          <w:marRight w:val="0"/>
          <w:marTop w:val="0"/>
          <w:marBottom w:val="0"/>
          <w:divBdr>
            <w:top w:val="none" w:sz="0" w:space="0" w:color="auto"/>
            <w:left w:val="none" w:sz="0" w:space="0" w:color="auto"/>
            <w:bottom w:val="none" w:sz="0" w:space="0" w:color="auto"/>
            <w:right w:val="none" w:sz="0" w:space="0" w:color="auto"/>
          </w:divBdr>
        </w:div>
      </w:divsChild>
    </w:div>
    <w:div w:id="407269100">
      <w:bodyDiv w:val="1"/>
      <w:marLeft w:val="0"/>
      <w:marRight w:val="0"/>
      <w:marTop w:val="0"/>
      <w:marBottom w:val="0"/>
      <w:divBdr>
        <w:top w:val="none" w:sz="0" w:space="0" w:color="auto"/>
        <w:left w:val="none" w:sz="0" w:space="0" w:color="auto"/>
        <w:bottom w:val="none" w:sz="0" w:space="0" w:color="auto"/>
        <w:right w:val="none" w:sz="0" w:space="0" w:color="auto"/>
      </w:divBdr>
      <w:divsChild>
        <w:div w:id="1469085191">
          <w:marLeft w:val="0"/>
          <w:marRight w:val="0"/>
          <w:marTop w:val="0"/>
          <w:marBottom w:val="0"/>
          <w:divBdr>
            <w:top w:val="none" w:sz="0" w:space="0" w:color="auto"/>
            <w:left w:val="none" w:sz="0" w:space="0" w:color="auto"/>
            <w:bottom w:val="none" w:sz="0" w:space="0" w:color="auto"/>
            <w:right w:val="none" w:sz="0" w:space="0" w:color="auto"/>
          </w:divBdr>
        </w:div>
        <w:div w:id="224919629">
          <w:marLeft w:val="0"/>
          <w:marRight w:val="0"/>
          <w:marTop w:val="0"/>
          <w:marBottom w:val="0"/>
          <w:divBdr>
            <w:top w:val="none" w:sz="0" w:space="0" w:color="auto"/>
            <w:left w:val="none" w:sz="0" w:space="0" w:color="auto"/>
            <w:bottom w:val="none" w:sz="0" w:space="0" w:color="auto"/>
            <w:right w:val="none" w:sz="0" w:space="0" w:color="auto"/>
          </w:divBdr>
        </w:div>
        <w:div w:id="451830608">
          <w:marLeft w:val="0"/>
          <w:marRight w:val="0"/>
          <w:marTop w:val="0"/>
          <w:marBottom w:val="0"/>
          <w:divBdr>
            <w:top w:val="none" w:sz="0" w:space="0" w:color="auto"/>
            <w:left w:val="none" w:sz="0" w:space="0" w:color="auto"/>
            <w:bottom w:val="none" w:sz="0" w:space="0" w:color="auto"/>
            <w:right w:val="none" w:sz="0" w:space="0" w:color="auto"/>
          </w:divBdr>
        </w:div>
        <w:div w:id="407458743">
          <w:marLeft w:val="0"/>
          <w:marRight w:val="0"/>
          <w:marTop w:val="0"/>
          <w:marBottom w:val="0"/>
          <w:divBdr>
            <w:top w:val="none" w:sz="0" w:space="0" w:color="auto"/>
            <w:left w:val="none" w:sz="0" w:space="0" w:color="auto"/>
            <w:bottom w:val="none" w:sz="0" w:space="0" w:color="auto"/>
            <w:right w:val="none" w:sz="0" w:space="0" w:color="auto"/>
          </w:divBdr>
        </w:div>
        <w:div w:id="1182478629">
          <w:marLeft w:val="0"/>
          <w:marRight w:val="0"/>
          <w:marTop w:val="0"/>
          <w:marBottom w:val="0"/>
          <w:divBdr>
            <w:top w:val="none" w:sz="0" w:space="0" w:color="auto"/>
            <w:left w:val="none" w:sz="0" w:space="0" w:color="auto"/>
            <w:bottom w:val="none" w:sz="0" w:space="0" w:color="auto"/>
            <w:right w:val="none" w:sz="0" w:space="0" w:color="auto"/>
          </w:divBdr>
        </w:div>
        <w:div w:id="1987514983">
          <w:marLeft w:val="0"/>
          <w:marRight w:val="0"/>
          <w:marTop w:val="0"/>
          <w:marBottom w:val="0"/>
          <w:divBdr>
            <w:top w:val="none" w:sz="0" w:space="0" w:color="auto"/>
            <w:left w:val="none" w:sz="0" w:space="0" w:color="auto"/>
            <w:bottom w:val="none" w:sz="0" w:space="0" w:color="auto"/>
            <w:right w:val="none" w:sz="0" w:space="0" w:color="auto"/>
          </w:divBdr>
        </w:div>
        <w:div w:id="305135629">
          <w:marLeft w:val="0"/>
          <w:marRight w:val="0"/>
          <w:marTop w:val="0"/>
          <w:marBottom w:val="0"/>
          <w:divBdr>
            <w:top w:val="none" w:sz="0" w:space="0" w:color="auto"/>
            <w:left w:val="none" w:sz="0" w:space="0" w:color="auto"/>
            <w:bottom w:val="none" w:sz="0" w:space="0" w:color="auto"/>
            <w:right w:val="none" w:sz="0" w:space="0" w:color="auto"/>
          </w:divBdr>
        </w:div>
        <w:div w:id="1879275306">
          <w:marLeft w:val="0"/>
          <w:marRight w:val="0"/>
          <w:marTop w:val="0"/>
          <w:marBottom w:val="0"/>
          <w:divBdr>
            <w:top w:val="none" w:sz="0" w:space="0" w:color="auto"/>
            <w:left w:val="none" w:sz="0" w:space="0" w:color="auto"/>
            <w:bottom w:val="none" w:sz="0" w:space="0" w:color="auto"/>
            <w:right w:val="none" w:sz="0" w:space="0" w:color="auto"/>
          </w:divBdr>
        </w:div>
        <w:div w:id="980697661">
          <w:marLeft w:val="0"/>
          <w:marRight w:val="0"/>
          <w:marTop w:val="0"/>
          <w:marBottom w:val="0"/>
          <w:divBdr>
            <w:top w:val="none" w:sz="0" w:space="0" w:color="auto"/>
            <w:left w:val="none" w:sz="0" w:space="0" w:color="auto"/>
            <w:bottom w:val="none" w:sz="0" w:space="0" w:color="auto"/>
            <w:right w:val="none" w:sz="0" w:space="0" w:color="auto"/>
          </w:divBdr>
        </w:div>
        <w:div w:id="1014302944">
          <w:marLeft w:val="0"/>
          <w:marRight w:val="0"/>
          <w:marTop w:val="0"/>
          <w:marBottom w:val="0"/>
          <w:divBdr>
            <w:top w:val="none" w:sz="0" w:space="0" w:color="auto"/>
            <w:left w:val="none" w:sz="0" w:space="0" w:color="auto"/>
            <w:bottom w:val="none" w:sz="0" w:space="0" w:color="auto"/>
            <w:right w:val="none" w:sz="0" w:space="0" w:color="auto"/>
          </w:divBdr>
        </w:div>
        <w:div w:id="2037460015">
          <w:marLeft w:val="0"/>
          <w:marRight w:val="0"/>
          <w:marTop w:val="0"/>
          <w:marBottom w:val="0"/>
          <w:divBdr>
            <w:top w:val="none" w:sz="0" w:space="0" w:color="auto"/>
            <w:left w:val="none" w:sz="0" w:space="0" w:color="auto"/>
            <w:bottom w:val="none" w:sz="0" w:space="0" w:color="auto"/>
            <w:right w:val="none" w:sz="0" w:space="0" w:color="auto"/>
          </w:divBdr>
        </w:div>
        <w:div w:id="337775555">
          <w:marLeft w:val="0"/>
          <w:marRight w:val="0"/>
          <w:marTop w:val="0"/>
          <w:marBottom w:val="0"/>
          <w:divBdr>
            <w:top w:val="none" w:sz="0" w:space="0" w:color="auto"/>
            <w:left w:val="none" w:sz="0" w:space="0" w:color="auto"/>
            <w:bottom w:val="none" w:sz="0" w:space="0" w:color="auto"/>
            <w:right w:val="none" w:sz="0" w:space="0" w:color="auto"/>
          </w:divBdr>
        </w:div>
        <w:div w:id="1205368882">
          <w:marLeft w:val="0"/>
          <w:marRight w:val="0"/>
          <w:marTop w:val="0"/>
          <w:marBottom w:val="0"/>
          <w:divBdr>
            <w:top w:val="none" w:sz="0" w:space="0" w:color="auto"/>
            <w:left w:val="none" w:sz="0" w:space="0" w:color="auto"/>
            <w:bottom w:val="none" w:sz="0" w:space="0" w:color="auto"/>
            <w:right w:val="none" w:sz="0" w:space="0" w:color="auto"/>
          </w:divBdr>
        </w:div>
        <w:div w:id="1245649614">
          <w:marLeft w:val="0"/>
          <w:marRight w:val="0"/>
          <w:marTop w:val="0"/>
          <w:marBottom w:val="0"/>
          <w:divBdr>
            <w:top w:val="none" w:sz="0" w:space="0" w:color="auto"/>
            <w:left w:val="none" w:sz="0" w:space="0" w:color="auto"/>
            <w:bottom w:val="none" w:sz="0" w:space="0" w:color="auto"/>
            <w:right w:val="none" w:sz="0" w:space="0" w:color="auto"/>
          </w:divBdr>
        </w:div>
        <w:div w:id="1434518586">
          <w:marLeft w:val="0"/>
          <w:marRight w:val="0"/>
          <w:marTop w:val="0"/>
          <w:marBottom w:val="0"/>
          <w:divBdr>
            <w:top w:val="none" w:sz="0" w:space="0" w:color="auto"/>
            <w:left w:val="none" w:sz="0" w:space="0" w:color="auto"/>
            <w:bottom w:val="none" w:sz="0" w:space="0" w:color="auto"/>
            <w:right w:val="none" w:sz="0" w:space="0" w:color="auto"/>
          </w:divBdr>
        </w:div>
        <w:div w:id="678317855">
          <w:marLeft w:val="0"/>
          <w:marRight w:val="0"/>
          <w:marTop w:val="0"/>
          <w:marBottom w:val="0"/>
          <w:divBdr>
            <w:top w:val="none" w:sz="0" w:space="0" w:color="auto"/>
            <w:left w:val="none" w:sz="0" w:space="0" w:color="auto"/>
            <w:bottom w:val="none" w:sz="0" w:space="0" w:color="auto"/>
            <w:right w:val="none" w:sz="0" w:space="0" w:color="auto"/>
          </w:divBdr>
        </w:div>
        <w:div w:id="99224853">
          <w:marLeft w:val="0"/>
          <w:marRight w:val="0"/>
          <w:marTop w:val="0"/>
          <w:marBottom w:val="0"/>
          <w:divBdr>
            <w:top w:val="none" w:sz="0" w:space="0" w:color="auto"/>
            <w:left w:val="none" w:sz="0" w:space="0" w:color="auto"/>
            <w:bottom w:val="none" w:sz="0" w:space="0" w:color="auto"/>
            <w:right w:val="none" w:sz="0" w:space="0" w:color="auto"/>
          </w:divBdr>
        </w:div>
        <w:div w:id="1608467011">
          <w:marLeft w:val="0"/>
          <w:marRight w:val="0"/>
          <w:marTop w:val="0"/>
          <w:marBottom w:val="0"/>
          <w:divBdr>
            <w:top w:val="none" w:sz="0" w:space="0" w:color="auto"/>
            <w:left w:val="none" w:sz="0" w:space="0" w:color="auto"/>
            <w:bottom w:val="none" w:sz="0" w:space="0" w:color="auto"/>
            <w:right w:val="none" w:sz="0" w:space="0" w:color="auto"/>
          </w:divBdr>
        </w:div>
        <w:div w:id="568737683">
          <w:marLeft w:val="0"/>
          <w:marRight w:val="0"/>
          <w:marTop w:val="0"/>
          <w:marBottom w:val="0"/>
          <w:divBdr>
            <w:top w:val="none" w:sz="0" w:space="0" w:color="auto"/>
            <w:left w:val="none" w:sz="0" w:space="0" w:color="auto"/>
            <w:bottom w:val="none" w:sz="0" w:space="0" w:color="auto"/>
            <w:right w:val="none" w:sz="0" w:space="0" w:color="auto"/>
          </w:divBdr>
        </w:div>
      </w:divsChild>
    </w:div>
    <w:div w:id="423765095">
      <w:bodyDiv w:val="1"/>
      <w:marLeft w:val="0"/>
      <w:marRight w:val="0"/>
      <w:marTop w:val="0"/>
      <w:marBottom w:val="0"/>
      <w:divBdr>
        <w:top w:val="none" w:sz="0" w:space="0" w:color="auto"/>
        <w:left w:val="none" w:sz="0" w:space="0" w:color="auto"/>
        <w:bottom w:val="none" w:sz="0" w:space="0" w:color="auto"/>
        <w:right w:val="none" w:sz="0" w:space="0" w:color="auto"/>
      </w:divBdr>
    </w:div>
    <w:div w:id="436870678">
      <w:bodyDiv w:val="1"/>
      <w:marLeft w:val="0"/>
      <w:marRight w:val="0"/>
      <w:marTop w:val="0"/>
      <w:marBottom w:val="0"/>
      <w:divBdr>
        <w:top w:val="none" w:sz="0" w:space="0" w:color="auto"/>
        <w:left w:val="none" w:sz="0" w:space="0" w:color="auto"/>
        <w:bottom w:val="none" w:sz="0" w:space="0" w:color="auto"/>
        <w:right w:val="none" w:sz="0" w:space="0" w:color="auto"/>
      </w:divBdr>
    </w:div>
    <w:div w:id="446044953">
      <w:bodyDiv w:val="1"/>
      <w:marLeft w:val="0"/>
      <w:marRight w:val="0"/>
      <w:marTop w:val="0"/>
      <w:marBottom w:val="0"/>
      <w:divBdr>
        <w:top w:val="none" w:sz="0" w:space="0" w:color="auto"/>
        <w:left w:val="none" w:sz="0" w:space="0" w:color="auto"/>
        <w:bottom w:val="none" w:sz="0" w:space="0" w:color="auto"/>
        <w:right w:val="none" w:sz="0" w:space="0" w:color="auto"/>
      </w:divBdr>
      <w:divsChild>
        <w:div w:id="327290274">
          <w:marLeft w:val="0"/>
          <w:marRight w:val="0"/>
          <w:marTop w:val="0"/>
          <w:marBottom w:val="0"/>
          <w:divBdr>
            <w:top w:val="none" w:sz="0" w:space="0" w:color="auto"/>
            <w:left w:val="none" w:sz="0" w:space="0" w:color="auto"/>
            <w:bottom w:val="none" w:sz="0" w:space="0" w:color="auto"/>
            <w:right w:val="none" w:sz="0" w:space="0" w:color="auto"/>
          </w:divBdr>
        </w:div>
      </w:divsChild>
    </w:div>
    <w:div w:id="458689488">
      <w:bodyDiv w:val="1"/>
      <w:marLeft w:val="0"/>
      <w:marRight w:val="0"/>
      <w:marTop w:val="0"/>
      <w:marBottom w:val="0"/>
      <w:divBdr>
        <w:top w:val="none" w:sz="0" w:space="0" w:color="auto"/>
        <w:left w:val="none" w:sz="0" w:space="0" w:color="auto"/>
        <w:bottom w:val="none" w:sz="0" w:space="0" w:color="auto"/>
        <w:right w:val="none" w:sz="0" w:space="0" w:color="auto"/>
      </w:divBdr>
    </w:div>
    <w:div w:id="470245871">
      <w:bodyDiv w:val="1"/>
      <w:marLeft w:val="0"/>
      <w:marRight w:val="0"/>
      <w:marTop w:val="0"/>
      <w:marBottom w:val="0"/>
      <w:divBdr>
        <w:top w:val="none" w:sz="0" w:space="0" w:color="auto"/>
        <w:left w:val="none" w:sz="0" w:space="0" w:color="auto"/>
        <w:bottom w:val="none" w:sz="0" w:space="0" w:color="auto"/>
        <w:right w:val="none" w:sz="0" w:space="0" w:color="auto"/>
      </w:divBdr>
    </w:div>
    <w:div w:id="487214767">
      <w:bodyDiv w:val="1"/>
      <w:marLeft w:val="0"/>
      <w:marRight w:val="0"/>
      <w:marTop w:val="0"/>
      <w:marBottom w:val="0"/>
      <w:divBdr>
        <w:top w:val="none" w:sz="0" w:space="0" w:color="auto"/>
        <w:left w:val="none" w:sz="0" w:space="0" w:color="auto"/>
        <w:bottom w:val="none" w:sz="0" w:space="0" w:color="auto"/>
        <w:right w:val="none" w:sz="0" w:space="0" w:color="auto"/>
      </w:divBdr>
      <w:divsChild>
        <w:div w:id="374352980">
          <w:marLeft w:val="0"/>
          <w:marRight w:val="0"/>
          <w:marTop w:val="0"/>
          <w:marBottom w:val="0"/>
          <w:divBdr>
            <w:top w:val="none" w:sz="0" w:space="0" w:color="auto"/>
            <w:left w:val="none" w:sz="0" w:space="0" w:color="auto"/>
            <w:bottom w:val="none" w:sz="0" w:space="0" w:color="auto"/>
            <w:right w:val="none" w:sz="0" w:space="0" w:color="auto"/>
          </w:divBdr>
        </w:div>
      </w:divsChild>
    </w:div>
    <w:div w:id="494609178">
      <w:bodyDiv w:val="1"/>
      <w:marLeft w:val="0"/>
      <w:marRight w:val="0"/>
      <w:marTop w:val="0"/>
      <w:marBottom w:val="0"/>
      <w:divBdr>
        <w:top w:val="none" w:sz="0" w:space="0" w:color="auto"/>
        <w:left w:val="none" w:sz="0" w:space="0" w:color="auto"/>
        <w:bottom w:val="none" w:sz="0" w:space="0" w:color="auto"/>
        <w:right w:val="none" w:sz="0" w:space="0" w:color="auto"/>
      </w:divBdr>
    </w:div>
    <w:div w:id="497624468">
      <w:bodyDiv w:val="1"/>
      <w:marLeft w:val="0"/>
      <w:marRight w:val="0"/>
      <w:marTop w:val="0"/>
      <w:marBottom w:val="0"/>
      <w:divBdr>
        <w:top w:val="none" w:sz="0" w:space="0" w:color="auto"/>
        <w:left w:val="none" w:sz="0" w:space="0" w:color="auto"/>
        <w:bottom w:val="none" w:sz="0" w:space="0" w:color="auto"/>
        <w:right w:val="none" w:sz="0" w:space="0" w:color="auto"/>
      </w:divBdr>
    </w:div>
    <w:div w:id="527718728">
      <w:bodyDiv w:val="1"/>
      <w:marLeft w:val="0"/>
      <w:marRight w:val="0"/>
      <w:marTop w:val="0"/>
      <w:marBottom w:val="0"/>
      <w:divBdr>
        <w:top w:val="none" w:sz="0" w:space="0" w:color="auto"/>
        <w:left w:val="none" w:sz="0" w:space="0" w:color="auto"/>
        <w:bottom w:val="none" w:sz="0" w:space="0" w:color="auto"/>
        <w:right w:val="none" w:sz="0" w:space="0" w:color="auto"/>
      </w:divBdr>
    </w:div>
    <w:div w:id="529877593">
      <w:bodyDiv w:val="1"/>
      <w:marLeft w:val="0"/>
      <w:marRight w:val="0"/>
      <w:marTop w:val="0"/>
      <w:marBottom w:val="0"/>
      <w:divBdr>
        <w:top w:val="none" w:sz="0" w:space="0" w:color="auto"/>
        <w:left w:val="none" w:sz="0" w:space="0" w:color="auto"/>
        <w:bottom w:val="none" w:sz="0" w:space="0" w:color="auto"/>
        <w:right w:val="none" w:sz="0" w:space="0" w:color="auto"/>
      </w:divBdr>
    </w:div>
    <w:div w:id="532428948">
      <w:bodyDiv w:val="1"/>
      <w:marLeft w:val="0"/>
      <w:marRight w:val="0"/>
      <w:marTop w:val="0"/>
      <w:marBottom w:val="0"/>
      <w:divBdr>
        <w:top w:val="none" w:sz="0" w:space="0" w:color="auto"/>
        <w:left w:val="none" w:sz="0" w:space="0" w:color="auto"/>
        <w:bottom w:val="none" w:sz="0" w:space="0" w:color="auto"/>
        <w:right w:val="none" w:sz="0" w:space="0" w:color="auto"/>
      </w:divBdr>
    </w:div>
    <w:div w:id="534315959">
      <w:bodyDiv w:val="1"/>
      <w:marLeft w:val="0"/>
      <w:marRight w:val="0"/>
      <w:marTop w:val="0"/>
      <w:marBottom w:val="0"/>
      <w:divBdr>
        <w:top w:val="none" w:sz="0" w:space="0" w:color="auto"/>
        <w:left w:val="none" w:sz="0" w:space="0" w:color="auto"/>
        <w:bottom w:val="none" w:sz="0" w:space="0" w:color="auto"/>
        <w:right w:val="none" w:sz="0" w:space="0" w:color="auto"/>
      </w:divBdr>
    </w:div>
    <w:div w:id="554245427">
      <w:bodyDiv w:val="1"/>
      <w:marLeft w:val="0"/>
      <w:marRight w:val="0"/>
      <w:marTop w:val="0"/>
      <w:marBottom w:val="0"/>
      <w:divBdr>
        <w:top w:val="none" w:sz="0" w:space="0" w:color="auto"/>
        <w:left w:val="none" w:sz="0" w:space="0" w:color="auto"/>
        <w:bottom w:val="none" w:sz="0" w:space="0" w:color="auto"/>
        <w:right w:val="none" w:sz="0" w:space="0" w:color="auto"/>
      </w:divBdr>
      <w:divsChild>
        <w:div w:id="1610966596">
          <w:marLeft w:val="0"/>
          <w:marRight w:val="0"/>
          <w:marTop w:val="0"/>
          <w:marBottom w:val="0"/>
          <w:divBdr>
            <w:top w:val="none" w:sz="0" w:space="0" w:color="auto"/>
            <w:left w:val="none" w:sz="0" w:space="0" w:color="auto"/>
            <w:bottom w:val="none" w:sz="0" w:space="0" w:color="auto"/>
            <w:right w:val="none" w:sz="0" w:space="0" w:color="auto"/>
          </w:divBdr>
        </w:div>
        <w:div w:id="1522090042">
          <w:marLeft w:val="0"/>
          <w:marRight w:val="0"/>
          <w:marTop w:val="0"/>
          <w:marBottom w:val="0"/>
          <w:divBdr>
            <w:top w:val="none" w:sz="0" w:space="0" w:color="auto"/>
            <w:left w:val="none" w:sz="0" w:space="0" w:color="auto"/>
            <w:bottom w:val="none" w:sz="0" w:space="0" w:color="auto"/>
            <w:right w:val="none" w:sz="0" w:space="0" w:color="auto"/>
          </w:divBdr>
        </w:div>
        <w:div w:id="417602389">
          <w:marLeft w:val="0"/>
          <w:marRight w:val="0"/>
          <w:marTop w:val="0"/>
          <w:marBottom w:val="0"/>
          <w:divBdr>
            <w:top w:val="none" w:sz="0" w:space="0" w:color="auto"/>
            <w:left w:val="none" w:sz="0" w:space="0" w:color="auto"/>
            <w:bottom w:val="none" w:sz="0" w:space="0" w:color="auto"/>
            <w:right w:val="none" w:sz="0" w:space="0" w:color="auto"/>
          </w:divBdr>
        </w:div>
        <w:div w:id="739402147">
          <w:marLeft w:val="0"/>
          <w:marRight w:val="0"/>
          <w:marTop w:val="0"/>
          <w:marBottom w:val="0"/>
          <w:divBdr>
            <w:top w:val="none" w:sz="0" w:space="0" w:color="auto"/>
            <w:left w:val="none" w:sz="0" w:space="0" w:color="auto"/>
            <w:bottom w:val="none" w:sz="0" w:space="0" w:color="auto"/>
            <w:right w:val="none" w:sz="0" w:space="0" w:color="auto"/>
          </w:divBdr>
        </w:div>
        <w:div w:id="1159543296">
          <w:marLeft w:val="0"/>
          <w:marRight w:val="0"/>
          <w:marTop w:val="0"/>
          <w:marBottom w:val="0"/>
          <w:divBdr>
            <w:top w:val="none" w:sz="0" w:space="0" w:color="auto"/>
            <w:left w:val="none" w:sz="0" w:space="0" w:color="auto"/>
            <w:bottom w:val="none" w:sz="0" w:space="0" w:color="auto"/>
            <w:right w:val="none" w:sz="0" w:space="0" w:color="auto"/>
          </w:divBdr>
        </w:div>
        <w:div w:id="851379434">
          <w:marLeft w:val="0"/>
          <w:marRight w:val="0"/>
          <w:marTop w:val="0"/>
          <w:marBottom w:val="0"/>
          <w:divBdr>
            <w:top w:val="none" w:sz="0" w:space="0" w:color="auto"/>
            <w:left w:val="none" w:sz="0" w:space="0" w:color="auto"/>
            <w:bottom w:val="none" w:sz="0" w:space="0" w:color="auto"/>
            <w:right w:val="none" w:sz="0" w:space="0" w:color="auto"/>
          </w:divBdr>
        </w:div>
      </w:divsChild>
    </w:div>
    <w:div w:id="569998028">
      <w:bodyDiv w:val="1"/>
      <w:marLeft w:val="0"/>
      <w:marRight w:val="0"/>
      <w:marTop w:val="0"/>
      <w:marBottom w:val="0"/>
      <w:divBdr>
        <w:top w:val="none" w:sz="0" w:space="0" w:color="auto"/>
        <w:left w:val="none" w:sz="0" w:space="0" w:color="auto"/>
        <w:bottom w:val="none" w:sz="0" w:space="0" w:color="auto"/>
        <w:right w:val="none" w:sz="0" w:space="0" w:color="auto"/>
      </w:divBdr>
    </w:div>
    <w:div w:id="575361683">
      <w:bodyDiv w:val="1"/>
      <w:marLeft w:val="0"/>
      <w:marRight w:val="0"/>
      <w:marTop w:val="0"/>
      <w:marBottom w:val="0"/>
      <w:divBdr>
        <w:top w:val="none" w:sz="0" w:space="0" w:color="auto"/>
        <w:left w:val="none" w:sz="0" w:space="0" w:color="auto"/>
        <w:bottom w:val="none" w:sz="0" w:space="0" w:color="auto"/>
        <w:right w:val="none" w:sz="0" w:space="0" w:color="auto"/>
      </w:divBdr>
      <w:divsChild>
        <w:div w:id="144318120">
          <w:marLeft w:val="0"/>
          <w:marRight w:val="0"/>
          <w:marTop w:val="0"/>
          <w:marBottom w:val="0"/>
          <w:divBdr>
            <w:top w:val="none" w:sz="0" w:space="0" w:color="auto"/>
            <w:left w:val="none" w:sz="0" w:space="0" w:color="auto"/>
            <w:bottom w:val="none" w:sz="0" w:space="0" w:color="auto"/>
            <w:right w:val="none" w:sz="0" w:space="0" w:color="auto"/>
          </w:divBdr>
        </w:div>
      </w:divsChild>
    </w:div>
    <w:div w:id="576331379">
      <w:bodyDiv w:val="1"/>
      <w:marLeft w:val="0"/>
      <w:marRight w:val="0"/>
      <w:marTop w:val="0"/>
      <w:marBottom w:val="0"/>
      <w:divBdr>
        <w:top w:val="none" w:sz="0" w:space="0" w:color="auto"/>
        <w:left w:val="none" w:sz="0" w:space="0" w:color="auto"/>
        <w:bottom w:val="none" w:sz="0" w:space="0" w:color="auto"/>
        <w:right w:val="none" w:sz="0" w:space="0" w:color="auto"/>
      </w:divBdr>
    </w:div>
    <w:div w:id="587690630">
      <w:bodyDiv w:val="1"/>
      <w:marLeft w:val="0"/>
      <w:marRight w:val="0"/>
      <w:marTop w:val="0"/>
      <w:marBottom w:val="0"/>
      <w:divBdr>
        <w:top w:val="none" w:sz="0" w:space="0" w:color="auto"/>
        <w:left w:val="none" w:sz="0" w:space="0" w:color="auto"/>
        <w:bottom w:val="none" w:sz="0" w:space="0" w:color="auto"/>
        <w:right w:val="none" w:sz="0" w:space="0" w:color="auto"/>
      </w:divBdr>
    </w:div>
    <w:div w:id="601837876">
      <w:bodyDiv w:val="1"/>
      <w:marLeft w:val="0"/>
      <w:marRight w:val="0"/>
      <w:marTop w:val="0"/>
      <w:marBottom w:val="0"/>
      <w:divBdr>
        <w:top w:val="none" w:sz="0" w:space="0" w:color="auto"/>
        <w:left w:val="none" w:sz="0" w:space="0" w:color="auto"/>
        <w:bottom w:val="none" w:sz="0" w:space="0" w:color="auto"/>
        <w:right w:val="none" w:sz="0" w:space="0" w:color="auto"/>
      </w:divBdr>
      <w:divsChild>
        <w:div w:id="950629965">
          <w:marLeft w:val="0"/>
          <w:marRight w:val="0"/>
          <w:marTop w:val="0"/>
          <w:marBottom w:val="0"/>
          <w:divBdr>
            <w:top w:val="none" w:sz="0" w:space="0" w:color="auto"/>
            <w:left w:val="none" w:sz="0" w:space="0" w:color="auto"/>
            <w:bottom w:val="none" w:sz="0" w:space="0" w:color="auto"/>
            <w:right w:val="none" w:sz="0" w:space="0" w:color="auto"/>
          </w:divBdr>
        </w:div>
        <w:div w:id="404838404">
          <w:marLeft w:val="0"/>
          <w:marRight w:val="0"/>
          <w:marTop w:val="0"/>
          <w:marBottom w:val="0"/>
          <w:divBdr>
            <w:top w:val="none" w:sz="0" w:space="0" w:color="auto"/>
            <w:left w:val="none" w:sz="0" w:space="0" w:color="auto"/>
            <w:bottom w:val="none" w:sz="0" w:space="0" w:color="auto"/>
            <w:right w:val="none" w:sz="0" w:space="0" w:color="auto"/>
          </w:divBdr>
        </w:div>
        <w:div w:id="638532699">
          <w:marLeft w:val="0"/>
          <w:marRight w:val="0"/>
          <w:marTop w:val="0"/>
          <w:marBottom w:val="0"/>
          <w:divBdr>
            <w:top w:val="none" w:sz="0" w:space="0" w:color="auto"/>
            <w:left w:val="none" w:sz="0" w:space="0" w:color="auto"/>
            <w:bottom w:val="none" w:sz="0" w:space="0" w:color="auto"/>
            <w:right w:val="none" w:sz="0" w:space="0" w:color="auto"/>
          </w:divBdr>
        </w:div>
        <w:div w:id="276398">
          <w:marLeft w:val="0"/>
          <w:marRight w:val="0"/>
          <w:marTop w:val="0"/>
          <w:marBottom w:val="0"/>
          <w:divBdr>
            <w:top w:val="none" w:sz="0" w:space="0" w:color="auto"/>
            <w:left w:val="none" w:sz="0" w:space="0" w:color="auto"/>
            <w:bottom w:val="none" w:sz="0" w:space="0" w:color="auto"/>
            <w:right w:val="none" w:sz="0" w:space="0" w:color="auto"/>
          </w:divBdr>
        </w:div>
        <w:div w:id="896163448">
          <w:marLeft w:val="0"/>
          <w:marRight w:val="0"/>
          <w:marTop w:val="0"/>
          <w:marBottom w:val="0"/>
          <w:divBdr>
            <w:top w:val="none" w:sz="0" w:space="0" w:color="auto"/>
            <w:left w:val="none" w:sz="0" w:space="0" w:color="auto"/>
            <w:bottom w:val="none" w:sz="0" w:space="0" w:color="auto"/>
            <w:right w:val="none" w:sz="0" w:space="0" w:color="auto"/>
          </w:divBdr>
        </w:div>
        <w:div w:id="1200779499">
          <w:marLeft w:val="0"/>
          <w:marRight w:val="0"/>
          <w:marTop w:val="0"/>
          <w:marBottom w:val="0"/>
          <w:divBdr>
            <w:top w:val="none" w:sz="0" w:space="0" w:color="auto"/>
            <w:left w:val="none" w:sz="0" w:space="0" w:color="auto"/>
            <w:bottom w:val="none" w:sz="0" w:space="0" w:color="auto"/>
            <w:right w:val="none" w:sz="0" w:space="0" w:color="auto"/>
          </w:divBdr>
        </w:div>
      </w:divsChild>
    </w:div>
    <w:div w:id="626669249">
      <w:bodyDiv w:val="1"/>
      <w:marLeft w:val="0"/>
      <w:marRight w:val="0"/>
      <w:marTop w:val="0"/>
      <w:marBottom w:val="0"/>
      <w:divBdr>
        <w:top w:val="none" w:sz="0" w:space="0" w:color="auto"/>
        <w:left w:val="none" w:sz="0" w:space="0" w:color="auto"/>
        <w:bottom w:val="none" w:sz="0" w:space="0" w:color="auto"/>
        <w:right w:val="none" w:sz="0" w:space="0" w:color="auto"/>
      </w:divBdr>
    </w:div>
    <w:div w:id="670376706">
      <w:bodyDiv w:val="1"/>
      <w:marLeft w:val="0"/>
      <w:marRight w:val="0"/>
      <w:marTop w:val="0"/>
      <w:marBottom w:val="0"/>
      <w:divBdr>
        <w:top w:val="none" w:sz="0" w:space="0" w:color="auto"/>
        <w:left w:val="none" w:sz="0" w:space="0" w:color="auto"/>
        <w:bottom w:val="none" w:sz="0" w:space="0" w:color="auto"/>
        <w:right w:val="none" w:sz="0" w:space="0" w:color="auto"/>
      </w:divBdr>
    </w:div>
    <w:div w:id="718941821">
      <w:bodyDiv w:val="1"/>
      <w:marLeft w:val="0"/>
      <w:marRight w:val="0"/>
      <w:marTop w:val="0"/>
      <w:marBottom w:val="0"/>
      <w:divBdr>
        <w:top w:val="none" w:sz="0" w:space="0" w:color="auto"/>
        <w:left w:val="none" w:sz="0" w:space="0" w:color="auto"/>
        <w:bottom w:val="none" w:sz="0" w:space="0" w:color="auto"/>
        <w:right w:val="none" w:sz="0" w:space="0" w:color="auto"/>
      </w:divBdr>
      <w:divsChild>
        <w:div w:id="1974827725">
          <w:marLeft w:val="0"/>
          <w:marRight w:val="0"/>
          <w:marTop w:val="0"/>
          <w:marBottom w:val="0"/>
          <w:divBdr>
            <w:top w:val="none" w:sz="0" w:space="0" w:color="auto"/>
            <w:left w:val="none" w:sz="0" w:space="0" w:color="auto"/>
            <w:bottom w:val="none" w:sz="0" w:space="0" w:color="auto"/>
            <w:right w:val="none" w:sz="0" w:space="0" w:color="auto"/>
          </w:divBdr>
        </w:div>
      </w:divsChild>
    </w:div>
    <w:div w:id="724908202">
      <w:bodyDiv w:val="1"/>
      <w:marLeft w:val="0"/>
      <w:marRight w:val="0"/>
      <w:marTop w:val="0"/>
      <w:marBottom w:val="0"/>
      <w:divBdr>
        <w:top w:val="none" w:sz="0" w:space="0" w:color="auto"/>
        <w:left w:val="none" w:sz="0" w:space="0" w:color="auto"/>
        <w:bottom w:val="none" w:sz="0" w:space="0" w:color="auto"/>
        <w:right w:val="none" w:sz="0" w:space="0" w:color="auto"/>
      </w:divBdr>
      <w:divsChild>
        <w:div w:id="398871616">
          <w:marLeft w:val="0"/>
          <w:marRight w:val="0"/>
          <w:marTop w:val="0"/>
          <w:marBottom w:val="0"/>
          <w:divBdr>
            <w:top w:val="none" w:sz="0" w:space="0" w:color="auto"/>
            <w:left w:val="none" w:sz="0" w:space="0" w:color="auto"/>
            <w:bottom w:val="none" w:sz="0" w:space="0" w:color="auto"/>
            <w:right w:val="none" w:sz="0" w:space="0" w:color="auto"/>
          </w:divBdr>
        </w:div>
        <w:div w:id="1101950756">
          <w:marLeft w:val="0"/>
          <w:marRight w:val="0"/>
          <w:marTop w:val="0"/>
          <w:marBottom w:val="0"/>
          <w:divBdr>
            <w:top w:val="none" w:sz="0" w:space="0" w:color="auto"/>
            <w:left w:val="none" w:sz="0" w:space="0" w:color="auto"/>
            <w:bottom w:val="none" w:sz="0" w:space="0" w:color="auto"/>
            <w:right w:val="none" w:sz="0" w:space="0" w:color="auto"/>
          </w:divBdr>
        </w:div>
        <w:div w:id="1436167213">
          <w:marLeft w:val="0"/>
          <w:marRight w:val="0"/>
          <w:marTop w:val="0"/>
          <w:marBottom w:val="0"/>
          <w:divBdr>
            <w:top w:val="none" w:sz="0" w:space="0" w:color="auto"/>
            <w:left w:val="none" w:sz="0" w:space="0" w:color="auto"/>
            <w:bottom w:val="none" w:sz="0" w:space="0" w:color="auto"/>
            <w:right w:val="none" w:sz="0" w:space="0" w:color="auto"/>
          </w:divBdr>
        </w:div>
        <w:div w:id="1378359905">
          <w:marLeft w:val="0"/>
          <w:marRight w:val="0"/>
          <w:marTop w:val="0"/>
          <w:marBottom w:val="0"/>
          <w:divBdr>
            <w:top w:val="none" w:sz="0" w:space="0" w:color="auto"/>
            <w:left w:val="none" w:sz="0" w:space="0" w:color="auto"/>
            <w:bottom w:val="none" w:sz="0" w:space="0" w:color="auto"/>
            <w:right w:val="none" w:sz="0" w:space="0" w:color="auto"/>
          </w:divBdr>
        </w:div>
        <w:div w:id="2102213889">
          <w:marLeft w:val="0"/>
          <w:marRight w:val="0"/>
          <w:marTop w:val="0"/>
          <w:marBottom w:val="0"/>
          <w:divBdr>
            <w:top w:val="none" w:sz="0" w:space="0" w:color="auto"/>
            <w:left w:val="none" w:sz="0" w:space="0" w:color="auto"/>
            <w:bottom w:val="none" w:sz="0" w:space="0" w:color="auto"/>
            <w:right w:val="none" w:sz="0" w:space="0" w:color="auto"/>
          </w:divBdr>
        </w:div>
        <w:div w:id="1827895571">
          <w:marLeft w:val="0"/>
          <w:marRight w:val="0"/>
          <w:marTop w:val="0"/>
          <w:marBottom w:val="0"/>
          <w:divBdr>
            <w:top w:val="none" w:sz="0" w:space="0" w:color="auto"/>
            <w:left w:val="none" w:sz="0" w:space="0" w:color="auto"/>
            <w:bottom w:val="none" w:sz="0" w:space="0" w:color="auto"/>
            <w:right w:val="none" w:sz="0" w:space="0" w:color="auto"/>
          </w:divBdr>
        </w:div>
        <w:div w:id="214245626">
          <w:marLeft w:val="0"/>
          <w:marRight w:val="0"/>
          <w:marTop w:val="0"/>
          <w:marBottom w:val="0"/>
          <w:divBdr>
            <w:top w:val="none" w:sz="0" w:space="0" w:color="auto"/>
            <w:left w:val="none" w:sz="0" w:space="0" w:color="auto"/>
            <w:bottom w:val="none" w:sz="0" w:space="0" w:color="auto"/>
            <w:right w:val="none" w:sz="0" w:space="0" w:color="auto"/>
          </w:divBdr>
        </w:div>
      </w:divsChild>
    </w:div>
    <w:div w:id="743377430">
      <w:bodyDiv w:val="1"/>
      <w:marLeft w:val="0"/>
      <w:marRight w:val="0"/>
      <w:marTop w:val="0"/>
      <w:marBottom w:val="0"/>
      <w:divBdr>
        <w:top w:val="none" w:sz="0" w:space="0" w:color="auto"/>
        <w:left w:val="none" w:sz="0" w:space="0" w:color="auto"/>
        <w:bottom w:val="none" w:sz="0" w:space="0" w:color="auto"/>
        <w:right w:val="none" w:sz="0" w:space="0" w:color="auto"/>
      </w:divBdr>
    </w:div>
    <w:div w:id="754594212">
      <w:bodyDiv w:val="1"/>
      <w:marLeft w:val="0"/>
      <w:marRight w:val="0"/>
      <w:marTop w:val="0"/>
      <w:marBottom w:val="0"/>
      <w:divBdr>
        <w:top w:val="none" w:sz="0" w:space="0" w:color="auto"/>
        <w:left w:val="none" w:sz="0" w:space="0" w:color="auto"/>
        <w:bottom w:val="none" w:sz="0" w:space="0" w:color="auto"/>
        <w:right w:val="none" w:sz="0" w:space="0" w:color="auto"/>
      </w:divBdr>
      <w:divsChild>
        <w:div w:id="145710848">
          <w:marLeft w:val="0"/>
          <w:marRight w:val="0"/>
          <w:marTop w:val="0"/>
          <w:marBottom w:val="0"/>
          <w:divBdr>
            <w:top w:val="none" w:sz="0" w:space="0" w:color="auto"/>
            <w:left w:val="none" w:sz="0" w:space="0" w:color="auto"/>
            <w:bottom w:val="none" w:sz="0" w:space="0" w:color="auto"/>
            <w:right w:val="none" w:sz="0" w:space="0" w:color="auto"/>
          </w:divBdr>
        </w:div>
      </w:divsChild>
    </w:div>
    <w:div w:id="757286362">
      <w:bodyDiv w:val="1"/>
      <w:marLeft w:val="0"/>
      <w:marRight w:val="0"/>
      <w:marTop w:val="0"/>
      <w:marBottom w:val="0"/>
      <w:divBdr>
        <w:top w:val="none" w:sz="0" w:space="0" w:color="auto"/>
        <w:left w:val="none" w:sz="0" w:space="0" w:color="auto"/>
        <w:bottom w:val="none" w:sz="0" w:space="0" w:color="auto"/>
        <w:right w:val="none" w:sz="0" w:space="0" w:color="auto"/>
      </w:divBdr>
    </w:div>
    <w:div w:id="760298552">
      <w:bodyDiv w:val="1"/>
      <w:marLeft w:val="0"/>
      <w:marRight w:val="0"/>
      <w:marTop w:val="0"/>
      <w:marBottom w:val="0"/>
      <w:divBdr>
        <w:top w:val="none" w:sz="0" w:space="0" w:color="auto"/>
        <w:left w:val="none" w:sz="0" w:space="0" w:color="auto"/>
        <w:bottom w:val="none" w:sz="0" w:space="0" w:color="auto"/>
        <w:right w:val="none" w:sz="0" w:space="0" w:color="auto"/>
      </w:divBdr>
      <w:divsChild>
        <w:div w:id="703558675">
          <w:marLeft w:val="0"/>
          <w:marRight w:val="0"/>
          <w:marTop w:val="0"/>
          <w:marBottom w:val="0"/>
          <w:divBdr>
            <w:top w:val="none" w:sz="0" w:space="0" w:color="auto"/>
            <w:left w:val="none" w:sz="0" w:space="0" w:color="auto"/>
            <w:bottom w:val="none" w:sz="0" w:space="0" w:color="auto"/>
            <w:right w:val="none" w:sz="0" w:space="0" w:color="auto"/>
          </w:divBdr>
        </w:div>
      </w:divsChild>
    </w:div>
    <w:div w:id="781804347">
      <w:bodyDiv w:val="1"/>
      <w:marLeft w:val="0"/>
      <w:marRight w:val="0"/>
      <w:marTop w:val="0"/>
      <w:marBottom w:val="0"/>
      <w:divBdr>
        <w:top w:val="none" w:sz="0" w:space="0" w:color="auto"/>
        <w:left w:val="none" w:sz="0" w:space="0" w:color="auto"/>
        <w:bottom w:val="none" w:sz="0" w:space="0" w:color="auto"/>
        <w:right w:val="none" w:sz="0" w:space="0" w:color="auto"/>
      </w:divBdr>
    </w:div>
    <w:div w:id="790130173">
      <w:bodyDiv w:val="1"/>
      <w:marLeft w:val="0"/>
      <w:marRight w:val="0"/>
      <w:marTop w:val="0"/>
      <w:marBottom w:val="0"/>
      <w:divBdr>
        <w:top w:val="none" w:sz="0" w:space="0" w:color="auto"/>
        <w:left w:val="none" w:sz="0" w:space="0" w:color="auto"/>
        <w:bottom w:val="none" w:sz="0" w:space="0" w:color="auto"/>
        <w:right w:val="none" w:sz="0" w:space="0" w:color="auto"/>
      </w:divBdr>
    </w:div>
    <w:div w:id="793524519">
      <w:bodyDiv w:val="1"/>
      <w:marLeft w:val="0"/>
      <w:marRight w:val="0"/>
      <w:marTop w:val="0"/>
      <w:marBottom w:val="0"/>
      <w:divBdr>
        <w:top w:val="none" w:sz="0" w:space="0" w:color="auto"/>
        <w:left w:val="none" w:sz="0" w:space="0" w:color="auto"/>
        <w:bottom w:val="none" w:sz="0" w:space="0" w:color="auto"/>
        <w:right w:val="none" w:sz="0" w:space="0" w:color="auto"/>
      </w:divBdr>
      <w:divsChild>
        <w:div w:id="216599374">
          <w:marLeft w:val="0"/>
          <w:marRight w:val="0"/>
          <w:marTop w:val="0"/>
          <w:marBottom w:val="0"/>
          <w:divBdr>
            <w:top w:val="none" w:sz="0" w:space="0" w:color="auto"/>
            <w:left w:val="none" w:sz="0" w:space="0" w:color="auto"/>
            <w:bottom w:val="none" w:sz="0" w:space="0" w:color="auto"/>
            <w:right w:val="none" w:sz="0" w:space="0" w:color="auto"/>
          </w:divBdr>
        </w:div>
      </w:divsChild>
    </w:div>
    <w:div w:id="799111485">
      <w:bodyDiv w:val="1"/>
      <w:marLeft w:val="0"/>
      <w:marRight w:val="0"/>
      <w:marTop w:val="0"/>
      <w:marBottom w:val="0"/>
      <w:divBdr>
        <w:top w:val="none" w:sz="0" w:space="0" w:color="auto"/>
        <w:left w:val="none" w:sz="0" w:space="0" w:color="auto"/>
        <w:bottom w:val="none" w:sz="0" w:space="0" w:color="auto"/>
        <w:right w:val="none" w:sz="0" w:space="0" w:color="auto"/>
      </w:divBdr>
    </w:div>
    <w:div w:id="810751522">
      <w:bodyDiv w:val="1"/>
      <w:marLeft w:val="0"/>
      <w:marRight w:val="0"/>
      <w:marTop w:val="0"/>
      <w:marBottom w:val="0"/>
      <w:divBdr>
        <w:top w:val="none" w:sz="0" w:space="0" w:color="auto"/>
        <w:left w:val="none" w:sz="0" w:space="0" w:color="auto"/>
        <w:bottom w:val="none" w:sz="0" w:space="0" w:color="auto"/>
        <w:right w:val="none" w:sz="0" w:space="0" w:color="auto"/>
      </w:divBdr>
    </w:div>
    <w:div w:id="811094208">
      <w:bodyDiv w:val="1"/>
      <w:marLeft w:val="0"/>
      <w:marRight w:val="0"/>
      <w:marTop w:val="0"/>
      <w:marBottom w:val="0"/>
      <w:divBdr>
        <w:top w:val="none" w:sz="0" w:space="0" w:color="auto"/>
        <w:left w:val="none" w:sz="0" w:space="0" w:color="auto"/>
        <w:bottom w:val="none" w:sz="0" w:space="0" w:color="auto"/>
        <w:right w:val="none" w:sz="0" w:space="0" w:color="auto"/>
      </w:divBdr>
      <w:divsChild>
        <w:div w:id="690379410">
          <w:marLeft w:val="0"/>
          <w:marRight w:val="0"/>
          <w:marTop w:val="0"/>
          <w:marBottom w:val="0"/>
          <w:divBdr>
            <w:top w:val="none" w:sz="0" w:space="0" w:color="auto"/>
            <w:left w:val="none" w:sz="0" w:space="0" w:color="auto"/>
            <w:bottom w:val="none" w:sz="0" w:space="0" w:color="auto"/>
            <w:right w:val="none" w:sz="0" w:space="0" w:color="auto"/>
          </w:divBdr>
        </w:div>
        <w:div w:id="1186015863">
          <w:marLeft w:val="0"/>
          <w:marRight w:val="0"/>
          <w:marTop w:val="0"/>
          <w:marBottom w:val="0"/>
          <w:divBdr>
            <w:top w:val="none" w:sz="0" w:space="0" w:color="auto"/>
            <w:left w:val="none" w:sz="0" w:space="0" w:color="auto"/>
            <w:bottom w:val="none" w:sz="0" w:space="0" w:color="auto"/>
            <w:right w:val="none" w:sz="0" w:space="0" w:color="auto"/>
          </w:divBdr>
        </w:div>
      </w:divsChild>
    </w:div>
    <w:div w:id="822895531">
      <w:bodyDiv w:val="1"/>
      <w:marLeft w:val="0"/>
      <w:marRight w:val="0"/>
      <w:marTop w:val="0"/>
      <w:marBottom w:val="0"/>
      <w:divBdr>
        <w:top w:val="none" w:sz="0" w:space="0" w:color="auto"/>
        <w:left w:val="none" w:sz="0" w:space="0" w:color="auto"/>
        <w:bottom w:val="none" w:sz="0" w:space="0" w:color="auto"/>
        <w:right w:val="none" w:sz="0" w:space="0" w:color="auto"/>
      </w:divBdr>
    </w:div>
    <w:div w:id="833497363">
      <w:bodyDiv w:val="1"/>
      <w:marLeft w:val="0"/>
      <w:marRight w:val="0"/>
      <w:marTop w:val="0"/>
      <w:marBottom w:val="0"/>
      <w:divBdr>
        <w:top w:val="none" w:sz="0" w:space="0" w:color="auto"/>
        <w:left w:val="none" w:sz="0" w:space="0" w:color="auto"/>
        <w:bottom w:val="none" w:sz="0" w:space="0" w:color="auto"/>
        <w:right w:val="none" w:sz="0" w:space="0" w:color="auto"/>
      </w:divBdr>
    </w:div>
    <w:div w:id="841748654">
      <w:bodyDiv w:val="1"/>
      <w:marLeft w:val="0"/>
      <w:marRight w:val="0"/>
      <w:marTop w:val="0"/>
      <w:marBottom w:val="0"/>
      <w:divBdr>
        <w:top w:val="none" w:sz="0" w:space="0" w:color="auto"/>
        <w:left w:val="none" w:sz="0" w:space="0" w:color="auto"/>
        <w:bottom w:val="none" w:sz="0" w:space="0" w:color="auto"/>
        <w:right w:val="none" w:sz="0" w:space="0" w:color="auto"/>
      </w:divBdr>
    </w:div>
    <w:div w:id="847984407">
      <w:bodyDiv w:val="1"/>
      <w:marLeft w:val="0"/>
      <w:marRight w:val="0"/>
      <w:marTop w:val="0"/>
      <w:marBottom w:val="0"/>
      <w:divBdr>
        <w:top w:val="none" w:sz="0" w:space="0" w:color="auto"/>
        <w:left w:val="none" w:sz="0" w:space="0" w:color="auto"/>
        <w:bottom w:val="none" w:sz="0" w:space="0" w:color="auto"/>
        <w:right w:val="none" w:sz="0" w:space="0" w:color="auto"/>
      </w:divBdr>
    </w:div>
    <w:div w:id="871504865">
      <w:bodyDiv w:val="1"/>
      <w:marLeft w:val="0"/>
      <w:marRight w:val="0"/>
      <w:marTop w:val="0"/>
      <w:marBottom w:val="0"/>
      <w:divBdr>
        <w:top w:val="none" w:sz="0" w:space="0" w:color="auto"/>
        <w:left w:val="none" w:sz="0" w:space="0" w:color="auto"/>
        <w:bottom w:val="none" w:sz="0" w:space="0" w:color="auto"/>
        <w:right w:val="none" w:sz="0" w:space="0" w:color="auto"/>
      </w:divBdr>
    </w:div>
    <w:div w:id="899633783">
      <w:bodyDiv w:val="1"/>
      <w:marLeft w:val="0"/>
      <w:marRight w:val="0"/>
      <w:marTop w:val="0"/>
      <w:marBottom w:val="0"/>
      <w:divBdr>
        <w:top w:val="none" w:sz="0" w:space="0" w:color="auto"/>
        <w:left w:val="none" w:sz="0" w:space="0" w:color="auto"/>
        <w:bottom w:val="none" w:sz="0" w:space="0" w:color="auto"/>
        <w:right w:val="none" w:sz="0" w:space="0" w:color="auto"/>
      </w:divBdr>
      <w:divsChild>
        <w:div w:id="1088426716">
          <w:marLeft w:val="0"/>
          <w:marRight w:val="0"/>
          <w:marTop w:val="0"/>
          <w:marBottom w:val="0"/>
          <w:divBdr>
            <w:top w:val="none" w:sz="0" w:space="0" w:color="auto"/>
            <w:left w:val="none" w:sz="0" w:space="0" w:color="auto"/>
            <w:bottom w:val="none" w:sz="0" w:space="0" w:color="auto"/>
            <w:right w:val="none" w:sz="0" w:space="0" w:color="auto"/>
          </w:divBdr>
        </w:div>
        <w:div w:id="30151789">
          <w:marLeft w:val="0"/>
          <w:marRight w:val="0"/>
          <w:marTop w:val="0"/>
          <w:marBottom w:val="0"/>
          <w:divBdr>
            <w:top w:val="none" w:sz="0" w:space="0" w:color="auto"/>
            <w:left w:val="none" w:sz="0" w:space="0" w:color="auto"/>
            <w:bottom w:val="none" w:sz="0" w:space="0" w:color="auto"/>
            <w:right w:val="none" w:sz="0" w:space="0" w:color="auto"/>
          </w:divBdr>
        </w:div>
      </w:divsChild>
    </w:div>
    <w:div w:id="1006639642">
      <w:bodyDiv w:val="1"/>
      <w:marLeft w:val="0"/>
      <w:marRight w:val="0"/>
      <w:marTop w:val="0"/>
      <w:marBottom w:val="0"/>
      <w:divBdr>
        <w:top w:val="none" w:sz="0" w:space="0" w:color="auto"/>
        <w:left w:val="none" w:sz="0" w:space="0" w:color="auto"/>
        <w:bottom w:val="none" w:sz="0" w:space="0" w:color="auto"/>
        <w:right w:val="none" w:sz="0" w:space="0" w:color="auto"/>
      </w:divBdr>
    </w:div>
    <w:div w:id="1029914719">
      <w:bodyDiv w:val="1"/>
      <w:marLeft w:val="0"/>
      <w:marRight w:val="0"/>
      <w:marTop w:val="0"/>
      <w:marBottom w:val="0"/>
      <w:divBdr>
        <w:top w:val="none" w:sz="0" w:space="0" w:color="auto"/>
        <w:left w:val="none" w:sz="0" w:space="0" w:color="auto"/>
        <w:bottom w:val="none" w:sz="0" w:space="0" w:color="auto"/>
        <w:right w:val="none" w:sz="0" w:space="0" w:color="auto"/>
      </w:divBdr>
    </w:div>
    <w:div w:id="1060178053">
      <w:bodyDiv w:val="1"/>
      <w:marLeft w:val="0"/>
      <w:marRight w:val="0"/>
      <w:marTop w:val="0"/>
      <w:marBottom w:val="0"/>
      <w:divBdr>
        <w:top w:val="none" w:sz="0" w:space="0" w:color="auto"/>
        <w:left w:val="none" w:sz="0" w:space="0" w:color="auto"/>
        <w:bottom w:val="none" w:sz="0" w:space="0" w:color="auto"/>
        <w:right w:val="none" w:sz="0" w:space="0" w:color="auto"/>
      </w:divBdr>
      <w:divsChild>
        <w:div w:id="2141342563">
          <w:marLeft w:val="0"/>
          <w:marRight w:val="0"/>
          <w:marTop w:val="0"/>
          <w:marBottom w:val="0"/>
          <w:divBdr>
            <w:top w:val="none" w:sz="0" w:space="0" w:color="auto"/>
            <w:left w:val="none" w:sz="0" w:space="0" w:color="auto"/>
            <w:bottom w:val="none" w:sz="0" w:space="0" w:color="auto"/>
            <w:right w:val="none" w:sz="0" w:space="0" w:color="auto"/>
          </w:divBdr>
        </w:div>
      </w:divsChild>
    </w:div>
    <w:div w:id="1067530915">
      <w:bodyDiv w:val="1"/>
      <w:marLeft w:val="0"/>
      <w:marRight w:val="0"/>
      <w:marTop w:val="0"/>
      <w:marBottom w:val="0"/>
      <w:divBdr>
        <w:top w:val="none" w:sz="0" w:space="0" w:color="auto"/>
        <w:left w:val="none" w:sz="0" w:space="0" w:color="auto"/>
        <w:bottom w:val="none" w:sz="0" w:space="0" w:color="auto"/>
        <w:right w:val="none" w:sz="0" w:space="0" w:color="auto"/>
      </w:divBdr>
    </w:div>
    <w:div w:id="1087767311">
      <w:bodyDiv w:val="1"/>
      <w:marLeft w:val="0"/>
      <w:marRight w:val="0"/>
      <w:marTop w:val="0"/>
      <w:marBottom w:val="0"/>
      <w:divBdr>
        <w:top w:val="none" w:sz="0" w:space="0" w:color="auto"/>
        <w:left w:val="none" w:sz="0" w:space="0" w:color="auto"/>
        <w:bottom w:val="none" w:sz="0" w:space="0" w:color="auto"/>
        <w:right w:val="none" w:sz="0" w:space="0" w:color="auto"/>
      </w:divBdr>
      <w:divsChild>
        <w:div w:id="1060790704">
          <w:marLeft w:val="0"/>
          <w:marRight w:val="0"/>
          <w:marTop w:val="0"/>
          <w:marBottom w:val="0"/>
          <w:divBdr>
            <w:top w:val="none" w:sz="0" w:space="0" w:color="auto"/>
            <w:left w:val="none" w:sz="0" w:space="0" w:color="auto"/>
            <w:bottom w:val="none" w:sz="0" w:space="0" w:color="auto"/>
            <w:right w:val="none" w:sz="0" w:space="0" w:color="auto"/>
          </w:divBdr>
        </w:div>
      </w:divsChild>
    </w:div>
    <w:div w:id="1101610799">
      <w:bodyDiv w:val="1"/>
      <w:marLeft w:val="0"/>
      <w:marRight w:val="0"/>
      <w:marTop w:val="0"/>
      <w:marBottom w:val="0"/>
      <w:divBdr>
        <w:top w:val="none" w:sz="0" w:space="0" w:color="auto"/>
        <w:left w:val="none" w:sz="0" w:space="0" w:color="auto"/>
        <w:bottom w:val="none" w:sz="0" w:space="0" w:color="auto"/>
        <w:right w:val="none" w:sz="0" w:space="0" w:color="auto"/>
      </w:divBdr>
    </w:div>
    <w:div w:id="1110274750">
      <w:bodyDiv w:val="1"/>
      <w:marLeft w:val="0"/>
      <w:marRight w:val="0"/>
      <w:marTop w:val="0"/>
      <w:marBottom w:val="0"/>
      <w:divBdr>
        <w:top w:val="none" w:sz="0" w:space="0" w:color="auto"/>
        <w:left w:val="none" w:sz="0" w:space="0" w:color="auto"/>
        <w:bottom w:val="none" w:sz="0" w:space="0" w:color="auto"/>
        <w:right w:val="none" w:sz="0" w:space="0" w:color="auto"/>
      </w:divBdr>
    </w:div>
    <w:div w:id="1130900327">
      <w:bodyDiv w:val="1"/>
      <w:marLeft w:val="0"/>
      <w:marRight w:val="0"/>
      <w:marTop w:val="0"/>
      <w:marBottom w:val="0"/>
      <w:divBdr>
        <w:top w:val="none" w:sz="0" w:space="0" w:color="auto"/>
        <w:left w:val="none" w:sz="0" w:space="0" w:color="auto"/>
        <w:bottom w:val="none" w:sz="0" w:space="0" w:color="auto"/>
        <w:right w:val="none" w:sz="0" w:space="0" w:color="auto"/>
      </w:divBdr>
    </w:div>
    <w:div w:id="1141847021">
      <w:bodyDiv w:val="1"/>
      <w:marLeft w:val="0"/>
      <w:marRight w:val="0"/>
      <w:marTop w:val="0"/>
      <w:marBottom w:val="0"/>
      <w:divBdr>
        <w:top w:val="none" w:sz="0" w:space="0" w:color="auto"/>
        <w:left w:val="none" w:sz="0" w:space="0" w:color="auto"/>
        <w:bottom w:val="none" w:sz="0" w:space="0" w:color="auto"/>
        <w:right w:val="none" w:sz="0" w:space="0" w:color="auto"/>
      </w:divBdr>
    </w:div>
    <w:div w:id="1166286743">
      <w:bodyDiv w:val="1"/>
      <w:marLeft w:val="0"/>
      <w:marRight w:val="0"/>
      <w:marTop w:val="0"/>
      <w:marBottom w:val="0"/>
      <w:divBdr>
        <w:top w:val="none" w:sz="0" w:space="0" w:color="auto"/>
        <w:left w:val="none" w:sz="0" w:space="0" w:color="auto"/>
        <w:bottom w:val="none" w:sz="0" w:space="0" w:color="auto"/>
        <w:right w:val="none" w:sz="0" w:space="0" w:color="auto"/>
      </w:divBdr>
    </w:div>
    <w:div w:id="1196386925">
      <w:bodyDiv w:val="1"/>
      <w:marLeft w:val="0"/>
      <w:marRight w:val="0"/>
      <w:marTop w:val="0"/>
      <w:marBottom w:val="0"/>
      <w:divBdr>
        <w:top w:val="none" w:sz="0" w:space="0" w:color="auto"/>
        <w:left w:val="none" w:sz="0" w:space="0" w:color="auto"/>
        <w:bottom w:val="none" w:sz="0" w:space="0" w:color="auto"/>
        <w:right w:val="none" w:sz="0" w:space="0" w:color="auto"/>
      </w:divBdr>
      <w:divsChild>
        <w:div w:id="1925651622">
          <w:marLeft w:val="0"/>
          <w:marRight w:val="0"/>
          <w:marTop w:val="0"/>
          <w:marBottom w:val="0"/>
          <w:divBdr>
            <w:top w:val="none" w:sz="0" w:space="0" w:color="auto"/>
            <w:left w:val="none" w:sz="0" w:space="0" w:color="auto"/>
            <w:bottom w:val="none" w:sz="0" w:space="0" w:color="auto"/>
            <w:right w:val="none" w:sz="0" w:space="0" w:color="auto"/>
          </w:divBdr>
        </w:div>
        <w:div w:id="523521832">
          <w:marLeft w:val="0"/>
          <w:marRight w:val="0"/>
          <w:marTop w:val="0"/>
          <w:marBottom w:val="0"/>
          <w:divBdr>
            <w:top w:val="none" w:sz="0" w:space="0" w:color="auto"/>
            <w:left w:val="none" w:sz="0" w:space="0" w:color="auto"/>
            <w:bottom w:val="none" w:sz="0" w:space="0" w:color="auto"/>
            <w:right w:val="none" w:sz="0" w:space="0" w:color="auto"/>
          </w:divBdr>
        </w:div>
        <w:div w:id="1635987131">
          <w:marLeft w:val="0"/>
          <w:marRight w:val="0"/>
          <w:marTop w:val="0"/>
          <w:marBottom w:val="0"/>
          <w:divBdr>
            <w:top w:val="none" w:sz="0" w:space="0" w:color="auto"/>
            <w:left w:val="none" w:sz="0" w:space="0" w:color="auto"/>
            <w:bottom w:val="none" w:sz="0" w:space="0" w:color="auto"/>
            <w:right w:val="none" w:sz="0" w:space="0" w:color="auto"/>
          </w:divBdr>
        </w:div>
      </w:divsChild>
    </w:div>
    <w:div w:id="1201356121">
      <w:bodyDiv w:val="1"/>
      <w:marLeft w:val="0"/>
      <w:marRight w:val="0"/>
      <w:marTop w:val="0"/>
      <w:marBottom w:val="0"/>
      <w:divBdr>
        <w:top w:val="none" w:sz="0" w:space="0" w:color="auto"/>
        <w:left w:val="none" w:sz="0" w:space="0" w:color="auto"/>
        <w:bottom w:val="none" w:sz="0" w:space="0" w:color="auto"/>
        <w:right w:val="none" w:sz="0" w:space="0" w:color="auto"/>
      </w:divBdr>
    </w:div>
    <w:div w:id="1226532249">
      <w:bodyDiv w:val="1"/>
      <w:marLeft w:val="0"/>
      <w:marRight w:val="0"/>
      <w:marTop w:val="0"/>
      <w:marBottom w:val="0"/>
      <w:divBdr>
        <w:top w:val="none" w:sz="0" w:space="0" w:color="auto"/>
        <w:left w:val="none" w:sz="0" w:space="0" w:color="auto"/>
        <w:bottom w:val="none" w:sz="0" w:space="0" w:color="auto"/>
        <w:right w:val="none" w:sz="0" w:space="0" w:color="auto"/>
      </w:divBdr>
    </w:div>
    <w:div w:id="1233010029">
      <w:bodyDiv w:val="1"/>
      <w:marLeft w:val="0"/>
      <w:marRight w:val="0"/>
      <w:marTop w:val="0"/>
      <w:marBottom w:val="0"/>
      <w:divBdr>
        <w:top w:val="none" w:sz="0" w:space="0" w:color="auto"/>
        <w:left w:val="none" w:sz="0" w:space="0" w:color="auto"/>
        <w:bottom w:val="none" w:sz="0" w:space="0" w:color="auto"/>
        <w:right w:val="none" w:sz="0" w:space="0" w:color="auto"/>
      </w:divBdr>
      <w:divsChild>
        <w:div w:id="1839609953">
          <w:marLeft w:val="0"/>
          <w:marRight w:val="0"/>
          <w:marTop w:val="0"/>
          <w:marBottom w:val="0"/>
          <w:divBdr>
            <w:top w:val="none" w:sz="0" w:space="0" w:color="auto"/>
            <w:left w:val="none" w:sz="0" w:space="0" w:color="auto"/>
            <w:bottom w:val="none" w:sz="0" w:space="0" w:color="auto"/>
            <w:right w:val="none" w:sz="0" w:space="0" w:color="auto"/>
          </w:divBdr>
        </w:div>
        <w:div w:id="180366431">
          <w:marLeft w:val="0"/>
          <w:marRight w:val="0"/>
          <w:marTop w:val="0"/>
          <w:marBottom w:val="0"/>
          <w:divBdr>
            <w:top w:val="none" w:sz="0" w:space="0" w:color="auto"/>
            <w:left w:val="none" w:sz="0" w:space="0" w:color="auto"/>
            <w:bottom w:val="none" w:sz="0" w:space="0" w:color="auto"/>
            <w:right w:val="none" w:sz="0" w:space="0" w:color="auto"/>
          </w:divBdr>
        </w:div>
        <w:div w:id="1310478568">
          <w:marLeft w:val="0"/>
          <w:marRight w:val="0"/>
          <w:marTop w:val="0"/>
          <w:marBottom w:val="0"/>
          <w:divBdr>
            <w:top w:val="none" w:sz="0" w:space="0" w:color="auto"/>
            <w:left w:val="none" w:sz="0" w:space="0" w:color="auto"/>
            <w:bottom w:val="none" w:sz="0" w:space="0" w:color="auto"/>
            <w:right w:val="none" w:sz="0" w:space="0" w:color="auto"/>
          </w:divBdr>
        </w:div>
        <w:div w:id="72357582">
          <w:marLeft w:val="0"/>
          <w:marRight w:val="0"/>
          <w:marTop w:val="0"/>
          <w:marBottom w:val="0"/>
          <w:divBdr>
            <w:top w:val="none" w:sz="0" w:space="0" w:color="auto"/>
            <w:left w:val="none" w:sz="0" w:space="0" w:color="auto"/>
            <w:bottom w:val="none" w:sz="0" w:space="0" w:color="auto"/>
            <w:right w:val="none" w:sz="0" w:space="0" w:color="auto"/>
          </w:divBdr>
        </w:div>
        <w:div w:id="2050566889">
          <w:marLeft w:val="0"/>
          <w:marRight w:val="0"/>
          <w:marTop w:val="0"/>
          <w:marBottom w:val="0"/>
          <w:divBdr>
            <w:top w:val="none" w:sz="0" w:space="0" w:color="auto"/>
            <w:left w:val="none" w:sz="0" w:space="0" w:color="auto"/>
            <w:bottom w:val="none" w:sz="0" w:space="0" w:color="auto"/>
            <w:right w:val="none" w:sz="0" w:space="0" w:color="auto"/>
          </w:divBdr>
        </w:div>
        <w:div w:id="1309821848">
          <w:marLeft w:val="0"/>
          <w:marRight w:val="0"/>
          <w:marTop w:val="0"/>
          <w:marBottom w:val="0"/>
          <w:divBdr>
            <w:top w:val="none" w:sz="0" w:space="0" w:color="auto"/>
            <w:left w:val="none" w:sz="0" w:space="0" w:color="auto"/>
            <w:bottom w:val="none" w:sz="0" w:space="0" w:color="auto"/>
            <w:right w:val="none" w:sz="0" w:space="0" w:color="auto"/>
          </w:divBdr>
        </w:div>
        <w:div w:id="87261788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29338251">
          <w:marLeft w:val="0"/>
          <w:marRight w:val="0"/>
          <w:marTop w:val="0"/>
          <w:marBottom w:val="0"/>
          <w:divBdr>
            <w:top w:val="none" w:sz="0" w:space="0" w:color="auto"/>
            <w:left w:val="none" w:sz="0" w:space="0" w:color="auto"/>
            <w:bottom w:val="none" w:sz="0" w:space="0" w:color="auto"/>
            <w:right w:val="none" w:sz="0" w:space="0" w:color="auto"/>
          </w:divBdr>
        </w:div>
        <w:div w:id="449513567">
          <w:marLeft w:val="0"/>
          <w:marRight w:val="0"/>
          <w:marTop w:val="0"/>
          <w:marBottom w:val="0"/>
          <w:divBdr>
            <w:top w:val="none" w:sz="0" w:space="0" w:color="auto"/>
            <w:left w:val="none" w:sz="0" w:space="0" w:color="auto"/>
            <w:bottom w:val="none" w:sz="0" w:space="0" w:color="auto"/>
            <w:right w:val="none" w:sz="0" w:space="0" w:color="auto"/>
          </w:divBdr>
        </w:div>
        <w:div w:id="784543321">
          <w:marLeft w:val="0"/>
          <w:marRight w:val="0"/>
          <w:marTop w:val="0"/>
          <w:marBottom w:val="0"/>
          <w:divBdr>
            <w:top w:val="none" w:sz="0" w:space="0" w:color="auto"/>
            <w:left w:val="none" w:sz="0" w:space="0" w:color="auto"/>
            <w:bottom w:val="none" w:sz="0" w:space="0" w:color="auto"/>
            <w:right w:val="none" w:sz="0" w:space="0" w:color="auto"/>
          </w:divBdr>
        </w:div>
        <w:div w:id="486046318">
          <w:marLeft w:val="0"/>
          <w:marRight w:val="0"/>
          <w:marTop w:val="0"/>
          <w:marBottom w:val="0"/>
          <w:divBdr>
            <w:top w:val="none" w:sz="0" w:space="0" w:color="auto"/>
            <w:left w:val="none" w:sz="0" w:space="0" w:color="auto"/>
            <w:bottom w:val="none" w:sz="0" w:space="0" w:color="auto"/>
            <w:right w:val="none" w:sz="0" w:space="0" w:color="auto"/>
          </w:divBdr>
        </w:div>
        <w:div w:id="63915096">
          <w:marLeft w:val="0"/>
          <w:marRight w:val="0"/>
          <w:marTop w:val="0"/>
          <w:marBottom w:val="0"/>
          <w:divBdr>
            <w:top w:val="none" w:sz="0" w:space="0" w:color="auto"/>
            <w:left w:val="none" w:sz="0" w:space="0" w:color="auto"/>
            <w:bottom w:val="none" w:sz="0" w:space="0" w:color="auto"/>
            <w:right w:val="none" w:sz="0" w:space="0" w:color="auto"/>
          </w:divBdr>
        </w:div>
        <w:div w:id="270670017">
          <w:marLeft w:val="0"/>
          <w:marRight w:val="0"/>
          <w:marTop w:val="0"/>
          <w:marBottom w:val="0"/>
          <w:divBdr>
            <w:top w:val="none" w:sz="0" w:space="0" w:color="auto"/>
            <w:left w:val="none" w:sz="0" w:space="0" w:color="auto"/>
            <w:bottom w:val="none" w:sz="0" w:space="0" w:color="auto"/>
            <w:right w:val="none" w:sz="0" w:space="0" w:color="auto"/>
          </w:divBdr>
        </w:div>
        <w:div w:id="1022173629">
          <w:marLeft w:val="0"/>
          <w:marRight w:val="0"/>
          <w:marTop w:val="0"/>
          <w:marBottom w:val="0"/>
          <w:divBdr>
            <w:top w:val="none" w:sz="0" w:space="0" w:color="auto"/>
            <w:left w:val="none" w:sz="0" w:space="0" w:color="auto"/>
            <w:bottom w:val="none" w:sz="0" w:space="0" w:color="auto"/>
            <w:right w:val="none" w:sz="0" w:space="0" w:color="auto"/>
          </w:divBdr>
        </w:div>
        <w:div w:id="1646886626">
          <w:marLeft w:val="0"/>
          <w:marRight w:val="0"/>
          <w:marTop w:val="0"/>
          <w:marBottom w:val="0"/>
          <w:divBdr>
            <w:top w:val="none" w:sz="0" w:space="0" w:color="auto"/>
            <w:left w:val="none" w:sz="0" w:space="0" w:color="auto"/>
            <w:bottom w:val="none" w:sz="0" w:space="0" w:color="auto"/>
            <w:right w:val="none" w:sz="0" w:space="0" w:color="auto"/>
          </w:divBdr>
        </w:div>
        <w:div w:id="1400400685">
          <w:marLeft w:val="0"/>
          <w:marRight w:val="0"/>
          <w:marTop w:val="0"/>
          <w:marBottom w:val="0"/>
          <w:divBdr>
            <w:top w:val="none" w:sz="0" w:space="0" w:color="auto"/>
            <w:left w:val="none" w:sz="0" w:space="0" w:color="auto"/>
            <w:bottom w:val="none" w:sz="0" w:space="0" w:color="auto"/>
            <w:right w:val="none" w:sz="0" w:space="0" w:color="auto"/>
          </w:divBdr>
        </w:div>
        <w:div w:id="1453475897">
          <w:marLeft w:val="0"/>
          <w:marRight w:val="0"/>
          <w:marTop w:val="0"/>
          <w:marBottom w:val="0"/>
          <w:divBdr>
            <w:top w:val="none" w:sz="0" w:space="0" w:color="auto"/>
            <w:left w:val="none" w:sz="0" w:space="0" w:color="auto"/>
            <w:bottom w:val="none" w:sz="0" w:space="0" w:color="auto"/>
            <w:right w:val="none" w:sz="0" w:space="0" w:color="auto"/>
          </w:divBdr>
        </w:div>
        <w:div w:id="1446536212">
          <w:marLeft w:val="0"/>
          <w:marRight w:val="0"/>
          <w:marTop w:val="0"/>
          <w:marBottom w:val="0"/>
          <w:divBdr>
            <w:top w:val="none" w:sz="0" w:space="0" w:color="auto"/>
            <w:left w:val="none" w:sz="0" w:space="0" w:color="auto"/>
            <w:bottom w:val="none" w:sz="0" w:space="0" w:color="auto"/>
            <w:right w:val="none" w:sz="0" w:space="0" w:color="auto"/>
          </w:divBdr>
        </w:div>
        <w:div w:id="19669648">
          <w:marLeft w:val="0"/>
          <w:marRight w:val="0"/>
          <w:marTop w:val="0"/>
          <w:marBottom w:val="0"/>
          <w:divBdr>
            <w:top w:val="none" w:sz="0" w:space="0" w:color="auto"/>
            <w:left w:val="none" w:sz="0" w:space="0" w:color="auto"/>
            <w:bottom w:val="none" w:sz="0" w:space="0" w:color="auto"/>
            <w:right w:val="none" w:sz="0" w:space="0" w:color="auto"/>
          </w:divBdr>
        </w:div>
        <w:div w:id="1837918013">
          <w:marLeft w:val="0"/>
          <w:marRight w:val="0"/>
          <w:marTop w:val="0"/>
          <w:marBottom w:val="0"/>
          <w:divBdr>
            <w:top w:val="none" w:sz="0" w:space="0" w:color="auto"/>
            <w:left w:val="none" w:sz="0" w:space="0" w:color="auto"/>
            <w:bottom w:val="none" w:sz="0" w:space="0" w:color="auto"/>
            <w:right w:val="none" w:sz="0" w:space="0" w:color="auto"/>
          </w:divBdr>
        </w:div>
        <w:div w:id="1069304613">
          <w:marLeft w:val="0"/>
          <w:marRight w:val="0"/>
          <w:marTop w:val="0"/>
          <w:marBottom w:val="0"/>
          <w:divBdr>
            <w:top w:val="none" w:sz="0" w:space="0" w:color="auto"/>
            <w:left w:val="none" w:sz="0" w:space="0" w:color="auto"/>
            <w:bottom w:val="none" w:sz="0" w:space="0" w:color="auto"/>
            <w:right w:val="none" w:sz="0" w:space="0" w:color="auto"/>
          </w:divBdr>
        </w:div>
        <w:div w:id="1479494008">
          <w:marLeft w:val="0"/>
          <w:marRight w:val="0"/>
          <w:marTop w:val="0"/>
          <w:marBottom w:val="0"/>
          <w:divBdr>
            <w:top w:val="none" w:sz="0" w:space="0" w:color="auto"/>
            <w:left w:val="none" w:sz="0" w:space="0" w:color="auto"/>
            <w:bottom w:val="none" w:sz="0" w:space="0" w:color="auto"/>
            <w:right w:val="none" w:sz="0" w:space="0" w:color="auto"/>
          </w:divBdr>
        </w:div>
        <w:div w:id="224921089">
          <w:marLeft w:val="0"/>
          <w:marRight w:val="0"/>
          <w:marTop w:val="0"/>
          <w:marBottom w:val="0"/>
          <w:divBdr>
            <w:top w:val="none" w:sz="0" w:space="0" w:color="auto"/>
            <w:left w:val="none" w:sz="0" w:space="0" w:color="auto"/>
            <w:bottom w:val="none" w:sz="0" w:space="0" w:color="auto"/>
            <w:right w:val="none" w:sz="0" w:space="0" w:color="auto"/>
          </w:divBdr>
        </w:div>
        <w:div w:id="1771579571">
          <w:marLeft w:val="0"/>
          <w:marRight w:val="0"/>
          <w:marTop w:val="0"/>
          <w:marBottom w:val="0"/>
          <w:divBdr>
            <w:top w:val="none" w:sz="0" w:space="0" w:color="auto"/>
            <w:left w:val="none" w:sz="0" w:space="0" w:color="auto"/>
            <w:bottom w:val="none" w:sz="0" w:space="0" w:color="auto"/>
            <w:right w:val="none" w:sz="0" w:space="0" w:color="auto"/>
          </w:divBdr>
        </w:div>
        <w:div w:id="1879199521">
          <w:marLeft w:val="0"/>
          <w:marRight w:val="0"/>
          <w:marTop w:val="0"/>
          <w:marBottom w:val="0"/>
          <w:divBdr>
            <w:top w:val="none" w:sz="0" w:space="0" w:color="auto"/>
            <w:left w:val="none" w:sz="0" w:space="0" w:color="auto"/>
            <w:bottom w:val="none" w:sz="0" w:space="0" w:color="auto"/>
            <w:right w:val="none" w:sz="0" w:space="0" w:color="auto"/>
          </w:divBdr>
        </w:div>
        <w:div w:id="1118918005">
          <w:marLeft w:val="0"/>
          <w:marRight w:val="0"/>
          <w:marTop w:val="0"/>
          <w:marBottom w:val="0"/>
          <w:divBdr>
            <w:top w:val="none" w:sz="0" w:space="0" w:color="auto"/>
            <w:left w:val="none" w:sz="0" w:space="0" w:color="auto"/>
            <w:bottom w:val="none" w:sz="0" w:space="0" w:color="auto"/>
            <w:right w:val="none" w:sz="0" w:space="0" w:color="auto"/>
          </w:divBdr>
        </w:div>
        <w:div w:id="428933686">
          <w:marLeft w:val="0"/>
          <w:marRight w:val="0"/>
          <w:marTop w:val="0"/>
          <w:marBottom w:val="0"/>
          <w:divBdr>
            <w:top w:val="none" w:sz="0" w:space="0" w:color="auto"/>
            <w:left w:val="none" w:sz="0" w:space="0" w:color="auto"/>
            <w:bottom w:val="none" w:sz="0" w:space="0" w:color="auto"/>
            <w:right w:val="none" w:sz="0" w:space="0" w:color="auto"/>
          </w:divBdr>
        </w:div>
        <w:div w:id="1615555710">
          <w:marLeft w:val="0"/>
          <w:marRight w:val="0"/>
          <w:marTop w:val="0"/>
          <w:marBottom w:val="0"/>
          <w:divBdr>
            <w:top w:val="none" w:sz="0" w:space="0" w:color="auto"/>
            <w:left w:val="none" w:sz="0" w:space="0" w:color="auto"/>
            <w:bottom w:val="none" w:sz="0" w:space="0" w:color="auto"/>
            <w:right w:val="none" w:sz="0" w:space="0" w:color="auto"/>
          </w:divBdr>
        </w:div>
        <w:div w:id="1093434923">
          <w:marLeft w:val="0"/>
          <w:marRight w:val="0"/>
          <w:marTop w:val="0"/>
          <w:marBottom w:val="0"/>
          <w:divBdr>
            <w:top w:val="none" w:sz="0" w:space="0" w:color="auto"/>
            <w:left w:val="none" w:sz="0" w:space="0" w:color="auto"/>
            <w:bottom w:val="none" w:sz="0" w:space="0" w:color="auto"/>
            <w:right w:val="none" w:sz="0" w:space="0" w:color="auto"/>
          </w:divBdr>
        </w:div>
        <w:div w:id="1683165595">
          <w:marLeft w:val="0"/>
          <w:marRight w:val="0"/>
          <w:marTop w:val="0"/>
          <w:marBottom w:val="0"/>
          <w:divBdr>
            <w:top w:val="none" w:sz="0" w:space="0" w:color="auto"/>
            <w:left w:val="none" w:sz="0" w:space="0" w:color="auto"/>
            <w:bottom w:val="none" w:sz="0" w:space="0" w:color="auto"/>
            <w:right w:val="none" w:sz="0" w:space="0" w:color="auto"/>
          </w:divBdr>
        </w:div>
        <w:div w:id="1992637602">
          <w:marLeft w:val="0"/>
          <w:marRight w:val="0"/>
          <w:marTop w:val="0"/>
          <w:marBottom w:val="0"/>
          <w:divBdr>
            <w:top w:val="none" w:sz="0" w:space="0" w:color="auto"/>
            <w:left w:val="none" w:sz="0" w:space="0" w:color="auto"/>
            <w:bottom w:val="none" w:sz="0" w:space="0" w:color="auto"/>
            <w:right w:val="none" w:sz="0" w:space="0" w:color="auto"/>
          </w:divBdr>
        </w:div>
        <w:div w:id="432820276">
          <w:marLeft w:val="0"/>
          <w:marRight w:val="0"/>
          <w:marTop w:val="0"/>
          <w:marBottom w:val="0"/>
          <w:divBdr>
            <w:top w:val="none" w:sz="0" w:space="0" w:color="auto"/>
            <w:left w:val="none" w:sz="0" w:space="0" w:color="auto"/>
            <w:bottom w:val="none" w:sz="0" w:space="0" w:color="auto"/>
            <w:right w:val="none" w:sz="0" w:space="0" w:color="auto"/>
          </w:divBdr>
        </w:div>
        <w:div w:id="1932933439">
          <w:marLeft w:val="0"/>
          <w:marRight w:val="0"/>
          <w:marTop w:val="0"/>
          <w:marBottom w:val="0"/>
          <w:divBdr>
            <w:top w:val="none" w:sz="0" w:space="0" w:color="auto"/>
            <w:left w:val="none" w:sz="0" w:space="0" w:color="auto"/>
            <w:bottom w:val="none" w:sz="0" w:space="0" w:color="auto"/>
            <w:right w:val="none" w:sz="0" w:space="0" w:color="auto"/>
          </w:divBdr>
        </w:div>
      </w:divsChild>
    </w:div>
    <w:div w:id="1246571491">
      <w:bodyDiv w:val="1"/>
      <w:marLeft w:val="0"/>
      <w:marRight w:val="0"/>
      <w:marTop w:val="0"/>
      <w:marBottom w:val="0"/>
      <w:divBdr>
        <w:top w:val="none" w:sz="0" w:space="0" w:color="auto"/>
        <w:left w:val="none" w:sz="0" w:space="0" w:color="auto"/>
        <w:bottom w:val="none" w:sz="0" w:space="0" w:color="auto"/>
        <w:right w:val="none" w:sz="0" w:space="0" w:color="auto"/>
      </w:divBdr>
      <w:divsChild>
        <w:div w:id="1441949514">
          <w:marLeft w:val="0"/>
          <w:marRight w:val="0"/>
          <w:marTop w:val="0"/>
          <w:marBottom w:val="0"/>
          <w:divBdr>
            <w:top w:val="none" w:sz="0" w:space="0" w:color="auto"/>
            <w:left w:val="none" w:sz="0" w:space="0" w:color="auto"/>
            <w:bottom w:val="none" w:sz="0" w:space="0" w:color="auto"/>
            <w:right w:val="none" w:sz="0" w:space="0" w:color="auto"/>
          </w:divBdr>
        </w:div>
        <w:div w:id="820855716">
          <w:marLeft w:val="0"/>
          <w:marRight w:val="0"/>
          <w:marTop w:val="0"/>
          <w:marBottom w:val="0"/>
          <w:divBdr>
            <w:top w:val="none" w:sz="0" w:space="0" w:color="auto"/>
            <w:left w:val="none" w:sz="0" w:space="0" w:color="auto"/>
            <w:bottom w:val="none" w:sz="0" w:space="0" w:color="auto"/>
            <w:right w:val="none" w:sz="0" w:space="0" w:color="auto"/>
          </w:divBdr>
        </w:div>
        <w:div w:id="404691236">
          <w:marLeft w:val="0"/>
          <w:marRight w:val="0"/>
          <w:marTop w:val="0"/>
          <w:marBottom w:val="0"/>
          <w:divBdr>
            <w:top w:val="none" w:sz="0" w:space="0" w:color="auto"/>
            <w:left w:val="none" w:sz="0" w:space="0" w:color="auto"/>
            <w:bottom w:val="none" w:sz="0" w:space="0" w:color="auto"/>
            <w:right w:val="none" w:sz="0" w:space="0" w:color="auto"/>
          </w:divBdr>
        </w:div>
        <w:div w:id="289551994">
          <w:marLeft w:val="0"/>
          <w:marRight w:val="0"/>
          <w:marTop w:val="0"/>
          <w:marBottom w:val="0"/>
          <w:divBdr>
            <w:top w:val="none" w:sz="0" w:space="0" w:color="auto"/>
            <w:left w:val="none" w:sz="0" w:space="0" w:color="auto"/>
            <w:bottom w:val="none" w:sz="0" w:space="0" w:color="auto"/>
            <w:right w:val="none" w:sz="0" w:space="0" w:color="auto"/>
          </w:divBdr>
        </w:div>
        <w:div w:id="9568350">
          <w:marLeft w:val="0"/>
          <w:marRight w:val="0"/>
          <w:marTop w:val="0"/>
          <w:marBottom w:val="0"/>
          <w:divBdr>
            <w:top w:val="none" w:sz="0" w:space="0" w:color="auto"/>
            <w:left w:val="none" w:sz="0" w:space="0" w:color="auto"/>
            <w:bottom w:val="none" w:sz="0" w:space="0" w:color="auto"/>
            <w:right w:val="none" w:sz="0" w:space="0" w:color="auto"/>
          </w:divBdr>
        </w:div>
        <w:div w:id="422846577">
          <w:marLeft w:val="0"/>
          <w:marRight w:val="0"/>
          <w:marTop w:val="0"/>
          <w:marBottom w:val="0"/>
          <w:divBdr>
            <w:top w:val="none" w:sz="0" w:space="0" w:color="auto"/>
            <w:left w:val="none" w:sz="0" w:space="0" w:color="auto"/>
            <w:bottom w:val="none" w:sz="0" w:space="0" w:color="auto"/>
            <w:right w:val="none" w:sz="0" w:space="0" w:color="auto"/>
          </w:divBdr>
        </w:div>
        <w:div w:id="471335715">
          <w:marLeft w:val="0"/>
          <w:marRight w:val="0"/>
          <w:marTop w:val="0"/>
          <w:marBottom w:val="0"/>
          <w:divBdr>
            <w:top w:val="none" w:sz="0" w:space="0" w:color="auto"/>
            <w:left w:val="none" w:sz="0" w:space="0" w:color="auto"/>
            <w:bottom w:val="none" w:sz="0" w:space="0" w:color="auto"/>
            <w:right w:val="none" w:sz="0" w:space="0" w:color="auto"/>
          </w:divBdr>
        </w:div>
        <w:div w:id="1371149958">
          <w:marLeft w:val="0"/>
          <w:marRight w:val="0"/>
          <w:marTop w:val="0"/>
          <w:marBottom w:val="0"/>
          <w:divBdr>
            <w:top w:val="none" w:sz="0" w:space="0" w:color="auto"/>
            <w:left w:val="none" w:sz="0" w:space="0" w:color="auto"/>
            <w:bottom w:val="none" w:sz="0" w:space="0" w:color="auto"/>
            <w:right w:val="none" w:sz="0" w:space="0" w:color="auto"/>
          </w:divBdr>
        </w:div>
        <w:div w:id="613682016">
          <w:marLeft w:val="0"/>
          <w:marRight w:val="0"/>
          <w:marTop w:val="0"/>
          <w:marBottom w:val="0"/>
          <w:divBdr>
            <w:top w:val="none" w:sz="0" w:space="0" w:color="auto"/>
            <w:left w:val="none" w:sz="0" w:space="0" w:color="auto"/>
            <w:bottom w:val="none" w:sz="0" w:space="0" w:color="auto"/>
            <w:right w:val="none" w:sz="0" w:space="0" w:color="auto"/>
          </w:divBdr>
        </w:div>
        <w:div w:id="1709840123">
          <w:marLeft w:val="0"/>
          <w:marRight w:val="0"/>
          <w:marTop w:val="0"/>
          <w:marBottom w:val="0"/>
          <w:divBdr>
            <w:top w:val="none" w:sz="0" w:space="0" w:color="auto"/>
            <w:left w:val="none" w:sz="0" w:space="0" w:color="auto"/>
            <w:bottom w:val="none" w:sz="0" w:space="0" w:color="auto"/>
            <w:right w:val="none" w:sz="0" w:space="0" w:color="auto"/>
          </w:divBdr>
        </w:div>
        <w:div w:id="569006028">
          <w:marLeft w:val="0"/>
          <w:marRight w:val="0"/>
          <w:marTop w:val="0"/>
          <w:marBottom w:val="0"/>
          <w:divBdr>
            <w:top w:val="none" w:sz="0" w:space="0" w:color="auto"/>
            <w:left w:val="none" w:sz="0" w:space="0" w:color="auto"/>
            <w:bottom w:val="none" w:sz="0" w:space="0" w:color="auto"/>
            <w:right w:val="none" w:sz="0" w:space="0" w:color="auto"/>
          </w:divBdr>
        </w:div>
        <w:div w:id="1540514645">
          <w:marLeft w:val="0"/>
          <w:marRight w:val="0"/>
          <w:marTop w:val="0"/>
          <w:marBottom w:val="0"/>
          <w:divBdr>
            <w:top w:val="none" w:sz="0" w:space="0" w:color="auto"/>
            <w:left w:val="none" w:sz="0" w:space="0" w:color="auto"/>
            <w:bottom w:val="none" w:sz="0" w:space="0" w:color="auto"/>
            <w:right w:val="none" w:sz="0" w:space="0" w:color="auto"/>
          </w:divBdr>
        </w:div>
      </w:divsChild>
    </w:div>
    <w:div w:id="1254433937">
      <w:bodyDiv w:val="1"/>
      <w:marLeft w:val="0"/>
      <w:marRight w:val="0"/>
      <w:marTop w:val="0"/>
      <w:marBottom w:val="0"/>
      <w:divBdr>
        <w:top w:val="none" w:sz="0" w:space="0" w:color="auto"/>
        <w:left w:val="none" w:sz="0" w:space="0" w:color="auto"/>
        <w:bottom w:val="none" w:sz="0" w:space="0" w:color="auto"/>
        <w:right w:val="none" w:sz="0" w:space="0" w:color="auto"/>
      </w:divBdr>
    </w:div>
    <w:div w:id="1262448017">
      <w:bodyDiv w:val="1"/>
      <w:marLeft w:val="0"/>
      <w:marRight w:val="0"/>
      <w:marTop w:val="0"/>
      <w:marBottom w:val="0"/>
      <w:divBdr>
        <w:top w:val="none" w:sz="0" w:space="0" w:color="auto"/>
        <w:left w:val="none" w:sz="0" w:space="0" w:color="auto"/>
        <w:bottom w:val="none" w:sz="0" w:space="0" w:color="auto"/>
        <w:right w:val="none" w:sz="0" w:space="0" w:color="auto"/>
      </w:divBdr>
    </w:div>
    <w:div w:id="1287733618">
      <w:bodyDiv w:val="1"/>
      <w:marLeft w:val="0"/>
      <w:marRight w:val="0"/>
      <w:marTop w:val="0"/>
      <w:marBottom w:val="0"/>
      <w:divBdr>
        <w:top w:val="none" w:sz="0" w:space="0" w:color="auto"/>
        <w:left w:val="none" w:sz="0" w:space="0" w:color="auto"/>
        <w:bottom w:val="none" w:sz="0" w:space="0" w:color="auto"/>
        <w:right w:val="none" w:sz="0" w:space="0" w:color="auto"/>
      </w:divBdr>
    </w:div>
    <w:div w:id="1321689104">
      <w:bodyDiv w:val="1"/>
      <w:marLeft w:val="0"/>
      <w:marRight w:val="0"/>
      <w:marTop w:val="0"/>
      <w:marBottom w:val="0"/>
      <w:divBdr>
        <w:top w:val="none" w:sz="0" w:space="0" w:color="auto"/>
        <w:left w:val="none" w:sz="0" w:space="0" w:color="auto"/>
        <w:bottom w:val="none" w:sz="0" w:space="0" w:color="auto"/>
        <w:right w:val="none" w:sz="0" w:space="0" w:color="auto"/>
      </w:divBdr>
    </w:div>
    <w:div w:id="1331060329">
      <w:bodyDiv w:val="1"/>
      <w:marLeft w:val="0"/>
      <w:marRight w:val="0"/>
      <w:marTop w:val="0"/>
      <w:marBottom w:val="0"/>
      <w:divBdr>
        <w:top w:val="none" w:sz="0" w:space="0" w:color="auto"/>
        <w:left w:val="none" w:sz="0" w:space="0" w:color="auto"/>
        <w:bottom w:val="none" w:sz="0" w:space="0" w:color="auto"/>
        <w:right w:val="none" w:sz="0" w:space="0" w:color="auto"/>
      </w:divBdr>
    </w:div>
    <w:div w:id="1333608892">
      <w:bodyDiv w:val="1"/>
      <w:marLeft w:val="0"/>
      <w:marRight w:val="0"/>
      <w:marTop w:val="0"/>
      <w:marBottom w:val="0"/>
      <w:divBdr>
        <w:top w:val="none" w:sz="0" w:space="0" w:color="auto"/>
        <w:left w:val="none" w:sz="0" w:space="0" w:color="auto"/>
        <w:bottom w:val="none" w:sz="0" w:space="0" w:color="auto"/>
        <w:right w:val="none" w:sz="0" w:space="0" w:color="auto"/>
      </w:divBdr>
    </w:div>
    <w:div w:id="1334869620">
      <w:bodyDiv w:val="1"/>
      <w:marLeft w:val="0"/>
      <w:marRight w:val="0"/>
      <w:marTop w:val="0"/>
      <w:marBottom w:val="0"/>
      <w:divBdr>
        <w:top w:val="none" w:sz="0" w:space="0" w:color="auto"/>
        <w:left w:val="none" w:sz="0" w:space="0" w:color="auto"/>
        <w:bottom w:val="none" w:sz="0" w:space="0" w:color="auto"/>
        <w:right w:val="none" w:sz="0" w:space="0" w:color="auto"/>
      </w:divBdr>
    </w:div>
    <w:div w:id="1334914303">
      <w:bodyDiv w:val="1"/>
      <w:marLeft w:val="0"/>
      <w:marRight w:val="0"/>
      <w:marTop w:val="0"/>
      <w:marBottom w:val="0"/>
      <w:divBdr>
        <w:top w:val="none" w:sz="0" w:space="0" w:color="auto"/>
        <w:left w:val="none" w:sz="0" w:space="0" w:color="auto"/>
        <w:bottom w:val="none" w:sz="0" w:space="0" w:color="auto"/>
        <w:right w:val="none" w:sz="0" w:space="0" w:color="auto"/>
      </w:divBdr>
      <w:divsChild>
        <w:div w:id="421488689">
          <w:marLeft w:val="0"/>
          <w:marRight w:val="0"/>
          <w:marTop w:val="0"/>
          <w:marBottom w:val="0"/>
          <w:divBdr>
            <w:top w:val="none" w:sz="0" w:space="0" w:color="auto"/>
            <w:left w:val="none" w:sz="0" w:space="0" w:color="auto"/>
            <w:bottom w:val="none" w:sz="0" w:space="0" w:color="auto"/>
            <w:right w:val="none" w:sz="0" w:space="0" w:color="auto"/>
          </w:divBdr>
        </w:div>
      </w:divsChild>
    </w:div>
    <w:div w:id="1337537511">
      <w:bodyDiv w:val="1"/>
      <w:marLeft w:val="0"/>
      <w:marRight w:val="0"/>
      <w:marTop w:val="0"/>
      <w:marBottom w:val="0"/>
      <w:divBdr>
        <w:top w:val="none" w:sz="0" w:space="0" w:color="auto"/>
        <w:left w:val="none" w:sz="0" w:space="0" w:color="auto"/>
        <w:bottom w:val="none" w:sz="0" w:space="0" w:color="auto"/>
        <w:right w:val="none" w:sz="0" w:space="0" w:color="auto"/>
      </w:divBdr>
      <w:divsChild>
        <w:div w:id="1129515636">
          <w:marLeft w:val="0"/>
          <w:marRight w:val="0"/>
          <w:marTop w:val="0"/>
          <w:marBottom w:val="450"/>
          <w:divBdr>
            <w:top w:val="none" w:sz="0" w:space="0" w:color="auto"/>
            <w:left w:val="none" w:sz="0" w:space="0" w:color="auto"/>
            <w:bottom w:val="none" w:sz="0" w:space="0" w:color="auto"/>
            <w:right w:val="none" w:sz="0" w:space="0" w:color="auto"/>
          </w:divBdr>
          <w:divsChild>
            <w:div w:id="121582390">
              <w:marLeft w:val="0"/>
              <w:marRight w:val="0"/>
              <w:marTop w:val="0"/>
              <w:marBottom w:val="0"/>
              <w:divBdr>
                <w:top w:val="none" w:sz="0" w:space="0" w:color="auto"/>
                <w:left w:val="none" w:sz="0" w:space="0" w:color="auto"/>
                <w:bottom w:val="none" w:sz="0" w:space="0" w:color="auto"/>
                <w:right w:val="none" w:sz="0" w:space="0" w:color="auto"/>
              </w:divBdr>
              <w:divsChild>
                <w:div w:id="1533878418">
                  <w:marLeft w:val="0"/>
                  <w:marRight w:val="0"/>
                  <w:marTop w:val="0"/>
                  <w:marBottom w:val="0"/>
                  <w:divBdr>
                    <w:top w:val="none" w:sz="0" w:space="0" w:color="auto"/>
                    <w:left w:val="none" w:sz="0" w:space="0" w:color="auto"/>
                    <w:bottom w:val="none" w:sz="0" w:space="0" w:color="auto"/>
                    <w:right w:val="none" w:sz="0" w:space="0" w:color="auto"/>
                  </w:divBdr>
                  <w:divsChild>
                    <w:div w:id="1415322288">
                      <w:marLeft w:val="0"/>
                      <w:marRight w:val="0"/>
                      <w:marTop w:val="0"/>
                      <w:marBottom w:val="0"/>
                      <w:divBdr>
                        <w:top w:val="none" w:sz="0" w:space="0" w:color="auto"/>
                        <w:left w:val="none" w:sz="0" w:space="0" w:color="auto"/>
                        <w:bottom w:val="none" w:sz="0" w:space="0" w:color="auto"/>
                        <w:right w:val="none" w:sz="0" w:space="0" w:color="auto"/>
                      </w:divBdr>
                      <w:divsChild>
                        <w:div w:id="748504037">
                          <w:marLeft w:val="0"/>
                          <w:marRight w:val="0"/>
                          <w:marTop w:val="0"/>
                          <w:marBottom w:val="0"/>
                          <w:divBdr>
                            <w:top w:val="none" w:sz="0" w:space="0" w:color="auto"/>
                            <w:left w:val="none" w:sz="0" w:space="0" w:color="auto"/>
                            <w:bottom w:val="none" w:sz="0" w:space="0" w:color="auto"/>
                            <w:right w:val="none" w:sz="0" w:space="0" w:color="auto"/>
                          </w:divBdr>
                          <w:divsChild>
                            <w:div w:id="1699693427">
                              <w:marLeft w:val="0"/>
                              <w:marRight w:val="0"/>
                              <w:marTop w:val="0"/>
                              <w:marBottom w:val="0"/>
                              <w:divBdr>
                                <w:top w:val="none" w:sz="0" w:space="0" w:color="auto"/>
                                <w:left w:val="none" w:sz="0" w:space="0" w:color="auto"/>
                                <w:bottom w:val="none" w:sz="0" w:space="0" w:color="auto"/>
                                <w:right w:val="none" w:sz="0" w:space="0" w:color="auto"/>
                              </w:divBdr>
                              <w:divsChild>
                                <w:div w:id="463811740">
                                  <w:marLeft w:val="0"/>
                                  <w:marRight w:val="0"/>
                                  <w:marTop w:val="0"/>
                                  <w:marBottom w:val="0"/>
                                  <w:divBdr>
                                    <w:top w:val="none" w:sz="0" w:space="0" w:color="auto"/>
                                    <w:left w:val="none" w:sz="0" w:space="0" w:color="auto"/>
                                    <w:bottom w:val="none" w:sz="0" w:space="0" w:color="auto"/>
                                    <w:right w:val="none" w:sz="0" w:space="0" w:color="auto"/>
                                  </w:divBdr>
                                  <w:divsChild>
                                    <w:div w:id="1994335028">
                                      <w:marLeft w:val="0"/>
                                      <w:marRight w:val="0"/>
                                      <w:marTop w:val="0"/>
                                      <w:marBottom w:val="0"/>
                                      <w:divBdr>
                                        <w:top w:val="none" w:sz="0" w:space="0" w:color="auto"/>
                                        <w:left w:val="none" w:sz="0" w:space="0" w:color="auto"/>
                                        <w:bottom w:val="none" w:sz="0" w:space="0" w:color="auto"/>
                                        <w:right w:val="none" w:sz="0" w:space="0" w:color="auto"/>
                                      </w:divBdr>
                                      <w:divsChild>
                                        <w:div w:id="2068843016">
                                          <w:marLeft w:val="0"/>
                                          <w:marRight w:val="0"/>
                                          <w:marTop w:val="0"/>
                                          <w:marBottom w:val="0"/>
                                          <w:divBdr>
                                            <w:top w:val="none" w:sz="0" w:space="0" w:color="auto"/>
                                            <w:left w:val="none" w:sz="0" w:space="0" w:color="auto"/>
                                            <w:bottom w:val="none" w:sz="0" w:space="0" w:color="auto"/>
                                            <w:right w:val="none" w:sz="0" w:space="0" w:color="auto"/>
                                          </w:divBdr>
                                        </w:div>
                                        <w:div w:id="14002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0026">
      <w:bodyDiv w:val="1"/>
      <w:marLeft w:val="0"/>
      <w:marRight w:val="0"/>
      <w:marTop w:val="0"/>
      <w:marBottom w:val="0"/>
      <w:divBdr>
        <w:top w:val="none" w:sz="0" w:space="0" w:color="auto"/>
        <w:left w:val="none" w:sz="0" w:space="0" w:color="auto"/>
        <w:bottom w:val="none" w:sz="0" w:space="0" w:color="auto"/>
        <w:right w:val="none" w:sz="0" w:space="0" w:color="auto"/>
      </w:divBdr>
    </w:div>
    <w:div w:id="1369455117">
      <w:bodyDiv w:val="1"/>
      <w:marLeft w:val="0"/>
      <w:marRight w:val="0"/>
      <w:marTop w:val="0"/>
      <w:marBottom w:val="0"/>
      <w:divBdr>
        <w:top w:val="none" w:sz="0" w:space="0" w:color="auto"/>
        <w:left w:val="none" w:sz="0" w:space="0" w:color="auto"/>
        <w:bottom w:val="none" w:sz="0" w:space="0" w:color="auto"/>
        <w:right w:val="none" w:sz="0" w:space="0" w:color="auto"/>
      </w:divBdr>
    </w:div>
    <w:div w:id="1379282192">
      <w:bodyDiv w:val="1"/>
      <w:marLeft w:val="0"/>
      <w:marRight w:val="0"/>
      <w:marTop w:val="0"/>
      <w:marBottom w:val="0"/>
      <w:divBdr>
        <w:top w:val="none" w:sz="0" w:space="0" w:color="auto"/>
        <w:left w:val="none" w:sz="0" w:space="0" w:color="auto"/>
        <w:bottom w:val="none" w:sz="0" w:space="0" w:color="auto"/>
        <w:right w:val="none" w:sz="0" w:space="0" w:color="auto"/>
      </w:divBdr>
      <w:divsChild>
        <w:div w:id="1208879423">
          <w:marLeft w:val="0"/>
          <w:marRight w:val="0"/>
          <w:marTop w:val="0"/>
          <w:marBottom w:val="0"/>
          <w:divBdr>
            <w:top w:val="none" w:sz="0" w:space="0" w:color="auto"/>
            <w:left w:val="none" w:sz="0" w:space="0" w:color="auto"/>
            <w:bottom w:val="none" w:sz="0" w:space="0" w:color="auto"/>
            <w:right w:val="none" w:sz="0" w:space="0" w:color="auto"/>
          </w:divBdr>
        </w:div>
      </w:divsChild>
    </w:div>
    <w:div w:id="1396858619">
      <w:bodyDiv w:val="1"/>
      <w:marLeft w:val="0"/>
      <w:marRight w:val="0"/>
      <w:marTop w:val="0"/>
      <w:marBottom w:val="0"/>
      <w:divBdr>
        <w:top w:val="none" w:sz="0" w:space="0" w:color="auto"/>
        <w:left w:val="none" w:sz="0" w:space="0" w:color="auto"/>
        <w:bottom w:val="none" w:sz="0" w:space="0" w:color="auto"/>
        <w:right w:val="none" w:sz="0" w:space="0" w:color="auto"/>
      </w:divBdr>
    </w:div>
    <w:div w:id="1403529986">
      <w:bodyDiv w:val="1"/>
      <w:marLeft w:val="0"/>
      <w:marRight w:val="0"/>
      <w:marTop w:val="0"/>
      <w:marBottom w:val="0"/>
      <w:divBdr>
        <w:top w:val="none" w:sz="0" w:space="0" w:color="auto"/>
        <w:left w:val="none" w:sz="0" w:space="0" w:color="auto"/>
        <w:bottom w:val="none" w:sz="0" w:space="0" w:color="auto"/>
        <w:right w:val="none" w:sz="0" w:space="0" w:color="auto"/>
      </w:divBdr>
    </w:div>
    <w:div w:id="1404913310">
      <w:bodyDiv w:val="1"/>
      <w:marLeft w:val="0"/>
      <w:marRight w:val="0"/>
      <w:marTop w:val="0"/>
      <w:marBottom w:val="0"/>
      <w:divBdr>
        <w:top w:val="none" w:sz="0" w:space="0" w:color="auto"/>
        <w:left w:val="none" w:sz="0" w:space="0" w:color="auto"/>
        <w:bottom w:val="none" w:sz="0" w:space="0" w:color="auto"/>
        <w:right w:val="none" w:sz="0" w:space="0" w:color="auto"/>
      </w:divBdr>
      <w:divsChild>
        <w:div w:id="1169060565">
          <w:marLeft w:val="0"/>
          <w:marRight w:val="0"/>
          <w:marTop w:val="0"/>
          <w:marBottom w:val="0"/>
          <w:divBdr>
            <w:top w:val="none" w:sz="0" w:space="0" w:color="auto"/>
            <w:left w:val="none" w:sz="0" w:space="0" w:color="auto"/>
            <w:bottom w:val="none" w:sz="0" w:space="0" w:color="auto"/>
            <w:right w:val="none" w:sz="0" w:space="0" w:color="auto"/>
          </w:divBdr>
        </w:div>
        <w:div w:id="2142310291">
          <w:marLeft w:val="0"/>
          <w:marRight w:val="0"/>
          <w:marTop w:val="0"/>
          <w:marBottom w:val="0"/>
          <w:divBdr>
            <w:top w:val="none" w:sz="0" w:space="0" w:color="auto"/>
            <w:left w:val="none" w:sz="0" w:space="0" w:color="auto"/>
            <w:bottom w:val="none" w:sz="0" w:space="0" w:color="auto"/>
            <w:right w:val="none" w:sz="0" w:space="0" w:color="auto"/>
          </w:divBdr>
        </w:div>
        <w:div w:id="47918744">
          <w:marLeft w:val="0"/>
          <w:marRight w:val="0"/>
          <w:marTop w:val="0"/>
          <w:marBottom w:val="0"/>
          <w:divBdr>
            <w:top w:val="none" w:sz="0" w:space="0" w:color="auto"/>
            <w:left w:val="none" w:sz="0" w:space="0" w:color="auto"/>
            <w:bottom w:val="none" w:sz="0" w:space="0" w:color="auto"/>
            <w:right w:val="none" w:sz="0" w:space="0" w:color="auto"/>
          </w:divBdr>
        </w:div>
        <w:div w:id="64383259">
          <w:marLeft w:val="0"/>
          <w:marRight w:val="0"/>
          <w:marTop w:val="0"/>
          <w:marBottom w:val="0"/>
          <w:divBdr>
            <w:top w:val="none" w:sz="0" w:space="0" w:color="auto"/>
            <w:left w:val="none" w:sz="0" w:space="0" w:color="auto"/>
            <w:bottom w:val="none" w:sz="0" w:space="0" w:color="auto"/>
            <w:right w:val="none" w:sz="0" w:space="0" w:color="auto"/>
          </w:divBdr>
        </w:div>
      </w:divsChild>
    </w:div>
    <w:div w:id="1413040932">
      <w:bodyDiv w:val="1"/>
      <w:marLeft w:val="0"/>
      <w:marRight w:val="0"/>
      <w:marTop w:val="0"/>
      <w:marBottom w:val="0"/>
      <w:divBdr>
        <w:top w:val="none" w:sz="0" w:space="0" w:color="auto"/>
        <w:left w:val="none" w:sz="0" w:space="0" w:color="auto"/>
        <w:bottom w:val="none" w:sz="0" w:space="0" w:color="auto"/>
        <w:right w:val="none" w:sz="0" w:space="0" w:color="auto"/>
      </w:divBdr>
      <w:divsChild>
        <w:div w:id="842279481">
          <w:marLeft w:val="0"/>
          <w:marRight w:val="0"/>
          <w:marTop w:val="0"/>
          <w:marBottom w:val="0"/>
          <w:divBdr>
            <w:top w:val="none" w:sz="0" w:space="0" w:color="auto"/>
            <w:left w:val="none" w:sz="0" w:space="0" w:color="auto"/>
            <w:bottom w:val="none" w:sz="0" w:space="0" w:color="auto"/>
            <w:right w:val="none" w:sz="0" w:space="0" w:color="auto"/>
          </w:divBdr>
        </w:div>
      </w:divsChild>
    </w:div>
    <w:div w:id="1413162486">
      <w:bodyDiv w:val="1"/>
      <w:marLeft w:val="0"/>
      <w:marRight w:val="0"/>
      <w:marTop w:val="0"/>
      <w:marBottom w:val="0"/>
      <w:divBdr>
        <w:top w:val="none" w:sz="0" w:space="0" w:color="auto"/>
        <w:left w:val="none" w:sz="0" w:space="0" w:color="auto"/>
        <w:bottom w:val="none" w:sz="0" w:space="0" w:color="auto"/>
        <w:right w:val="none" w:sz="0" w:space="0" w:color="auto"/>
      </w:divBdr>
      <w:divsChild>
        <w:div w:id="156846454">
          <w:marLeft w:val="0"/>
          <w:marRight w:val="0"/>
          <w:marTop w:val="0"/>
          <w:marBottom w:val="0"/>
          <w:divBdr>
            <w:top w:val="none" w:sz="0" w:space="0" w:color="auto"/>
            <w:left w:val="none" w:sz="0" w:space="0" w:color="auto"/>
            <w:bottom w:val="none" w:sz="0" w:space="0" w:color="auto"/>
            <w:right w:val="none" w:sz="0" w:space="0" w:color="auto"/>
          </w:divBdr>
        </w:div>
      </w:divsChild>
    </w:div>
    <w:div w:id="1454516754">
      <w:bodyDiv w:val="1"/>
      <w:marLeft w:val="0"/>
      <w:marRight w:val="0"/>
      <w:marTop w:val="0"/>
      <w:marBottom w:val="0"/>
      <w:divBdr>
        <w:top w:val="none" w:sz="0" w:space="0" w:color="auto"/>
        <w:left w:val="none" w:sz="0" w:space="0" w:color="auto"/>
        <w:bottom w:val="none" w:sz="0" w:space="0" w:color="auto"/>
        <w:right w:val="none" w:sz="0" w:space="0" w:color="auto"/>
      </w:divBdr>
    </w:div>
    <w:div w:id="1478524177">
      <w:bodyDiv w:val="1"/>
      <w:marLeft w:val="0"/>
      <w:marRight w:val="0"/>
      <w:marTop w:val="0"/>
      <w:marBottom w:val="0"/>
      <w:divBdr>
        <w:top w:val="none" w:sz="0" w:space="0" w:color="auto"/>
        <w:left w:val="none" w:sz="0" w:space="0" w:color="auto"/>
        <w:bottom w:val="none" w:sz="0" w:space="0" w:color="auto"/>
        <w:right w:val="none" w:sz="0" w:space="0" w:color="auto"/>
      </w:divBdr>
      <w:divsChild>
        <w:div w:id="933781949">
          <w:marLeft w:val="0"/>
          <w:marRight w:val="0"/>
          <w:marTop w:val="0"/>
          <w:marBottom w:val="0"/>
          <w:divBdr>
            <w:top w:val="none" w:sz="0" w:space="0" w:color="auto"/>
            <w:left w:val="none" w:sz="0" w:space="0" w:color="auto"/>
            <w:bottom w:val="none" w:sz="0" w:space="0" w:color="auto"/>
            <w:right w:val="none" w:sz="0" w:space="0" w:color="auto"/>
          </w:divBdr>
        </w:div>
        <w:div w:id="1025835329">
          <w:marLeft w:val="0"/>
          <w:marRight w:val="0"/>
          <w:marTop w:val="0"/>
          <w:marBottom w:val="0"/>
          <w:divBdr>
            <w:top w:val="none" w:sz="0" w:space="0" w:color="auto"/>
            <w:left w:val="none" w:sz="0" w:space="0" w:color="auto"/>
            <w:bottom w:val="none" w:sz="0" w:space="0" w:color="auto"/>
            <w:right w:val="none" w:sz="0" w:space="0" w:color="auto"/>
          </w:divBdr>
        </w:div>
      </w:divsChild>
    </w:div>
    <w:div w:id="1486968869">
      <w:bodyDiv w:val="1"/>
      <w:marLeft w:val="0"/>
      <w:marRight w:val="0"/>
      <w:marTop w:val="0"/>
      <w:marBottom w:val="0"/>
      <w:divBdr>
        <w:top w:val="none" w:sz="0" w:space="0" w:color="auto"/>
        <w:left w:val="none" w:sz="0" w:space="0" w:color="auto"/>
        <w:bottom w:val="none" w:sz="0" w:space="0" w:color="auto"/>
        <w:right w:val="none" w:sz="0" w:space="0" w:color="auto"/>
      </w:divBdr>
    </w:div>
    <w:div w:id="1511263125">
      <w:bodyDiv w:val="1"/>
      <w:marLeft w:val="0"/>
      <w:marRight w:val="0"/>
      <w:marTop w:val="0"/>
      <w:marBottom w:val="0"/>
      <w:divBdr>
        <w:top w:val="none" w:sz="0" w:space="0" w:color="auto"/>
        <w:left w:val="none" w:sz="0" w:space="0" w:color="auto"/>
        <w:bottom w:val="none" w:sz="0" w:space="0" w:color="auto"/>
        <w:right w:val="none" w:sz="0" w:space="0" w:color="auto"/>
      </w:divBdr>
    </w:div>
    <w:div w:id="1524396508">
      <w:bodyDiv w:val="1"/>
      <w:marLeft w:val="0"/>
      <w:marRight w:val="0"/>
      <w:marTop w:val="0"/>
      <w:marBottom w:val="0"/>
      <w:divBdr>
        <w:top w:val="none" w:sz="0" w:space="0" w:color="auto"/>
        <w:left w:val="none" w:sz="0" w:space="0" w:color="auto"/>
        <w:bottom w:val="none" w:sz="0" w:space="0" w:color="auto"/>
        <w:right w:val="none" w:sz="0" w:space="0" w:color="auto"/>
      </w:divBdr>
      <w:divsChild>
        <w:div w:id="620460259">
          <w:marLeft w:val="0"/>
          <w:marRight w:val="0"/>
          <w:marTop w:val="0"/>
          <w:marBottom w:val="0"/>
          <w:divBdr>
            <w:top w:val="none" w:sz="0" w:space="0" w:color="auto"/>
            <w:left w:val="none" w:sz="0" w:space="0" w:color="auto"/>
            <w:bottom w:val="none" w:sz="0" w:space="0" w:color="auto"/>
            <w:right w:val="none" w:sz="0" w:space="0" w:color="auto"/>
          </w:divBdr>
        </w:div>
      </w:divsChild>
    </w:div>
    <w:div w:id="1560746550">
      <w:bodyDiv w:val="1"/>
      <w:marLeft w:val="0"/>
      <w:marRight w:val="0"/>
      <w:marTop w:val="0"/>
      <w:marBottom w:val="0"/>
      <w:divBdr>
        <w:top w:val="none" w:sz="0" w:space="0" w:color="auto"/>
        <w:left w:val="none" w:sz="0" w:space="0" w:color="auto"/>
        <w:bottom w:val="none" w:sz="0" w:space="0" w:color="auto"/>
        <w:right w:val="none" w:sz="0" w:space="0" w:color="auto"/>
      </w:divBdr>
    </w:div>
    <w:div w:id="1563178861">
      <w:bodyDiv w:val="1"/>
      <w:marLeft w:val="0"/>
      <w:marRight w:val="0"/>
      <w:marTop w:val="0"/>
      <w:marBottom w:val="0"/>
      <w:divBdr>
        <w:top w:val="none" w:sz="0" w:space="0" w:color="auto"/>
        <w:left w:val="none" w:sz="0" w:space="0" w:color="auto"/>
        <w:bottom w:val="none" w:sz="0" w:space="0" w:color="auto"/>
        <w:right w:val="none" w:sz="0" w:space="0" w:color="auto"/>
      </w:divBdr>
      <w:divsChild>
        <w:div w:id="1851531285">
          <w:marLeft w:val="0"/>
          <w:marRight w:val="0"/>
          <w:marTop w:val="0"/>
          <w:marBottom w:val="0"/>
          <w:divBdr>
            <w:top w:val="none" w:sz="0" w:space="0" w:color="auto"/>
            <w:left w:val="none" w:sz="0" w:space="0" w:color="auto"/>
            <w:bottom w:val="none" w:sz="0" w:space="0" w:color="auto"/>
            <w:right w:val="none" w:sz="0" w:space="0" w:color="auto"/>
          </w:divBdr>
        </w:div>
        <w:div w:id="1737703411">
          <w:marLeft w:val="0"/>
          <w:marRight w:val="0"/>
          <w:marTop w:val="0"/>
          <w:marBottom w:val="0"/>
          <w:divBdr>
            <w:top w:val="none" w:sz="0" w:space="0" w:color="auto"/>
            <w:left w:val="none" w:sz="0" w:space="0" w:color="auto"/>
            <w:bottom w:val="none" w:sz="0" w:space="0" w:color="auto"/>
            <w:right w:val="none" w:sz="0" w:space="0" w:color="auto"/>
          </w:divBdr>
        </w:div>
      </w:divsChild>
    </w:div>
    <w:div w:id="1565488446">
      <w:bodyDiv w:val="1"/>
      <w:marLeft w:val="0"/>
      <w:marRight w:val="0"/>
      <w:marTop w:val="0"/>
      <w:marBottom w:val="0"/>
      <w:divBdr>
        <w:top w:val="none" w:sz="0" w:space="0" w:color="auto"/>
        <w:left w:val="none" w:sz="0" w:space="0" w:color="auto"/>
        <w:bottom w:val="none" w:sz="0" w:space="0" w:color="auto"/>
        <w:right w:val="none" w:sz="0" w:space="0" w:color="auto"/>
      </w:divBdr>
      <w:divsChild>
        <w:div w:id="105467588">
          <w:marLeft w:val="0"/>
          <w:marRight w:val="0"/>
          <w:marTop w:val="0"/>
          <w:marBottom w:val="0"/>
          <w:divBdr>
            <w:top w:val="none" w:sz="0" w:space="0" w:color="auto"/>
            <w:left w:val="none" w:sz="0" w:space="0" w:color="auto"/>
            <w:bottom w:val="none" w:sz="0" w:space="0" w:color="auto"/>
            <w:right w:val="none" w:sz="0" w:space="0" w:color="auto"/>
          </w:divBdr>
        </w:div>
      </w:divsChild>
    </w:div>
    <w:div w:id="1590189352">
      <w:bodyDiv w:val="1"/>
      <w:marLeft w:val="0"/>
      <w:marRight w:val="0"/>
      <w:marTop w:val="0"/>
      <w:marBottom w:val="0"/>
      <w:divBdr>
        <w:top w:val="none" w:sz="0" w:space="0" w:color="auto"/>
        <w:left w:val="none" w:sz="0" w:space="0" w:color="auto"/>
        <w:bottom w:val="none" w:sz="0" w:space="0" w:color="auto"/>
        <w:right w:val="none" w:sz="0" w:space="0" w:color="auto"/>
      </w:divBdr>
      <w:divsChild>
        <w:div w:id="1025054113">
          <w:marLeft w:val="0"/>
          <w:marRight w:val="0"/>
          <w:marTop w:val="0"/>
          <w:marBottom w:val="0"/>
          <w:divBdr>
            <w:top w:val="none" w:sz="0" w:space="0" w:color="auto"/>
            <w:left w:val="none" w:sz="0" w:space="0" w:color="auto"/>
            <w:bottom w:val="none" w:sz="0" w:space="0" w:color="auto"/>
            <w:right w:val="none" w:sz="0" w:space="0" w:color="auto"/>
          </w:divBdr>
        </w:div>
      </w:divsChild>
    </w:div>
    <w:div w:id="1600523274">
      <w:bodyDiv w:val="1"/>
      <w:marLeft w:val="0"/>
      <w:marRight w:val="0"/>
      <w:marTop w:val="0"/>
      <w:marBottom w:val="0"/>
      <w:divBdr>
        <w:top w:val="none" w:sz="0" w:space="0" w:color="auto"/>
        <w:left w:val="none" w:sz="0" w:space="0" w:color="auto"/>
        <w:bottom w:val="none" w:sz="0" w:space="0" w:color="auto"/>
        <w:right w:val="none" w:sz="0" w:space="0" w:color="auto"/>
      </w:divBdr>
    </w:div>
    <w:div w:id="1602642678">
      <w:bodyDiv w:val="1"/>
      <w:marLeft w:val="0"/>
      <w:marRight w:val="0"/>
      <w:marTop w:val="0"/>
      <w:marBottom w:val="0"/>
      <w:divBdr>
        <w:top w:val="none" w:sz="0" w:space="0" w:color="auto"/>
        <w:left w:val="none" w:sz="0" w:space="0" w:color="auto"/>
        <w:bottom w:val="none" w:sz="0" w:space="0" w:color="auto"/>
        <w:right w:val="none" w:sz="0" w:space="0" w:color="auto"/>
      </w:divBdr>
    </w:div>
    <w:div w:id="1675179388">
      <w:bodyDiv w:val="1"/>
      <w:marLeft w:val="0"/>
      <w:marRight w:val="0"/>
      <w:marTop w:val="0"/>
      <w:marBottom w:val="0"/>
      <w:divBdr>
        <w:top w:val="none" w:sz="0" w:space="0" w:color="auto"/>
        <w:left w:val="none" w:sz="0" w:space="0" w:color="auto"/>
        <w:bottom w:val="none" w:sz="0" w:space="0" w:color="auto"/>
        <w:right w:val="none" w:sz="0" w:space="0" w:color="auto"/>
      </w:divBdr>
    </w:div>
    <w:div w:id="1677610431">
      <w:bodyDiv w:val="1"/>
      <w:marLeft w:val="0"/>
      <w:marRight w:val="0"/>
      <w:marTop w:val="0"/>
      <w:marBottom w:val="0"/>
      <w:divBdr>
        <w:top w:val="none" w:sz="0" w:space="0" w:color="auto"/>
        <w:left w:val="none" w:sz="0" w:space="0" w:color="auto"/>
        <w:bottom w:val="none" w:sz="0" w:space="0" w:color="auto"/>
        <w:right w:val="none" w:sz="0" w:space="0" w:color="auto"/>
      </w:divBdr>
    </w:div>
    <w:div w:id="1708792932">
      <w:bodyDiv w:val="1"/>
      <w:marLeft w:val="0"/>
      <w:marRight w:val="0"/>
      <w:marTop w:val="0"/>
      <w:marBottom w:val="0"/>
      <w:divBdr>
        <w:top w:val="none" w:sz="0" w:space="0" w:color="auto"/>
        <w:left w:val="none" w:sz="0" w:space="0" w:color="auto"/>
        <w:bottom w:val="none" w:sz="0" w:space="0" w:color="auto"/>
        <w:right w:val="none" w:sz="0" w:space="0" w:color="auto"/>
      </w:divBdr>
      <w:divsChild>
        <w:div w:id="761529560">
          <w:marLeft w:val="0"/>
          <w:marRight w:val="0"/>
          <w:marTop w:val="0"/>
          <w:marBottom w:val="0"/>
          <w:divBdr>
            <w:top w:val="none" w:sz="0" w:space="0" w:color="auto"/>
            <w:left w:val="none" w:sz="0" w:space="0" w:color="auto"/>
            <w:bottom w:val="none" w:sz="0" w:space="0" w:color="auto"/>
            <w:right w:val="none" w:sz="0" w:space="0" w:color="auto"/>
          </w:divBdr>
        </w:div>
      </w:divsChild>
    </w:div>
    <w:div w:id="1741709873">
      <w:bodyDiv w:val="1"/>
      <w:marLeft w:val="0"/>
      <w:marRight w:val="0"/>
      <w:marTop w:val="0"/>
      <w:marBottom w:val="0"/>
      <w:divBdr>
        <w:top w:val="none" w:sz="0" w:space="0" w:color="auto"/>
        <w:left w:val="none" w:sz="0" w:space="0" w:color="auto"/>
        <w:bottom w:val="none" w:sz="0" w:space="0" w:color="auto"/>
        <w:right w:val="none" w:sz="0" w:space="0" w:color="auto"/>
      </w:divBdr>
      <w:divsChild>
        <w:div w:id="627781284">
          <w:marLeft w:val="0"/>
          <w:marRight w:val="0"/>
          <w:marTop w:val="0"/>
          <w:marBottom w:val="0"/>
          <w:divBdr>
            <w:top w:val="none" w:sz="0" w:space="0" w:color="auto"/>
            <w:left w:val="none" w:sz="0" w:space="0" w:color="auto"/>
            <w:bottom w:val="none" w:sz="0" w:space="0" w:color="auto"/>
            <w:right w:val="none" w:sz="0" w:space="0" w:color="auto"/>
          </w:divBdr>
        </w:div>
      </w:divsChild>
    </w:div>
    <w:div w:id="1818493226">
      <w:bodyDiv w:val="1"/>
      <w:marLeft w:val="0"/>
      <w:marRight w:val="0"/>
      <w:marTop w:val="0"/>
      <w:marBottom w:val="0"/>
      <w:divBdr>
        <w:top w:val="none" w:sz="0" w:space="0" w:color="auto"/>
        <w:left w:val="none" w:sz="0" w:space="0" w:color="auto"/>
        <w:bottom w:val="none" w:sz="0" w:space="0" w:color="auto"/>
        <w:right w:val="none" w:sz="0" w:space="0" w:color="auto"/>
      </w:divBdr>
    </w:div>
    <w:div w:id="1883209670">
      <w:bodyDiv w:val="1"/>
      <w:marLeft w:val="0"/>
      <w:marRight w:val="0"/>
      <w:marTop w:val="0"/>
      <w:marBottom w:val="0"/>
      <w:divBdr>
        <w:top w:val="none" w:sz="0" w:space="0" w:color="auto"/>
        <w:left w:val="none" w:sz="0" w:space="0" w:color="auto"/>
        <w:bottom w:val="none" w:sz="0" w:space="0" w:color="auto"/>
        <w:right w:val="none" w:sz="0" w:space="0" w:color="auto"/>
      </w:divBdr>
    </w:div>
    <w:div w:id="1892039853">
      <w:bodyDiv w:val="1"/>
      <w:marLeft w:val="0"/>
      <w:marRight w:val="0"/>
      <w:marTop w:val="0"/>
      <w:marBottom w:val="0"/>
      <w:divBdr>
        <w:top w:val="none" w:sz="0" w:space="0" w:color="auto"/>
        <w:left w:val="none" w:sz="0" w:space="0" w:color="auto"/>
        <w:bottom w:val="none" w:sz="0" w:space="0" w:color="auto"/>
        <w:right w:val="none" w:sz="0" w:space="0" w:color="auto"/>
      </w:divBdr>
    </w:div>
    <w:div w:id="1920942270">
      <w:bodyDiv w:val="1"/>
      <w:marLeft w:val="0"/>
      <w:marRight w:val="0"/>
      <w:marTop w:val="0"/>
      <w:marBottom w:val="0"/>
      <w:divBdr>
        <w:top w:val="none" w:sz="0" w:space="0" w:color="auto"/>
        <w:left w:val="none" w:sz="0" w:space="0" w:color="auto"/>
        <w:bottom w:val="none" w:sz="0" w:space="0" w:color="auto"/>
        <w:right w:val="none" w:sz="0" w:space="0" w:color="auto"/>
      </w:divBdr>
    </w:div>
    <w:div w:id="1930652620">
      <w:bodyDiv w:val="1"/>
      <w:marLeft w:val="0"/>
      <w:marRight w:val="0"/>
      <w:marTop w:val="0"/>
      <w:marBottom w:val="0"/>
      <w:divBdr>
        <w:top w:val="none" w:sz="0" w:space="0" w:color="auto"/>
        <w:left w:val="none" w:sz="0" w:space="0" w:color="auto"/>
        <w:bottom w:val="none" w:sz="0" w:space="0" w:color="auto"/>
        <w:right w:val="none" w:sz="0" w:space="0" w:color="auto"/>
      </w:divBdr>
    </w:div>
    <w:div w:id="1951468709">
      <w:bodyDiv w:val="1"/>
      <w:marLeft w:val="0"/>
      <w:marRight w:val="0"/>
      <w:marTop w:val="0"/>
      <w:marBottom w:val="0"/>
      <w:divBdr>
        <w:top w:val="none" w:sz="0" w:space="0" w:color="auto"/>
        <w:left w:val="none" w:sz="0" w:space="0" w:color="auto"/>
        <w:bottom w:val="none" w:sz="0" w:space="0" w:color="auto"/>
        <w:right w:val="none" w:sz="0" w:space="0" w:color="auto"/>
      </w:divBdr>
      <w:divsChild>
        <w:div w:id="1189639790">
          <w:marLeft w:val="0"/>
          <w:marRight w:val="0"/>
          <w:marTop w:val="450"/>
          <w:marBottom w:val="450"/>
          <w:divBdr>
            <w:top w:val="single" w:sz="6" w:space="0" w:color="C1C1C1"/>
            <w:left w:val="single" w:sz="6" w:space="0" w:color="C1C1C1"/>
            <w:bottom w:val="single" w:sz="6" w:space="0" w:color="C1C1C1"/>
            <w:right w:val="single" w:sz="6" w:space="0" w:color="C1C1C1"/>
          </w:divBdr>
          <w:divsChild>
            <w:div w:id="18135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3888">
      <w:bodyDiv w:val="1"/>
      <w:marLeft w:val="0"/>
      <w:marRight w:val="0"/>
      <w:marTop w:val="0"/>
      <w:marBottom w:val="0"/>
      <w:divBdr>
        <w:top w:val="none" w:sz="0" w:space="0" w:color="auto"/>
        <w:left w:val="none" w:sz="0" w:space="0" w:color="auto"/>
        <w:bottom w:val="none" w:sz="0" w:space="0" w:color="auto"/>
        <w:right w:val="none" w:sz="0" w:space="0" w:color="auto"/>
      </w:divBdr>
    </w:div>
    <w:div w:id="2001348823">
      <w:bodyDiv w:val="1"/>
      <w:marLeft w:val="0"/>
      <w:marRight w:val="0"/>
      <w:marTop w:val="0"/>
      <w:marBottom w:val="0"/>
      <w:divBdr>
        <w:top w:val="none" w:sz="0" w:space="0" w:color="auto"/>
        <w:left w:val="none" w:sz="0" w:space="0" w:color="auto"/>
        <w:bottom w:val="none" w:sz="0" w:space="0" w:color="auto"/>
        <w:right w:val="none" w:sz="0" w:space="0" w:color="auto"/>
      </w:divBdr>
    </w:div>
    <w:div w:id="2024744013">
      <w:bodyDiv w:val="1"/>
      <w:marLeft w:val="0"/>
      <w:marRight w:val="0"/>
      <w:marTop w:val="0"/>
      <w:marBottom w:val="0"/>
      <w:divBdr>
        <w:top w:val="none" w:sz="0" w:space="0" w:color="auto"/>
        <w:left w:val="none" w:sz="0" w:space="0" w:color="auto"/>
        <w:bottom w:val="none" w:sz="0" w:space="0" w:color="auto"/>
        <w:right w:val="none" w:sz="0" w:space="0" w:color="auto"/>
      </w:divBdr>
      <w:divsChild>
        <w:div w:id="833493304">
          <w:marLeft w:val="0"/>
          <w:marRight w:val="0"/>
          <w:marTop w:val="0"/>
          <w:marBottom w:val="0"/>
          <w:divBdr>
            <w:top w:val="none" w:sz="0" w:space="0" w:color="auto"/>
            <w:left w:val="none" w:sz="0" w:space="0" w:color="auto"/>
            <w:bottom w:val="none" w:sz="0" w:space="0" w:color="auto"/>
            <w:right w:val="none" w:sz="0" w:space="0" w:color="auto"/>
          </w:divBdr>
        </w:div>
      </w:divsChild>
    </w:div>
    <w:div w:id="2025014818">
      <w:bodyDiv w:val="1"/>
      <w:marLeft w:val="0"/>
      <w:marRight w:val="0"/>
      <w:marTop w:val="0"/>
      <w:marBottom w:val="0"/>
      <w:divBdr>
        <w:top w:val="none" w:sz="0" w:space="0" w:color="auto"/>
        <w:left w:val="none" w:sz="0" w:space="0" w:color="auto"/>
        <w:bottom w:val="none" w:sz="0" w:space="0" w:color="auto"/>
        <w:right w:val="none" w:sz="0" w:space="0" w:color="auto"/>
      </w:divBdr>
    </w:div>
    <w:div w:id="2035575654">
      <w:bodyDiv w:val="1"/>
      <w:marLeft w:val="0"/>
      <w:marRight w:val="0"/>
      <w:marTop w:val="0"/>
      <w:marBottom w:val="0"/>
      <w:divBdr>
        <w:top w:val="none" w:sz="0" w:space="0" w:color="auto"/>
        <w:left w:val="none" w:sz="0" w:space="0" w:color="auto"/>
        <w:bottom w:val="none" w:sz="0" w:space="0" w:color="auto"/>
        <w:right w:val="none" w:sz="0" w:space="0" w:color="auto"/>
      </w:divBdr>
    </w:div>
    <w:div w:id="2059164088">
      <w:bodyDiv w:val="1"/>
      <w:marLeft w:val="0"/>
      <w:marRight w:val="0"/>
      <w:marTop w:val="0"/>
      <w:marBottom w:val="0"/>
      <w:divBdr>
        <w:top w:val="none" w:sz="0" w:space="0" w:color="auto"/>
        <w:left w:val="none" w:sz="0" w:space="0" w:color="auto"/>
        <w:bottom w:val="none" w:sz="0" w:space="0" w:color="auto"/>
        <w:right w:val="none" w:sz="0" w:space="0" w:color="auto"/>
      </w:divBdr>
    </w:div>
    <w:div w:id="2071147530">
      <w:bodyDiv w:val="1"/>
      <w:marLeft w:val="0"/>
      <w:marRight w:val="0"/>
      <w:marTop w:val="0"/>
      <w:marBottom w:val="0"/>
      <w:divBdr>
        <w:top w:val="none" w:sz="0" w:space="0" w:color="auto"/>
        <w:left w:val="none" w:sz="0" w:space="0" w:color="auto"/>
        <w:bottom w:val="none" w:sz="0" w:space="0" w:color="auto"/>
        <w:right w:val="none" w:sz="0" w:space="0" w:color="auto"/>
      </w:divBdr>
    </w:div>
    <w:div w:id="2082438511">
      <w:bodyDiv w:val="1"/>
      <w:marLeft w:val="0"/>
      <w:marRight w:val="0"/>
      <w:marTop w:val="0"/>
      <w:marBottom w:val="0"/>
      <w:divBdr>
        <w:top w:val="none" w:sz="0" w:space="0" w:color="auto"/>
        <w:left w:val="none" w:sz="0" w:space="0" w:color="auto"/>
        <w:bottom w:val="none" w:sz="0" w:space="0" w:color="auto"/>
        <w:right w:val="none" w:sz="0" w:space="0" w:color="auto"/>
      </w:divBdr>
      <w:divsChild>
        <w:div w:id="217982476">
          <w:marLeft w:val="0"/>
          <w:marRight w:val="0"/>
          <w:marTop w:val="0"/>
          <w:marBottom w:val="0"/>
          <w:divBdr>
            <w:top w:val="none" w:sz="0" w:space="0" w:color="auto"/>
            <w:left w:val="none" w:sz="0" w:space="0" w:color="auto"/>
            <w:bottom w:val="none" w:sz="0" w:space="0" w:color="auto"/>
            <w:right w:val="none" w:sz="0" w:space="0" w:color="auto"/>
          </w:divBdr>
        </w:div>
        <w:div w:id="868878421">
          <w:marLeft w:val="0"/>
          <w:marRight w:val="0"/>
          <w:marTop w:val="0"/>
          <w:marBottom w:val="0"/>
          <w:divBdr>
            <w:top w:val="none" w:sz="0" w:space="0" w:color="auto"/>
            <w:left w:val="none" w:sz="0" w:space="0" w:color="auto"/>
            <w:bottom w:val="none" w:sz="0" w:space="0" w:color="auto"/>
            <w:right w:val="none" w:sz="0" w:space="0" w:color="auto"/>
          </w:divBdr>
        </w:div>
        <w:div w:id="860702662">
          <w:marLeft w:val="0"/>
          <w:marRight w:val="0"/>
          <w:marTop w:val="0"/>
          <w:marBottom w:val="0"/>
          <w:divBdr>
            <w:top w:val="none" w:sz="0" w:space="0" w:color="auto"/>
            <w:left w:val="none" w:sz="0" w:space="0" w:color="auto"/>
            <w:bottom w:val="none" w:sz="0" w:space="0" w:color="auto"/>
            <w:right w:val="none" w:sz="0" w:space="0" w:color="auto"/>
          </w:divBdr>
        </w:div>
        <w:div w:id="628052118">
          <w:marLeft w:val="0"/>
          <w:marRight w:val="0"/>
          <w:marTop w:val="0"/>
          <w:marBottom w:val="0"/>
          <w:divBdr>
            <w:top w:val="none" w:sz="0" w:space="0" w:color="auto"/>
            <w:left w:val="none" w:sz="0" w:space="0" w:color="auto"/>
            <w:bottom w:val="none" w:sz="0" w:space="0" w:color="auto"/>
            <w:right w:val="none" w:sz="0" w:space="0" w:color="auto"/>
          </w:divBdr>
        </w:div>
        <w:div w:id="866023723">
          <w:marLeft w:val="0"/>
          <w:marRight w:val="0"/>
          <w:marTop w:val="0"/>
          <w:marBottom w:val="0"/>
          <w:divBdr>
            <w:top w:val="none" w:sz="0" w:space="0" w:color="auto"/>
            <w:left w:val="none" w:sz="0" w:space="0" w:color="auto"/>
            <w:bottom w:val="none" w:sz="0" w:space="0" w:color="auto"/>
            <w:right w:val="none" w:sz="0" w:space="0" w:color="auto"/>
          </w:divBdr>
        </w:div>
        <w:div w:id="333605688">
          <w:marLeft w:val="0"/>
          <w:marRight w:val="0"/>
          <w:marTop w:val="0"/>
          <w:marBottom w:val="0"/>
          <w:divBdr>
            <w:top w:val="none" w:sz="0" w:space="0" w:color="auto"/>
            <w:left w:val="none" w:sz="0" w:space="0" w:color="auto"/>
            <w:bottom w:val="none" w:sz="0" w:space="0" w:color="auto"/>
            <w:right w:val="none" w:sz="0" w:space="0" w:color="auto"/>
          </w:divBdr>
        </w:div>
      </w:divsChild>
    </w:div>
    <w:div w:id="2095929802">
      <w:bodyDiv w:val="1"/>
      <w:marLeft w:val="0"/>
      <w:marRight w:val="0"/>
      <w:marTop w:val="0"/>
      <w:marBottom w:val="0"/>
      <w:divBdr>
        <w:top w:val="none" w:sz="0" w:space="0" w:color="auto"/>
        <w:left w:val="none" w:sz="0" w:space="0" w:color="auto"/>
        <w:bottom w:val="none" w:sz="0" w:space="0" w:color="auto"/>
        <w:right w:val="none" w:sz="0" w:space="0" w:color="auto"/>
      </w:divBdr>
    </w:div>
    <w:div w:id="2111119301">
      <w:bodyDiv w:val="1"/>
      <w:marLeft w:val="0"/>
      <w:marRight w:val="0"/>
      <w:marTop w:val="0"/>
      <w:marBottom w:val="0"/>
      <w:divBdr>
        <w:top w:val="none" w:sz="0" w:space="0" w:color="auto"/>
        <w:left w:val="none" w:sz="0" w:space="0" w:color="auto"/>
        <w:bottom w:val="none" w:sz="0" w:space="0" w:color="auto"/>
        <w:right w:val="none" w:sz="0" w:space="0" w:color="auto"/>
      </w:divBdr>
      <w:divsChild>
        <w:div w:id="1908029550">
          <w:marLeft w:val="0"/>
          <w:marRight w:val="0"/>
          <w:marTop w:val="0"/>
          <w:marBottom w:val="0"/>
          <w:divBdr>
            <w:top w:val="none" w:sz="0" w:space="0" w:color="auto"/>
            <w:left w:val="none" w:sz="0" w:space="0" w:color="auto"/>
            <w:bottom w:val="none" w:sz="0" w:space="0" w:color="auto"/>
            <w:right w:val="none" w:sz="0" w:space="0" w:color="auto"/>
          </w:divBdr>
        </w:div>
      </w:divsChild>
    </w:div>
    <w:div w:id="2111775845">
      <w:bodyDiv w:val="1"/>
      <w:marLeft w:val="0"/>
      <w:marRight w:val="0"/>
      <w:marTop w:val="0"/>
      <w:marBottom w:val="0"/>
      <w:divBdr>
        <w:top w:val="none" w:sz="0" w:space="0" w:color="auto"/>
        <w:left w:val="none" w:sz="0" w:space="0" w:color="auto"/>
        <w:bottom w:val="none" w:sz="0" w:space="0" w:color="auto"/>
        <w:right w:val="none" w:sz="0" w:space="0" w:color="auto"/>
      </w:divBdr>
    </w:div>
    <w:div w:id="2116093646">
      <w:bodyDiv w:val="1"/>
      <w:marLeft w:val="0"/>
      <w:marRight w:val="0"/>
      <w:marTop w:val="0"/>
      <w:marBottom w:val="0"/>
      <w:divBdr>
        <w:top w:val="none" w:sz="0" w:space="0" w:color="auto"/>
        <w:left w:val="none" w:sz="0" w:space="0" w:color="auto"/>
        <w:bottom w:val="none" w:sz="0" w:space="0" w:color="auto"/>
        <w:right w:val="none" w:sz="0" w:space="0" w:color="auto"/>
      </w:divBdr>
    </w:div>
    <w:div w:id="2116512016">
      <w:bodyDiv w:val="1"/>
      <w:marLeft w:val="0"/>
      <w:marRight w:val="0"/>
      <w:marTop w:val="0"/>
      <w:marBottom w:val="0"/>
      <w:divBdr>
        <w:top w:val="none" w:sz="0" w:space="0" w:color="auto"/>
        <w:left w:val="none" w:sz="0" w:space="0" w:color="auto"/>
        <w:bottom w:val="none" w:sz="0" w:space="0" w:color="auto"/>
        <w:right w:val="none" w:sz="0" w:space="0" w:color="auto"/>
      </w:divBdr>
    </w:div>
    <w:div w:id="2116553533">
      <w:bodyDiv w:val="1"/>
      <w:marLeft w:val="0"/>
      <w:marRight w:val="0"/>
      <w:marTop w:val="0"/>
      <w:marBottom w:val="0"/>
      <w:divBdr>
        <w:top w:val="none" w:sz="0" w:space="0" w:color="auto"/>
        <w:left w:val="none" w:sz="0" w:space="0" w:color="auto"/>
        <w:bottom w:val="none" w:sz="0" w:space="0" w:color="auto"/>
        <w:right w:val="none" w:sz="0" w:space="0" w:color="auto"/>
      </w:divBdr>
    </w:div>
    <w:div w:id="2123186965">
      <w:bodyDiv w:val="1"/>
      <w:marLeft w:val="0"/>
      <w:marRight w:val="0"/>
      <w:marTop w:val="0"/>
      <w:marBottom w:val="0"/>
      <w:divBdr>
        <w:top w:val="none" w:sz="0" w:space="0" w:color="auto"/>
        <w:left w:val="none" w:sz="0" w:space="0" w:color="auto"/>
        <w:bottom w:val="none" w:sz="0" w:space="0" w:color="auto"/>
        <w:right w:val="none" w:sz="0" w:space="0" w:color="auto"/>
      </w:divBdr>
      <w:divsChild>
        <w:div w:id="79857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ignificance_leve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77F1-38F2-4F27-A004-7E54CF98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Template>
  <TotalTime>0</TotalTime>
  <Pages>48</Pages>
  <Words>11382</Words>
  <Characters>64879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安静了</dc:creator>
  <cp:keywords/>
  <dc:description/>
  <cp:lastModifiedBy>Danyang Li</cp:lastModifiedBy>
  <cp:revision>6</cp:revision>
  <dcterms:created xsi:type="dcterms:W3CDTF">2022-07-04T12:15:00Z</dcterms:created>
  <dcterms:modified xsi:type="dcterms:W3CDTF">2022-07-04T20:53:00Z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31c444-ea76-4dfb-94a4-7618d49ae8b9_Enabled">
    <vt:lpwstr>False</vt:lpwstr>
  </property>
  <property fmtid="{D5CDD505-2E9C-101B-9397-08002B2CF9AE}" pid="3" name="MSIP_Label_3131c444-ea76-4dfb-94a4-7618d49ae8b9_SiteId">
    <vt:lpwstr>b2e47f30-cd7d-4a4e-a5da-b18cf1a4151b</vt:lpwstr>
  </property>
  <property fmtid="{D5CDD505-2E9C-101B-9397-08002B2CF9AE}" pid="4" name="MSIP_Label_3131c444-ea76-4dfb-94a4-7618d49ae8b9_Owner">
    <vt:lpwstr>pw20701@bristol.ac.uk</vt:lpwstr>
  </property>
  <property fmtid="{D5CDD505-2E9C-101B-9397-08002B2CF9AE}" pid="5" name="MSIP_Label_3131c444-ea76-4dfb-94a4-7618d49ae8b9_SetDate">
    <vt:lpwstr>2021-08-18T18:32:16.2358918Z</vt:lpwstr>
  </property>
  <property fmtid="{D5CDD505-2E9C-101B-9397-08002B2CF9AE}" pid="6" name="MSIP_Label_3131c444-ea76-4dfb-94a4-7618d49ae8b9_Name">
    <vt:lpwstr>Confidential</vt:lpwstr>
  </property>
  <property fmtid="{D5CDD505-2E9C-101B-9397-08002B2CF9AE}" pid="7" name="MSIP_Label_3131c444-ea76-4dfb-94a4-7618d49ae8b9_Application">
    <vt:lpwstr>Microsoft Azure Information Protection</vt:lpwstr>
  </property>
  <property fmtid="{D5CDD505-2E9C-101B-9397-08002B2CF9AE}" pid="8" name="MSIP_Label_3131c444-ea76-4dfb-94a4-7618d49ae8b9_ActionId">
    <vt:lpwstr>853b3089-e6a2-471b-8448-22d8d90eecbb</vt:lpwstr>
  </property>
  <property fmtid="{D5CDD505-2E9C-101B-9397-08002B2CF9AE}" pid="9" name="MSIP_Label_3131c444-ea76-4dfb-94a4-7618d49ae8b9_Extended_MSFT_Method">
    <vt:lpwstr>Manual</vt:lpwstr>
  </property>
</Properties>
</file>