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662F2" w14:textId="43F50DE9" w:rsidR="00B13130" w:rsidRPr="009A343C" w:rsidRDefault="00B13130" w:rsidP="00B13130">
      <w:pPr>
        <w:jc w:val="center"/>
        <w:rPr>
          <w:rFonts w:ascii="Times New Roman" w:hAnsi="Times New Roman" w:cs="Times New Roman"/>
          <w:b/>
          <w:sz w:val="32"/>
          <w:szCs w:val="32"/>
          <w:lang w:val="en-GB"/>
        </w:rPr>
      </w:pPr>
      <w:bookmarkStart w:id="0" w:name="_Hlk20311568"/>
      <w:r w:rsidRPr="009A343C">
        <w:rPr>
          <w:rFonts w:ascii="Times New Roman" w:hAnsi="Times New Roman" w:cs="Times New Roman"/>
          <w:b/>
          <w:sz w:val="32"/>
          <w:szCs w:val="32"/>
          <w:lang w:val="en-GB"/>
        </w:rPr>
        <w:t>Assignment of Insurance Policy with the Transfer of the Subject Matter Insured in Property Insurance under Chinese Law</w:t>
      </w:r>
    </w:p>
    <w:p w14:paraId="4B4EDA98" w14:textId="7DEC0792" w:rsidR="00B13130" w:rsidRPr="009A343C" w:rsidRDefault="00B13130" w:rsidP="00B13130">
      <w:pPr>
        <w:spacing w:after="400"/>
        <w:jc w:val="center"/>
        <w:rPr>
          <w:rFonts w:ascii="Times New Roman" w:hAnsi="Times New Roman" w:cs="Times New Roman"/>
          <w:sz w:val="28"/>
          <w:szCs w:val="28"/>
          <w:lang w:val="en-GB"/>
        </w:rPr>
      </w:pPr>
      <w:r w:rsidRPr="009A343C">
        <w:rPr>
          <w:rFonts w:ascii="Times New Roman" w:hAnsi="Times New Roman" w:cs="Times New Roman"/>
          <w:sz w:val="28"/>
          <w:szCs w:val="28"/>
          <w:lang w:val="en-GB"/>
        </w:rPr>
        <w:t>Z</w:t>
      </w:r>
      <w:r w:rsidR="00E31F78">
        <w:rPr>
          <w:rFonts w:ascii="Times New Roman" w:hAnsi="Times New Roman" w:cs="Times New Roman"/>
          <w:sz w:val="28"/>
          <w:szCs w:val="28"/>
          <w:lang w:val="en-GB"/>
        </w:rPr>
        <w:t>hen</w:t>
      </w:r>
      <w:r w:rsidRPr="009A343C">
        <w:rPr>
          <w:rFonts w:ascii="Times New Roman" w:hAnsi="Times New Roman" w:cs="Times New Roman"/>
          <w:sz w:val="28"/>
          <w:szCs w:val="28"/>
          <w:lang w:val="en-GB"/>
        </w:rPr>
        <w:t xml:space="preserve"> J</w:t>
      </w:r>
      <w:r w:rsidR="00E31F78">
        <w:rPr>
          <w:rFonts w:ascii="Times New Roman" w:hAnsi="Times New Roman" w:cs="Times New Roman"/>
          <w:sz w:val="28"/>
          <w:szCs w:val="28"/>
          <w:lang w:val="en-GB"/>
        </w:rPr>
        <w:t>ing</w:t>
      </w:r>
      <w:r w:rsidRPr="009A343C">
        <w:rPr>
          <w:rFonts w:ascii="Times New Roman" w:hAnsi="Times New Roman" w:cs="Times New Roman"/>
          <w:sz w:val="28"/>
          <w:szCs w:val="28"/>
          <w:lang w:val="en-GB"/>
        </w:rPr>
        <w:t>* and L</w:t>
      </w:r>
      <w:r w:rsidR="00E31F78">
        <w:rPr>
          <w:rFonts w:ascii="Times New Roman" w:hAnsi="Times New Roman" w:cs="Times New Roman"/>
          <w:sz w:val="28"/>
          <w:szCs w:val="28"/>
          <w:lang w:val="en-GB"/>
        </w:rPr>
        <w:t>iang</w:t>
      </w:r>
      <w:r w:rsidRPr="009A343C">
        <w:rPr>
          <w:rFonts w:ascii="Times New Roman" w:hAnsi="Times New Roman" w:cs="Times New Roman"/>
          <w:sz w:val="28"/>
          <w:szCs w:val="28"/>
          <w:lang w:val="en-GB"/>
        </w:rPr>
        <w:t xml:space="preserve"> Z</w:t>
      </w:r>
      <w:r w:rsidR="00E31F78">
        <w:rPr>
          <w:rFonts w:ascii="Times New Roman" w:hAnsi="Times New Roman" w:cs="Times New Roman"/>
          <w:sz w:val="28"/>
          <w:szCs w:val="28"/>
          <w:lang w:val="en-GB"/>
        </w:rPr>
        <w:t>hao</w:t>
      </w:r>
      <w:r w:rsidRPr="009A343C">
        <w:rPr>
          <w:rFonts w:ascii="Times New Roman" w:hAnsi="Times New Roman" w:cs="Times New Roman"/>
          <w:sz w:val="28"/>
          <w:szCs w:val="28"/>
          <w:lang w:val="en-GB"/>
        </w:rPr>
        <w:t>**</w:t>
      </w:r>
    </w:p>
    <w:p w14:paraId="693BD5D7" w14:textId="77777777" w:rsidR="008C395A" w:rsidRPr="009A343C" w:rsidRDefault="00B13130" w:rsidP="00B13130">
      <w:pPr>
        <w:spacing w:line="240" w:lineRule="auto"/>
        <w:jc w:val="both"/>
        <w:rPr>
          <w:rFonts w:ascii="Times New Roman" w:hAnsi="Times New Roman" w:cs="Times New Roman"/>
          <w:b/>
          <w:bCs/>
          <w:sz w:val="28"/>
          <w:szCs w:val="28"/>
          <w:lang w:val="en-GB"/>
        </w:rPr>
      </w:pPr>
      <w:r w:rsidRPr="009A343C">
        <w:rPr>
          <w:rFonts w:ascii="Times New Roman" w:hAnsi="Times New Roman" w:cs="Times New Roman"/>
          <w:b/>
          <w:bCs/>
          <w:sz w:val="28"/>
          <w:szCs w:val="28"/>
          <w:lang w:val="en-GB"/>
        </w:rPr>
        <w:t xml:space="preserve">Abstract: </w:t>
      </w:r>
    </w:p>
    <w:p w14:paraId="2B24DCA6" w14:textId="2671E125" w:rsidR="00B13130" w:rsidRPr="00E31F78" w:rsidRDefault="00B13130" w:rsidP="00B13130">
      <w:pPr>
        <w:spacing w:line="240" w:lineRule="auto"/>
        <w:jc w:val="both"/>
        <w:rPr>
          <w:rFonts w:ascii="Times New Roman" w:hAnsi="Times New Roman" w:cs="Times New Roman"/>
          <w:i/>
          <w:iCs/>
          <w:sz w:val="24"/>
          <w:szCs w:val="24"/>
          <w:lang w:val="en-GB"/>
        </w:rPr>
      </w:pPr>
      <w:r w:rsidRPr="00E31F78">
        <w:rPr>
          <w:rFonts w:ascii="Times New Roman" w:hAnsi="Times New Roman" w:cs="Times New Roman"/>
          <w:i/>
          <w:iCs/>
          <w:sz w:val="24"/>
          <w:szCs w:val="24"/>
          <w:lang w:val="en-GB"/>
        </w:rPr>
        <w:t xml:space="preserve">This article </w:t>
      </w:r>
      <w:r w:rsidR="00DA4D13">
        <w:rPr>
          <w:rFonts w:ascii="Times New Roman" w:hAnsi="Times New Roman" w:cs="Times New Roman"/>
          <w:i/>
          <w:iCs/>
          <w:sz w:val="24"/>
          <w:szCs w:val="24"/>
          <w:lang w:val="en-GB"/>
        </w:rPr>
        <w:t xml:space="preserve">critically </w:t>
      </w:r>
      <w:r w:rsidRPr="00E31F78">
        <w:rPr>
          <w:rFonts w:ascii="Times New Roman" w:hAnsi="Times New Roman" w:cs="Times New Roman"/>
          <w:i/>
          <w:iCs/>
          <w:sz w:val="24"/>
          <w:szCs w:val="24"/>
          <w:lang w:val="en-GB"/>
        </w:rPr>
        <w:t xml:space="preserve">examines the Chinese Insurance Law and judicial rules regarding assignment of </w:t>
      </w:r>
      <w:r w:rsidR="00794DF2">
        <w:rPr>
          <w:rFonts w:ascii="Times New Roman" w:hAnsi="Times New Roman" w:cs="Times New Roman"/>
          <w:i/>
          <w:iCs/>
          <w:sz w:val="24"/>
          <w:szCs w:val="24"/>
          <w:lang w:val="en-GB"/>
        </w:rPr>
        <w:t>i</w:t>
      </w:r>
      <w:r w:rsidRPr="00E31F78">
        <w:rPr>
          <w:rFonts w:ascii="Times New Roman" w:hAnsi="Times New Roman" w:cs="Times New Roman"/>
          <w:i/>
          <w:iCs/>
          <w:sz w:val="24"/>
          <w:szCs w:val="24"/>
          <w:lang w:val="en-GB"/>
        </w:rPr>
        <w:t>nsurance policy with the transfer of the subject matter of insurance in property insurance</w:t>
      </w:r>
      <w:r w:rsidR="00794DF2">
        <w:rPr>
          <w:rFonts w:ascii="Times New Roman" w:hAnsi="Times New Roman" w:cs="Times New Roman"/>
          <w:i/>
          <w:iCs/>
          <w:sz w:val="24"/>
          <w:szCs w:val="24"/>
          <w:lang w:val="en-GB"/>
        </w:rPr>
        <w:t xml:space="preserve"> and </w:t>
      </w:r>
      <w:r w:rsidR="00DA4D13">
        <w:rPr>
          <w:rFonts w:ascii="Times New Roman" w:hAnsi="Times New Roman" w:cs="Times New Roman"/>
          <w:i/>
          <w:iCs/>
          <w:sz w:val="24"/>
          <w:szCs w:val="24"/>
          <w:lang w:val="en-GB"/>
        </w:rPr>
        <w:t xml:space="preserve">comparatively </w:t>
      </w:r>
      <w:r w:rsidR="00794DF2">
        <w:rPr>
          <w:rFonts w:ascii="Times New Roman" w:hAnsi="Times New Roman" w:cs="Times New Roman"/>
          <w:i/>
          <w:iCs/>
          <w:sz w:val="24"/>
          <w:szCs w:val="24"/>
          <w:lang w:val="en-GB"/>
        </w:rPr>
        <w:t xml:space="preserve">discusses the </w:t>
      </w:r>
      <w:r w:rsidR="00AF6A4A" w:rsidRPr="00E31F78">
        <w:rPr>
          <w:rFonts w:ascii="Times New Roman" w:hAnsi="Times New Roman" w:cs="Times New Roman"/>
          <w:i/>
          <w:iCs/>
          <w:sz w:val="24"/>
          <w:szCs w:val="24"/>
          <w:lang w:val="en-GB"/>
        </w:rPr>
        <w:t>“conditional assignment” and the “automatic assignment”</w:t>
      </w:r>
      <w:r w:rsidR="00AF6A4A">
        <w:rPr>
          <w:rFonts w:ascii="Times New Roman" w:hAnsi="Times New Roman" w:cs="Times New Roman"/>
          <w:i/>
          <w:iCs/>
          <w:sz w:val="24"/>
          <w:szCs w:val="24"/>
          <w:lang w:val="en-GB"/>
        </w:rPr>
        <w:t xml:space="preserve"> of</w:t>
      </w:r>
      <w:r w:rsidR="00794DF2">
        <w:rPr>
          <w:rFonts w:ascii="Times New Roman" w:hAnsi="Times New Roman" w:cs="Times New Roman"/>
          <w:i/>
          <w:iCs/>
          <w:sz w:val="24"/>
          <w:szCs w:val="24"/>
          <w:lang w:val="en-GB"/>
        </w:rPr>
        <w:t xml:space="preserve"> insurance policies in common law and civil </w:t>
      </w:r>
      <w:r w:rsidR="00C04777">
        <w:rPr>
          <w:rFonts w:ascii="Times New Roman" w:hAnsi="Times New Roman" w:cs="Times New Roman"/>
          <w:i/>
          <w:iCs/>
          <w:sz w:val="24"/>
          <w:szCs w:val="24"/>
          <w:lang w:val="en-GB"/>
        </w:rPr>
        <w:t xml:space="preserve">law </w:t>
      </w:r>
      <w:r w:rsidR="00794DF2">
        <w:rPr>
          <w:rFonts w:ascii="Times New Roman" w:hAnsi="Times New Roman" w:cs="Times New Roman"/>
          <w:i/>
          <w:iCs/>
          <w:sz w:val="24"/>
          <w:szCs w:val="24"/>
          <w:lang w:val="en-GB"/>
        </w:rPr>
        <w:t>jurisdictions</w:t>
      </w:r>
      <w:r w:rsidR="00AF6A4A">
        <w:rPr>
          <w:rFonts w:ascii="Times New Roman" w:hAnsi="Times New Roman" w:cs="Times New Roman"/>
          <w:i/>
          <w:iCs/>
          <w:sz w:val="24"/>
          <w:szCs w:val="24"/>
          <w:lang w:val="en-GB"/>
        </w:rPr>
        <w:t>.</w:t>
      </w:r>
      <w:r w:rsidRPr="00E31F78">
        <w:rPr>
          <w:rFonts w:ascii="Times New Roman" w:hAnsi="Times New Roman" w:cs="Times New Roman"/>
          <w:i/>
          <w:iCs/>
          <w:sz w:val="24"/>
          <w:szCs w:val="24"/>
          <w:lang w:val="en-GB"/>
        </w:rPr>
        <w:t xml:space="preserve"> Particular attention is paid to the key issues regarding increase of risk upon assignment of subject matter and insurer’s remedies for material increase of risk. </w:t>
      </w:r>
      <w:r w:rsidR="00237D05" w:rsidRPr="00E31F78">
        <w:rPr>
          <w:rFonts w:ascii="Times New Roman" w:hAnsi="Times New Roman" w:cs="Times New Roman"/>
          <w:i/>
          <w:iCs/>
          <w:sz w:val="24"/>
          <w:szCs w:val="24"/>
          <w:lang w:val="en-GB"/>
        </w:rPr>
        <w:t>T</w:t>
      </w:r>
      <w:r w:rsidRPr="00E31F78">
        <w:rPr>
          <w:rFonts w:ascii="Times New Roman" w:hAnsi="Times New Roman" w:cs="Times New Roman"/>
          <w:i/>
          <w:iCs/>
          <w:sz w:val="24"/>
          <w:szCs w:val="24"/>
          <w:lang w:val="en-GB"/>
        </w:rPr>
        <w:t xml:space="preserve">he assignee </w:t>
      </w:r>
      <w:r w:rsidR="00237D05" w:rsidRPr="00E31F78">
        <w:rPr>
          <w:rFonts w:ascii="Times New Roman" w:hAnsi="Times New Roman" w:cs="Times New Roman"/>
          <w:i/>
          <w:iCs/>
          <w:sz w:val="24"/>
          <w:szCs w:val="24"/>
          <w:lang w:val="en-GB"/>
        </w:rPr>
        <w:t>has a duty to inform the insurer of the assignment of subject matter. If the assignee fails to do so,</w:t>
      </w:r>
      <w:r w:rsidRPr="00E31F78">
        <w:rPr>
          <w:rFonts w:ascii="Times New Roman" w:hAnsi="Times New Roman" w:cs="Times New Roman"/>
          <w:i/>
          <w:sz w:val="24"/>
          <w:szCs w:val="24"/>
          <w:lang w:val="en-GB"/>
        </w:rPr>
        <w:t xml:space="preserve"> the insurer has the right to reject the assignee’s claim for loss which is caused by the materially increased risk after the assignment, but is nevertheless liable for the loss which is not caused by the materially increased risk. Sometimes the risk </w:t>
      </w:r>
      <w:r w:rsidR="007755AD" w:rsidRPr="00E31F78">
        <w:rPr>
          <w:rFonts w:ascii="Times New Roman" w:hAnsi="Times New Roman" w:cs="Times New Roman"/>
          <w:i/>
          <w:sz w:val="24"/>
          <w:szCs w:val="24"/>
          <w:lang w:val="en-GB"/>
        </w:rPr>
        <w:t>ha</w:t>
      </w:r>
      <w:r w:rsidRPr="00E31F78">
        <w:rPr>
          <w:rFonts w:ascii="Times New Roman" w:hAnsi="Times New Roman" w:cs="Times New Roman"/>
          <w:i/>
          <w:sz w:val="24"/>
          <w:szCs w:val="24"/>
          <w:lang w:val="en-GB"/>
        </w:rPr>
        <w:t>s materially increased but there is no causal connection between the increased risk and the loss.</w:t>
      </w:r>
      <w:r w:rsidRPr="00E31F78">
        <w:rPr>
          <w:rFonts w:ascii="Times New Roman" w:hAnsi="Times New Roman" w:cs="Times New Roman"/>
          <w:i/>
          <w:sz w:val="24"/>
        </w:rPr>
        <w:t xml:space="preserve"> The insurer would have raised premium had it become aware of the increase of risk,</w:t>
      </w:r>
      <w:r w:rsidRPr="00E31F78">
        <w:rPr>
          <w:rFonts w:ascii="Times New Roman" w:hAnsi="Times New Roman" w:cs="Times New Roman"/>
          <w:i/>
          <w:sz w:val="24"/>
          <w:szCs w:val="24"/>
          <w:lang w:val="en-GB"/>
        </w:rPr>
        <w:t xml:space="preserve"> the insurer therefore bears higher risk but received lower premium. To resolve this problem, it is suggested that </w:t>
      </w:r>
      <w:r w:rsidRPr="00E31F78">
        <w:rPr>
          <w:rFonts w:ascii="Times New Roman" w:hAnsi="Times New Roman" w:cs="Times New Roman"/>
          <w:i/>
          <w:sz w:val="24"/>
          <w:szCs w:val="24"/>
        </w:rPr>
        <w:t xml:space="preserve">the insurer be allowed to reduce its liability </w:t>
      </w:r>
      <w:r w:rsidRPr="00E31F78">
        <w:rPr>
          <w:rFonts w:ascii="Times New Roman" w:hAnsi="Times New Roman" w:cs="Times New Roman"/>
          <w:i/>
          <w:sz w:val="24"/>
          <w:szCs w:val="24"/>
          <w:shd w:val="clear" w:color="auto" w:fill="FFFFFF"/>
        </w:rPr>
        <w:t>proportionately</w:t>
      </w:r>
      <w:r w:rsidRPr="00E31F78">
        <w:rPr>
          <w:rFonts w:ascii="Times New Roman" w:hAnsi="Times New Roman" w:cs="Times New Roman"/>
          <w:i/>
          <w:sz w:val="24"/>
          <w:szCs w:val="24"/>
        </w:rPr>
        <w:t xml:space="preserve"> by the amount that fairly represents the extent to which </w:t>
      </w:r>
      <w:r w:rsidR="00BB3172" w:rsidRPr="00E31F78">
        <w:rPr>
          <w:rFonts w:ascii="Times New Roman" w:hAnsi="Times New Roman" w:cs="Times New Roman"/>
          <w:i/>
          <w:sz w:val="24"/>
          <w:szCs w:val="24"/>
        </w:rPr>
        <w:t>its</w:t>
      </w:r>
      <w:r w:rsidRPr="00E31F78">
        <w:rPr>
          <w:rFonts w:ascii="Times New Roman" w:hAnsi="Times New Roman" w:cs="Times New Roman"/>
          <w:i/>
          <w:sz w:val="24"/>
          <w:szCs w:val="24"/>
        </w:rPr>
        <w:t xml:space="preserve"> interest was prejudiced.</w:t>
      </w:r>
      <w:r w:rsidRPr="00E31F78">
        <w:rPr>
          <w:rFonts w:ascii="Times New Roman" w:hAnsi="Times New Roman" w:cs="Times New Roman"/>
          <w:i/>
          <w:iCs/>
          <w:sz w:val="24"/>
          <w:szCs w:val="24"/>
          <w:lang w:val="en-GB"/>
        </w:rPr>
        <w:t xml:space="preserve"> </w:t>
      </w:r>
    </w:p>
    <w:p w14:paraId="4031A791" w14:textId="77777777" w:rsidR="00B13130" w:rsidRPr="009A343C" w:rsidRDefault="00B13130" w:rsidP="00D4087D">
      <w:pPr>
        <w:jc w:val="center"/>
        <w:rPr>
          <w:rFonts w:ascii="Times New Roman" w:hAnsi="Times New Roman" w:cs="Times New Roman"/>
          <w:b/>
          <w:sz w:val="32"/>
          <w:szCs w:val="32"/>
          <w:lang w:val="en-GB"/>
        </w:rPr>
      </w:pPr>
    </w:p>
    <w:bookmarkEnd w:id="0"/>
    <w:p w14:paraId="0A4272AA" w14:textId="4FECBB79" w:rsidR="000D6D6E" w:rsidRPr="009A343C" w:rsidRDefault="00E13BA4" w:rsidP="00E13BA4">
      <w:pPr>
        <w:spacing w:after="200"/>
        <w:rPr>
          <w:rFonts w:ascii="Times New Roman" w:hAnsi="Times New Roman" w:cs="Times New Roman"/>
          <w:b/>
          <w:sz w:val="28"/>
          <w:szCs w:val="28"/>
          <w:lang w:val="en-GB"/>
        </w:rPr>
      </w:pPr>
      <w:r w:rsidRPr="009A343C">
        <w:rPr>
          <w:rFonts w:ascii="Times New Roman" w:hAnsi="Times New Roman" w:cs="Times New Roman"/>
          <w:b/>
          <w:sz w:val="28"/>
          <w:szCs w:val="28"/>
          <w:lang w:val="en-GB"/>
        </w:rPr>
        <w:t>I</w:t>
      </w:r>
      <w:r w:rsidR="00E31F78">
        <w:rPr>
          <w:rFonts w:ascii="Times New Roman" w:hAnsi="Times New Roman" w:cs="Times New Roman"/>
          <w:b/>
          <w:sz w:val="28"/>
          <w:szCs w:val="28"/>
          <w:lang w:val="en-GB"/>
        </w:rPr>
        <w:t>ntroduction</w:t>
      </w:r>
    </w:p>
    <w:p w14:paraId="104F41F7" w14:textId="01365442" w:rsidR="00B14BB2" w:rsidRPr="009A343C" w:rsidRDefault="00144A4B" w:rsidP="005E40EE">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A policy of insurance, being a chose in action,</w:t>
      </w:r>
      <w:r w:rsidR="002D6EEB" w:rsidRPr="009A343C">
        <w:rPr>
          <w:rStyle w:val="FootnoteReference"/>
          <w:rFonts w:ascii="Times New Roman" w:hAnsi="Times New Roman" w:cs="Times New Roman"/>
          <w:sz w:val="24"/>
          <w:szCs w:val="24"/>
          <w:lang w:val="en-GB"/>
        </w:rPr>
        <w:footnoteReference w:id="1"/>
      </w:r>
      <w:r w:rsidRPr="009A343C">
        <w:rPr>
          <w:rFonts w:ascii="Times New Roman" w:hAnsi="Times New Roman" w:cs="Times New Roman"/>
          <w:sz w:val="24"/>
          <w:szCs w:val="24"/>
          <w:lang w:val="en-GB"/>
        </w:rPr>
        <w:t xml:space="preserve"> is prima facie freely assignable.</w:t>
      </w:r>
      <w:r w:rsidRPr="009A343C">
        <w:rPr>
          <w:rStyle w:val="FootnoteReference"/>
          <w:rFonts w:ascii="Times New Roman" w:hAnsi="Times New Roman" w:cs="Times New Roman"/>
          <w:sz w:val="24"/>
          <w:szCs w:val="24"/>
          <w:lang w:val="en-GB"/>
        </w:rPr>
        <w:footnoteReference w:id="2"/>
      </w:r>
      <w:r w:rsidRPr="009A343C">
        <w:rPr>
          <w:rFonts w:ascii="Times New Roman" w:hAnsi="Times New Roman" w:cs="Times New Roman"/>
          <w:sz w:val="24"/>
          <w:szCs w:val="24"/>
          <w:lang w:val="en-GB"/>
        </w:rPr>
        <w:t xml:space="preserve"> </w:t>
      </w:r>
      <w:r w:rsidR="00DA00BE" w:rsidRPr="009A343C">
        <w:rPr>
          <w:rFonts w:ascii="Times New Roman" w:hAnsi="Times New Roman" w:cs="Times New Roman"/>
          <w:sz w:val="24"/>
          <w:szCs w:val="24"/>
          <w:lang w:val="en-GB"/>
        </w:rPr>
        <w:t xml:space="preserve"> </w:t>
      </w:r>
      <w:r w:rsidR="00365D58" w:rsidRPr="009A343C">
        <w:rPr>
          <w:rFonts w:ascii="Times New Roman" w:hAnsi="Times New Roman" w:cs="Times New Roman"/>
          <w:sz w:val="24"/>
          <w:szCs w:val="24"/>
          <w:lang w:val="en-GB"/>
        </w:rPr>
        <w:t>Under the general heading of assignment,</w:t>
      </w:r>
      <w:r w:rsidR="006E073E" w:rsidRPr="009A343C">
        <w:rPr>
          <w:rFonts w:ascii="Times New Roman" w:hAnsi="Times New Roman" w:cs="Times New Roman"/>
          <w:sz w:val="24"/>
          <w:szCs w:val="24"/>
          <w:lang w:val="en-GB"/>
        </w:rPr>
        <w:t xml:space="preserve"> three distinct but closely related topics are involved.</w:t>
      </w:r>
      <w:r w:rsidR="002D6EEB" w:rsidRPr="009A343C">
        <w:rPr>
          <w:rFonts w:ascii="Times New Roman" w:hAnsi="Times New Roman" w:cs="Times New Roman"/>
          <w:sz w:val="24"/>
          <w:szCs w:val="24"/>
          <w:lang w:val="en-GB"/>
        </w:rPr>
        <w:t xml:space="preserve"> </w:t>
      </w:r>
      <w:r w:rsidR="004D5003" w:rsidRPr="009A343C">
        <w:rPr>
          <w:rFonts w:ascii="Times New Roman" w:hAnsi="Times New Roman" w:cs="Times New Roman"/>
          <w:sz w:val="24"/>
          <w:szCs w:val="24"/>
          <w:lang w:val="en-GB"/>
        </w:rPr>
        <w:t>The first</w:t>
      </w:r>
      <w:r w:rsidR="006E073E" w:rsidRPr="009A343C">
        <w:rPr>
          <w:rFonts w:ascii="Times New Roman" w:hAnsi="Times New Roman" w:cs="Times New Roman"/>
          <w:sz w:val="24"/>
          <w:szCs w:val="24"/>
          <w:lang w:val="en-GB"/>
        </w:rPr>
        <w:t xml:space="preserve"> </w:t>
      </w:r>
      <w:r w:rsidR="004D5003" w:rsidRPr="009A343C">
        <w:rPr>
          <w:rFonts w:ascii="Times New Roman" w:hAnsi="Times New Roman" w:cs="Times New Roman"/>
          <w:sz w:val="24"/>
          <w:szCs w:val="24"/>
          <w:lang w:val="en-GB"/>
        </w:rPr>
        <w:t xml:space="preserve">concerns the effect of an assignment by the insured of the subject matter of his insurance policy. The second is the assignment of insurance policy </w:t>
      </w:r>
      <w:r w:rsidR="008C206E" w:rsidRPr="009A343C">
        <w:rPr>
          <w:rFonts w:ascii="Times New Roman" w:hAnsi="Times New Roman" w:cs="Times New Roman"/>
          <w:sz w:val="24"/>
          <w:szCs w:val="24"/>
          <w:lang w:val="en-GB"/>
        </w:rPr>
        <w:t xml:space="preserve">which is </w:t>
      </w:r>
      <w:r w:rsidR="004D5003" w:rsidRPr="009A343C">
        <w:rPr>
          <w:rFonts w:ascii="Times New Roman" w:hAnsi="Times New Roman" w:cs="Times New Roman"/>
          <w:sz w:val="24"/>
          <w:szCs w:val="24"/>
          <w:lang w:val="en-GB"/>
        </w:rPr>
        <w:t>attached to the subject matter</w:t>
      </w:r>
      <w:r w:rsidR="00977164" w:rsidRPr="009A343C">
        <w:rPr>
          <w:rFonts w:ascii="Times New Roman" w:hAnsi="Times New Roman" w:cs="Times New Roman"/>
          <w:sz w:val="24"/>
          <w:szCs w:val="24"/>
          <w:lang w:val="en-GB"/>
        </w:rPr>
        <w:t xml:space="preserve"> of the insurance</w:t>
      </w:r>
      <w:r w:rsidR="00340ED7">
        <w:rPr>
          <w:rFonts w:ascii="Times New Roman" w:hAnsi="Times New Roman" w:cs="Times New Roman"/>
          <w:sz w:val="24"/>
          <w:szCs w:val="24"/>
          <w:lang w:val="en-GB"/>
        </w:rPr>
        <w:t>,</w:t>
      </w:r>
      <w:r w:rsidR="004D5003" w:rsidRPr="009A343C">
        <w:rPr>
          <w:rFonts w:ascii="Times New Roman" w:hAnsi="Times New Roman" w:cs="Times New Roman"/>
          <w:sz w:val="24"/>
          <w:szCs w:val="24"/>
          <w:lang w:val="en-GB"/>
        </w:rPr>
        <w:t xml:space="preserve"> and the third concerns the assignment of </w:t>
      </w:r>
      <w:r w:rsidR="008C206E" w:rsidRPr="009A343C">
        <w:rPr>
          <w:rFonts w:ascii="Times New Roman" w:hAnsi="Times New Roman" w:cs="Times New Roman"/>
          <w:sz w:val="24"/>
          <w:szCs w:val="24"/>
          <w:lang w:val="en-GB"/>
        </w:rPr>
        <w:t xml:space="preserve">right to proceeds </w:t>
      </w:r>
      <w:r w:rsidR="00993BFA" w:rsidRPr="009A343C">
        <w:rPr>
          <w:rFonts w:ascii="Times New Roman" w:hAnsi="Times New Roman" w:cs="Times New Roman"/>
          <w:sz w:val="24"/>
          <w:szCs w:val="24"/>
          <w:lang w:val="en-GB"/>
        </w:rPr>
        <w:t>which is not the assignment of the insurance policy itself but mer</w:t>
      </w:r>
      <w:r w:rsidR="00D113AB" w:rsidRPr="009A343C">
        <w:rPr>
          <w:rFonts w:ascii="Times New Roman" w:hAnsi="Times New Roman" w:cs="Times New Roman"/>
          <w:sz w:val="24"/>
          <w:szCs w:val="24"/>
          <w:lang w:val="en-GB"/>
        </w:rPr>
        <w:t>ely of the right to recover insurance proceeds</w:t>
      </w:r>
      <w:r w:rsidR="00993BFA" w:rsidRPr="009A343C">
        <w:rPr>
          <w:rFonts w:ascii="Times New Roman" w:hAnsi="Times New Roman" w:cs="Times New Roman"/>
          <w:sz w:val="24"/>
          <w:szCs w:val="24"/>
          <w:lang w:val="en-GB"/>
        </w:rPr>
        <w:t xml:space="preserve"> payable under the policy.</w:t>
      </w:r>
      <w:r w:rsidR="00D724B7" w:rsidRPr="00D724B7">
        <w:rPr>
          <w:rStyle w:val="FootnoteReference"/>
          <w:rFonts w:ascii="Times New Roman" w:hAnsi="Times New Roman" w:cs="Times New Roman"/>
          <w:sz w:val="24"/>
          <w:szCs w:val="24"/>
          <w:lang w:val="en-GB"/>
        </w:rPr>
        <w:t xml:space="preserve"> </w:t>
      </w:r>
      <w:r w:rsidR="00D724B7" w:rsidRPr="009A343C">
        <w:rPr>
          <w:rStyle w:val="FootnoteReference"/>
          <w:rFonts w:ascii="Times New Roman" w:hAnsi="Times New Roman" w:cs="Times New Roman"/>
          <w:sz w:val="24"/>
          <w:szCs w:val="24"/>
          <w:lang w:val="en-GB"/>
        </w:rPr>
        <w:footnoteReference w:id="3"/>
      </w:r>
      <w:r w:rsidR="004D5003" w:rsidRPr="009A343C">
        <w:rPr>
          <w:rFonts w:ascii="Times New Roman" w:hAnsi="Times New Roman" w:cs="Times New Roman"/>
          <w:sz w:val="24"/>
          <w:szCs w:val="24"/>
          <w:lang w:val="en-GB"/>
        </w:rPr>
        <w:t xml:space="preserve">  </w:t>
      </w:r>
      <w:r w:rsidR="00DA00BE" w:rsidRPr="009A343C">
        <w:rPr>
          <w:rFonts w:ascii="Times New Roman" w:hAnsi="Times New Roman" w:cs="Times New Roman"/>
          <w:sz w:val="24"/>
          <w:szCs w:val="24"/>
          <w:lang w:val="en-GB"/>
        </w:rPr>
        <w:t xml:space="preserve">This article </w:t>
      </w:r>
      <w:r w:rsidR="00E24465" w:rsidRPr="009A343C">
        <w:rPr>
          <w:rFonts w:ascii="Times New Roman" w:hAnsi="Times New Roman" w:cs="Times New Roman" w:hint="eastAsia"/>
          <w:sz w:val="24"/>
          <w:szCs w:val="24"/>
          <w:lang w:val="en-GB"/>
        </w:rPr>
        <w:lastRenderedPageBreak/>
        <w:t>considers</w:t>
      </w:r>
      <w:r w:rsidR="00DA00BE" w:rsidRPr="009A343C">
        <w:rPr>
          <w:rFonts w:ascii="Times New Roman" w:hAnsi="Times New Roman" w:cs="Times New Roman"/>
          <w:sz w:val="24"/>
          <w:szCs w:val="24"/>
          <w:lang w:val="en-GB"/>
        </w:rPr>
        <w:t xml:space="preserve"> the assignment of insurance </w:t>
      </w:r>
      <w:r w:rsidR="002120B7">
        <w:rPr>
          <w:rFonts w:ascii="Times New Roman" w:hAnsi="Times New Roman" w:cs="Times New Roman"/>
          <w:sz w:val="24"/>
          <w:szCs w:val="24"/>
          <w:lang w:val="en-GB"/>
        </w:rPr>
        <w:t xml:space="preserve">policy </w:t>
      </w:r>
      <w:r w:rsidR="004D5003" w:rsidRPr="009A343C">
        <w:rPr>
          <w:rFonts w:ascii="Times New Roman" w:hAnsi="Times New Roman" w:cs="Times New Roman"/>
          <w:sz w:val="24"/>
          <w:szCs w:val="24"/>
          <w:lang w:val="en-GB"/>
        </w:rPr>
        <w:t xml:space="preserve">itself with the assignment of the subject matter of the insurance policy in </w:t>
      </w:r>
      <w:r w:rsidR="00E24465" w:rsidRPr="009A343C">
        <w:rPr>
          <w:rFonts w:ascii="Times New Roman" w:hAnsi="Times New Roman" w:cs="Times New Roman"/>
          <w:sz w:val="24"/>
          <w:szCs w:val="24"/>
          <w:lang w:val="en-GB"/>
        </w:rPr>
        <w:t>property insurance</w:t>
      </w:r>
      <w:r w:rsidR="00E24465" w:rsidRPr="009A343C">
        <w:rPr>
          <w:rFonts w:ascii="Times New Roman" w:hAnsi="Times New Roman" w:cs="Times New Roman" w:hint="eastAsia"/>
          <w:sz w:val="24"/>
          <w:szCs w:val="24"/>
          <w:lang w:val="en-GB"/>
        </w:rPr>
        <w:t xml:space="preserve">, but does not </w:t>
      </w:r>
      <w:r w:rsidR="00977164" w:rsidRPr="009A343C">
        <w:rPr>
          <w:rFonts w:ascii="Times New Roman" w:hAnsi="Times New Roman" w:cs="Times New Roman"/>
          <w:sz w:val="24"/>
          <w:szCs w:val="24"/>
          <w:lang w:val="en-GB"/>
        </w:rPr>
        <w:t>c</w:t>
      </w:r>
      <w:r w:rsidR="00665012" w:rsidRPr="009A343C">
        <w:rPr>
          <w:rFonts w:ascii="Times New Roman" w:hAnsi="Times New Roman" w:cs="Times New Roman"/>
          <w:sz w:val="24"/>
          <w:szCs w:val="24"/>
          <w:lang w:val="en-GB"/>
        </w:rPr>
        <w:t xml:space="preserve">onsider </w:t>
      </w:r>
      <w:r w:rsidR="00977164" w:rsidRPr="009A343C">
        <w:rPr>
          <w:rFonts w:ascii="Times New Roman" w:hAnsi="Times New Roman" w:cs="Times New Roman"/>
          <w:sz w:val="24"/>
          <w:szCs w:val="24"/>
          <w:lang w:val="en-GB"/>
        </w:rPr>
        <w:t xml:space="preserve">the assignment in the context of life insurance </w:t>
      </w:r>
      <w:r w:rsidR="005A3E6F" w:rsidRPr="009A343C">
        <w:rPr>
          <w:rFonts w:ascii="Times New Roman" w:hAnsi="Times New Roman" w:cs="Times New Roman"/>
          <w:sz w:val="24"/>
          <w:szCs w:val="24"/>
          <w:lang w:val="en-GB"/>
        </w:rPr>
        <w:t xml:space="preserve">which was </w:t>
      </w:r>
      <w:r w:rsidR="004C6271" w:rsidRPr="009A343C">
        <w:rPr>
          <w:rFonts w:ascii="Times New Roman" w:hAnsi="Times New Roman" w:cs="Times New Roman" w:hint="eastAsia"/>
          <w:sz w:val="24"/>
          <w:szCs w:val="24"/>
          <w:lang w:val="en-GB"/>
        </w:rPr>
        <w:t>examined</w:t>
      </w:r>
      <w:r w:rsidR="005A3E6F" w:rsidRPr="009A343C">
        <w:rPr>
          <w:rFonts w:ascii="Times New Roman" w:hAnsi="Times New Roman" w:cs="Times New Roman"/>
          <w:sz w:val="24"/>
          <w:szCs w:val="24"/>
          <w:lang w:val="en-GB"/>
        </w:rPr>
        <w:t xml:space="preserve"> </w:t>
      </w:r>
      <w:r w:rsidR="00123D1C">
        <w:rPr>
          <w:rFonts w:ascii="Times New Roman" w:hAnsi="Times New Roman" w:cs="Times New Roman"/>
          <w:sz w:val="24"/>
          <w:szCs w:val="24"/>
          <w:lang w:val="en-GB"/>
        </w:rPr>
        <w:t>elsewhere</w:t>
      </w:r>
      <w:r w:rsidR="00D724B7">
        <w:rPr>
          <w:rFonts w:ascii="Times New Roman" w:hAnsi="Times New Roman" w:cs="Times New Roman"/>
          <w:sz w:val="24"/>
          <w:szCs w:val="24"/>
          <w:lang w:val="en-GB"/>
        </w:rPr>
        <w:t>.</w:t>
      </w:r>
      <w:r w:rsidR="00977164" w:rsidRPr="009A343C">
        <w:rPr>
          <w:rStyle w:val="FootnoteReference"/>
          <w:rFonts w:ascii="Times New Roman" w:hAnsi="Times New Roman" w:cs="Times New Roman"/>
          <w:sz w:val="24"/>
          <w:szCs w:val="24"/>
          <w:lang w:val="en-GB"/>
        </w:rPr>
        <w:footnoteReference w:id="4"/>
      </w:r>
      <w:r w:rsidR="00E24465" w:rsidRPr="009A343C">
        <w:rPr>
          <w:rFonts w:ascii="Times New Roman" w:hAnsi="Times New Roman" w:cs="Times New Roman" w:hint="eastAsia"/>
          <w:sz w:val="24"/>
          <w:szCs w:val="24"/>
          <w:lang w:val="en-GB"/>
        </w:rPr>
        <w:t xml:space="preserve"> </w:t>
      </w:r>
    </w:p>
    <w:p w14:paraId="1F57C295" w14:textId="37405D0E" w:rsidR="001A065A" w:rsidRPr="009A343C" w:rsidRDefault="005E40EE" w:rsidP="005E40EE">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914520" w:rsidRPr="009A343C">
        <w:rPr>
          <w:rFonts w:ascii="Times New Roman" w:hAnsi="Times New Roman" w:cs="Times New Roman"/>
          <w:sz w:val="24"/>
          <w:szCs w:val="24"/>
          <w:lang w:val="en-GB"/>
        </w:rPr>
        <w:t xml:space="preserve">The </w:t>
      </w:r>
      <w:r w:rsidR="00D4087D" w:rsidRPr="009A343C">
        <w:rPr>
          <w:rFonts w:ascii="Times New Roman" w:hAnsi="Times New Roman" w:cs="Times New Roman"/>
          <w:sz w:val="24"/>
          <w:szCs w:val="24"/>
          <w:lang w:val="en-GB"/>
        </w:rPr>
        <w:t xml:space="preserve">assignment </w:t>
      </w:r>
      <w:r w:rsidR="00914520" w:rsidRPr="009A343C">
        <w:rPr>
          <w:rFonts w:ascii="Times New Roman" w:hAnsi="Times New Roman" w:cs="Times New Roman"/>
          <w:sz w:val="24"/>
          <w:szCs w:val="24"/>
          <w:lang w:val="en-GB"/>
        </w:rPr>
        <w:t>of subject matter of</w:t>
      </w:r>
      <w:r w:rsidR="00C42B30" w:rsidRPr="009A343C">
        <w:rPr>
          <w:rFonts w:ascii="Times New Roman" w:hAnsi="Times New Roman" w:cs="Times New Roman"/>
          <w:sz w:val="24"/>
          <w:szCs w:val="24"/>
          <w:lang w:val="en-GB"/>
        </w:rPr>
        <w:t xml:space="preserve"> </w:t>
      </w:r>
      <w:r w:rsidR="00914520" w:rsidRPr="009A343C">
        <w:rPr>
          <w:rFonts w:ascii="Times New Roman" w:hAnsi="Times New Roman" w:cs="Times New Roman"/>
          <w:sz w:val="24"/>
          <w:szCs w:val="24"/>
          <w:lang w:val="en-GB"/>
        </w:rPr>
        <w:t xml:space="preserve">insurance by way of purchases, gifts, inheritance </w:t>
      </w:r>
      <w:proofErr w:type="spellStart"/>
      <w:r w:rsidR="00914520" w:rsidRPr="009A343C">
        <w:rPr>
          <w:rFonts w:ascii="Times New Roman" w:hAnsi="Times New Roman" w:cs="Times New Roman"/>
          <w:sz w:val="24"/>
          <w:szCs w:val="24"/>
          <w:lang w:val="en-GB"/>
        </w:rPr>
        <w:t>etc</w:t>
      </w:r>
      <w:proofErr w:type="spellEnd"/>
      <w:r w:rsidR="00914520" w:rsidRPr="009A343C">
        <w:rPr>
          <w:rFonts w:ascii="Times New Roman" w:hAnsi="Times New Roman" w:cs="Times New Roman"/>
          <w:sz w:val="24"/>
          <w:szCs w:val="24"/>
          <w:lang w:val="en-GB"/>
        </w:rPr>
        <w:t xml:space="preserve"> is </w:t>
      </w:r>
      <w:r w:rsidR="00F57034" w:rsidRPr="009A343C">
        <w:rPr>
          <w:rFonts w:ascii="Times New Roman" w:hAnsi="Times New Roman" w:cs="Times New Roman"/>
          <w:sz w:val="24"/>
          <w:szCs w:val="24"/>
          <w:lang w:val="en-GB"/>
        </w:rPr>
        <w:t xml:space="preserve">a </w:t>
      </w:r>
      <w:r w:rsidR="00914520" w:rsidRPr="009A343C">
        <w:rPr>
          <w:rFonts w:ascii="Times New Roman" w:hAnsi="Times New Roman" w:cs="Times New Roman"/>
          <w:sz w:val="24"/>
          <w:szCs w:val="24"/>
          <w:lang w:val="en-GB"/>
        </w:rPr>
        <w:t>common</w:t>
      </w:r>
      <w:r w:rsidR="00F57034" w:rsidRPr="009A343C">
        <w:rPr>
          <w:rFonts w:ascii="Times New Roman" w:hAnsi="Times New Roman" w:cs="Times New Roman"/>
          <w:sz w:val="24"/>
          <w:szCs w:val="24"/>
          <w:lang w:val="en-GB"/>
        </w:rPr>
        <w:t xml:space="preserve"> practice</w:t>
      </w:r>
      <w:r w:rsidR="00BF0E14" w:rsidRPr="009A343C">
        <w:rPr>
          <w:rFonts w:ascii="Times New Roman" w:hAnsi="Times New Roman" w:cs="Times New Roman"/>
          <w:sz w:val="24"/>
          <w:szCs w:val="24"/>
          <w:lang w:val="en-GB"/>
        </w:rPr>
        <w:t xml:space="preserve">. </w:t>
      </w:r>
      <w:r w:rsidR="006701F8" w:rsidRPr="009A343C">
        <w:rPr>
          <w:rFonts w:ascii="Times New Roman" w:hAnsi="Times New Roman" w:cs="Times New Roman"/>
          <w:sz w:val="24"/>
          <w:szCs w:val="24"/>
          <w:lang w:val="en-GB"/>
        </w:rPr>
        <w:t>Certain i</w:t>
      </w:r>
      <w:r w:rsidR="00EC5913" w:rsidRPr="009A343C">
        <w:rPr>
          <w:rFonts w:ascii="Times New Roman" w:hAnsi="Times New Roman" w:cs="Times New Roman"/>
          <w:sz w:val="24"/>
          <w:szCs w:val="24"/>
          <w:lang w:val="en-GB"/>
        </w:rPr>
        <w:t xml:space="preserve">ssues </w:t>
      </w:r>
      <w:r w:rsidR="00BD6D38" w:rsidRPr="009A343C">
        <w:rPr>
          <w:rFonts w:ascii="Times New Roman" w:hAnsi="Times New Roman" w:cs="Times New Roman"/>
          <w:sz w:val="24"/>
          <w:szCs w:val="24"/>
          <w:lang w:val="en-GB"/>
        </w:rPr>
        <w:t xml:space="preserve">often </w:t>
      </w:r>
      <w:r w:rsidR="00EC5913" w:rsidRPr="009A343C">
        <w:rPr>
          <w:rFonts w:ascii="Times New Roman" w:hAnsi="Times New Roman" w:cs="Times New Roman"/>
          <w:sz w:val="24"/>
          <w:szCs w:val="24"/>
          <w:lang w:val="en-GB"/>
        </w:rPr>
        <w:t xml:space="preserve">arise </w:t>
      </w:r>
      <w:r w:rsidR="00176DE0" w:rsidRPr="009A343C">
        <w:rPr>
          <w:rFonts w:ascii="Times New Roman" w:hAnsi="Times New Roman" w:cs="Times New Roman"/>
          <w:sz w:val="24"/>
          <w:szCs w:val="24"/>
          <w:lang w:val="en-GB"/>
        </w:rPr>
        <w:t>from</w:t>
      </w:r>
      <w:r w:rsidR="00EC5913" w:rsidRPr="009A343C">
        <w:rPr>
          <w:rFonts w:ascii="Times New Roman" w:hAnsi="Times New Roman" w:cs="Times New Roman"/>
          <w:sz w:val="24"/>
          <w:szCs w:val="24"/>
          <w:lang w:val="en-GB"/>
        </w:rPr>
        <w:t xml:space="preserve"> th</w:t>
      </w:r>
      <w:r w:rsidR="004A20A7" w:rsidRPr="009A343C">
        <w:rPr>
          <w:rFonts w:ascii="Times New Roman" w:hAnsi="Times New Roman" w:cs="Times New Roman"/>
          <w:sz w:val="24"/>
          <w:szCs w:val="24"/>
          <w:lang w:val="en-GB"/>
        </w:rPr>
        <w:t>is practice</w:t>
      </w:r>
      <w:r w:rsidR="00EC5913" w:rsidRPr="009A343C">
        <w:rPr>
          <w:rFonts w:ascii="Times New Roman" w:hAnsi="Times New Roman" w:cs="Times New Roman"/>
          <w:sz w:val="24"/>
          <w:szCs w:val="24"/>
          <w:lang w:val="en-GB"/>
        </w:rPr>
        <w:t xml:space="preserve">, </w:t>
      </w:r>
      <w:r w:rsidR="008C45AA" w:rsidRPr="009A343C">
        <w:rPr>
          <w:rFonts w:ascii="Times New Roman" w:hAnsi="Times New Roman" w:cs="Times New Roman"/>
          <w:sz w:val="24"/>
          <w:szCs w:val="24"/>
          <w:lang w:val="en-GB"/>
        </w:rPr>
        <w:t>namely</w:t>
      </w:r>
      <w:r w:rsidR="00EC5913" w:rsidRPr="009A343C">
        <w:rPr>
          <w:rFonts w:ascii="Times New Roman" w:hAnsi="Times New Roman" w:cs="Times New Roman"/>
          <w:sz w:val="24"/>
          <w:szCs w:val="24"/>
          <w:lang w:val="en-GB"/>
        </w:rPr>
        <w:t>, whether the insurance policy</w:t>
      </w:r>
      <w:r w:rsidR="00451336" w:rsidRPr="009A343C">
        <w:rPr>
          <w:rFonts w:ascii="Times New Roman" w:hAnsi="Times New Roman" w:cs="Times New Roman"/>
          <w:sz w:val="24"/>
          <w:szCs w:val="24"/>
          <w:lang w:val="en-GB"/>
        </w:rPr>
        <w:t xml:space="preserve"> </w:t>
      </w:r>
      <w:r w:rsidR="00D113AB" w:rsidRPr="009A343C">
        <w:rPr>
          <w:rFonts w:ascii="Times New Roman" w:hAnsi="Times New Roman" w:cs="Times New Roman"/>
          <w:sz w:val="24"/>
          <w:szCs w:val="24"/>
          <w:lang w:val="en-GB"/>
        </w:rPr>
        <w:t xml:space="preserve">tying to the particular property </w:t>
      </w:r>
      <w:r w:rsidR="00451336" w:rsidRPr="009A343C">
        <w:rPr>
          <w:rFonts w:ascii="Times New Roman" w:hAnsi="Times New Roman" w:cs="Times New Roman"/>
          <w:sz w:val="24"/>
          <w:szCs w:val="24"/>
          <w:lang w:val="en-GB"/>
        </w:rPr>
        <w:t xml:space="preserve">will lapse </w:t>
      </w:r>
      <w:r w:rsidR="00CE323C" w:rsidRPr="009A343C">
        <w:rPr>
          <w:rFonts w:ascii="Times New Roman" w:hAnsi="Times New Roman" w:cs="Times New Roman"/>
          <w:sz w:val="24"/>
          <w:szCs w:val="24"/>
          <w:lang w:val="en-GB"/>
        </w:rPr>
        <w:t xml:space="preserve">upon the </w:t>
      </w:r>
      <w:r w:rsidR="00D4087D" w:rsidRPr="009A343C">
        <w:rPr>
          <w:rFonts w:ascii="Times New Roman" w:hAnsi="Times New Roman" w:cs="Times New Roman"/>
          <w:sz w:val="24"/>
          <w:szCs w:val="24"/>
          <w:lang w:val="en-GB"/>
        </w:rPr>
        <w:t>assignment</w:t>
      </w:r>
      <w:r w:rsidR="00D113AB" w:rsidRPr="009A343C">
        <w:rPr>
          <w:rFonts w:ascii="Times New Roman" w:hAnsi="Times New Roman" w:cs="Times New Roman"/>
          <w:sz w:val="24"/>
          <w:szCs w:val="24"/>
          <w:lang w:val="en-GB"/>
        </w:rPr>
        <w:t xml:space="preserve"> of that property </w:t>
      </w:r>
      <w:r w:rsidR="00CE323C" w:rsidRPr="009A343C">
        <w:rPr>
          <w:rFonts w:ascii="Times New Roman" w:hAnsi="Times New Roman" w:cs="Times New Roman"/>
          <w:sz w:val="24"/>
          <w:szCs w:val="24"/>
          <w:lang w:val="en-GB"/>
        </w:rPr>
        <w:t xml:space="preserve">or </w:t>
      </w:r>
      <w:r w:rsidR="00EC5913" w:rsidRPr="009A343C">
        <w:rPr>
          <w:rFonts w:ascii="Times New Roman" w:hAnsi="Times New Roman" w:cs="Times New Roman"/>
          <w:sz w:val="24"/>
          <w:szCs w:val="24"/>
          <w:lang w:val="en-GB"/>
        </w:rPr>
        <w:t xml:space="preserve">be </w:t>
      </w:r>
      <w:r w:rsidR="00BC38E4" w:rsidRPr="009A343C">
        <w:rPr>
          <w:rFonts w:ascii="Times New Roman" w:hAnsi="Times New Roman" w:cs="Times New Roman"/>
          <w:sz w:val="24"/>
          <w:szCs w:val="24"/>
          <w:lang w:val="en-GB"/>
        </w:rPr>
        <w:t>assigned</w:t>
      </w:r>
      <w:r w:rsidR="008C45AA" w:rsidRPr="009A343C">
        <w:rPr>
          <w:rFonts w:ascii="Times New Roman" w:hAnsi="Times New Roman" w:cs="Times New Roman"/>
          <w:sz w:val="24"/>
          <w:szCs w:val="24"/>
          <w:lang w:val="en-GB"/>
        </w:rPr>
        <w:t xml:space="preserve"> </w:t>
      </w:r>
      <w:r w:rsidR="00EC5913" w:rsidRPr="009A343C">
        <w:rPr>
          <w:rFonts w:ascii="Times New Roman" w:hAnsi="Times New Roman" w:cs="Times New Roman"/>
          <w:sz w:val="24"/>
          <w:szCs w:val="24"/>
          <w:lang w:val="en-GB"/>
        </w:rPr>
        <w:t xml:space="preserve">to the </w:t>
      </w:r>
      <w:r w:rsidR="00D113AB" w:rsidRPr="009A343C">
        <w:rPr>
          <w:rFonts w:ascii="Times New Roman" w:hAnsi="Times New Roman" w:cs="Times New Roman"/>
          <w:sz w:val="24"/>
          <w:szCs w:val="24"/>
          <w:lang w:val="en-GB"/>
        </w:rPr>
        <w:t>purchaser of th</w:t>
      </w:r>
      <w:r w:rsidR="00BC38E4" w:rsidRPr="009A343C">
        <w:rPr>
          <w:rFonts w:ascii="Times New Roman" w:hAnsi="Times New Roman" w:cs="Times New Roman"/>
          <w:sz w:val="24"/>
          <w:szCs w:val="24"/>
          <w:lang w:val="en-GB"/>
        </w:rPr>
        <w:t>at</w:t>
      </w:r>
      <w:r w:rsidR="00D113AB" w:rsidRPr="009A343C">
        <w:rPr>
          <w:rFonts w:ascii="Times New Roman" w:hAnsi="Times New Roman" w:cs="Times New Roman"/>
          <w:sz w:val="24"/>
          <w:szCs w:val="24"/>
          <w:lang w:val="en-GB"/>
        </w:rPr>
        <w:t xml:space="preserve"> property</w:t>
      </w:r>
      <w:r w:rsidR="002120B7">
        <w:rPr>
          <w:rFonts w:ascii="Times New Roman" w:hAnsi="Times New Roman" w:cs="Times New Roman"/>
          <w:sz w:val="24"/>
          <w:szCs w:val="24"/>
          <w:lang w:val="en-GB"/>
        </w:rPr>
        <w:t xml:space="preserve"> </w:t>
      </w:r>
      <w:r w:rsidR="002120B7" w:rsidRPr="009A343C">
        <w:rPr>
          <w:rFonts w:ascii="Times New Roman" w:hAnsi="Times New Roman" w:cs="Times New Roman"/>
          <w:sz w:val="24"/>
          <w:szCs w:val="24"/>
          <w:lang w:val="en-GB"/>
        </w:rPr>
        <w:t>automatically</w:t>
      </w:r>
      <w:r w:rsidR="002120B7">
        <w:rPr>
          <w:rFonts w:ascii="Times New Roman" w:hAnsi="Times New Roman" w:cs="Times New Roman"/>
          <w:sz w:val="24"/>
          <w:szCs w:val="24"/>
          <w:lang w:val="en-GB"/>
        </w:rPr>
        <w:t xml:space="preserve">  or on the satisfaction of certain conditions</w:t>
      </w:r>
      <w:r w:rsidR="00EC5913" w:rsidRPr="009A343C">
        <w:rPr>
          <w:rFonts w:ascii="Times New Roman" w:hAnsi="Times New Roman" w:cs="Times New Roman"/>
          <w:sz w:val="24"/>
          <w:szCs w:val="24"/>
          <w:lang w:val="en-GB"/>
        </w:rPr>
        <w:t xml:space="preserve">; </w:t>
      </w:r>
      <w:r w:rsidR="00A34123" w:rsidRPr="009A343C">
        <w:rPr>
          <w:rFonts w:ascii="Times New Roman" w:hAnsi="Times New Roman" w:cs="Times New Roman"/>
          <w:sz w:val="24"/>
          <w:szCs w:val="24"/>
          <w:lang w:val="en-GB"/>
        </w:rPr>
        <w:t>whether the insured or the assignee is required to</w:t>
      </w:r>
      <w:r w:rsidR="00451336" w:rsidRPr="009A343C">
        <w:rPr>
          <w:rFonts w:ascii="Times New Roman" w:hAnsi="Times New Roman" w:cs="Times New Roman"/>
          <w:sz w:val="24"/>
          <w:szCs w:val="24"/>
          <w:lang w:val="en-GB"/>
        </w:rPr>
        <w:t xml:space="preserve"> notif</w:t>
      </w:r>
      <w:r w:rsidR="004D5447" w:rsidRPr="009A343C">
        <w:rPr>
          <w:rFonts w:ascii="Times New Roman" w:hAnsi="Times New Roman" w:cs="Times New Roman"/>
          <w:sz w:val="24"/>
          <w:szCs w:val="24"/>
          <w:lang w:val="en-GB"/>
        </w:rPr>
        <w:t>y the insurer of</w:t>
      </w:r>
      <w:r w:rsidR="00451336" w:rsidRPr="009A343C">
        <w:rPr>
          <w:rFonts w:ascii="Times New Roman" w:hAnsi="Times New Roman" w:cs="Times New Roman"/>
          <w:sz w:val="24"/>
          <w:szCs w:val="24"/>
          <w:lang w:val="en-GB"/>
        </w:rPr>
        <w:t xml:space="preserve"> the assignment of the subject matter </w:t>
      </w:r>
      <w:r w:rsidR="00BC38E4" w:rsidRPr="009A343C">
        <w:rPr>
          <w:rFonts w:ascii="Times New Roman" w:hAnsi="Times New Roman" w:cs="Times New Roman"/>
          <w:sz w:val="24"/>
          <w:szCs w:val="24"/>
          <w:lang w:val="en-GB"/>
        </w:rPr>
        <w:t>of the insurance policy</w:t>
      </w:r>
      <w:r w:rsidR="00A34123" w:rsidRPr="009A343C">
        <w:rPr>
          <w:rFonts w:ascii="Times New Roman" w:hAnsi="Times New Roman" w:cs="Times New Roman"/>
          <w:sz w:val="24"/>
          <w:szCs w:val="24"/>
          <w:lang w:val="en-GB"/>
        </w:rPr>
        <w:t xml:space="preserve">; </w:t>
      </w:r>
      <w:r w:rsidR="003516CC" w:rsidRPr="009A343C">
        <w:rPr>
          <w:rFonts w:ascii="Times New Roman" w:hAnsi="Times New Roman" w:cs="Times New Roman"/>
          <w:sz w:val="24"/>
          <w:szCs w:val="24"/>
          <w:lang w:val="en-GB"/>
        </w:rPr>
        <w:t xml:space="preserve">what </w:t>
      </w:r>
      <w:r w:rsidR="00E24A87" w:rsidRPr="009A343C">
        <w:rPr>
          <w:rFonts w:ascii="Times New Roman" w:hAnsi="Times New Roman" w:cs="Times New Roman"/>
          <w:sz w:val="24"/>
          <w:szCs w:val="24"/>
          <w:lang w:val="en-GB"/>
        </w:rPr>
        <w:t>options</w:t>
      </w:r>
      <w:r w:rsidR="003516CC" w:rsidRPr="009A343C">
        <w:rPr>
          <w:rFonts w:ascii="Times New Roman" w:hAnsi="Times New Roman" w:cs="Times New Roman"/>
          <w:sz w:val="24"/>
          <w:szCs w:val="24"/>
          <w:lang w:val="en-GB"/>
        </w:rPr>
        <w:t xml:space="preserve"> are available to the insurer </w:t>
      </w:r>
      <w:r w:rsidR="00BC38E4" w:rsidRPr="009A343C">
        <w:rPr>
          <w:rFonts w:ascii="Times New Roman" w:hAnsi="Times New Roman" w:cs="Times New Roman"/>
          <w:sz w:val="24"/>
          <w:szCs w:val="24"/>
          <w:lang w:val="en-GB"/>
        </w:rPr>
        <w:t>upon being</w:t>
      </w:r>
      <w:r w:rsidR="003516CC" w:rsidRPr="009A343C">
        <w:rPr>
          <w:rFonts w:ascii="Times New Roman" w:hAnsi="Times New Roman" w:cs="Times New Roman"/>
          <w:sz w:val="24"/>
          <w:szCs w:val="24"/>
          <w:lang w:val="en-GB"/>
        </w:rPr>
        <w:t xml:space="preserve"> notified of  the assignment; </w:t>
      </w:r>
      <w:r w:rsidR="00A34123" w:rsidRPr="009A343C">
        <w:rPr>
          <w:rFonts w:ascii="Times New Roman" w:hAnsi="Times New Roman" w:cs="Times New Roman"/>
          <w:sz w:val="24"/>
          <w:szCs w:val="24"/>
          <w:lang w:val="en-GB"/>
        </w:rPr>
        <w:t xml:space="preserve">what is </w:t>
      </w:r>
      <w:r w:rsidR="00451336" w:rsidRPr="009A343C">
        <w:rPr>
          <w:rFonts w:ascii="Times New Roman" w:hAnsi="Times New Roman" w:cs="Times New Roman"/>
          <w:sz w:val="24"/>
          <w:szCs w:val="24"/>
          <w:lang w:val="en-GB"/>
        </w:rPr>
        <w:t xml:space="preserve">the consequence for failure </w:t>
      </w:r>
      <w:r w:rsidR="00A34123" w:rsidRPr="009A343C">
        <w:rPr>
          <w:rFonts w:ascii="Times New Roman" w:hAnsi="Times New Roman" w:cs="Times New Roman"/>
          <w:sz w:val="24"/>
          <w:szCs w:val="24"/>
          <w:lang w:val="en-GB"/>
        </w:rPr>
        <w:t>in</w:t>
      </w:r>
      <w:r w:rsidR="00451336" w:rsidRPr="009A343C">
        <w:rPr>
          <w:rFonts w:ascii="Times New Roman" w:hAnsi="Times New Roman" w:cs="Times New Roman"/>
          <w:sz w:val="24"/>
          <w:szCs w:val="24"/>
          <w:lang w:val="en-GB"/>
        </w:rPr>
        <w:t xml:space="preserve"> notif</w:t>
      </w:r>
      <w:r w:rsidR="00A34123" w:rsidRPr="009A343C">
        <w:rPr>
          <w:rFonts w:ascii="Times New Roman" w:hAnsi="Times New Roman" w:cs="Times New Roman"/>
          <w:sz w:val="24"/>
          <w:szCs w:val="24"/>
          <w:lang w:val="en-GB"/>
        </w:rPr>
        <w:t>ying the insurer</w:t>
      </w:r>
      <w:r w:rsidR="00451336" w:rsidRPr="009A343C">
        <w:rPr>
          <w:rFonts w:ascii="Times New Roman" w:hAnsi="Times New Roman" w:cs="Times New Roman"/>
          <w:sz w:val="24"/>
          <w:szCs w:val="24"/>
          <w:lang w:val="en-GB"/>
        </w:rPr>
        <w:t xml:space="preserve"> </w:t>
      </w:r>
      <w:r w:rsidR="00FD20FA" w:rsidRPr="009A343C">
        <w:rPr>
          <w:rFonts w:ascii="Times New Roman" w:hAnsi="Times New Roman" w:cs="Times New Roman"/>
          <w:sz w:val="24"/>
          <w:szCs w:val="24"/>
          <w:lang w:val="en-GB"/>
        </w:rPr>
        <w:t xml:space="preserve">of the assignment </w:t>
      </w:r>
      <w:r w:rsidR="003F1365" w:rsidRPr="009A343C">
        <w:rPr>
          <w:rFonts w:ascii="Times New Roman" w:hAnsi="Times New Roman" w:cs="Times New Roman"/>
          <w:sz w:val="24"/>
          <w:szCs w:val="24"/>
          <w:lang w:val="en-GB"/>
        </w:rPr>
        <w:t>in the case of a material</w:t>
      </w:r>
      <w:r w:rsidR="00451336" w:rsidRPr="009A343C">
        <w:rPr>
          <w:rFonts w:ascii="Times New Roman" w:hAnsi="Times New Roman" w:cs="Times New Roman"/>
          <w:sz w:val="24"/>
          <w:szCs w:val="24"/>
          <w:lang w:val="en-GB"/>
        </w:rPr>
        <w:t xml:space="preserve"> increase of risk as a result of the assignment of the subject matter of insurance.  </w:t>
      </w:r>
      <w:r w:rsidR="00B9201A" w:rsidRPr="009A343C">
        <w:rPr>
          <w:rFonts w:ascii="Times New Roman" w:hAnsi="Times New Roman" w:cs="Times New Roman"/>
          <w:sz w:val="24"/>
          <w:szCs w:val="24"/>
          <w:lang w:val="en-GB"/>
        </w:rPr>
        <w:t xml:space="preserve">These issues are </w:t>
      </w:r>
      <w:r w:rsidR="00E24A87" w:rsidRPr="009A343C">
        <w:rPr>
          <w:rFonts w:ascii="Times New Roman" w:hAnsi="Times New Roman" w:cs="Times New Roman"/>
          <w:sz w:val="24"/>
          <w:szCs w:val="24"/>
          <w:lang w:val="en-GB"/>
        </w:rPr>
        <w:t xml:space="preserve">critically </w:t>
      </w:r>
      <w:r w:rsidR="004308CF" w:rsidRPr="009A343C">
        <w:rPr>
          <w:rFonts w:ascii="Times New Roman" w:hAnsi="Times New Roman" w:cs="Times New Roman"/>
          <w:sz w:val="24"/>
          <w:szCs w:val="24"/>
          <w:lang w:val="en-GB"/>
        </w:rPr>
        <w:t>analysed</w:t>
      </w:r>
      <w:r w:rsidR="00B9201A" w:rsidRPr="009A343C">
        <w:rPr>
          <w:rFonts w:ascii="Times New Roman" w:hAnsi="Times New Roman" w:cs="Times New Roman"/>
          <w:sz w:val="24"/>
          <w:szCs w:val="24"/>
          <w:lang w:val="en-GB"/>
        </w:rPr>
        <w:t xml:space="preserve"> in this </w:t>
      </w:r>
      <w:r w:rsidR="007E0862" w:rsidRPr="009A343C">
        <w:rPr>
          <w:rFonts w:ascii="Times New Roman" w:hAnsi="Times New Roman" w:cs="Times New Roman"/>
          <w:sz w:val="24"/>
          <w:szCs w:val="24"/>
          <w:lang w:val="en-GB"/>
        </w:rPr>
        <w:t>study</w:t>
      </w:r>
      <w:r w:rsidR="00B9201A" w:rsidRPr="009A343C">
        <w:rPr>
          <w:rFonts w:ascii="Times New Roman" w:hAnsi="Times New Roman" w:cs="Times New Roman"/>
          <w:sz w:val="24"/>
          <w:szCs w:val="24"/>
          <w:lang w:val="en-GB"/>
        </w:rPr>
        <w:t>.</w:t>
      </w:r>
      <w:r w:rsidR="001A065A" w:rsidRPr="009A343C">
        <w:rPr>
          <w:rFonts w:ascii="Times New Roman" w:hAnsi="Times New Roman" w:cs="Times New Roman"/>
          <w:sz w:val="24"/>
          <w:szCs w:val="24"/>
          <w:lang w:val="en-GB"/>
        </w:rPr>
        <w:t xml:space="preserve">  </w:t>
      </w:r>
    </w:p>
    <w:p w14:paraId="1BB17859" w14:textId="0CEEF9E4" w:rsidR="0019210E" w:rsidRPr="009A343C" w:rsidRDefault="005E40EE" w:rsidP="005E40EE">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DF6001" w:rsidRPr="009A343C">
        <w:rPr>
          <w:rFonts w:ascii="Times New Roman" w:hAnsi="Times New Roman" w:cs="Times New Roman"/>
          <w:sz w:val="24"/>
          <w:szCs w:val="24"/>
          <w:lang w:val="en-GB"/>
        </w:rPr>
        <w:t>T</w:t>
      </w:r>
      <w:r w:rsidR="00731DE9" w:rsidRPr="009A343C">
        <w:rPr>
          <w:rFonts w:ascii="Times New Roman" w:hAnsi="Times New Roman" w:cs="Times New Roman"/>
          <w:sz w:val="24"/>
          <w:szCs w:val="24"/>
          <w:lang w:val="en-GB"/>
        </w:rPr>
        <w:t xml:space="preserve">he </w:t>
      </w:r>
      <w:r w:rsidR="00665AAA" w:rsidRPr="009A343C">
        <w:rPr>
          <w:rFonts w:ascii="Times New Roman" w:hAnsi="Times New Roman" w:cs="Times New Roman"/>
          <w:sz w:val="24"/>
          <w:szCs w:val="24"/>
          <w:lang w:val="en-GB"/>
        </w:rPr>
        <w:t>primary</w:t>
      </w:r>
      <w:r w:rsidR="00F86A94" w:rsidRPr="009A343C">
        <w:rPr>
          <w:rFonts w:ascii="Times New Roman" w:hAnsi="Times New Roman" w:cs="Times New Roman"/>
          <w:sz w:val="24"/>
          <w:szCs w:val="24"/>
          <w:lang w:val="en-GB"/>
        </w:rPr>
        <w:t xml:space="preserve"> source </w:t>
      </w:r>
      <w:r w:rsidR="00347039" w:rsidRPr="009A343C">
        <w:rPr>
          <w:rFonts w:ascii="Times New Roman" w:hAnsi="Times New Roman" w:cs="Times New Roman"/>
          <w:sz w:val="24"/>
          <w:szCs w:val="24"/>
          <w:lang w:val="en-GB"/>
        </w:rPr>
        <w:t xml:space="preserve">of legal rules </w:t>
      </w:r>
      <w:r w:rsidR="000E6334" w:rsidRPr="009A343C">
        <w:rPr>
          <w:rFonts w:ascii="Times New Roman" w:hAnsi="Times New Roman" w:cs="Times New Roman"/>
          <w:sz w:val="24"/>
          <w:szCs w:val="24"/>
          <w:lang w:val="en-GB"/>
        </w:rPr>
        <w:t>regulating</w:t>
      </w:r>
      <w:r w:rsidR="00AA750A" w:rsidRPr="009A343C">
        <w:rPr>
          <w:rFonts w:ascii="Times New Roman" w:hAnsi="Times New Roman" w:cs="Times New Roman"/>
          <w:sz w:val="24"/>
          <w:szCs w:val="24"/>
          <w:lang w:val="en-GB"/>
        </w:rPr>
        <w:t xml:space="preserve"> the</w:t>
      </w:r>
      <w:r w:rsidR="00665AAA" w:rsidRPr="009A343C">
        <w:rPr>
          <w:rFonts w:ascii="Times New Roman" w:hAnsi="Times New Roman" w:cs="Times New Roman"/>
          <w:sz w:val="24"/>
          <w:szCs w:val="24"/>
          <w:lang w:val="en-GB"/>
        </w:rPr>
        <w:t xml:space="preserve"> assignment</w:t>
      </w:r>
      <w:r w:rsidR="00BF09AE" w:rsidRPr="009A343C">
        <w:rPr>
          <w:rFonts w:ascii="Times New Roman" w:hAnsi="Times New Roman" w:cs="Times New Roman"/>
          <w:sz w:val="24"/>
          <w:szCs w:val="24"/>
          <w:lang w:val="en-GB"/>
        </w:rPr>
        <w:t xml:space="preserve"> </w:t>
      </w:r>
      <w:r w:rsidR="008C45AA" w:rsidRPr="009A343C">
        <w:rPr>
          <w:rFonts w:ascii="Times New Roman" w:hAnsi="Times New Roman" w:cs="Times New Roman"/>
          <w:sz w:val="24"/>
          <w:szCs w:val="24"/>
          <w:lang w:val="en-GB"/>
        </w:rPr>
        <w:t>of insurance policy</w:t>
      </w:r>
      <w:r w:rsidR="00665AAA" w:rsidRPr="009A343C">
        <w:rPr>
          <w:rFonts w:ascii="Times New Roman" w:hAnsi="Times New Roman" w:cs="Times New Roman"/>
          <w:sz w:val="24"/>
          <w:szCs w:val="24"/>
          <w:lang w:val="en-GB"/>
        </w:rPr>
        <w:t xml:space="preserve"> </w:t>
      </w:r>
      <w:r w:rsidR="00D4087D" w:rsidRPr="009A343C">
        <w:rPr>
          <w:rFonts w:ascii="Times New Roman" w:hAnsi="Times New Roman" w:cs="Times New Roman"/>
          <w:sz w:val="24"/>
          <w:szCs w:val="24"/>
          <w:lang w:val="en-GB"/>
        </w:rPr>
        <w:t xml:space="preserve">with the transfer of subject matter insured </w:t>
      </w:r>
      <w:r w:rsidR="00F86A94" w:rsidRPr="009A343C">
        <w:rPr>
          <w:rFonts w:ascii="Times New Roman" w:hAnsi="Times New Roman" w:cs="Times New Roman"/>
          <w:sz w:val="24"/>
          <w:szCs w:val="24"/>
          <w:lang w:val="en-GB"/>
        </w:rPr>
        <w:t xml:space="preserve">lies in </w:t>
      </w:r>
      <w:r w:rsidR="000D6F77" w:rsidRPr="009A343C">
        <w:rPr>
          <w:rFonts w:ascii="Times New Roman" w:hAnsi="Times New Roman" w:cs="Times New Roman"/>
          <w:sz w:val="24"/>
          <w:szCs w:val="24"/>
          <w:lang w:val="en-GB"/>
        </w:rPr>
        <w:t xml:space="preserve">art.49 of </w:t>
      </w:r>
      <w:r w:rsidR="00F86A94" w:rsidRPr="009A343C">
        <w:rPr>
          <w:rFonts w:ascii="Times New Roman" w:hAnsi="Times New Roman" w:cs="Times New Roman"/>
          <w:sz w:val="24"/>
          <w:szCs w:val="24"/>
          <w:lang w:val="en-GB"/>
        </w:rPr>
        <w:t>the</w:t>
      </w:r>
      <w:r w:rsidR="00665AAA" w:rsidRPr="009A343C">
        <w:rPr>
          <w:rFonts w:ascii="Times New Roman" w:hAnsi="Times New Roman" w:cs="Times New Roman"/>
          <w:sz w:val="24"/>
          <w:szCs w:val="24"/>
          <w:lang w:val="en-GB"/>
        </w:rPr>
        <w:t xml:space="preserve"> </w:t>
      </w:r>
      <w:r w:rsidR="00343F57" w:rsidRPr="009A343C">
        <w:rPr>
          <w:rFonts w:ascii="Times New Roman" w:hAnsi="Times New Roman" w:cs="Times New Roman"/>
          <w:sz w:val="24"/>
          <w:szCs w:val="24"/>
          <w:lang w:val="en-GB"/>
        </w:rPr>
        <w:t>Insurance Law</w:t>
      </w:r>
      <w:r w:rsidR="00431AA7" w:rsidRPr="009A343C">
        <w:rPr>
          <w:rFonts w:ascii="Times New Roman" w:hAnsi="Times New Roman" w:cs="Times New Roman"/>
          <w:sz w:val="24"/>
          <w:szCs w:val="24"/>
          <w:lang w:val="en-GB"/>
        </w:rPr>
        <w:t xml:space="preserve"> 2015</w:t>
      </w:r>
      <w:r w:rsidR="00486B4A" w:rsidRPr="009A343C">
        <w:rPr>
          <w:rFonts w:ascii="Times New Roman" w:hAnsi="Times New Roman" w:cs="Times New Roman"/>
          <w:sz w:val="24"/>
          <w:szCs w:val="24"/>
          <w:lang w:val="en-GB"/>
        </w:rPr>
        <w:t>.</w:t>
      </w:r>
      <w:r w:rsidR="00976DB5" w:rsidRPr="009A343C">
        <w:rPr>
          <w:rStyle w:val="FootnoteReference"/>
          <w:rFonts w:ascii="Times New Roman" w:hAnsi="Times New Roman" w:cs="Times New Roman"/>
          <w:sz w:val="24"/>
          <w:szCs w:val="24"/>
          <w:lang w:val="en-GB"/>
        </w:rPr>
        <w:footnoteReference w:id="5"/>
      </w:r>
      <w:r w:rsidR="00976DB5" w:rsidRPr="009A343C">
        <w:rPr>
          <w:rFonts w:ascii="Times New Roman" w:hAnsi="Times New Roman" w:cs="Times New Roman"/>
          <w:sz w:val="24"/>
          <w:szCs w:val="24"/>
          <w:lang w:val="en-GB"/>
        </w:rPr>
        <w:t xml:space="preserve">  </w:t>
      </w:r>
      <w:r w:rsidR="00486B4A" w:rsidRPr="009A343C">
        <w:rPr>
          <w:rFonts w:ascii="Times New Roman" w:hAnsi="Times New Roman" w:cs="Times New Roman"/>
          <w:sz w:val="24"/>
          <w:szCs w:val="24"/>
          <w:lang w:val="en-GB"/>
        </w:rPr>
        <w:t>T</w:t>
      </w:r>
      <w:r w:rsidR="000D6F77" w:rsidRPr="009A343C">
        <w:rPr>
          <w:rFonts w:ascii="Times New Roman" w:hAnsi="Times New Roman" w:cs="Times New Roman"/>
          <w:sz w:val="24"/>
          <w:szCs w:val="24"/>
          <w:lang w:val="en-GB"/>
        </w:rPr>
        <w:t xml:space="preserve">he </w:t>
      </w:r>
      <w:r w:rsidR="006B4F0F" w:rsidRPr="009A343C">
        <w:rPr>
          <w:rFonts w:ascii="Times New Roman" w:hAnsi="Times New Roman" w:cs="Times New Roman"/>
          <w:sz w:val="24"/>
          <w:szCs w:val="24"/>
          <w:lang w:val="en-GB"/>
        </w:rPr>
        <w:t>Supreme People’s Court</w:t>
      </w:r>
      <w:r w:rsidR="00486B4A" w:rsidRPr="009A343C">
        <w:rPr>
          <w:rFonts w:ascii="Times New Roman" w:hAnsi="Times New Roman" w:cs="Times New Roman"/>
          <w:sz w:val="24"/>
          <w:szCs w:val="24"/>
          <w:lang w:val="en-GB"/>
        </w:rPr>
        <w:t xml:space="preserve"> </w:t>
      </w:r>
      <w:r w:rsidR="00E24465" w:rsidRPr="009A343C">
        <w:rPr>
          <w:rFonts w:ascii="Times New Roman" w:hAnsi="Times New Roman" w:cs="Times New Roman" w:hint="eastAsia"/>
          <w:sz w:val="24"/>
          <w:szCs w:val="24"/>
          <w:lang w:val="en-GB"/>
        </w:rPr>
        <w:t xml:space="preserve">of China </w:t>
      </w:r>
      <w:r w:rsidR="00AE1678" w:rsidRPr="009A343C">
        <w:rPr>
          <w:rFonts w:ascii="Times New Roman" w:hAnsi="Times New Roman" w:cs="Times New Roman"/>
          <w:sz w:val="24"/>
          <w:szCs w:val="24"/>
          <w:lang w:val="en-GB"/>
        </w:rPr>
        <w:t>(the SPC)</w:t>
      </w:r>
      <w:r w:rsidR="00FD20FA" w:rsidRPr="009A343C">
        <w:rPr>
          <w:rFonts w:ascii="Times New Roman" w:hAnsi="Times New Roman" w:cs="Times New Roman"/>
          <w:sz w:val="24"/>
          <w:szCs w:val="24"/>
          <w:lang w:val="en-GB"/>
        </w:rPr>
        <w:t>, in</w:t>
      </w:r>
      <w:r w:rsidR="00A6494A" w:rsidRPr="009A343C">
        <w:rPr>
          <w:rFonts w:ascii="Times New Roman" w:hAnsi="Times New Roman" w:cs="Times New Roman"/>
          <w:sz w:val="24"/>
          <w:szCs w:val="24"/>
          <w:lang w:val="en-GB"/>
        </w:rPr>
        <w:t xml:space="preserve"> its fourth </w:t>
      </w:r>
      <w:r w:rsidR="00D22359" w:rsidRPr="009A343C">
        <w:rPr>
          <w:rFonts w:ascii="Times New Roman" w:hAnsi="Times New Roman" w:cs="Times New Roman"/>
          <w:sz w:val="24"/>
          <w:szCs w:val="24"/>
          <w:lang w:val="en-GB"/>
        </w:rPr>
        <w:t xml:space="preserve">judicial </w:t>
      </w:r>
      <w:r w:rsidR="00A6494A" w:rsidRPr="009A343C">
        <w:rPr>
          <w:rFonts w:ascii="Times New Roman" w:hAnsi="Times New Roman" w:cs="Times New Roman"/>
          <w:sz w:val="24"/>
          <w:szCs w:val="24"/>
          <w:lang w:val="en-GB"/>
        </w:rPr>
        <w:t>Interpretation on Certain Issues</w:t>
      </w:r>
      <w:r w:rsidR="00AA750A" w:rsidRPr="009A343C">
        <w:rPr>
          <w:rFonts w:ascii="Times New Roman" w:hAnsi="Times New Roman" w:cs="Times New Roman"/>
          <w:sz w:val="24"/>
          <w:szCs w:val="24"/>
          <w:lang w:val="en-GB"/>
        </w:rPr>
        <w:t xml:space="preserve"> Concerning the Application of t</w:t>
      </w:r>
      <w:r w:rsidR="00A6494A" w:rsidRPr="009A343C">
        <w:rPr>
          <w:rFonts w:ascii="Times New Roman" w:hAnsi="Times New Roman" w:cs="Times New Roman"/>
          <w:sz w:val="24"/>
          <w:szCs w:val="24"/>
          <w:lang w:val="en-GB"/>
        </w:rPr>
        <w:t>he Insurance Law</w:t>
      </w:r>
      <w:r w:rsidR="00B26F69" w:rsidRPr="009A343C">
        <w:rPr>
          <w:rFonts w:ascii="Times New Roman" w:hAnsi="Times New Roman" w:cs="Times New Roman"/>
          <w:sz w:val="24"/>
          <w:szCs w:val="24"/>
          <w:lang w:val="en-GB"/>
        </w:rPr>
        <w:t xml:space="preserve"> </w:t>
      </w:r>
      <w:r w:rsidR="00A6494A" w:rsidRPr="009A343C">
        <w:rPr>
          <w:rFonts w:ascii="Times New Roman" w:hAnsi="Times New Roman" w:cs="Times New Roman"/>
          <w:sz w:val="24"/>
          <w:szCs w:val="24"/>
          <w:lang w:val="en-GB"/>
        </w:rPr>
        <w:t>(</w:t>
      </w:r>
      <w:r w:rsidR="006A63D3" w:rsidRPr="009A343C">
        <w:rPr>
          <w:rFonts w:ascii="Times New Roman" w:hAnsi="Times New Roman" w:cs="Times New Roman"/>
          <w:sz w:val="24"/>
          <w:szCs w:val="24"/>
          <w:lang w:val="en-GB"/>
        </w:rPr>
        <w:t xml:space="preserve">the </w:t>
      </w:r>
      <w:r w:rsidR="00A6494A" w:rsidRPr="009A343C">
        <w:rPr>
          <w:rFonts w:ascii="Times New Roman" w:hAnsi="Times New Roman" w:cs="Times New Roman"/>
          <w:sz w:val="24"/>
          <w:szCs w:val="24"/>
          <w:lang w:val="en-GB"/>
        </w:rPr>
        <w:t>SPC Interpretation IV)</w:t>
      </w:r>
      <w:r w:rsidR="00FD20FA" w:rsidRPr="009A343C">
        <w:rPr>
          <w:rFonts w:ascii="Times New Roman" w:hAnsi="Times New Roman" w:cs="Times New Roman"/>
          <w:sz w:val="24"/>
          <w:szCs w:val="24"/>
          <w:lang w:val="en-GB"/>
        </w:rPr>
        <w:t>,</w:t>
      </w:r>
      <w:r w:rsidR="0085361A" w:rsidRPr="009A343C">
        <w:rPr>
          <w:rStyle w:val="FootnoteReference"/>
          <w:rFonts w:ascii="Times New Roman" w:hAnsi="Times New Roman" w:cs="Times New Roman"/>
          <w:sz w:val="24"/>
          <w:szCs w:val="24"/>
        </w:rPr>
        <w:t xml:space="preserve"> </w:t>
      </w:r>
      <w:r w:rsidR="0085361A" w:rsidRPr="009A343C">
        <w:rPr>
          <w:rStyle w:val="FootnoteReference"/>
          <w:rFonts w:ascii="Times New Roman" w:hAnsi="Times New Roman" w:cs="Times New Roman"/>
          <w:sz w:val="24"/>
          <w:szCs w:val="24"/>
        </w:rPr>
        <w:footnoteReference w:id="6"/>
      </w:r>
      <w:r w:rsidR="0085361A" w:rsidRPr="009A343C">
        <w:rPr>
          <w:rFonts w:ascii="Times New Roman" w:hAnsi="Times New Roman" w:cs="Times New Roman"/>
          <w:sz w:val="24"/>
          <w:szCs w:val="24"/>
          <w:lang w:val="en-GB"/>
        </w:rPr>
        <w:t xml:space="preserve"> </w:t>
      </w:r>
      <w:r w:rsidR="00FD20FA" w:rsidRPr="009A343C">
        <w:rPr>
          <w:rFonts w:ascii="Times New Roman" w:hAnsi="Times New Roman" w:cs="Times New Roman"/>
          <w:sz w:val="24"/>
          <w:szCs w:val="24"/>
          <w:lang w:val="en-GB"/>
        </w:rPr>
        <w:t xml:space="preserve"> </w:t>
      </w:r>
      <w:r w:rsidR="00F65F95" w:rsidRPr="009A343C">
        <w:rPr>
          <w:rFonts w:ascii="Times New Roman" w:hAnsi="Times New Roman" w:cs="Times New Roman"/>
          <w:sz w:val="24"/>
          <w:szCs w:val="24"/>
          <w:lang w:val="en-GB"/>
        </w:rPr>
        <w:t>provides judicial rules re</w:t>
      </w:r>
      <w:r w:rsidR="00347039" w:rsidRPr="009A343C">
        <w:rPr>
          <w:rFonts w:ascii="Times New Roman" w:hAnsi="Times New Roman" w:cs="Times New Roman"/>
          <w:sz w:val="24"/>
          <w:szCs w:val="24"/>
          <w:lang w:val="en-GB"/>
        </w:rPr>
        <w:t>lating to</w:t>
      </w:r>
      <w:r w:rsidR="00486B4A" w:rsidRPr="009A343C">
        <w:rPr>
          <w:rFonts w:ascii="Times New Roman" w:hAnsi="Times New Roman" w:cs="Times New Roman"/>
          <w:sz w:val="24"/>
          <w:szCs w:val="24"/>
          <w:lang w:val="en-GB"/>
        </w:rPr>
        <w:t xml:space="preserve"> assignment</w:t>
      </w:r>
      <w:r w:rsidR="00E25170" w:rsidRPr="009A343C">
        <w:rPr>
          <w:rFonts w:ascii="Times New Roman" w:hAnsi="Times New Roman" w:cs="Times New Roman"/>
          <w:sz w:val="24"/>
          <w:szCs w:val="24"/>
          <w:lang w:val="en-GB"/>
        </w:rPr>
        <w:t>s</w:t>
      </w:r>
      <w:r w:rsidR="00486B4A" w:rsidRPr="009A343C">
        <w:rPr>
          <w:rFonts w:ascii="Times New Roman" w:hAnsi="Times New Roman" w:cs="Times New Roman"/>
          <w:sz w:val="24"/>
          <w:szCs w:val="24"/>
          <w:lang w:val="en-GB"/>
        </w:rPr>
        <w:t xml:space="preserve"> </w:t>
      </w:r>
      <w:r w:rsidR="00D22359" w:rsidRPr="009A343C">
        <w:rPr>
          <w:rFonts w:ascii="Times New Roman" w:hAnsi="Times New Roman" w:cs="Times New Roman"/>
          <w:sz w:val="24"/>
          <w:szCs w:val="24"/>
          <w:lang w:val="en-GB"/>
        </w:rPr>
        <w:t>of the subject matter of insurance</w:t>
      </w:r>
      <w:r w:rsidR="00E25170" w:rsidRPr="009A343C">
        <w:rPr>
          <w:rFonts w:ascii="Times New Roman" w:hAnsi="Times New Roman" w:cs="Times New Roman"/>
          <w:sz w:val="24"/>
          <w:szCs w:val="24"/>
          <w:lang w:val="en-GB"/>
        </w:rPr>
        <w:t xml:space="preserve"> and the insurance policy</w:t>
      </w:r>
      <w:r w:rsidR="00A6494A" w:rsidRPr="009A343C">
        <w:rPr>
          <w:rFonts w:ascii="Times New Roman" w:hAnsi="Times New Roman" w:cs="Times New Roman"/>
          <w:sz w:val="24"/>
          <w:szCs w:val="24"/>
          <w:lang w:val="en-GB"/>
        </w:rPr>
        <w:t xml:space="preserve">.  </w:t>
      </w:r>
      <w:r w:rsidR="004C6271" w:rsidRPr="009A343C">
        <w:rPr>
          <w:rFonts w:ascii="Times New Roman" w:hAnsi="Times New Roman" w:cs="Times New Roman" w:hint="eastAsia"/>
          <w:sz w:val="24"/>
          <w:szCs w:val="24"/>
          <w:lang w:val="en-GB"/>
        </w:rPr>
        <w:t>R</w:t>
      </w:r>
      <w:r w:rsidR="00F86A94" w:rsidRPr="009A343C">
        <w:rPr>
          <w:rFonts w:ascii="Times New Roman" w:hAnsi="Times New Roman" w:cs="Times New Roman"/>
          <w:sz w:val="24"/>
          <w:szCs w:val="24"/>
          <w:lang w:val="en-GB"/>
        </w:rPr>
        <w:t>ules</w:t>
      </w:r>
      <w:r w:rsidR="005A3355" w:rsidRPr="009A343C">
        <w:rPr>
          <w:rFonts w:ascii="Times New Roman" w:hAnsi="Times New Roman" w:cs="Times New Roman"/>
          <w:sz w:val="24"/>
          <w:szCs w:val="24"/>
          <w:lang w:val="en-GB"/>
        </w:rPr>
        <w:t xml:space="preserve"> </w:t>
      </w:r>
      <w:r w:rsidR="004C6271" w:rsidRPr="009A343C">
        <w:rPr>
          <w:rFonts w:ascii="Times New Roman" w:hAnsi="Times New Roman" w:cs="Times New Roman"/>
          <w:sz w:val="24"/>
          <w:szCs w:val="24"/>
          <w:lang w:val="en-GB"/>
        </w:rPr>
        <w:t xml:space="preserve">concerning the effect of assignment of movable and real properties </w:t>
      </w:r>
      <w:r w:rsidR="004C6271" w:rsidRPr="009A343C">
        <w:rPr>
          <w:rFonts w:ascii="Times New Roman" w:hAnsi="Times New Roman" w:cs="Times New Roman" w:hint="eastAsia"/>
          <w:sz w:val="24"/>
          <w:szCs w:val="24"/>
          <w:lang w:val="en-GB"/>
        </w:rPr>
        <w:t xml:space="preserve">are also provided </w:t>
      </w:r>
      <w:r w:rsidR="005A3355" w:rsidRPr="009A343C">
        <w:rPr>
          <w:rFonts w:ascii="Times New Roman" w:hAnsi="Times New Roman" w:cs="Times New Roman"/>
          <w:sz w:val="24"/>
          <w:szCs w:val="24"/>
          <w:lang w:val="en-GB"/>
        </w:rPr>
        <w:t xml:space="preserve">in </w:t>
      </w:r>
      <w:r w:rsidR="004C6271" w:rsidRPr="009A343C">
        <w:rPr>
          <w:rFonts w:ascii="Times New Roman" w:hAnsi="Times New Roman" w:cs="Times New Roman"/>
          <w:sz w:val="24"/>
          <w:szCs w:val="24"/>
          <w:lang w:val="en-GB"/>
        </w:rPr>
        <w:t>the Civil Code of the People’s Republic of China</w:t>
      </w:r>
      <w:r w:rsidR="00B92689" w:rsidRPr="009A343C">
        <w:rPr>
          <w:rFonts w:ascii="Times New Roman" w:hAnsi="Times New Roman" w:cs="Times New Roman"/>
          <w:sz w:val="24"/>
          <w:szCs w:val="24"/>
          <w:lang w:val="en-GB"/>
        </w:rPr>
        <w:t xml:space="preserve"> </w:t>
      </w:r>
      <w:r w:rsidR="00ED05E7">
        <w:rPr>
          <w:rFonts w:ascii="Times New Roman" w:hAnsi="Times New Roman" w:cs="Times New Roman"/>
          <w:sz w:val="24"/>
          <w:szCs w:val="24"/>
          <w:lang w:val="en-GB"/>
        </w:rPr>
        <w:t xml:space="preserve">2020 </w:t>
      </w:r>
      <w:r w:rsidR="004C6271" w:rsidRPr="009A343C">
        <w:rPr>
          <w:rFonts w:ascii="Times New Roman" w:hAnsi="Times New Roman" w:cs="Times New Roman"/>
          <w:sz w:val="24"/>
          <w:szCs w:val="24"/>
          <w:lang w:val="en-GB"/>
        </w:rPr>
        <w:t>(the Civil Code)</w:t>
      </w:r>
      <w:r w:rsidR="00A7590B" w:rsidRPr="009A343C">
        <w:rPr>
          <w:rFonts w:ascii="Times New Roman" w:hAnsi="Times New Roman" w:cs="Times New Roman" w:hint="eastAsia"/>
          <w:sz w:val="24"/>
          <w:szCs w:val="24"/>
          <w:lang w:val="en-GB"/>
        </w:rPr>
        <w:t>.</w:t>
      </w:r>
      <w:r w:rsidR="004C6271" w:rsidRPr="009A343C">
        <w:rPr>
          <w:rFonts w:ascii="Times New Roman" w:hAnsi="Times New Roman" w:cs="Times New Roman"/>
          <w:sz w:val="24"/>
          <w:szCs w:val="24"/>
          <w:lang w:val="en-GB"/>
        </w:rPr>
        <w:t xml:space="preserve"> </w:t>
      </w:r>
      <w:r w:rsidR="004C6271" w:rsidRPr="009A343C">
        <w:rPr>
          <w:rStyle w:val="FootnoteReference"/>
          <w:rFonts w:ascii="Times New Roman" w:hAnsi="Times New Roman" w:cs="Times New Roman"/>
          <w:sz w:val="24"/>
          <w:szCs w:val="24"/>
          <w:lang w:val="en-GB"/>
        </w:rPr>
        <w:footnoteReference w:id="7"/>
      </w:r>
      <w:r w:rsidR="004C6271" w:rsidRPr="009A343C">
        <w:rPr>
          <w:rFonts w:ascii="Times New Roman" w:hAnsi="Times New Roman" w:cs="Times New Roman"/>
          <w:sz w:val="24"/>
          <w:szCs w:val="24"/>
          <w:lang w:val="en-GB"/>
        </w:rPr>
        <w:t xml:space="preserve">  </w:t>
      </w:r>
    </w:p>
    <w:p w14:paraId="7A4C47C1" w14:textId="75F5AD6F" w:rsidR="00A628A4" w:rsidRPr="009A343C" w:rsidRDefault="002511D8" w:rsidP="00E35444">
      <w:pPr>
        <w:spacing w:after="30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BF09AE" w:rsidRPr="009A343C">
        <w:rPr>
          <w:rFonts w:ascii="Times New Roman" w:hAnsi="Times New Roman" w:cs="Times New Roman"/>
          <w:sz w:val="24"/>
          <w:szCs w:val="24"/>
          <w:lang w:val="en-GB"/>
        </w:rPr>
        <w:t xml:space="preserve">This </w:t>
      </w:r>
      <w:r w:rsidR="004A6EFA" w:rsidRPr="009A343C">
        <w:rPr>
          <w:rFonts w:ascii="Times New Roman" w:hAnsi="Times New Roman" w:cs="Times New Roman"/>
          <w:sz w:val="24"/>
          <w:szCs w:val="24"/>
          <w:lang w:val="en-GB"/>
        </w:rPr>
        <w:t>article</w:t>
      </w:r>
      <w:r w:rsidR="00BF09AE" w:rsidRPr="009A343C">
        <w:rPr>
          <w:rFonts w:ascii="Times New Roman" w:hAnsi="Times New Roman" w:cs="Times New Roman"/>
          <w:sz w:val="24"/>
          <w:szCs w:val="24"/>
          <w:lang w:val="en-GB"/>
        </w:rPr>
        <w:t xml:space="preserve"> critically </w:t>
      </w:r>
      <w:r w:rsidR="0029597A" w:rsidRPr="009A343C">
        <w:rPr>
          <w:rFonts w:ascii="Times New Roman" w:hAnsi="Times New Roman" w:cs="Times New Roman"/>
          <w:sz w:val="24"/>
          <w:szCs w:val="24"/>
          <w:lang w:val="en-GB"/>
        </w:rPr>
        <w:t>examines</w:t>
      </w:r>
      <w:r w:rsidR="00BF09AE" w:rsidRPr="009A343C">
        <w:rPr>
          <w:rFonts w:ascii="Times New Roman" w:hAnsi="Times New Roman" w:cs="Times New Roman"/>
          <w:sz w:val="24"/>
          <w:szCs w:val="24"/>
          <w:lang w:val="en-GB"/>
        </w:rPr>
        <w:t xml:space="preserve"> the current position in </w:t>
      </w:r>
      <w:r w:rsidR="00FD20FA" w:rsidRPr="009A343C">
        <w:rPr>
          <w:rFonts w:ascii="Times New Roman" w:hAnsi="Times New Roman" w:cs="Times New Roman"/>
          <w:sz w:val="24"/>
          <w:szCs w:val="24"/>
          <w:lang w:val="en-GB"/>
        </w:rPr>
        <w:t>Chinese</w:t>
      </w:r>
      <w:r w:rsidR="00BF09AE" w:rsidRPr="009A343C">
        <w:rPr>
          <w:rFonts w:ascii="Times New Roman" w:hAnsi="Times New Roman" w:cs="Times New Roman"/>
          <w:sz w:val="24"/>
          <w:szCs w:val="24"/>
          <w:lang w:val="en-GB"/>
        </w:rPr>
        <w:t xml:space="preserve"> </w:t>
      </w:r>
      <w:r w:rsidR="00FD20FA" w:rsidRPr="009A343C">
        <w:rPr>
          <w:rFonts w:ascii="Times New Roman" w:hAnsi="Times New Roman" w:cs="Times New Roman"/>
          <w:sz w:val="24"/>
          <w:szCs w:val="24"/>
          <w:lang w:val="en-GB"/>
        </w:rPr>
        <w:t>l</w:t>
      </w:r>
      <w:r w:rsidR="00BF09AE" w:rsidRPr="009A343C">
        <w:rPr>
          <w:rFonts w:ascii="Times New Roman" w:hAnsi="Times New Roman" w:cs="Times New Roman"/>
          <w:sz w:val="24"/>
          <w:szCs w:val="24"/>
          <w:lang w:val="en-GB"/>
        </w:rPr>
        <w:t>aw</w:t>
      </w:r>
      <w:r w:rsidR="00307F19" w:rsidRPr="009A343C">
        <w:rPr>
          <w:rFonts w:ascii="Times New Roman" w:hAnsi="Times New Roman" w:cs="Times New Roman"/>
          <w:sz w:val="24"/>
          <w:szCs w:val="24"/>
          <w:lang w:val="en-GB"/>
        </w:rPr>
        <w:t>s</w:t>
      </w:r>
      <w:r w:rsidR="00AE78E5">
        <w:rPr>
          <w:rFonts w:ascii="Times New Roman" w:hAnsi="Times New Roman" w:cs="Times New Roman"/>
          <w:sz w:val="24"/>
          <w:szCs w:val="24"/>
          <w:lang w:val="en-GB"/>
        </w:rPr>
        <w:t>,</w:t>
      </w:r>
      <w:r w:rsidR="0030628A" w:rsidRPr="009A343C">
        <w:rPr>
          <w:rFonts w:ascii="Times New Roman" w:hAnsi="Times New Roman" w:cs="Times New Roman" w:hint="eastAsia"/>
          <w:sz w:val="24"/>
          <w:szCs w:val="24"/>
          <w:lang w:val="en-GB"/>
        </w:rPr>
        <w:t xml:space="preserve"> </w:t>
      </w:r>
      <w:r w:rsidR="00BF09AE" w:rsidRPr="009A343C">
        <w:rPr>
          <w:rStyle w:val="FootnoteReference"/>
          <w:rFonts w:ascii="Times New Roman" w:hAnsi="Times New Roman" w:cs="Times New Roman"/>
          <w:sz w:val="24"/>
          <w:szCs w:val="24"/>
          <w:lang w:val="en-GB"/>
        </w:rPr>
        <w:footnoteReference w:id="8"/>
      </w:r>
      <w:r w:rsidR="00CE5B0E" w:rsidRPr="009A343C">
        <w:rPr>
          <w:rFonts w:ascii="Times New Roman" w:hAnsi="Times New Roman" w:cs="Times New Roman"/>
          <w:sz w:val="24"/>
          <w:szCs w:val="24"/>
          <w:lang w:val="en-GB"/>
        </w:rPr>
        <w:t xml:space="preserve"> </w:t>
      </w:r>
      <w:r w:rsidR="00AE78E5">
        <w:rPr>
          <w:rFonts w:ascii="Times New Roman" w:hAnsi="Times New Roman" w:cs="Times New Roman"/>
          <w:sz w:val="24"/>
          <w:szCs w:val="24"/>
          <w:lang w:val="en-GB"/>
        </w:rPr>
        <w:t xml:space="preserve">and comparatively discusses the positions in common law and civil law jurisdictions </w:t>
      </w:r>
      <w:r w:rsidR="00BF09AE" w:rsidRPr="009A343C">
        <w:rPr>
          <w:rFonts w:ascii="Times New Roman" w:hAnsi="Times New Roman" w:cs="Times New Roman"/>
          <w:sz w:val="24"/>
          <w:szCs w:val="24"/>
          <w:lang w:val="en-GB"/>
        </w:rPr>
        <w:t xml:space="preserve">relating to assignment of </w:t>
      </w:r>
      <w:r w:rsidR="0030628A" w:rsidRPr="009A343C">
        <w:rPr>
          <w:rFonts w:ascii="Times New Roman" w:hAnsi="Times New Roman" w:cs="Times New Roman" w:hint="eastAsia"/>
          <w:sz w:val="24"/>
          <w:szCs w:val="24"/>
          <w:lang w:val="en-GB"/>
        </w:rPr>
        <w:t xml:space="preserve">property insurance policy with the assignment of </w:t>
      </w:r>
      <w:r w:rsidR="00BF09AE" w:rsidRPr="009A343C">
        <w:rPr>
          <w:rFonts w:ascii="Times New Roman" w:hAnsi="Times New Roman" w:cs="Times New Roman"/>
          <w:sz w:val="24"/>
          <w:szCs w:val="24"/>
          <w:lang w:val="en-GB"/>
        </w:rPr>
        <w:t xml:space="preserve">subject matter </w:t>
      </w:r>
      <w:r w:rsidR="004C6271" w:rsidRPr="009A343C">
        <w:rPr>
          <w:rFonts w:ascii="Times New Roman" w:hAnsi="Times New Roman" w:cs="Times New Roman" w:hint="eastAsia"/>
          <w:sz w:val="24"/>
          <w:szCs w:val="24"/>
          <w:lang w:val="en-GB"/>
        </w:rPr>
        <w:t xml:space="preserve">of </w:t>
      </w:r>
      <w:r w:rsidR="00BF09AE" w:rsidRPr="009A343C">
        <w:rPr>
          <w:rFonts w:ascii="Times New Roman" w:hAnsi="Times New Roman" w:cs="Times New Roman"/>
          <w:sz w:val="24"/>
          <w:szCs w:val="24"/>
          <w:lang w:val="en-GB"/>
        </w:rPr>
        <w:t>insur</w:t>
      </w:r>
      <w:r w:rsidR="004C6271" w:rsidRPr="009A343C">
        <w:rPr>
          <w:rFonts w:ascii="Times New Roman" w:hAnsi="Times New Roman" w:cs="Times New Roman" w:hint="eastAsia"/>
          <w:sz w:val="24"/>
          <w:szCs w:val="24"/>
          <w:lang w:val="en-GB"/>
        </w:rPr>
        <w:t>ance</w:t>
      </w:r>
      <w:r w:rsidR="00BF09AE" w:rsidRPr="009A343C">
        <w:rPr>
          <w:rFonts w:ascii="Times New Roman" w:hAnsi="Times New Roman" w:cs="Times New Roman"/>
          <w:sz w:val="24"/>
          <w:szCs w:val="24"/>
          <w:lang w:val="en-GB"/>
        </w:rPr>
        <w:t xml:space="preserve"> </w:t>
      </w:r>
      <w:r w:rsidR="00FD20FA" w:rsidRPr="009A343C">
        <w:rPr>
          <w:rFonts w:ascii="Times New Roman" w:hAnsi="Times New Roman" w:cs="Times New Roman"/>
          <w:sz w:val="24"/>
          <w:szCs w:val="24"/>
          <w:lang w:val="en-GB"/>
        </w:rPr>
        <w:t xml:space="preserve">in respect of </w:t>
      </w:r>
      <w:r w:rsidR="00BF09AE" w:rsidRPr="009A343C">
        <w:rPr>
          <w:rFonts w:ascii="Times New Roman" w:hAnsi="Times New Roman" w:cs="Times New Roman"/>
          <w:sz w:val="24"/>
          <w:szCs w:val="24"/>
          <w:lang w:val="en-GB"/>
        </w:rPr>
        <w:t xml:space="preserve">the rights and obligations of the insurer, the assignor and the assignee in these distinct but closely related assignment processes. </w:t>
      </w:r>
      <w:r w:rsidR="00CE5B0E" w:rsidRPr="009A343C">
        <w:rPr>
          <w:rFonts w:ascii="Times New Roman" w:hAnsi="Times New Roman" w:cs="Times New Roman"/>
          <w:sz w:val="24"/>
          <w:szCs w:val="24"/>
          <w:lang w:val="en-GB"/>
        </w:rPr>
        <w:t>Discussion</w:t>
      </w:r>
      <w:r w:rsidR="00720C3E" w:rsidRPr="009A343C">
        <w:rPr>
          <w:rFonts w:ascii="Times New Roman" w:hAnsi="Times New Roman" w:cs="Times New Roman"/>
          <w:sz w:val="24"/>
          <w:szCs w:val="24"/>
          <w:lang w:val="en-GB"/>
        </w:rPr>
        <w:t>s</w:t>
      </w:r>
      <w:r w:rsidR="00CE5B0E" w:rsidRPr="009A343C">
        <w:rPr>
          <w:rFonts w:ascii="Times New Roman" w:hAnsi="Times New Roman" w:cs="Times New Roman"/>
          <w:sz w:val="24"/>
          <w:szCs w:val="24"/>
          <w:lang w:val="en-GB"/>
        </w:rPr>
        <w:t xml:space="preserve"> focus on </w:t>
      </w:r>
      <w:r w:rsidR="00AF5831" w:rsidRPr="009A343C">
        <w:rPr>
          <w:rFonts w:ascii="Times New Roman" w:hAnsi="Times New Roman" w:cs="Times New Roman"/>
          <w:sz w:val="24"/>
          <w:szCs w:val="24"/>
          <w:lang w:val="en-GB"/>
        </w:rPr>
        <w:t xml:space="preserve">art.49 of the Insurance Law </w:t>
      </w:r>
      <w:r w:rsidR="00E82C67" w:rsidRPr="009A343C">
        <w:rPr>
          <w:rFonts w:ascii="Times New Roman" w:hAnsi="Times New Roman" w:cs="Times New Roman"/>
          <w:sz w:val="24"/>
          <w:szCs w:val="24"/>
          <w:lang w:val="en-GB"/>
        </w:rPr>
        <w:t xml:space="preserve">2015 </w:t>
      </w:r>
      <w:r w:rsidR="00CE5B0E" w:rsidRPr="009A343C">
        <w:rPr>
          <w:rFonts w:ascii="Times New Roman" w:hAnsi="Times New Roman" w:cs="Times New Roman"/>
          <w:sz w:val="24"/>
          <w:szCs w:val="24"/>
          <w:lang w:val="en-GB"/>
        </w:rPr>
        <w:t xml:space="preserve">and relevant rules </w:t>
      </w:r>
      <w:r w:rsidR="00FD20FA" w:rsidRPr="009A343C">
        <w:rPr>
          <w:rFonts w:ascii="Times New Roman" w:hAnsi="Times New Roman" w:cs="Times New Roman"/>
          <w:sz w:val="24"/>
          <w:szCs w:val="24"/>
          <w:lang w:val="en-GB"/>
        </w:rPr>
        <w:t>in the</w:t>
      </w:r>
      <w:r w:rsidR="00CE5B0E" w:rsidRPr="009A343C">
        <w:rPr>
          <w:rFonts w:ascii="Times New Roman" w:hAnsi="Times New Roman" w:cs="Times New Roman"/>
          <w:sz w:val="24"/>
          <w:szCs w:val="24"/>
          <w:lang w:val="en-GB"/>
        </w:rPr>
        <w:t xml:space="preserve"> SPC </w:t>
      </w:r>
      <w:r w:rsidR="008D28CA" w:rsidRPr="009A343C">
        <w:rPr>
          <w:rFonts w:ascii="Times New Roman" w:hAnsi="Times New Roman" w:cs="Times New Roman"/>
          <w:sz w:val="24"/>
          <w:szCs w:val="24"/>
          <w:lang w:val="en-GB"/>
        </w:rPr>
        <w:t>Interpre</w:t>
      </w:r>
      <w:r w:rsidR="00CE5B0E" w:rsidRPr="009A343C">
        <w:rPr>
          <w:rFonts w:ascii="Times New Roman" w:hAnsi="Times New Roman" w:cs="Times New Roman"/>
          <w:sz w:val="24"/>
          <w:szCs w:val="24"/>
          <w:lang w:val="en-GB"/>
        </w:rPr>
        <w:t>tation IV</w:t>
      </w:r>
      <w:r w:rsidR="00706986" w:rsidRPr="009A343C">
        <w:rPr>
          <w:rFonts w:ascii="Times New Roman" w:hAnsi="Times New Roman" w:cs="Times New Roman"/>
          <w:sz w:val="24"/>
          <w:szCs w:val="24"/>
          <w:lang w:val="en-GB"/>
        </w:rPr>
        <w:t xml:space="preserve">, with particular attention to the </w:t>
      </w:r>
      <w:r w:rsidR="006B113A" w:rsidRPr="009A343C">
        <w:rPr>
          <w:rFonts w:ascii="Times New Roman" w:hAnsi="Times New Roman" w:cs="Times New Roman"/>
          <w:sz w:val="24"/>
          <w:szCs w:val="24"/>
          <w:lang w:val="en-GB"/>
        </w:rPr>
        <w:t xml:space="preserve">key issues as </w:t>
      </w:r>
      <w:r w:rsidR="00706986" w:rsidRPr="009A343C">
        <w:rPr>
          <w:rFonts w:ascii="Times New Roman" w:hAnsi="Times New Roman" w:cs="Times New Roman"/>
          <w:sz w:val="24"/>
          <w:szCs w:val="24"/>
          <w:lang w:val="en-GB"/>
        </w:rPr>
        <w:t>to the increase of risk</w:t>
      </w:r>
      <w:r w:rsidR="00F854F2" w:rsidRPr="009A343C">
        <w:rPr>
          <w:rFonts w:ascii="Times New Roman" w:hAnsi="Times New Roman" w:cs="Times New Roman"/>
          <w:sz w:val="24"/>
          <w:szCs w:val="24"/>
          <w:lang w:val="en-GB"/>
        </w:rPr>
        <w:t xml:space="preserve"> upon assignment of the subject matter</w:t>
      </w:r>
      <w:r w:rsidR="006B113A" w:rsidRPr="009A343C">
        <w:rPr>
          <w:rFonts w:ascii="Times New Roman" w:hAnsi="Times New Roman" w:cs="Times New Roman"/>
          <w:sz w:val="24"/>
          <w:szCs w:val="24"/>
          <w:lang w:val="en-GB"/>
        </w:rPr>
        <w:t>,</w:t>
      </w:r>
      <w:r w:rsidR="00706986" w:rsidRPr="009A343C">
        <w:rPr>
          <w:rFonts w:ascii="Times New Roman" w:hAnsi="Times New Roman" w:cs="Times New Roman"/>
          <w:sz w:val="24"/>
          <w:szCs w:val="24"/>
          <w:lang w:val="en-GB"/>
        </w:rPr>
        <w:t xml:space="preserve"> </w:t>
      </w:r>
      <w:r w:rsidR="006B113A" w:rsidRPr="009A343C">
        <w:rPr>
          <w:rFonts w:ascii="Times New Roman" w:hAnsi="Times New Roman" w:cs="Times New Roman"/>
          <w:sz w:val="24"/>
          <w:szCs w:val="24"/>
          <w:lang w:val="en-GB"/>
        </w:rPr>
        <w:t xml:space="preserve">insurer’s </w:t>
      </w:r>
      <w:r w:rsidR="00706986" w:rsidRPr="009A343C">
        <w:rPr>
          <w:rFonts w:ascii="Times New Roman" w:hAnsi="Times New Roman" w:cs="Times New Roman"/>
          <w:sz w:val="24"/>
          <w:szCs w:val="24"/>
          <w:lang w:val="en-GB"/>
        </w:rPr>
        <w:t xml:space="preserve">remedies for material increase of risk and </w:t>
      </w:r>
      <w:r w:rsidR="006B113A" w:rsidRPr="009A343C">
        <w:rPr>
          <w:rFonts w:ascii="Times New Roman" w:hAnsi="Times New Roman" w:cs="Times New Roman"/>
          <w:sz w:val="24"/>
          <w:szCs w:val="24"/>
          <w:lang w:val="en-GB"/>
        </w:rPr>
        <w:t xml:space="preserve">the consequence </w:t>
      </w:r>
      <w:r w:rsidR="00706986" w:rsidRPr="009A343C">
        <w:rPr>
          <w:rFonts w:ascii="Times New Roman" w:hAnsi="Times New Roman" w:cs="Times New Roman"/>
          <w:sz w:val="24"/>
          <w:szCs w:val="24"/>
          <w:lang w:val="en-GB"/>
        </w:rPr>
        <w:t xml:space="preserve">for </w:t>
      </w:r>
      <w:r w:rsidR="006B113A" w:rsidRPr="009A343C">
        <w:rPr>
          <w:rFonts w:ascii="Times New Roman" w:hAnsi="Times New Roman" w:cs="Times New Roman"/>
          <w:sz w:val="24"/>
          <w:szCs w:val="24"/>
          <w:lang w:val="en-GB"/>
        </w:rPr>
        <w:t xml:space="preserve">the </w:t>
      </w:r>
      <w:r w:rsidR="00167F3D" w:rsidRPr="009A343C">
        <w:rPr>
          <w:rFonts w:ascii="Times New Roman" w:hAnsi="Times New Roman" w:cs="Times New Roman"/>
          <w:sz w:val="24"/>
          <w:szCs w:val="24"/>
          <w:lang w:val="en-GB"/>
        </w:rPr>
        <w:t>assignee</w:t>
      </w:r>
      <w:r w:rsidR="006B113A" w:rsidRPr="009A343C">
        <w:rPr>
          <w:rFonts w:ascii="Times New Roman" w:hAnsi="Times New Roman" w:cs="Times New Roman"/>
          <w:sz w:val="24"/>
          <w:szCs w:val="24"/>
          <w:lang w:val="en-GB"/>
        </w:rPr>
        <w:t xml:space="preserve">’s </w:t>
      </w:r>
      <w:r w:rsidR="00706986" w:rsidRPr="009A343C">
        <w:rPr>
          <w:rFonts w:ascii="Times New Roman" w:hAnsi="Times New Roman" w:cs="Times New Roman"/>
          <w:sz w:val="24"/>
          <w:szCs w:val="24"/>
          <w:lang w:val="en-GB"/>
        </w:rPr>
        <w:t>failure in notifying the insurer of the increase of risk</w:t>
      </w:r>
      <w:r w:rsidR="006B113A" w:rsidRPr="009A343C">
        <w:rPr>
          <w:rFonts w:ascii="Times New Roman" w:hAnsi="Times New Roman" w:cs="Times New Roman"/>
          <w:sz w:val="24"/>
          <w:szCs w:val="24"/>
          <w:lang w:val="en-GB"/>
        </w:rPr>
        <w:t xml:space="preserve">. It is argued that the </w:t>
      </w:r>
      <w:r w:rsidR="002102EA">
        <w:rPr>
          <w:rFonts w:ascii="Times New Roman" w:hAnsi="Times New Roman" w:cs="Times New Roman"/>
          <w:sz w:val="24"/>
          <w:szCs w:val="24"/>
          <w:lang w:val="en-GB"/>
        </w:rPr>
        <w:t>Chinese</w:t>
      </w:r>
      <w:r w:rsidR="006B113A" w:rsidRPr="009A343C">
        <w:rPr>
          <w:rFonts w:ascii="Times New Roman" w:hAnsi="Times New Roman" w:cs="Times New Roman"/>
          <w:sz w:val="24"/>
          <w:szCs w:val="24"/>
          <w:lang w:val="en-GB"/>
        </w:rPr>
        <w:t xml:space="preserve"> law regarding these key issues is unclear and unfair, and needs </w:t>
      </w:r>
      <w:r w:rsidR="00B6778F" w:rsidRPr="009A343C">
        <w:rPr>
          <w:rFonts w:ascii="Times New Roman" w:hAnsi="Times New Roman" w:cs="Times New Roman"/>
          <w:sz w:val="24"/>
          <w:szCs w:val="24"/>
          <w:lang w:val="en-GB"/>
        </w:rPr>
        <w:t>amendment</w:t>
      </w:r>
      <w:r w:rsidR="006B113A" w:rsidRPr="009A343C">
        <w:rPr>
          <w:rFonts w:ascii="Times New Roman" w:hAnsi="Times New Roman" w:cs="Times New Roman"/>
          <w:sz w:val="24"/>
          <w:szCs w:val="24"/>
          <w:lang w:val="en-GB"/>
        </w:rPr>
        <w:t xml:space="preserve">s. This article not only </w:t>
      </w:r>
      <w:r w:rsidR="006B113A" w:rsidRPr="009A343C">
        <w:rPr>
          <w:rFonts w:ascii="Times New Roman" w:hAnsi="Times New Roman" w:cs="Times New Roman"/>
          <w:sz w:val="24"/>
          <w:szCs w:val="24"/>
          <w:lang w:val="en-GB"/>
        </w:rPr>
        <w:lastRenderedPageBreak/>
        <w:t xml:space="preserve">critically analyses the </w:t>
      </w:r>
      <w:r w:rsidR="001D3B8F" w:rsidRPr="009A343C">
        <w:rPr>
          <w:rFonts w:ascii="Times New Roman" w:hAnsi="Times New Roman" w:cs="Times New Roman"/>
          <w:sz w:val="24"/>
          <w:szCs w:val="24"/>
          <w:lang w:val="en-GB"/>
        </w:rPr>
        <w:t xml:space="preserve">problems with the </w:t>
      </w:r>
      <w:r w:rsidR="006B113A" w:rsidRPr="009A343C">
        <w:rPr>
          <w:rFonts w:ascii="Times New Roman" w:hAnsi="Times New Roman" w:cs="Times New Roman"/>
          <w:sz w:val="24"/>
          <w:szCs w:val="24"/>
          <w:lang w:val="en-GB"/>
        </w:rPr>
        <w:t xml:space="preserve">key issues but also </w:t>
      </w:r>
      <w:r w:rsidR="00E35444" w:rsidRPr="009A343C">
        <w:rPr>
          <w:rFonts w:ascii="Times New Roman" w:hAnsi="Times New Roman" w:cs="Times New Roman"/>
          <w:sz w:val="24"/>
          <w:szCs w:val="24"/>
          <w:lang w:val="en-GB"/>
        </w:rPr>
        <w:t>works out</w:t>
      </w:r>
      <w:r w:rsidR="006B113A" w:rsidRPr="009A343C">
        <w:rPr>
          <w:rFonts w:ascii="Times New Roman" w:hAnsi="Times New Roman" w:cs="Times New Roman"/>
          <w:sz w:val="24"/>
          <w:szCs w:val="24"/>
          <w:lang w:val="en-GB"/>
        </w:rPr>
        <w:t xml:space="preserve"> solutions to the problem</w:t>
      </w:r>
      <w:r w:rsidR="001D3B8F" w:rsidRPr="009A343C">
        <w:rPr>
          <w:rFonts w:ascii="Times New Roman" w:hAnsi="Times New Roman" w:cs="Times New Roman"/>
          <w:sz w:val="24"/>
          <w:szCs w:val="24"/>
          <w:lang w:val="en-GB"/>
        </w:rPr>
        <w:t xml:space="preserve">s with a view to making the rules clearer and fairer in this </w:t>
      </w:r>
      <w:r w:rsidR="0030628A" w:rsidRPr="009A343C">
        <w:rPr>
          <w:rFonts w:ascii="Times New Roman" w:hAnsi="Times New Roman" w:cs="Times New Roman" w:hint="eastAsia"/>
          <w:sz w:val="24"/>
          <w:szCs w:val="24"/>
          <w:lang w:val="en-GB"/>
        </w:rPr>
        <w:t xml:space="preserve">important </w:t>
      </w:r>
      <w:r w:rsidR="00E35444" w:rsidRPr="009A343C">
        <w:rPr>
          <w:rFonts w:ascii="Times New Roman" w:hAnsi="Times New Roman" w:cs="Times New Roman"/>
          <w:sz w:val="24"/>
          <w:szCs w:val="24"/>
          <w:lang w:val="en-GB"/>
        </w:rPr>
        <w:t xml:space="preserve">but overlooked </w:t>
      </w:r>
      <w:r w:rsidR="001D3B8F" w:rsidRPr="009A343C">
        <w:rPr>
          <w:rFonts w:ascii="Times New Roman" w:hAnsi="Times New Roman" w:cs="Times New Roman"/>
          <w:sz w:val="24"/>
          <w:szCs w:val="24"/>
          <w:lang w:val="en-GB"/>
        </w:rPr>
        <w:t>area of the Insurance Law</w:t>
      </w:r>
      <w:r w:rsidR="00D41B4A" w:rsidRPr="009A343C">
        <w:rPr>
          <w:rFonts w:ascii="Times New Roman" w:hAnsi="Times New Roman" w:cs="Times New Roman"/>
          <w:sz w:val="24"/>
          <w:szCs w:val="24"/>
          <w:lang w:val="en-GB"/>
        </w:rPr>
        <w:t>.</w:t>
      </w:r>
      <w:r w:rsidR="001D3B8F" w:rsidRPr="009A343C">
        <w:rPr>
          <w:rFonts w:ascii="Times New Roman" w:hAnsi="Times New Roman" w:cs="Times New Roman"/>
          <w:sz w:val="24"/>
          <w:szCs w:val="24"/>
          <w:lang w:val="en-GB"/>
        </w:rPr>
        <w:t xml:space="preserve"> </w:t>
      </w:r>
    </w:p>
    <w:p w14:paraId="2A17DDBD" w14:textId="0CADB18E" w:rsidR="00EC3D64" w:rsidRPr="009A343C" w:rsidRDefault="00E31F78" w:rsidP="00DF511E">
      <w:pPr>
        <w:spacing w:after="300" w:line="24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Assignment of the subject matter of insurance and insurable interest in the subject matter</w:t>
      </w:r>
    </w:p>
    <w:p w14:paraId="297BCD6F" w14:textId="27AC8CE0" w:rsidR="00F302A0" w:rsidRPr="009A343C" w:rsidRDefault="008E7591" w:rsidP="005E40EE">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A property insurance policy cannot be assigned in the absence of the assignment of its subject </w:t>
      </w:r>
      <w:r w:rsidR="00F302A0" w:rsidRPr="009A343C">
        <w:rPr>
          <w:rFonts w:ascii="Times New Roman" w:hAnsi="Times New Roman" w:cs="Times New Roman"/>
          <w:sz w:val="24"/>
          <w:szCs w:val="24"/>
          <w:lang w:val="en-GB"/>
        </w:rPr>
        <w:t>matter;</w:t>
      </w:r>
      <w:r w:rsidR="00F302A0" w:rsidRPr="009A343C">
        <w:rPr>
          <w:rFonts w:ascii="Times New Roman" w:hAnsi="Times New Roman" w:cs="Times New Roman" w:hint="eastAsia"/>
          <w:sz w:val="24"/>
          <w:szCs w:val="24"/>
          <w:lang w:val="en-GB"/>
        </w:rPr>
        <w:t xml:space="preserve"> </w:t>
      </w:r>
      <w:r w:rsidRPr="009A343C">
        <w:rPr>
          <w:rFonts w:ascii="Times New Roman" w:hAnsi="Times New Roman" w:cs="Times New Roman"/>
          <w:sz w:val="24"/>
          <w:szCs w:val="24"/>
          <w:lang w:val="en-GB"/>
        </w:rPr>
        <w:t>otherwise the assignee would have no insurable interest.</w:t>
      </w:r>
      <w:r w:rsidR="00F302A0" w:rsidRPr="009A343C">
        <w:rPr>
          <w:rFonts w:ascii="Times New Roman" w:hAnsi="Times New Roman" w:cs="Times New Roman" w:hint="eastAsia"/>
          <w:sz w:val="24"/>
          <w:szCs w:val="24"/>
          <w:lang w:val="en-GB"/>
        </w:rPr>
        <w:t xml:space="preserve"> </w:t>
      </w:r>
      <w:r w:rsidR="003D63AB" w:rsidRPr="009A343C">
        <w:rPr>
          <w:rFonts w:ascii="Times New Roman" w:hAnsi="Times New Roman" w:cs="Times New Roman"/>
          <w:sz w:val="24"/>
          <w:szCs w:val="24"/>
          <w:lang w:val="en-GB"/>
        </w:rPr>
        <w:t>Because of the close connection between the assignment of subject matter and the assignment of insurance policy, i</w:t>
      </w:r>
      <w:r w:rsidR="00F302A0" w:rsidRPr="009A343C">
        <w:rPr>
          <w:rFonts w:ascii="Times New Roman" w:hAnsi="Times New Roman" w:cs="Times New Roman" w:hint="eastAsia"/>
          <w:sz w:val="24"/>
          <w:szCs w:val="24"/>
          <w:lang w:val="en-GB"/>
        </w:rPr>
        <w:t xml:space="preserve">t is necessary to have a look at the relevant </w:t>
      </w:r>
      <w:r w:rsidR="00A7590B" w:rsidRPr="009A343C">
        <w:rPr>
          <w:rFonts w:ascii="Times New Roman" w:hAnsi="Times New Roman" w:cs="Times New Roman" w:hint="eastAsia"/>
          <w:sz w:val="24"/>
          <w:szCs w:val="24"/>
          <w:lang w:val="en-GB"/>
        </w:rPr>
        <w:t>provisions in relation to</w:t>
      </w:r>
      <w:r w:rsidR="00F302A0" w:rsidRPr="009A343C">
        <w:rPr>
          <w:rFonts w:ascii="Times New Roman" w:hAnsi="Times New Roman" w:cs="Times New Roman" w:hint="eastAsia"/>
          <w:sz w:val="24"/>
          <w:szCs w:val="24"/>
          <w:lang w:val="en-GB"/>
        </w:rPr>
        <w:t xml:space="preserve"> the </w:t>
      </w:r>
      <w:r w:rsidR="00F302A0" w:rsidRPr="009A343C">
        <w:rPr>
          <w:rFonts w:ascii="Times New Roman" w:hAnsi="Times New Roman" w:cs="Times New Roman"/>
          <w:sz w:val="24"/>
          <w:szCs w:val="24"/>
          <w:lang w:val="en-GB"/>
        </w:rPr>
        <w:t>assignment</w:t>
      </w:r>
      <w:r w:rsidR="00F302A0" w:rsidRPr="009A343C">
        <w:rPr>
          <w:rFonts w:ascii="Times New Roman" w:hAnsi="Times New Roman" w:cs="Times New Roman" w:hint="eastAsia"/>
          <w:sz w:val="24"/>
          <w:szCs w:val="24"/>
          <w:lang w:val="en-GB"/>
        </w:rPr>
        <w:t xml:space="preserve"> of subject matter of insurance. </w:t>
      </w:r>
    </w:p>
    <w:p w14:paraId="51725058" w14:textId="4A4BBD0C" w:rsidR="00D3771D" w:rsidRPr="009A343C" w:rsidRDefault="000A6EB7" w:rsidP="005E40EE">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343E40" w:rsidRPr="009A343C">
        <w:rPr>
          <w:rFonts w:ascii="Times New Roman" w:hAnsi="Times New Roman" w:cs="Times New Roman"/>
          <w:sz w:val="24"/>
          <w:szCs w:val="24"/>
          <w:lang w:val="en-GB"/>
        </w:rPr>
        <w:t xml:space="preserve">The assignment of subject matter usually occurs where the insured property is sold or otherwise disposed of by the insured. </w:t>
      </w:r>
      <w:r w:rsidR="00893FCA" w:rsidRPr="009A343C">
        <w:rPr>
          <w:rFonts w:ascii="Times New Roman" w:hAnsi="Times New Roman" w:cs="Times New Roman"/>
          <w:sz w:val="24"/>
          <w:szCs w:val="24"/>
          <w:lang w:val="en-GB"/>
        </w:rPr>
        <w:t xml:space="preserve">Article 49(1) of the Insurance Law sets out the rule that </w:t>
      </w:r>
      <w:r w:rsidRPr="009A343C">
        <w:rPr>
          <w:rFonts w:ascii="Times New Roman" w:hAnsi="Times New Roman" w:cs="Times New Roman"/>
          <w:sz w:val="24"/>
          <w:szCs w:val="24"/>
          <w:lang w:val="en-GB"/>
        </w:rPr>
        <w:t>where the subject matter of a property insurance policy is assigned, the</w:t>
      </w:r>
      <w:r w:rsidR="00893FCA" w:rsidRPr="009A343C">
        <w:rPr>
          <w:rFonts w:ascii="Times New Roman" w:hAnsi="Times New Roman" w:cs="Times New Roman"/>
          <w:sz w:val="24"/>
          <w:szCs w:val="24"/>
          <w:lang w:val="en-GB"/>
        </w:rPr>
        <w:t xml:space="preserve"> insurance policy can be </w:t>
      </w:r>
      <w:r w:rsidRPr="009A343C">
        <w:rPr>
          <w:rFonts w:ascii="Times New Roman" w:hAnsi="Times New Roman" w:cs="Times New Roman"/>
          <w:sz w:val="24"/>
          <w:szCs w:val="24"/>
          <w:lang w:val="en-GB"/>
        </w:rPr>
        <w:t xml:space="preserve">automatically </w:t>
      </w:r>
      <w:r w:rsidR="00893FCA" w:rsidRPr="009A343C">
        <w:rPr>
          <w:rFonts w:ascii="Times New Roman" w:hAnsi="Times New Roman" w:cs="Times New Roman"/>
          <w:sz w:val="24"/>
          <w:szCs w:val="24"/>
          <w:lang w:val="en-GB"/>
        </w:rPr>
        <w:t xml:space="preserve">assigned to the </w:t>
      </w:r>
      <w:r w:rsidRPr="009A343C">
        <w:rPr>
          <w:rFonts w:ascii="Times New Roman" w:hAnsi="Times New Roman" w:cs="Times New Roman"/>
          <w:sz w:val="24"/>
          <w:szCs w:val="24"/>
          <w:lang w:val="en-GB"/>
        </w:rPr>
        <w:t>purchaser of the subject matter</w:t>
      </w:r>
      <w:r w:rsidR="00893FCA" w:rsidRPr="009A343C">
        <w:rPr>
          <w:rFonts w:ascii="Times New Roman" w:hAnsi="Times New Roman" w:cs="Times New Roman"/>
          <w:sz w:val="24"/>
          <w:szCs w:val="24"/>
          <w:lang w:val="en-GB"/>
        </w:rPr>
        <w:t xml:space="preserve">, but does not specify the point in time when the assignment of the subject of the insurance will take place.  Then the question </w:t>
      </w:r>
      <w:r w:rsidR="00B169C4" w:rsidRPr="009A343C">
        <w:rPr>
          <w:rFonts w:ascii="Times New Roman" w:hAnsi="Times New Roman" w:cs="Times New Roman"/>
          <w:sz w:val="24"/>
          <w:szCs w:val="24"/>
          <w:lang w:val="en-GB"/>
        </w:rPr>
        <w:t>a</w:t>
      </w:r>
      <w:r w:rsidR="00893FCA" w:rsidRPr="009A343C">
        <w:rPr>
          <w:rFonts w:ascii="Times New Roman" w:hAnsi="Times New Roman" w:cs="Times New Roman"/>
          <w:sz w:val="24"/>
          <w:szCs w:val="24"/>
          <w:lang w:val="en-GB"/>
        </w:rPr>
        <w:t xml:space="preserve">rises as to whether the assignment of the subject matter of insurance </w:t>
      </w:r>
      <w:r w:rsidR="00D91639" w:rsidRPr="009A343C">
        <w:rPr>
          <w:rFonts w:ascii="Times New Roman" w:hAnsi="Times New Roman" w:cs="Times New Roman" w:hint="eastAsia"/>
          <w:sz w:val="24"/>
          <w:szCs w:val="24"/>
          <w:lang w:val="en-GB"/>
        </w:rPr>
        <w:t>should be deemed to take place</w:t>
      </w:r>
      <w:r w:rsidR="00115A89" w:rsidRPr="009A343C">
        <w:rPr>
          <w:rFonts w:ascii="Times New Roman" w:hAnsi="Times New Roman" w:cs="Times New Roman" w:hint="eastAsia"/>
          <w:sz w:val="24"/>
          <w:szCs w:val="24"/>
          <w:lang w:val="en-GB"/>
        </w:rPr>
        <w:t xml:space="preserve"> at the time</w:t>
      </w:r>
      <w:r w:rsidR="00115C68" w:rsidRPr="009A343C">
        <w:rPr>
          <w:rFonts w:ascii="Times New Roman" w:hAnsi="Times New Roman" w:cs="Times New Roman" w:hint="eastAsia"/>
          <w:sz w:val="24"/>
          <w:szCs w:val="24"/>
          <w:lang w:val="en-GB"/>
        </w:rPr>
        <w:t xml:space="preserve"> when the </w:t>
      </w:r>
      <w:r w:rsidR="00115C68" w:rsidRPr="009A343C">
        <w:rPr>
          <w:rFonts w:ascii="Times New Roman" w:hAnsi="Times New Roman" w:cs="Times New Roman"/>
          <w:sz w:val="24"/>
          <w:szCs w:val="24"/>
          <w:lang w:val="en-GB"/>
        </w:rPr>
        <w:t>transfer</w:t>
      </w:r>
      <w:r w:rsidR="00115C68" w:rsidRPr="009A343C">
        <w:rPr>
          <w:rFonts w:ascii="Times New Roman" w:hAnsi="Times New Roman" w:cs="Times New Roman" w:hint="eastAsia"/>
          <w:sz w:val="24"/>
          <w:szCs w:val="24"/>
          <w:lang w:val="en-GB"/>
        </w:rPr>
        <w:t xml:space="preserve"> of the ownership of the property has </w:t>
      </w:r>
      <w:r w:rsidR="007132AF" w:rsidRPr="009A343C">
        <w:rPr>
          <w:rFonts w:ascii="Times New Roman" w:hAnsi="Times New Roman" w:cs="Times New Roman"/>
          <w:sz w:val="24"/>
          <w:szCs w:val="24"/>
          <w:lang w:val="en-GB"/>
        </w:rPr>
        <w:t>completed</w:t>
      </w:r>
      <w:r w:rsidR="00115C68" w:rsidRPr="009A343C">
        <w:rPr>
          <w:rFonts w:ascii="Times New Roman" w:hAnsi="Times New Roman" w:cs="Times New Roman" w:hint="eastAsia"/>
          <w:sz w:val="24"/>
          <w:szCs w:val="24"/>
          <w:lang w:val="en-GB"/>
        </w:rPr>
        <w:t xml:space="preserve"> or when the risk to the subject matter has passed to the purchaser of the property.</w:t>
      </w:r>
      <w:r w:rsidR="008F66FF" w:rsidRPr="009A343C">
        <w:rPr>
          <w:rFonts w:ascii="Times New Roman" w:hAnsi="Times New Roman" w:cs="Times New Roman" w:hint="eastAsia"/>
          <w:sz w:val="24"/>
          <w:szCs w:val="24"/>
          <w:lang w:val="en-GB"/>
        </w:rPr>
        <w:t xml:space="preserve"> </w:t>
      </w:r>
      <w:r w:rsidR="00D3771D" w:rsidRPr="009A343C">
        <w:rPr>
          <w:rFonts w:ascii="Times New Roman" w:hAnsi="Times New Roman" w:cs="Times New Roman"/>
          <w:sz w:val="24"/>
          <w:szCs w:val="24"/>
          <w:lang w:val="en-GB"/>
        </w:rPr>
        <w:t xml:space="preserve"> </w:t>
      </w:r>
      <w:r w:rsidR="00111941" w:rsidRPr="009A343C">
        <w:rPr>
          <w:rFonts w:ascii="Times New Roman" w:hAnsi="Times New Roman" w:cs="Times New Roman"/>
          <w:sz w:val="24"/>
          <w:szCs w:val="24"/>
          <w:lang w:val="en-GB"/>
        </w:rPr>
        <w:t xml:space="preserve">In order to find an answer to this question, </w:t>
      </w:r>
      <w:r w:rsidR="00B92689" w:rsidRPr="009A343C">
        <w:rPr>
          <w:rFonts w:ascii="Times New Roman" w:hAnsi="Times New Roman" w:cs="Times New Roman"/>
          <w:sz w:val="24"/>
          <w:szCs w:val="24"/>
          <w:lang w:val="en-GB"/>
        </w:rPr>
        <w:t>we will first take a</w:t>
      </w:r>
      <w:r w:rsidR="00111941" w:rsidRPr="009A343C">
        <w:rPr>
          <w:rFonts w:ascii="Times New Roman" w:hAnsi="Times New Roman" w:cs="Times New Roman"/>
          <w:sz w:val="24"/>
          <w:szCs w:val="24"/>
          <w:lang w:val="en-GB"/>
        </w:rPr>
        <w:t xml:space="preserve"> look at the </w:t>
      </w:r>
      <w:r w:rsidR="00E16F21" w:rsidRPr="009A343C">
        <w:rPr>
          <w:rFonts w:ascii="Times New Roman" w:hAnsi="Times New Roman" w:cs="Times New Roman"/>
          <w:sz w:val="24"/>
          <w:szCs w:val="24"/>
          <w:lang w:val="en-GB"/>
        </w:rPr>
        <w:t>rules of law</w:t>
      </w:r>
      <w:r w:rsidR="00111941" w:rsidRPr="009A343C">
        <w:rPr>
          <w:rFonts w:ascii="Times New Roman" w:hAnsi="Times New Roman" w:cs="Times New Roman"/>
          <w:sz w:val="24"/>
          <w:szCs w:val="24"/>
          <w:lang w:val="en-GB"/>
        </w:rPr>
        <w:t xml:space="preserve"> in respect of transfer of ownership and transfer of risk </w:t>
      </w:r>
      <w:r w:rsidR="00115A89" w:rsidRPr="009A343C">
        <w:rPr>
          <w:rFonts w:ascii="Times New Roman" w:hAnsi="Times New Roman" w:cs="Times New Roman" w:hint="eastAsia"/>
          <w:sz w:val="24"/>
          <w:szCs w:val="24"/>
          <w:lang w:val="en-GB"/>
        </w:rPr>
        <w:t>of</w:t>
      </w:r>
      <w:r w:rsidR="00111941" w:rsidRPr="009A343C">
        <w:rPr>
          <w:rFonts w:ascii="Times New Roman" w:hAnsi="Times New Roman" w:cs="Times New Roman"/>
          <w:sz w:val="24"/>
          <w:szCs w:val="24"/>
          <w:lang w:val="en-GB"/>
        </w:rPr>
        <w:t xml:space="preserve"> the property.</w:t>
      </w:r>
    </w:p>
    <w:p w14:paraId="00C9A958" w14:textId="2C11BFCA" w:rsidR="00D9059A" w:rsidRPr="009A343C" w:rsidRDefault="005E40EE" w:rsidP="005E40EE">
      <w:pPr>
        <w:spacing w:after="0" w:line="360" w:lineRule="auto"/>
        <w:jc w:val="both"/>
        <w:rPr>
          <w:rFonts w:ascii="Times New Roman" w:eastAsia="Times New Roman" w:hAnsi="Times New Roman" w:cs="Times New Roman"/>
          <w:sz w:val="24"/>
          <w:szCs w:val="24"/>
        </w:rPr>
      </w:pPr>
      <w:r w:rsidRPr="009A343C">
        <w:rPr>
          <w:rFonts w:ascii="Times New Roman" w:hAnsi="Times New Roman" w:cs="Times New Roman"/>
          <w:sz w:val="24"/>
          <w:szCs w:val="24"/>
          <w:lang w:val="en-GB"/>
        </w:rPr>
        <w:t xml:space="preserve">      </w:t>
      </w:r>
      <w:r w:rsidR="00374987" w:rsidRPr="009A343C">
        <w:rPr>
          <w:rFonts w:ascii="Times New Roman" w:hAnsi="Times New Roman" w:cs="Times New Roman"/>
          <w:sz w:val="24"/>
          <w:szCs w:val="24"/>
          <w:lang w:val="en-GB"/>
        </w:rPr>
        <w:t xml:space="preserve">The rules of law </w:t>
      </w:r>
      <w:r w:rsidR="00A7590B" w:rsidRPr="009A343C">
        <w:rPr>
          <w:rFonts w:ascii="Times New Roman" w:hAnsi="Times New Roman" w:cs="Times New Roman" w:hint="eastAsia"/>
          <w:sz w:val="24"/>
          <w:szCs w:val="24"/>
          <w:lang w:val="en-GB"/>
        </w:rPr>
        <w:t>governing</w:t>
      </w:r>
      <w:r w:rsidR="00374987" w:rsidRPr="009A343C">
        <w:rPr>
          <w:rFonts w:ascii="Times New Roman" w:hAnsi="Times New Roman" w:cs="Times New Roman"/>
          <w:sz w:val="24"/>
          <w:szCs w:val="24"/>
          <w:lang w:val="en-GB"/>
        </w:rPr>
        <w:t xml:space="preserve"> assignment of ownership of property and transfer of risk are</w:t>
      </w:r>
      <w:r w:rsidR="00A7590B" w:rsidRPr="009A343C">
        <w:rPr>
          <w:rFonts w:ascii="Times New Roman" w:hAnsi="Times New Roman" w:cs="Times New Roman"/>
          <w:sz w:val="24"/>
          <w:szCs w:val="24"/>
          <w:lang w:val="en-GB"/>
        </w:rPr>
        <w:t xml:space="preserve"> provided in the Civil Code</w:t>
      </w:r>
      <w:r w:rsidR="00A7590B" w:rsidRPr="009A343C">
        <w:rPr>
          <w:rFonts w:ascii="Times New Roman" w:hAnsi="Times New Roman" w:cs="Times New Roman" w:hint="eastAsia"/>
          <w:sz w:val="24"/>
          <w:szCs w:val="24"/>
          <w:lang w:val="en-GB"/>
        </w:rPr>
        <w:t xml:space="preserve"> </w:t>
      </w:r>
      <w:r w:rsidR="00374987" w:rsidRPr="009A343C">
        <w:rPr>
          <w:rFonts w:ascii="Times New Roman" w:hAnsi="Times New Roman" w:cs="Times New Roman"/>
          <w:sz w:val="24"/>
          <w:szCs w:val="24"/>
          <w:lang w:val="en-GB"/>
        </w:rPr>
        <w:t xml:space="preserve">and vary </w:t>
      </w:r>
      <w:r w:rsidR="00D3771D" w:rsidRPr="009A343C">
        <w:rPr>
          <w:rFonts w:ascii="Times New Roman" w:hAnsi="Times New Roman" w:cs="Times New Roman"/>
          <w:sz w:val="24"/>
          <w:szCs w:val="24"/>
          <w:lang w:val="en-GB"/>
        </w:rPr>
        <w:t xml:space="preserve">depending on the nature of the property to be transferred. </w:t>
      </w:r>
      <w:r w:rsidR="00521460" w:rsidRPr="009A343C">
        <w:rPr>
          <w:rFonts w:ascii="Times New Roman" w:hAnsi="Times New Roman" w:cs="Times New Roman"/>
          <w:sz w:val="24"/>
          <w:szCs w:val="24"/>
          <w:lang w:val="en-GB"/>
        </w:rPr>
        <w:t xml:space="preserve">As to the matter of assignment of ownership, the Civil Code provides different rules for real property and for movable property. </w:t>
      </w:r>
      <w:r w:rsidR="00D3771D" w:rsidRPr="009A343C">
        <w:rPr>
          <w:rFonts w:ascii="Times New Roman" w:eastAsia="Times New Roman" w:hAnsi="Times New Roman" w:cs="Times New Roman"/>
          <w:sz w:val="24"/>
          <w:szCs w:val="24"/>
        </w:rPr>
        <w:t>For the assignment of a real property (such as a house), the real right of the property becomes effective after it is registered according to law, it has no effect if it is not registered according to law, except it is otherwise prescribed by any law.</w:t>
      </w:r>
      <w:r w:rsidR="00D3771D" w:rsidRPr="009A343C">
        <w:rPr>
          <w:rStyle w:val="FootnoteReference"/>
          <w:rFonts w:ascii="Times New Roman" w:eastAsia="Times New Roman" w:hAnsi="Times New Roman" w:cs="Times New Roman"/>
          <w:sz w:val="24"/>
          <w:szCs w:val="24"/>
        </w:rPr>
        <w:footnoteReference w:id="9"/>
      </w:r>
      <w:r w:rsidR="00CB6A01" w:rsidRPr="009A343C">
        <w:rPr>
          <w:rFonts w:ascii="Times New Roman" w:eastAsia="Times New Roman" w:hAnsi="Times New Roman" w:cs="Times New Roman"/>
          <w:sz w:val="24"/>
          <w:szCs w:val="24"/>
        </w:rPr>
        <w:t xml:space="preserve">   </w:t>
      </w:r>
      <w:r w:rsidR="00CB5747" w:rsidRPr="009A343C">
        <w:rPr>
          <w:rFonts w:ascii="Times New Roman" w:eastAsia="Times New Roman" w:hAnsi="Times New Roman" w:cs="Times New Roman"/>
          <w:sz w:val="24"/>
          <w:szCs w:val="24"/>
        </w:rPr>
        <w:t xml:space="preserve">Here, the transfer of ownership of real property occurs at the time when the property has been registered. </w:t>
      </w:r>
      <w:r w:rsidR="00CB6A01" w:rsidRPr="009A343C">
        <w:rPr>
          <w:rFonts w:ascii="Times New Roman" w:eastAsia="Times New Roman" w:hAnsi="Times New Roman" w:cs="Times New Roman"/>
          <w:sz w:val="24"/>
          <w:szCs w:val="24"/>
        </w:rPr>
        <w:t xml:space="preserve">For a movable property, </w:t>
      </w:r>
      <w:r w:rsidR="00766649" w:rsidRPr="009A343C">
        <w:rPr>
          <w:rFonts w:ascii="Times New Roman" w:eastAsia="Times New Roman" w:hAnsi="Times New Roman" w:cs="Times New Roman"/>
          <w:sz w:val="24"/>
          <w:szCs w:val="24"/>
        </w:rPr>
        <w:t xml:space="preserve">the general rule is that </w:t>
      </w:r>
      <w:r w:rsidR="00CB6A01" w:rsidRPr="009A343C">
        <w:rPr>
          <w:rFonts w:ascii="Times New Roman" w:eastAsia="Times New Roman" w:hAnsi="Times New Roman" w:cs="Times New Roman"/>
          <w:sz w:val="24"/>
          <w:szCs w:val="24"/>
        </w:rPr>
        <w:t>the transfer of the real rights becomes effective upon delivery of the property, except it is otherwise prescribed by any law.</w:t>
      </w:r>
      <w:r w:rsidR="00CB6A01" w:rsidRPr="009A343C">
        <w:rPr>
          <w:rStyle w:val="FootnoteReference"/>
          <w:rFonts w:ascii="Times New Roman" w:eastAsia="Times New Roman" w:hAnsi="Times New Roman" w:cs="Times New Roman"/>
          <w:sz w:val="24"/>
          <w:szCs w:val="24"/>
        </w:rPr>
        <w:footnoteReference w:id="10"/>
      </w:r>
      <w:r w:rsidR="00E749FD" w:rsidRPr="009A343C">
        <w:rPr>
          <w:rFonts w:ascii="Times New Roman" w:hAnsi="Times New Roman" w:cs="Times New Roman"/>
          <w:sz w:val="24"/>
          <w:szCs w:val="24"/>
        </w:rPr>
        <w:t xml:space="preserve">  </w:t>
      </w:r>
      <w:r w:rsidR="00766649" w:rsidRPr="009A343C">
        <w:rPr>
          <w:rFonts w:ascii="Times New Roman" w:hAnsi="Times New Roman" w:cs="Times New Roman"/>
          <w:sz w:val="24"/>
          <w:szCs w:val="24"/>
        </w:rPr>
        <w:t>This general rule is subject to special stipulations of law, i.e. t</w:t>
      </w:r>
      <w:r w:rsidR="007C2A11" w:rsidRPr="009A343C">
        <w:rPr>
          <w:rFonts w:ascii="Times New Roman" w:hAnsi="Times New Roman" w:cs="Times New Roman"/>
          <w:sz w:val="24"/>
          <w:szCs w:val="24"/>
        </w:rPr>
        <w:t>he transfer of ownership of s</w:t>
      </w:r>
      <w:r w:rsidR="000C3649" w:rsidRPr="009A343C">
        <w:rPr>
          <w:rFonts w:ascii="Times New Roman" w:hAnsi="Times New Roman" w:cs="Times New Roman"/>
          <w:sz w:val="24"/>
          <w:szCs w:val="24"/>
        </w:rPr>
        <w:t xml:space="preserve">ome movable </w:t>
      </w:r>
      <w:r w:rsidR="007C2A11" w:rsidRPr="009A343C">
        <w:rPr>
          <w:rFonts w:ascii="Times New Roman" w:hAnsi="Times New Roman" w:cs="Times New Roman"/>
          <w:sz w:val="24"/>
          <w:szCs w:val="24"/>
        </w:rPr>
        <w:t xml:space="preserve">properties </w:t>
      </w:r>
      <w:r w:rsidR="007C2A11" w:rsidRPr="009A343C">
        <w:rPr>
          <w:rFonts w:ascii="Times New Roman" w:eastAsia="Times New Roman" w:hAnsi="Times New Roman" w:cs="Times New Roman"/>
          <w:sz w:val="24"/>
          <w:szCs w:val="24"/>
        </w:rPr>
        <w:t xml:space="preserve">is sometimes determined by the law, rather than upon the delivery of subject matter.  </w:t>
      </w:r>
      <w:r w:rsidR="000C3649" w:rsidRPr="009A343C">
        <w:rPr>
          <w:rFonts w:ascii="Times New Roman" w:hAnsi="Times New Roman" w:cs="Times New Roman"/>
          <w:sz w:val="24"/>
          <w:szCs w:val="24"/>
        </w:rPr>
        <w:t xml:space="preserve">For example, </w:t>
      </w:r>
      <w:r w:rsidR="007C2A11" w:rsidRPr="009A343C">
        <w:rPr>
          <w:rFonts w:ascii="Times New Roman" w:hAnsi="Times New Roman" w:cs="Times New Roman"/>
          <w:sz w:val="24"/>
          <w:szCs w:val="24"/>
        </w:rPr>
        <w:t>ships, aircrafts or motor vehicles must be registered for the transfer of ownership.</w:t>
      </w:r>
      <w:r w:rsidR="007C2A11" w:rsidRPr="009A343C">
        <w:rPr>
          <w:rStyle w:val="FootnoteReference"/>
          <w:rFonts w:ascii="Times New Roman" w:eastAsia="Times New Roman" w:hAnsi="Times New Roman" w:cs="Times New Roman"/>
          <w:sz w:val="24"/>
          <w:szCs w:val="24"/>
        </w:rPr>
        <w:t xml:space="preserve"> </w:t>
      </w:r>
      <w:r w:rsidR="007C2A11" w:rsidRPr="009A343C">
        <w:rPr>
          <w:rStyle w:val="FootnoteReference"/>
          <w:rFonts w:ascii="Times New Roman" w:eastAsia="Times New Roman" w:hAnsi="Times New Roman" w:cs="Times New Roman"/>
          <w:sz w:val="24"/>
          <w:szCs w:val="24"/>
        </w:rPr>
        <w:footnoteReference w:id="11"/>
      </w:r>
      <w:r w:rsidR="007C2A11" w:rsidRPr="009A343C">
        <w:rPr>
          <w:rFonts w:ascii="Times New Roman" w:eastAsia="Times New Roman" w:hAnsi="Times New Roman" w:cs="Times New Roman"/>
          <w:sz w:val="24"/>
          <w:szCs w:val="24"/>
        </w:rPr>
        <w:t xml:space="preserve"> </w:t>
      </w:r>
      <w:r w:rsidR="007C2A11" w:rsidRPr="009A343C">
        <w:rPr>
          <w:rFonts w:ascii="Times New Roman" w:hAnsi="Times New Roman" w:cs="Times New Roman"/>
          <w:sz w:val="24"/>
          <w:szCs w:val="24"/>
        </w:rPr>
        <w:t xml:space="preserve"> </w:t>
      </w:r>
      <w:r w:rsidR="00A7590B" w:rsidRPr="009A343C">
        <w:rPr>
          <w:rFonts w:ascii="Times New Roman" w:hAnsi="Times New Roman" w:cs="Times New Roman" w:hint="eastAsia"/>
          <w:sz w:val="24"/>
          <w:szCs w:val="24"/>
        </w:rPr>
        <w:t xml:space="preserve">In addition, </w:t>
      </w:r>
      <w:r w:rsidR="00E749FD" w:rsidRPr="009A343C">
        <w:rPr>
          <w:rFonts w:ascii="Times New Roman" w:eastAsia="Times New Roman" w:hAnsi="Times New Roman" w:cs="Times New Roman"/>
          <w:sz w:val="24"/>
          <w:szCs w:val="24"/>
        </w:rPr>
        <w:t xml:space="preserve">parties may </w:t>
      </w:r>
      <w:r w:rsidR="00D678D6" w:rsidRPr="009A343C">
        <w:rPr>
          <w:rFonts w:ascii="Times New Roman" w:eastAsia="Times New Roman" w:hAnsi="Times New Roman" w:cs="Times New Roman"/>
          <w:sz w:val="24"/>
          <w:szCs w:val="24"/>
        </w:rPr>
        <w:t xml:space="preserve">make </w:t>
      </w:r>
      <w:r w:rsidR="00E749FD" w:rsidRPr="009A343C">
        <w:rPr>
          <w:rFonts w:ascii="Times New Roman" w:eastAsia="Times New Roman" w:hAnsi="Times New Roman" w:cs="Times New Roman"/>
          <w:sz w:val="24"/>
          <w:szCs w:val="24"/>
        </w:rPr>
        <w:t>agree</w:t>
      </w:r>
      <w:r w:rsidR="00D678D6" w:rsidRPr="009A343C">
        <w:rPr>
          <w:rFonts w:ascii="Times New Roman" w:eastAsia="Times New Roman" w:hAnsi="Times New Roman" w:cs="Times New Roman"/>
          <w:sz w:val="24"/>
          <w:szCs w:val="24"/>
        </w:rPr>
        <w:t>ment</w:t>
      </w:r>
      <w:r w:rsidR="00E749FD" w:rsidRPr="009A343C">
        <w:rPr>
          <w:rFonts w:ascii="Times New Roman" w:eastAsia="Times New Roman" w:hAnsi="Times New Roman" w:cs="Times New Roman"/>
          <w:sz w:val="24"/>
          <w:szCs w:val="24"/>
        </w:rPr>
        <w:t xml:space="preserve"> </w:t>
      </w:r>
      <w:r w:rsidR="00D678D6" w:rsidRPr="009A343C">
        <w:rPr>
          <w:rFonts w:ascii="Times New Roman" w:eastAsia="Times New Roman" w:hAnsi="Times New Roman" w:cs="Times New Roman"/>
          <w:sz w:val="24"/>
          <w:szCs w:val="24"/>
        </w:rPr>
        <w:t>as to</w:t>
      </w:r>
      <w:r w:rsidR="00E749FD" w:rsidRPr="009A343C">
        <w:rPr>
          <w:rFonts w:ascii="Times New Roman" w:eastAsia="Times New Roman" w:hAnsi="Times New Roman" w:cs="Times New Roman"/>
          <w:sz w:val="24"/>
          <w:szCs w:val="24"/>
        </w:rPr>
        <w:t xml:space="preserve"> the </w:t>
      </w:r>
      <w:r w:rsidR="00D678D6" w:rsidRPr="009A343C">
        <w:rPr>
          <w:rFonts w:ascii="Times New Roman" w:eastAsia="Times New Roman" w:hAnsi="Times New Roman" w:cs="Times New Roman"/>
          <w:sz w:val="24"/>
          <w:szCs w:val="24"/>
        </w:rPr>
        <w:t xml:space="preserve">transfer of </w:t>
      </w:r>
      <w:r w:rsidR="00E749FD" w:rsidRPr="009A343C">
        <w:rPr>
          <w:rFonts w:ascii="Times New Roman" w:eastAsia="Times New Roman" w:hAnsi="Times New Roman" w:cs="Times New Roman"/>
          <w:sz w:val="24"/>
          <w:szCs w:val="24"/>
        </w:rPr>
        <w:t xml:space="preserve">ownership </w:t>
      </w:r>
      <w:r w:rsidR="00057924" w:rsidRPr="009A343C">
        <w:rPr>
          <w:rFonts w:ascii="Times New Roman" w:eastAsia="Times New Roman" w:hAnsi="Times New Roman" w:cs="Times New Roman"/>
          <w:sz w:val="24"/>
          <w:szCs w:val="24"/>
        </w:rPr>
        <w:t>of the subject matter</w:t>
      </w:r>
      <w:r w:rsidR="00D678D6" w:rsidRPr="009A343C">
        <w:rPr>
          <w:rFonts w:ascii="Times New Roman" w:eastAsia="Times New Roman" w:hAnsi="Times New Roman" w:cs="Times New Roman"/>
          <w:sz w:val="24"/>
          <w:szCs w:val="24"/>
        </w:rPr>
        <w:t xml:space="preserve">. </w:t>
      </w:r>
      <w:r w:rsidR="008009CD" w:rsidRPr="009A343C">
        <w:rPr>
          <w:rFonts w:ascii="Times New Roman" w:eastAsia="Times New Roman" w:hAnsi="Times New Roman" w:cs="Times New Roman"/>
          <w:sz w:val="24"/>
          <w:szCs w:val="24"/>
        </w:rPr>
        <w:t>For example</w:t>
      </w:r>
      <w:r w:rsidR="00D9059A" w:rsidRPr="009A343C">
        <w:rPr>
          <w:rFonts w:ascii="Times New Roman" w:eastAsia="Times New Roman" w:hAnsi="Times New Roman" w:cs="Times New Roman"/>
          <w:sz w:val="24"/>
          <w:szCs w:val="24"/>
        </w:rPr>
        <w:t xml:space="preserve">, if there is an agreement in a sale contract </w:t>
      </w:r>
      <w:r w:rsidR="00D9059A" w:rsidRPr="009A343C">
        <w:rPr>
          <w:rFonts w:ascii="Times New Roman" w:eastAsia="Times New Roman" w:hAnsi="Times New Roman" w:cs="Times New Roman"/>
          <w:sz w:val="24"/>
          <w:szCs w:val="24"/>
        </w:rPr>
        <w:lastRenderedPageBreak/>
        <w:t>that the ownership is retained with the seller before the buyer pays the full price of the subject matter, then this agreement prevails.</w:t>
      </w:r>
      <w:r w:rsidR="00D678D6" w:rsidRPr="009A343C">
        <w:rPr>
          <w:rStyle w:val="FootnoteReference"/>
          <w:rFonts w:ascii="Times New Roman" w:eastAsia="Times New Roman" w:hAnsi="Times New Roman" w:cs="Times New Roman"/>
          <w:sz w:val="24"/>
          <w:szCs w:val="24"/>
        </w:rPr>
        <w:t xml:space="preserve"> </w:t>
      </w:r>
      <w:r w:rsidR="00D678D6" w:rsidRPr="009A343C">
        <w:rPr>
          <w:rStyle w:val="FootnoteReference"/>
          <w:rFonts w:ascii="Times New Roman" w:eastAsia="Times New Roman" w:hAnsi="Times New Roman" w:cs="Times New Roman"/>
          <w:sz w:val="24"/>
          <w:szCs w:val="24"/>
        </w:rPr>
        <w:footnoteReference w:id="12"/>
      </w:r>
      <w:r w:rsidR="00D678D6" w:rsidRPr="009A343C">
        <w:rPr>
          <w:rFonts w:ascii="Times New Roman" w:eastAsia="Times New Roman" w:hAnsi="Times New Roman" w:cs="Times New Roman"/>
          <w:sz w:val="24"/>
          <w:szCs w:val="24"/>
        </w:rPr>
        <w:t xml:space="preserve"> </w:t>
      </w:r>
      <w:r w:rsidR="00D9059A" w:rsidRPr="009A343C">
        <w:rPr>
          <w:rFonts w:ascii="Times New Roman" w:eastAsia="Times New Roman" w:hAnsi="Times New Roman" w:cs="Times New Roman"/>
          <w:sz w:val="24"/>
          <w:szCs w:val="24"/>
        </w:rPr>
        <w:t xml:space="preserve"> </w:t>
      </w:r>
    </w:p>
    <w:p w14:paraId="2BA30B38" w14:textId="6BAC20FD" w:rsidR="00936FEB" w:rsidRPr="009A343C" w:rsidRDefault="005E40EE" w:rsidP="005E40EE">
      <w:pPr>
        <w:spacing w:after="0" w:line="360" w:lineRule="auto"/>
        <w:jc w:val="both"/>
        <w:rPr>
          <w:rFonts w:ascii="Times New Roman" w:hAnsi="Times New Roman" w:cs="Times New Roman"/>
          <w:sz w:val="24"/>
          <w:szCs w:val="24"/>
        </w:rPr>
      </w:pPr>
      <w:r w:rsidRPr="009A343C">
        <w:rPr>
          <w:rFonts w:ascii="Times New Roman" w:eastAsia="Times New Roman" w:hAnsi="Times New Roman" w:cs="Times New Roman"/>
          <w:sz w:val="24"/>
          <w:szCs w:val="24"/>
        </w:rPr>
        <w:t xml:space="preserve">      </w:t>
      </w:r>
      <w:r w:rsidR="00355ECE" w:rsidRPr="009A343C">
        <w:rPr>
          <w:rFonts w:ascii="Times New Roman" w:eastAsia="Times New Roman" w:hAnsi="Times New Roman" w:cs="Times New Roman"/>
          <w:sz w:val="24"/>
          <w:szCs w:val="24"/>
        </w:rPr>
        <w:t>As to the matter of passing of risk of a property, as a general rule, t</w:t>
      </w:r>
      <w:r w:rsidR="00521460" w:rsidRPr="009A343C">
        <w:rPr>
          <w:rFonts w:ascii="Times New Roman" w:eastAsia="Times New Roman" w:hAnsi="Times New Roman" w:cs="Times New Roman"/>
          <w:sz w:val="24"/>
          <w:szCs w:val="24"/>
        </w:rPr>
        <w:t xml:space="preserve">he risk </w:t>
      </w:r>
      <w:r w:rsidR="00355ECE" w:rsidRPr="009A343C">
        <w:rPr>
          <w:rFonts w:ascii="Times New Roman" w:eastAsia="Times New Roman" w:hAnsi="Times New Roman" w:cs="Times New Roman"/>
          <w:sz w:val="24"/>
          <w:szCs w:val="24"/>
        </w:rPr>
        <w:t>of damage to or loss of a subject matter shall be borne by the seller prior to the delivery of the subject matter and by the buyer after delivery, except as otherwise stipulated by law or agreed upon by the parties.</w:t>
      </w:r>
      <w:r w:rsidR="00355ECE" w:rsidRPr="009A343C">
        <w:rPr>
          <w:rStyle w:val="FootnoteReference"/>
          <w:rFonts w:ascii="Times New Roman" w:eastAsia="Times New Roman" w:hAnsi="Times New Roman" w:cs="Times New Roman"/>
          <w:sz w:val="24"/>
          <w:szCs w:val="24"/>
        </w:rPr>
        <w:t xml:space="preserve"> </w:t>
      </w:r>
      <w:r w:rsidR="00355ECE" w:rsidRPr="009A343C">
        <w:rPr>
          <w:rStyle w:val="FootnoteReference"/>
          <w:rFonts w:ascii="Times New Roman" w:eastAsia="Times New Roman" w:hAnsi="Times New Roman" w:cs="Times New Roman"/>
          <w:sz w:val="24"/>
          <w:szCs w:val="24"/>
        </w:rPr>
        <w:footnoteReference w:id="13"/>
      </w:r>
      <w:r w:rsidR="00B9577C" w:rsidRPr="009A343C">
        <w:rPr>
          <w:rFonts w:ascii="Times New Roman" w:hAnsi="Times New Roman" w:cs="Times New Roman" w:hint="eastAsia"/>
          <w:sz w:val="24"/>
          <w:szCs w:val="24"/>
        </w:rPr>
        <w:t xml:space="preserve"> </w:t>
      </w:r>
      <w:r w:rsidR="00E04741" w:rsidRPr="009A343C">
        <w:rPr>
          <w:rFonts w:ascii="Times New Roman" w:hAnsi="Times New Roman" w:cs="Times New Roman" w:hint="eastAsia"/>
          <w:sz w:val="24"/>
          <w:szCs w:val="24"/>
        </w:rPr>
        <w:t xml:space="preserve">In other words, the risk of loss passes to the buyer at the time of delivery of the subject matter. </w:t>
      </w:r>
      <w:r w:rsidR="00484415" w:rsidRPr="009A343C">
        <w:rPr>
          <w:rFonts w:ascii="Times New Roman" w:hAnsi="Times New Roman" w:cs="Times New Roman"/>
          <w:sz w:val="24"/>
          <w:szCs w:val="24"/>
        </w:rPr>
        <w:t>For certain movable property, transfer of ownership and pass of risk do not occur at the same time.  For example, the buyer of a motor vehicle bears the risk when the vehicle has been delivered to him, but the ownership will be transferred to him when the vehicle has been registered. In the sale of real property, a</w:t>
      </w:r>
      <w:r w:rsidR="00B9577C" w:rsidRPr="009A343C">
        <w:rPr>
          <w:rFonts w:ascii="Times New Roman" w:hAnsi="Times New Roman" w:cs="Times New Roman" w:hint="eastAsia"/>
          <w:sz w:val="24"/>
          <w:szCs w:val="24"/>
        </w:rPr>
        <w:t xml:space="preserve"> contract of transfer of a real property becomes effective upon conclusion of the contract </w:t>
      </w:r>
      <w:r w:rsidR="00B9577C" w:rsidRPr="009A343C">
        <w:rPr>
          <w:rFonts w:ascii="Times New Roman" w:eastAsia="SimSun" w:hAnsi="Times New Roman" w:cs="Times New Roman"/>
          <w:sz w:val="24"/>
          <w:szCs w:val="24"/>
        </w:rPr>
        <w:t>unless otherwise provided by law or the parties agree otherwise</w:t>
      </w:r>
      <w:r w:rsidR="00B9577C" w:rsidRPr="009A343C">
        <w:rPr>
          <w:rFonts w:ascii="Times New Roman" w:eastAsia="SimSun" w:hAnsi="Times New Roman" w:cs="Times New Roman" w:hint="eastAsia"/>
          <w:sz w:val="24"/>
          <w:szCs w:val="24"/>
        </w:rPr>
        <w:t>, and the validity of the contract is not</w:t>
      </w:r>
      <w:r w:rsidR="00B9577C" w:rsidRPr="009A343C">
        <w:rPr>
          <w:rFonts w:ascii="Times New Roman" w:eastAsia="SimSun" w:hAnsi="Times New Roman" w:cs="Times New Roman"/>
          <w:sz w:val="24"/>
          <w:szCs w:val="24"/>
        </w:rPr>
        <w:t xml:space="preserve"> </w:t>
      </w:r>
      <w:r w:rsidR="00B9577C" w:rsidRPr="009A343C">
        <w:rPr>
          <w:rFonts w:ascii="Times New Roman" w:eastAsia="SimSun" w:hAnsi="Times New Roman" w:cs="Times New Roman" w:hint="eastAsia"/>
          <w:sz w:val="24"/>
          <w:szCs w:val="24"/>
        </w:rPr>
        <w:t>affected whe</w:t>
      </w:r>
      <w:r w:rsidR="00011036" w:rsidRPr="009A343C">
        <w:rPr>
          <w:rFonts w:ascii="Times New Roman" w:eastAsia="SimSun" w:hAnsi="Times New Roman" w:cs="Times New Roman" w:hint="eastAsia"/>
          <w:sz w:val="24"/>
          <w:szCs w:val="24"/>
        </w:rPr>
        <w:t>re</w:t>
      </w:r>
      <w:r w:rsidR="00E04741" w:rsidRPr="009A343C">
        <w:rPr>
          <w:rFonts w:ascii="Times New Roman" w:eastAsia="SimSun" w:hAnsi="Times New Roman" w:cs="Times New Roman" w:hint="eastAsia"/>
          <w:sz w:val="24"/>
          <w:szCs w:val="24"/>
        </w:rPr>
        <w:t xml:space="preserve"> the property rights have </w:t>
      </w:r>
      <w:r w:rsidR="00011036" w:rsidRPr="009A343C">
        <w:rPr>
          <w:rFonts w:ascii="Times New Roman" w:eastAsia="SimSun" w:hAnsi="Times New Roman" w:cs="Times New Roman" w:hint="eastAsia"/>
          <w:sz w:val="24"/>
          <w:szCs w:val="24"/>
        </w:rPr>
        <w:t xml:space="preserve">not </w:t>
      </w:r>
      <w:r w:rsidR="00E04741" w:rsidRPr="009A343C">
        <w:rPr>
          <w:rFonts w:ascii="Times New Roman" w:eastAsia="SimSun" w:hAnsi="Times New Roman" w:cs="Times New Roman" w:hint="eastAsia"/>
          <w:sz w:val="24"/>
          <w:szCs w:val="24"/>
        </w:rPr>
        <w:t>been registered.</w:t>
      </w:r>
      <w:r w:rsidR="00B9577C" w:rsidRPr="009A343C">
        <w:rPr>
          <w:rFonts w:ascii="Times New Roman" w:eastAsia="SimSun" w:hAnsi="Times New Roman" w:cs="Times New Roman"/>
          <w:sz w:val="24"/>
          <w:szCs w:val="24"/>
        </w:rPr>
        <w:t xml:space="preserve"> </w:t>
      </w:r>
      <w:r w:rsidR="00E04741" w:rsidRPr="009A343C">
        <w:rPr>
          <w:rStyle w:val="FootnoteReference"/>
          <w:rFonts w:ascii="Times New Roman" w:eastAsia="Times New Roman" w:hAnsi="Times New Roman" w:cs="Times New Roman"/>
          <w:sz w:val="24"/>
          <w:szCs w:val="24"/>
        </w:rPr>
        <w:footnoteReference w:id="14"/>
      </w:r>
      <w:r w:rsidR="00E04741" w:rsidRPr="009A343C">
        <w:rPr>
          <w:rFonts w:ascii="Times New Roman" w:eastAsia="Times New Roman" w:hAnsi="Times New Roman" w:cs="Times New Roman"/>
          <w:sz w:val="24"/>
          <w:szCs w:val="24"/>
        </w:rPr>
        <w:t xml:space="preserve"> </w:t>
      </w:r>
      <w:r w:rsidR="00E04741" w:rsidRPr="009A343C">
        <w:rPr>
          <w:rFonts w:ascii="Times New Roman" w:eastAsia="SimSun" w:hAnsi="Times New Roman" w:cs="Times New Roman" w:hint="eastAsia"/>
          <w:sz w:val="24"/>
          <w:szCs w:val="24"/>
        </w:rPr>
        <w:t xml:space="preserve">   Th</w:t>
      </w:r>
      <w:r w:rsidR="00011036" w:rsidRPr="009A343C">
        <w:rPr>
          <w:rFonts w:ascii="Times New Roman" w:eastAsia="SimSun" w:hAnsi="Times New Roman" w:cs="Times New Roman" w:hint="eastAsia"/>
          <w:sz w:val="24"/>
          <w:szCs w:val="24"/>
        </w:rPr>
        <w:t xml:space="preserve">e purchaser of the real property is bound by </w:t>
      </w:r>
      <w:r w:rsidR="00C57F62" w:rsidRPr="009A343C">
        <w:rPr>
          <w:rFonts w:ascii="Times New Roman" w:eastAsia="SimSun" w:hAnsi="Times New Roman" w:cs="Times New Roman" w:hint="eastAsia"/>
          <w:sz w:val="24"/>
          <w:szCs w:val="24"/>
        </w:rPr>
        <w:t>such a</w:t>
      </w:r>
      <w:r w:rsidR="00011036" w:rsidRPr="009A343C">
        <w:rPr>
          <w:rFonts w:ascii="Times New Roman" w:eastAsia="SimSun" w:hAnsi="Times New Roman" w:cs="Times New Roman" w:hint="eastAsia"/>
          <w:sz w:val="24"/>
          <w:szCs w:val="24"/>
        </w:rPr>
        <w:t xml:space="preserve"> contract</w:t>
      </w:r>
      <w:r w:rsidR="00C57F62" w:rsidRPr="009A343C">
        <w:rPr>
          <w:rFonts w:ascii="Times New Roman" w:eastAsia="SimSun" w:hAnsi="Times New Roman" w:cs="Times New Roman" w:hint="eastAsia"/>
          <w:sz w:val="24"/>
          <w:szCs w:val="24"/>
        </w:rPr>
        <w:t>. T</w:t>
      </w:r>
      <w:r w:rsidR="00011036" w:rsidRPr="009A343C">
        <w:rPr>
          <w:rFonts w:ascii="Times New Roman" w:eastAsia="SimSun" w:hAnsi="Times New Roman" w:cs="Times New Roman" w:hint="eastAsia"/>
          <w:sz w:val="24"/>
          <w:szCs w:val="24"/>
        </w:rPr>
        <w:t>h</w:t>
      </w:r>
      <w:r w:rsidR="00E04741" w:rsidRPr="009A343C">
        <w:rPr>
          <w:rFonts w:ascii="Times New Roman" w:eastAsia="SimSun" w:hAnsi="Times New Roman" w:cs="Times New Roman" w:hint="eastAsia"/>
          <w:sz w:val="24"/>
          <w:szCs w:val="24"/>
        </w:rPr>
        <w:t xml:space="preserve">is implies that </w:t>
      </w:r>
      <w:r w:rsidR="00973BB3" w:rsidRPr="009A343C">
        <w:rPr>
          <w:rFonts w:ascii="Times New Roman" w:eastAsia="SimSun" w:hAnsi="Times New Roman" w:cs="Times New Roman" w:hint="eastAsia"/>
          <w:sz w:val="24"/>
          <w:szCs w:val="24"/>
        </w:rPr>
        <w:t xml:space="preserve">the purchaser </w:t>
      </w:r>
      <w:r w:rsidR="00824F2C" w:rsidRPr="009A343C">
        <w:rPr>
          <w:rFonts w:ascii="Times New Roman" w:eastAsia="SimSun" w:hAnsi="Times New Roman" w:cs="Times New Roman" w:hint="eastAsia"/>
          <w:sz w:val="24"/>
          <w:szCs w:val="24"/>
        </w:rPr>
        <w:t xml:space="preserve">starts to </w:t>
      </w:r>
      <w:r w:rsidR="00973BB3" w:rsidRPr="009A343C">
        <w:rPr>
          <w:rFonts w:ascii="Times New Roman" w:eastAsia="SimSun" w:hAnsi="Times New Roman" w:cs="Times New Roman" w:hint="eastAsia"/>
          <w:sz w:val="24"/>
          <w:szCs w:val="24"/>
        </w:rPr>
        <w:t xml:space="preserve">bear the risk to the damage or loss of the </w:t>
      </w:r>
      <w:r w:rsidR="00C57F62" w:rsidRPr="009A343C">
        <w:rPr>
          <w:rFonts w:ascii="Times New Roman" w:eastAsia="SimSun" w:hAnsi="Times New Roman" w:cs="Times New Roman" w:hint="eastAsia"/>
          <w:sz w:val="24"/>
          <w:szCs w:val="24"/>
        </w:rPr>
        <w:t xml:space="preserve">real </w:t>
      </w:r>
      <w:r w:rsidR="00973BB3" w:rsidRPr="009A343C">
        <w:rPr>
          <w:rFonts w:ascii="Times New Roman" w:eastAsia="SimSun" w:hAnsi="Times New Roman" w:cs="Times New Roman" w:hint="eastAsia"/>
          <w:sz w:val="24"/>
          <w:szCs w:val="24"/>
        </w:rPr>
        <w:t xml:space="preserve">property </w:t>
      </w:r>
      <w:r w:rsidR="00E04741" w:rsidRPr="009A343C">
        <w:rPr>
          <w:rFonts w:ascii="Times New Roman" w:hAnsi="Times New Roman" w:cs="Times New Roman" w:hint="eastAsia"/>
          <w:sz w:val="24"/>
          <w:szCs w:val="24"/>
        </w:rPr>
        <w:t>from the date of contract</w:t>
      </w:r>
      <w:r w:rsidR="00973BB3" w:rsidRPr="009A343C">
        <w:rPr>
          <w:rFonts w:ascii="Times New Roman" w:hAnsi="Times New Roman" w:cs="Times New Roman" w:hint="eastAsia"/>
          <w:sz w:val="24"/>
          <w:szCs w:val="24"/>
        </w:rPr>
        <w:t>.</w:t>
      </w:r>
      <w:r w:rsidR="00CB643C" w:rsidRPr="009A343C">
        <w:rPr>
          <w:rStyle w:val="FootnoteReference"/>
          <w:rFonts w:ascii="Times New Roman" w:hAnsi="Times New Roman" w:cs="Times New Roman"/>
          <w:sz w:val="24"/>
          <w:szCs w:val="24"/>
        </w:rPr>
        <w:t xml:space="preserve"> </w:t>
      </w:r>
      <w:r w:rsidR="00484415" w:rsidRPr="009A343C">
        <w:rPr>
          <w:rFonts w:ascii="Times New Roman" w:hAnsi="Times New Roman" w:cs="Times New Roman"/>
          <w:sz w:val="24"/>
          <w:szCs w:val="24"/>
        </w:rPr>
        <w:t xml:space="preserve">But the ownership </w:t>
      </w:r>
      <w:r w:rsidR="00CC26E6">
        <w:rPr>
          <w:rFonts w:ascii="Times New Roman" w:hAnsi="Times New Roman" w:cs="Times New Roman"/>
          <w:sz w:val="24"/>
          <w:szCs w:val="24"/>
        </w:rPr>
        <w:t xml:space="preserve">of </w:t>
      </w:r>
      <w:r w:rsidR="00484415" w:rsidRPr="009A343C">
        <w:rPr>
          <w:rFonts w:ascii="Times New Roman" w:hAnsi="Times New Roman" w:cs="Times New Roman"/>
          <w:sz w:val="24"/>
          <w:szCs w:val="24"/>
        </w:rPr>
        <w:t>the real property can be passed to the purchaser at the time o</w:t>
      </w:r>
      <w:r w:rsidR="000D03E0">
        <w:rPr>
          <w:rFonts w:ascii="Times New Roman" w:hAnsi="Times New Roman" w:cs="Times New Roman"/>
          <w:sz w:val="24"/>
          <w:szCs w:val="24"/>
        </w:rPr>
        <w:t>f registration of the property.</w:t>
      </w:r>
      <w:r w:rsidR="00B549D6" w:rsidRPr="009A343C">
        <w:rPr>
          <w:rStyle w:val="FootnoteReference"/>
          <w:rFonts w:ascii="Times New Roman" w:hAnsi="Times New Roman" w:cs="Times New Roman"/>
          <w:sz w:val="24"/>
          <w:szCs w:val="24"/>
        </w:rPr>
        <w:footnoteReference w:id="15"/>
      </w:r>
    </w:p>
    <w:p w14:paraId="122D6F5E" w14:textId="12F12C18" w:rsidR="005D7F93" w:rsidRPr="009A343C" w:rsidRDefault="005E40EE" w:rsidP="005E40EE">
      <w:pPr>
        <w:spacing w:after="0" w:line="360" w:lineRule="auto"/>
        <w:jc w:val="both"/>
        <w:rPr>
          <w:rFonts w:ascii="Times New Roman" w:eastAsia="SimSun" w:hAnsi="Times New Roman" w:cs="Times New Roman"/>
          <w:sz w:val="24"/>
          <w:szCs w:val="24"/>
        </w:rPr>
      </w:pPr>
      <w:r w:rsidRPr="009A343C">
        <w:rPr>
          <w:rFonts w:ascii="Times New Roman" w:eastAsia="SimSun" w:hAnsi="Times New Roman" w:cs="Times New Roman"/>
          <w:sz w:val="24"/>
          <w:szCs w:val="24"/>
        </w:rPr>
        <w:t xml:space="preserve">      </w:t>
      </w:r>
      <w:r w:rsidR="00F535F8" w:rsidRPr="009A343C">
        <w:rPr>
          <w:rFonts w:ascii="Times New Roman" w:eastAsia="SimSun" w:hAnsi="Times New Roman" w:cs="Times New Roman"/>
          <w:sz w:val="24"/>
          <w:szCs w:val="24"/>
        </w:rPr>
        <w:t xml:space="preserve">The next question arises as to whether the assignee has acquired an insurable interest in the subject matter at the time when the risk of the subject matter has passed to him. </w:t>
      </w:r>
      <w:r w:rsidR="00913963">
        <w:rPr>
          <w:rFonts w:ascii="Times New Roman" w:eastAsia="SimSun" w:hAnsi="Times New Roman" w:cs="Times New Roman"/>
          <w:sz w:val="24"/>
          <w:szCs w:val="24"/>
        </w:rPr>
        <w:t>T</w:t>
      </w:r>
      <w:r w:rsidR="00CB5747" w:rsidRPr="009A343C">
        <w:rPr>
          <w:rFonts w:ascii="Times New Roman" w:hAnsi="Times New Roman" w:cs="Times New Roman"/>
          <w:sz w:val="24"/>
          <w:szCs w:val="24"/>
          <w:lang w:val="en-GB"/>
        </w:rPr>
        <w:t xml:space="preserve">he insured in property insurance </w:t>
      </w:r>
      <w:r w:rsidR="005D7F93" w:rsidRPr="009A343C">
        <w:rPr>
          <w:rFonts w:ascii="Times New Roman" w:hAnsi="Times New Roman" w:cs="Times New Roman"/>
          <w:sz w:val="24"/>
          <w:szCs w:val="24"/>
          <w:lang w:val="en-GB"/>
        </w:rPr>
        <w:t xml:space="preserve">must possess an insurable interest in the subject </w:t>
      </w:r>
      <w:proofErr w:type="gramStart"/>
      <w:r w:rsidR="005D7F93" w:rsidRPr="009A343C">
        <w:rPr>
          <w:rFonts w:ascii="Times New Roman" w:hAnsi="Times New Roman" w:cs="Times New Roman"/>
          <w:sz w:val="24"/>
          <w:szCs w:val="24"/>
          <w:lang w:val="en-GB"/>
        </w:rPr>
        <w:t>matter</w:t>
      </w:r>
      <w:r w:rsidR="00913963">
        <w:rPr>
          <w:rFonts w:ascii="Times New Roman" w:hAnsi="Times New Roman" w:cs="Times New Roman"/>
          <w:sz w:val="24"/>
          <w:szCs w:val="24"/>
          <w:lang w:val="en-GB"/>
        </w:rPr>
        <w:t>,</w:t>
      </w:r>
      <w:proofErr w:type="gramEnd"/>
      <w:r w:rsidR="005D7F93" w:rsidRPr="009A343C">
        <w:rPr>
          <w:rFonts w:ascii="Times New Roman" w:hAnsi="Times New Roman" w:cs="Times New Roman"/>
          <w:sz w:val="24"/>
          <w:szCs w:val="24"/>
          <w:lang w:val="en-GB"/>
        </w:rPr>
        <w:t xml:space="preserve"> otherwise</w:t>
      </w:r>
      <w:r w:rsidR="005D7F93" w:rsidRPr="009A343C">
        <w:rPr>
          <w:rFonts w:ascii="Times New Roman" w:eastAsia="Times New Roman" w:hAnsi="Times New Roman" w:cs="Times New Roman"/>
          <w:sz w:val="24"/>
          <w:szCs w:val="24"/>
        </w:rPr>
        <w:t xml:space="preserve"> he cannot</w:t>
      </w:r>
      <w:r w:rsidR="005D7F93" w:rsidRPr="009A343C">
        <w:rPr>
          <w:rFonts w:ascii="Times New Roman" w:eastAsia="Times New Roman" w:hAnsi="Times New Roman" w:cs="Times New Roman"/>
          <w:sz w:val="24"/>
          <w:szCs w:val="24"/>
          <w:lang w:val="en-GB"/>
        </w:rPr>
        <w:t xml:space="preserve"> recover for loss</w:t>
      </w:r>
      <w:r w:rsidR="005D7F93" w:rsidRPr="009A343C">
        <w:rPr>
          <w:rFonts w:ascii="Times New Roman" w:eastAsia="Times New Roman" w:hAnsi="Times New Roman" w:cs="Times New Roman"/>
          <w:sz w:val="24"/>
          <w:szCs w:val="24"/>
        </w:rPr>
        <w:t xml:space="preserve"> under the insurance policy.</w:t>
      </w:r>
      <w:r w:rsidR="005D7F93" w:rsidRPr="009A343C">
        <w:rPr>
          <w:rStyle w:val="FootnoteReference"/>
          <w:rFonts w:ascii="Times New Roman" w:eastAsia="Times New Roman" w:hAnsi="Times New Roman" w:cs="Times New Roman"/>
          <w:sz w:val="24"/>
          <w:szCs w:val="24"/>
        </w:rPr>
        <w:footnoteReference w:id="16"/>
      </w:r>
      <w:r w:rsidR="005D7F93" w:rsidRPr="009A343C">
        <w:rPr>
          <w:rFonts w:ascii="Times New Roman" w:eastAsia="Times New Roman" w:hAnsi="Times New Roman" w:cs="Times New Roman"/>
          <w:sz w:val="24"/>
          <w:szCs w:val="24"/>
        </w:rPr>
        <w:t xml:space="preserve"> </w:t>
      </w:r>
      <w:r w:rsidR="005D7F93" w:rsidRPr="009A343C">
        <w:rPr>
          <w:rFonts w:ascii="Times New Roman" w:eastAsia="Times New Roman" w:hAnsi="Times New Roman" w:cs="Times New Roman"/>
          <w:sz w:val="24"/>
          <w:szCs w:val="24"/>
          <w:lang w:eastAsia="en-GB"/>
        </w:rPr>
        <w:t xml:space="preserve">Article 12 of the Insurance Law defines the insurable interest as “a legally recognized interest in the subject matter of insurance”.  Under this narrow test of insurable interest, the insured must show that his insurable interest in the property is legally recognized. But the Insurance Law </w:t>
      </w:r>
      <w:r w:rsidR="006D0994" w:rsidRPr="009A343C">
        <w:rPr>
          <w:rFonts w:ascii="Times New Roman" w:hAnsi="Times New Roman" w:cs="Times New Roman" w:hint="eastAsia"/>
          <w:sz w:val="24"/>
          <w:szCs w:val="24"/>
        </w:rPr>
        <w:t xml:space="preserve">does not </w:t>
      </w:r>
      <w:r w:rsidR="005D7F93" w:rsidRPr="009A343C">
        <w:rPr>
          <w:rFonts w:ascii="Times New Roman" w:eastAsia="Times New Roman" w:hAnsi="Times New Roman" w:cs="Times New Roman"/>
          <w:sz w:val="24"/>
          <w:szCs w:val="24"/>
          <w:lang w:eastAsia="en-GB"/>
        </w:rPr>
        <w:t xml:space="preserve">provide a clear definition of the meaning of “a legally recognized interest”. This unclearness </w:t>
      </w:r>
      <w:r w:rsidR="005D7F93" w:rsidRPr="009A343C">
        <w:rPr>
          <w:rFonts w:asciiTheme="majorBidi" w:hAnsiTheme="majorBidi" w:cstheme="majorBidi"/>
          <w:sz w:val="24"/>
          <w:szCs w:val="24"/>
        </w:rPr>
        <w:t>gives rise to judicial difficulties. Different courts may reach different judgements on a similar set of facts.</w:t>
      </w:r>
      <w:r w:rsidR="00E960CC" w:rsidRPr="00E960CC">
        <w:rPr>
          <w:rStyle w:val="FootnoteReference"/>
          <w:rFonts w:ascii="Times New Roman" w:hAnsi="Times New Roman" w:cs="Times New Roman"/>
          <w:sz w:val="24"/>
          <w:szCs w:val="24"/>
        </w:rPr>
        <w:t xml:space="preserve"> </w:t>
      </w:r>
      <w:r w:rsidR="00E960CC" w:rsidRPr="009A343C">
        <w:rPr>
          <w:rStyle w:val="FootnoteReference"/>
          <w:rFonts w:ascii="Times New Roman" w:hAnsi="Times New Roman" w:cs="Times New Roman"/>
          <w:sz w:val="24"/>
          <w:szCs w:val="24"/>
        </w:rPr>
        <w:footnoteReference w:id="17"/>
      </w:r>
      <w:r w:rsidR="005D7F93" w:rsidRPr="009A343C">
        <w:rPr>
          <w:rFonts w:asciiTheme="majorBidi" w:hAnsiTheme="majorBidi" w:cstheme="majorBidi"/>
          <w:sz w:val="24"/>
          <w:szCs w:val="24"/>
        </w:rPr>
        <w:t xml:space="preserve">  </w:t>
      </w:r>
    </w:p>
    <w:p w14:paraId="74161D49" w14:textId="68FF3667" w:rsidR="005D7F93" w:rsidRPr="009A343C" w:rsidRDefault="005E40EE" w:rsidP="005E40EE">
      <w:pPr>
        <w:spacing w:after="0" w:line="360" w:lineRule="auto"/>
        <w:jc w:val="both"/>
        <w:rPr>
          <w:rFonts w:ascii="Times New Roman" w:eastAsia="Times New Roman" w:hAnsi="Times New Roman" w:cs="Times New Roman"/>
          <w:sz w:val="24"/>
          <w:szCs w:val="24"/>
        </w:rPr>
      </w:pPr>
      <w:r w:rsidRPr="009A343C">
        <w:rPr>
          <w:rFonts w:ascii="Times New Roman" w:eastAsia="Times New Roman" w:hAnsi="Times New Roman" w:cs="Times New Roman"/>
          <w:sz w:val="24"/>
          <w:szCs w:val="24"/>
        </w:rPr>
        <w:t xml:space="preserve">      </w:t>
      </w:r>
      <w:r w:rsidR="00E960CC">
        <w:rPr>
          <w:rFonts w:ascii="Times New Roman" w:eastAsia="Times New Roman" w:hAnsi="Times New Roman" w:cs="Times New Roman"/>
          <w:sz w:val="24"/>
          <w:szCs w:val="24"/>
        </w:rPr>
        <w:t>I</w:t>
      </w:r>
      <w:r w:rsidR="005D7F93" w:rsidRPr="009A343C">
        <w:rPr>
          <w:rFonts w:ascii="Times New Roman" w:eastAsia="Times New Roman" w:hAnsi="Times New Roman" w:cs="Times New Roman"/>
          <w:sz w:val="24"/>
          <w:szCs w:val="24"/>
        </w:rPr>
        <w:t xml:space="preserve">n the </w:t>
      </w:r>
      <w:r w:rsidR="0096480A" w:rsidRPr="009A343C">
        <w:rPr>
          <w:rFonts w:ascii="Times New Roman" w:eastAsia="Times New Roman" w:hAnsi="Times New Roman" w:cs="Times New Roman"/>
          <w:sz w:val="24"/>
          <w:szCs w:val="24"/>
        </w:rPr>
        <w:t>event</w:t>
      </w:r>
      <w:r w:rsidR="005D7F93" w:rsidRPr="009A343C">
        <w:rPr>
          <w:rFonts w:ascii="Times New Roman" w:eastAsia="Times New Roman" w:hAnsi="Times New Roman" w:cs="Times New Roman"/>
          <w:sz w:val="24"/>
          <w:szCs w:val="24"/>
        </w:rPr>
        <w:t xml:space="preserve"> that the </w:t>
      </w:r>
      <w:r w:rsidR="006D0994" w:rsidRPr="009A343C">
        <w:rPr>
          <w:rFonts w:ascii="Times New Roman" w:hAnsi="Times New Roman" w:cs="Times New Roman" w:hint="eastAsia"/>
          <w:sz w:val="24"/>
          <w:szCs w:val="24"/>
        </w:rPr>
        <w:t>purchaser</w:t>
      </w:r>
      <w:r w:rsidR="005D7F93" w:rsidRPr="009A343C">
        <w:rPr>
          <w:rFonts w:ascii="Times New Roman" w:eastAsia="Times New Roman" w:hAnsi="Times New Roman" w:cs="Times New Roman"/>
          <w:sz w:val="24"/>
          <w:szCs w:val="24"/>
        </w:rPr>
        <w:t xml:space="preserve"> has not completed the registration of the property but the risk of the property has passed to him, the dispute often arises as to whether the </w:t>
      </w:r>
      <w:r w:rsidR="006D0994" w:rsidRPr="009A343C">
        <w:rPr>
          <w:rFonts w:ascii="Times New Roman" w:hAnsi="Times New Roman" w:cs="Times New Roman" w:hint="eastAsia"/>
          <w:sz w:val="24"/>
          <w:szCs w:val="24"/>
        </w:rPr>
        <w:t>purchaser</w:t>
      </w:r>
      <w:r w:rsidR="005D7F93" w:rsidRPr="009A343C">
        <w:rPr>
          <w:rFonts w:ascii="Times New Roman" w:eastAsia="Times New Roman" w:hAnsi="Times New Roman" w:cs="Times New Roman"/>
          <w:sz w:val="24"/>
          <w:szCs w:val="24"/>
        </w:rPr>
        <w:t xml:space="preserve"> has a legally recognized interest in the subject matter. </w:t>
      </w:r>
      <w:r w:rsidR="00F7682C" w:rsidRPr="009A343C">
        <w:rPr>
          <w:rFonts w:ascii="Times New Roman" w:hAnsi="Times New Roman" w:cs="Times New Roman" w:hint="eastAsia"/>
          <w:sz w:val="24"/>
          <w:szCs w:val="24"/>
        </w:rPr>
        <w:t xml:space="preserve">The purpose of insurance is to cover risk of loss, </w:t>
      </w:r>
      <w:r w:rsidR="005D7F93" w:rsidRPr="009A343C">
        <w:rPr>
          <w:rFonts w:ascii="Times New Roman" w:hAnsi="Times New Roman" w:cs="Times New Roman"/>
          <w:sz w:val="24"/>
          <w:szCs w:val="24"/>
          <w:lang w:val="en-GB"/>
        </w:rPr>
        <w:t xml:space="preserve">if the risk passes to the </w:t>
      </w:r>
      <w:r w:rsidR="006D0994" w:rsidRPr="009A343C">
        <w:rPr>
          <w:rFonts w:ascii="Times New Roman" w:hAnsi="Times New Roman" w:cs="Times New Roman" w:hint="eastAsia"/>
          <w:sz w:val="24"/>
          <w:szCs w:val="24"/>
          <w:lang w:val="en-GB"/>
        </w:rPr>
        <w:t>purchaser</w:t>
      </w:r>
      <w:r w:rsidR="005D7F93" w:rsidRPr="009A343C">
        <w:rPr>
          <w:rFonts w:ascii="Times New Roman" w:hAnsi="Times New Roman" w:cs="Times New Roman"/>
          <w:sz w:val="24"/>
          <w:szCs w:val="24"/>
          <w:lang w:val="en-GB"/>
        </w:rPr>
        <w:t>, he should be deemed to have acquired insurable interest in the subject mat</w:t>
      </w:r>
      <w:r w:rsidR="006D0994" w:rsidRPr="009A343C">
        <w:rPr>
          <w:rFonts w:ascii="Times New Roman" w:hAnsi="Times New Roman" w:cs="Times New Roman"/>
          <w:sz w:val="24"/>
          <w:szCs w:val="24"/>
          <w:lang w:val="en-GB"/>
        </w:rPr>
        <w:t>ter</w:t>
      </w:r>
      <w:r w:rsidR="00D51E6A" w:rsidRPr="009A343C">
        <w:rPr>
          <w:rFonts w:ascii="Times New Roman" w:hAnsi="Times New Roman" w:cs="Times New Roman"/>
          <w:sz w:val="24"/>
          <w:szCs w:val="24"/>
          <w:lang w:val="en-GB"/>
        </w:rPr>
        <w:t xml:space="preserve"> because he will suffer financial loss if the subject matter is damaged</w:t>
      </w:r>
      <w:r w:rsidR="005D7F93" w:rsidRPr="009A343C">
        <w:rPr>
          <w:rFonts w:ascii="Times New Roman" w:hAnsi="Times New Roman" w:cs="Times New Roman"/>
          <w:sz w:val="24"/>
          <w:szCs w:val="24"/>
          <w:lang w:val="en-GB"/>
        </w:rPr>
        <w:t xml:space="preserve">. However, the </w:t>
      </w:r>
      <w:r w:rsidR="006D0994" w:rsidRPr="009A343C">
        <w:rPr>
          <w:rFonts w:ascii="Times New Roman" w:hAnsi="Times New Roman" w:cs="Times New Roman" w:hint="eastAsia"/>
          <w:sz w:val="24"/>
          <w:szCs w:val="24"/>
          <w:lang w:val="en-GB"/>
        </w:rPr>
        <w:t>purchaser</w:t>
      </w:r>
      <w:r w:rsidR="005D7F93" w:rsidRPr="009A343C">
        <w:rPr>
          <w:rFonts w:ascii="Times New Roman" w:hAnsi="Times New Roman" w:cs="Times New Roman"/>
          <w:sz w:val="24"/>
          <w:szCs w:val="24"/>
          <w:lang w:val="en-GB"/>
        </w:rPr>
        <w:t xml:space="preserve">’s insurable interest may sometimes not be recognised in Chinese judicial practice in the situation where only the risk has passed to him.  </w:t>
      </w:r>
    </w:p>
    <w:p w14:paraId="1E87AB23" w14:textId="62478C66" w:rsidR="00B63FB8" w:rsidRPr="009A343C" w:rsidRDefault="005E40EE" w:rsidP="001C4F9A">
      <w:pPr>
        <w:spacing w:after="400" w:line="360" w:lineRule="auto"/>
        <w:jc w:val="both"/>
        <w:rPr>
          <w:rFonts w:ascii="Times New Roman" w:hAnsi="Times New Roman" w:cs="Times New Roman"/>
          <w:sz w:val="24"/>
          <w:szCs w:val="24"/>
        </w:rPr>
      </w:pPr>
      <w:r w:rsidRPr="009A343C">
        <w:rPr>
          <w:rFonts w:ascii="Times New Roman" w:eastAsia="Times New Roman" w:hAnsi="Times New Roman" w:cs="Times New Roman"/>
          <w:sz w:val="24"/>
          <w:szCs w:val="24"/>
          <w:lang w:val="en-GB"/>
        </w:rPr>
        <w:lastRenderedPageBreak/>
        <w:t xml:space="preserve">      </w:t>
      </w:r>
      <w:r w:rsidR="00794DF2">
        <w:rPr>
          <w:rFonts w:ascii="Times New Roman" w:eastAsia="Times New Roman" w:hAnsi="Times New Roman" w:cs="Times New Roman"/>
          <w:sz w:val="24"/>
          <w:szCs w:val="24"/>
          <w:lang w:val="en-GB"/>
        </w:rPr>
        <w:t>T</w:t>
      </w:r>
      <w:r w:rsidR="006D0994" w:rsidRPr="009A343C">
        <w:rPr>
          <w:rFonts w:ascii="Times New Roman" w:hAnsi="Times New Roman" w:cs="Times New Roman" w:hint="eastAsia"/>
          <w:sz w:val="24"/>
          <w:szCs w:val="24"/>
          <w:lang w:val="en-GB"/>
        </w:rPr>
        <w:t>he SPC</w:t>
      </w:r>
      <w:r w:rsidR="005D7F93" w:rsidRPr="009A343C">
        <w:rPr>
          <w:rFonts w:ascii="Times New Roman" w:eastAsia="Times New Roman" w:hAnsi="Times New Roman" w:cs="Times New Roman"/>
          <w:sz w:val="24"/>
          <w:szCs w:val="24"/>
          <w:lang w:val="en-GB"/>
        </w:rPr>
        <w:t xml:space="preserve"> </w:t>
      </w:r>
      <w:r w:rsidR="005564A4" w:rsidRPr="009A343C">
        <w:rPr>
          <w:rFonts w:ascii="Times New Roman" w:hAnsi="Times New Roman" w:cs="Times New Roman" w:hint="eastAsia"/>
          <w:sz w:val="24"/>
          <w:szCs w:val="24"/>
          <w:lang w:val="en-GB"/>
        </w:rPr>
        <w:t>h</w:t>
      </w:r>
      <w:r w:rsidR="005D7F93" w:rsidRPr="009A343C">
        <w:rPr>
          <w:rFonts w:ascii="Times New Roman" w:eastAsia="Times New Roman" w:hAnsi="Times New Roman" w:cs="Times New Roman"/>
          <w:sz w:val="24"/>
          <w:szCs w:val="24"/>
          <w:lang w:val="en-GB"/>
        </w:rPr>
        <w:t>as</w:t>
      </w:r>
      <w:r w:rsidR="00E960CC">
        <w:rPr>
          <w:rFonts w:ascii="Times New Roman" w:eastAsia="Times New Roman" w:hAnsi="Times New Roman" w:cs="Times New Roman"/>
          <w:sz w:val="24"/>
          <w:szCs w:val="24"/>
          <w:lang w:val="en-GB"/>
        </w:rPr>
        <w:t>, in art.1 of its Interpretation IV,</w:t>
      </w:r>
      <w:r w:rsidR="00CB5747" w:rsidRPr="009A343C">
        <w:rPr>
          <w:rFonts w:ascii="Times New Roman" w:eastAsia="Times New Roman" w:hAnsi="Times New Roman" w:cs="Times New Roman"/>
          <w:sz w:val="24"/>
          <w:szCs w:val="24"/>
          <w:lang w:val="en-GB"/>
        </w:rPr>
        <w:t xml:space="preserve"> </w:t>
      </w:r>
      <w:r w:rsidR="005D7F93" w:rsidRPr="009A343C">
        <w:rPr>
          <w:rFonts w:ascii="Times New Roman" w:eastAsia="Times New Roman" w:hAnsi="Times New Roman" w:cs="Times New Roman"/>
          <w:sz w:val="24"/>
          <w:szCs w:val="24"/>
          <w:lang w:val="en-GB"/>
        </w:rPr>
        <w:t>provided a solution by relaxing the strictness of the legal recognised interest</w:t>
      </w:r>
      <w:r w:rsidR="00E960CC">
        <w:rPr>
          <w:rFonts w:ascii="Times New Roman" w:hAnsi="Times New Roman" w:cs="Times New Roman"/>
          <w:sz w:val="24"/>
          <w:szCs w:val="24"/>
          <w:lang w:val="en-GB"/>
        </w:rPr>
        <w:t>:</w:t>
      </w:r>
      <w:r w:rsidR="005D7F93" w:rsidRPr="009A343C">
        <w:rPr>
          <w:rFonts w:ascii="Times New Roman" w:eastAsia="Times New Roman" w:hAnsi="Times New Roman" w:cs="Times New Roman"/>
          <w:sz w:val="24"/>
          <w:szCs w:val="24"/>
          <w:lang w:val="en-GB"/>
        </w:rPr>
        <w:t xml:space="preserve"> “where the subject matter insured has been delivered to the assignee and the assignee who assumes the risk of destruction or loss of the subject matter insured claims the exercise of rights of the insured in accordance with the provisions of </w:t>
      </w:r>
      <w:hyperlink r:id="rId9" w:history="1">
        <w:r w:rsidR="005D7F93" w:rsidRPr="009A343C">
          <w:rPr>
            <w:rFonts w:ascii="Times New Roman" w:eastAsia="Times New Roman" w:hAnsi="Times New Roman" w:cs="Times New Roman"/>
            <w:sz w:val="24"/>
            <w:szCs w:val="24"/>
            <w:lang w:val="en-GB"/>
          </w:rPr>
          <w:t>art.48</w:t>
        </w:r>
      </w:hyperlink>
      <w:r w:rsidR="005D7F93" w:rsidRPr="009A343C">
        <w:rPr>
          <w:rFonts w:ascii="Times New Roman" w:eastAsia="Times New Roman" w:hAnsi="Times New Roman" w:cs="Times New Roman"/>
          <w:sz w:val="24"/>
          <w:szCs w:val="24"/>
          <w:lang w:val="en-GB"/>
        </w:rPr>
        <w:t xml:space="preserve"> </w:t>
      </w:r>
      <w:r w:rsidR="005D7F93" w:rsidRPr="009A343C">
        <w:rPr>
          <w:rStyle w:val="FootnoteReference"/>
          <w:rFonts w:ascii="Times New Roman" w:eastAsia="Times New Roman" w:hAnsi="Times New Roman" w:cs="Times New Roman"/>
          <w:sz w:val="24"/>
          <w:szCs w:val="24"/>
          <w:lang w:val="en-GB"/>
        </w:rPr>
        <w:footnoteReference w:id="18"/>
      </w:r>
      <w:r w:rsidR="005D7F93" w:rsidRPr="009A343C">
        <w:rPr>
          <w:rFonts w:ascii="Times New Roman" w:eastAsia="Times New Roman" w:hAnsi="Times New Roman" w:cs="Times New Roman"/>
          <w:sz w:val="24"/>
          <w:szCs w:val="24"/>
          <w:lang w:val="en-GB"/>
        </w:rPr>
        <w:t> and art.</w:t>
      </w:r>
      <w:hyperlink r:id="rId10" w:history="1">
        <w:r w:rsidR="005D7F93" w:rsidRPr="009A343C">
          <w:rPr>
            <w:rFonts w:ascii="Times New Roman" w:eastAsia="Times New Roman" w:hAnsi="Times New Roman" w:cs="Times New Roman"/>
            <w:sz w:val="24"/>
            <w:szCs w:val="24"/>
            <w:lang w:val="en-GB"/>
          </w:rPr>
          <w:t>49</w:t>
        </w:r>
      </w:hyperlink>
      <w:r w:rsidR="005D7F93" w:rsidRPr="009A343C">
        <w:rPr>
          <w:rFonts w:ascii="Times New Roman" w:eastAsia="Times New Roman" w:hAnsi="Times New Roman" w:cs="Times New Roman"/>
          <w:sz w:val="24"/>
          <w:szCs w:val="24"/>
          <w:lang w:val="en-GB"/>
        </w:rPr>
        <w:t> of the </w:t>
      </w:r>
      <w:hyperlink r:id="rId11" w:history="1">
        <w:r w:rsidR="005D7F93" w:rsidRPr="009A343C">
          <w:rPr>
            <w:rFonts w:ascii="Times New Roman" w:eastAsia="Times New Roman" w:hAnsi="Times New Roman" w:cs="Times New Roman"/>
            <w:sz w:val="24"/>
            <w:szCs w:val="24"/>
            <w:lang w:val="en-GB"/>
          </w:rPr>
          <w:t>Insurance Law</w:t>
        </w:r>
      </w:hyperlink>
      <w:r w:rsidR="005D7F93" w:rsidRPr="009A343C">
        <w:rPr>
          <w:rFonts w:ascii="Times New Roman" w:eastAsia="Times New Roman" w:hAnsi="Times New Roman" w:cs="Times New Roman"/>
          <w:sz w:val="24"/>
          <w:szCs w:val="24"/>
          <w:lang w:val="en-GB"/>
        </w:rPr>
        <w:t>, although the assignee has not undergone ownership registration in accordance with the law, the people’s court shall uphold such a claim.”</w:t>
      </w:r>
      <w:r w:rsidR="005D7F93" w:rsidRPr="009A343C">
        <w:rPr>
          <w:rFonts w:ascii="Times New Roman" w:hAnsi="Times New Roman" w:cs="Times New Roman"/>
          <w:sz w:val="24"/>
          <w:szCs w:val="24"/>
        </w:rPr>
        <w:t xml:space="preserve"> The article indicates that if the risk has passed to the assignee, </w:t>
      </w:r>
      <w:r w:rsidR="000D62F5" w:rsidRPr="009A343C">
        <w:rPr>
          <w:rFonts w:ascii="Times New Roman" w:hAnsi="Times New Roman" w:cs="Times New Roman" w:hint="eastAsia"/>
          <w:sz w:val="24"/>
          <w:szCs w:val="24"/>
        </w:rPr>
        <w:t xml:space="preserve">he </w:t>
      </w:r>
      <w:r w:rsidR="005D7F93" w:rsidRPr="009A343C">
        <w:rPr>
          <w:rFonts w:ascii="Times New Roman" w:hAnsi="Times New Roman" w:cs="Times New Roman"/>
          <w:sz w:val="24"/>
          <w:szCs w:val="24"/>
        </w:rPr>
        <w:t xml:space="preserve">has then acquired an insurable interest in the subject matter. Consequently, he is entitled to make claims under the insurance policy. </w:t>
      </w:r>
      <w:r w:rsidR="001C4F9A">
        <w:rPr>
          <w:rFonts w:ascii="Times New Roman" w:hAnsi="Times New Roman" w:cs="Times New Roman"/>
          <w:sz w:val="24"/>
          <w:szCs w:val="24"/>
        </w:rPr>
        <w:t>Therefore i</w:t>
      </w:r>
      <w:r w:rsidR="0033748A" w:rsidRPr="009A343C">
        <w:rPr>
          <w:rFonts w:ascii="Times New Roman" w:hAnsi="Times New Roman" w:cs="Times New Roman" w:hint="eastAsia"/>
          <w:sz w:val="24"/>
          <w:szCs w:val="24"/>
        </w:rPr>
        <w:t xml:space="preserve">t is reasonable to suggest that </w:t>
      </w:r>
      <w:r w:rsidR="00C6132F" w:rsidRPr="009A343C">
        <w:rPr>
          <w:rFonts w:ascii="Times New Roman" w:hAnsi="Times New Roman" w:cs="Times New Roman" w:hint="eastAsia"/>
          <w:sz w:val="24"/>
          <w:szCs w:val="24"/>
        </w:rPr>
        <w:t xml:space="preserve">the </w:t>
      </w:r>
      <w:r w:rsidR="00C6132F" w:rsidRPr="009A343C">
        <w:rPr>
          <w:rFonts w:ascii="Times New Roman" w:hAnsi="Times New Roman" w:cs="Times New Roman"/>
          <w:sz w:val="24"/>
          <w:szCs w:val="24"/>
        </w:rPr>
        <w:t>assignment</w:t>
      </w:r>
      <w:r w:rsidR="00C6132F" w:rsidRPr="009A343C">
        <w:rPr>
          <w:rFonts w:ascii="Times New Roman" w:hAnsi="Times New Roman" w:cs="Times New Roman" w:hint="eastAsia"/>
          <w:sz w:val="24"/>
          <w:szCs w:val="24"/>
        </w:rPr>
        <w:t xml:space="preserve"> of subject matter of an insurance policy as mentioned in art.49 of the Insurance Law should </w:t>
      </w:r>
      <w:r w:rsidR="00F41AA9" w:rsidRPr="009A343C">
        <w:rPr>
          <w:rFonts w:ascii="Times New Roman" w:hAnsi="Times New Roman" w:cs="Times New Roman" w:hint="eastAsia"/>
          <w:sz w:val="24"/>
          <w:szCs w:val="24"/>
        </w:rPr>
        <w:t xml:space="preserve">be deemed to </w:t>
      </w:r>
      <w:r w:rsidR="00C6132F" w:rsidRPr="009A343C">
        <w:rPr>
          <w:rFonts w:ascii="Times New Roman" w:hAnsi="Times New Roman" w:cs="Times New Roman" w:hint="eastAsia"/>
          <w:sz w:val="24"/>
          <w:szCs w:val="24"/>
        </w:rPr>
        <w:t xml:space="preserve">take place at </w:t>
      </w:r>
      <w:r w:rsidR="00EE3A71" w:rsidRPr="009A343C">
        <w:rPr>
          <w:rFonts w:ascii="Times New Roman" w:hAnsi="Times New Roman" w:cs="Times New Roman"/>
          <w:sz w:val="24"/>
          <w:szCs w:val="24"/>
        </w:rPr>
        <w:t>the</w:t>
      </w:r>
      <w:r w:rsidR="00C6132F" w:rsidRPr="009A343C">
        <w:rPr>
          <w:rFonts w:ascii="Times New Roman" w:hAnsi="Times New Roman" w:cs="Times New Roman" w:hint="eastAsia"/>
          <w:sz w:val="24"/>
          <w:szCs w:val="24"/>
        </w:rPr>
        <w:t xml:space="preserve"> time when the risk of loss of the subject matter </w:t>
      </w:r>
      <w:r w:rsidR="00EE3A71" w:rsidRPr="009A343C">
        <w:rPr>
          <w:rFonts w:ascii="Times New Roman" w:hAnsi="Times New Roman" w:cs="Times New Roman"/>
          <w:sz w:val="24"/>
          <w:szCs w:val="24"/>
        </w:rPr>
        <w:t xml:space="preserve">has </w:t>
      </w:r>
      <w:r w:rsidR="00C6132F" w:rsidRPr="009A343C">
        <w:rPr>
          <w:rFonts w:ascii="Times New Roman" w:hAnsi="Times New Roman" w:cs="Times New Roman" w:hint="eastAsia"/>
          <w:sz w:val="24"/>
          <w:szCs w:val="24"/>
        </w:rPr>
        <w:t>passe</w:t>
      </w:r>
      <w:r w:rsidR="00EE3A71" w:rsidRPr="009A343C">
        <w:rPr>
          <w:rFonts w:ascii="Times New Roman" w:hAnsi="Times New Roman" w:cs="Times New Roman"/>
          <w:sz w:val="24"/>
          <w:szCs w:val="24"/>
        </w:rPr>
        <w:t>d</w:t>
      </w:r>
      <w:r w:rsidR="00C6132F" w:rsidRPr="009A343C">
        <w:rPr>
          <w:rFonts w:ascii="Times New Roman" w:hAnsi="Times New Roman" w:cs="Times New Roman" w:hint="eastAsia"/>
          <w:sz w:val="24"/>
          <w:szCs w:val="24"/>
        </w:rPr>
        <w:t xml:space="preserve"> to the assignee. </w:t>
      </w:r>
    </w:p>
    <w:p w14:paraId="67969259" w14:textId="3CDC76F7" w:rsidR="003B5DA4" w:rsidRPr="00290E43" w:rsidRDefault="00550C18" w:rsidP="00DF511E">
      <w:pPr>
        <w:spacing w:after="300" w:line="240" w:lineRule="auto"/>
        <w:jc w:val="both"/>
        <w:rPr>
          <w:rFonts w:ascii="Times New Roman" w:eastAsia="Times New Roman" w:hAnsi="Times New Roman" w:cs="Times New Roman"/>
          <w:b/>
          <w:sz w:val="28"/>
          <w:szCs w:val="28"/>
          <w:lang w:val="en-GB"/>
        </w:rPr>
      </w:pPr>
      <w:r w:rsidRPr="00290E43">
        <w:rPr>
          <w:rFonts w:ascii="Times New Roman" w:eastAsia="Times New Roman" w:hAnsi="Times New Roman" w:cs="Times New Roman"/>
          <w:b/>
          <w:sz w:val="28"/>
          <w:szCs w:val="28"/>
          <w:lang w:val="en-GB"/>
        </w:rPr>
        <w:t>A</w:t>
      </w:r>
      <w:r w:rsidR="00C02CBD" w:rsidRPr="00290E43">
        <w:rPr>
          <w:rFonts w:ascii="Times New Roman" w:eastAsia="Times New Roman" w:hAnsi="Times New Roman" w:cs="Times New Roman"/>
          <w:b/>
          <w:sz w:val="28"/>
          <w:szCs w:val="28"/>
          <w:lang w:val="en-GB"/>
        </w:rPr>
        <w:t xml:space="preserve">ssignment of </w:t>
      </w:r>
      <w:r w:rsidR="003C1B25" w:rsidRPr="00290E43">
        <w:rPr>
          <w:rFonts w:ascii="Times New Roman" w:eastAsia="Times New Roman" w:hAnsi="Times New Roman" w:cs="Times New Roman"/>
          <w:b/>
          <w:sz w:val="28"/>
          <w:szCs w:val="28"/>
          <w:lang w:val="en-GB"/>
        </w:rPr>
        <w:t xml:space="preserve">property </w:t>
      </w:r>
      <w:r w:rsidR="00C02CBD" w:rsidRPr="00290E43">
        <w:rPr>
          <w:rFonts w:ascii="Times New Roman" w:eastAsia="Times New Roman" w:hAnsi="Times New Roman" w:cs="Times New Roman"/>
          <w:b/>
          <w:sz w:val="28"/>
          <w:szCs w:val="28"/>
          <w:lang w:val="en-GB"/>
        </w:rPr>
        <w:t xml:space="preserve">insurance policy together with the assignment of subject matter </w:t>
      </w:r>
      <w:r w:rsidR="000F2055" w:rsidRPr="00290E43">
        <w:rPr>
          <w:rFonts w:ascii="Times New Roman" w:eastAsia="Times New Roman" w:hAnsi="Times New Roman" w:cs="Times New Roman"/>
          <w:b/>
          <w:sz w:val="28"/>
          <w:szCs w:val="28"/>
          <w:lang w:val="en-GB"/>
        </w:rPr>
        <w:t xml:space="preserve">in common law and civil </w:t>
      </w:r>
      <w:r w:rsidR="000D1F55" w:rsidRPr="00290E43">
        <w:rPr>
          <w:rFonts w:ascii="Times New Roman" w:eastAsia="Times New Roman" w:hAnsi="Times New Roman" w:cs="Times New Roman"/>
          <w:b/>
          <w:sz w:val="28"/>
          <w:szCs w:val="28"/>
          <w:lang w:val="en-GB"/>
        </w:rPr>
        <w:t xml:space="preserve">law </w:t>
      </w:r>
      <w:r w:rsidR="007854FA" w:rsidRPr="00290E43">
        <w:rPr>
          <w:rFonts w:ascii="Times New Roman" w:eastAsia="Times New Roman" w:hAnsi="Times New Roman" w:cs="Times New Roman"/>
          <w:b/>
          <w:sz w:val="28"/>
          <w:szCs w:val="28"/>
          <w:lang w:val="en-GB"/>
        </w:rPr>
        <w:t>jurisdictions</w:t>
      </w:r>
    </w:p>
    <w:p w14:paraId="4D693E88" w14:textId="1BC78FBF" w:rsidR="00C227FE" w:rsidRPr="00290E43" w:rsidRDefault="00E00880" w:rsidP="00AE78E5">
      <w:pPr>
        <w:spacing w:after="30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Where the insured assigns </w:t>
      </w:r>
      <w:r w:rsidR="003C3929" w:rsidRPr="00290E43">
        <w:rPr>
          <w:rFonts w:ascii="Times New Roman" w:hAnsi="Times New Roman" w:cs="Times New Roman"/>
          <w:sz w:val="24"/>
          <w:szCs w:val="24"/>
          <w:lang w:val="en-GB"/>
        </w:rPr>
        <w:t>the</w:t>
      </w:r>
      <w:r w:rsidRPr="00290E43">
        <w:rPr>
          <w:rFonts w:ascii="Times New Roman" w:hAnsi="Times New Roman" w:cs="Times New Roman"/>
          <w:sz w:val="24"/>
          <w:szCs w:val="24"/>
          <w:lang w:val="en-GB"/>
        </w:rPr>
        <w:t xml:space="preserve"> subject matter </w:t>
      </w:r>
      <w:r w:rsidR="003C3929" w:rsidRPr="00290E43">
        <w:rPr>
          <w:rFonts w:ascii="Times New Roman" w:hAnsi="Times New Roman" w:cs="Times New Roman"/>
          <w:sz w:val="24"/>
          <w:szCs w:val="24"/>
          <w:lang w:val="en-GB"/>
        </w:rPr>
        <w:t>of his insurance policy</w:t>
      </w:r>
      <w:r w:rsidR="004B3E36" w:rsidRPr="00290E43">
        <w:rPr>
          <w:rFonts w:ascii="Times New Roman" w:hAnsi="Times New Roman" w:cs="Times New Roman"/>
          <w:sz w:val="24"/>
          <w:szCs w:val="24"/>
          <w:lang w:val="en-GB"/>
        </w:rPr>
        <w:t xml:space="preserve"> to the assignee</w:t>
      </w:r>
      <w:r w:rsidRPr="00290E43">
        <w:rPr>
          <w:rFonts w:ascii="Times New Roman" w:hAnsi="Times New Roman" w:cs="Times New Roman"/>
          <w:sz w:val="24"/>
          <w:szCs w:val="24"/>
          <w:lang w:val="en-GB"/>
        </w:rPr>
        <w:t xml:space="preserve">, </w:t>
      </w:r>
      <w:r w:rsidR="004A51CA" w:rsidRPr="00290E43">
        <w:rPr>
          <w:rFonts w:ascii="Times New Roman" w:hAnsi="Times New Roman" w:cs="Times New Roman"/>
          <w:sz w:val="24"/>
          <w:szCs w:val="24"/>
          <w:lang w:val="en-GB"/>
        </w:rPr>
        <w:t xml:space="preserve">the approach to the question of </w:t>
      </w:r>
      <w:r w:rsidR="00C834F6" w:rsidRPr="00290E43">
        <w:rPr>
          <w:rFonts w:ascii="Times New Roman" w:hAnsi="Times New Roman" w:cs="Times New Roman"/>
          <w:sz w:val="24"/>
          <w:szCs w:val="24"/>
          <w:lang w:val="en-GB"/>
        </w:rPr>
        <w:t>how the insur</w:t>
      </w:r>
      <w:r w:rsidR="00BC4DD0" w:rsidRPr="00290E43">
        <w:rPr>
          <w:rFonts w:ascii="Times New Roman" w:hAnsi="Times New Roman" w:cs="Times New Roman"/>
          <w:sz w:val="24"/>
          <w:szCs w:val="24"/>
          <w:lang w:val="en-GB"/>
        </w:rPr>
        <w:t>ance</w:t>
      </w:r>
      <w:r w:rsidR="00C834F6" w:rsidRPr="00290E43">
        <w:rPr>
          <w:rFonts w:ascii="Times New Roman" w:hAnsi="Times New Roman" w:cs="Times New Roman"/>
          <w:sz w:val="24"/>
          <w:szCs w:val="24"/>
          <w:lang w:val="en-GB"/>
        </w:rPr>
        <w:t xml:space="preserve"> policy will be disposed</w:t>
      </w:r>
      <w:r w:rsidRPr="00290E43">
        <w:rPr>
          <w:rFonts w:ascii="Times New Roman" w:hAnsi="Times New Roman" w:cs="Times New Roman"/>
          <w:sz w:val="24"/>
          <w:szCs w:val="24"/>
          <w:lang w:val="en-GB"/>
        </w:rPr>
        <w:t xml:space="preserve"> var</w:t>
      </w:r>
      <w:r w:rsidR="004A51CA" w:rsidRPr="00290E43">
        <w:rPr>
          <w:rFonts w:ascii="Times New Roman" w:hAnsi="Times New Roman" w:cs="Times New Roman"/>
          <w:sz w:val="24"/>
          <w:szCs w:val="24"/>
          <w:lang w:val="en-GB"/>
        </w:rPr>
        <w:t>ies from one</w:t>
      </w:r>
      <w:r w:rsidRPr="00290E43">
        <w:rPr>
          <w:rFonts w:ascii="Times New Roman" w:hAnsi="Times New Roman" w:cs="Times New Roman"/>
          <w:sz w:val="24"/>
          <w:szCs w:val="24"/>
          <w:lang w:val="en-GB"/>
        </w:rPr>
        <w:t xml:space="preserve"> jurisdiction</w:t>
      </w:r>
      <w:r w:rsidR="004A51CA" w:rsidRPr="00290E43">
        <w:rPr>
          <w:rFonts w:ascii="Times New Roman" w:hAnsi="Times New Roman" w:cs="Times New Roman"/>
          <w:sz w:val="24"/>
          <w:szCs w:val="24"/>
          <w:lang w:val="en-GB"/>
        </w:rPr>
        <w:t xml:space="preserve"> to the next</w:t>
      </w:r>
      <w:r w:rsidRPr="00290E43">
        <w:rPr>
          <w:rFonts w:ascii="Times New Roman" w:hAnsi="Times New Roman" w:cs="Times New Roman"/>
          <w:sz w:val="24"/>
          <w:szCs w:val="24"/>
          <w:lang w:val="en-GB"/>
        </w:rPr>
        <w:t xml:space="preserve">. </w:t>
      </w:r>
      <w:r w:rsidR="00E22EF3" w:rsidRPr="00290E43">
        <w:rPr>
          <w:rFonts w:ascii="Times New Roman" w:hAnsi="Times New Roman" w:cs="Times New Roman"/>
          <w:sz w:val="24"/>
          <w:szCs w:val="24"/>
          <w:lang w:val="en-GB"/>
        </w:rPr>
        <w:t>Generally,</w:t>
      </w:r>
      <w:r w:rsidR="00E06171" w:rsidRPr="00290E43">
        <w:rPr>
          <w:rFonts w:ascii="Times New Roman" w:hAnsi="Times New Roman" w:cs="Times New Roman"/>
          <w:sz w:val="24"/>
          <w:szCs w:val="24"/>
          <w:lang w:val="en-GB"/>
        </w:rPr>
        <w:t xml:space="preserve"> t</w:t>
      </w:r>
      <w:r w:rsidRPr="00290E43">
        <w:rPr>
          <w:rFonts w:ascii="Times New Roman" w:hAnsi="Times New Roman" w:cs="Times New Roman"/>
          <w:sz w:val="24"/>
          <w:szCs w:val="24"/>
          <w:lang w:val="en-GB"/>
        </w:rPr>
        <w:t xml:space="preserve">here are two approaches.  </w:t>
      </w:r>
      <w:r w:rsidR="00A166B9" w:rsidRPr="00290E43">
        <w:rPr>
          <w:rFonts w:ascii="Times New Roman" w:hAnsi="Times New Roman" w:cs="Times New Roman"/>
          <w:sz w:val="24"/>
          <w:szCs w:val="24"/>
          <w:lang w:val="en-GB"/>
        </w:rPr>
        <w:t xml:space="preserve">One </w:t>
      </w:r>
      <w:r w:rsidR="00D257B9" w:rsidRPr="00290E43">
        <w:rPr>
          <w:rFonts w:ascii="Times New Roman" w:hAnsi="Times New Roman" w:cs="Times New Roman"/>
          <w:sz w:val="24"/>
          <w:szCs w:val="24"/>
          <w:lang w:val="en-GB"/>
        </w:rPr>
        <w:t>may</w:t>
      </w:r>
      <w:r w:rsidR="004745A6" w:rsidRPr="00290E43">
        <w:rPr>
          <w:rFonts w:ascii="Times New Roman" w:hAnsi="Times New Roman" w:cs="Times New Roman" w:hint="eastAsia"/>
          <w:sz w:val="24"/>
          <w:szCs w:val="24"/>
          <w:lang w:val="en-GB"/>
        </w:rPr>
        <w:t xml:space="preserve"> be called</w:t>
      </w:r>
      <w:r w:rsidR="00C834F6" w:rsidRPr="00290E43">
        <w:rPr>
          <w:rFonts w:ascii="Times New Roman" w:hAnsi="Times New Roman" w:cs="Times New Roman"/>
          <w:sz w:val="24"/>
          <w:szCs w:val="24"/>
          <w:lang w:val="en-GB"/>
        </w:rPr>
        <w:t xml:space="preserve"> “conditional assignment”</w:t>
      </w:r>
      <w:r w:rsidR="00F35071" w:rsidRPr="00290E43">
        <w:rPr>
          <w:rFonts w:ascii="Times New Roman" w:hAnsi="Times New Roman" w:cs="Times New Roman"/>
          <w:sz w:val="24"/>
          <w:szCs w:val="24"/>
          <w:lang w:val="en-GB"/>
        </w:rPr>
        <w:t xml:space="preserve"> of the policy</w:t>
      </w:r>
      <w:r w:rsidR="004745A6" w:rsidRPr="00290E43">
        <w:rPr>
          <w:rFonts w:ascii="Times New Roman" w:hAnsi="Times New Roman" w:cs="Times New Roman" w:hint="eastAsia"/>
          <w:sz w:val="24"/>
          <w:szCs w:val="24"/>
          <w:lang w:val="en-GB"/>
        </w:rPr>
        <w:t>,</w:t>
      </w:r>
      <w:r w:rsidR="00590126" w:rsidRPr="00290E43">
        <w:rPr>
          <w:rFonts w:ascii="Times New Roman" w:hAnsi="Times New Roman" w:cs="Times New Roman"/>
          <w:sz w:val="24"/>
          <w:szCs w:val="24"/>
          <w:lang w:val="en-GB"/>
        </w:rPr>
        <w:t xml:space="preserve"> </w:t>
      </w:r>
      <w:r w:rsidR="00C834F6" w:rsidRPr="00290E43">
        <w:rPr>
          <w:rFonts w:ascii="Times New Roman" w:hAnsi="Times New Roman" w:cs="Times New Roman"/>
          <w:sz w:val="24"/>
          <w:szCs w:val="24"/>
          <w:lang w:val="en-GB"/>
        </w:rPr>
        <w:t xml:space="preserve">under which </w:t>
      </w:r>
      <w:r w:rsidR="00DF3727" w:rsidRPr="00290E43">
        <w:rPr>
          <w:rFonts w:ascii="Times New Roman" w:hAnsi="Times New Roman" w:cs="Times New Roman"/>
          <w:sz w:val="24"/>
          <w:szCs w:val="24"/>
          <w:lang w:val="en-GB"/>
        </w:rPr>
        <w:t>some conditions must be met for a valid assignment of insurance policy</w:t>
      </w:r>
      <w:r w:rsidR="00226E64" w:rsidRPr="00290E43">
        <w:rPr>
          <w:rFonts w:ascii="Times New Roman" w:hAnsi="Times New Roman" w:cs="Times New Roman"/>
          <w:sz w:val="24"/>
          <w:szCs w:val="24"/>
          <w:lang w:val="en-GB"/>
        </w:rPr>
        <w:t xml:space="preserve"> to the assignee of the subject matter insured</w:t>
      </w:r>
      <w:r w:rsidR="00DF3727" w:rsidRPr="00290E43">
        <w:rPr>
          <w:rFonts w:ascii="Times New Roman" w:hAnsi="Times New Roman" w:cs="Times New Roman"/>
          <w:sz w:val="24"/>
          <w:szCs w:val="24"/>
          <w:lang w:val="en-GB"/>
        </w:rPr>
        <w:t>.</w:t>
      </w:r>
      <w:r w:rsidR="00EA79E7" w:rsidRPr="00290E43">
        <w:rPr>
          <w:rFonts w:ascii="Times New Roman" w:hAnsi="Times New Roman" w:cs="Times New Roman"/>
          <w:sz w:val="24"/>
          <w:szCs w:val="24"/>
          <w:lang w:val="en-GB"/>
        </w:rPr>
        <w:t xml:space="preserve"> Common law jurisdictions usually take</w:t>
      </w:r>
      <w:r w:rsidR="00590126" w:rsidRPr="00290E43">
        <w:rPr>
          <w:rFonts w:ascii="Times New Roman" w:hAnsi="Times New Roman" w:cs="Times New Roman"/>
          <w:sz w:val="24"/>
          <w:szCs w:val="24"/>
          <w:lang w:val="en-GB"/>
        </w:rPr>
        <w:t xml:space="preserve"> </w:t>
      </w:r>
      <w:r w:rsidR="00EA79E7" w:rsidRPr="00290E43">
        <w:rPr>
          <w:rFonts w:ascii="Times New Roman" w:hAnsi="Times New Roman" w:cs="Times New Roman"/>
          <w:sz w:val="24"/>
          <w:szCs w:val="24"/>
          <w:lang w:val="en-GB"/>
        </w:rPr>
        <w:t xml:space="preserve">this approach. </w:t>
      </w:r>
      <w:r w:rsidR="00DF3727" w:rsidRPr="00290E43">
        <w:rPr>
          <w:rFonts w:ascii="Times New Roman" w:hAnsi="Times New Roman" w:cs="Times New Roman"/>
          <w:sz w:val="24"/>
          <w:szCs w:val="24"/>
          <w:lang w:val="en-GB"/>
        </w:rPr>
        <w:t xml:space="preserve"> </w:t>
      </w:r>
      <w:r w:rsidR="00C227FE" w:rsidRPr="00290E43">
        <w:rPr>
          <w:rFonts w:ascii="Times New Roman" w:hAnsi="Times New Roman" w:cs="Times New Roman"/>
          <w:sz w:val="24"/>
          <w:szCs w:val="24"/>
          <w:lang w:val="en-GB"/>
        </w:rPr>
        <w:t xml:space="preserve">The other </w:t>
      </w:r>
      <w:r w:rsidR="00D257B9" w:rsidRPr="00290E43">
        <w:rPr>
          <w:rFonts w:ascii="Times New Roman" w:hAnsi="Times New Roman" w:cs="Times New Roman"/>
          <w:sz w:val="24"/>
          <w:szCs w:val="24"/>
          <w:lang w:val="en-GB"/>
        </w:rPr>
        <w:t>may be termed as</w:t>
      </w:r>
      <w:r w:rsidR="00C227FE" w:rsidRPr="00290E43">
        <w:rPr>
          <w:rFonts w:ascii="Times New Roman" w:hAnsi="Times New Roman" w:cs="Times New Roman"/>
          <w:sz w:val="24"/>
          <w:szCs w:val="24"/>
          <w:lang w:val="en-GB"/>
        </w:rPr>
        <w:t xml:space="preserve"> “automatic assi</w:t>
      </w:r>
      <w:r w:rsidR="004745A6" w:rsidRPr="00290E43">
        <w:rPr>
          <w:rFonts w:ascii="Times New Roman" w:hAnsi="Times New Roman" w:cs="Times New Roman"/>
          <w:sz w:val="24"/>
          <w:szCs w:val="24"/>
          <w:lang w:val="en-GB"/>
        </w:rPr>
        <w:t>gnment”</w:t>
      </w:r>
      <w:r w:rsidR="004745A6" w:rsidRPr="00290E43">
        <w:rPr>
          <w:rFonts w:ascii="Times New Roman" w:hAnsi="Times New Roman" w:cs="Times New Roman" w:hint="eastAsia"/>
          <w:sz w:val="24"/>
          <w:szCs w:val="24"/>
          <w:lang w:val="en-GB"/>
        </w:rPr>
        <w:t xml:space="preserve">, </w:t>
      </w:r>
      <w:r w:rsidR="00C227FE" w:rsidRPr="00290E43">
        <w:rPr>
          <w:rFonts w:ascii="Times New Roman" w:hAnsi="Times New Roman" w:cs="Times New Roman"/>
          <w:sz w:val="24"/>
          <w:szCs w:val="24"/>
          <w:lang w:val="en-GB"/>
        </w:rPr>
        <w:t xml:space="preserve">under which the insurance policy is automatically assigned to the assignee with the assignment of the subject matter. </w:t>
      </w:r>
      <w:r w:rsidR="00EA79E7" w:rsidRPr="00290E43">
        <w:rPr>
          <w:rFonts w:ascii="Times New Roman" w:hAnsi="Times New Roman" w:cs="Times New Roman"/>
          <w:sz w:val="24"/>
          <w:szCs w:val="24"/>
          <w:lang w:val="en-GB"/>
        </w:rPr>
        <w:t>Some civil law jurisdiction</w:t>
      </w:r>
      <w:r w:rsidR="003C1B25" w:rsidRPr="00290E43">
        <w:rPr>
          <w:rFonts w:ascii="Times New Roman" w:hAnsi="Times New Roman" w:cs="Times New Roman"/>
          <w:sz w:val="24"/>
          <w:szCs w:val="24"/>
          <w:lang w:val="en-GB"/>
        </w:rPr>
        <w:t>s adopt this approach. S</w:t>
      </w:r>
      <w:r w:rsidR="00EA79E7" w:rsidRPr="00290E43">
        <w:rPr>
          <w:rFonts w:ascii="Times New Roman" w:hAnsi="Times New Roman" w:cs="Times New Roman"/>
          <w:sz w:val="24"/>
          <w:szCs w:val="24"/>
          <w:lang w:val="en-GB"/>
        </w:rPr>
        <w:t>ome others may take both conditional and automatic assignment approach, depending on the subject matter of the insurance policy</w:t>
      </w:r>
      <w:r w:rsidR="00AB12B2" w:rsidRPr="00290E43">
        <w:rPr>
          <w:rFonts w:ascii="Times New Roman" w:hAnsi="Times New Roman" w:cs="Times New Roman"/>
          <w:sz w:val="24"/>
          <w:szCs w:val="24"/>
          <w:lang w:val="en-GB"/>
        </w:rPr>
        <w:t xml:space="preserve"> to be transferred</w:t>
      </w:r>
      <w:r w:rsidR="00EA79E7" w:rsidRPr="00290E43">
        <w:rPr>
          <w:rFonts w:ascii="Times New Roman" w:hAnsi="Times New Roman" w:cs="Times New Roman"/>
          <w:sz w:val="24"/>
          <w:szCs w:val="24"/>
          <w:lang w:val="en-GB"/>
        </w:rPr>
        <w:t>.</w:t>
      </w:r>
      <w:r w:rsidR="00AB47E4" w:rsidRPr="00290E43">
        <w:rPr>
          <w:rFonts w:ascii="Times New Roman" w:hAnsi="Times New Roman" w:cs="Times New Roman"/>
          <w:sz w:val="24"/>
          <w:szCs w:val="24"/>
          <w:lang w:val="en-GB"/>
        </w:rPr>
        <w:t xml:space="preserve">   Before </w:t>
      </w:r>
      <w:r w:rsidR="00A94959" w:rsidRPr="00290E43">
        <w:rPr>
          <w:rFonts w:ascii="Times New Roman" w:hAnsi="Times New Roman" w:cs="Times New Roman"/>
          <w:sz w:val="24"/>
          <w:szCs w:val="24"/>
          <w:lang w:val="en-GB"/>
        </w:rPr>
        <w:t>the critical analysis of</w:t>
      </w:r>
      <w:r w:rsidR="00AB47E4" w:rsidRPr="00290E43">
        <w:rPr>
          <w:rFonts w:ascii="Times New Roman" w:hAnsi="Times New Roman" w:cs="Times New Roman"/>
          <w:sz w:val="24"/>
          <w:szCs w:val="24"/>
          <w:lang w:val="en-GB"/>
        </w:rPr>
        <w:t xml:space="preserve"> </w:t>
      </w:r>
      <w:r w:rsidR="00A94959" w:rsidRPr="00290E43">
        <w:rPr>
          <w:rFonts w:ascii="Times New Roman" w:hAnsi="Times New Roman" w:cs="Times New Roman"/>
          <w:sz w:val="24"/>
          <w:szCs w:val="24"/>
          <w:lang w:val="en-GB"/>
        </w:rPr>
        <w:t>art.</w:t>
      </w:r>
      <w:r w:rsidR="00AB12B2" w:rsidRPr="00290E43">
        <w:rPr>
          <w:rFonts w:ascii="Times New Roman" w:hAnsi="Times New Roman" w:cs="Times New Roman"/>
          <w:sz w:val="24"/>
          <w:szCs w:val="24"/>
          <w:lang w:val="en-GB"/>
        </w:rPr>
        <w:t>49 of the Insurance Law</w:t>
      </w:r>
      <w:r w:rsidR="00AB47E4" w:rsidRPr="00290E43">
        <w:rPr>
          <w:rFonts w:ascii="Times New Roman" w:hAnsi="Times New Roman" w:cs="Times New Roman"/>
          <w:sz w:val="24"/>
          <w:szCs w:val="24"/>
          <w:lang w:val="en-GB"/>
        </w:rPr>
        <w:t xml:space="preserve">, it is necessary and helpful to </w:t>
      </w:r>
      <w:r w:rsidR="008D5EB3">
        <w:rPr>
          <w:rFonts w:ascii="Times New Roman" w:hAnsi="Times New Roman" w:cs="Times New Roman"/>
          <w:sz w:val="24"/>
          <w:szCs w:val="24"/>
          <w:lang w:val="en-GB"/>
        </w:rPr>
        <w:t>look at</w:t>
      </w:r>
      <w:r w:rsidR="00AB47E4" w:rsidRPr="00290E43">
        <w:rPr>
          <w:rFonts w:ascii="Times New Roman" w:hAnsi="Times New Roman" w:cs="Times New Roman"/>
          <w:sz w:val="24"/>
          <w:szCs w:val="24"/>
          <w:lang w:val="en-GB"/>
        </w:rPr>
        <w:t xml:space="preserve"> the characteristic</w:t>
      </w:r>
      <w:r w:rsidR="00FF06BB" w:rsidRPr="00290E43">
        <w:rPr>
          <w:rFonts w:ascii="Times New Roman" w:hAnsi="Times New Roman" w:cs="Times New Roman"/>
          <w:sz w:val="24"/>
          <w:szCs w:val="24"/>
          <w:lang w:val="en-GB"/>
        </w:rPr>
        <w:t>s</w:t>
      </w:r>
      <w:r w:rsidR="00AB47E4" w:rsidRPr="00290E43">
        <w:rPr>
          <w:rFonts w:ascii="Times New Roman" w:hAnsi="Times New Roman" w:cs="Times New Roman"/>
          <w:sz w:val="24"/>
          <w:szCs w:val="24"/>
          <w:lang w:val="en-GB"/>
        </w:rPr>
        <w:t xml:space="preserve"> of these two approaches in different jurisdictions.</w:t>
      </w:r>
    </w:p>
    <w:p w14:paraId="569B5DD2" w14:textId="3A4FB7EE" w:rsidR="00346CF0" w:rsidRPr="00281008" w:rsidRDefault="00E263CB" w:rsidP="000B5749">
      <w:pPr>
        <w:snapToGrid w:val="0"/>
        <w:spacing w:after="200" w:line="360" w:lineRule="auto"/>
        <w:jc w:val="both"/>
        <w:rPr>
          <w:rFonts w:ascii="Times New Roman" w:hAnsi="Times New Roman" w:cs="Times New Roman"/>
          <w:b/>
          <w:i/>
          <w:sz w:val="28"/>
          <w:szCs w:val="28"/>
          <w:lang w:val="en-GB"/>
        </w:rPr>
      </w:pPr>
      <w:r>
        <w:rPr>
          <w:rFonts w:ascii="Times New Roman" w:hAnsi="Times New Roman" w:cs="Times New Roman"/>
          <w:b/>
          <w:i/>
          <w:sz w:val="28"/>
          <w:szCs w:val="28"/>
          <w:lang w:val="en-GB"/>
        </w:rPr>
        <w:t>A</w:t>
      </w:r>
      <w:r w:rsidR="00346CF0" w:rsidRPr="00281008">
        <w:rPr>
          <w:rFonts w:ascii="Times New Roman" w:hAnsi="Times New Roman" w:cs="Times New Roman"/>
          <w:b/>
          <w:i/>
          <w:sz w:val="28"/>
          <w:szCs w:val="28"/>
          <w:lang w:val="en-GB"/>
        </w:rPr>
        <w:t>ssignment of insurance polic</w:t>
      </w:r>
      <w:r w:rsidR="007A591F">
        <w:rPr>
          <w:rFonts w:ascii="Times New Roman" w:hAnsi="Times New Roman" w:cs="Times New Roman"/>
          <w:b/>
          <w:i/>
          <w:sz w:val="28"/>
          <w:szCs w:val="28"/>
          <w:lang w:val="en-GB"/>
        </w:rPr>
        <w:t xml:space="preserve">y </w:t>
      </w:r>
      <w:r w:rsidR="005B4847">
        <w:rPr>
          <w:rFonts w:ascii="Times New Roman" w:hAnsi="Times New Roman" w:cs="Times New Roman"/>
          <w:b/>
          <w:i/>
          <w:sz w:val="28"/>
          <w:szCs w:val="28"/>
          <w:lang w:val="en-GB"/>
        </w:rPr>
        <w:t>or</w:t>
      </w:r>
      <w:r w:rsidR="007A591F">
        <w:rPr>
          <w:rFonts w:ascii="Times New Roman" w:hAnsi="Times New Roman" w:cs="Times New Roman"/>
          <w:b/>
          <w:i/>
          <w:sz w:val="28"/>
          <w:szCs w:val="28"/>
          <w:lang w:val="en-GB"/>
        </w:rPr>
        <w:t xml:space="preserve"> proceeds of policy</w:t>
      </w:r>
      <w:r>
        <w:rPr>
          <w:rFonts w:ascii="Times New Roman" w:hAnsi="Times New Roman" w:cs="Times New Roman"/>
          <w:b/>
          <w:i/>
          <w:sz w:val="28"/>
          <w:szCs w:val="28"/>
          <w:lang w:val="en-GB"/>
        </w:rPr>
        <w:t xml:space="preserve"> in common law jurisdictions</w:t>
      </w:r>
    </w:p>
    <w:p w14:paraId="316EAFFA" w14:textId="7A8A7ECB" w:rsidR="00045EBB" w:rsidRPr="00281008" w:rsidRDefault="00045EBB" w:rsidP="00E01282">
      <w:pPr>
        <w:spacing w:after="200" w:line="360" w:lineRule="auto"/>
        <w:jc w:val="both"/>
        <w:rPr>
          <w:rFonts w:ascii="Times New Roman" w:hAnsi="Times New Roman" w:cs="Times New Roman"/>
          <w:b/>
          <w:sz w:val="24"/>
          <w:szCs w:val="24"/>
          <w:lang w:val="en-GB"/>
        </w:rPr>
      </w:pPr>
      <w:r w:rsidRPr="00281008">
        <w:rPr>
          <w:rFonts w:ascii="Times New Roman" w:hAnsi="Times New Roman" w:cs="Times New Roman"/>
          <w:b/>
          <w:sz w:val="24"/>
          <w:szCs w:val="24"/>
          <w:lang w:val="en-GB"/>
        </w:rPr>
        <w:t>1.  Assignment of insurance polic</w:t>
      </w:r>
      <w:r w:rsidR="00F2058E" w:rsidRPr="00281008">
        <w:rPr>
          <w:rFonts w:ascii="Times New Roman" w:hAnsi="Times New Roman" w:cs="Times New Roman"/>
          <w:b/>
          <w:sz w:val="24"/>
          <w:szCs w:val="24"/>
          <w:lang w:val="en-GB"/>
        </w:rPr>
        <w:t>y</w:t>
      </w:r>
    </w:p>
    <w:p w14:paraId="3917020B" w14:textId="1BF3051E" w:rsidR="00AB47E4" w:rsidRPr="00290E43" w:rsidRDefault="00AB47E4" w:rsidP="00AB47E4">
      <w:pPr>
        <w:spacing w:after="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The common law jurisdictions, such as Australia, Hong Kong SAR, </w:t>
      </w:r>
      <w:r w:rsidRPr="00290E43">
        <w:rPr>
          <w:rFonts w:ascii="Times New Roman" w:hAnsi="Times New Roman" w:cs="Times New Roman" w:hint="eastAsia"/>
          <w:sz w:val="24"/>
          <w:szCs w:val="24"/>
          <w:lang w:val="en-GB"/>
        </w:rPr>
        <w:t xml:space="preserve">New </w:t>
      </w:r>
      <w:r w:rsidRPr="00290E43">
        <w:rPr>
          <w:rFonts w:ascii="Times New Roman" w:hAnsi="Times New Roman" w:cs="Times New Roman"/>
          <w:sz w:val="24"/>
          <w:szCs w:val="24"/>
          <w:lang w:val="en-GB"/>
        </w:rPr>
        <w:t>Zealand</w:t>
      </w:r>
      <w:r w:rsidRPr="00290E43">
        <w:rPr>
          <w:rFonts w:ascii="Times New Roman" w:hAnsi="Times New Roman" w:cs="Times New Roman" w:hint="eastAsia"/>
          <w:sz w:val="24"/>
          <w:szCs w:val="24"/>
          <w:lang w:val="en-GB"/>
        </w:rPr>
        <w:t xml:space="preserve">, </w:t>
      </w:r>
      <w:r w:rsidRPr="00290E43">
        <w:rPr>
          <w:rFonts w:ascii="Times New Roman" w:hAnsi="Times New Roman" w:cs="Times New Roman"/>
          <w:sz w:val="24"/>
          <w:szCs w:val="24"/>
          <w:lang w:val="en-GB"/>
        </w:rPr>
        <w:t xml:space="preserve">Singapore, UK, USA and </w:t>
      </w:r>
      <w:r w:rsidRPr="00290E43">
        <w:rPr>
          <w:rFonts w:ascii="Times New Roman" w:eastAsia="Times New Roman" w:hAnsi="Times New Roman" w:cs="Times New Roman"/>
          <w:sz w:val="24"/>
          <w:szCs w:val="24"/>
        </w:rPr>
        <w:t>the other 80 or so jurisdictions that have adopted the Marine Insurance Act 1906</w:t>
      </w:r>
      <w:r w:rsidR="00281008">
        <w:rPr>
          <w:rFonts w:ascii="Times New Roman" w:eastAsia="Times New Roman" w:hAnsi="Times New Roman" w:cs="Times New Roman"/>
          <w:sz w:val="24"/>
          <w:szCs w:val="24"/>
        </w:rPr>
        <w:t xml:space="preserve"> (MIA)</w:t>
      </w:r>
      <w:r w:rsidRPr="00290E43">
        <w:rPr>
          <w:rFonts w:ascii="Times New Roman" w:eastAsia="Times New Roman" w:hAnsi="Times New Roman" w:cs="Times New Roman"/>
          <w:sz w:val="24"/>
          <w:szCs w:val="24"/>
        </w:rPr>
        <w:t xml:space="preserve">, </w:t>
      </w:r>
      <w:r w:rsidRPr="00290E43">
        <w:rPr>
          <w:rFonts w:ascii="Times New Roman" w:hAnsi="Times New Roman" w:cs="Times New Roman"/>
          <w:sz w:val="24"/>
          <w:szCs w:val="24"/>
          <w:lang w:val="en-GB"/>
        </w:rPr>
        <w:t xml:space="preserve"> </w:t>
      </w:r>
      <w:r w:rsidR="00FF06BB" w:rsidRPr="00290E43">
        <w:rPr>
          <w:rFonts w:ascii="Times New Roman" w:hAnsi="Times New Roman" w:cs="Times New Roman"/>
          <w:sz w:val="24"/>
          <w:szCs w:val="24"/>
          <w:lang w:val="en-GB"/>
        </w:rPr>
        <w:t>take</w:t>
      </w:r>
      <w:r w:rsidRPr="00290E43">
        <w:rPr>
          <w:rFonts w:ascii="Times New Roman" w:hAnsi="Times New Roman" w:cs="Times New Roman"/>
          <w:sz w:val="24"/>
          <w:szCs w:val="24"/>
          <w:lang w:val="en-GB"/>
        </w:rPr>
        <w:t xml:space="preserve"> the approach of “conditional assignment” of insurance policy,</w:t>
      </w:r>
      <w:r w:rsidR="00036037">
        <w:rPr>
          <w:rFonts w:ascii="Times New Roman" w:hAnsi="Times New Roman" w:cs="Times New Roman"/>
          <w:sz w:val="24"/>
          <w:szCs w:val="24"/>
          <w:lang w:val="en-GB"/>
        </w:rPr>
        <w:t xml:space="preserve"> under which </w:t>
      </w:r>
      <w:r w:rsidRPr="00290E43">
        <w:rPr>
          <w:rFonts w:ascii="Times New Roman" w:hAnsi="Times New Roman" w:cs="Times New Roman"/>
          <w:sz w:val="24"/>
          <w:szCs w:val="24"/>
          <w:lang w:val="en-GB"/>
        </w:rPr>
        <w:t xml:space="preserve">certain conditions </w:t>
      </w:r>
      <w:r w:rsidRPr="00290E43">
        <w:rPr>
          <w:rFonts w:ascii="Times New Roman" w:hAnsi="Times New Roman" w:cs="Times New Roman"/>
          <w:sz w:val="24"/>
          <w:szCs w:val="24"/>
          <w:lang w:val="en-GB"/>
        </w:rPr>
        <w:lastRenderedPageBreak/>
        <w:t>must be fulfilled for a valid as</w:t>
      </w:r>
      <w:r w:rsidR="009A44B8" w:rsidRPr="00290E43">
        <w:rPr>
          <w:rFonts w:ascii="Times New Roman" w:hAnsi="Times New Roman" w:cs="Times New Roman"/>
          <w:sz w:val="24"/>
          <w:szCs w:val="24"/>
          <w:lang w:val="en-GB"/>
        </w:rPr>
        <w:t>signment of an insurance policy</w:t>
      </w:r>
      <w:r w:rsidR="009A44B8" w:rsidRPr="00290E43">
        <w:rPr>
          <w:rFonts w:ascii="Times New Roman" w:hAnsi="Times New Roman" w:cs="Times New Roman" w:hint="eastAsia"/>
          <w:sz w:val="24"/>
          <w:szCs w:val="24"/>
          <w:lang w:val="en-GB"/>
        </w:rPr>
        <w:t>.</w:t>
      </w:r>
      <w:r w:rsidRPr="00290E43">
        <w:rPr>
          <w:rStyle w:val="FootnoteReference"/>
          <w:rFonts w:ascii="Times New Roman" w:hAnsi="Times New Roman" w:cs="Times New Roman"/>
          <w:sz w:val="24"/>
          <w:szCs w:val="24"/>
          <w:lang w:val="en-GB"/>
        </w:rPr>
        <w:t xml:space="preserve"> </w:t>
      </w:r>
      <w:r w:rsidRPr="00290E43">
        <w:rPr>
          <w:rStyle w:val="FootnoteReference"/>
          <w:rFonts w:ascii="Times New Roman" w:hAnsi="Times New Roman" w:cs="Times New Roman"/>
          <w:sz w:val="24"/>
          <w:szCs w:val="24"/>
          <w:lang w:val="en-GB"/>
        </w:rPr>
        <w:footnoteReference w:id="19"/>
      </w:r>
      <w:r w:rsidRPr="00290E43">
        <w:rPr>
          <w:rFonts w:ascii="Times New Roman" w:hAnsi="Times New Roman" w:cs="Times New Roman"/>
          <w:sz w:val="24"/>
          <w:szCs w:val="24"/>
          <w:lang w:val="en-GB"/>
        </w:rPr>
        <w:t xml:space="preserve">  Taking English law as the representative of the conditional assignment approach, a valid assignment of a</w:t>
      </w:r>
      <w:r w:rsidR="008F76C6" w:rsidRPr="00290E43">
        <w:rPr>
          <w:rFonts w:ascii="Times New Roman" w:hAnsi="Times New Roman" w:cs="Times New Roman"/>
          <w:sz w:val="24"/>
          <w:szCs w:val="24"/>
          <w:lang w:val="en-GB"/>
        </w:rPr>
        <w:t xml:space="preserve"> property </w:t>
      </w:r>
      <w:r w:rsidRPr="00290E43">
        <w:rPr>
          <w:rFonts w:ascii="Times New Roman" w:hAnsi="Times New Roman" w:cs="Times New Roman"/>
          <w:sz w:val="24"/>
          <w:szCs w:val="24"/>
          <w:lang w:val="en-GB"/>
        </w:rPr>
        <w:t>insurance policy is subject to the fulfilment of three conditions: the consent of</w:t>
      </w:r>
      <w:r w:rsidR="008B2E7F">
        <w:rPr>
          <w:rFonts w:ascii="Times New Roman" w:hAnsi="Times New Roman" w:cs="Times New Roman"/>
          <w:sz w:val="24"/>
          <w:szCs w:val="24"/>
          <w:lang w:val="en-GB"/>
        </w:rPr>
        <w:t xml:space="preserve"> the insurer must be obtained; </w:t>
      </w:r>
      <w:r w:rsidRPr="00290E43">
        <w:rPr>
          <w:rFonts w:ascii="Times New Roman" w:hAnsi="Times New Roman" w:cs="Times New Roman"/>
          <w:sz w:val="24"/>
          <w:szCs w:val="24"/>
          <w:lang w:val="en-GB"/>
        </w:rPr>
        <w:t>the assignment of the policy and its underlying subject matter must be contemporaneous in order to avoid problems arising from insurable interest; and the assignment must be in proper form. These conditions arise as a matter of law, and are additional to any restrictions which are contained in the agreement between the parties under which the assignment is to be effected.</w:t>
      </w:r>
    </w:p>
    <w:p w14:paraId="33F13D75" w14:textId="77340012" w:rsidR="00EC2263" w:rsidRPr="00290E43" w:rsidRDefault="00E760A6" w:rsidP="00BA69E0">
      <w:pPr>
        <w:spacing w:after="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      </w:t>
      </w:r>
      <w:r w:rsidR="00207D9D" w:rsidRPr="00290E43">
        <w:rPr>
          <w:rFonts w:ascii="Times New Roman" w:hAnsi="Times New Roman" w:cs="Times New Roman"/>
          <w:sz w:val="24"/>
          <w:szCs w:val="24"/>
          <w:lang w:val="en-GB"/>
        </w:rPr>
        <w:t>Th</w:t>
      </w:r>
      <w:r w:rsidR="00C227FE" w:rsidRPr="00290E43">
        <w:rPr>
          <w:rFonts w:ascii="Times New Roman" w:hAnsi="Times New Roman" w:cs="Times New Roman"/>
          <w:sz w:val="24"/>
          <w:szCs w:val="24"/>
          <w:lang w:val="en-GB"/>
        </w:rPr>
        <w:t>e</w:t>
      </w:r>
      <w:r w:rsidR="00207D9D" w:rsidRPr="00290E43">
        <w:rPr>
          <w:rFonts w:ascii="Times New Roman" w:hAnsi="Times New Roman" w:cs="Times New Roman"/>
          <w:sz w:val="24"/>
          <w:szCs w:val="24"/>
          <w:lang w:val="en-GB"/>
        </w:rPr>
        <w:t xml:space="preserve"> </w:t>
      </w:r>
      <w:r w:rsidR="00C227FE" w:rsidRPr="00290E43">
        <w:rPr>
          <w:rFonts w:ascii="Times New Roman" w:hAnsi="Times New Roman" w:cs="Times New Roman"/>
          <w:sz w:val="24"/>
          <w:szCs w:val="24"/>
          <w:lang w:val="en-GB"/>
        </w:rPr>
        <w:t xml:space="preserve">“conditional assignment” </w:t>
      </w:r>
      <w:r w:rsidR="00207D9D" w:rsidRPr="00290E43">
        <w:rPr>
          <w:rFonts w:ascii="Times New Roman" w:hAnsi="Times New Roman" w:cs="Times New Roman"/>
          <w:sz w:val="24"/>
          <w:szCs w:val="24"/>
          <w:lang w:val="en-GB"/>
        </w:rPr>
        <w:t xml:space="preserve">treats </w:t>
      </w:r>
      <w:r w:rsidR="00C834F6" w:rsidRPr="00290E43">
        <w:rPr>
          <w:rFonts w:ascii="Times New Roman" w:hAnsi="Times New Roman" w:cs="Times New Roman"/>
          <w:sz w:val="24"/>
          <w:szCs w:val="24"/>
          <w:lang w:val="en-GB"/>
        </w:rPr>
        <w:t>a</w:t>
      </w:r>
      <w:r w:rsidR="00E00880" w:rsidRPr="00290E43">
        <w:rPr>
          <w:rFonts w:ascii="Times New Roman" w:hAnsi="Times New Roman" w:cs="Times New Roman"/>
          <w:sz w:val="24"/>
          <w:szCs w:val="24"/>
          <w:lang w:val="en-GB"/>
        </w:rPr>
        <w:t>n insurance policy</w:t>
      </w:r>
      <w:r w:rsidR="00C834F6" w:rsidRPr="00290E43">
        <w:rPr>
          <w:rFonts w:ascii="Times New Roman" w:hAnsi="Times New Roman" w:cs="Times New Roman"/>
          <w:sz w:val="24"/>
          <w:szCs w:val="24"/>
          <w:lang w:val="en-GB"/>
        </w:rPr>
        <w:t xml:space="preserve"> as </w:t>
      </w:r>
      <w:r w:rsidR="0068500F" w:rsidRPr="00290E43">
        <w:rPr>
          <w:rFonts w:ascii="Times New Roman" w:hAnsi="Times New Roman" w:cs="Times New Roman"/>
          <w:sz w:val="24"/>
          <w:szCs w:val="24"/>
          <w:lang w:val="en-GB"/>
        </w:rPr>
        <w:t xml:space="preserve">a </w:t>
      </w:r>
      <w:r w:rsidR="00E06171" w:rsidRPr="00290E43">
        <w:rPr>
          <w:rFonts w:ascii="Times New Roman" w:hAnsi="Times New Roman" w:cs="Times New Roman"/>
          <w:sz w:val="24"/>
          <w:szCs w:val="24"/>
          <w:lang w:val="en-GB"/>
        </w:rPr>
        <w:t>personal</w:t>
      </w:r>
      <w:r w:rsidR="0068500F" w:rsidRPr="00290E43">
        <w:rPr>
          <w:rFonts w:ascii="Times New Roman" w:hAnsi="Times New Roman" w:cs="Times New Roman"/>
          <w:sz w:val="24"/>
          <w:szCs w:val="24"/>
          <w:lang w:val="en-GB"/>
        </w:rPr>
        <w:t xml:space="preserve"> contract</w:t>
      </w:r>
      <w:r w:rsidR="00E06171" w:rsidRPr="00290E43">
        <w:rPr>
          <w:rFonts w:ascii="Times New Roman" w:hAnsi="Times New Roman" w:cs="Times New Roman"/>
          <w:sz w:val="24"/>
          <w:szCs w:val="24"/>
          <w:lang w:val="en-GB"/>
        </w:rPr>
        <w:t xml:space="preserve"> </w:t>
      </w:r>
      <w:r w:rsidR="00A3047F" w:rsidRPr="00290E43">
        <w:rPr>
          <w:rFonts w:ascii="Times New Roman" w:hAnsi="Times New Roman" w:cs="Times New Roman"/>
          <w:sz w:val="24"/>
          <w:szCs w:val="24"/>
          <w:lang w:val="en-GB"/>
        </w:rPr>
        <w:t xml:space="preserve">to </w:t>
      </w:r>
      <w:r w:rsidR="007615A2" w:rsidRPr="00290E43">
        <w:rPr>
          <w:rFonts w:ascii="Times New Roman" w:hAnsi="Times New Roman" w:cs="Times New Roman"/>
          <w:sz w:val="24"/>
          <w:szCs w:val="24"/>
          <w:lang w:val="en-GB"/>
        </w:rPr>
        <w:t>the particular insured,</w:t>
      </w:r>
      <w:r w:rsidR="00E06171" w:rsidRPr="00290E43">
        <w:rPr>
          <w:rFonts w:ascii="Times New Roman" w:hAnsi="Times New Roman" w:cs="Times New Roman"/>
          <w:sz w:val="24"/>
          <w:szCs w:val="24"/>
          <w:lang w:val="en-GB"/>
        </w:rPr>
        <w:t xml:space="preserve"> so that the assignment of the </w:t>
      </w:r>
      <w:r w:rsidR="007D2ADC">
        <w:rPr>
          <w:rFonts w:ascii="Times New Roman" w:hAnsi="Times New Roman" w:cs="Times New Roman"/>
          <w:sz w:val="24"/>
          <w:szCs w:val="24"/>
          <w:lang w:val="en-GB"/>
        </w:rPr>
        <w:t xml:space="preserve">insured </w:t>
      </w:r>
      <w:r w:rsidR="00176802" w:rsidRPr="00290E43">
        <w:rPr>
          <w:rFonts w:ascii="Times New Roman" w:hAnsi="Times New Roman" w:cs="Times New Roman"/>
          <w:sz w:val="24"/>
          <w:szCs w:val="24"/>
          <w:lang w:val="en-GB"/>
        </w:rPr>
        <w:t xml:space="preserve">property </w:t>
      </w:r>
      <w:r w:rsidR="00E06171" w:rsidRPr="00290E43">
        <w:rPr>
          <w:rFonts w:ascii="Times New Roman" w:hAnsi="Times New Roman" w:cs="Times New Roman"/>
          <w:sz w:val="24"/>
          <w:szCs w:val="24"/>
          <w:lang w:val="en-GB"/>
        </w:rPr>
        <w:t>will not</w:t>
      </w:r>
      <w:r w:rsidR="00176802" w:rsidRPr="00290E43">
        <w:rPr>
          <w:rFonts w:ascii="Times New Roman" w:hAnsi="Times New Roman" w:cs="Times New Roman"/>
          <w:sz w:val="24"/>
          <w:szCs w:val="24"/>
          <w:lang w:val="en-GB"/>
        </w:rPr>
        <w:t xml:space="preserve"> </w:t>
      </w:r>
      <w:r w:rsidR="00E06171" w:rsidRPr="00290E43">
        <w:rPr>
          <w:rFonts w:ascii="Times New Roman" w:hAnsi="Times New Roman" w:cs="Times New Roman"/>
          <w:sz w:val="24"/>
          <w:szCs w:val="24"/>
          <w:lang w:val="en-GB"/>
        </w:rPr>
        <w:t>itself operate as an assignment of the</w:t>
      </w:r>
      <w:r w:rsidR="00CE73CC" w:rsidRPr="00290E43">
        <w:rPr>
          <w:rFonts w:ascii="Times New Roman" w:hAnsi="Times New Roman" w:cs="Times New Roman"/>
          <w:sz w:val="24"/>
          <w:szCs w:val="24"/>
          <w:lang w:val="en-GB"/>
        </w:rPr>
        <w:t xml:space="preserve"> insurance </w:t>
      </w:r>
      <w:r w:rsidR="00E06171" w:rsidRPr="00290E43">
        <w:rPr>
          <w:rFonts w:ascii="Times New Roman" w:hAnsi="Times New Roman" w:cs="Times New Roman"/>
          <w:sz w:val="24"/>
          <w:szCs w:val="24"/>
          <w:lang w:val="en-GB"/>
        </w:rPr>
        <w:t xml:space="preserve">policy to the </w:t>
      </w:r>
      <w:r w:rsidR="00207D9D" w:rsidRPr="00290E43">
        <w:rPr>
          <w:rFonts w:ascii="Times New Roman" w:hAnsi="Times New Roman" w:cs="Times New Roman"/>
          <w:sz w:val="24"/>
          <w:szCs w:val="24"/>
          <w:lang w:val="en-GB"/>
        </w:rPr>
        <w:t>assignee</w:t>
      </w:r>
      <w:r w:rsidR="00C227FE" w:rsidRPr="00290E43">
        <w:rPr>
          <w:rFonts w:ascii="Times New Roman" w:hAnsi="Times New Roman" w:cs="Times New Roman"/>
          <w:sz w:val="24"/>
          <w:szCs w:val="24"/>
          <w:lang w:val="en-GB"/>
        </w:rPr>
        <w:t xml:space="preserve"> unless the policy itself provides otherwise</w:t>
      </w:r>
      <w:r w:rsidR="00E06171" w:rsidRPr="00290E43">
        <w:rPr>
          <w:rFonts w:ascii="Times New Roman" w:hAnsi="Times New Roman" w:cs="Times New Roman"/>
          <w:sz w:val="24"/>
          <w:szCs w:val="24"/>
          <w:lang w:val="en-GB"/>
        </w:rPr>
        <w:t xml:space="preserve">. </w:t>
      </w:r>
      <w:r w:rsidR="009003FF" w:rsidRPr="00290E43">
        <w:rPr>
          <w:rFonts w:ascii="Times New Roman" w:hAnsi="Times New Roman" w:cs="Times New Roman"/>
          <w:sz w:val="24"/>
          <w:szCs w:val="24"/>
          <w:lang w:val="en-GB"/>
        </w:rPr>
        <w:t>This is specifically stated in s.15 of the M</w:t>
      </w:r>
      <w:r w:rsidR="0028326D">
        <w:rPr>
          <w:rFonts w:ascii="Times New Roman" w:hAnsi="Times New Roman" w:cs="Times New Roman"/>
          <w:sz w:val="24"/>
          <w:szCs w:val="24"/>
          <w:lang w:val="en-GB"/>
        </w:rPr>
        <w:t>IA</w:t>
      </w:r>
      <w:r w:rsidR="009003FF" w:rsidRPr="00290E43">
        <w:rPr>
          <w:rFonts w:ascii="Times New Roman" w:hAnsi="Times New Roman" w:cs="Times New Roman"/>
          <w:sz w:val="24"/>
          <w:szCs w:val="24"/>
          <w:lang w:val="en-GB"/>
        </w:rPr>
        <w:t>,</w:t>
      </w:r>
      <w:r w:rsidR="00CC2208" w:rsidRPr="00290E43">
        <w:rPr>
          <w:rStyle w:val="FootnoteReference"/>
          <w:rFonts w:ascii="Times New Roman" w:hAnsi="Times New Roman" w:cs="Times New Roman"/>
          <w:sz w:val="24"/>
          <w:szCs w:val="24"/>
          <w:lang w:val="en-GB"/>
        </w:rPr>
        <w:footnoteReference w:id="20"/>
      </w:r>
      <w:r w:rsidR="009003FF" w:rsidRPr="00290E43">
        <w:rPr>
          <w:rFonts w:ascii="Times New Roman" w:hAnsi="Times New Roman" w:cs="Times New Roman"/>
          <w:sz w:val="24"/>
          <w:szCs w:val="24"/>
          <w:lang w:val="en-GB"/>
        </w:rPr>
        <w:t xml:space="preserve"> a principle which applie</w:t>
      </w:r>
      <w:r w:rsidR="008F76C6" w:rsidRPr="00290E43">
        <w:rPr>
          <w:rFonts w:ascii="Times New Roman" w:hAnsi="Times New Roman" w:cs="Times New Roman"/>
          <w:sz w:val="24"/>
          <w:szCs w:val="24"/>
          <w:lang w:val="en-GB"/>
        </w:rPr>
        <w:t>s</w:t>
      </w:r>
      <w:r w:rsidR="009003FF" w:rsidRPr="00290E43">
        <w:rPr>
          <w:rFonts w:ascii="Times New Roman" w:hAnsi="Times New Roman" w:cs="Times New Roman"/>
          <w:sz w:val="24"/>
          <w:szCs w:val="24"/>
          <w:lang w:val="en-GB"/>
        </w:rPr>
        <w:t xml:space="preserve"> to all classes of insurance. </w:t>
      </w:r>
      <w:r w:rsidR="003C3CF1" w:rsidRPr="00290E43">
        <w:rPr>
          <w:rFonts w:ascii="Times New Roman" w:hAnsi="Times New Roman" w:cs="Times New Roman"/>
          <w:sz w:val="24"/>
          <w:szCs w:val="24"/>
          <w:lang w:val="en-GB"/>
        </w:rPr>
        <w:t>The explanation is relatively simple: the bundle of rights considered “property” do</w:t>
      </w:r>
      <w:r w:rsidR="00F83A5E" w:rsidRPr="00290E43">
        <w:rPr>
          <w:rFonts w:ascii="Times New Roman" w:hAnsi="Times New Roman" w:cs="Times New Roman"/>
          <w:sz w:val="24"/>
          <w:szCs w:val="24"/>
          <w:lang w:val="en-GB"/>
        </w:rPr>
        <w:t>es</w:t>
      </w:r>
      <w:r w:rsidR="003C3CF1" w:rsidRPr="00290E43">
        <w:rPr>
          <w:rFonts w:ascii="Times New Roman" w:hAnsi="Times New Roman" w:cs="Times New Roman"/>
          <w:sz w:val="24"/>
          <w:szCs w:val="24"/>
          <w:lang w:val="en-GB"/>
        </w:rPr>
        <w:t xml:space="preserve"> not include contracts that have as their subject the property itself.</w:t>
      </w:r>
      <w:r w:rsidR="00F83A5E" w:rsidRPr="00290E43">
        <w:rPr>
          <w:rFonts w:ascii="Times New Roman" w:hAnsi="Times New Roman" w:cs="Times New Roman"/>
          <w:sz w:val="24"/>
          <w:szCs w:val="24"/>
          <w:lang w:val="en-GB"/>
        </w:rPr>
        <w:t xml:space="preserve"> </w:t>
      </w:r>
      <w:r w:rsidR="00176802" w:rsidRPr="00290E43">
        <w:rPr>
          <w:rFonts w:ascii="Times New Roman" w:hAnsi="Times New Roman" w:cs="Times New Roman"/>
          <w:sz w:val="24"/>
          <w:szCs w:val="24"/>
          <w:lang w:val="en-GB"/>
        </w:rPr>
        <w:t xml:space="preserve"> The one exception to this observation involves situations where the</w:t>
      </w:r>
      <w:r w:rsidR="00C86BC0" w:rsidRPr="00290E43">
        <w:rPr>
          <w:rFonts w:ascii="Times New Roman" w:hAnsi="Times New Roman" w:cs="Times New Roman"/>
          <w:sz w:val="24"/>
          <w:szCs w:val="24"/>
          <w:lang w:val="en-GB"/>
        </w:rPr>
        <w:t xml:space="preserve"> insurance policy provides that the coverage runs “for the account of whom it may concern</w:t>
      </w:r>
      <w:r w:rsidR="00481F79" w:rsidRPr="00290E43">
        <w:rPr>
          <w:rFonts w:ascii="Times New Roman" w:hAnsi="Times New Roman" w:cs="Times New Roman"/>
          <w:sz w:val="24"/>
          <w:szCs w:val="24"/>
          <w:lang w:val="en-GB"/>
        </w:rPr>
        <w:t>”</w:t>
      </w:r>
      <w:r w:rsidR="00C86BC0" w:rsidRPr="00290E43">
        <w:rPr>
          <w:rFonts w:ascii="Times New Roman" w:hAnsi="Times New Roman" w:cs="Times New Roman"/>
          <w:sz w:val="24"/>
          <w:szCs w:val="24"/>
          <w:lang w:val="en-GB"/>
        </w:rPr>
        <w:t xml:space="preserve"> or language to similar effect</w:t>
      </w:r>
      <w:r w:rsidR="00C8797A" w:rsidRPr="00290E43">
        <w:rPr>
          <w:rFonts w:ascii="Times New Roman" w:hAnsi="Times New Roman" w:cs="Times New Roman"/>
          <w:sz w:val="24"/>
          <w:szCs w:val="24"/>
          <w:lang w:val="en-GB"/>
        </w:rPr>
        <w:t>. This clause, which appears most often in marine insurance policies</w:t>
      </w:r>
      <w:r w:rsidR="00C86BC0" w:rsidRPr="00290E43">
        <w:rPr>
          <w:rFonts w:ascii="Times New Roman" w:hAnsi="Times New Roman" w:cs="Times New Roman"/>
          <w:sz w:val="24"/>
          <w:szCs w:val="24"/>
          <w:lang w:val="en-GB"/>
        </w:rPr>
        <w:t xml:space="preserve">, </w:t>
      </w:r>
      <w:r w:rsidR="00C8797A" w:rsidRPr="00290E43">
        <w:rPr>
          <w:rFonts w:ascii="Times New Roman" w:hAnsi="Times New Roman" w:cs="Times New Roman"/>
          <w:sz w:val="24"/>
          <w:szCs w:val="24"/>
          <w:lang w:val="en-GB"/>
        </w:rPr>
        <w:t xml:space="preserve">means that </w:t>
      </w:r>
      <w:r w:rsidR="00C86BC0" w:rsidRPr="00290E43">
        <w:rPr>
          <w:rFonts w:ascii="Times New Roman" w:hAnsi="Times New Roman" w:cs="Times New Roman"/>
          <w:sz w:val="24"/>
          <w:szCs w:val="24"/>
          <w:lang w:val="en-GB"/>
        </w:rPr>
        <w:t>any person who subsequently acquires an interest in the property is covered by the policy.</w:t>
      </w:r>
      <w:r w:rsidR="00873542" w:rsidRPr="00290E43">
        <w:rPr>
          <w:rFonts w:ascii="Times New Roman" w:hAnsi="Times New Roman" w:cs="Times New Roman"/>
          <w:sz w:val="24"/>
          <w:szCs w:val="24"/>
          <w:lang w:val="en-GB"/>
        </w:rPr>
        <w:t xml:space="preserve"> </w:t>
      </w:r>
      <w:r w:rsidR="00C8797A" w:rsidRPr="00290E43">
        <w:rPr>
          <w:rFonts w:ascii="Times New Roman" w:hAnsi="Times New Roman" w:cs="Times New Roman"/>
          <w:sz w:val="24"/>
          <w:szCs w:val="24"/>
          <w:lang w:val="en-GB"/>
        </w:rPr>
        <w:t>Thus, assignment of a property insurance policy usually requires that specific action be taken with respect to the policy itself.</w:t>
      </w:r>
      <w:r w:rsidR="00C8797A" w:rsidRPr="00290E43">
        <w:rPr>
          <w:rStyle w:val="FootnoteReference"/>
          <w:rFonts w:ascii="Times New Roman" w:hAnsi="Times New Roman" w:cs="Times New Roman"/>
          <w:sz w:val="24"/>
          <w:szCs w:val="24"/>
          <w:lang w:val="en-GB"/>
        </w:rPr>
        <w:t xml:space="preserve"> </w:t>
      </w:r>
    </w:p>
    <w:p w14:paraId="39248811" w14:textId="6BB0B046" w:rsidR="003C5E6E" w:rsidRPr="00290E43" w:rsidRDefault="00916F5A" w:rsidP="00BA69E0">
      <w:pPr>
        <w:spacing w:after="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      </w:t>
      </w:r>
      <w:r w:rsidR="00481F79" w:rsidRPr="00290E43">
        <w:rPr>
          <w:rFonts w:ascii="Times New Roman" w:hAnsi="Times New Roman" w:cs="Times New Roman"/>
          <w:sz w:val="24"/>
          <w:szCs w:val="24"/>
          <w:lang w:val="en-GB"/>
        </w:rPr>
        <w:t>The first condition</w:t>
      </w:r>
      <w:r w:rsidR="00E760A6" w:rsidRPr="00290E43">
        <w:rPr>
          <w:rFonts w:ascii="Times New Roman" w:hAnsi="Times New Roman" w:cs="Times New Roman"/>
          <w:sz w:val="24"/>
          <w:szCs w:val="24"/>
          <w:lang w:val="en-GB"/>
        </w:rPr>
        <w:t xml:space="preserve"> to be met for a valid assignment of a property insurance policy</w:t>
      </w:r>
      <w:r w:rsidR="00481F79" w:rsidRPr="00290E43">
        <w:rPr>
          <w:rFonts w:ascii="Times New Roman" w:hAnsi="Times New Roman" w:cs="Times New Roman"/>
          <w:sz w:val="24"/>
          <w:szCs w:val="24"/>
          <w:lang w:val="en-GB"/>
        </w:rPr>
        <w:t xml:space="preserve"> is that</w:t>
      </w:r>
      <w:r w:rsidR="00100DC1" w:rsidRPr="00290E43">
        <w:rPr>
          <w:rFonts w:ascii="Times New Roman" w:hAnsi="Times New Roman" w:cs="Times New Roman"/>
          <w:sz w:val="24"/>
          <w:szCs w:val="24"/>
          <w:lang w:val="en-GB"/>
        </w:rPr>
        <w:t xml:space="preserve"> the consent of the insurer must be obtained</w:t>
      </w:r>
      <w:r w:rsidR="00CE5230" w:rsidRPr="00290E43">
        <w:rPr>
          <w:rFonts w:ascii="Times New Roman" w:hAnsi="Times New Roman" w:cs="Times New Roman"/>
          <w:sz w:val="24"/>
          <w:szCs w:val="24"/>
          <w:lang w:val="en-GB"/>
        </w:rPr>
        <w:t xml:space="preserve">. Property insurance policies </w:t>
      </w:r>
      <w:r w:rsidR="00BE2136" w:rsidRPr="00290E43">
        <w:rPr>
          <w:rFonts w:ascii="Times New Roman" w:hAnsi="Times New Roman" w:cs="Times New Roman"/>
          <w:sz w:val="24"/>
          <w:szCs w:val="24"/>
          <w:lang w:val="en-GB"/>
        </w:rPr>
        <w:t xml:space="preserve">typically contain a clause prohibiting assignment of the policy unless the insurer consents. Insurers desire to make their </w:t>
      </w:r>
      <w:r w:rsidR="002A1C9D" w:rsidRPr="00290E43">
        <w:rPr>
          <w:rFonts w:ascii="Times New Roman" w:hAnsi="Times New Roman" w:cs="Times New Roman"/>
          <w:sz w:val="24"/>
          <w:szCs w:val="24"/>
          <w:lang w:val="en-GB"/>
        </w:rPr>
        <w:t xml:space="preserve">own </w:t>
      </w:r>
      <w:r w:rsidR="00BE2136" w:rsidRPr="00290E43">
        <w:rPr>
          <w:rFonts w:ascii="Times New Roman" w:hAnsi="Times New Roman" w:cs="Times New Roman"/>
          <w:sz w:val="24"/>
          <w:szCs w:val="24"/>
          <w:lang w:val="en-GB"/>
        </w:rPr>
        <w:t xml:space="preserve">decisions about </w:t>
      </w:r>
      <w:r w:rsidR="002A1C9D" w:rsidRPr="00290E43">
        <w:rPr>
          <w:rFonts w:ascii="Times New Roman" w:hAnsi="Times New Roman" w:cs="Times New Roman"/>
          <w:sz w:val="24"/>
          <w:szCs w:val="24"/>
          <w:lang w:val="en-GB"/>
        </w:rPr>
        <w:t>which risks they will underwrite.  The risk of fire in a particular residence is a function not only of the home’s characteristic but also of the person living in the residence. T</w:t>
      </w:r>
      <w:r w:rsidR="006F52A3" w:rsidRPr="00290E43">
        <w:rPr>
          <w:rFonts w:ascii="Times New Roman" w:hAnsi="Times New Roman" w:cs="Times New Roman"/>
          <w:sz w:val="24"/>
          <w:szCs w:val="24"/>
          <w:lang w:val="en-GB"/>
        </w:rPr>
        <w:t>hus, the insurer does not want any particular insured to have an unrestricted right to assign the policy to anyone chosen, even if the purported assignee has an insurable interest in the property</w:t>
      </w:r>
      <w:r w:rsidR="00C7523E" w:rsidRPr="00290E43">
        <w:rPr>
          <w:rFonts w:ascii="Times New Roman" w:hAnsi="Times New Roman" w:cs="Times New Roman"/>
          <w:sz w:val="24"/>
          <w:szCs w:val="24"/>
          <w:lang w:val="en-GB"/>
        </w:rPr>
        <w:t>.</w:t>
      </w:r>
      <w:r w:rsidR="00CE73CC" w:rsidRPr="00290E43">
        <w:rPr>
          <w:rFonts w:ascii="Times New Roman" w:hAnsi="Times New Roman" w:cs="Times New Roman"/>
          <w:sz w:val="24"/>
          <w:szCs w:val="24"/>
          <w:lang w:val="en-GB"/>
        </w:rPr>
        <w:t xml:space="preserve"> </w:t>
      </w:r>
      <w:r w:rsidR="00C736F8" w:rsidRPr="00290E43">
        <w:rPr>
          <w:rFonts w:ascii="Times New Roman" w:hAnsi="Times New Roman" w:cs="Times New Roman"/>
          <w:sz w:val="24"/>
          <w:szCs w:val="24"/>
          <w:lang w:val="en-GB"/>
        </w:rPr>
        <w:t xml:space="preserve"> </w:t>
      </w:r>
      <w:r w:rsidR="00420AB2" w:rsidRPr="00290E43">
        <w:rPr>
          <w:rFonts w:ascii="Times New Roman" w:hAnsi="Times New Roman" w:cs="Times New Roman"/>
          <w:sz w:val="24"/>
          <w:szCs w:val="24"/>
          <w:lang w:val="en-GB"/>
        </w:rPr>
        <w:t>P</w:t>
      </w:r>
      <w:r w:rsidR="00C736F8" w:rsidRPr="00290E43">
        <w:rPr>
          <w:rFonts w:ascii="Times New Roman" w:hAnsi="Times New Roman" w:cs="Times New Roman"/>
          <w:sz w:val="24"/>
          <w:szCs w:val="24"/>
          <w:lang w:val="en-GB"/>
        </w:rPr>
        <w:t xml:space="preserve">roperty insurance </w:t>
      </w:r>
      <w:r w:rsidR="00420AB2" w:rsidRPr="00290E43">
        <w:rPr>
          <w:rFonts w:ascii="Times New Roman" w:hAnsi="Times New Roman" w:cs="Times New Roman"/>
          <w:sz w:val="24"/>
          <w:szCs w:val="24"/>
          <w:lang w:val="en-GB"/>
        </w:rPr>
        <w:t>is</w:t>
      </w:r>
      <w:r w:rsidR="00C736F8" w:rsidRPr="00290E43">
        <w:rPr>
          <w:rFonts w:ascii="Times New Roman" w:hAnsi="Times New Roman" w:cs="Times New Roman"/>
          <w:sz w:val="24"/>
          <w:szCs w:val="24"/>
          <w:lang w:val="en-GB"/>
        </w:rPr>
        <w:t xml:space="preserve"> a personal contract of indemnity, and is on the insured’s interest in the property, not on the property itself. </w:t>
      </w:r>
      <w:r w:rsidR="00193912" w:rsidRPr="00290E43">
        <w:rPr>
          <w:rFonts w:ascii="Times New Roman" w:hAnsi="Times New Roman" w:cs="Times New Roman"/>
          <w:sz w:val="24"/>
          <w:szCs w:val="24"/>
          <w:lang w:val="en-GB"/>
        </w:rPr>
        <w:t xml:space="preserve">Consequently, non-life and non-marine policies are not really assignable without the consent of the insurer. </w:t>
      </w:r>
      <w:r w:rsidR="00C736F8" w:rsidRPr="00290E43">
        <w:rPr>
          <w:rFonts w:ascii="Times New Roman" w:hAnsi="Times New Roman" w:cs="Times New Roman"/>
          <w:sz w:val="24"/>
          <w:szCs w:val="24"/>
          <w:lang w:val="en-GB"/>
        </w:rPr>
        <w:t xml:space="preserve">A purported assignment of a property insurance policy is void without </w:t>
      </w:r>
      <w:r w:rsidR="00AD5382" w:rsidRPr="00290E43">
        <w:rPr>
          <w:rFonts w:ascii="Times New Roman" w:hAnsi="Times New Roman" w:cs="Times New Roman"/>
          <w:sz w:val="24"/>
          <w:szCs w:val="24"/>
          <w:lang w:val="en-GB"/>
        </w:rPr>
        <w:t>the consent of the insurer.</w:t>
      </w:r>
      <w:r w:rsidR="00193912" w:rsidRPr="00290E43">
        <w:rPr>
          <w:rStyle w:val="FootnoteReference"/>
          <w:rFonts w:ascii="Times New Roman" w:hAnsi="Times New Roman" w:cs="Times New Roman"/>
          <w:sz w:val="24"/>
          <w:szCs w:val="24"/>
          <w:lang w:val="en-GB"/>
        </w:rPr>
        <w:t xml:space="preserve"> </w:t>
      </w:r>
      <w:r w:rsidR="00193912" w:rsidRPr="00290E43">
        <w:rPr>
          <w:rFonts w:ascii="Times New Roman" w:hAnsi="Times New Roman" w:cs="Times New Roman"/>
          <w:sz w:val="24"/>
          <w:szCs w:val="24"/>
          <w:lang w:val="en-GB"/>
        </w:rPr>
        <w:t xml:space="preserve">In </w:t>
      </w:r>
      <w:proofErr w:type="gramStart"/>
      <w:r w:rsidR="00193912" w:rsidRPr="00290E43">
        <w:rPr>
          <w:rFonts w:ascii="Times New Roman" w:hAnsi="Times New Roman" w:cs="Times New Roman"/>
          <w:i/>
          <w:sz w:val="24"/>
          <w:szCs w:val="24"/>
          <w:lang w:val="en-GB"/>
        </w:rPr>
        <w:t>Peters</w:t>
      </w:r>
      <w:proofErr w:type="gramEnd"/>
      <w:r w:rsidR="00193912" w:rsidRPr="00290E43">
        <w:rPr>
          <w:rFonts w:ascii="Times New Roman" w:hAnsi="Times New Roman" w:cs="Times New Roman"/>
          <w:i/>
          <w:sz w:val="24"/>
          <w:szCs w:val="24"/>
          <w:lang w:val="en-GB"/>
        </w:rPr>
        <w:t xml:space="preserve"> v General Accident Fire and Life Assurance Corp Ltd</w:t>
      </w:r>
      <w:r w:rsidR="00193912" w:rsidRPr="00290E43">
        <w:rPr>
          <w:rFonts w:ascii="Times New Roman" w:hAnsi="Times New Roman" w:cs="Times New Roman"/>
          <w:sz w:val="24"/>
          <w:szCs w:val="24"/>
          <w:lang w:val="en-GB"/>
        </w:rPr>
        <w:t>,</w:t>
      </w:r>
      <w:r w:rsidR="00193912" w:rsidRPr="00290E43">
        <w:rPr>
          <w:rStyle w:val="FootnoteReference"/>
          <w:rFonts w:ascii="Times New Roman" w:hAnsi="Times New Roman" w:cs="Times New Roman"/>
          <w:sz w:val="24"/>
          <w:szCs w:val="24"/>
          <w:lang w:val="en-GB"/>
        </w:rPr>
        <w:footnoteReference w:id="21"/>
      </w:r>
      <w:r w:rsidR="00193912" w:rsidRPr="00290E43">
        <w:rPr>
          <w:rFonts w:ascii="Times New Roman" w:hAnsi="Times New Roman" w:cs="Times New Roman"/>
          <w:sz w:val="24"/>
          <w:szCs w:val="24"/>
          <w:lang w:val="en-GB"/>
        </w:rPr>
        <w:t xml:space="preserve"> the vendor of a van handed over his insurance policy issued by the insurers to the purchaser. The latter subsequently injured the claimant by the negligent driving of the van. It was held that the insurers </w:t>
      </w:r>
      <w:r w:rsidR="00193912" w:rsidRPr="00290E43">
        <w:rPr>
          <w:rFonts w:ascii="Times New Roman" w:hAnsi="Times New Roman" w:cs="Times New Roman"/>
          <w:sz w:val="24"/>
          <w:szCs w:val="24"/>
          <w:lang w:val="en-GB"/>
        </w:rPr>
        <w:lastRenderedPageBreak/>
        <w:t>were not liable under the policy, as the insured vendor could not simply assign his motor policy to the purchaser without the insurers’ consent. The policy would have been lapsed upon the sale of the van.</w:t>
      </w:r>
      <w:r w:rsidR="00193912" w:rsidRPr="00290E43">
        <w:rPr>
          <w:rStyle w:val="FootnoteReference"/>
          <w:rFonts w:ascii="Times New Roman" w:hAnsi="Times New Roman" w:cs="Times New Roman"/>
          <w:sz w:val="24"/>
          <w:szCs w:val="24"/>
          <w:lang w:val="en-GB"/>
        </w:rPr>
        <w:footnoteReference w:id="22"/>
      </w:r>
      <w:r w:rsidR="00193912" w:rsidRPr="00290E43">
        <w:rPr>
          <w:rFonts w:ascii="Times New Roman" w:hAnsi="Times New Roman" w:cs="Times New Roman"/>
          <w:sz w:val="24"/>
          <w:szCs w:val="24"/>
          <w:lang w:val="en-GB"/>
        </w:rPr>
        <w:t xml:space="preserve"> </w:t>
      </w:r>
      <w:r w:rsidR="00B97AE0" w:rsidRPr="00B97AE0">
        <w:rPr>
          <w:rFonts w:ascii="Times New Roman" w:hAnsi="Times New Roman" w:cs="Times New Roman"/>
          <w:sz w:val="24"/>
          <w:szCs w:val="24"/>
          <w:lang w:val="en-GB"/>
        </w:rPr>
        <w:t xml:space="preserve">Consent, where it is given, takes effect as a novation, rather than as a continuation of the old policy substituting the assignee as the </w:t>
      </w:r>
      <w:r w:rsidR="008B2E7F">
        <w:rPr>
          <w:rFonts w:ascii="Times New Roman" w:hAnsi="Times New Roman" w:cs="Times New Roman"/>
          <w:sz w:val="24"/>
          <w:szCs w:val="24"/>
          <w:lang w:val="en-GB"/>
        </w:rPr>
        <w:t>in</w:t>
      </w:r>
      <w:r w:rsidR="00B97AE0" w:rsidRPr="00B97AE0">
        <w:rPr>
          <w:rFonts w:ascii="Times New Roman" w:hAnsi="Times New Roman" w:cs="Times New Roman"/>
          <w:sz w:val="24"/>
          <w:szCs w:val="24"/>
          <w:lang w:val="en-GB"/>
        </w:rPr>
        <w:t>sured party. There is thus a new contract, possibly on new terms and at a different premium rate. It is open to insurers to waive the requirement for their consent by including a term in the policy which allows its assignment.</w:t>
      </w:r>
    </w:p>
    <w:p w14:paraId="3FF4A0C3" w14:textId="2221270E" w:rsidR="002774EB" w:rsidRPr="00290E43" w:rsidRDefault="00BA69E0" w:rsidP="002774EB">
      <w:pPr>
        <w:spacing w:after="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      </w:t>
      </w:r>
      <w:r w:rsidR="00481F79" w:rsidRPr="00290E43">
        <w:rPr>
          <w:rFonts w:ascii="Times New Roman" w:hAnsi="Times New Roman" w:cs="Times New Roman"/>
          <w:sz w:val="24"/>
          <w:szCs w:val="24"/>
          <w:lang w:val="en-GB"/>
        </w:rPr>
        <w:t>The s</w:t>
      </w:r>
      <w:r w:rsidR="001E5B05" w:rsidRPr="00290E43">
        <w:rPr>
          <w:rFonts w:ascii="Times New Roman" w:hAnsi="Times New Roman" w:cs="Times New Roman"/>
          <w:sz w:val="24"/>
          <w:szCs w:val="24"/>
          <w:lang w:val="en-GB"/>
        </w:rPr>
        <w:t>econd</w:t>
      </w:r>
      <w:r w:rsidR="00481F79" w:rsidRPr="00290E43">
        <w:rPr>
          <w:rFonts w:ascii="Times New Roman" w:hAnsi="Times New Roman" w:cs="Times New Roman"/>
          <w:sz w:val="24"/>
          <w:szCs w:val="24"/>
          <w:lang w:val="en-GB"/>
        </w:rPr>
        <w:t xml:space="preserve"> condition </w:t>
      </w:r>
      <w:r w:rsidR="00444393" w:rsidRPr="00290E43">
        <w:rPr>
          <w:rFonts w:ascii="Times New Roman" w:hAnsi="Times New Roman" w:cs="Times New Roman"/>
          <w:sz w:val="24"/>
          <w:szCs w:val="24"/>
          <w:lang w:val="en-GB"/>
        </w:rPr>
        <w:t xml:space="preserve">for a valid assignment of a property insurance policy </w:t>
      </w:r>
      <w:r w:rsidR="00481F79" w:rsidRPr="00290E43">
        <w:rPr>
          <w:rFonts w:ascii="Times New Roman" w:hAnsi="Times New Roman" w:cs="Times New Roman"/>
          <w:sz w:val="24"/>
          <w:szCs w:val="24"/>
          <w:lang w:val="en-GB"/>
        </w:rPr>
        <w:t xml:space="preserve">is that </w:t>
      </w:r>
      <w:r w:rsidR="001E5B05" w:rsidRPr="00290E43">
        <w:rPr>
          <w:rFonts w:ascii="Times New Roman" w:hAnsi="Times New Roman" w:cs="Times New Roman"/>
          <w:sz w:val="24"/>
          <w:szCs w:val="24"/>
          <w:lang w:val="en-GB"/>
        </w:rPr>
        <w:t xml:space="preserve">the assignee must have an insurable interest in the subject matter of insurance, and </w:t>
      </w:r>
      <w:r w:rsidR="00100DC1" w:rsidRPr="00290E43">
        <w:rPr>
          <w:rFonts w:ascii="Times New Roman" w:hAnsi="Times New Roman" w:cs="Times New Roman"/>
          <w:sz w:val="24"/>
          <w:szCs w:val="24"/>
          <w:lang w:val="en-GB"/>
        </w:rPr>
        <w:t>the assignment of the policy and its underlying subject matter must be contemporaneous</w:t>
      </w:r>
      <w:r w:rsidR="00F90447" w:rsidRPr="00290E43">
        <w:rPr>
          <w:rFonts w:ascii="Times New Roman" w:hAnsi="Times New Roman" w:cs="Times New Roman"/>
          <w:sz w:val="24"/>
          <w:szCs w:val="24"/>
          <w:lang w:val="en-GB"/>
        </w:rPr>
        <w:t xml:space="preserve"> in order to avoid problems arising from insurable interest</w:t>
      </w:r>
      <w:r w:rsidR="00791007" w:rsidRPr="00290E43">
        <w:rPr>
          <w:rFonts w:ascii="Times New Roman" w:hAnsi="Times New Roman" w:cs="Times New Roman"/>
          <w:sz w:val="24"/>
          <w:szCs w:val="24"/>
          <w:lang w:val="en-GB"/>
        </w:rPr>
        <w:t>.</w:t>
      </w:r>
      <w:r w:rsidR="00E068BF" w:rsidRPr="00290E43">
        <w:rPr>
          <w:rStyle w:val="FootnoteReference"/>
          <w:rFonts w:ascii="Times New Roman" w:hAnsi="Times New Roman" w:cs="Times New Roman"/>
          <w:sz w:val="24"/>
          <w:szCs w:val="24"/>
          <w:lang w:val="en-GB"/>
        </w:rPr>
        <w:footnoteReference w:id="23"/>
      </w:r>
      <w:r w:rsidR="00100DC1" w:rsidRPr="00290E43">
        <w:rPr>
          <w:rFonts w:ascii="Times New Roman" w:hAnsi="Times New Roman" w:cs="Times New Roman"/>
          <w:sz w:val="24"/>
          <w:szCs w:val="24"/>
          <w:lang w:val="en-GB"/>
        </w:rPr>
        <w:t xml:space="preserve"> </w:t>
      </w:r>
      <w:r w:rsidR="005E1E00">
        <w:rPr>
          <w:rFonts w:ascii="Times New Roman" w:hAnsi="Times New Roman" w:cs="Times New Roman"/>
          <w:sz w:val="24"/>
          <w:szCs w:val="24"/>
          <w:lang w:val="en-GB"/>
        </w:rPr>
        <w:t>The requirement of contemporaneity is well established in marine insurance,</w:t>
      </w:r>
      <w:r w:rsidR="005E1E00">
        <w:rPr>
          <w:rStyle w:val="FootnoteReference"/>
          <w:rFonts w:ascii="Times New Roman" w:hAnsi="Times New Roman" w:cs="Times New Roman"/>
          <w:sz w:val="24"/>
          <w:szCs w:val="24"/>
          <w:lang w:val="en-GB"/>
        </w:rPr>
        <w:footnoteReference w:id="24"/>
      </w:r>
      <w:r w:rsidR="005E1E00">
        <w:rPr>
          <w:rFonts w:ascii="Times New Roman" w:hAnsi="Times New Roman" w:cs="Times New Roman"/>
          <w:sz w:val="24"/>
          <w:szCs w:val="24"/>
          <w:lang w:val="en-GB"/>
        </w:rPr>
        <w:t xml:space="preserve"> and applicable to non-marine policies.</w:t>
      </w:r>
    </w:p>
    <w:p w14:paraId="78D234B4" w14:textId="72B4B017" w:rsidR="002774EB" w:rsidRPr="00290E43" w:rsidRDefault="002774EB" w:rsidP="00CC4978">
      <w:pPr>
        <w:spacing w:after="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      The third condition for a valid assignment of a property insurance policy is that the assignment must be in proper form.</w:t>
      </w:r>
      <w:r w:rsidRPr="00290E43">
        <w:rPr>
          <w:rStyle w:val="FootnoteReference"/>
          <w:rFonts w:ascii="Times New Roman" w:hAnsi="Times New Roman" w:cs="Times New Roman"/>
          <w:sz w:val="24"/>
          <w:szCs w:val="24"/>
          <w:lang w:val="en-GB"/>
        </w:rPr>
        <w:t xml:space="preserve"> </w:t>
      </w:r>
      <w:r w:rsidRPr="00290E43">
        <w:rPr>
          <w:rStyle w:val="FootnoteReference"/>
          <w:rFonts w:ascii="Times New Roman" w:hAnsi="Times New Roman" w:cs="Times New Roman"/>
          <w:sz w:val="24"/>
          <w:szCs w:val="24"/>
          <w:lang w:val="en-GB"/>
        </w:rPr>
        <w:footnoteReference w:id="25"/>
      </w:r>
      <w:r w:rsidR="00545909" w:rsidRPr="00290E43">
        <w:rPr>
          <w:rFonts w:ascii="Times New Roman" w:hAnsi="Times New Roman" w:cs="Times New Roman"/>
          <w:sz w:val="24"/>
          <w:szCs w:val="24"/>
          <w:lang w:val="en-GB"/>
        </w:rPr>
        <w:t xml:space="preserve"> The common </w:t>
      </w:r>
      <w:r w:rsidR="00BA499E" w:rsidRPr="00290E43">
        <w:rPr>
          <w:rFonts w:ascii="Times New Roman" w:hAnsi="Times New Roman" w:cs="Times New Roman"/>
          <w:sz w:val="24"/>
          <w:szCs w:val="24"/>
          <w:lang w:val="en-GB"/>
        </w:rPr>
        <w:t xml:space="preserve">law </w:t>
      </w:r>
      <w:r w:rsidR="00545909" w:rsidRPr="00290E43">
        <w:rPr>
          <w:rFonts w:ascii="Times New Roman" w:hAnsi="Times New Roman" w:cs="Times New Roman"/>
          <w:sz w:val="24"/>
          <w:szCs w:val="24"/>
          <w:lang w:val="en-GB"/>
        </w:rPr>
        <w:t>rule is that choses in action cannot be assigned to another without the assent of the debtor. This rule has been modified by statutes.  The Policies of Assurance Act 1867 and the Marine Insurance Act 1906 (s.50)</w:t>
      </w:r>
      <w:r w:rsidR="00BA499E" w:rsidRPr="00290E43">
        <w:rPr>
          <w:rFonts w:ascii="Times New Roman" w:hAnsi="Times New Roman" w:cs="Times New Roman"/>
          <w:sz w:val="24"/>
          <w:szCs w:val="24"/>
          <w:lang w:val="en-GB"/>
        </w:rPr>
        <w:t xml:space="preserve"> </w:t>
      </w:r>
      <w:r w:rsidR="00545909" w:rsidRPr="00290E43">
        <w:rPr>
          <w:rFonts w:ascii="Times New Roman" w:hAnsi="Times New Roman" w:cs="Times New Roman"/>
          <w:sz w:val="24"/>
          <w:szCs w:val="24"/>
          <w:lang w:val="en-GB"/>
        </w:rPr>
        <w:t>ma</w:t>
      </w:r>
      <w:r w:rsidR="00CC4978" w:rsidRPr="00290E43">
        <w:rPr>
          <w:rFonts w:ascii="Times New Roman" w:hAnsi="Times New Roman" w:cs="Times New Roman"/>
          <w:sz w:val="24"/>
          <w:szCs w:val="24"/>
          <w:lang w:val="en-GB"/>
        </w:rPr>
        <w:t>ke</w:t>
      </w:r>
      <w:r w:rsidR="00545909" w:rsidRPr="00290E43">
        <w:rPr>
          <w:rFonts w:ascii="Times New Roman" w:hAnsi="Times New Roman" w:cs="Times New Roman"/>
          <w:sz w:val="24"/>
          <w:szCs w:val="24"/>
          <w:lang w:val="en-GB"/>
        </w:rPr>
        <w:t xml:space="preserve"> life and marine insurance policies respectively assignable at law, rendering these forms of choses in action exceptions to the general principle of non-assignability at law.</w:t>
      </w:r>
      <w:r w:rsidR="00CC4978" w:rsidRPr="00290E43">
        <w:rPr>
          <w:rFonts w:ascii="Times New Roman" w:hAnsi="Times New Roman" w:cs="Times New Roman"/>
          <w:sz w:val="24"/>
          <w:szCs w:val="24"/>
          <w:lang w:val="en-GB"/>
        </w:rPr>
        <w:t xml:space="preserve"> Section 136 of the Property Ac</w:t>
      </w:r>
      <w:r w:rsidR="00BA499E" w:rsidRPr="00290E43">
        <w:rPr>
          <w:rFonts w:ascii="Times New Roman" w:hAnsi="Times New Roman" w:cs="Times New Roman"/>
          <w:sz w:val="24"/>
          <w:szCs w:val="24"/>
          <w:lang w:val="en-GB"/>
        </w:rPr>
        <w:t xml:space="preserve">t 1925 </w:t>
      </w:r>
      <w:r w:rsidR="00CC4978" w:rsidRPr="00290E43">
        <w:rPr>
          <w:rFonts w:ascii="Times New Roman" w:hAnsi="Times New Roman" w:cs="Times New Roman"/>
          <w:sz w:val="24"/>
          <w:szCs w:val="24"/>
          <w:lang w:val="en-GB"/>
        </w:rPr>
        <w:t>make</w:t>
      </w:r>
      <w:r w:rsidR="00066CC8" w:rsidRPr="00290E43">
        <w:rPr>
          <w:rFonts w:ascii="Times New Roman" w:hAnsi="Times New Roman" w:cs="Times New Roman"/>
          <w:sz w:val="24"/>
          <w:szCs w:val="24"/>
          <w:lang w:val="en-GB"/>
        </w:rPr>
        <w:t>s</w:t>
      </w:r>
      <w:r w:rsidR="00CC4978" w:rsidRPr="00290E43">
        <w:rPr>
          <w:rFonts w:ascii="Times New Roman" w:hAnsi="Times New Roman" w:cs="Times New Roman"/>
          <w:sz w:val="24"/>
          <w:szCs w:val="24"/>
          <w:lang w:val="en-GB"/>
        </w:rPr>
        <w:t xml:space="preserve"> all debts and other thing</w:t>
      </w:r>
      <w:r w:rsidR="00066CC8" w:rsidRPr="00290E43">
        <w:rPr>
          <w:rFonts w:ascii="Times New Roman" w:hAnsi="Times New Roman" w:cs="Times New Roman"/>
          <w:sz w:val="24"/>
          <w:szCs w:val="24"/>
          <w:lang w:val="en-GB"/>
        </w:rPr>
        <w:t>s</w:t>
      </w:r>
      <w:r w:rsidR="00CC4978" w:rsidRPr="00290E43">
        <w:rPr>
          <w:rFonts w:ascii="Times New Roman" w:hAnsi="Times New Roman" w:cs="Times New Roman"/>
          <w:sz w:val="24"/>
          <w:szCs w:val="24"/>
          <w:lang w:val="en-GB"/>
        </w:rPr>
        <w:t xml:space="preserve"> in actions assignable at law, without prejudice to the possibility of assignment in equity and under specific insurance legislation. The current position of English law is that: any policy may be assigned in equity; any policy may be assigned at law under s.136 of the Property Act 1925; a marine policy may in the alternative be assigned under s.50 of the Marine Insurance Act 1906; and a life policy may in the alternative to be assigned under the Policies of Assurance Act 1867.</w:t>
      </w:r>
    </w:p>
    <w:p w14:paraId="320936EA" w14:textId="3CE0EE3F" w:rsidR="007E2724" w:rsidRPr="00290E43" w:rsidRDefault="002B2334" w:rsidP="007E2724">
      <w:pPr>
        <w:spacing w:after="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      Following a valid legal assignment, the assignee </w:t>
      </w:r>
      <w:r w:rsidR="009B0F2C" w:rsidRPr="00290E43">
        <w:rPr>
          <w:rFonts w:ascii="Times New Roman" w:hAnsi="Times New Roman" w:cs="Times New Roman"/>
          <w:sz w:val="24"/>
          <w:szCs w:val="24"/>
          <w:lang w:val="en-GB"/>
        </w:rPr>
        <w:t>steps into the shoes of the insured (the assignor) and the insured drops out of the picture, any misconduct on the insured’s part will not preclude an action under the policy by the assignee.</w:t>
      </w:r>
      <w:r w:rsidR="009B0F2C" w:rsidRPr="00290E43">
        <w:rPr>
          <w:rStyle w:val="FootnoteReference"/>
          <w:rFonts w:ascii="Times New Roman" w:hAnsi="Times New Roman" w:cs="Times New Roman"/>
          <w:sz w:val="24"/>
          <w:szCs w:val="24"/>
          <w:lang w:val="en-GB"/>
        </w:rPr>
        <w:footnoteReference w:id="26"/>
      </w:r>
      <w:r w:rsidR="009B0F2C" w:rsidRPr="00290E43">
        <w:rPr>
          <w:rFonts w:ascii="Times New Roman" w:hAnsi="Times New Roman" w:cs="Times New Roman"/>
          <w:sz w:val="24"/>
          <w:szCs w:val="24"/>
          <w:lang w:val="en-GB"/>
        </w:rPr>
        <w:t xml:space="preserve">  A legal assignee has the right to sue the insur</w:t>
      </w:r>
      <w:r w:rsidR="00164BBF" w:rsidRPr="00290E43">
        <w:rPr>
          <w:rFonts w:ascii="Times New Roman" w:hAnsi="Times New Roman" w:cs="Times New Roman"/>
          <w:sz w:val="24"/>
          <w:szCs w:val="24"/>
          <w:lang w:val="en-GB"/>
        </w:rPr>
        <w:t xml:space="preserve">er in </w:t>
      </w:r>
      <w:proofErr w:type="gramStart"/>
      <w:r w:rsidR="00164BBF" w:rsidRPr="00290E43">
        <w:rPr>
          <w:rFonts w:ascii="Times New Roman" w:hAnsi="Times New Roman" w:cs="Times New Roman"/>
          <w:sz w:val="24"/>
          <w:szCs w:val="24"/>
          <w:lang w:val="en-GB"/>
        </w:rPr>
        <w:t xml:space="preserve">his </w:t>
      </w:r>
      <w:r w:rsidR="009B0F2C" w:rsidRPr="00290E43">
        <w:rPr>
          <w:rFonts w:ascii="Times New Roman" w:hAnsi="Times New Roman" w:cs="Times New Roman"/>
          <w:sz w:val="24"/>
          <w:szCs w:val="24"/>
          <w:lang w:val="en-GB"/>
        </w:rPr>
        <w:t>own</w:t>
      </w:r>
      <w:proofErr w:type="gramEnd"/>
      <w:r w:rsidR="009B0F2C" w:rsidRPr="00290E43">
        <w:rPr>
          <w:rFonts w:ascii="Times New Roman" w:hAnsi="Times New Roman" w:cs="Times New Roman"/>
          <w:sz w:val="24"/>
          <w:szCs w:val="24"/>
          <w:lang w:val="en-GB"/>
        </w:rPr>
        <w:t xml:space="preserve"> name and </w:t>
      </w:r>
      <w:r w:rsidR="007E2724" w:rsidRPr="00290E43">
        <w:rPr>
          <w:rFonts w:ascii="Times New Roman" w:hAnsi="Times New Roman" w:cs="Times New Roman"/>
          <w:sz w:val="24"/>
          <w:szCs w:val="24"/>
          <w:lang w:val="en-GB"/>
        </w:rPr>
        <w:t>g</w:t>
      </w:r>
      <w:r w:rsidR="009B0F2C" w:rsidRPr="00290E43">
        <w:rPr>
          <w:rFonts w:ascii="Times New Roman" w:hAnsi="Times New Roman" w:cs="Times New Roman"/>
          <w:sz w:val="24"/>
          <w:szCs w:val="24"/>
          <w:lang w:val="en-GB"/>
        </w:rPr>
        <w:t>ives a good discharge of the policy monies.</w:t>
      </w:r>
      <w:r w:rsidR="00066CC8" w:rsidRPr="00290E43">
        <w:rPr>
          <w:rStyle w:val="FootnoteReference"/>
          <w:rFonts w:ascii="Times New Roman" w:hAnsi="Times New Roman" w:cs="Times New Roman"/>
          <w:sz w:val="24"/>
          <w:szCs w:val="24"/>
          <w:lang w:val="en-GB"/>
        </w:rPr>
        <w:footnoteReference w:id="27"/>
      </w:r>
      <w:r w:rsidR="009B0F2C" w:rsidRPr="00290E43">
        <w:rPr>
          <w:rFonts w:ascii="Times New Roman" w:hAnsi="Times New Roman" w:cs="Times New Roman"/>
          <w:sz w:val="24"/>
          <w:szCs w:val="24"/>
          <w:lang w:val="en-GB"/>
        </w:rPr>
        <w:t xml:space="preserve"> However, any assignment of the policy does not transfer to the assignee rights other than those arising under the policy itself.</w:t>
      </w:r>
      <w:r w:rsidR="009B0F2C" w:rsidRPr="00290E43">
        <w:rPr>
          <w:rStyle w:val="FootnoteReference"/>
          <w:rFonts w:ascii="Times New Roman" w:hAnsi="Times New Roman" w:cs="Times New Roman"/>
          <w:sz w:val="24"/>
          <w:szCs w:val="24"/>
          <w:lang w:val="en-GB"/>
        </w:rPr>
        <w:footnoteReference w:id="28"/>
      </w:r>
      <w:r w:rsidR="006552FA" w:rsidRPr="00290E43">
        <w:rPr>
          <w:rFonts w:ascii="Times New Roman" w:hAnsi="Times New Roman" w:cs="Times New Roman"/>
          <w:sz w:val="24"/>
          <w:szCs w:val="24"/>
          <w:lang w:val="en-GB"/>
        </w:rPr>
        <w:t xml:space="preserve">     </w:t>
      </w:r>
    </w:p>
    <w:p w14:paraId="5EDB53E9" w14:textId="5435B9EE" w:rsidR="005F32A0" w:rsidRPr="00290E43" w:rsidRDefault="007E2724" w:rsidP="007E2724">
      <w:pPr>
        <w:spacing w:after="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      </w:t>
      </w:r>
      <w:r w:rsidR="005F32A0" w:rsidRPr="00290E43">
        <w:rPr>
          <w:rFonts w:ascii="Times New Roman" w:hAnsi="Times New Roman" w:cs="Times New Roman"/>
          <w:sz w:val="24"/>
          <w:szCs w:val="24"/>
          <w:lang w:val="en-GB"/>
        </w:rPr>
        <w:t>An assignment of an insurance policy</w:t>
      </w:r>
      <w:r w:rsidR="008D04E4" w:rsidRPr="00290E43">
        <w:rPr>
          <w:rFonts w:ascii="Times New Roman" w:hAnsi="Times New Roman" w:cs="Times New Roman"/>
          <w:sz w:val="24"/>
          <w:szCs w:val="24"/>
          <w:lang w:val="en-GB"/>
        </w:rPr>
        <w:t>, whether it is legal or equitable,</w:t>
      </w:r>
      <w:r w:rsidR="005F32A0" w:rsidRPr="00290E43">
        <w:rPr>
          <w:rFonts w:ascii="Times New Roman" w:hAnsi="Times New Roman" w:cs="Times New Roman"/>
          <w:sz w:val="24"/>
          <w:szCs w:val="24"/>
          <w:lang w:val="en-GB"/>
        </w:rPr>
        <w:t xml:space="preserve"> is subject to equities, this means that while the assignee is allowed to sue</w:t>
      </w:r>
      <w:r w:rsidR="006552FA" w:rsidRPr="00290E43">
        <w:rPr>
          <w:rFonts w:ascii="Times New Roman" w:hAnsi="Times New Roman" w:cs="Times New Roman"/>
          <w:sz w:val="24"/>
          <w:szCs w:val="24"/>
          <w:lang w:val="en-GB"/>
        </w:rPr>
        <w:t xml:space="preserve"> the insurer, the insurer retain</w:t>
      </w:r>
      <w:r w:rsidR="005F32A0" w:rsidRPr="00290E43">
        <w:rPr>
          <w:rFonts w:ascii="Times New Roman" w:hAnsi="Times New Roman" w:cs="Times New Roman"/>
          <w:sz w:val="24"/>
          <w:szCs w:val="24"/>
          <w:lang w:val="en-GB"/>
        </w:rPr>
        <w:t xml:space="preserve">s as against the assignee </w:t>
      </w:r>
      <w:r w:rsidR="005F32A0" w:rsidRPr="00290E43">
        <w:rPr>
          <w:rFonts w:ascii="Times New Roman" w:hAnsi="Times New Roman" w:cs="Times New Roman"/>
          <w:sz w:val="24"/>
          <w:szCs w:val="24"/>
          <w:lang w:val="en-GB"/>
        </w:rPr>
        <w:lastRenderedPageBreak/>
        <w:t xml:space="preserve">all rights that it had against the assignor </w:t>
      </w:r>
      <w:r w:rsidR="005F32A0" w:rsidRPr="003929A0">
        <w:rPr>
          <w:rFonts w:ascii="Times New Roman" w:hAnsi="Times New Roman" w:cs="Times New Roman"/>
          <w:sz w:val="24"/>
          <w:szCs w:val="24"/>
          <w:lang w:val="en-GB"/>
        </w:rPr>
        <w:t>at the date of assignment</w:t>
      </w:r>
      <w:r w:rsidR="005F32A0" w:rsidRPr="00290E43">
        <w:rPr>
          <w:rFonts w:ascii="Times New Roman" w:hAnsi="Times New Roman" w:cs="Times New Roman"/>
          <w:sz w:val="24"/>
          <w:szCs w:val="24"/>
          <w:lang w:val="en-GB"/>
        </w:rPr>
        <w:t xml:space="preserve">. Most significantly, any defence available to the insurer against the insured (the assignor) </w:t>
      </w:r>
      <w:r w:rsidR="008D04E4" w:rsidRPr="00290E43">
        <w:rPr>
          <w:rFonts w:ascii="Times New Roman" w:hAnsi="Times New Roman" w:cs="Times New Roman"/>
          <w:sz w:val="24"/>
          <w:szCs w:val="24"/>
          <w:lang w:val="en-GB"/>
        </w:rPr>
        <w:t>will al</w:t>
      </w:r>
      <w:r w:rsidR="000F5739" w:rsidRPr="00290E43">
        <w:rPr>
          <w:rFonts w:ascii="Times New Roman" w:hAnsi="Times New Roman" w:cs="Times New Roman"/>
          <w:sz w:val="24"/>
          <w:szCs w:val="24"/>
          <w:lang w:val="en-GB"/>
        </w:rPr>
        <w:t>so prevail against the assignee.</w:t>
      </w:r>
      <w:r w:rsidR="000F5739" w:rsidRPr="00290E43">
        <w:rPr>
          <w:rStyle w:val="FootnoteReference"/>
          <w:rFonts w:ascii="Times New Roman" w:hAnsi="Times New Roman" w:cs="Times New Roman"/>
          <w:sz w:val="24"/>
          <w:szCs w:val="24"/>
          <w:lang w:val="en-GB"/>
        </w:rPr>
        <w:footnoteReference w:id="29"/>
      </w:r>
      <w:r w:rsidR="008D04E4" w:rsidRPr="00290E43">
        <w:rPr>
          <w:rFonts w:ascii="Times New Roman" w:hAnsi="Times New Roman" w:cs="Times New Roman"/>
          <w:sz w:val="24"/>
          <w:szCs w:val="24"/>
          <w:lang w:val="en-GB"/>
        </w:rPr>
        <w:t xml:space="preserve">  Thus, if the policy is voidable against the insured for breach of the duty of utmost good faith it is also voidable against an assignee even if he is unaware of the insured’s breach of duty.</w:t>
      </w:r>
      <w:r w:rsidR="008D04E4" w:rsidRPr="00290E43">
        <w:rPr>
          <w:rStyle w:val="FootnoteReference"/>
          <w:rFonts w:ascii="Times New Roman" w:hAnsi="Times New Roman" w:cs="Times New Roman"/>
          <w:sz w:val="24"/>
          <w:szCs w:val="24"/>
          <w:lang w:val="en-GB"/>
        </w:rPr>
        <w:footnoteReference w:id="30"/>
      </w:r>
      <w:r w:rsidR="007433FE" w:rsidRPr="00290E43">
        <w:rPr>
          <w:rFonts w:ascii="Times New Roman" w:hAnsi="Times New Roman" w:cs="Times New Roman"/>
          <w:sz w:val="24"/>
          <w:szCs w:val="24"/>
          <w:lang w:val="en-GB"/>
        </w:rPr>
        <w:t xml:space="preserve"> T</w:t>
      </w:r>
      <w:r w:rsidR="003161BB" w:rsidRPr="00290E43">
        <w:rPr>
          <w:rFonts w:ascii="Times New Roman" w:hAnsi="Times New Roman" w:cs="Times New Roman"/>
          <w:sz w:val="24"/>
          <w:szCs w:val="24"/>
          <w:lang w:val="en-GB"/>
        </w:rPr>
        <w:t>he conduct of the assigno</w:t>
      </w:r>
      <w:r w:rsidR="00613B7E" w:rsidRPr="00290E43">
        <w:rPr>
          <w:rFonts w:ascii="Times New Roman" w:hAnsi="Times New Roman" w:cs="Times New Roman"/>
          <w:sz w:val="24"/>
          <w:szCs w:val="24"/>
          <w:lang w:val="en-GB"/>
        </w:rPr>
        <w:t>r</w:t>
      </w:r>
      <w:r w:rsidR="003161BB" w:rsidRPr="00290E43">
        <w:rPr>
          <w:rFonts w:ascii="Times New Roman" w:hAnsi="Times New Roman" w:cs="Times New Roman"/>
          <w:sz w:val="24"/>
          <w:szCs w:val="24"/>
          <w:lang w:val="en-GB"/>
        </w:rPr>
        <w:t xml:space="preserve"> </w:t>
      </w:r>
      <w:r w:rsidR="00613B7E" w:rsidRPr="00290E43">
        <w:rPr>
          <w:rFonts w:ascii="Times New Roman" w:hAnsi="Times New Roman" w:cs="Times New Roman"/>
          <w:sz w:val="24"/>
          <w:szCs w:val="24"/>
          <w:lang w:val="en-GB"/>
        </w:rPr>
        <w:t xml:space="preserve">after the assignment </w:t>
      </w:r>
      <w:r w:rsidR="003161BB" w:rsidRPr="00290E43">
        <w:rPr>
          <w:rFonts w:ascii="Times New Roman" w:hAnsi="Times New Roman" w:cs="Times New Roman"/>
          <w:sz w:val="24"/>
          <w:szCs w:val="24"/>
          <w:lang w:val="en-GB"/>
        </w:rPr>
        <w:t>will be immaterial as the insurer</w:t>
      </w:r>
      <w:r w:rsidR="00613B7E" w:rsidRPr="00290E43">
        <w:rPr>
          <w:rFonts w:ascii="Times New Roman" w:hAnsi="Times New Roman" w:cs="Times New Roman"/>
          <w:sz w:val="24"/>
          <w:szCs w:val="24"/>
          <w:lang w:val="en-GB"/>
        </w:rPr>
        <w:t>’s</w:t>
      </w:r>
      <w:r w:rsidR="003161BB" w:rsidRPr="00290E43">
        <w:rPr>
          <w:rFonts w:ascii="Times New Roman" w:hAnsi="Times New Roman" w:cs="Times New Roman"/>
          <w:sz w:val="24"/>
          <w:szCs w:val="24"/>
          <w:lang w:val="en-GB"/>
        </w:rPr>
        <w:t xml:space="preserve"> contract is at that stage with the assignee.</w:t>
      </w:r>
    </w:p>
    <w:p w14:paraId="34F08EA7" w14:textId="07095D6E" w:rsidR="00C25CA7" w:rsidRPr="00290E43" w:rsidRDefault="006552FA" w:rsidP="00956162">
      <w:pPr>
        <w:spacing w:after="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      </w:t>
      </w:r>
      <w:r w:rsidR="003C5E6E" w:rsidRPr="00290E43">
        <w:rPr>
          <w:rFonts w:ascii="Times New Roman" w:hAnsi="Times New Roman" w:cs="Times New Roman"/>
          <w:sz w:val="24"/>
          <w:szCs w:val="24"/>
          <w:lang w:val="en-GB"/>
        </w:rPr>
        <w:t>Similar</w:t>
      </w:r>
      <w:r w:rsidR="00E115F9" w:rsidRPr="00290E43">
        <w:rPr>
          <w:rFonts w:ascii="Times New Roman" w:hAnsi="Times New Roman" w:cs="Times New Roman"/>
          <w:sz w:val="24"/>
          <w:szCs w:val="24"/>
          <w:lang w:val="en-GB"/>
        </w:rPr>
        <w:t xml:space="preserve"> to the English law position</w:t>
      </w:r>
      <w:r w:rsidR="003C5E6E" w:rsidRPr="00290E43">
        <w:rPr>
          <w:rFonts w:ascii="Times New Roman" w:hAnsi="Times New Roman" w:cs="Times New Roman"/>
          <w:sz w:val="24"/>
          <w:szCs w:val="24"/>
          <w:lang w:val="en-GB"/>
        </w:rPr>
        <w:t xml:space="preserve">, under Australian law, an insurance contract is a personal contract that insures the insured’s interest in its subject matter, not the subject matter itself. </w:t>
      </w:r>
      <w:r w:rsidR="003C5E6E" w:rsidRPr="00290E43">
        <w:rPr>
          <w:rStyle w:val="FootnoteReference"/>
          <w:rFonts w:ascii="Times New Roman" w:hAnsi="Times New Roman" w:cs="Times New Roman"/>
          <w:sz w:val="24"/>
          <w:szCs w:val="24"/>
          <w:lang w:val="en-GB"/>
        </w:rPr>
        <w:footnoteReference w:id="31"/>
      </w:r>
      <w:r w:rsidR="00956162" w:rsidRPr="00290E43">
        <w:rPr>
          <w:rFonts w:ascii="Times New Roman" w:hAnsi="Times New Roman" w:cs="Times New Roman"/>
          <w:sz w:val="24"/>
          <w:szCs w:val="24"/>
          <w:lang w:val="en-GB"/>
        </w:rPr>
        <w:t xml:space="preserve"> </w:t>
      </w:r>
      <w:r w:rsidR="003C5E6E" w:rsidRPr="00290E43">
        <w:rPr>
          <w:rFonts w:ascii="Times New Roman" w:hAnsi="Times New Roman" w:cs="Times New Roman"/>
          <w:sz w:val="24"/>
          <w:szCs w:val="24"/>
          <w:lang w:val="en-GB"/>
        </w:rPr>
        <w:t>An insured can assign a</w:t>
      </w:r>
      <w:r w:rsidR="00E62F84">
        <w:rPr>
          <w:rFonts w:ascii="Times New Roman" w:hAnsi="Times New Roman" w:cs="Times New Roman"/>
          <w:sz w:val="24"/>
          <w:szCs w:val="24"/>
          <w:lang w:val="en-GB"/>
        </w:rPr>
        <w:t xml:space="preserve"> property i</w:t>
      </w:r>
      <w:r w:rsidR="003C5E6E" w:rsidRPr="00290E43">
        <w:rPr>
          <w:rFonts w:ascii="Times New Roman" w:hAnsi="Times New Roman" w:cs="Times New Roman"/>
          <w:sz w:val="24"/>
          <w:szCs w:val="24"/>
          <w:lang w:val="en-GB"/>
        </w:rPr>
        <w:t xml:space="preserve">nsurance policy to some other person, but only </w:t>
      </w:r>
      <w:r w:rsidR="00E62F84">
        <w:rPr>
          <w:rFonts w:ascii="Times New Roman" w:hAnsi="Times New Roman" w:cs="Times New Roman"/>
          <w:sz w:val="24"/>
          <w:szCs w:val="24"/>
          <w:lang w:val="en-GB"/>
        </w:rPr>
        <w:t>with the consent of the insurer</w:t>
      </w:r>
      <w:r w:rsidR="003C5E6E" w:rsidRPr="00290E43">
        <w:rPr>
          <w:rFonts w:ascii="Times New Roman" w:hAnsi="Times New Roman" w:cs="Times New Roman"/>
          <w:sz w:val="24"/>
          <w:szCs w:val="24"/>
          <w:lang w:val="en-GB"/>
        </w:rPr>
        <w:t>.</w:t>
      </w:r>
      <w:r w:rsidR="003C5E6E" w:rsidRPr="00290E43">
        <w:rPr>
          <w:rStyle w:val="FootnoteReference"/>
          <w:rFonts w:ascii="Times New Roman" w:hAnsi="Times New Roman" w:cs="Times New Roman"/>
          <w:sz w:val="24"/>
          <w:szCs w:val="24"/>
          <w:lang w:val="en-GB"/>
        </w:rPr>
        <w:t xml:space="preserve"> </w:t>
      </w:r>
      <w:r w:rsidR="003C5E6E" w:rsidRPr="00290E43">
        <w:rPr>
          <w:rStyle w:val="FootnoteReference"/>
          <w:rFonts w:ascii="Times New Roman" w:hAnsi="Times New Roman" w:cs="Times New Roman"/>
          <w:sz w:val="24"/>
          <w:szCs w:val="24"/>
          <w:lang w:val="en-GB"/>
        </w:rPr>
        <w:footnoteReference w:id="32"/>
      </w:r>
      <w:r w:rsidR="00956162" w:rsidRPr="00290E43">
        <w:rPr>
          <w:rFonts w:ascii="Times New Roman" w:hAnsi="Times New Roman" w:cs="Times New Roman"/>
          <w:sz w:val="24"/>
          <w:szCs w:val="24"/>
          <w:lang w:val="en-GB"/>
        </w:rPr>
        <w:t xml:space="preserve">  </w:t>
      </w:r>
      <w:r w:rsidR="00E62F84">
        <w:rPr>
          <w:rFonts w:ascii="Times New Roman" w:hAnsi="Times New Roman" w:cs="Times New Roman"/>
          <w:sz w:val="24"/>
          <w:szCs w:val="24"/>
          <w:lang w:val="en-GB"/>
        </w:rPr>
        <w:t>I</w:t>
      </w:r>
      <w:r w:rsidR="00956162" w:rsidRPr="00290E43">
        <w:rPr>
          <w:rFonts w:ascii="Times New Roman" w:hAnsi="Times New Roman" w:cs="Times New Roman"/>
          <w:sz w:val="24"/>
          <w:szCs w:val="24"/>
          <w:lang w:val="en-GB"/>
        </w:rPr>
        <w:t>n</w:t>
      </w:r>
      <w:r w:rsidR="00C25CA7" w:rsidRPr="00290E43">
        <w:rPr>
          <w:rFonts w:ascii="Times New Roman" w:hAnsi="Times New Roman" w:cs="Times New Roman"/>
          <w:sz w:val="24"/>
          <w:szCs w:val="24"/>
          <w:lang w:val="en-GB"/>
        </w:rPr>
        <w:t xml:space="preserve"> </w:t>
      </w:r>
      <w:proofErr w:type="spellStart"/>
      <w:r w:rsidR="00C25CA7" w:rsidRPr="00290E43">
        <w:rPr>
          <w:rFonts w:ascii="Times New Roman" w:hAnsi="Times New Roman" w:cs="Times New Roman"/>
          <w:i/>
          <w:sz w:val="24"/>
          <w:szCs w:val="24"/>
          <w:lang w:val="en-GB"/>
        </w:rPr>
        <w:t>Ziel</w:t>
      </w:r>
      <w:proofErr w:type="spellEnd"/>
      <w:r w:rsidR="00C25CA7" w:rsidRPr="00290E43">
        <w:rPr>
          <w:rFonts w:ascii="Times New Roman" w:hAnsi="Times New Roman" w:cs="Times New Roman"/>
          <w:i/>
          <w:sz w:val="24"/>
          <w:szCs w:val="24"/>
          <w:lang w:val="en-GB"/>
        </w:rPr>
        <w:t xml:space="preserve"> Nominees Pty Ltd v VACC Insurance Co Ltd</w:t>
      </w:r>
      <w:r w:rsidR="00C25CA7" w:rsidRPr="00290E43">
        <w:rPr>
          <w:rFonts w:ascii="Times New Roman" w:hAnsi="Times New Roman" w:cs="Times New Roman"/>
          <w:sz w:val="24"/>
          <w:szCs w:val="24"/>
          <w:lang w:val="en-GB"/>
        </w:rPr>
        <w:t>,</w:t>
      </w:r>
      <w:r w:rsidR="00C25CA7" w:rsidRPr="00290E43">
        <w:rPr>
          <w:rStyle w:val="FootnoteReference"/>
          <w:rFonts w:ascii="Times New Roman" w:hAnsi="Times New Roman" w:cs="Times New Roman"/>
          <w:sz w:val="24"/>
          <w:szCs w:val="24"/>
          <w:lang w:val="en-GB"/>
        </w:rPr>
        <w:footnoteReference w:id="33"/>
      </w:r>
      <w:r w:rsidR="00C25CA7" w:rsidRPr="00290E43">
        <w:rPr>
          <w:rFonts w:ascii="Times New Roman" w:hAnsi="Times New Roman" w:cs="Times New Roman"/>
          <w:sz w:val="24"/>
          <w:szCs w:val="24"/>
          <w:lang w:val="en-GB"/>
        </w:rPr>
        <w:t xml:space="preserve"> a fire caused substantial damage to improvements on land subject to a contract of sale. The property was insured by the vendor. The vendor assigned the policy to the purchaser on the settlement of the </w:t>
      </w:r>
      <w:r w:rsidR="00575F1C" w:rsidRPr="00290E43">
        <w:rPr>
          <w:rFonts w:ascii="Times New Roman" w:hAnsi="Times New Roman" w:cs="Times New Roman"/>
          <w:sz w:val="24"/>
          <w:szCs w:val="24"/>
          <w:lang w:val="en-GB"/>
        </w:rPr>
        <w:t xml:space="preserve">sale </w:t>
      </w:r>
      <w:r w:rsidR="00C25CA7" w:rsidRPr="00290E43">
        <w:rPr>
          <w:rFonts w:ascii="Times New Roman" w:hAnsi="Times New Roman" w:cs="Times New Roman"/>
          <w:sz w:val="24"/>
          <w:szCs w:val="24"/>
          <w:lang w:val="en-GB"/>
        </w:rPr>
        <w:t>contract. When the purchaser sought to recover, the insurer denied liability. The High Court held that the purchaser had no claim</w:t>
      </w:r>
      <w:r w:rsidR="00575F1C" w:rsidRPr="00290E43">
        <w:rPr>
          <w:rFonts w:ascii="Times New Roman" w:hAnsi="Times New Roman" w:cs="Times New Roman"/>
          <w:sz w:val="24"/>
          <w:szCs w:val="24"/>
          <w:lang w:val="en-GB"/>
        </w:rPr>
        <w:t xml:space="preserve"> on the insurance policy because it was not a party to, or mentioned by, the policy</w:t>
      </w:r>
      <w:r w:rsidR="00655DED" w:rsidRPr="00290E43">
        <w:rPr>
          <w:rFonts w:ascii="Times New Roman" w:hAnsi="Times New Roman" w:cs="Times New Roman"/>
          <w:sz w:val="24"/>
          <w:szCs w:val="24"/>
          <w:lang w:val="en-GB"/>
        </w:rPr>
        <w:t>.</w:t>
      </w:r>
      <w:r w:rsidR="00655DED" w:rsidRPr="00290E43">
        <w:rPr>
          <w:rStyle w:val="FootnoteReference"/>
          <w:rFonts w:ascii="Times New Roman" w:hAnsi="Times New Roman" w:cs="Times New Roman"/>
          <w:sz w:val="24"/>
          <w:szCs w:val="24"/>
          <w:lang w:val="en-GB"/>
        </w:rPr>
        <w:footnoteReference w:id="34"/>
      </w:r>
      <w:r w:rsidR="00655DED" w:rsidRPr="00290E43">
        <w:rPr>
          <w:rFonts w:ascii="Times New Roman" w:hAnsi="Times New Roman" w:cs="Times New Roman"/>
          <w:sz w:val="24"/>
          <w:szCs w:val="24"/>
          <w:lang w:val="en-GB"/>
        </w:rPr>
        <w:t xml:space="preserve"> </w:t>
      </w:r>
      <w:r w:rsidR="00C25CA7" w:rsidRPr="00290E43">
        <w:rPr>
          <w:rFonts w:ascii="Times New Roman" w:hAnsi="Times New Roman" w:cs="Times New Roman"/>
          <w:sz w:val="24"/>
          <w:szCs w:val="24"/>
          <w:lang w:val="en-GB"/>
        </w:rPr>
        <w:t xml:space="preserve">The </w:t>
      </w:r>
      <w:r w:rsidR="00575F1C" w:rsidRPr="00290E43">
        <w:rPr>
          <w:rFonts w:ascii="Times New Roman" w:hAnsi="Times New Roman" w:cs="Times New Roman"/>
          <w:sz w:val="24"/>
          <w:szCs w:val="24"/>
          <w:lang w:val="en-GB"/>
        </w:rPr>
        <w:t>insurance policy</w:t>
      </w:r>
      <w:r w:rsidR="00C25CA7" w:rsidRPr="00290E43">
        <w:rPr>
          <w:rFonts w:ascii="Times New Roman" w:hAnsi="Times New Roman" w:cs="Times New Roman"/>
          <w:sz w:val="24"/>
          <w:szCs w:val="24"/>
          <w:lang w:val="en-GB"/>
        </w:rPr>
        <w:t xml:space="preserve"> was one of indemnity. As the vendor had received his price by the time the assignment</w:t>
      </w:r>
      <w:r w:rsidR="00307186" w:rsidRPr="00290E43">
        <w:rPr>
          <w:rFonts w:ascii="Times New Roman" w:hAnsi="Times New Roman" w:cs="Times New Roman"/>
          <w:sz w:val="24"/>
          <w:szCs w:val="24"/>
          <w:lang w:val="en-GB"/>
        </w:rPr>
        <w:t xml:space="preserve"> of the insurance policy</w:t>
      </w:r>
      <w:r w:rsidR="00C25CA7" w:rsidRPr="00290E43">
        <w:rPr>
          <w:rFonts w:ascii="Times New Roman" w:hAnsi="Times New Roman" w:cs="Times New Roman"/>
          <w:sz w:val="24"/>
          <w:szCs w:val="24"/>
          <w:lang w:val="en-GB"/>
        </w:rPr>
        <w:t xml:space="preserve"> became effective, he had suffered no loss and the </w:t>
      </w:r>
      <w:r w:rsidR="00575F1C" w:rsidRPr="00290E43">
        <w:rPr>
          <w:rFonts w:ascii="Times New Roman" w:hAnsi="Times New Roman" w:cs="Times New Roman"/>
          <w:sz w:val="24"/>
          <w:szCs w:val="24"/>
          <w:lang w:val="en-GB"/>
        </w:rPr>
        <w:t>insurer</w:t>
      </w:r>
      <w:r w:rsidR="00C25CA7" w:rsidRPr="00290E43">
        <w:rPr>
          <w:rFonts w:ascii="Times New Roman" w:hAnsi="Times New Roman" w:cs="Times New Roman"/>
          <w:sz w:val="24"/>
          <w:szCs w:val="24"/>
          <w:lang w:val="en-GB"/>
        </w:rPr>
        <w:t xml:space="preserve"> had, thereby, a complete defence to any claim by </w:t>
      </w:r>
      <w:r w:rsidR="00575F1C" w:rsidRPr="00290E43">
        <w:rPr>
          <w:rFonts w:ascii="Times New Roman" w:hAnsi="Times New Roman" w:cs="Times New Roman"/>
          <w:sz w:val="24"/>
          <w:szCs w:val="24"/>
          <w:lang w:val="en-GB"/>
        </w:rPr>
        <w:t xml:space="preserve">the vendor </w:t>
      </w:r>
      <w:r w:rsidR="00C25CA7" w:rsidRPr="00290E43">
        <w:rPr>
          <w:rFonts w:ascii="Times New Roman" w:hAnsi="Times New Roman" w:cs="Times New Roman"/>
          <w:sz w:val="24"/>
          <w:szCs w:val="24"/>
          <w:lang w:val="en-GB"/>
        </w:rPr>
        <w:t xml:space="preserve">or by his assignee. </w:t>
      </w:r>
    </w:p>
    <w:p w14:paraId="6285A41C" w14:textId="66DEA754" w:rsidR="00E17C3C" w:rsidRPr="00290E43" w:rsidRDefault="00655DED" w:rsidP="001A3017">
      <w:pPr>
        <w:spacing w:after="300" w:line="360" w:lineRule="auto"/>
        <w:jc w:val="both"/>
        <w:rPr>
          <w:rFonts w:ascii="Times New Roman" w:hAnsi="Times New Roman" w:cs="Times New Roman"/>
          <w:sz w:val="24"/>
          <w:szCs w:val="24"/>
          <w:lang w:val="en-GB"/>
        </w:rPr>
      </w:pPr>
      <w:r w:rsidRPr="00290E43">
        <w:rPr>
          <w:rFonts w:ascii="Times New Roman" w:hAnsi="Times New Roman" w:cs="Times New Roman"/>
          <w:sz w:val="24"/>
          <w:szCs w:val="24"/>
          <w:lang w:val="en-GB"/>
        </w:rPr>
        <w:t xml:space="preserve">      Section 50 of the </w:t>
      </w:r>
      <w:r w:rsidR="00045EBB" w:rsidRPr="00290E43">
        <w:rPr>
          <w:rFonts w:ascii="Times New Roman" w:hAnsi="Times New Roman" w:cs="Times New Roman"/>
          <w:sz w:val="24"/>
          <w:szCs w:val="24"/>
          <w:lang w:val="en-GB"/>
        </w:rPr>
        <w:t>I</w:t>
      </w:r>
      <w:r w:rsidR="00E62F84">
        <w:rPr>
          <w:rFonts w:ascii="Times New Roman" w:hAnsi="Times New Roman" w:cs="Times New Roman"/>
          <w:sz w:val="24"/>
          <w:szCs w:val="24"/>
          <w:lang w:val="en-GB"/>
        </w:rPr>
        <w:t>nsurance Contracts Act 1984 (I</w:t>
      </w:r>
      <w:r w:rsidR="00045EBB" w:rsidRPr="00290E43">
        <w:rPr>
          <w:rFonts w:ascii="Times New Roman" w:hAnsi="Times New Roman" w:cs="Times New Roman"/>
          <w:sz w:val="24"/>
          <w:szCs w:val="24"/>
          <w:lang w:val="en-GB"/>
        </w:rPr>
        <w:t>CA</w:t>
      </w:r>
      <w:r w:rsidR="00E62F84">
        <w:rPr>
          <w:rFonts w:ascii="Times New Roman" w:hAnsi="Times New Roman" w:cs="Times New Roman"/>
          <w:sz w:val="24"/>
          <w:szCs w:val="24"/>
          <w:lang w:val="en-GB"/>
        </w:rPr>
        <w:t>)</w:t>
      </w:r>
      <w:r w:rsidRPr="00290E43">
        <w:rPr>
          <w:rFonts w:ascii="Times New Roman" w:hAnsi="Times New Roman" w:cs="Times New Roman"/>
          <w:sz w:val="24"/>
          <w:szCs w:val="24"/>
          <w:lang w:val="en-GB"/>
        </w:rPr>
        <w:t xml:space="preserve"> gets round this problem in relation to a sale or assignment </w:t>
      </w:r>
      <w:r w:rsidR="00AA5CBF" w:rsidRPr="00290E43">
        <w:rPr>
          <w:rFonts w:ascii="Times New Roman" w:hAnsi="Times New Roman" w:cs="Times New Roman"/>
          <w:sz w:val="24"/>
          <w:szCs w:val="24"/>
          <w:lang w:val="en-GB"/>
        </w:rPr>
        <w:t>which will give the purchaser or assignee a right to occupy or use of a building, by deeming the purchas</w:t>
      </w:r>
      <w:r w:rsidR="00E17C3C" w:rsidRPr="00290E43">
        <w:rPr>
          <w:rFonts w:ascii="Times New Roman" w:hAnsi="Times New Roman" w:cs="Times New Roman"/>
          <w:sz w:val="24"/>
          <w:szCs w:val="24"/>
          <w:lang w:val="en-GB"/>
        </w:rPr>
        <w:t>er</w:t>
      </w:r>
      <w:r w:rsidR="00AA5CBF" w:rsidRPr="00290E43">
        <w:rPr>
          <w:rFonts w:ascii="Times New Roman" w:hAnsi="Times New Roman" w:cs="Times New Roman"/>
          <w:sz w:val="24"/>
          <w:szCs w:val="24"/>
          <w:lang w:val="en-GB"/>
        </w:rPr>
        <w:t xml:space="preserve"> to be an insured under the vendor’s insurance policy over the building from the time when the risk of loss or damage to the building passes to the purchaser to the time </w:t>
      </w:r>
      <w:r w:rsidR="001433B4" w:rsidRPr="00290E43">
        <w:rPr>
          <w:rFonts w:ascii="Times New Roman" w:eastAsia="Times New Roman" w:hAnsi="Times New Roman" w:cs="Times New Roman"/>
          <w:sz w:val="24"/>
          <w:szCs w:val="24"/>
          <w:lang w:val="en-GB"/>
        </w:rPr>
        <w:t xml:space="preserve">when the sale </w:t>
      </w:r>
      <w:r w:rsidR="0057226B" w:rsidRPr="00290E43">
        <w:rPr>
          <w:rFonts w:ascii="Times New Roman" w:eastAsia="Times New Roman" w:hAnsi="Times New Roman" w:cs="Times New Roman"/>
          <w:sz w:val="24"/>
          <w:szCs w:val="24"/>
          <w:lang w:val="en-GB"/>
        </w:rPr>
        <w:t>of the property</w:t>
      </w:r>
      <w:r w:rsidR="001433B4" w:rsidRPr="00290E43">
        <w:rPr>
          <w:rFonts w:ascii="Times New Roman" w:eastAsia="Times New Roman" w:hAnsi="Times New Roman" w:cs="Times New Roman"/>
          <w:sz w:val="24"/>
          <w:szCs w:val="24"/>
          <w:lang w:val="en-GB"/>
        </w:rPr>
        <w:t xml:space="preserve"> is completed</w:t>
      </w:r>
      <w:r w:rsidR="001433B4" w:rsidRPr="00290E43">
        <w:rPr>
          <w:rFonts w:ascii="Times New Roman" w:hAnsi="Times New Roman" w:cs="Times New Roman" w:hint="eastAsia"/>
          <w:sz w:val="24"/>
          <w:szCs w:val="24"/>
          <w:lang w:val="en-GB"/>
        </w:rPr>
        <w:t>.</w:t>
      </w:r>
      <w:r w:rsidR="001433B4" w:rsidRPr="00290E43">
        <w:rPr>
          <w:rStyle w:val="FootnoteReference"/>
          <w:rFonts w:ascii="Times New Roman" w:hAnsi="Times New Roman" w:cs="Times New Roman"/>
          <w:sz w:val="24"/>
          <w:szCs w:val="24"/>
          <w:lang w:val="en-GB"/>
        </w:rPr>
        <w:footnoteReference w:id="35"/>
      </w:r>
      <w:r w:rsidR="00307186" w:rsidRPr="00290E43">
        <w:rPr>
          <w:rFonts w:ascii="Times New Roman" w:hAnsi="Times New Roman" w:cs="Times New Roman"/>
          <w:sz w:val="24"/>
          <w:szCs w:val="24"/>
          <w:lang w:val="en-GB"/>
        </w:rPr>
        <w:t xml:space="preserve"> </w:t>
      </w:r>
      <w:r w:rsidR="008B0973">
        <w:rPr>
          <w:rFonts w:ascii="Times New Roman" w:hAnsi="Times New Roman" w:cs="Times New Roman"/>
          <w:sz w:val="24"/>
          <w:szCs w:val="24"/>
          <w:lang w:val="en-GB"/>
        </w:rPr>
        <w:t>This provision</w:t>
      </w:r>
      <w:r w:rsidR="00D56F01" w:rsidRPr="00290E43">
        <w:rPr>
          <w:rFonts w:ascii="Times New Roman" w:hAnsi="Times New Roman" w:cs="Times New Roman"/>
          <w:sz w:val="24"/>
          <w:szCs w:val="24"/>
          <w:lang w:val="en-GB"/>
        </w:rPr>
        <w:t xml:space="preserve"> gives the purchaser </w:t>
      </w:r>
      <w:r w:rsidR="00C32841" w:rsidRPr="00290E43">
        <w:rPr>
          <w:rFonts w:ascii="Times New Roman" w:hAnsi="Times New Roman" w:cs="Times New Roman"/>
          <w:sz w:val="24"/>
          <w:szCs w:val="24"/>
          <w:lang w:val="en-GB"/>
        </w:rPr>
        <w:t>a direct right against the vendor’s insurer</w:t>
      </w:r>
      <w:r w:rsidR="008B0973">
        <w:rPr>
          <w:rFonts w:ascii="Times New Roman" w:hAnsi="Times New Roman" w:cs="Times New Roman"/>
          <w:sz w:val="24"/>
          <w:szCs w:val="24"/>
          <w:lang w:val="en-GB"/>
        </w:rPr>
        <w:t>.</w:t>
      </w:r>
      <w:r w:rsidR="00C32841" w:rsidRPr="00290E43">
        <w:rPr>
          <w:rFonts w:ascii="Times New Roman" w:hAnsi="Times New Roman" w:cs="Times New Roman"/>
          <w:sz w:val="24"/>
          <w:szCs w:val="24"/>
          <w:lang w:val="en-GB"/>
        </w:rPr>
        <w:t xml:space="preserve"> </w:t>
      </w:r>
      <w:bookmarkStart w:id="1" w:name="_GoBack"/>
      <w:bookmarkEnd w:id="1"/>
    </w:p>
    <w:p w14:paraId="262BEC39" w14:textId="2E2F2D75" w:rsidR="00F2058E" w:rsidRPr="00A122BE" w:rsidRDefault="00F2058E" w:rsidP="00E01282">
      <w:pPr>
        <w:spacing w:after="200" w:line="360" w:lineRule="auto"/>
        <w:jc w:val="both"/>
        <w:rPr>
          <w:rFonts w:ascii="Times New Roman" w:hAnsi="Times New Roman" w:cs="Times New Roman"/>
          <w:b/>
          <w:sz w:val="24"/>
          <w:szCs w:val="24"/>
        </w:rPr>
      </w:pPr>
      <w:r w:rsidRPr="00A122BE">
        <w:rPr>
          <w:rFonts w:ascii="Times New Roman" w:hAnsi="Times New Roman" w:cs="Times New Roman"/>
          <w:b/>
          <w:sz w:val="24"/>
          <w:szCs w:val="24"/>
        </w:rPr>
        <w:t>2.    Assignment of proceeds of policy</w:t>
      </w:r>
    </w:p>
    <w:p w14:paraId="2E1FC35E" w14:textId="1649CB74" w:rsidR="00385547" w:rsidRPr="00A122BE" w:rsidRDefault="0038200F" w:rsidP="00E01282">
      <w:pPr>
        <w:spacing w:after="0" w:line="360" w:lineRule="auto"/>
        <w:jc w:val="both"/>
        <w:rPr>
          <w:rFonts w:ascii="Times New Roman" w:hAnsi="Times New Roman" w:cs="Times New Roman"/>
          <w:sz w:val="24"/>
          <w:szCs w:val="24"/>
        </w:rPr>
      </w:pPr>
      <w:r w:rsidRPr="00A122BE">
        <w:rPr>
          <w:rFonts w:ascii="Times New Roman" w:hAnsi="Times New Roman" w:cs="Times New Roman"/>
          <w:sz w:val="24"/>
          <w:szCs w:val="24"/>
        </w:rPr>
        <w:t>The aforementioned rules are related to assignment of insurance policies.</w:t>
      </w:r>
      <w:r w:rsidRPr="00A122BE">
        <w:rPr>
          <w:rFonts w:ascii="Cambria" w:hAnsi="Cambria"/>
        </w:rPr>
        <w:t xml:space="preserve"> </w:t>
      </w:r>
      <w:r w:rsidR="002C12F9" w:rsidRPr="00A122BE">
        <w:rPr>
          <w:rFonts w:ascii="Times New Roman" w:hAnsi="Times New Roman" w:cs="Times New Roman"/>
          <w:sz w:val="24"/>
          <w:szCs w:val="24"/>
        </w:rPr>
        <w:t>The right of recovery of proceeds under an insurance policy is</w:t>
      </w:r>
      <w:r w:rsidRPr="00A122BE">
        <w:rPr>
          <w:rFonts w:ascii="Times New Roman" w:hAnsi="Times New Roman" w:cs="Times New Roman"/>
          <w:sz w:val="24"/>
          <w:szCs w:val="24"/>
        </w:rPr>
        <w:t xml:space="preserve"> a chose in action</w:t>
      </w:r>
      <w:r w:rsidR="002C12F9" w:rsidRPr="00A122BE">
        <w:rPr>
          <w:rFonts w:ascii="Times New Roman" w:hAnsi="Times New Roman" w:cs="Times New Roman"/>
          <w:sz w:val="24"/>
          <w:szCs w:val="24"/>
        </w:rPr>
        <w:t xml:space="preserve"> </w:t>
      </w:r>
      <w:r w:rsidRPr="00A122BE">
        <w:rPr>
          <w:rFonts w:ascii="Times New Roman" w:hAnsi="Times New Roman" w:cs="Times New Roman"/>
          <w:sz w:val="24"/>
          <w:szCs w:val="24"/>
        </w:rPr>
        <w:t xml:space="preserve">and can </w:t>
      </w:r>
      <w:r w:rsidR="00862185" w:rsidRPr="00A122BE">
        <w:rPr>
          <w:rFonts w:ascii="Times New Roman" w:hAnsi="Times New Roman" w:cs="Times New Roman"/>
          <w:sz w:val="24"/>
          <w:szCs w:val="24"/>
        </w:rPr>
        <w:t xml:space="preserve">also </w:t>
      </w:r>
      <w:r w:rsidRPr="00A122BE">
        <w:rPr>
          <w:rFonts w:ascii="Times New Roman" w:hAnsi="Times New Roman" w:cs="Times New Roman"/>
          <w:sz w:val="24"/>
          <w:szCs w:val="24"/>
        </w:rPr>
        <w:t xml:space="preserve">be assigned </w:t>
      </w:r>
      <w:r w:rsidR="002C12F9" w:rsidRPr="00A122BE">
        <w:rPr>
          <w:rFonts w:ascii="Times New Roman" w:hAnsi="Times New Roman" w:cs="Times New Roman"/>
          <w:sz w:val="24"/>
          <w:szCs w:val="24"/>
        </w:rPr>
        <w:t xml:space="preserve">either at law under </w:t>
      </w:r>
      <w:r w:rsidR="002C12F9" w:rsidRPr="00A122BE">
        <w:rPr>
          <w:rFonts w:ascii="Times New Roman" w:hAnsi="Times New Roman" w:cs="Times New Roman"/>
          <w:sz w:val="24"/>
          <w:szCs w:val="24"/>
        </w:rPr>
        <w:lastRenderedPageBreak/>
        <w:t xml:space="preserve">the terms of s.136 of the Law of Property Act 1925 or in equity. </w:t>
      </w:r>
      <w:r w:rsidR="004A399D" w:rsidRPr="00A122BE">
        <w:rPr>
          <w:rFonts w:ascii="Times New Roman" w:hAnsi="Times New Roman" w:cs="Times New Roman"/>
          <w:sz w:val="24"/>
          <w:szCs w:val="24"/>
        </w:rPr>
        <w:t>A legal assignment under s.136 is possible only where there is an established present claim</w:t>
      </w:r>
      <w:r w:rsidR="00045EBB" w:rsidRPr="00A122BE">
        <w:rPr>
          <w:rFonts w:ascii="Times New Roman" w:hAnsi="Times New Roman" w:cs="Times New Roman"/>
          <w:sz w:val="24"/>
          <w:szCs w:val="24"/>
        </w:rPr>
        <w:t>;</w:t>
      </w:r>
      <w:r w:rsidR="004A399D" w:rsidRPr="00A122BE">
        <w:rPr>
          <w:rFonts w:ascii="Times New Roman" w:hAnsi="Times New Roman" w:cs="Times New Roman"/>
          <w:sz w:val="24"/>
          <w:szCs w:val="24"/>
        </w:rPr>
        <w:t xml:space="preserve"> the right to make a claim against the insurers in the event that a claim might arise at some future point is not assignable.  To </w:t>
      </w:r>
      <w:r w:rsidRPr="00A122BE">
        <w:rPr>
          <w:rFonts w:ascii="Times New Roman" w:hAnsi="Times New Roman" w:cs="Times New Roman"/>
          <w:sz w:val="24"/>
          <w:szCs w:val="24"/>
        </w:rPr>
        <w:t>bind the insurer</w:t>
      </w:r>
      <w:r w:rsidR="004A399D" w:rsidRPr="00A122BE">
        <w:rPr>
          <w:rFonts w:ascii="Times New Roman" w:hAnsi="Times New Roman" w:cs="Times New Roman"/>
          <w:sz w:val="24"/>
          <w:szCs w:val="24"/>
        </w:rPr>
        <w:t xml:space="preserve"> </w:t>
      </w:r>
      <w:r w:rsidRPr="00A122BE">
        <w:rPr>
          <w:rFonts w:ascii="Times New Roman" w:hAnsi="Times New Roman" w:cs="Times New Roman"/>
          <w:sz w:val="24"/>
          <w:szCs w:val="24"/>
        </w:rPr>
        <w:t>and make it directly liable to pay the</w:t>
      </w:r>
      <w:r w:rsidR="004A399D" w:rsidRPr="00A122BE">
        <w:rPr>
          <w:rFonts w:ascii="Times New Roman" w:hAnsi="Times New Roman" w:cs="Times New Roman"/>
          <w:sz w:val="24"/>
          <w:szCs w:val="24"/>
        </w:rPr>
        <w:t xml:space="preserve"> </w:t>
      </w:r>
      <w:r w:rsidRPr="00A122BE">
        <w:rPr>
          <w:rFonts w:ascii="Times New Roman" w:hAnsi="Times New Roman" w:cs="Times New Roman"/>
          <w:sz w:val="24"/>
          <w:szCs w:val="24"/>
        </w:rPr>
        <w:t>assignee, notice must be given to it so that the assignment is legal.</w:t>
      </w:r>
      <w:r w:rsidR="003161BB" w:rsidRPr="00A122BE">
        <w:t xml:space="preserve"> </w:t>
      </w:r>
      <w:r w:rsidR="003161BB" w:rsidRPr="00A122BE">
        <w:rPr>
          <w:rFonts w:ascii="Times New Roman" w:hAnsi="Times New Roman" w:cs="Times New Roman"/>
          <w:sz w:val="24"/>
          <w:szCs w:val="24"/>
        </w:rPr>
        <w:t xml:space="preserve">The assignee can sue the insurer in </w:t>
      </w:r>
      <w:proofErr w:type="gramStart"/>
      <w:r w:rsidR="003161BB" w:rsidRPr="00A122BE">
        <w:rPr>
          <w:rFonts w:ascii="Times New Roman" w:hAnsi="Times New Roman" w:cs="Times New Roman"/>
          <w:sz w:val="24"/>
          <w:szCs w:val="24"/>
        </w:rPr>
        <w:t>his own</w:t>
      </w:r>
      <w:proofErr w:type="gramEnd"/>
      <w:r w:rsidR="003161BB" w:rsidRPr="00A122BE">
        <w:rPr>
          <w:rFonts w:ascii="Times New Roman" w:hAnsi="Times New Roman" w:cs="Times New Roman"/>
          <w:sz w:val="24"/>
          <w:szCs w:val="24"/>
        </w:rPr>
        <w:t xml:space="preserve"> name. </w:t>
      </w:r>
      <w:r w:rsidRPr="00A122BE">
        <w:rPr>
          <w:rFonts w:ascii="Times New Roman" w:hAnsi="Times New Roman" w:cs="Times New Roman"/>
          <w:sz w:val="24"/>
          <w:szCs w:val="24"/>
        </w:rPr>
        <w:t xml:space="preserve"> </w:t>
      </w:r>
      <w:r w:rsidR="006446A8" w:rsidRPr="00A122BE">
        <w:rPr>
          <w:rFonts w:ascii="Times New Roman" w:hAnsi="Times New Roman" w:cs="Times New Roman"/>
          <w:sz w:val="24"/>
          <w:szCs w:val="24"/>
        </w:rPr>
        <w:t>By contrast, if the assignment is purely equitable, then assuming that the necessary intention to effect an assignment can be shown</w:t>
      </w:r>
      <w:r w:rsidR="006446A8" w:rsidRPr="00A122BE">
        <w:rPr>
          <w:rStyle w:val="FootnoteReference"/>
          <w:rFonts w:ascii="Times New Roman" w:hAnsi="Times New Roman" w:cs="Times New Roman"/>
          <w:sz w:val="24"/>
          <w:szCs w:val="24"/>
        </w:rPr>
        <w:footnoteReference w:id="36"/>
      </w:r>
      <w:r w:rsidR="006446A8" w:rsidRPr="00A122BE">
        <w:rPr>
          <w:rFonts w:ascii="Times New Roman" w:hAnsi="Times New Roman" w:cs="Times New Roman"/>
          <w:sz w:val="24"/>
          <w:szCs w:val="24"/>
        </w:rPr>
        <w:t xml:space="preserve"> the </w:t>
      </w:r>
      <w:r w:rsidR="007E3F89" w:rsidRPr="00A122BE">
        <w:rPr>
          <w:rFonts w:ascii="Times New Roman" w:hAnsi="Times New Roman" w:cs="Times New Roman"/>
          <w:sz w:val="24"/>
          <w:szCs w:val="24"/>
        </w:rPr>
        <w:t>in</w:t>
      </w:r>
      <w:r w:rsidR="006446A8" w:rsidRPr="00A122BE">
        <w:rPr>
          <w:rFonts w:ascii="Times New Roman" w:hAnsi="Times New Roman" w:cs="Times New Roman"/>
          <w:sz w:val="24"/>
          <w:szCs w:val="24"/>
        </w:rPr>
        <w:t xml:space="preserve">sured must be joined to the action as claimant if he consents, or otherwise as defendant, subject to the power of the court to dispense with joinder if the </w:t>
      </w:r>
      <w:r w:rsidR="007E3F89" w:rsidRPr="00A122BE">
        <w:rPr>
          <w:rFonts w:ascii="Times New Roman" w:hAnsi="Times New Roman" w:cs="Times New Roman"/>
          <w:sz w:val="24"/>
          <w:szCs w:val="24"/>
        </w:rPr>
        <w:t>in</w:t>
      </w:r>
      <w:r w:rsidR="006446A8" w:rsidRPr="00A122BE">
        <w:rPr>
          <w:rFonts w:ascii="Times New Roman" w:hAnsi="Times New Roman" w:cs="Times New Roman"/>
          <w:sz w:val="24"/>
          <w:szCs w:val="24"/>
        </w:rPr>
        <w:t>sured does not intend to make any conflicting claim. It is immaterial whether the proceeds of the policy are a</w:t>
      </w:r>
      <w:r w:rsidR="007B442D" w:rsidRPr="00A122BE">
        <w:rPr>
          <w:rFonts w:ascii="Times New Roman" w:hAnsi="Times New Roman" w:cs="Times New Roman"/>
          <w:sz w:val="24"/>
          <w:szCs w:val="24"/>
        </w:rPr>
        <w:t xml:space="preserve">ssigned before or after the loss </w:t>
      </w:r>
      <w:r w:rsidR="007E3F89" w:rsidRPr="00A122BE">
        <w:rPr>
          <w:rStyle w:val="FootnoteReference"/>
          <w:rFonts w:ascii="Times New Roman" w:hAnsi="Times New Roman" w:cs="Times New Roman"/>
          <w:sz w:val="24"/>
          <w:szCs w:val="24"/>
        </w:rPr>
        <w:footnoteReference w:id="37"/>
      </w:r>
      <w:r w:rsidR="007B442D" w:rsidRPr="00A122BE">
        <w:rPr>
          <w:rFonts w:ascii="Times New Roman" w:hAnsi="Times New Roman" w:cs="Times New Roman"/>
          <w:sz w:val="24"/>
          <w:szCs w:val="24"/>
        </w:rPr>
        <w:t xml:space="preserve"> and the consent of the insurer is irrelevant.</w:t>
      </w:r>
      <w:r w:rsidR="007B442D" w:rsidRPr="00A122BE">
        <w:rPr>
          <w:rStyle w:val="FootnoteReference"/>
          <w:rFonts w:ascii="Times New Roman" w:hAnsi="Times New Roman" w:cs="Times New Roman"/>
          <w:sz w:val="24"/>
          <w:szCs w:val="24"/>
        </w:rPr>
        <w:footnoteReference w:id="38"/>
      </w:r>
      <w:r w:rsidR="000213B5" w:rsidRPr="00A122BE">
        <w:rPr>
          <w:rFonts w:ascii="Times New Roman" w:hAnsi="Times New Roman" w:cs="Times New Roman"/>
          <w:sz w:val="24"/>
          <w:szCs w:val="24"/>
        </w:rPr>
        <w:t xml:space="preserve"> </w:t>
      </w:r>
    </w:p>
    <w:p w14:paraId="18701B7A" w14:textId="64DF2FD2" w:rsidR="009F539B" w:rsidRPr="00A122BE" w:rsidRDefault="00385547" w:rsidP="00E01282">
      <w:pPr>
        <w:tabs>
          <w:tab w:val="left" w:pos="250"/>
        </w:tabs>
        <w:spacing w:after="0" w:line="360" w:lineRule="auto"/>
        <w:ind w:hanging="1202"/>
        <w:jc w:val="both"/>
        <w:rPr>
          <w:rFonts w:ascii="Times New Roman" w:hAnsi="Times New Roman" w:cs="Times New Roman"/>
          <w:sz w:val="24"/>
          <w:szCs w:val="24"/>
        </w:rPr>
      </w:pPr>
      <w:r w:rsidRPr="00A122BE">
        <w:rPr>
          <w:rFonts w:ascii="Times New Roman" w:hAnsi="Times New Roman" w:cs="Times New Roman"/>
          <w:sz w:val="24"/>
          <w:szCs w:val="24"/>
        </w:rPr>
        <w:t xml:space="preserve">     </w:t>
      </w:r>
      <w:r w:rsidR="00FD07A6" w:rsidRPr="00A122BE">
        <w:rPr>
          <w:rFonts w:ascii="Times New Roman" w:hAnsi="Times New Roman" w:cs="Times New Roman"/>
          <w:sz w:val="24"/>
          <w:szCs w:val="24"/>
        </w:rPr>
        <w:t xml:space="preserve">                     </w:t>
      </w:r>
      <w:r w:rsidR="001D506F" w:rsidRPr="00A122BE">
        <w:rPr>
          <w:rFonts w:ascii="Times New Roman" w:hAnsi="Times New Roman" w:cs="Times New Roman"/>
          <w:sz w:val="24"/>
          <w:szCs w:val="24"/>
        </w:rPr>
        <w:t>T</w:t>
      </w:r>
      <w:r w:rsidRPr="00A122BE">
        <w:rPr>
          <w:rFonts w:ascii="Times New Roman" w:hAnsi="Times New Roman" w:cs="Times New Roman"/>
          <w:sz w:val="24"/>
          <w:szCs w:val="24"/>
        </w:rPr>
        <w:t>he assignee need not possess any insurable interest,</w:t>
      </w:r>
      <w:r w:rsidR="0071518A" w:rsidRPr="00A122BE">
        <w:t xml:space="preserve"> </w:t>
      </w:r>
      <w:r w:rsidR="0071518A" w:rsidRPr="00A122BE">
        <w:rPr>
          <w:rFonts w:ascii="Times New Roman" w:hAnsi="Times New Roman" w:cs="Times New Roman"/>
          <w:sz w:val="24"/>
          <w:szCs w:val="24"/>
        </w:rPr>
        <w:t>so that no assignment of the subject matter of the policy is also required.</w:t>
      </w:r>
      <w:r w:rsidR="001D506F" w:rsidRPr="00A122BE">
        <w:rPr>
          <w:rFonts w:ascii="Times New Roman" w:hAnsi="Times New Roman" w:cs="Times New Roman"/>
          <w:sz w:val="24"/>
          <w:szCs w:val="24"/>
        </w:rPr>
        <w:t xml:space="preserve"> </w:t>
      </w:r>
      <w:r w:rsidR="0071518A" w:rsidRPr="00A122BE">
        <w:rPr>
          <w:rFonts w:ascii="Times New Roman" w:hAnsi="Times New Roman" w:cs="Times New Roman"/>
          <w:sz w:val="24"/>
          <w:szCs w:val="24"/>
        </w:rPr>
        <w:t>H</w:t>
      </w:r>
      <w:r w:rsidR="001D506F" w:rsidRPr="00A122BE">
        <w:rPr>
          <w:rFonts w:ascii="Times New Roman" w:hAnsi="Times New Roman" w:cs="Times New Roman"/>
          <w:sz w:val="24"/>
          <w:szCs w:val="24"/>
        </w:rPr>
        <w:t xml:space="preserve">owever, </w:t>
      </w:r>
      <w:r w:rsidR="0071518A" w:rsidRPr="00A122BE">
        <w:rPr>
          <w:rFonts w:ascii="Times New Roman" w:hAnsi="Times New Roman" w:cs="Times New Roman"/>
          <w:sz w:val="24"/>
          <w:szCs w:val="24"/>
        </w:rPr>
        <w:t>the assignee</w:t>
      </w:r>
      <w:r w:rsidR="000213B5" w:rsidRPr="00A122BE">
        <w:rPr>
          <w:rFonts w:ascii="Times New Roman" w:hAnsi="Times New Roman" w:cs="Times New Roman"/>
          <w:sz w:val="24"/>
          <w:szCs w:val="24"/>
        </w:rPr>
        <w:t xml:space="preserve"> will</w:t>
      </w:r>
      <w:r w:rsidR="00F2058E" w:rsidRPr="00A122BE">
        <w:rPr>
          <w:rFonts w:ascii="Times New Roman" w:hAnsi="Times New Roman" w:cs="Times New Roman"/>
          <w:sz w:val="24"/>
          <w:szCs w:val="24"/>
        </w:rPr>
        <w:t xml:space="preserve"> recover only what the </w:t>
      </w:r>
      <w:r w:rsidR="000213B5" w:rsidRPr="00A122BE">
        <w:rPr>
          <w:rFonts w:ascii="Times New Roman" w:hAnsi="Times New Roman" w:cs="Times New Roman"/>
          <w:sz w:val="24"/>
          <w:szCs w:val="24"/>
        </w:rPr>
        <w:t xml:space="preserve">insured </w:t>
      </w:r>
      <w:r w:rsidR="00F2058E" w:rsidRPr="00A122BE">
        <w:rPr>
          <w:rFonts w:ascii="Times New Roman" w:hAnsi="Times New Roman" w:cs="Times New Roman"/>
          <w:sz w:val="24"/>
          <w:szCs w:val="24"/>
        </w:rPr>
        <w:t xml:space="preserve">(assignor) </w:t>
      </w:r>
      <w:r w:rsidR="000213B5" w:rsidRPr="00A122BE">
        <w:rPr>
          <w:rFonts w:ascii="Times New Roman" w:hAnsi="Times New Roman" w:cs="Times New Roman"/>
          <w:sz w:val="24"/>
          <w:szCs w:val="24"/>
        </w:rPr>
        <w:t>is entitled to, that is the measure of the latter’s insurable interest</w:t>
      </w:r>
      <w:r w:rsidRPr="00A122BE">
        <w:rPr>
          <w:rFonts w:ascii="Times New Roman" w:hAnsi="Times New Roman" w:cs="Times New Roman"/>
          <w:sz w:val="24"/>
          <w:szCs w:val="24"/>
        </w:rPr>
        <w:t xml:space="preserve"> at the date of loss. In line with the principle that assignment takes effect subject to equities, any obligations imposed on the insured under the policy remain to be performed by him even after assignment, so if the insured commits an act which amounts to a breach of a policy term before or after the assignment of the proceeds the insurers are entitled to rely upon that act in the usual way and to refuse to pay.</w:t>
      </w:r>
      <w:r w:rsidRPr="00A122BE">
        <w:rPr>
          <w:rStyle w:val="FootnoteReference"/>
          <w:rFonts w:ascii="Times New Roman" w:hAnsi="Times New Roman" w:cs="Times New Roman"/>
          <w:sz w:val="24"/>
          <w:szCs w:val="24"/>
        </w:rPr>
        <w:footnoteReference w:id="39"/>
      </w:r>
      <w:r w:rsidR="00FD07A6" w:rsidRPr="00A122BE">
        <w:rPr>
          <w:rFonts w:ascii="Times New Roman" w:hAnsi="Times New Roman" w:cs="Times New Roman"/>
          <w:sz w:val="24"/>
          <w:szCs w:val="24"/>
        </w:rPr>
        <w:t xml:space="preserve"> </w:t>
      </w:r>
      <w:r w:rsidR="009F7C68" w:rsidRPr="00A122BE">
        <w:rPr>
          <w:rFonts w:ascii="Times New Roman" w:hAnsi="Times New Roman" w:cs="Times New Roman"/>
          <w:sz w:val="24"/>
          <w:szCs w:val="24"/>
        </w:rPr>
        <w:t>On the other hand, t</w:t>
      </w:r>
      <w:r w:rsidR="007433FE" w:rsidRPr="00A122BE">
        <w:rPr>
          <w:rFonts w:ascii="Times New Roman" w:hAnsi="Times New Roman" w:cs="Times New Roman"/>
          <w:sz w:val="24"/>
          <w:szCs w:val="24"/>
        </w:rPr>
        <w:t xml:space="preserve">he insurer cannot as against the assignee assert a separate counterclaim which it has against the </w:t>
      </w:r>
      <w:r w:rsidR="0071518A" w:rsidRPr="00A122BE">
        <w:rPr>
          <w:rFonts w:ascii="Times New Roman" w:hAnsi="Times New Roman" w:cs="Times New Roman"/>
          <w:sz w:val="24"/>
          <w:szCs w:val="24"/>
        </w:rPr>
        <w:t>in</w:t>
      </w:r>
      <w:r w:rsidR="007433FE" w:rsidRPr="00A122BE">
        <w:rPr>
          <w:rFonts w:ascii="Times New Roman" w:hAnsi="Times New Roman" w:cs="Times New Roman"/>
          <w:sz w:val="24"/>
          <w:szCs w:val="24"/>
        </w:rPr>
        <w:t>sured.</w:t>
      </w:r>
      <w:r w:rsidR="007433FE" w:rsidRPr="00A122BE">
        <w:rPr>
          <w:rStyle w:val="FootnoteReference"/>
          <w:rFonts w:ascii="Times New Roman" w:hAnsi="Times New Roman" w:cs="Times New Roman"/>
          <w:sz w:val="24"/>
          <w:szCs w:val="24"/>
        </w:rPr>
        <w:footnoteReference w:id="40"/>
      </w:r>
      <w:r w:rsidR="009F539B" w:rsidRPr="00A122BE">
        <w:rPr>
          <w:rFonts w:ascii="Times New Roman" w:hAnsi="Times New Roman" w:cs="Times New Roman"/>
          <w:sz w:val="24"/>
          <w:szCs w:val="24"/>
        </w:rPr>
        <w:t xml:space="preserve"> </w:t>
      </w:r>
    </w:p>
    <w:p w14:paraId="45B6B2C0" w14:textId="5568C854" w:rsidR="00E62A55" w:rsidRPr="00A122BE" w:rsidRDefault="009F539B" w:rsidP="00E01282">
      <w:pPr>
        <w:tabs>
          <w:tab w:val="left" w:pos="250"/>
        </w:tabs>
        <w:spacing w:after="0" w:line="360" w:lineRule="auto"/>
        <w:ind w:hanging="1200"/>
        <w:jc w:val="both"/>
        <w:rPr>
          <w:rFonts w:ascii="Times New Roman" w:hAnsi="Times New Roman" w:cs="Times New Roman"/>
          <w:sz w:val="24"/>
          <w:szCs w:val="24"/>
        </w:rPr>
      </w:pPr>
      <w:r w:rsidRPr="00A122BE">
        <w:rPr>
          <w:rFonts w:ascii="Times New Roman" w:hAnsi="Times New Roman" w:cs="Times New Roman"/>
          <w:sz w:val="24"/>
          <w:szCs w:val="24"/>
        </w:rPr>
        <w:tab/>
        <w:t xml:space="preserve">      </w:t>
      </w:r>
      <w:r w:rsidR="00D90099" w:rsidRPr="00A122BE">
        <w:rPr>
          <w:rFonts w:ascii="Times New Roman" w:hAnsi="Times New Roman" w:cs="Times New Roman"/>
          <w:sz w:val="24"/>
          <w:szCs w:val="24"/>
        </w:rPr>
        <w:t>There is nevertheless a potential objection in principle to the assignment of the proceeds of an indemnity policy</w:t>
      </w:r>
      <w:r w:rsidRPr="00A122BE">
        <w:rPr>
          <w:rFonts w:ascii="Times New Roman" w:hAnsi="Times New Roman" w:cs="Times New Roman"/>
          <w:sz w:val="24"/>
          <w:szCs w:val="24"/>
        </w:rPr>
        <w:t>.</w:t>
      </w:r>
      <w:r w:rsidR="00D90099" w:rsidRPr="00A122BE">
        <w:rPr>
          <w:rStyle w:val="FootnoteReference"/>
          <w:rFonts w:ascii="Times New Roman" w:hAnsi="Times New Roman" w:cs="Times New Roman"/>
          <w:sz w:val="24"/>
          <w:szCs w:val="24"/>
        </w:rPr>
        <w:t xml:space="preserve"> </w:t>
      </w:r>
      <w:r w:rsidR="00D90099" w:rsidRPr="00A122BE">
        <w:rPr>
          <w:rStyle w:val="FootnoteReference"/>
          <w:rFonts w:ascii="Times New Roman" w:hAnsi="Times New Roman" w:cs="Times New Roman"/>
          <w:sz w:val="24"/>
          <w:szCs w:val="24"/>
        </w:rPr>
        <w:footnoteReference w:id="41"/>
      </w:r>
      <w:r w:rsidR="00D90099" w:rsidRPr="00A122BE">
        <w:rPr>
          <w:rFonts w:ascii="Times New Roman" w:hAnsi="Times New Roman" w:cs="Times New Roman"/>
          <w:sz w:val="24"/>
          <w:szCs w:val="24"/>
        </w:rPr>
        <w:t xml:space="preserve"> </w:t>
      </w:r>
      <w:r w:rsidRPr="00A122BE">
        <w:rPr>
          <w:rFonts w:ascii="Times New Roman" w:hAnsi="Times New Roman" w:cs="Times New Roman"/>
          <w:sz w:val="24"/>
          <w:szCs w:val="24"/>
        </w:rPr>
        <w:t xml:space="preserve"> The claim remains that of the insured, so that what has to be looked at is the loss suffered by the insured. </w:t>
      </w:r>
      <w:r w:rsidR="00D4284B" w:rsidRPr="00A122BE">
        <w:rPr>
          <w:rFonts w:ascii="Times New Roman" w:hAnsi="Times New Roman" w:cs="Times New Roman"/>
          <w:sz w:val="24"/>
          <w:szCs w:val="24"/>
        </w:rPr>
        <w:t xml:space="preserve">The assignee will recover only what the insured is entitled to. </w:t>
      </w:r>
      <w:r w:rsidRPr="00A122BE">
        <w:rPr>
          <w:rFonts w:ascii="Times New Roman" w:hAnsi="Times New Roman" w:cs="Times New Roman"/>
          <w:sz w:val="24"/>
          <w:szCs w:val="24"/>
        </w:rPr>
        <w:t>Any sum received by the insured under an indemnity policy from a third party diminishes the amount of the insured’s loss for which recovery is possible under the policy. It was held in</w:t>
      </w:r>
      <w:r w:rsidRPr="00A122BE">
        <w:rPr>
          <w:rFonts w:ascii="Times New Roman" w:hAnsi="Times New Roman" w:cs="Times New Roman"/>
          <w:i/>
          <w:sz w:val="24"/>
          <w:szCs w:val="24"/>
        </w:rPr>
        <w:t xml:space="preserve"> Colonia </w:t>
      </w:r>
      <w:proofErr w:type="spellStart"/>
      <w:r w:rsidRPr="00A122BE">
        <w:rPr>
          <w:rFonts w:ascii="Times New Roman" w:hAnsi="Times New Roman" w:cs="Times New Roman"/>
          <w:i/>
          <w:sz w:val="24"/>
          <w:szCs w:val="24"/>
        </w:rPr>
        <w:t>Versicherung</w:t>
      </w:r>
      <w:proofErr w:type="spellEnd"/>
      <w:r w:rsidRPr="00A122BE">
        <w:rPr>
          <w:rFonts w:ascii="Times New Roman" w:hAnsi="Times New Roman" w:cs="Times New Roman"/>
          <w:i/>
          <w:sz w:val="24"/>
          <w:szCs w:val="24"/>
        </w:rPr>
        <w:t xml:space="preserve"> AG v Amoco Oil Co</w:t>
      </w:r>
      <w:r w:rsidRPr="00A122BE">
        <w:rPr>
          <w:rStyle w:val="FootnoteReference"/>
          <w:rFonts w:ascii="Times New Roman" w:hAnsi="Times New Roman" w:cs="Times New Roman"/>
          <w:sz w:val="24"/>
          <w:szCs w:val="24"/>
        </w:rPr>
        <w:footnoteReference w:id="42"/>
      </w:r>
      <w:r w:rsidRPr="00A122BE">
        <w:rPr>
          <w:rFonts w:ascii="Times New Roman" w:hAnsi="Times New Roman" w:cs="Times New Roman"/>
          <w:sz w:val="24"/>
          <w:szCs w:val="24"/>
        </w:rPr>
        <w:t xml:space="preserve"> that the liability of an insurer to pay a claim to the assignee was diminished by the sum received by the insured, even though the effect was to negative the purpose of the assignment. </w:t>
      </w:r>
      <w:r w:rsidR="004C19E9" w:rsidRPr="00A122BE">
        <w:rPr>
          <w:rFonts w:ascii="Times New Roman" w:hAnsi="Times New Roman" w:cs="Times New Roman"/>
          <w:sz w:val="24"/>
          <w:szCs w:val="24"/>
        </w:rPr>
        <w:t>I</w:t>
      </w:r>
      <w:r w:rsidR="00E62A55" w:rsidRPr="00A122BE">
        <w:rPr>
          <w:rFonts w:ascii="Times New Roman" w:hAnsi="Times New Roman" w:cs="Times New Roman"/>
          <w:sz w:val="24"/>
          <w:szCs w:val="24"/>
        </w:rPr>
        <w:t xml:space="preserve">n </w:t>
      </w:r>
      <w:r w:rsidR="00E62A55" w:rsidRPr="00A122BE">
        <w:rPr>
          <w:rFonts w:ascii="Times New Roman" w:hAnsi="Times New Roman" w:cs="Times New Roman"/>
          <w:i/>
          <w:sz w:val="24"/>
          <w:szCs w:val="24"/>
        </w:rPr>
        <w:t>Toomey v IAG New Zealand Ltd</w:t>
      </w:r>
      <w:r w:rsidR="00E62A55" w:rsidRPr="00A122BE">
        <w:rPr>
          <w:rFonts w:ascii="Times New Roman" w:hAnsi="Times New Roman" w:cs="Times New Roman"/>
          <w:sz w:val="24"/>
          <w:szCs w:val="24"/>
        </w:rPr>
        <w:t>,</w:t>
      </w:r>
      <w:r w:rsidR="004C19E9" w:rsidRPr="00A122BE">
        <w:t xml:space="preserve"> </w:t>
      </w:r>
      <w:r w:rsidR="004C19E9" w:rsidRPr="00A122BE">
        <w:rPr>
          <w:rStyle w:val="FootnoteReference"/>
          <w:rFonts w:ascii="Times New Roman" w:hAnsi="Times New Roman" w:cs="Times New Roman"/>
          <w:sz w:val="24"/>
          <w:szCs w:val="24"/>
        </w:rPr>
        <w:footnoteReference w:id="43"/>
      </w:r>
      <w:r w:rsidR="00E62A55" w:rsidRPr="00A122BE">
        <w:rPr>
          <w:rFonts w:ascii="Times New Roman" w:hAnsi="Times New Roman" w:cs="Times New Roman"/>
          <w:sz w:val="24"/>
          <w:szCs w:val="24"/>
        </w:rPr>
        <w:t xml:space="preserve"> </w:t>
      </w:r>
      <w:r w:rsidR="002D2496" w:rsidRPr="00A122BE">
        <w:rPr>
          <w:rFonts w:ascii="Times New Roman" w:hAnsi="Times New Roman" w:cs="Times New Roman"/>
          <w:sz w:val="24"/>
          <w:szCs w:val="24"/>
        </w:rPr>
        <w:t xml:space="preserve">it was </w:t>
      </w:r>
      <w:proofErr w:type="spellStart"/>
      <w:r w:rsidR="002D2496" w:rsidRPr="00A122BE">
        <w:rPr>
          <w:rFonts w:ascii="Times New Roman" w:hAnsi="Times New Roman" w:cs="Times New Roman"/>
          <w:sz w:val="24"/>
          <w:szCs w:val="24"/>
        </w:rPr>
        <w:t>recognised</w:t>
      </w:r>
      <w:proofErr w:type="spellEnd"/>
      <w:r w:rsidR="002D2496" w:rsidRPr="00A122BE">
        <w:rPr>
          <w:rFonts w:ascii="Times New Roman" w:hAnsi="Times New Roman" w:cs="Times New Roman"/>
          <w:sz w:val="24"/>
          <w:szCs w:val="24"/>
        </w:rPr>
        <w:t xml:space="preserve"> that assignment of an insurance claim to a purchaser might deprive the purchaser of any claim under the policy. </w:t>
      </w:r>
      <w:r w:rsidR="00AA39E0" w:rsidRPr="00A122BE">
        <w:rPr>
          <w:rFonts w:ascii="Times New Roman" w:hAnsi="Times New Roman" w:cs="Times New Roman"/>
          <w:sz w:val="24"/>
          <w:szCs w:val="24"/>
        </w:rPr>
        <w:t>There, t</w:t>
      </w:r>
      <w:r w:rsidR="00E62A55" w:rsidRPr="00A122BE">
        <w:rPr>
          <w:rFonts w:ascii="Times New Roman" w:hAnsi="Times New Roman" w:cs="Times New Roman"/>
          <w:sz w:val="24"/>
          <w:szCs w:val="24"/>
        </w:rPr>
        <w:t xml:space="preserve">he claimants </w:t>
      </w:r>
      <w:r w:rsidR="00E62A55" w:rsidRPr="00A122BE">
        <w:rPr>
          <w:rFonts w:ascii="Times New Roman" w:hAnsi="Times New Roman" w:cs="Times New Roman"/>
          <w:sz w:val="24"/>
          <w:szCs w:val="24"/>
        </w:rPr>
        <w:lastRenderedPageBreak/>
        <w:t>purchased a property that had been damaged by an earthquake and then repaired and sold for market value. The purchaser also took an assignment of the benefits of the vendor’s insurance policy. Subsequently, further damage was discovered and a claim was brought against the insurers. The court struck out the claim. The claim had to be loss suffered by the assured vendor, but the vendor had suffered no loss because the full value of the house had been received on sale.</w:t>
      </w:r>
      <w:r w:rsidR="00D4284B" w:rsidRPr="00A122BE">
        <w:rPr>
          <w:rStyle w:val="FootnoteReference"/>
        </w:rPr>
        <w:t xml:space="preserve"> </w:t>
      </w:r>
    </w:p>
    <w:p w14:paraId="58F05BA9" w14:textId="24CF8636" w:rsidR="00FD07A6" w:rsidRPr="00A122BE" w:rsidRDefault="00FD07A6" w:rsidP="00E01282">
      <w:pPr>
        <w:tabs>
          <w:tab w:val="left" w:pos="250"/>
        </w:tabs>
        <w:spacing w:after="0" w:line="360" w:lineRule="auto"/>
        <w:ind w:hanging="1202"/>
        <w:jc w:val="both"/>
        <w:rPr>
          <w:rFonts w:ascii="Times New Roman" w:hAnsi="Times New Roman" w:cs="Times New Roman"/>
          <w:sz w:val="24"/>
          <w:szCs w:val="24"/>
        </w:rPr>
      </w:pPr>
      <w:r w:rsidRPr="00A122BE">
        <w:rPr>
          <w:rFonts w:ascii="Times New Roman" w:hAnsi="Times New Roman" w:cs="Times New Roman" w:hint="eastAsia"/>
          <w:sz w:val="24"/>
          <w:szCs w:val="24"/>
        </w:rPr>
        <w:tab/>
        <w:t xml:space="preserve">      </w:t>
      </w:r>
      <w:r w:rsidRPr="00A122BE">
        <w:rPr>
          <w:rFonts w:ascii="Times New Roman" w:hAnsi="Times New Roman" w:cs="Times New Roman"/>
          <w:sz w:val="24"/>
          <w:szCs w:val="24"/>
        </w:rPr>
        <w:t xml:space="preserve">Although the proceeds of </w:t>
      </w:r>
      <w:r w:rsidR="001D506F" w:rsidRPr="00A122BE">
        <w:rPr>
          <w:rFonts w:ascii="Times New Roman" w:hAnsi="Times New Roman" w:cs="Times New Roman"/>
          <w:sz w:val="24"/>
          <w:szCs w:val="24"/>
        </w:rPr>
        <w:t xml:space="preserve">a </w:t>
      </w:r>
      <w:r w:rsidRPr="00A122BE">
        <w:rPr>
          <w:rFonts w:ascii="Times New Roman" w:hAnsi="Times New Roman" w:cs="Times New Roman"/>
          <w:sz w:val="24"/>
          <w:szCs w:val="24"/>
        </w:rPr>
        <w:t>policy are</w:t>
      </w:r>
      <w:r w:rsidRPr="00A122BE">
        <w:rPr>
          <w:rFonts w:ascii="Times New Roman" w:hAnsi="Times New Roman" w:cs="Times New Roman" w:hint="eastAsia"/>
          <w:sz w:val="24"/>
          <w:szCs w:val="24"/>
        </w:rPr>
        <w:t xml:space="preserve"> </w:t>
      </w:r>
      <w:r w:rsidRPr="00A122BE">
        <w:rPr>
          <w:rFonts w:ascii="Times New Roman" w:hAnsi="Times New Roman" w:cs="Times New Roman"/>
          <w:sz w:val="24"/>
          <w:szCs w:val="24"/>
        </w:rPr>
        <w:t>assignable, an important restriction on that principle was imposed by the New Zealand Court of Appeal in</w:t>
      </w:r>
      <w:r w:rsidRPr="00A122BE">
        <w:rPr>
          <w:rFonts w:ascii="Times New Roman" w:hAnsi="Times New Roman" w:cs="Times New Roman"/>
          <w:i/>
          <w:sz w:val="24"/>
          <w:szCs w:val="24"/>
        </w:rPr>
        <w:t xml:space="preserve"> Bryant v Primary Industries Ltd,</w:t>
      </w:r>
      <w:r w:rsidRPr="00A122BE">
        <w:rPr>
          <w:rFonts w:ascii="Times New Roman" w:hAnsi="Times New Roman" w:cs="Times New Roman" w:hint="eastAsia"/>
          <w:i/>
          <w:sz w:val="24"/>
          <w:szCs w:val="24"/>
        </w:rPr>
        <w:t xml:space="preserve"> </w:t>
      </w:r>
      <w:r w:rsidRPr="00A122BE">
        <w:rPr>
          <w:rStyle w:val="FootnoteReference"/>
          <w:rFonts w:ascii="Times New Roman" w:hAnsi="Times New Roman" w:cs="Times New Roman"/>
          <w:sz w:val="24"/>
          <w:szCs w:val="24"/>
        </w:rPr>
        <w:footnoteReference w:id="44"/>
      </w:r>
      <w:r w:rsidRPr="00A122BE">
        <w:rPr>
          <w:rFonts w:ascii="Times New Roman" w:hAnsi="Times New Roman" w:cs="Times New Roman"/>
          <w:sz w:val="24"/>
          <w:szCs w:val="24"/>
        </w:rPr>
        <w:t xml:space="preserve">  th</w:t>
      </w:r>
      <w:r w:rsidR="005215F2" w:rsidRPr="00A122BE">
        <w:rPr>
          <w:rFonts w:ascii="Times New Roman" w:hAnsi="Times New Roman" w:cs="Times New Roman"/>
          <w:sz w:val="24"/>
          <w:szCs w:val="24"/>
        </w:rPr>
        <w:t>at</w:t>
      </w:r>
      <w:r w:rsidRPr="00A122BE">
        <w:rPr>
          <w:rFonts w:ascii="Times New Roman" w:hAnsi="Times New Roman" w:cs="Times New Roman"/>
          <w:sz w:val="24"/>
          <w:szCs w:val="24"/>
        </w:rPr>
        <w:t xml:space="preserve"> is, </w:t>
      </w:r>
      <w:r w:rsidRPr="00A122BE">
        <w:rPr>
          <w:rFonts w:ascii="Times New Roman" w:hAnsi="Times New Roman" w:cs="Times New Roman"/>
          <w:sz w:val="24"/>
          <w:szCs w:val="24"/>
          <w:lang w:val="en-GB"/>
        </w:rPr>
        <w:t xml:space="preserve">no </w:t>
      </w:r>
      <w:r w:rsidRPr="00A122BE">
        <w:rPr>
          <w:rFonts w:ascii="Times New Roman" w:hAnsi="Times New Roman" w:cs="Times New Roman"/>
          <w:sz w:val="24"/>
          <w:szCs w:val="24"/>
        </w:rPr>
        <w:t>assignment of personal rights</w:t>
      </w:r>
      <w:r w:rsidR="001D506F" w:rsidRPr="00A122BE">
        <w:rPr>
          <w:rFonts w:ascii="Times New Roman" w:hAnsi="Times New Roman" w:cs="Times New Roman"/>
          <w:sz w:val="24"/>
          <w:szCs w:val="24"/>
        </w:rPr>
        <w:t xml:space="preserve"> under the policy</w:t>
      </w:r>
      <w:r w:rsidRPr="00A122BE">
        <w:rPr>
          <w:rFonts w:ascii="Times New Roman" w:hAnsi="Times New Roman" w:cs="Times New Roman"/>
          <w:sz w:val="24"/>
          <w:szCs w:val="24"/>
        </w:rPr>
        <w:t xml:space="preserve"> is </w:t>
      </w:r>
      <w:r w:rsidR="00EF7E90" w:rsidRPr="00A122BE">
        <w:rPr>
          <w:rFonts w:ascii="Times New Roman" w:hAnsi="Times New Roman" w:cs="Times New Roman"/>
          <w:sz w:val="24"/>
          <w:szCs w:val="24"/>
        </w:rPr>
        <w:t>p</w:t>
      </w:r>
      <w:r w:rsidRPr="00A122BE">
        <w:rPr>
          <w:rFonts w:ascii="Times New Roman" w:hAnsi="Times New Roman" w:cs="Times New Roman"/>
          <w:sz w:val="24"/>
          <w:szCs w:val="24"/>
        </w:rPr>
        <w:t>ermitted</w:t>
      </w:r>
      <w:r w:rsidR="00CF7C87" w:rsidRPr="00A122BE">
        <w:rPr>
          <w:rFonts w:ascii="Times New Roman" w:hAnsi="Times New Roman" w:cs="Times New Roman"/>
          <w:sz w:val="24"/>
          <w:szCs w:val="24"/>
        </w:rPr>
        <w:t>.</w:t>
      </w:r>
      <w:r w:rsidR="00D602A8" w:rsidRPr="00A122BE">
        <w:rPr>
          <w:rStyle w:val="FootnoteReference"/>
          <w:rFonts w:ascii="Times New Roman" w:hAnsi="Times New Roman" w:cs="Times New Roman"/>
          <w:sz w:val="24"/>
          <w:szCs w:val="24"/>
        </w:rPr>
        <w:footnoteReference w:id="45"/>
      </w:r>
      <w:r w:rsidR="00CF7C87" w:rsidRPr="00A122BE">
        <w:rPr>
          <w:rFonts w:ascii="Times New Roman" w:hAnsi="Times New Roman" w:cs="Times New Roman"/>
          <w:sz w:val="24"/>
          <w:szCs w:val="24"/>
        </w:rPr>
        <w:t xml:space="preserve">  </w:t>
      </w:r>
      <w:r w:rsidR="00EF7E90" w:rsidRPr="00A122BE">
        <w:rPr>
          <w:rFonts w:ascii="Times New Roman" w:hAnsi="Times New Roman" w:cs="Times New Roman"/>
          <w:sz w:val="24"/>
          <w:szCs w:val="24"/>
        </w:rPr>
        <w:t xml:space="preserve">In </w:t>
      </w:r>
      <w:proofErr w:type="spellStart"/>
      <w:r w:rsidR="00EF7E90" w:rsidRPr="00A122BE">
        <w:rPr>
          <w:rFonts w:ascii="Times New Roman" w:hAnsi="Times New Roman" w:cs="Times New Roman"/>
          <w:i/>
          <w:sz w:val="24"/>
          <w:szCs w:val="24"/>
        </w:rPr>
        <w:t>Pryant</w:t>
      </w:r>
      <w:proofErr w:type="spellEnd"/>
      <w:r w:rsidR="00EF7E90" w:rsidRPr="00A122BE">
        <w:rPr>
          <w:rFonts w:ascii="Times New Roman" w:hAnsi="Times New Roman" w:cs="Times New Roman"/>
          <w:sz w:val="24"/>
          <w:szCs w:val="24"/>
        </w:rPr>
        <w:t>,</w:t>
      </w:r>
      <w:r w:rsidR="00CF7C87" w:rsidRPr="00A122BE">
        <w:rPr>
          <w:rFonts w:ascii="Times New Roman" w:hAnsi="Times New Roman" w:cs="Times New Roman"/>
          <w:sz w:val="24"/>
          <w:szCs w:val="24"/>
        </w:rPr>
        <w:t xml:space="preserve"> t</w:t>
      </w:r>
      <w:r w:rsidRPr="00A122BE">
        <w:rPr>
          <w:rFonts w:ascii="Times New Roman" w:hAnsi="Times New Roman" w:cs="Times New Roman"/>
          <w:sz w:val="24"/>
          <w:szCs w:val="24"/>
        </w:rPr>
        <w:t xml:space="preserve">he </w:t>
      </w:r>
      <w:r w:rsidR="00EF7E90" w:rsidRPr="00A122BE">
        <w:rPr>
          <w:rFonts w:ascii="Times New Roman" w:hAnsi="Times New Roman" w:cs="Times New Roman"/>
          <w:sz w:val="24"/>
          <w:szCs w:val="24"/>
        </w:rPr>
        <w:t>ins</w:t>
      </w:r>
      <w:r w:rsidRPr="00A122BE">
        <w:rPr>
          <w:rFonts w:ascii="Times New Roman" w:hAnsi="Times New Roman" w:cs="Times New Roman"/>
          <w:sz w:val="24"/>
          <w:szCs w:val="24"/>
        </w:rPr>
        <w:t>ured’s farm was covered by a fire policy that was insured on an indemnity basis for $14,060 and an “excess of indemnity” basis up to $48,101. The cover under the latter, but not the former, head was subject to a special condition which read: “If the insured be unable or unwilling to effect reinstatement or replacement of the property … the company shall be under no liability in respect of this item of insurance.” The buildings were destroyed by fire on 27 May 1982, on the morning on which the farm was to be auctioned. It was decided to proceed with the auction on the basis that the insurance claim was assigned to the purchaser. The Court of Appeal allowed the purchaser’s claim for indemnity cover (</w:t>
      </w:r>
      <w:r w:rsidR="00EF7E90" w:rsidRPr="00A122BE">
        <w:rPr>
          <w:rFonts w:ascii="Times New Roman" w:hAnsi="Times New Roman" w:cs="Times New Roman"/>
          <w:sz w:val="24"/>
          <w:szCs w:val="24"/>
        </w:rPr>
        <w:t>the</w:t>
      </w:r>
      <w:r w:rsidRPr="00A122BE">
        <w:rPr>
          <w:rFonts w:ascii="Times New Roman" w:hAnsi="Times New Roman" w:cs="Times New Roman"/>
          <w:sz w:val="24"/>
          <w:szCs w:val="24"/>
        </w:rPr>
        <w:t xml:space="preserve"> repair costs), but rejected the purchaser’s claim for the excess of indemnity cover. On the latter point the Court of Appeal held that the policy covered only the loss suffered by the </w:t>
      </w:r>
      <w:r w:rsidR="00EF7E90" w:rsidRPr="00A122BE">
        <w:rPr>
          <w:rFonts w:ascii="Times New Roman" w:hAnsi="Times New Roman" w:cs="Times New Roman"/>
          <w:sz w:val="24"/>
          <w:szCs w:val="24"/>
        </w:rPr>
        <w:t>in</w:t>
      </w:r>
      <w:r w:rsidRPr="00A122BE">
        <w:rPr>
          <w:rFonts w:ascii="Times New Roman" w:hAnsi="Times New Roman" w:cs="Times New Roman"/>
          <w:sz w:val="24"/>
          <w:szCs w:val="24"/>
        </w:rPr>
        <w:t>sured, and the sums payable in respect of that loss were not assignable. As stated by the court: “By selling the property without rebuilding, the vendors put an end to the possibility of invoking the excess of indemnity insurance.”</w:t>
      </w:r>
      <w:r w:rsidR="00D602A8" w:rsidRPr="00A122BE">
        <w:rPr>
          <w:rFonts w:ascii="Cambria" w:hAnsi="Cambria"/>
        </w:rPr>
        <w:t xml:space="preserve"> </w:t>
      </w:r>
      <w:r w:rsidR="00D602A8" w:rsidRPr="00A122BE">
        <w:rPr>
          <w:rFonts w:ascii="Times New Roman" w:hAnsi="Times New Roman" w:cs="Times New Roman"/>
          <w:sz w:val="24"/>
          <w:szCs w:val="24"/>
        </w:rPr>
        <w:t xml:space="preserve">The </w:t>
      </w:r>
      <w:r w:rsidR="00D602A8" w:rsidRPr="00A122BE">
        <w:rPr>
          <w:rFonts w:ascii="Times New Roman" w:hAnsi="Times New Roman" w:cs="Times New Roman"/>
          <w:i/>
          <w:sz w:val="24"/>
          <w:szCs w:val="24"/>
        </w:rPr>
        <w:t xml:space="preserve">Bryant </w:t>
      </w:r>
      <w:r w:rsidR="00D602A8" w:rsidRPr="00A122BE">
        <w:rPr>
          <w:rFonts w:ascii="Times New Roman" w:hAnsi="Times New Roman" w:cs="Times New Roman"/>
          <w:sz w:val="24"/>
          <w:szCs w:val="24"/>
        </w:rPr>
        <w:t>turns on the fact that payment was conditional on rebuilding by the insured, and in the absence of rebuilding then there was no recovery. It also follows that rebuilding by the assignee would not suffice, because the obligation to rebuild was a personal one imposed upon the insured</w:t>
      </w:r>
      <w:r w:rsidR="005215F2" w:rsidRPr="00A122BE">
        <w:rPr>
          <w:rFonts w:ascii="Times New Roman" w:hAnsi="Times New Roman" w:cs="Times New Roman"/>
          <w:sz w:val="24"/>
          <w:szCs w:val="24"/>
        </w:rPr>
        <w:t xml:space="preserve"> which is not assignable without the insurer’s consent</w:t>
      </w:r>
      <w:r w:rsidR="00D602A8" w:rsidRPr="00A122BE">
        <w:rPr>
          <w:rFonts w:ascii="Times New Roman" w:hAnsi="Times New Roman" w:cs="Times New Roman"/>
          <w:sz w:val="24"/>
          <w:szCs w:val="24"/>
        </w:rPr>
        <w:t>.</w:t>
      </w:r>
    </w:p>
    <w:p w14:paraId="3393876E" w14:textId="59DAFF4A" w:rsidR="005215F2" w:rsidRPr="00A122BE" w:rsidRDefault="005215F2" w:rsidP="00E01282">
      <w:pPr>
        <w:spacing w:after="0" w:line="360" w:lineRule="auto"/>
        <w:jc w:val="both"/>
        <w:textAlignment w:val="baseline"/>
        <w:rPr>
          <w:rFonts w:ascii="Times New Roman" w:eastAsia="Times New Roman" w:hAnsi="Times New Roman" w:cs="Times New Roman"/>
          <w:sz w:val="24"/>
          <w:szCs w:val="24"/>
        </w:rPr>
      </w:pPr>
      <w:r w:rsidRPr="00A122BE">
        <w:rPr>
          <w:rFonts w:ascii="Times New Roman" w:eastAsia="Times New Roman" w:hAnsi="Times New Roman" w:cs="Times New Roman"/>
          <w:sz w:val="24"/>
          <w:szCs w:val="24"/>
        </w:rPr>
        <w:t xml:space="preserve">     Th</w:t>
      </w:r>
      <w:r w:rsidR="006E5406" w:rsidRPr="00A122BE">
        <w:rPr>
          <w:rFonts w:ascii="Times New Roman" w:eastAsia="Times New Roman" w:hAnsi="Times New Roman" w:cs="Times New Roman"/>
          <w:sz w:val="24"/>
          <w:szCs w:val="24"/>
        </w:rPr>
        <w:t>is</w:t>
      </w:r>
      <w:r w:rsidRPr="00A122BE">
        <w:rPr>
          <w:rFonts w:ascii="Times New Roman" w:eastAsia="Times New Roman" w:hAnsi="Times New Roman" w:cs="Times New Roman"/>
          <w:sz w:val="24"/>
          <w:szCs w:val="24"/>
        </w:rPr>
        <w:t xml:space="preserve"> longstanding principle that an insured’s entitlement to reinstatement value is not assignable without the insurer’s consent is affirmed in </w:t>
      </w:r>
      <w:r w:rsidRPr="00A122BE">
        <w:rPr>
          <w:rFonts w:ascii="Times New Roman" w:eastAsia="Times New Roman" w:hAnsi="Times New Roman" w:cs="Times New Roman"/>
          <w:i/>
          <w:sz w:val="24"/>
          <w:szCs w:val="24"/>
        </w:rPr>
        <w:t>Xu &amp; Anor v IAG</w:t>
      </w:r>
      <w:r w:rsidR="0049299D" w:rsidRPr="00A122BE">
        <w:rPr>
          <w:rFonts w:ascii="Times New Roman" w:eastAsia="Times New Roman" w:hAnsi="Times New Roman" w:cs="Times New Roman"/>
          <w:i/>
          <w:sz w:val="24"/>
          <w:szCs w:val="24"/>
        </w:rPr>
        <w:t xml:space="preserve"> </w:t>
      </w:r>
      <w:r w:rsidRPr="00A122BE">
        <w:rPr>
          <w:rStyle w:val="FootnoteReference"/>
          <w:rFonts w:ascii="Times New Roman" w:eastAsia="Times New Roman" w:hAnsi="Times New Roman" w:cs="Times New Roman"/>
          <w:sz w:val="24"/>
          <w:szCs w:val="24"/>
        </w:rPr>
        <w:footnoteReference w:id="46"/>
      </w:r>
      <w:r w:rsidRPr="00A122BE">
        <w:rPr>
          <w:rFonts w:ascii="Times New Roman" w:eastAsia="Times New Roman" w:hAnsi="Times New Roman" w:cs="Times New Roman"/>
          <w:sz w:val="24"/>
          <w:szCs w:val="24"/>
        </w:rPr>
        <w:t xml:space="preserve"> </w:t>
      </w:r>
      <w:r w:rsidR="003C282F" w:rsidRPr="00A122BE">
        <w:rPr>
          <w:rFonts w:ascii="Times New Roman" w:eastAsia="Times New Roman" w:hAnsi="Times New Roman" w:cs="Times New Roman"/>
          <w:sz w:val="24"/>
          <w:szCs w:val="24"/>
        </w:rPr>
        <w:t xml:space="preserve">by the Supreme Court of New Zealand. </w:t>
      </w:r>
      <w:r w:rsidRPr="00A122BE">
        <w:rPr>
          <w:rFonts w:ascii="Times New Roman" w:eastAsia="Times New Roman" w:hAnsi="Times New Roman" w:cs="Times New Roman"/>
          <w:sz w:val="24"/>
          <w:szCs w:val="24"/>
        </w:rPr>
        <w:t xml:space="preserve">The </w:t>
      </w:r>
      <w:proofErr w:type="spellStart"/>
      <w:r w:rsidRPr="00A122BE">
        <w:rPr>
          <w:rFonts w:ascii="Times New Roman" w:eastAsia="Times New Roman" w:hAnsi="Times New Roman" w:cs="Times New Roman"/>
          <w:sz w:val="24"/>
          <w:szCs w:val="24"/>
        </w:rPr>
        <w:t>Barlows</w:t>
      </w:r>
      <w:proofErr w:type="spellEnd"/>
      <w:r w:rsidRPr="00A122BE">
        <w:rPr>
          <w:rFonts w:ascii="Times New Roman" w:eastAsia="Times New Roman" w:hAnsi="Times New Roman" w:cs="Times New Roman"/>
          <w:sz w:val="24"/>
          <w:szCs w:val="24"/>
        </w:rPr>
        <w:t xml:space="preserve"> (the insureds) owned a property that was damaged in the Canterbury earthquakes. Under their policy the </w:t>
      </w:r>
      <w:proofErr w:type="spellStart"/>
      <w:r w:rsidRPr="00A122BE">
        <w:rPr>
          <w:rFonts w:ascii="Times New Roman" w:eastAsia="Times New Roman" w:hAnsi="Times New Roman" w:cs="Times New Roman"/>
          <w:sz w:val="24"/>
          <w:szCs w:val="24"/>
        </w:rPr>
        <w:t>Barlows</w:t>
      </w:r>
      <w:proofErr w:type="spellEnd"/>
      <w:r w:rsidRPr="00A122BE">
        <w:rPr>
          <w:rFonts w:ascii="Times New Roman" w:eastAsia="Times New Roman" w:hAnsi="Times New Roman" w:cs="Times New Roman"/>
          <w:sz w:val="24"/>
          <w:szCs w:val="24"/>
        </w:rPr>
        <w:t xml:space="preserve"> were entitled to: (</w:t>
      </w:r>
      <w:proofErr w:type="spellStart"/>
      <w:r w:rsidRPr="00A122BE">
        <w:rPr>
          <w:rFonts w:ascii="Times New Roman" w:eastAsia="Times New Roman" w:hAnsi="Times New Roman" w:cs="Times New Roman"/>
          <w:sz w:val="24"/>
          <w:szCs w:val="24"/>
        </w:rPr>
        <w:t>i</w:t>
      </w:r>
      <w:proofErr w:type="spellEnd"/>
      <w:r w:rsidRPr="00A122BE">
        <w:rPr>
          <w:rFonts w:ascii="Times New Roman" w:eastAsia="Times New Roman" w:hAnsi="Times New Roman" w:cs="Times New Roman"/>
          <w:sz w:val="24"/>
          <w:szCs w:val="24"/>
        </w:rPr>
        <w:t xml:space="preserve">) be paid the cost of repairing their home to the same condition as when new, if they reinstated the property; or (ii) </w:t>
      </w:r>
      <w:r w:rsidR="00BF059D" w:rsidRPr="00A122BE">
        <w:rPr>
          <w:rFonts w:ascii="Times New Roman" w:eastAsia="Times New Roman" w:hAnsi="Times New Roman" w:cs="Times New Roman"/>
          <w:sz w:val="24"/>
          <w:szCs w:val="24"/>
        </w:rPr>
        <w:t>i</w:t>
      </w:r>
      <w:r w:rsidRPr="00A122BE">
        <w:rPr>
          <w:rFonts w:ascii="Times New Roman" w:eastAsia="Times New Roman" w:hAnsi="Times New Roman" w:cs="Times New Roman"/>
          <w:sz w:val="24"/>
          <w:szCs w:val="24"/>
        </w:rPr>
        <w:t xml:space="preserve">f they did not reinstate their home, the lesser of the indemnity value or the estimated cost of restoring their home to its pre-loss condition. The </w:t>
      </w:r>
      <w:proofErr w:type="spellStart"/>
      <w:r w:rsidRPr="00A122BE">
        <w:rPr>
          <w:rFonts w:ascii="Times New Roman" w:eastAsia="Times New Roman" w:hAnsi="Times New Roman" w:cs="Times New Roman"/>
          <w:sz w:val="24"/>
          <w:szCs w:val="24"/>
        </w:rPr>
        <w:t>Barlows</w:t>
      </w:r>
      <w:proofErr w:type="spellEnd"/>
      <w:r w:rsidRPr="00A122BE">
        <w:rPr>
          <w:rFonts w:ascii="Times New Roman" w:eastAsia="Times New Roman" w:hAnsi="Times New Roman" w:cs="Times New Roman"/>
          <w:sz w:val="24"/>
          <w:szCs w:val="24"/>
        </w:rPr>
        <w:t xml:space="preserve"> made a claim, but sold the property three years later without resolving their claim. As part of the sale process the </w:t>
      </w:r>
      <w:proofErr w:type="spellStart"/>
      <w:r w:rsidRPr="00A122BE">
        <w:rPr>
          <w:rFonts w:ascii="Times New Roman" w:eastAsia="Times New Roman" w:hAnsi="Times New Roman" w:cs="Times New Roman"/>
          <w:sz w:val="24"/>
          <w:szCs w:val="24"/>
        </w:rPr>
        <w:t>Barlows</w:t>
      </w:r>
      <w:proofErr w:type="spellEnd"/>
      <w:r w:rsidRPr="00A122BE">
        <w:rPr>
          <w:rFonts w:ascii="Times New Roman" w:eastAsia="Times New Roman" w:hAnsi="Times New Roman" w:cs="Times New Roman"/>
          <w:sz w:val="24"/>
          <w:szCs w:val="24"/>
        </w:rPr>
        <w:t xml:space="preserve"> assigned </w:t>
      </w:r>
      <w:r w:rsidR="000600C4" w:rsidRPr="00A122BE">
        <w:rPr>
          <w:rFonts w:ascii="Times New Roman" w:eastAsia="Times New Roman" w:hAnsi="Times New Roman" w:cs="Times New Roman"/>
          <w:sz w:val="24"/>
          <w:szCs w:val="24"/>
        </w:rPr>
        <w:t>their</w:t>
      </w:r>
      <w:r w:rsidRPr="00A122BE">
        <w:rPr>
          <w:rFonts w:ascii="Times New Roman" w:eastAsia="Times New Roman" w:hAnsi="Times New Roman" w:cs="Times New Roman"/>
          <w:sz w:val="24"/>
          <w:szCs w:val="24"/>
        </w:rPr>
        <w:t xml:space="preserve"> rights under the </w:t>
      </w:r>
      <w:r w:rsidR="00F178A7" w:rsidRPr="00A122BE">
        <w:rPr>
          <w:rFonts w:ascii="Times New Roman" w:eastAsia="Times New Roman" w:hAnsi="Times New Roman" w:cs="Times New Roman"/>
          <w:sz w:val="24"/>
          <w:szCs w:val="24"/>
        </w:rPr>
        <w:t xml:space="preserve">insurance </w:t>
      </w:r>
      <w:r w:rsidRPr="00A122BE">
        <w:rPr>
          <w:rFonts w:ascii="Times New Roman" w:eastAsia="Times New Roman" w:hAnsi="Times New Roman" w:cs="Times New Roman"/>
          <w:sz w:val="24"/>
          <w:szCs w:val="24"/>
        </w:rPr>
        <w:t>policy.</w:t>
      </w:r>
      <w:r w:rsidR="000600C4" w:rsidRPr="00A122BE">
        <w:rPr>
          <w:rFonts w:ascii="Times New Roman" w:eastAsia="Times New Roman" w:hAnsi="Times New Roman" w:cs="Times New Roman"/>
          <w:sz w:val="24"/>
          <w:szCs w:val="24"/>
        </w:rPr>
        <w:t xml:space="preserve"> </w:t>
      </w:r>
      <w:r w:rsidRPr="00A122BE">
        <w:rPr>
          <w:rFonts w:ascii="Times New Roman" w:eastAsia="Times New Roman" w:hAnsi="Times New Roman" w:cs="Times New Roman"/>
          <w:sz w:val="24"/>
          <w:szCs w:val="24"/>
        </w:rPr>
        <w:t xml:space="preserve">The new owner (the assignee) sued IAG claiming </w:t>
      </w:r>
      <w:r w:rsidR="000600C4" w:rsidRPr="00A122BE">
        <w:rPr>
          <w:rFonts w:ascii="Times New Roman" w:eastAsia="Times New Roman" w:hAnsi="Times New Roman" w:cs="Times New Roman"/>
          <w:sz w:val="24"/>
          <w:szCs w:val="24"/>
        </w:rPr>
        <w:t xml:space="preserve">that </w:t>
      </w:r>
      <w:r w:rsidRPr="00A122BE">
        <w:rPr>
          <w:rFonts w:ascii="Times New Roman" w:eastAsia="Times New Roman" w:hAnsi="Times New Roman" w:cs="Times New Roman"/>
          <w:sz w:val="24"/>
          <w:szCs w:val="24"/>
        </w:rPr>
        <w:t xml:space="preserve">they were entitled to the </w:t>
      </w:r>
      <w:r w:rsidRPr="00A122BE">
        <w:rPr>
          <w:rFonts w:ascii="Times New Roman" w:eastAsia="Times New Roman" w:hAnsi="Times New Roman" w:cs="Times New Roman"/>
          <w:sz w:val="24"/>
          <w:szCs w:val="24"/>
        </w:rPr>
        <w:lastRenderedPageBreak/>
        <w:t>reinstatement value under option (</w:t>
      </w:r>
      <w:proofErr w:type="spellStart"/>
      <w:r w:rsidRPr="00A122BE">
        <w:rPr>
          <w:rFonts w:ascii="Times New Roman" w:eastAsia="Times New Roman" w:hAnsi="Times New Roman" w:cs="Times New Roman"/>
          <w:sz w:val="24"/>
          <w:szCs w:val="24"/>
        </w:rPr>
        <w:t>i</w:t>
      </w:r>
      <w:proofErr w:type="spellEnd"/>
      <w:r w:rsidRPr="00A122BE">
        <w:rPr>
          <w:rFonts w:ascii="Times New Roman" w:eastAsia="Times New Roman" w:hAnsi="Times New Roman" w:cs="Times New Roman"/>
          <w:sz w:val="24"/>
          <w:szCs w:val="24"/>
        </w:rPr>
        <w:t xml:space="preserve">) above. IAG rejected this, saying that the right to reinstatement was personal to the insured at the time of the earthquakes. As the </w:t>
      </w:r>
      <w:proofErr w:type="spellStart"/>
      <w:r w:rsidRPr="00A122BE">
        <w:rPr>
          <w:rFonts w:ascii="Times New Roman" w:eastAsia="Times New Roman" w:hAnsi="Times New Roman" w:cs="Times New Roman"/>
          <w:sz w:val="24"/>
          <w:szCs w:val="24"/>
        </w:rPr>
        <w:t>Barlows</w:t>
      </w:r>
      <w:proofErr w:type="spellEnd"/>
      <w:r w:rsidRPr="00A122BE">
        <w:rPr>
          <w:rFonts w:ascii="Times New Roman" w:eastAsia="Times New Roman" w:hAnsi="Times New Roman" w:cs="Times New Roman"/>
          <w:sz w:val="24"/>
          <w:szCs w:val="24"/>
        </w:rPr>
        <w:t xml:space="preserve"> had not reinstated the home and had no intention of ever doing so, the right to reinstatement had not accrued and was therefore not assignable without IAG’s consent.</w:t>
      </w:r>
      <w:r w:rsidR="00F80B97" w:rsidRPr="00A122BE">
        <w:rPr>
          <w:rFonts w:ascii="Times New Roman" w:eastAsia="Times New Roman" w:hAnsi="Times New Roman" w:cs="Times New Roman"/>
          <w:sz w:val="24"/>
          <w:szCs w:val="24"/>
        </w:rPr>
        <w:t xml:space="preserve"> </w:t>
      </w:r>
      <w:r w:rsidRPr="00A122BE">
        <w:rPr>
          <w:rFonts w:ascii="Times New Roman" w:eastAsia="Times New Roman" w:hAnsi="Times New Roman" w:cs="Times New Roman"/>
          <w:sz w:val="24"/>
          <w:szCs w:val="24"/>
        </w:rPr>
        <w:t xml:space="preserve">IAG argued </w:t>
      </w:r>
      <w:r w:rsidR="00F80B97" w:rsidRPr="00A122BE">
        <w:rPr>
          <w:rFonts w:ascii="Times New Roman" w:eastAsia="Times New Roman" w:hAnsi="Times New Roman" w:cs="Times New Roman"/>
          <w:sz w:val="24"/>
          <w:szCs w:val="24"/>
        </w:rPr>
        <w:t xml:space="preserve">that </w:t>
      </w:r>
      <w:r w:rsidRPr="00A122BE">
        <w:rPr>
          <w:rFonts w:ascii="Times New Roman" w:eastAsia="Times New Roman" w:hAnsi="Times New Roman" w:cs="Times New Roman"/>
          <w:sz w:val="24"/>
          <w:szCs w:val="24"/>
        </w:rPr>
        <w:t>the new owner was only entitled to the indemnity value under option (ii) because the right to indemnity accrued when the damage occurred and was therefore assignable. An accrued right to payment under a policy can be assigned if there is no clause in the policy to the contrary.</w:t>
      </w:r>
      <w:r w:rsidR="00F80B97" w:rsidRPr="00A122BE">
        <w:rPr>
          <w:rFonts w:ascii="Times New Roman" w:eastAsia="Times New Roman" w:hAnsi="Times New Roman" w:cs="Times New Roman"/>
          <w:sz w:val="24"/>
          <w:szCs w:val="24"/>
        </w:rPr>
        <w:t xml:space="preserve"> </w:t>
      </w:r>
    </w:p>
    <w:p w14:paraId="75D2093A" w14:textId="45F2445C" w:rsidR="006E5406" w:rsidRPr="00A122BE" w:rsidRDefault="006A086C" w:rsidP="00E01282">
      <w:pPr>
        <w:spacing w:after="0" w:line="360" w:lineRule="auto"/>
        <w:jc w:val="both"/>
        <w:textAlignment w:val="baseline"/>
        <w:rPr>
          <w:rFonts w:ascii="Times New Roman" w:hAnsi="Times New Roman" w:cs="Times New Roman"/>
          <w:sz w:val="24"/>
          <w:szCs w:val="24"/>
        </w:rPr>
      </w:pPr>
      <w:r w:rsidRPr="00A122BE">
        <w:rPr>
          <w:rFonts w:ascii="Times New Roman" w:eastAsia="Times New Roman" w:hAnsi="Times New Roman" w:cs="Times New Roman"/>
          <w:sz w:val="24"/>
          <w:szCs w:val="24"/>
        </w:rPr>
        <w:t xml:space="preserve">      The Supreme Court held by a majority of 3:2 that, under the policy, the right to replacement value was conditional on reinstatement by the insured and therefore could not be assigned without the insurer’s consent. In doing </w:t>
      </w:r>
      <w:r w:rsidR="000600C4" w:rsidRPr="00A122BE">
        <w:rPr>
          <w:rFonts w:ascii="Times New Roman" w:eastAsia="Times New Roman" w:hAnsi="Times New Roman" w:cs="Times New Roman"/>
          <w:sz w:val="24"/>
          <w:szCs w:val="24"/>
        </w:rPr>
        <w:t xml:space="preserve">so the Supreme Court confirmed </w:t>
      </w:r>
      <w:r w:rsidRPr="00A122BE">
        <w:rPr>
          <w:rFonts w:ascii="Times New Roman" w:eastAsia="Times New Roman" w:hAnsi="Times New Roman" w:cs="Times New Roman"/>
          <w:sz w:val="24"/>
          <w:szCs w:val="24"/>
        </w:rPr>
        <w:t>that the right to reinstatement cannot be assigned. The primary reason underpinning the Supreme Court’s decision is the ‘moral hazard’ associated with replacement insurance. One of the key principles of insurance law is that an insured is entitled to receive a full indemnity for his loss. A replacement insurance policy does not fit easily with this principle because the property may be worth more reinstated than in its original state. If an assignment of this benefit was permitted, the insurer would be required to provide cover to a purchaser it knows nothing about and might not have been prepared to insure in the first place. The Court noted that given this moral hazard, “insistence by insurers on reinstatement by the insured is at least rational.”</w:t>
      </w:r>
      <w:r w:rsidR="000600C4" w:rsidRPr="00A122BE">
        <w:rPr>
          <w:rFonts w:ascii="Times New Roman" w:eastAsia="Times New Roman" w:hAnsi="Times New Roman" w:cs="Times New Roman"/>
          <w:sz w:val="24"/>
          <w:szCs w:val="24"/>
        </w:rPr>
        <w:t xml:space="preserve"> </w:t>
      </w:r>
      <w:r w:rsidRPr="00A122BE">
        <w:rPr>
          <w:rFonts w:ascii="Times New Roman" w:eastAsia="Times New Roman" w:hAnsi="Times New Roman" w:cs="Times New Roman"/>
          <w:sz w:val="24"/>
          <w:szCs w:val="24"/>
        </w:rPr>
        <w:t xml:space="preserve">The Court also mentioned that the insurance industry had been operating on the basis that the right to </w:t>
      </w:r>
      <w:r w:rsidR="008478EF" w:rsidRPr="00A122BE">
        <w:rPr>
          <w:rFonts w:ascii="Times New Roman" w:eastAsia="Times New Roman" w:hAnsi="Times New Roman" w:cs="Times New Roman"/>
          <w:sz w:val="24"/>
          <w:szCs w:val="24"/>
        </w:rPr>
        <w:t xml:space="preserve">reinstatement is not assignable, </w:t>
      </w:r>
      <w:r w:rsidR="008478EF" w:rsidRPr="00A122BE">
        <w:rPr>
          <w:rFonts w:ascii="Times New Roman" w:hAnsi="Times New Roman" w:cs="Times New Roman"/>
          <w:sz w:val="24"/>
          <w:szCs w:val="24"/>
        </w:rPr>
        <w:t xml:space="preserve">and </w:t>
      </w:r>
      <w:r w:rsidR="008478EF" w:rsidRPr="00A122BE">
        <w:rPr>
          <w:rFonts w:ascii="Times New Roman" w:hAnsi="Times New Roman" w:cs="Times New Roman"/>
          <w:i/>
          <w:sz w:val="24"/>
          <w:szCs w:val="24"/>
        </w:rPr>
        <w:t>Bryant</w:t>
      </w:r>
      <w:r w:rsidR="008478EF" w:rsidRPr="00A122BE">
        <w:rPr>
          <w:rFonts w:ascii="Times New Roman" w:hAnsi="Times New Roman" w:cs="Times New Roman"/>
          <w:sz w:val="24"/>
          <w:szCs w:val="24"/>
        </w:rPr>
        <w:t xml:space="preserve"> had been relied upon by insurers for 30 years and it would be wrong to create uncertainty by overruling that decision.</w:t>
      </w:r>
      <w:r w:rsidR="008478EF" w:rsidRPr="00A122BE">
        <w:t xml:space="preserve"> </w:t>
      </w:r>
    </w:p>
    <w:p w14:paraId="1D3B45AB" w14:textId="1B543C90" w:rsidR="006A086C" w:rsidRPr="00A122BE" w:rsidRDefault="000600C4" w:rsidP="00E01282">
      <w:pPr>
        <w:spacing w:after="0" w:line="360" w:lineRule="auto"/>
        <w:jc w:val="both"/>
        <w:textAlignment w:val="baseline"/>
        <w:rPr>
          <w:rFonts w:ascii="Times New Roman" w:eastAsia="Times New Roman" w:hAnsi="Times New Roman" w:cs="Times New Roman"/>
          <w:sz w:val="24"/>
          <w:szCs w:val="24"/>
        </w:rPr>
      </w:pPr>
      <w:r w:rsidRPr="00A122BE">
        <w:rPr>
          <w:rFonts w:ascii="Cambria" w:hAnsi="Cambria"/>
        </w:rPr>
        <w:t xml:space="preserve">      </w:t>
      </w:r>
      <w:r w:rsidRPr="00A122BE">
        <w:rPr>
          <w:rFonts w:ascii="Times New Roman" w:hAnsi="Times New Roman" w:cs="Times New Roman"/>
          <w:sz w:val="24"/>
          <w:szCs w:val="24"/>
        </w:rPr>
        <w:t>The effect of</w:t>
      </w:r>
      <w:r w:rsidRPr="00A122BE">
        <w:rPr>
          <w:rFonts w:ascii="Times New Roman" w:hAnsi="Times New Roman" w:cs="Times New Roman"/>
          <w:i/>
          <w:sz w:val="24"/>
          <w:szCs w:val="24"/>
        </w:rPr>
        <w:t xml:space="preserve"> Xu </w:t>
      </w:r>
      <w:r w:rsidRPr="00A122BE">
        <w:rPr>
          <w:rFonts w:ascii="Times New Roman" w:hAnsi="Times New Roman" w:cs="Times New Roman"/>
          <w:sz w:val="24"/>
          <w:szCs w:val="24"/>
        </w:rPr>
        <w:t>is that the default position is that the exercise of the right to re</w:t>
      </w:r>
      <w:r w:rsidR="000B1F99" w:rsidRPr="00A122BE">
        <w:rPr>
          <w:rFonts w:ascii="Times New Roman" w:hAnsi="Times New Roman" w:cs="Times New Roman"/>
          <w:sz w:val="24"/>
          <w:szCs w:val="24"/>
        </w:rPr>
        <w:t>instate</w:t>
      </w:r>
      <w:r w:rsidRPr="00A122BE">
        <w:rPr>
          <w:rFonts w:ascii="Times New Roman" w:hAnsi="Times New Roman" w:cs="Times New Roman"/>
          <w:sz w:val="24"/>
          <w:szCs w:val="24"/>
        </w:rPr>
        <w:t xml:space="preserve"> is one personal to the </w:t>
      </w:r>
      <w:r w:rsidR="000B1F99" w:rsidRPr="00A122BE">
        <w:rPr>
          <w:rFonts w:ascii="Times New Roman" w:hAnsi="Times New Roman" w:cs="Times New Roman"/>
          <w:sz w:val="24"/>
          <w:szCs w:val="24"/>
        </w:rPr>
        <w:t>in</w:t>
      </w:r>
      <w:r w:rsidRPr="00A122BE">
        <w:rPr>
          <w:rFonts w:ascii="Times New Roman" w:hAnsi="Times New Roman" w:cs="Times New Roman"/>
          <w:sz w:val="24"/>
          <w:szCs w:val="24"/>
        </w:rPr>
        <w:t xml:space="preserve">sured, and if the claim is assigned it will not carry that right with it and thus the higher measure of indemnity available on </w:t>
      </w:r>
      <w:r w:rsidR="000B1F99" w:rsidRPr="00A122BE">
        <w:rPr>
          <w:rFonts w:ascii="Times New Roman" w:eastAsia="Times New Roman" w:hAnsi="Times New Roman" w:cs="Times New Roman"/>
          <w:sz w:val="24"/>
          <w:szCs w:val="24"/>
        </w:rPr>
        <w:t>reinstatement</w:t>
      </w:r>
      <w:r w:rsidRPr="00A122BE">
        <w:rPr>
          <w:rFonts w:ascii="Times New Roman" w:hAnsi="Times New Roman" w:cs="Times New Roman"/>
          <w:sz w:val="24"/>
          <w:szCs w:val="24"/>
        </w:rPr>
        <w:t xml:space="preserve">. However, it was made clear by the majority that cannot be any objection in principle to an insurer providing otherwise. In short, all will turn upon whether the policy imposes a contingency on the recovery of </w:t>
      </w:r>
      <w:r w:rsidR="000B1F99" w:rsidRPr="00A122BE">
        <w:rPr>
          <w:rFonts w:ascii="Times New Roman" w:eastAsia="Times New Roman" w:hAnsi="Times New Roman" w:cs="Times New Roman"/>
          <w:sz w:val="24"/>
          <w:szCs w:val="24"/>
        </w:rPr>
        <w:t>reinstatement</w:t>
      </w:r>
      <w:r w:rsidR="000B1F99" w:rsidRPr="00A122BE">
        <w:rPr>
          <w:rFonts w:ascii="Times New Roman" w:hAnsi="Times New Roman" w:cs="Times New Roman"/>
          <w:sz w:val="24"/>
          <w:szCs w:val="24"/>
        </w:rPr>
        <w:t xml:space="preserve"> </w:t>
      </w:r>
      <w:r w:rsidRPr="00A122BE">
        <w:rPr>
          <w:rFonts w:ascii="Times New Roman" w:hAnsi="Times New Roman" w:cs="Times New Roman"/>
          <w:sz w:val="24"/>
          <w:szCs w:val="24"/>
        </w:rPr>
        <w:t>costs in the form of a personal performance by the</w:t>
      </w:r>
      <w:r w:rsidR="000B1F99" w:rsidRPr="00A122BE">
        <w:rPr>
          <w:rFonts w:ascii="Times New Roman" w:hAnsi="Times New Roman" w:cs="Times New Roman"/>
          <w:sz w:val="24"/>
          <w:szCs w:val="24"/>
        </w:rPr>
        <w:t xml:space="preserve"> insured</w:t>
      </w:r>
      <w:r w:rsidRPr="00A122BE">
        <w:rPr>
          <w:rFonts w:ascii="Times New Roman" w:hAnsi="Times New Roman" w:cs="Times New Roman"/>
          <w:sz w:val="24"/>
          <w:szCs w:val="24"/>
        </w:rPr>
        <w:t>.</w:t>
      </w:r>
      <w:r w:rsidRPr="00A122BE">
        <w:rPr>
          <w:rStyle w:val="FootnoteReference"/>
          <w:rFonts w:ascii="Times New Roman" w:hAnsi="Times New Roman" w:cs="Times New Roman"/>
          <w:sz w:val="24"/>
          <w:szCs w:val="24"/>
        </w:rPr>
        <w:footnoteReference w:id="47"/>
      </w:r>
    </w:p>
    <w:p w14:paraId="613BD749" w14:textId="22F7398F" w:rsidR="005215F2" w:rsidRPr="00290E43" w:rsidRDefault="005215F2" w:rsidP="00E01282">
      <w:pPr>
        <w:spacing w:after="0" w:line="360" w:lineRule="auto"/>
        <w:textAlignment w:val="baseline"/>
        <w:rPr>
          <w:rFonts w:ascii="Times New Roman" w:eastAsia="Times New Roman" w:hAnsi="Times New Roman" w:cs="Times New Roman"/>
          <w:color w:val="0911B7"/>
          <w:sz w:val="24"/>
          <w:szCs w:val="24"/>
        </w:rPr>
      </w:pPr>
    </w:p>
    <w:p w14:paraId="236C0038" w14:textId="7C7BEDB2" w:rsidR="0009771B" w:rsidRPr="00553E4F" w:rsidRDefault="00AB5068" w:rsidP="00D93876">
      <w:pPr>
        <w:spacing w:after="200" w:line="360" w:lineRule="auto"/>
        <w:jc w:val="both"/>
        <w:rPr>
          <w:rFonts w:ascii="Times New Roman" w:hAnsi="Times New Roman" w:cs="Times New Roman"/>
          <w:b/>
          <w:sz w:val="24"/>
          <w:szCs w:val="24"/>
          <w:lang w:val="en-GB"/>
        </w:rPr>
      </w:pPr>
      <w:r w:rsidRPr="00553E4F">
        <w:rPr>
          <w:rFonts w:ascii="Times New Roman" w:hAnsi="Times New Roman" w:cs="Times New Roman"/>
          <w:b/>
          <w:i/>
          <w:sz w:val="28"/>
          <w:szCs w:val="28"/>
          <w:lang w:val="en-GB"/>
        </w:rPr>
        <w:t>A</w:t>
      </w:r>
      <w:r w:rsidR="00505921" w:rsidRPr="00553E4F">
        <w:rPr>
          <w:rFonts w:ascii="Times New Roman" w:hAnsi="Times New Roman" w:cs="Times New Roman"/>
          <w:b/>
          <w:i/>
          <w:sz w:val="28"/>
          <w:szCs w:val="28"/>
          <w:lang w:val="en-GB"/>
        </w:rPr>
        <w:t xml:space="preserve">pproaches to </w:t>
      </w:r>
      <w:r w:rsidRPr="00553E4F">
        <w:rPr>
          <w:rFonts w:ascii="Times New Roman" w:hAnsi="Times New Roman" w:cs="Times New Roman"/>
          <w:b/>
          <w:i/>
          <w:sz w:val="28"/>
          <w:szCs w:val="28"/>
          <w:lang w:val="en-GB"/>
        </w:rPr>
        <w:t>assignment of insurance policy in c</w:t>
      </w:r>
      <w:r w:rsidR="0009771B" w:rsidRPr="00553E4F">
        <w:rPr>
          <w:rFonts w:ascii="Times New Roman" w:hAnsi="Times New Roman" w:cs="Times New Roman"/>
          <w:b/>
          <w:i/>
          <w:sz w:val="28"/>
          <w:szCs w:val="28"/>
          <w:lang w:val="en-GB"/>
        </w:rPr>
        <w:t>ivil law jurisdictions</w:t>
      </w:r>
      <w:r w:rsidR="00923154" w:rsidRPr="00553E4F">
        <w:rPr>
          <w:rFonts w:ascii="Times New Roman" w:hAnsi="Times New Roman" w:cs="Times New Roman"/>
          <w:b/>
          <w:i/>
          <w:sz w:val="28"/>
          <w:szCs w:val="28"/>
          <w:lang w:val="en-GB"/>
        </w:rPr>
        <w:t xml:space="preserve">  </w:t>
      </w:r>
      <w:r w:rsidR="00923154" w:rsidRPr="00553E4F">
        <w:rPr>
          <w:rFonts w:ascii="Times New Roman" w:hAnsi="Times New Roman" w:cs="Times New Roman"/>
          <w:b/>
          <w:sz w:val="24"/>
          <w:szCs w:val="24"/>
          <w:lang w:val="en-GB"/>
        </w:rPr>
        <w:t xml:space="preserve">  </w:t>
      </w:r>
    </w:p>
    <w:p w14:paraId="3DD1C24B" w14:textId="125B9A26" w:rsidR="003C1B25" w:rsidRPr="00553E4F" w:rsidRDefault="00B53019" w:rsidP="00BA69E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contrast to the common </w:t>
      </w:r>
      <w:r w:rsidR="009C5D6A">
        <w:rPr>
          <w:rFonts w:ascii="Times New Roman" w:hAnsi="Times New Roman" w:cs="Times New Roman"/>
          <w:sz w:val="24"/>
          <w:szCs w:val="24"/>
          <w:lang w:val="en-GB"/>
        </w:rPr>
        <w:t xml:space="preserve">law </w:t>
      </w:r>
      <w:r>
        <w:rPr>
          <w:rFonts w:ascii="Times New Roman" w:hAnsi="Times New Roman" w:cs="Times New Roman"/>
          <w:sz w:val="24"/>
          <w:szCs w:val="24"/>
          <w:lang w:val="en-GB"/>
        </w:rPr>
        <w:t>position of conditional assignment of insurance policies, m</w:t>
      </w:r>
      <w:r w:rsidR="00675831" w:rsidRPr="00553E4F">
        <w:rPr>
          <w:rFonts w:ascii="Times New Roman" w:hAnsi="Times New Roman" w:cs="Times New Roman"/>
          <w:sz w:val="24"/>
          <w:szCs w:val="24"/>
          <w:lang w:val="en-GB"/>
        </w:rPr>
        <w:t xml:space="preserve">any </w:t>
      </w:r>
      <w:r w:rsidR="00CE73CC" w:rsidRPr="00553E4F">
        <w:rPr>
          <w:rFonts w:ascii="Times New Roman" w:hAnsi="Times New Roman" w:cs="Times New Roman"/>
          <w:sz w:val="24"/>
          <w:szCs w:val="24"/>
          <w:lang w:val="en-GB"/>
        </w:rPr>
        <w:t>civil</w:t>
      </w:r>
      <w:r w:rsidR="00675831" w:rsidRPr="00553E4F">
        <w:rPr>
          <w:rFonts w:ascii="Times New Roman" w:hAnsi="Times New Roman" w:cs="Times New Roman"/>
          <w:sz w:val="24"/>
          <w:szCs w:val="24"/>
          <w:lang w:val="en-GB"/>
        </w:rPr>
        <w:t xml:space="preserve"> law jurisdictions</w:t>
      </w:r>
      <w:r w:rsidR="00C657E5" w:rsidRPr="00553E4F">
        <w:rPr>
          <w:rFonts w:ascii="Times New Roman" w:hAnsi="Times New Roman" w:cs="Times New Roman"/>
          <w:sz w:val="24"/>
          <w:szCs w:val="24"/>
          <w:lang w:val="en-GB"/>
        </w:rPr>
        <w:t xml:space="preserve">, </w:t>
      </w:r>
      <w:r w:rsidR="00675831" w:rsidRPr="00553E4F">
        <w:rPr>
          <w:rFonts w:ascii="Times New Roman" w:hAnsi="Times New Roman" w:cs="Times New Roman"/>
          <w:sz w:val="24"/>
          <w:szCs w:val="24"/>
          <w:lang w:val="en-GB"/>
        </w:rPr>
        <w:t>such as</w:t>
      </w:r>
      <w:r w:rsidR="00E06171" w:rsidRPr="00553E4F">
        <w:rPr>
          <w:rFonts w:ascii="Times New Roman" w:hAnsi="Times New Roman" w:cs="Times New Roman"/>
          <w:sz w:val="24"/>
          <w:szCs w:val="24"/>
          <w:lang w:val="en-GB"/>
        </w:rPr>
        <w:t xml:space="preserve"> </w:t>
      </w:r>
      <w:r w:rsidR="009305AC" w:rsidRPr="00553E4F">
        <w:rPr>
          <w:rFonts w:ascii="Times New Roman" w:hAnsi="Times New Roman" w:cs="Times New Roman"/>
          <w:sz w:val="24"/>
          <w:szCs w:val="24"/>
          <w:lang w:val="en-GB"/>
        </w:rPr>
        <w:t>China,</w:t>
      </w:r>
      <w:r w:rsidR="0038189C" w:rsidRPr="00553E4F">
        <w:rPr>
          <w:rStyle w:val="FootnoteReference"/>
          <w:rFonts w:ascii="Times New Roman" w:hAnsi="Times New Roman" w:cs="Times New Roman"/>
          <w:sz w:val="24"/>
          <w:szCs w:val="24"/>
          <w:lang w:val="en-GB"/>
        </w:rPr>
        <w:footnoteReference w:id="48"/>
      </w:r>
      <w:r w:rsidR="009305AC" w:rsidRPr="00553E4F">
        <w:rPr>
          <w:rFonts w:ascii="Times New Roman" w:hAnsi="Times New Roman" w:cs="Times New Roman"/>
          <w:sz w:val="24"/>
          <w:szCs w:val="24"/>
          <w:lang w:val="en-GB"/>
        </w:rPr>
        <w:t xml:space="preserve"> </w:t>
      </w:r>
      <w:r w:rsidR="00E44918" w:rsidRPr="00553E4F">
        <w:rPr>
          <w:rFonts w:ascii="Times New Roman" w:hAnsi="Times New Roman" w:cs="Times New Roman"/>
          <w:sz w:val="24"/>
          <w:szCs w:val="24"/>
          <w:lang w:val="en-GB"/>
        </w:rPr>
        <w:t>Germany,</w:t>
      </w:r>
      <w:r w:rsidR="0038189C" w:rsidRPr="00553E4F">
        <w:rPr>
          <w:rStyle w:val="FootnoteReference"/>
          <w:rFonts w:ascii="Times New Roman" w:hAnsi="Times New Roman" w:cs="Times New Roman"/>
          <w:sz w:val="24"/>
          <w:szCs w:val="24"/>
          <w:lang w:val="en-GB"/>
        </w:rPr>
        <w:footnoteReference w:id="49"/>
      </w:r>
      <w:r w:rsidR="00E44918" w:rsidRPr="00553E4F">
        <w:rPr>
          <w:rFonts w:ascii="Times New Roman" w:hAnsi="Times New Roman" w:cs="Times New Roman"/>
          <w:sz w:val="24"/>
          <w:szCs w:val="24"/>
          <w:lang w:val="en-GB"/>
        </w:rPr>
        <w:t xml:space="preserve"> Italy</w:t>
      </w:r>
      <w:r w:rsidR="00CA7107" w:rsidRPr="00553E4F">
        <w:rPr>
          <w:rFonts w:ascii="Times New Roman" w:hAnsi="Times New Roman" w:cs="Times New Roman"/>
          <w:sz w:val="24"/>
          <w:szCs w:val="24"/>
          <w:lang w:val="en-GB"/>
        </w:rPr>
        <w:t>,</w:t>
      </w:r>
      <w:r w:rsidR="0038189C" w:rsidRPr="00553E4F">
        <w:rPr>
          <w:rStyle w:val="FootnoteReference"/>
          <w:rFonts w:ascii="Times New Roman" w:hAnsi="Times New Roman" w:cs="Times New Roman"/>
          <w:sz w:val="24"/>
          <w:szCs w:val="24"/>
          <w:lang w:val="en-GB"/>
        </w:rPr>
        <w:footnoteReference w:id="50"/>
      </w:r>
      <w:r w:rsidR="00972E37" w:rsidRPr="00553E4F">
        <w:rPr>
          <w:rFonts w:ascii="Times New Roman" w:hAnsi="Times New Roman" w:cs="Times New Roman"/>
          <w:sz w:val="24"/>
          <w:szCs w:val="24"/>
          <w:lang w:val="en-GB"/>
        </w:rPr>
        <w:t xml:space="preserve"> </w:t>
      </w:r>
      <w:r w:rsidR="000B652F" w:rsidRPr="00553E4F">
        <w:rPr>
          <w:rFonts w:ascii="Times New Roman" w:hAnsi="Times New Roman" w:cs="Times New Roman"/>
          <w:sz w:val="24"/>
          <w:szCs w:val="24"/>
          <w:lang w:val="en-GB"/>
        </w:rPr>
        <w:t>Macao SAR,</w:t>
      </w:r>
      <w:r w:rsidR="000B652F" w:rsidRPr="00553E4F">
        <w:rPr>
          <w:rStyle w:val="FootnoteReference"/>
          <w:rFonts w:ascii="Times New Roman" w:hAnsi="Times New Roman" w:cs="Times New Roman"/>
          <w:sz w:val="24"/>
          <w:szCs w:val="24"/>
          <w:lang w:val="en-GB"/>
        </w:rPr>
        <w:footnoteReference w:id="51"/>
      </w:r>
      <w:r w:rsidR="000B652F" w:rsidRPr="00553E4F">
        <w:rPr>
          <w:rFonts w:ascii="Times New Roman" w:hAnsi="Times New Roman" w:cs="Times New Roman"/>
          <w:sz w:val="24"/>
          <w:szCs w:val="24"/>
          <w:lang w:val="en-GB"/>
        </w:rPr>
        <w:t xml:space="preserve"> </w:t>
      </w:r>
      <w:r w:rsidR="00CA7107" w:rsidRPr="00553E4F">
        <w:rPr>
          <w:rFonts w:ascii="Times New Roman" w:hAnsi="Times New Roman" w:cs="Times New Roman"/>
          <w:sz w:val="24"/>
          <w:szCs w:val="24"/>
          <w:lang w:val="en-GB"/>
        </w:rPr>
        <w:t xml:space="preserve">and </w:t>
      </w:r>
      <w:r w:rsidR="006775A8" w:rsidRPr="00553E4F">
        <w:rPr>
          <w:rFonts w:ascii="Times New Roman" w:hAnsi="Times New Roman" w:cs="Times New Roman"/>
          <w:sz w:val="24"/>
          <w:szCs w:val="24"/>
          <w:lang w:val="en-GB"/>
        </w:rPr>
        <w:t>South Korea</w:t>
      </w:r>
      <w:r>
        <w:rPr>
          <w:rFonts w:ascii="Times New Roman" w:hAnsi="Times New Roman" w:cs="Times New Roman"/>
          <w:sz w:val="24"/>
          <w:szCs w:val="24"/>
          <w:lang w:val="en-GB"/>
        </w:rPr>
        <w:t>,</w:t>
      </w:r>
      <w:r w:rsidR="0038189C" w:rsidRPr="00553E4F">
        <w:rPr>
          <w:rStyle w:val="FootnoteReference"/>
          <w:rFonts w:ascii="Times New Roman" w:hAnsi="Times New Roman" w:cs="Times New Roman"/>
          <w:sz w:val="24"/>
          <w:szCs w:val="24"/>
          <w:lang w:val="en-GB"/>
        </w:rPr>
        <w:footnoteReference w:id="52"/>
      </w:r>
      <w:r w:rsidR="005F4EEF" w:rsidRPr="00553E4F">
        <w:rPr>
          <w:rFonts w:ascii="Times New Roman" w:hAnsi="Times New Roman" w:cs="Times New Roman"/>
          <w:sz w:val="24"/>
          <w:szCs w:val="24"/>
          <w:lang w:val="en-GB"/>
        </w:rPr>
        <w:t xml:space="preserve"> </w:t>
      </w:r>
      <w:r w:rsidRPr="00553E4F">
        <w:rPr>
          <w:rFonts w:ascii="Times New Roman" w:hAnsi="Times New Roman" w:cs="Times New Roman"/>
          <w:sz w:val="24"/>
          <w:szCs w:val="24"/>
          <w:lang w:val="en-GB"/>
        </w:rPr>
        <w:t xml:space="preserve">take </w:t>
      </w:r>
      <w:r>
        <w:rPr>
          <w:rFonts w:ascii="Times New Roman" w:hAnsi="Times New Roman" w:cs="Times New Roman"/>
          <w:sz w:val="24"/>
          <w:szCs w:val="24"/>
          <w:lang w:val="en-GB"/>
        </w:rPr>
        <w:t>the</w:t>
      </w:r>
      <w:r w:rsidRPr="00553E4F">
        <w:rPr>
          <w:rFonts w:ascii="Times New Roman" w:hAnsi="Times New Roman" w:cs="Times New Roman"/>
          <w:sz w:val="24"/>
          <w:szCs w:val="24"/>
          <w:lang w:val="en-GB"/>
        </w:rPr>
        <w:t xml:space="preserve"> </w:t>
      </w:r>
      <w:r w:rsidRPr="00553E4F">
        <w:rPr>
          <w:rFonts w:ascii="Times New Roman" w:hAnsi="Times New Roman" w:cs="Times New Roman"/>
          <w:sz w:val="24"/>
          <w:szCs w:val="24"/>
          <w:lang w:val="en-GB"/>
        </w:rPr>
        <w:lastRenderedPageBreak/>
        <w:t>approach</w:t>
      </w:r>
      <w:r>
        <w:rPr>
          <w:rFonts w:ascii="Times New Roman" w:hAnsi="Times New Roman" w:cs="Times New Roman"/>
          <w:sz w:val="24"/>
          <w:szCs w:val="24"/>
          <w:lang w:val="en-GB"/>
        </w:rPr>
        <w:t xml:space="preserve"> of “automatic assignment” of</w:t>
      </w:r>
      <w:r w:rsidRPr="00553E4F">
        <w:rPr>
          <w:rFonts w:ascii="Times New Roman" w:hAnsi="Times New Roman" w:cs="Times New Roman"/>
          <w:sz w:val="24"/>
          <w:szCs w:val="24"/>
          <w:lang w:val="en-GB"/>
        </w:rPr>
        <w:t xml:space="preserve"> insurance polic</w:t>
      </w:r>
      <w:r>
        <w:rPr>
          <w:rFonts w:ascii="Times New Roman" w:hAnsi="Times New Roman" w:cs="Times New Roman"/>
          <w:sz w:val="24"/>
          <w:szCs w:val="24"/>
          <w:lang w:val="en-GB"/>
        </w:rPr>
        <w:t>ies, by which an insurance policy</w:t>
      </w:r>
      <w:r w:rsidRPr="00553E4F">
        <w:rPr>
          <w:rFonts w:ascii="Times New Roman" w:hAnsi="Times New Roman" w:cs="Times New Roman"/>
          <w:sz w:val="24"/>
          <w:szCs w:val="24"/>
          <w:lang w:val="en-GB"/>
        </w:rPr>
        <w:t xml:space="preserve"> is automatically </w:t>
      </w:r>
      <w:r w:rsidR="009C5D6A">
        <w:rPr>
          <w:rFonts w:ascii="Times New Roman" w:hAnsi="Times New Roman" w:cs="Times New Roman"/>
          <w:sz w:val="24"/>
          <w:szCs w:val="24"/>
          <w:lang w:val="en-GB"/>
        </w:rPr>
        <w:t>assign</w:t>
      </w:r>
      <w:r w:rsidRPr="00553E4F">
        <w:rPr>
          <w:rFonts w:ascii="Times New Roman" w:hAnsi="Times New Roman" w:cs="Times New Roman"/>
          <w:sz w:val="24"/>
          <w:szCs w:val="24"/>
          <w:lang w:val="en-GB"/>
        </w:rPr>
        <w:t xml:space="preserve">ed to the assignee </w:t>
      </w:r>
      <w:r w:rsidRPr="00553E4F">
        <w:rPr>
          <w:rFonts w:ascii="Times New Roman" w:hAnsi="Times New Roman" w:cs="Times New Roman" w:hint="eastAsia"/>
          <w:sz w:val="24"/>
          <w:szCs w:val="24"/>
          <w:lang w:val="en-GB"/>
        </w:rPr>
        <w:t xml:space="preserve">at the same time </w:t>
      </w:r>
      <w:r w:rsidRPr="00553E4F">
        <w:rPr>
          <w:rFonts w:ascii="Times New Roman" w:hAnsi="Times New Roman" w:cs="Times New Roman"/>
          <w:sz w:val="24"/>
          <w:szCs w:val="24"/>
          <w:lang w:val="en-GB"/>
        </w:rPr>
        <w:t>when the assignment of the subject matter takes place.</w:t>
      </w:r>
    </w:p>
    <w:p w14:paraId="2868FD4E" w14:textId="1B758723" w:rsidR="003C1B25" w:rsidRPr="00553E4F" w:rsidRDefault="00BC7569" w:rsidP="00BA69E0">
      <w:pPr>
        <w:spacing w:after="0" w:line="360" w:lineRule="auto"/>
        <w:jc w:val="both"/>
        <w:rPr>
          <w:rFonts w:ascii="Times New Roman" w:hAnsi="Times New Roman" w:cs="Times New Roman"/>
          <w:sz w:val="24"/>
          <w:szCs w:val="24"/>
        </w:rPr>
      </w:pPr>
      <w:r w:rsidRPr="00553E4F">
        <w:rPr>
          <w:rFonts w:ascii="Times New Roman" w:hAnsi="Times New Roman" w:cs="Times New Roman"/>
          <w:sz w:val="24"/>
          <w:szCs w:val="24"/>
          <w:lang w:val="en-GB"/>
        </w:rPr>
        <w:t xml:space="preserve">      Under the German Insurance Contract Act 2008,</w:t>
      </w:r>
      <w:r w:rsidR="003668BD" w:rsidRPr="00553E4F">
        <w:rPr>
          <w:rFonts w:ascii="Times New Roman" w:hAnsi="Times New Roman" w:cs="Times New Roman"/>
          <w:sz w:val="24"/>
          <w:szCs w:val="24"/>
          <w:lang w:val="en-GB"/>
        </w:rPr>
        <w:t xml:space="preserve"> if</w:t>
      </w:r>
      <w:r w:rsidRPr="00553E4F">
        <w:rPr>
          <w:rFonts w:ascii="Times New Roman" w:hAnsi="Times New Roman" w:cs="Times New Roman"/>
          <w:sz w:val="24"/>
          <w:szCs w:val="24"/>
          <w:lang w:val="en-GB"/>
        </w:rPr>
        <w:t xml:space="preserve"> </w:t>
      </w:r>
      <w:r w:rsidRPr="00553E4F">
        <w:rPr>
          <w:rFonts w:ascii="Times New Roman" w:hAnsi="Times New Roman" w:cs="Times New Roman"/>
          <w:sz w:val="24"/>
          <w:szCs w:val="24"/>
        </w:rPr>
        <w:t xml:space="preserve">the policyholder sells the </w:t>
      </w:r>
      <w:r w:rsidR="00480D8C" w:rsidRPr="00553E4F">
        <w:rPr>
          <w:rFonts w:ascii="Times New Roman" w:hAnsi="Times New Roman" w:cs="Times New Roman"/>
          <w:sz w:val="24"/>
          <w:szCs w:val="24"/>
        </w:rPr>
        <w:t>subject of the insurance</w:t>
      </w:r>
      <w:r w:rsidRPr="00553E4F">
        <w:rPr>
          <w:rFonts w:ascii="Times New Roman" w:hAnsi="Times New Roman" w:cs="Times New Roman"/>
          <w:sz w:val="24"/>
          <w:szCs w:val="24"/>
        </w:rPr>
        <w:t xml:space="preserve">, the </w:t>
      </w:r>
      <w:r w:rsidR="00A16236" w:rsidRPr="00553E4F">
        <w:rPr>
          <w:rFonts w:ascii="Times New Roman" w:hAnsi="Times New Roman" w:cs="Times New Roman"/>
          <w:sz w:val="24"/>
          <w:szCs w:val="24"/>
        </w:rPr>
        <w:t>purchaser</w:t>
      </w:r>
      <w:r w:rsidRPr="00553E4F">
        <w:rPr>
          <w:rFonts w:ascii="Times New Roman" w:hAnsi="Times New Roman" w:cs="Times New Roman"/>
          <w:sz w:val="24"/>
          <w:szCs w:val="24"/>
        </w:rPr>
        <w:t xml:space="preserve"> </w:t>
      </w:r>
      <w:r w:rsidR="00A16236" w:rsidRPr="00553E4F">
        <w:rPr>
          <w:rFonts w:ascii="Times New Roman" w:hAnsi="Times New Roman" w:cs="Times New Roman"/>
          <w:sz w:val="24"/>
          <w:szCs w:val="24"/>
        </w:rPr>
        <w:t xml:space="preserve">of the subject matter </w:t>
      </w:r>
      <w:r w:rsidRPr="00553E4F">
        <w:rPr>
          <w:rFonts w:ascii="Times New Roman" w:hAnsi="Times New Roman" w:cs="Times New Roman"/>
          <w:sz w:val="24"/>
          <w:szCs w:val="24"/>
        </w:rPr>
        <w:t xml:space="preserve">shall </w:t>
      </w:r>
      <w:r w:rsidR="00A16236" w:rsidRPr="00553E4F">
        <w:rPr>
          <w:rFonts w:ascii="Times New Roman" w:hAnsi="Times New Roman" w:cs="Times New Roman"/>
          <w:sz w:val="24"/>
          <w:szCs w:val="24"/>
        </w:rPr>
        <w:t>bear</w:t>
      </w:r>
      <w:r w:rsidRPr="00553E4F">
        <w:rPr>
          <w:rFonts w:ascii="Times New Roman" w:hAnsi="Times New Roman" w:cs="Times New Roman"/>
          <w:sz w:val="24"/>
          <w:szCs w:val="24"/>
        </w:rPr>
        <w:t xml:space="preserve"> the </w:t>
      </w:r>
      <w:r w:rsidR="00A16236" w:rsidRPr="00553E4F">
        <w:rPr>
          <w:rFonts w:ascii="Times New Roman" w:hAnsi="Times New Roman" w:cs="Times New Roman"/>
          <w:sz w:val="24"/>
          <w:szCs w:val="24"/>
        </w:rPr>
        <w:t xml:space="preserve">policyholder’s </w:t>
      </w:r>
      <w:r w:rsidRPr="00553E4F">
        <w:rPr>
          <w:rFonts w:ascii="Times New Roman" w:hAnsi="Times New Roman" w:cs="Times New Roman"/>
          <w:sz w:val="24"/>
          <w:szCs w:val="24"/>
        </w:rPr>
        <w:t>rights and obligations</w:t>
      </w:r>
      <w:r w:rsidR="00A16236" w:rsidRPr="00553E4F">
        <w:rPr>
          <w:rFonts w:ascii="Times New Roman" w:hAnsi="Times New Roman" w:cs="Times New Roman"/>
          <w:sz w:val="24"/>
          <w:szCs w:val="24"/>
        </w:rPr>
        <w:t xml:space="preserve"> under the insurance policy</w:t>
      </w:r>
      <w:r w:rsidRPr="00553E4F">
        <w:rPr>
          <w:rFonts w:ascii="Times New Roman" w:hAnsi="Times New Roman" w:cs="Times New Roman"/>
          <w:sz w:val="24"/>
          <w:szCs w:val="24"/>
        </w:rPr>
        <w:t xml:space="preserve"> </w:t>
      </w:r>
      <w:r w:rsidR="00A16236" w:rsidRPr="00553E4F">
        <w:rPr>
          <w:rFonts w:ascii="Times New Roman" w:hAnsi="Times New Roman" w:cs="Times New Roman"/>
          <w:sz w:val="24"/>
          <w:szCs w:val="24"/>
        </w:rPr>
        <w:t>during</w:t>
      </w:r>
      <w:r w:rsidRPr="00553E4F">
        <w:rPr>
          <w:rFonts w:ascii="Times New Roman" w:hAnsi="Times New Roman" w:cs="Times New Roman"/>
          <w:sz w:val="24"/>
          <w:szCs w:val="24"/>
        </w:rPr>
        <w:t xml:space="preserve"> the period of his ownership.</w:t>
      </w:r>
      <w:r w:rsidRPr="00553E4F">
        <w:rPr>
          <w:rStyle w:val="FootnoteReference"/>
          <w:rFonts w:ascii="Times New Roman" w:hAnsi="Times New Roman" w:cs="Times New Roman"/>
          <w:sz w:val="24"/>
          <w:szCs w:val="24"/>
        </w:rPr>
        <w:footnoteReference w:id="53"/>
      </w:r>
      <w:bookmarkStart w:id="2" w:name="P95-A2"/>
      <w:bookmarkEnd w:id="2"/>
      <w:r w:rsidR="00480D8C" w:rsidRPr="00553E4F">
        <w:rPr>
          <w:rFonts w:ascii="Times New Roman" w:hAnsi="Times New Roman" w:cs="Times New Roman"/>
          <w:sz w:val="24"/>
          <w:szCs w:val="24"/>
        </w:rPr>
        <w:t xml:space="preserve"> </w:t>
      </w:r>
      <w:r w:rsidRPr="00553E4F">
        <w:rPr>
          <w:rFonts w:ascii="Times New Roman" w:hAnsi="Times New Roman" w:cs="Times New Roman"/>
          <w:sz w:val="24"/>
          <w:szCs w:val="24"/>
        </w:rPr>
        <w:t xml:space="preserve">The seller and the buyer shall be liable as joint and several debtors for the premium payable during the current period of insurance at such time as the seller assigns the </w:t>
      </w:r>
      <w:r w:rsidR="006A1FA6" w:rsidRPr="00553E4F">
        <w:rPr>
          <w:rFonts w:ascii="Times New Roman" w:hAnsi="Times New Roman" w:cs="Times New Roman"/>
          <w:sz w:val="24"/>
          <w:szCs w:val="24"/>
        </w:rPr>
        <w:t>insurance policy</w:t>
      </w:r>
      <w:r w:rsidRPr="00553E4F">
        <w:rPr>
          <w:rFonts w:ascii="Times New Roman" w:hAnsi="Times New Roman" w:cs="Times New Roman"/>
          <w:sz w:val="24"/>
          <w:szCs w:val="24"/>
        </w:rPr>
        <w:t xml:space="preserve"> to the buyer.</w:t>
      </w:r>
      <w:r w:rsidR="00480D8C" w:rsidRPr="00553E4F">
        <w:rPr>
          <w:rStyle w:val="FootnoteReference"/>
          <w:rFonts w:ascii="Times New Roman" w:hAnsi="Times New Roman" w:cs="Times New Roman"/>
          <w:sz w:val="24"/>
          <w:szCs w:val="24"/>
        </w:rPr>
        <w:footnoteReference w:id="54"/>
      </w:r>
      <w:bookmarkStart w:id="3" w:name="P95-A3"/>
      <w:bookmarkEnd w:id="3"/>
      <w:r w:rsidR="00480D8C" w:rsidRPr="00553E4F">
        <w:rPr>
          <w:rFonts w:ascii="Times New Roman" w:hAnsi="Times New Roman" w:cs="Times New Roman"/>
          <w:sz w:val="24"/>
          <w:szCs w:val="24"/>
        </w:rPr>
        <w:t xml:space="preserve"> </w:t>
      </w:r>
      <w:r w:rsidRPr="00553E4F">
        <w:rPr>
          <w:rFonts w:ascii="Times New Roman" w:hAnsi="Times New Roman" w:cs="Times New Roman"/>
          <w:sz w:val="24"/>
          <w:szCs w:val="24"/>
        </w:rPr>
        <w:t xml:space="preserve">The insurer </w:t>
      </w:r>
      <w:r w:rsidR="00480D8C" w:rsidRPr="00553E4F">
        <w:rPr>
          <w:rFonts w:ascii="Times New Roman" w:hAnsi="Times New Roman" w:cs="Times New Roman"/>
          <w:sz w:val="24"/>
          <w:szCs w:val="24"/>
        </w:rPr>
        <w:t>may</w:t>
      </w:r>
      <w:r w:rsidRPr="00553E4F">
        <w:rPr>
          <w:rFonts w:ascii="Times New Roman" w:hAnsi="Times New Roman" w:cs="Times New Roman"/>
          <w:sz w:val="24"/>
          <w:szCs w:val="24"/>
        </w:rPr>
        <w:t xml:space="preserve"> </w:t>
      </w:r>
      <w:r w:rsidR="00480D8C" w:rsidRPr="00553E4F">
        <w:rPr>
          <w:rFonts w:ascii="Times New Roman" w:hAnsi="Times New Roman" w:cs="Times New Roman"/>
          <w:sz w:val="24"/>
          <w:szCs w:val="24"/>
        </w:rPr>
        <w:t xml:space="preserve">only </w:t>
      </w:r>
      <w:r w:rsidRPr="00553E4F">
        <w:rPr>
          <w:rFonts w:ascii="Times New Roman" w:hAnsi="Times New Roman" w:cs="Times New Roman"/>
          <w:sz w:val="24"/>
          <w:szCs w:val="24"/>
        </w:rPr>
        <w:t xml:space="preserve">accept the assignment </w:t>
      </w:r>
      <w:r w:rsidR="00113F73" w:rsidRPr="00553E4F">
        <w:rPr>
          <w:rFonts w:ascii="Times New Roman" w:hAnsi="Times New Roman" w:cs="Times New Roman"/>
          <w:sz w:val="24"/>
          <w:szCs w:val="24"/>
        </w:rPr>
        <w:t xml:space="preserve">of the insurance policy </w:t>
      </w:r>
      <w:bookmarkStart w:id="4" w:name="99"/>
      <w:bookmarkEnd w:id="4"/>
      <w:r w:rsidR="00113F73" w:rsidRPr="00553E4F">
        <w:rPr>
          <w:rFonts w:ascii="Times New Roman" w:hAnsi="Times New Roman" w:cs="Times New Roman"/>
          <w:sz w:val="24"/>
          <w:szCs w:val="24"/>
        </w:rPr>
        <w:t>where</w:t>
      </w:r>
      <w:r w:rsidR="003668BD" w:rsidRPr="00553E4F">
        <w:rPr>
          <w:rFonts w:ascii="Times New Roman" w:hAnsi="Times New Roman" w:cs="Times New Roman"/>
          <w:sz w:val="24"/>
          <w:szCs w:val="24"/>
        </w:rPr>
        <w:t xml:space="preserve"> he has become aware of </w:t>
      </w:r>
      <w:r w:rsidR="00480D8C" w:rsidRPr="00553E4F">
        <w:rPr>
          <w:rFonts w:ascii="Times New Roman" w:hAnsi="Times New Roman" w:cs="Times New Roman"/>
          <w:sz w:val="24"/>
          <w:szCs w:val="24"/>
        </w:rPr>
        <w:t>the assignment</w:t>
      </w:r>
      <w:r w:rsidR="003668BD" w:rsidRPr="00553E4F">
        <w:rPr>
          <w:rFonts w:ascii="Times New Roman" w:hAnsi="Times New Roman" w:cs="Times New Roman"/>
          <w:sz w:val="24"/>
          <w:szCs w:val="24"/>
        </w:rPr>
        <w:t>.</w:t>
      </w:r>
      <w:r w:rsidR="00480D8C" w:rsidRPr="00553E4F">
        <w:rPr>
          <w:rStyle w:val="FootnoteReference"/>
          <w:rFonts w:ascii="Times New Roman" w:hAnsi="Times New Roman" w:cs="Times New Roman"/>
          <w:sz w:val="24"/>
          <w:szCs w:val="24"/>
        </w:rPr>
        <w:t xml:space="preserve"> </w:t>
      </w:r>
      <w:r w:rsidR="00480D8C" w:rsidRPr="00553E4F">
        <w:rPr>
          <w:rStyle w:val="FootnoteReference"/>
          <w:rFonts w:ascii="Times New Roman" w:hAnsi="Times New Roman" w:cs="Times New Roman"/>
          <w:sz w:val="24"/>
          <w:szCs w:val="24"/>
        </w:rPr>
        <w:footnoteReference w:id="55"/>
      </w:r>
      <w:r w:rsidR="00480D8C" w:rsidRPr="00553E4F">
        <w:rPr>
          <w:rStyle w:val="FootnoteReference"/>
          <w:rFonts w:ascii="Times New Roman" w:hAnsi="Times New Roman" w:cs="Times New Roman"/>
          <w:sz w:val="24"/>
          <w:szCs w:val="24"/>
        </w:rPr>
        <w:t xml:space="preserve"> </w:t>
      </w:r>
      <w:r w:rsidR="00480D8C" w:rsidRPr="00553E4F">
        <w:rPr>
          <w:rFonts w:ascii="Times New Roman" w:hAnsi="Times New Roman" w:cs="Times New Roman"/>
          <w:sz w:val="24"/>
          <w:szCs w:val="24"/>
        </w:rPr>
        <w:t xml:space="preserve"> </w:t>
      </w:r>
      <w:r w:rsidRPr="00553E4F">
        <w:rPr>
          <w:rFonts w:ascii="Times New Roman" w:hAnsi="Times New Roman" w:cs="Times New Roman"/>
          <w:sz w:val="24"/>
          <w:szCs w:val="24"/>
        </w:rPr>
        <w:t xml:space="preserve">The insurer shall be entitled to terminate the insurance </w:t>
      </w:r>
      <w:r w:rsidR="00480D8C" w:rsidRPr="00553E4F">
        <w:rPr>
          <w:rFonts w:ascii="Times New Roman" w:hAnsi="Times New Roman" w:cs="Times New Roman"/>
          <w:sz w:val="24"/>
          <w:szCs w:val="24"/>
        </w:rPr>
        <w:t>contract</w:t>
      </w:r>
      <w:r w:rsidRPr="00553E4F">
        <w:rPr>
          <w:rFonts w:ascii="Times New Roman" w:hAnsi="Times New Roman" w:cs="Times New Roman"/>
          <w:sz w:val="24"/>
          <w:szCs w:val="24"/>
        </w:rPr>
        <w:t xml:space="preserve"> vis-à-vis the </w:t>
      </w:r>
      <w:r w:rsidR="00113F73" w:rsidRPr="00553E4F">
        <w:rPr>
          <w:rFonts w:ascii="Times New Roman" w:hAnsi="Times New Roman" w:cs="Times New Roman"/>
          <w:sz w:val="24"/>
          <w:szCs w:val="24"/>
        </w:rPr>
        <w:t>purchaser</w:t>
      </w:r>
      <w:r w:rsidRPr="00553E4F">
        <w:rPr>
          <w:rFonts w:ascii="Times New Roman" w:hAnsi="Times New Roman" w:cs="Times New Roman"/>
          <w:sz w:val="24"/>
          <w:szCs w:val="24"/>
        </w:rPr>
        <w:t xml:space="preserve"> of </w:t>
      </w:r>
      <w:r w:rsidR="00113F73" w:rsidRPr="00553E4F">
        <w:rPr>
          <w:rFonts w:ascii="Times New Roman" w:hAnsi="Times New Roman" w:cs="Times New Roman"/>
          <w:sz w:val="24"/>
          <w:szCs w:val="24"/>
        </w:rPr>
        <w:t>the</w:t>
      </w:r>
      <w:r w:rsidRPr="00553E4F">
        <w:rPr>
          <w:rFonts w:ascii="Times New Roman" w:hAnsi="Times New Roman" w:cs="Times New Roman"/>
          <w:sz w:val="24"/>
          <w:szCs w:val="24"/>
        </w:rPr>
        <w:t xml:space="preserve"> subject </w:t>
      </w:r>
      <w:r w:rsidR="00113F73" w:rsidRPr="00553E4F">
        <w:rPr>
          <w:rFonts w:ascii="Times New Roman" w:hAnsi="Times New Roman" w:cs="Times New Roman"/>
          <w:sz w:val="24"/>
          <w:szCs w:val="24"/>
        </w:rPr>
        <w:t xml:space="preserve">matter by </w:t>
      </w:r>
      <w:r w:rsidR="006A1FA6" w:rsidRPr="00553E4F">
        <w:rPr>
          <w:rFonts w:ascii="Times New Roman" w:hAnsi="Times New Roman" w:cs="Times New Roman"/>
          <w:sz w:val="24"/>
          <w:szCs w:val="24"/>
        </w:rPr>
        <w:t>serving</w:t>
      </w:r>
      <w:r w:rsidR="00113F73" w:rsidRPr="00553E4F">
        <w:rPr>
          <w:rFonts w:ascii="Times New Roman" w:hAnsi="Times New Roman" w:cs="Times New Roman"/>
          <w:sz w:val="24"/>
          <w:szCs w:val="24"/>
        </w:rPr>
        <w:t xml:space="preserve"> </w:t>
      </w:r>
      <w:r w:rsidRPr="00553E4F">
        <w:rPr>
          <w:rFonts w:ascii="Times New Roman" w:hAnsi="Times New Roman" w:cs="Times New Roman"/>
          <w:sz w:val="24"/>
          <w:szCs w:val="24"/>
        </w:rPr>
        <w:t xml:space="preserve">a notice </w:t>
      </w:r>
      <w:r w:rsidR="006A1FA6" w:rsidRPr="00553E4F">
        <w:rPr>
          <w:rFonts w:ascii="Times New Roman" w:hAnsi="Times New Roman" w:cs="Times New Roman"/>
          <w:sz w:val="24"/>
          <w:szCs w:val="24"/>
        </w:rPr>
        <w:t xml:space="preserve">of </w:t>
      </w:r>
      <w:r w:rsidRPr="00553E4F">
        <w:rPr>
          <w:rFonts w:ascii="Times New Roman" w:hAnsi="Times New Roman" w:cs="Times New Roman"/>
          <w:sz w:val="24"/>
          <w:szCs w:val="24"/>
        </w:rPr>
        <w:t>one month</w:t>
      </w:r>
      <w:r w:rsidR="006A1FA6" w:rsidRPr="00553E4F">
        <w:rPr>
          <w:rFonts w:ascii="Times New Roman" w:hAnsi="Times New Roman" w:cs="Times New Roman"/>
          <w:sz w:val="24"/>
          <w:szCs w:val="24"/>
        </w:rPr>
        <w:t xml:space="preserve"> period</w:t>
      </w:r>
      <w:r w:rsidRPr="00553E4F">
        <w:rPr>
          <w:rFonts w:ascii="Times New Roman" w:hAnsi="Times New Roman" w:cs="Times New Roman"/>
          <w:sz w:val="24"/>
          <w:szCs w:val="24"/>
        </w:rPr>
        <w:t xml:space="preserve">. The right to terminate the contract shall lapse if </w:t>
      </w:r>
      <w:r w:rsidR="00113F73" w:rsidRPr="00553E4F">
        <w:rPr>
          <w:rFonts w:ascii="Times New Roman" w:hAnsi="Times New Roman" w:cs="Times New Roman"/>
          <w:sz w:val="24"/>
          <w:szCs w:val="24"/>
        </w:rPr>
        <w:t>the insurer</w:t>
      </w:r>
      <w:r w:rsidRPr="00553E4F">
        <w:rPr>
          <w:rFonts w:ascii="Times New Roman" w:hAnsi="Times New Roman" w:cs="Times New Roman"/>
          <w:sz w:val="24"/>
          <w:szCs w:val="24"/>
        </w:rPr>
        <w:t xml:space="preserve"> </w:t>
      </w:r>
      <w:r w:rsidR="00113F73" w:rsidRPr="00553E4F">
        <w:rPr>
          <w:rFonts w:ascii="Times New Roman" w:hAnsi="Times New Roman" w:cs="Times New Roman"/>
          <w:sz w:val="24"/>
          <w:szCs w:val="24"/>
        </w:rPr>
        <w:t>does not exercise the right of termination</w:t>
      </w:r>
      <w:r w:rsidRPr="00553E4F">
        <w:rPr>
          <w:rFonts w:ascii="Times New Roman" w:hAnsi="Times New Roman" w:cs="Times New Roman"/>
          <w:sz w:val="24"/>
          <w:szCs w:val="24"/>
        </w:rPr>
        <w:t xml:space="preserve"> within one month of the insurer learning of the sale</w:t>
      </w:r>
      <w:r w:rsidR="00113F73" w:rsidRPr="00553E4F">
        <w:rPr>
          <w:rFonts w:ascii="Times New Roman" w:hAnsi="Times New Roman" w:cs="Times New Roman"/>
          <w:sz w:val="24"/>
          <w:szCs w:val="24"/>
        </w:rPr>
        <w:t xml:space="preserve"> of the subject matter of the insurance</w:t>
      </w:r>
      <w:r w:rsidRPr="00553E4F">
        <w:rPr>
          <w:rFonts w:ascii="Times New Roman" w:hAnsi="Times New Roman" w:cs="Times New Roman"/>
          <w:sz w:val="24"/>
          <w:szCs w:val="24"/>
        </w:rPr>
        <w:t>.</w:t>
      </w:r>
      <w:r w:rsidR="00480D8C" w:rsidRPr="00553E4F">
        <w:rPr>
          <w:rStyle w:val="FootnoteReference"/>
          <w:rFonts w:ascii="Times New Roman" w:hAnsi="Times New Roman" w:cs="Times New Roman"/>
          <w:sz w:val="24"/>
          <w:szCs w:val="24"/>
        </w:rPr>
        <w:t xml:space="preserve"> </w:t>
      </w:r>
      <w:r w:rsidR="00480D8C" w:rsidRPr="00553E4F">
        <w:rPr>
          <w:rStyle w:val="FootnoteReference"/>
          <w:rFonts w:ascii="Times New Roman" w:hAnsi="Times New Roman" w:cs="Times New Roman"/>
          <w:sz w:val="24"/>
          <w:szCs w:val="24"/>
        </w:rPr>
        <w:footnoteReference w:id="56"/>
      </w:r>
    </w:p>
    <w:p w14:paraId="09F89632" w14:textId="4114C582" w:rsidR="00776F54" w:rsidRPr="00553E4F" w:rsidRDefault="0033681D" w:rsidP="00BA69E0">
      <w:pPr>
        <w:spacing w:after="0" w:line="360" w:lineRule="auto"/>
        <w:jc w:val="both"/>
        <w:rPr>
          <w:rFonts w:ascii="Times New Roman" w:hAnsi="Times New Roman" w:cs="Times New Roman"/>
          <w:sz w:val="24"/>
          <w:szCs w:val="24"/>
        </w:rPr>
      </w:pPr>
      <w:r w:rsidRPr="00553E4F">
        <w:rPr>
          <w:rFonts w:ascii="Times New Roman" w:hAnsi="Times New Roman" w:cs="Times New Roman"/>
          <w:sz w:val="24"/>
          <w:szCs w:val="24"/>
        </w:rPr>
        <w:t xml:space="preserve">      </w:t>
      </w:r>
      <w:r w:rsidR="00776F54" w:rsidRPr="00553E4F">
        <w:rPr>
          <w:rFonts w:ascii="Times New Roman" w:hAnsi="Times New Roman" w:cs="Times New Roman"/>
          <w:sz w:val="24"/>
          <w:szCs w:val="24"/>
        </w:rPr>
        <w:t>In Macao SAR, the automatic assignment of insurance policy to the purchaser of the subject matter of the insurance is clearly set out in art.1012 of the Macao Commercial Code 1999, which provides that after the subject matter of insurance is assigned, the rights and obligations arising from the insurance contract belong to the purchaser of the subject matter of the insurance, except those that fall into civil liability insurance.</w:t>
      </w:r>
      <w:r w:rsidR="00436B42" w:rsidRPr="00553E4F">
        <w:rPr>
          <w:rStyle w:val="FootnoteReference"/>
          <w:rFonts w:ascii="Times New Roman" w:hAnsi="Times New Roman" w:cs="Times New Roman"/>
          <w:sz w:val="24"/>
          <w:szCs w:val="24"/>
        </w:rPr>
        <w:t xml:space="preserve"> </w:t>
      </w:r>
      <w:r w:rsidR="00436B42" w:rsidRPr="00553E4F">
        <w:rPr>
          <w:rStyle w:val="FootnoteReference"/>
          <w:rFonts w:ascii="Times New Roman" w:hAnsi="Times New Roman" w:cs="Times New Roman"/>
          <w:sz w:val="24"/>
          <w:szCs w:val="24"/>
        </w:rPr>
        <w:footnoteReference w:id="57"/>
      </w:r>
      <w:r w:rsidR="00776F54" w:rsidRPr="00553E4F">
        <w:t xml:space="preserve"> </w:t>
      </w:r>
      <w:r w:rsidR="00776F54" w:rsidRPr="00553E4F">
        <w:rPr>
          <w:rFonts w:ascii="Times New Roman" w:hAnsi="Times New Roman" w:cs="Times New Roman"/>
          <w:sz w:val="24"/>
          <w:szCs w:val="24"/>
        </w:rPr>
        <w:t xml:space="preserve">The insurer </w:t>
      </w:r>
      <w:r w:rsidR="00436B42" w:rsidRPr="00553E4F">
        <w:rPr>
          <w:rFonts w:ascii="Times New Roman" w:hAnsi="Times New Roman" w:cs="Times New Roman"/>
          <w:sz w:val="24"/>
          <w:szCs w:val="24"/>
        </w:rPr>
        <w:t>has the right to terminate</w:t>
      </w:r>
      <w:r w:rsidR="00776F54" w:rsidRPr="00553E4F">
        <w:rPr>
          <w:rFonts w:ascii="Times New Roman" w:hAnsi="Times New Roman" w:cs="Times New Roman"/>
          <w:sz w:val="24"/>
          <w:szCs w:val="24"/>
        </w:rPr>
        <w:t xml:space="preserve"> the contract within one month from the time of knowing of the transfer, but the </w:t>
      </w:r>
      <w:r w:rsidR="00436B42" w:rsidRPr="00553E4F">
        <w:rPr>
          <w:rFonts w:ascii="Times New Roman" w:hAnsi="Times New Roman" w:cs="Times New Roman"/>
          <w:sz w:val="24"/>
          <w:szCs w:val="24"/>
        </w:rPr>
        <w:t>termination</w:t>
      </w:r>
      <w:r w:rsidR="00776F54" w:rsidRPr="00553E4F">
        <w:rPr>
          <w:rFonts w:ascii="Times New Roman" w:hAnsi="Times New Roman" w:cs="Times New Roman"/>
          <w:sz w:val="24"/>
          <w:szCs w:val="24"/>
        </w:rPr>
        <w:t xml:space="preserve"> of the contract </w:t>
      </w:r>
      <w:r w:rsidR="00436B42" w:rsidRPr="00553E4F">
        <w:rPr>
          <w:rFonts w:ascii="Times New Roman" w:hAnsi="Times New Roman" w:cs="Times New Roman"/>
          <w:sz w:val="24"/>
          <w:szCs w:val="24"/>
        </w:rPr>
        <w:t xml:space="preserve">shall </w:t>
      </w:r>
      <w:r w:rsidR="00776F54" w:rsidRPr="00553E4F">
        <w:rPr>
          <w:rFonts w:ascii="Times New Roman" w:hAnsi="Times New Roman" w:cs="Times New Roman"/>
          <w:sz w:val="24"/>
          <w:szCs w:val="24"/>
        </w:rPr>
        <w:t>take effect 15 days after the notification</w:t>
      </w:r>
      <w:r w:rsidR="00436B42" w:rsidRPr="00553E4F">
        <w:rPr>
          <w:rFonts w:ascii="Times New Roman" w:hAnsi="Times New Roman" w:cs="Times New Roman"/>
          <w:sz w:val="24"/>
          <w:szCs w:val="24"/>
        </w:rPr>
        <w:t xml:space="preserve"> of termination</w:t>
      </w:r>
      <w:r w:rsidR="00776F54" w:rsidRPr="00553E4F">
        <w:rPr>
          <w:rFonts w:ascii="Times New Roman" w:hAnsi="Times New Roman" w:cs="Times New Roman"/>
          <w:sz w:val="24"/>
          <w:szCs w:val="24"/>
        </w:rPr>
        <w:t xml:space="preserve"> is given </w:t>
      </w:r>
      <w:r w:rsidR="00436B42" w:rsidRPr="00553E4F">
        <w:rPr>
          <w:rFonts w:ascii="Times New Roman" w:hAnsi="Times New Roman" w:cs="Times New Roman"/>
          <w:sz w:val="24"/>
          <w:szCs w:val="24"/>
        </w:rPr>
        <w:t xml:space="preserve">to the purchaser </w:t>
      </w:r>
      <w:r w:rsidR="00776F54" w:rsidRPr="00553E4F">
        <w:rPr>
          <w:rFonts w:ascii="Times New Roman" w:hAnsi="Times New Roman" w:cs="Times New Roman"/>
          <w:sz w:val="24"/>
          <w:szCs w:val="24"/>
        </w:rPr>
        <w:t>by registered mail.</w:t>
      </w:r>
      <w:r w:rsidR="00776F54" w:rsidRPr="00553E4F">
        <w:rPr>
          <w:rStyle w:val="FootnoteReference"/>
          <w:rFonts w:ascii="Times New Roman" w:hAnsi="Times New Roman" w:cs="Times New Roman"/>
          <w:sz w:val="24"/>
          <w:szCs w:val="24"/>
        </w:rPr>
        <w:footnoteReference w:id="58"/>
      </w:r>
    </w:p>
    <w:p w14:paraId="6765C6EF" w14:textId="2B20D0F3" w:rsidR="003C4AD5" w:rsidRPr="00553E4F" w:rsidRDefault="006A1FA6" w:rsidP="00BA69E0">
      <w:pPr>
        <w:spacing w:after="0" w:line="360" w:lineRule="auto"/>
        <w:jc w:val="both"/>
        <w:rPr>
          <w:rFonts w:ascii="Times New Roman" w:hAnsi="Times New Roman" w:cs="Times New Roman"/>
          <w:sz w:val="24"/>
          <w:szCs w:val="24"/>
        </w:rPr>
      </w:pPr>
      <w:r w:rsidRPr="00553E4F">
        <w:rPr>
          <w:rFonts w:ascii="Times New Roman" w:hAnsi="Times New Roman" w:cs="Times New Roman"/>
          <w:sz w:val="24"/>
          <w:szCs w:val="24"/>
          <w:lang w:val="en-GB"/>
        </w:rPr>
        <w:t xml:space="preserve">        In South Korea, </w:t>
      </w:r>
      <w:r w:rsidR="00F541BC" w:rsidRPr="00553E4F">
        <w:rPr>
          <w:rFonts w:ascii="Times New Roman" w:hAnsi="Times New Roman" w:cs="Times New Roman"/>
          <w:sz w:val="24"/>
          <w:szCs w:val="24"/>
          <w:lang w:val="en-GB"/>
        </w:rPr>
        <w:t>article 679 of the Commercial Act of South Korea provides that</w:t>
      </w:r>
      <w:r w:rsidR="006D5DF1" w:rsidRPr="00553E4F">
        <w:rPr>
          <w:rFonts w:ascii="Times New Roman" w:hAnsi="Times New Roman" w:cs="Times New Roman"/>
          <w:sz w:val="24"/>
          <w:szCs w:val="24"/>
          <w:lang w:val="en-GB"/>
        </w:rPr>
        <w:t xml:space="preserve"> w</w:t>
      </w:r>
      <w:r w:rsidR="006D5DF1" w:rsidRPr="00553E4F">
        <w:rPr>
          <w:rFonts w:ascii="Times New Roman" w:hAnsi="Times New Roman" w:cs="Times New Roman"/>
          <w:sz w:val="24"/>
          <w:szCs w:val="24"/>
        </w:rPr>
        <w:t>he</w:t>
      </w:r>
      <w:r w:rsidR="0054536C" w:rsidRPr="00553E4F">
        <w:rPr>
          <w:rFonts w:ascii="Times New Roman" w:hAnsi="Times New Roman" w:cs="Times New Roman"/>
          <w:sz w:val="24"/>
          <w:szCs w:val="24"/>
        </w:rPr>
        <w:t>re</w:t>
      </w:r>
      <w:r w:rsidR="006D5DF1" w:rsidRPr="00553E4F">
        <w:rPr>
          <w:rFonts w:ascii="Times New Roman" w:hAnsi="Times New Roman" w:cs="Times New Roman"/>
          <w:sz w:val="24"/>
          <w:szCs w:val="24"/>
        </w:rPr>
        <w:t xml:space="preserve"> </w:t>
      </w:r>
      <w:r w:rsidR="00F541BC" w:rsidRPr="00553E4F">
        <w:rPr>
          <w:rFonts w:ascii="Times New Roman" w:hAnsi="Times New Roman" w:cs="Times New Roman"/>
          <w:sz w:val="24"/>
          <w:szCs w:val="24"/>
        </w:rPr>
        <w:t>the insured has transferred the subject matter insured, the transferee shall be presumed to have succeeded to the rights and obligations under an insurance contract</w:t>
      </w:r>
      <w:r w:rsidR="006D5DF1" w:rsidRPr="00553E4F">
        <w:rPr>
          <w:rFonts w:ascii="Times New Roman" w:hAnsi="Times New Roman" w:cs="Times New Roman"/>
          <w:sz w:val="24"/>
          <w:szCs w:val="24"/>
        </w:rPr>
        <w:t>. The transferor or transferee of the subject matter insured shall without delay notify an insurer of such fact</w:t>
      </w:r>
      <w:r w:rsidR="00F541BC" w:rsidRPr="00553E4F">
        <w:rPr>
          <w:rFonts w:ascii="Times New Roman" w:hAnsi="Times New Roman" w:cs="Times New Roman"/>
          <w:sz w:val="24"/>
          <w:szCs w:val="24"/>
        </w:rPr>
        <w:t>.</w:t>
      </w:r>
      <w:r w:rsidR="0017092E" w:rsidRPr="00553E4F">
        <w:rPr>
          <w:rFonts w:ascii="Times New Roman" w:hAnsi="Times New Roman" w:cs="Times New Roman"/>
          <w:sz w:val="24"/>
          <w:szCs w:val="24"/>
        </w:rPr>
        <w:t xml:space="preserve"> </w:t>
      </w:r>
    </w:p>
    <w:p w14:paraId="0B8C6547" w14:textId="63A65AA3" w:rsidR="00E31B83" w:rsidRPr="00553E4F" w:rsidRDefault="00BA69E0" w:rsidP="00005214">
      <w:pPr>
        <w:spacing w:after="400" w:line="360" w:lineRule="auto"/>
        <w:jc w:val="both"/>
        <w:rPr>
          <w:rFonts w:ascii="Times New Roman" w:hAnsi="Times New Roman" w:cs="Times New Roman"/>
          <w:sz w:val="24"/>
          <w:szCs w:val="24"/>
          <w:lang w:val="en-GB"/>
        </w:rPr>
      </w:pPr>
      <w:r w:rsidRPr="00553E4F">
        <w:rPr>
          <w:rFonts w:ascii="Times New Roman" w:hAnsi="Times New Roman" w:cs="Times New Roman"/>
          <w:sz w:val="24"/>
          <w:szCs w:val="24"/>
          <w:lang w:val="en-GB"/>
        </w:rPr>
        <w:t xml:space="preserve">      </w:t>
      </w:r>
      <w:r w:rsidR="00DE1F29" w:rsidRPr="00553E4F">
        <w:rPr>
          <w:rFonts w:ascii="Times New Roman" w:hAnsi="Times New Roman" w:cs="Times New Roman"/>
          <w:sz w:val="24"/>
          <w:szCs w:val="24"/>
          <w:lang w:val="en-GB"/>
        </w:rPr>
        <w:t>I</w:t>
      </w:r>
      <w:r w:rsidR="002834C2" w:rsidRPr="00553E4F">
        <w:rPr>
          <w:rFonts w:ascii="Times New Roman" w:hAnsi="Times New Roman" w:cs="Times New Roman"/>
          <w:sz w:val="24"/>
          <w:szCs w:val="24"/>
          <w:lang w:val="en-GB"/>
        </w:rPr>
        <w:t xml:space="preserve">n some </w:t>
      </w:r>
      <w:r w:rsidR="0038189C" w:rsidRPr="00553E4F">
        <w:rPr>
          <w:rFonts w:ascii="Times New Roman" w:hAnsi="Times New Roman" w:cs="Times New Roman"/>
          <w:sz w:val="24"/>
          <w:szCs w:val="24"/>
          <w:lang w:val="en-GB"/>
        </w:rPr>
        <w:t xml:space="preserve">other </w:t>
      </w:r>
      <w:r w:rsidR="002834C2" w:rsidRPr="00553E4F">
        <w:rPr>
          <w:rFonts w:ascii="Times New Roman" w:hAnsi="Times New Roman" w:cs="Times New Roman"/>
          <w:sz w:val="24"/>
          <w:szCs w:val="24"/>
          <w:lang w:val="en-GB"/>
        </w:rPr>
        <w:t>jurisdictions</w:t>
      </w:r>
      <w:r w:rsidR="00313778" w:rsidRPr="00553E4F">
        <w:rPr>
          <w:rFonts w:ascii="Times New Roman" w:hAnsi="Times New Roman" w:cs="Times New Roman"/>
          <w:sz w:val="24"/>
          <w:szCs w:val="24"/>
          <w:lang w:val="en-GB"/>
        </w:rPr>
        <w:t xml:space="preserve"> (</w:t>
      </w:r>
      <w:r w:rsidR="00025A82" w:rsidRPr="00553E4F">
        <w:rPr>
          <w:rFonts w:ascii="Times New Roman" w:hAnsi="Times New Roman" w:cs="Times New Roman"/>
          <w:sz w:val="24"/>
          <w:szCs w:val="24"/>
          <w:lang w:val="en-GB"/>
        </w:rPr>
        <w:t xml:space="preserve">such as </w:t>
      </w:r>
      <w:r w:rsidR="00313778" w:rsidRPr="00553E4F">
        <w:rPr>
          <w:rFonts w:ascii="Times New Roman" w:hAnsi="Times New Roman" w:cs="Times New Roman"/>
          <w:sz w:val="24"/>
          <w:szCs w:val="24"/>
          <w:lang w:val="en-GB"/>
        </w:rPr>
        <w:t>France)</w:t>
      </w:r>
      <w:r w:rsidR="002834C2" w:rsidRPr="00553E4F">
        <w:rPr>
          <w:rFonts w:ascii="Times New Roman" w:hAnsi="Times New Roman" w:cs="Times New Roman"/>
          <w:sz w:val="24"/>
          <w:szCs w:val="24"/>
          <w:lang w:val="en-GB"/>
        </w:rPr>
        <w:t xml:space="preserve">, </w:t>
      </w:r>
      <w:r w:rsidR="00891491" w:rsidRPr="00553E4F">
        <w:rPr>
          <w:rFonts w:ascii="Times New Roman" w:hAnsi="Times New Roman" w:cs="Times New Roman"/>
          <w:sz w:val="24"/>
          <w:szCs w:val="24"/>
          <w:lang w:val="en-GB"/>
        </w:rPr>
        <w:t xml:space="preserve">both </w:t>
      </w:r>
      <w:r w:rsidR="002E4636" w:rsidRPr="00553E4F">
        <w:rPr>
          <w:rFonts w:ascii="Times New Roman" w:hAnsi="Times New Roman" w:cs="Times New Roman"/>
          <w:sz w:val="24"/>
          <w:szCs w:val="24"/>
          <w:lang w:val="en-GB"/>
        </w:rPr>
        <w:t xml:space="preserve">of the </w:t>
      </w:r>
      <w:r w:rsidR="006A1FA6" w:rsidRPr="00553E4F">
        <w:rPr>
          <w:rFonts w:ascii="Times New Roman" w:hAnsi="Times New Roman" w:cs="Times New Roman"/>
          <w:sz w:val="24"/>
          <w:szCs w:val="24"/>
          <w:lang w:val="en-GB"/>
        </w:rPr>
        <w:t xml:space="preserve">“conditional assignment” and “automatic assignment” </w:t>
      </w:r>
      <w:r w:rsidR="002E4636" w:rsidRPr="00553E4F">
        <w:rPr>
          <w:rFonts w:ascii="Times New Roman" w:hAnsi="Times New Roman" w:cs="Times New Roman"/>
          <w:sz w:val="24"/>
          <w:szCs w:val="24"/>
          <w:lang w:val="en-GB"/>
        </w:rPr>
        <w:t xml:space="preserve">approaches </w:t>
      </w:r>
      <w:r w:rsidR="00891491" w:rsidRPr="00553E4F">
        <w:rPr>
          <w:rFonts w:ascii="Times New Roman" w:hAnsi="Times New Roman" w:cs="Times New Roman"/>
          <w:sz w:val="24"/>
          <w:szCs w:val="24"/>
          <w:lang w:val="en-GB"/>
        </w:rPr>
        <w:t>are</w:t>
      </w:r>
      <w:r w:rsidR="002E4636" w:rsidRPr="00553E4F">
        <w:rPr>
          <w:rFonts w:ascii="Times New Roman" w:hAnsi="Times New Roman" w:cs="Times New Roman"/>
          <w:sz w:val="24"/>
          <w:szCs w:val="24"/>
          <w:lang w:val="en-GB"/>
        </w:rPr>
        <w:t xml:space="preserve"> </w:t>
      </w:r>
      <w:r w:rsidR="00F80B0E" w:rsidRPr="00553E4F">
        <w:rPr>
          <w:rFonts w:ascii="Times New Roman" w:hAnsi="Times New Roman" w:cs="Times New Roman"/>
          <w:sz w:val="24"/>
          <w:szCs w:val="24"/>
          <w:lang w:val="en-GB"/>
        </w:rPr>
        <w:t>adopte</w:t>
      </w:r>
      <w:r w:rsidR="00891491" w:rsidRPr="00553E4F">
        <w:rPr>
          <w:rFonts w:ascii="Times New Roman" w:hAnsi="Times New Roman" w:cs="Times New Roman"/>
          <w:sz w:val="24"/>
          <w:szCs w:val="24"/>
          <w:lang w:val="en-GB"/>
        </w:rPr>
        <w:t>d</w:t>
      </w:r>
      <w:r w:rsidR="000652D9" w:rsidRPr="00553E4F">
        <w:rPr>
          <w:rFonts w:ascii="Times New Roman" w:hAnsi="Times New Roman" w:cs="Times New Roman"/>
          <w:sz w:val="24"/>
          <w:szCs w:val="24"/>
          <w:lang w:val="en-GB"/>
        </w:rPr>
        <w:t>, but</w:t>
      </w:r>
      <w:r w:rsidR="00002DE6" w:rsidRPr="00553E4F">
        <w:rPr>
          <w:rFonts w:ascii="Times New Roman" w:hAnsi="Times New Roman" w:cs="Times New Roman"/>
          <w:sz w:val="24"/>
          <w:szCs w:val="24"/>
          <w:lang w:val="en-GB"/>
        </w:rPr>
        <w:t xml:space="preserve"> </w:t>
      </w:r>
      <w:r w:rsidR="002858EE" w:rsidRPr="00553E4F">
        <w:rPr>
          <w:rFonts w:ascii="Times New Roman" w:hAnsi="Times New Roman" w:cs="Times New Roman"/>
          <w:sz w:val="24"/>
          <w:szCs w:val="24"/>
          <w:lang w:val="en-GB"/>
        </w:rPr>
        <w:t>which</w:t>
      </w:r>
      <w:r w:rsidR="002E4636" w:rsidRPr="00553E4F">
        <w:rPr>
          <w:rFonts w:ascii="Times New Roman" w:hAnsi="Times New Roman" w:cs="Times New Roman"/>
          <w:sz w:val="24"/>
          <w:szCs w:val="24"/>
          <w:lang w:val="en-GB"/>
        </w:rPr>
        <w:t xml:space="preserve"> approach is </w:t>
      </w:r>
      <w:r w:rsidR="00F80B0E" w:rsidRPr="00553E4F">
        <w:rPr>
          <w:rFonts w:ascii="Times New Roman" w:hAnsi="Times New Roman" w:cs="Times New Roman"/>
          <w:sz w:val="24"/>
          <w:szCs w:val="24"/>
          <w:lang w:val="en-GB"/>
        </w:rPr>
        <w:t>taken</w:t>
      </w:r>
      <w:r w:rsidR="002834C2" w:rsidRPr="00553E4F">
        <w:rPr>
          <w:rFonts w:ascii="Times New Roman" w:hAnsi="Times New Roman" w:cs="Times New Roman"/>
          <w:sz w:val="24"/>
          <w:szCs w:val="24"/>
          <w:lang w:val="en-GB"/>
        </w:rPr>
        <w:t xml:space="preserve"> depends on the type of the property</w:t>
      </w:r>
      <w:r w:rsidR="00923154" w:rsidRPr="00553E4F">
        <w:rPr>
          <w:rFonts w:ascii="Times New Roman" w:hAnsi="Times New Roman" w:cs="Times New Roman"/>
          <w:sz w:val="24"/>
          <w:szCs w:val="24"/>
          <w:lang w:val="en-GB"/>
        </w:rPr>
        <w:t xml:space="preserve"> </w:t>
      </w:r>
      <w:r w:rsidR="006A1FA6" w:rsidRPr="00553E4F">
        <w:rPr>
          <w:rFonts w:ascii="Times New Roman" w:hAnsi="Times New Roman" w:cs="Times New Roman"/>
          <w:sz w:val="24"/>
          <w:szCs w:val="24"/>
          <w:lang w:val="en-GB"/>
        </w:rPr>
        <w:t>transferred</w:t>
      </w:r>
      <w:r w:rsidR="002E4636" w:rsidRPr="00553E4F">
        <w:rPr>
          <w:rFonts w:ascii="Times New Roman" w:hAnsi="Times New Roman" w:cs="Times New Roman"/>
          <w:sz w:val="24"/>
          <w:szCs w:val="24"/>
          <w:lang w:val="en-GB"/>
        </w:rPr>
        <w:t>:</w:t>
      </w:r>
      <w:r w:rsidR="006860D6" w:rsidRPr="00553E4F">
        <w:rPr>
          <w:rFonts w:ascii="Times New Roman" w:hAnsi="Times New Roman" w:cs="Times New Roman"/>
          <w:sz w:val="24"/>
          <w:szCs w:val="24"/>
          <w:lang w:val="en-GB"/>
        </w:rPr>
        <w:t xml:space="preserve"> i</w:t>
      </w:r>
      <w:r w:rsidR="002834C2" w:rsidRPr="00553E4F">
        <w:rPr>
          <w:rFonts w:ascii="Times New Roman" w:hAnsi="Times New Roman" w:cs="Times New Roman"/>
          <w:sz w:val="24"/>
          <w:szCs w:val="24"/>
          <w:lang w:val="en-GB"/>
        </w:rPr>
        <w:t xml:space="preserve">f the subject matter insured is </w:t>
      </w:r>
      <w:r w:rsidR="006D65A9" w:rsidRPr="00553E4F">
        <w:rPr>
          <w:rFonts w:ascii="Times New Roman" w:hAnsi="Times New Roman" w:cs="Times New Roman"/>
          <w:sz w:val="24"/>
          <w:szCs w:val="24"/>
          <w:lang w:val="en-GB"/>
        </w:rPr>
        <w:t xml:space="preserve">a </w:t>
      </w:r>
      <w:r w:rsidR="002834C2" w:rsidRPr="00553E4F">
        <w:rPr>
          <w:rFonts w:ascii="Times New Roman" w:hAnsi="Times New Roman" w:cs="Times New Roman"/>
          <w:sz w:val="24"/>
          <w:szCs w:val="24"/>
          <w:lang w:val="en-GB"/>
        </w:rPr>
        <w:t>movable propert</w:t>
      </w:r>
      <w:r w:rsidR="006D65A9" w:rsidRPr="00553E4F">
        <w:rPr>
          <w:rFonts w:ascii="Times New Roman" w:hAnsi="Times New Roman" w:cs="Times New Roman"/>
          <w:sz w:val="24"/>
          <w:szCs w:val="24"/>
          <w:lang w:val="en-GB"/>
        </w:rPr>
        <w:t>y</w:t>
      </w:r>
      <w:r w:rsidR="002834C2" w:rsidRPr="00553E4F">
        <w:rPr>
          <w:rFonts w:ascii="Times New Roman" w:hAnsi="Times New Roman" w:cs="Times New Roman"/>
          <w:sz w:val="24"/>
          <w:szCs w:val="24"/>
          <w:lang w:val="en-GB"/>
        </w:rPr>
        <w:t>,</w:t>
      </w:r>
      <w:r w:rsidR="00C64DE3" w:rsidRPr="00553E4F">
        <w:rPr>
          <w:rFonts w:ascii="Times New Roman" w:hAnsi="Times New Roman" w:cs="Times New Roman"/>
          <w:sz w:val="24"/>
          <w:szCs w:val="24"/>
          <w:lang w:val="en-GB"/>
        </w:rPr>
        <w:t xml:space="preserve"> the</w:t>
      </w:r>
      <w:r w:rsidR="002834C2" w:rsidRPr="00553E4F">
        <w:rPr>
          <w:rFonts w:ascii="Times New Roman" w:hAnsi="Times New Roman" w:cs="Times New Roman"/>
          <w:sz w:val="24"/>
          <w:szCs w:val="24"/>
          <w:lang w:val="en-GB"/>
        </w:rPr>
        <w:t xml:space="preserve"> insurance policy will</w:t>
      </w:r>
      <w:r w:rsidR="00C92A88" w:rsidRPr="00553E4F">
        <w:rPr>
          <w:rFonts w:ascii="Times New Roman" w:hAnsi="Times New Roman" w:cs="Times New Roman"/>
          <w:sz w:val="24"/>
          <w:szCs w:val="24"/>
          <w:lang w:val="en-GB"/>
        </w:rPr>
        <w:t xml:space="preserve"> </w:t>
      </w:r>
      <w:r w:rsidR="002834C2" w:rsidRPr="00553E4F">
        <w:rPr>
          <w:rFonts w:ascii="Times New Roman" w:hAnsi="Times New Roman" w:cs="Times New Roman"/>
          <w:sz w:val="24"/>
          <w:szCs w:val="24"/>
          <w:lang w:val="en-GB"/>
        </w:rPr>
        <w:t xml:space="preserve">lapse </w:t>
      </w:r>
      <w:r w:rsidR="00C92A88" w:rsidRPr="00553E4F">
        <w:rPr>
          <w:rFonts w:ascii="Times New Roman" w:hAnsi="Times New Roman" w:cs="Times New Roman"/>
          <w:sz w:val="24"/>
          <w:szCs w:val="24"/>
          <w:lang w:val="en-GB"/>
        </w:rPr>
        <w:t>from</w:t>
      </w:r>
      <w:r w:rsidR="002834C2" w:rsidRPr="00553E4F">
        <w:rPr>
          <w:rFonts w:ascii="Times New Roman" w:hAnsi="Times New Roman" w:cs="Times New Roman"/>
          <w:sz w:val="24"/>
          <w:szCs w:val="24"/>
          <w:lang w:val="en-GB"/>
        </w:rPr>
        <w:t xml:space="preserve"> the time when the subject matter is </w:t>
      </w:r>
      <w:r w:rsidR="006A1FA6" w:rsidRPr="00553E4F">
        <w:rPr>
          <w:rFonts w:ascii="Times New Roman" w:hAnsi="Times New Roman" w:cs="Times New Roman"/>
          <w:sz w:val="24"/>
          <w:szCs w:val="24"/>
          <w:lang w:val="en-GB"/>
        </w:rPr>
        <w:t>transferred</w:t>
      </w:r>
      <w:r w:rsidR="002834C2" w:rsidRPr="00553E4F">
        <w:rPr>
          <w:rFonts w:ascii="Times New Roman" w:hAnsi="Times New Roman" w:cs="Times New Roman"/>
          <w:sz w:val="24"/>
          <w:szCs w:val="24"/>
          <w:lang w:val="en-GB"/>
        </w:rPr>
        <w:t>;</w:t>
      </w:r>
      <w:r w:rsidR="006B1F98" w:rsidRPr="00553E4F">
        <w:rPr>
          <w:rStyle w:val="FootnoteReference"/>
          <w:rFonts w:ascii="Times New Roman" w:hAnsi="Times New Roman" w:cs="Times New Roman"/>
          <w:sz w:val="24"/>
          <w:szCs w:val="24"/>
          <w:lang w:val="en-GB"/>
        </w:rPr>
        <w:footnoteReference w:id="59"/>
      </w:r>
      <w:r w:rsidR="002834C2" w:rsidRPr="00553E4F">
        <w:rPr>
          <w:rFonts w:ascii="Times New Roman" w:hAnsi="Times New Roman" w:cs="Times New Roman"/>
          <w:sz w:val="24"/>
          <w:szCs w:val="24"/>
          <w:lang w:val="en-GB"/>
        </w:rPr>
        <w:t xml:space="preserve"> while if </w:t>
      </w:r>
      <w:r w:rsidR="00005F27" w:rsidRPr="00553E4F">
        <w:rPr>
          <w:rFonts w:ascii="Times New Roman" w:hAnsi="Times New Roman" w:cs="Times New Roman"/>
          <w:sz w:val="24"/>
          <w:szCs w:val="24"/>
          <w:lang w:val="en-GB"/>
        </w:rPr>
        <w:t>it</w:t>
      </w:r>
      <w:r w:rsidR="002834C2" w:rsidRPr="00553E4F">
        <w:rPr>
          <w:rFonts w:ascii="Times New Roman" w:hAnsi="Times New Roman" w:cs="Times New Roman"/>
          <w:sz w:val="24"/>
          <w:szCs w:val="24"/>
          <w:lang w:val="en-GB"/>
        </w:rPr>
        <w:t xml:space="preserve"> is </w:t>
      </w:r>
      <w:r w:rsidR="006D65A9" w:rsidRPr="00553E4F">
        <w:rPr>
          <w:rFonts w:ascii="Times New Roman" w:hAnsi="Times New Roman" w:cs="Times New Roman"/>
          <w:sz w:val="24"/>
          <w:szCs w:val="24"/>
          <w:lang w:val="en-GB"/>
        </w:rPr>
        <w:t xml:space="preserve">a </w:t>
      </w:r>
      <w:r w:rsidR="002834C2" w:rsidRPr="00553E4F">
        <w:rPr>
          <w:rFonts w:ascii="Times New Roman" w:hAnsi="Times New Roman" w:cs="Times New Roman"/>
          <w:sz w:val="24"/>
          <w:szCs w:val="24"/>
          <w:lang w:val="en-GB"/>
        </w:rPr>
        <w:t>real propert</w:t>
      </w:r>
      <w:r w:rsidR="006D65A9" w:rsidRPr="00553E4F">
        <w:rPr>
          <w:rFonts w:ascii="Times New Roman" w:hAnsi="Times New Roman" w:cs="Times New Roman"/>
          <w:sz w:val="24"/>
          <w:szCs w:val="24"/>
          <w:lang w:val="en-GB"/>
        </w:rPr>
        <w:t>y</w:t>
      </w:r>
      <w:r w:rsidR="002834C2" w:rsidRPr="00553E4F">
        <w:rPr>
          <w:rFonts w:ascii="Times New Roman" w:hAnsi="Times New Roman" w:cs="Times New Roman"/>
          <w:sz w:val="24"/>
          <w:szCs w:val="24"/>
          <w:lang w:val="en-GB"/>
        </w:rPr>
        <w:t xml:space="preserve">, </w:t>
      </w:r>
      <w:r w:rsidR="00C92A88" w:rsidRPr="00553E4F">
        <w:rPr>
          <w:rFonts w:ascii="Times New Roman" w:hAnsi="Times New Roman" w:cs="Times New Roman"/>
          <w:sz w:val="24"/>
          <w:szCs w:val="24"/>
          <w:lang w:val="en-GB"/>
        </w:rPr>
        <w:t xml:space="preserve">the </w:t>
      </w:r>
      <w:r w:rsidR="002834C2" w:rsidRPr="00553E4F">
        <w:rPr>
          <w:rFonts w:ascii="Times New Roman" w:hAnsi="Times New Roman" w:cs="Times New Roman"/>
          <w:sz w:val="24"/>
          <w:szCs w:val="24"/>
          <w:lang w:val="en-GB"/>
        </w:rPr>
        <w:t xml:space="preserve">policy </w:t>
      </w:r>
      <w:r w:rsidR="002834C2" w:rsidRPr="00553E4F">
        <w:rPr>
          <w:rFonts w:ascii="Times New Roman" w:hAnsi="Times New Roman" w:cs="Times New Roman"/>
          <w:sz w:val="24"/>
          <w:szCs w:val="24"/>
          <w:lang w:val="en-GB"/>
        </w:rPr>
        <w:lastRenderedPageBreak/>
        <w:t xml:space="preserve">will be </w:t>
      </w:r>
      <w:r w:rsidR="00CD5CB1" w:rsidRPr="00553E4F">
        <w:rPr>
          <w:rFonts w:ascii="Times New Roman" w:hAnsi="Times New Roman" w:cs="Times New Roman"/>
          <w:sz w:val="24"/>
          <w:szCs w:val="24"/>
          <w:lang w:val="en-GB"/>
        </w:rPr>
        <w:t xml:space="preserve">automatically </w:t>
      </w:r>
      <w:r w:rsidR="006A1FA6" w:rsidRPr="00553E4F">
        <w:rPr>
          <w:rFonts w:ascii="Times New Roman" w:hAnsi="Times New Roman" w:cs="Times New Roman"/>
          <w:sz w:val="24"/>
          <w:szCs w:val="24"/>
          <w:lang w:val="en-GB"/>
        </w:rPr>
        <w:t>assign</w:t>
      </w:r>
      <w:r w:rsidR="006B1F98" w:rsidRPr="00553E4F">
        <w:rPr>
          <w:rFonts w:ascii="Times New Roman" w:hAnsi="Times New Roman" w:cs="Times New Roman"/>
          <w:sz w:val="24"/>
          <w:szCs w:val="24"/>
          <w:lang w:val="en-GB"/>
        </w:rPr>
        <w:t>ed</w:t>
      </w:r>
      <w:r w:rsidR="002834C2" w:rsidRPr="00553E4F">
        <w:rPr>
          <w:rFonts w:ascii="Times New Roman" w:hAnsi="Times New Roman" w:cs="Times New Roman"/>
          <w:sz w:val="24"/>
          <w:szCs w:val="24"/>
          <w:lang w:val="en-GB"/>
        </w:rPr>
        <w:t xml:space="preserve"> </w:t>
      </w:r>
      <w:r w:rsidR="003A4F55" w:rsidRPr="00553E4F">
        <w:rPr>
          <w:rFonts w:ascii="Times New Roman" w:hAnsi="Times New Roman" w:cs="Times New Roman"/>
          <w:sz w:val="24"/>
          <w:szCs w:val="24"/>
          <w:lang w:val="en-GB"/>
        </w:rPr>
        <w:t xml:space="preserve">to the assignee </w:t>
      </w:r>
      <w:r w:rsidR="00005F27" w:rsidRPr="00553E4F">
        <w:rPr>
          <w:rFonts w:ascii="Times New Roman" w:hAnsi="Times New Roman" w:cs="Times New Roman"/>
          <w:sz w:val="24"/>
          <w:szCs w:val="24"/>
          <w:lang w:val="en-GB"/>
        </w:rPr>
        <w:t xml:space="preserve">with the </w:t>
      </w:r>
      <w:r w:rsidR="006A1FA6" w:rsidRPr="00553E4F">
        <w:rPr>
          <w:rFonts w:ascii="Times New Roman" w:hAnsi="Times New Roman" w:cs="Times New Roman"/>
          <w:sz w:val="24"/>
          <w:szCs w:val="24"/>
          <w:lang w:val="en-GB"/>
        </w:rPr>
        <w:t xml:space="preserve">transfer </w:t>
      </w:r>
      <w:r w:rsidR="00005F27" w:rsidRPr="00553E4F">
        <w:rPr>
          <w:rFonts w:ascii="Times New Roman" w:hAnsi="Times New Roman" w:cs="Times New Roman"/>
          <w:sz w:val="24"/>
          <w:szCs w:val="24"/>
          <w:lang w:val="en-GB"/>
        </w:rPr>
        <w:t xml:space="preserve">of the subject matter </w:t>
      </w:r>
      <w:r w:rsidR="006B1F98" w:rsidRPr="00553E4F">
        <w:rPr>
          <w:rStyle w:val="FootnoteReference"/>
          <w:rFonts w:ascii="Times New Roman" w:hAnsi="Times New Roman" w:cs="Times New Roman"/>
          <w:sz w:val="24"/>
          <w:szCs w:val="24"/>
          <w:lang w:val="en-GB"/>
        </w:rPr>
        <w:footnoteReference w:id="60"/>
      </w:r>
      <w:r w:rsidR="00C64DE3" w:rsidRPr="00553E4F">
        <w:rPr>
          <w:rFonts w:ascii="Times New Roman" w:hAnsi="Times New Roman" w:cs="Times New Roman"/>
          <w:sz w:val="24"/>
          <w:szCs w:val="24"/>
          <w:lang w:val="en-GB"/>
        </w:rPr>
        <w:t xml:space="preserve"> upon some necessary </w:t>
      </w:r>
      <w:r w:rsidR="00025A82" w:rsidRPr="00553E4F">
        <w:rPr>
          <w:rFonts w:ascii="Times New Roman" w:hAnsi="Times New Roman" w:cs="Times New Roman"/>
          <w:sz w:val="24"/>
          <w:szCs w:val="24"/>
          <w:lang w:val="en-GB"/>
        </w:rPr>
        <w:t xml:space="preserve">formalities </w:t>
      </w:r>
      <w:r w:rsidR="00C64DE3" w:rsidRPr="00553E4F">
        <w:rPr>
          <w:rFonts w:ascii="Times New Roman" w:hAnsi="Times New Roman" w:cs="Times New Roman"/>
          <w:sz w:val="24"/>
          <w:szCs w:val="24"/>
          <w:lang w:val="en-GB"/>
        </w:rPr>
        <w:t>for the assignment being c</w:t>
      </w:r>
      <w:r w:rsidR="009C500E" w:rsidRPr="00553E4F">
        <w:rPr>
          <w:rFonts w:ascii="Times New Roman" w:hAnsi="Times New Roman" w:cs="Times New Roman"/>
          <w:sz w:val="24"/>
          <w:szCs w:val="24"/>
          <w:lang w:val="en-GB"/>
        </w:rPr>
        <w:t>arried out</w:t>
      </w:r>
      <w:r w:rsidR="00C64DE3" w:rsidRPr="00553E4F">
        <w:rPr>
          <w:rFonts w:ascii="Times New Roman" w:hAnsi="Times New Roman" w:cs="Times New Roman"/>
          <w:sz w:val="24"/>
          <w:szCs w:val="24"/>
          <w:lang w:val="en-GB"/>
        </w:rPr>
        <w:t xml:space="preserve">. </w:t>
      </w:r>
    </w:p>
    <w:p w14:paraId="0D6E8342" w14:textId="0095FC42" w:rsidR="00D14409" w:rsidRPr="00290E43" w:rsidRDefault="00D14409" w:rsidP="00005214">
      <w:pPr>
        <w:spacing w:after="200" w:line="360" w:lineRule="auto"/>
        <w:jc w:val="both"/>
        <w:rPr>
          <w:rFonts w:ascii="Times New Roman" w:hAnsi="Times New Roman" w:cs="Times New Roman"/>
          <w:b/>
          <w:sz w:val="28"/>
          <w:szCs w:val="28"/>
          <w:lang w:val="en-GB"/>
        </w:rPr>
      </w:pPr>
      <w:r w:rsidRPr="00290E43">
        <w:rPr>
          <w:rFonts w:ascii="Times New Roman" w:hAnsi="Times New Roman" w:cs="Times New Roman"/>
          <w:b/>
          <w:sz w:val="28"/>
          <w:szCs w:val="28"/>
          <w:lang w:val="en-GB"/>
        </w:rPr>
        <w:t>Evolution of Chinese law in relation to assignment of insurance policy</w:t>
      </w:r>
    </w:p>
    <w:p w14:paraId="48783B80" w14:textId="08A15A1C" w:rsidR="006D26D1" w:rsidRPr="009A343C" w:rsidRDefault="002834C2" w:rsidP="00BA69E0">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Chinese </w:t>
      </w:r>
      <w:r w:rsidR="00FB4442" w:rsidRPr="009A343C">
        <w:rPr>
          <w:rFonts w:ascii="Times New Roman" w:hAnsi="Times New Roman" w:cs="Times New Roman"/>
          <w:sz w:val="24"/>
          <w:szCs w:val="24"/>
          <w:lang w:val="en-GB"/>
        </w:rPr>
        <w:t xml:space="preserve">Insurance </w:t>
      </w:r>
      <w:r w:rsidRPr="009A343C">
        <w:rPr>
          <w:rFonts w:ascii="Times New Roman" w:hAnsi="Times New Roman" w:cs="Times New Roman"/>
          <w:sz w:val="24"/>
          <w:szCs w:val="24"/>
          <w:lang w:val="en-GB"/>
        </w:rPr>
        <w:t xml:space="preserve">law has </w:t>
      </w:r>
      <w:r w:rsidR="00E93835" w:rsidRPr="009A343C">
        <w:rPr>
          <w:rFonts w:ascii="Times New Roman" w:hAnsi="Times New Roman" w:cs="Times New Roman" w:hint="eastAsia"/>
          <w:sz w:val="24"/>
          <w:szCs w:val="24"/>
          <w:lang w:val="en-GB"/>
        </w:rPr>
        <w:t xml:space="preserve">experienced the </w:t>
      </w:r>
      <w:r w:rsidR="00E93835" w:rsidRPr="009A343C">
        <w:rPr>
          <w:rFonts w:ascii="Times New Roman" w:hAnsi="Times New Roman" w:cs="Times New Roman"/>
          <w:sz w:val="24"/>
          <w:szCs w:val="24"/>
          <w:lang w:val="en-GB"/>
        </w:rPr>
        <w:t>transformation</w:t>
      </w:r>
      <w:r w:rsidR="00E93835" w:rsidRPr="009A343C">
        <w:rPr>
          <w:rFonts w:ascii="Times New Roman" w:hAnsi="Times New Roman" w:cs="Times New Roman" w:hint="eastAsia"/>
          <w:sz w:val="24"/>
          <w:szCs w:val="24"/>
          <w:lang w:val="en-GB"/>
        </w:rPr>
        <w:t xml:space="preserve"> of the </w:t>
      </w:r>
      <w:r w:rsidR="00E93835" w:rsidRPr="009A343C">
        <w:rPr>
          <w:rFonts w:ascii="Times New Roman" w:hAnsi="Times New Roman" w:cs="Times New Roman"/>
          <w:sz w:val="24"/>
          <w:szCs w:val="24"/>
          <w:lang w:val="en-GB"/>
        </w:rPr>
        <w:t>approach</w:t>
      </w:r>
      <w:r w:rsidR="00E93835" w:rsidRPr="009A343C">
        <w:rPr>
          <w:rFonts w:ascii="Times New Roman" w:hAnsi="Times New Roman" w:cs="Times New Roman" w:hint="eastAsia"/>
          <w:sz w:val="24"/>
          <w:szCs w:val="24"/>
          <w:lang w:val="en-GB"/>
        </w:rPr>
        <w:t xml:space="preserve"> to assignment of insurance policy </w:t>
      </w:r>
      <w:r w:rsidRPr="009A343C">
        <w:rPr>
          <w:rFonts w:ascii="Times New Roman" w:hAnsi="Times New Roman" w:cs="Times New Roman"/>
          <w:sz w:val="24"/>
          <w:szCs w:val="24"/>
          <w:lang w:val="en-GB"/>
        </w:rPr>
        <w:t xml:space="preserve">from </w:t>
      </w:r>
      <w:r w:rsidR="00C92A88" w:rsidRPr="009A343C">
        <w:rPr>
          <w:rFonts w:ascii="Times New Roman" w:hAnsi="Times New Roman" w:cs="Times New Roman"/>
          <w:sz w:val="24"/>
          <w:szCs w:val="24"/>
          <w:lang w:val="en-GB"/>
        </w:rPr>
        <w:t>“</w:t>
      </w:r>
      <w:r w:rsidRPr="009A343C">
        <w:rPr>
          <w:rFonts w:ascii="Times New Roman" w:hAnsi="Times New Roman" w:cs="Times New Roman"/>
          <w:sz w:val="24"/>
          <w:szCs w:val="24"/>
          <w:lang w:val="en-GB"/>
        </w:rPr>
        <w:t>conditional assignment</w:t>
      </w:r>
      <w:r w:rsidR="00C92A88" w:rsidRPr="009A343C">
        <w:rPr>
          <w:rFonts w:ascii="Times New Roman" w:hAnsi="Times New Roman" w:cs="Times New Roman"/>
          <w:sz w:val="24"/>
          <w:szCs w:val="24"/>
          <w:lang w:val="en-GB"/>
        </w:rPr>
        <w:t>”</w:t>
      </w:r>
      <w:r w:rsidRPr="009A343C">
        <w:rPr>
          <w:rFonts w:ascii="Times New Roman" w:hAnsi="Times New Roman" w:cs="Times New Roman"/>
          <w:sz w:val="24"/>
          <w:szCs w:val="24"/>
          <w:lang w:val="en-GB"/>
        </w:rPr>
        <w:t xml:space="preserve"> to </w:t>
      </w:r>
      <w:r w:rsidR="00C92A88" w:rsidRPr="009A343C">
        <w:rPr>
          <w:rFonts w:ascii="Times New Roman" w:hAnsi="Times New Roman" w:cs="Times New Roman"/>
          <w:sz w:val="24"/>
          <w:szCs w:val="24"/>
          <w:lang w:val="en-GB"/>
        </w:rPr>
        <w:t>“</w:t>
      </w:r>
      <w:r w:rsidRPr="009A343C">
        <w:rPr>
          <w:rFonts w:ascii="Times New Roman" w:hAnsi="Times New Roman" w:cs="Times New Roman"/>
          <w:sz w:val="24"/>
          <w:szCs w:val="24"/>
          <w:lang w:val="en-GB"/>
        </w:rPr>
        <w:t>automatic assignment</w:t>
      </w:r>
      <w:r w:rsidR="00C92A88" w:rsidRPr="009A343C">
        <w:rPr>
          <w:rFonts w:ascii="Times New Roman" w:hAnsi="Times New Roman" w:cs="Times New Roman"/>
          <w:sz w:val="24"/>
          <w:szCs w:val="24"/>
          <w:lang w:val="en-GB"/>
        </w:rPr>
        <w:t>”</w:t>
      </w:r>
      <w:r w:rsidRPr="009A343C">
        <w:rPr>
          <w:rFonts w:ascii="Times New Roman" w:hAnsi="Times New Roman" w:cs="Times New Roman"/>
          <w:sz w:val="24"/>
          <w:szCs w:val="24"/>
          <w:lang w:val="en-GB"/>
        </w:rPr>
        <w:t xml:space="preserve">. </w:t>
      </w:r>
      <w:r w:rsidR="00FA0439" w:rsidRPr="009A343C">
        <w:rPr>
          <w:rFonts w:ascii="Times New Roman" w:hAnsi="Times New Roman" w:cs="Times New Roman"/>
          <w:sz w:val="24"/>
          <w:szCs w:val="24"/>
          <w:lang w:val="en-GB"/>
        </w:rPr>
        <w:t>The 1995</w:t>
      </w:r>
      <w:r w:rsidR="0066424C" w:rsidRPr="009A343C">
        <w:rPr>
          <w:rFonts w:ascii="Times New Roman" w:hAnsi="Times New Roman" w:cs="Times New Roman"/>
          <w:sz w:val="24"/>
          <w:szCs w:val="24"/>
          <w:lang w:val="en-GB"/>
        </w:rPr>
        <w:t xml:space="preserve"> </w:t>
      </w:r>
      <w:r w:rsidR="0066424C" w:rsidRPr="009A343C">
        <w:rPr>
          <w:rStyle w:val="FootnoteReference"/>
          <w:rFonts w:ascii="Times New Roman" w:hAnsi="Times New Roman" w:cs="Times New Roman"/>
          <w:sz w:val="24"/>
          <w:szCs w:val="24"/>
          <w:lang w:val="en-GB"/>
        </w:rPr>
        <w:footnoteReference w:id="61"/>
      </w:r>
      <w:r w:rsidR="0066424C" w:rsidRPr="009A343C">
        <w:rPr>
          <w:rFonts w:ascii="Times New Roman" w:hAnsi="Times New Roman" w:cs="Times New Roman"/>
          <w:sz w:val="24"/>
          <w:szCs w:val="24"/>
          <w:lang w:val="en-GB"/>
        </w:rPr>
        <w:t xml:space="preserve"> </w:t>
      </w:r>
      <w:r w:rsidR="00FA0439" w:rsidRPr="009A343C">
        <w:rPr>
          <w:rFonts w:ascii="Times New Roman" w:hAnsi="Times New Roman" w:cs="Times New Roman"/>
          <w:sz w:val="24"/>
          <w:szCs w:val="24"/>
          <w:lang w:val="en-GB"/>
        </w:rPr>
        <w:t>and 2002</w:t>
      </w:r>
      <w:r w:rsidR="0066424C" w:rsidRPr="009A343C">
        <w:rPr>
          <w:rFonts w:ascii="Times New Roman" w:hAnsi="Times New Roman" w:cs="Times New Roman"/>
          <w:sz w:val="24"/>
          <w:szCs w:val="24"/>
          <w:lang w:val="en-GB"/>
        </w:rPr>
        <w:t xml:space="preserve"> </w:t>
      </w:r>
      <w:r w:rsidR="0066424C" w:rsidRPr="009A343C">
        <w:rPr>
          <w:rStyle w:val="FootnoteReference"/>
          <w:rFonts w:ascii="Times New Roman" w:hAnsi="Times New Roman" w:cs="Times New Roman"/>
          <w:sz w:val="24"/>
          <w:szCs w:val="24"/>
          <w:lang w:val="en-GB"/>
        </w:rPr>
        <w:footnoteReference w:id="62"/>
      </w:r>
      <w:r w:rsidR="0066424C" w:rsidRPr="009A343C">
        <w:rPr>
          <w:rFonts w:ascii="Times New Roman" w:hAnsi="Times New Roman" w:cs="Times New Roman"/>
          <w:sz w:val="24"/>
          <w:szCs w:val="24"/>
          <w:lang w:val="en-GB"/>
        </w:rPr>
        <w:t xml:space="preserve"> </w:t>
      </w:r>
      <w:r w:rsidR="00FA0439" w:rsidRPr="009A343C">
        <w:rPr>
          <w:rFonts w:ascii="Times New Roman" w:hAnsi="Times New Roman" w:cs="Times New Roman"/>
          <w:sz w:val="24"/>
          <w:szCs w:val="24"/>
          <w:lang w:val="en-GB"/>
        </w:rPr>
        <w:t>versions of the Insurance Law</w:t>
      </w:r>
      <w:r w:rsidR="00675831" w:rsidRPr="009A343C">
        <w:rPr>
          <w:rFonts w:ascii="Times New Roman" w:hAnsi="Times New Roman" w:cs="Times New Roman"/>
          <w:sz w:val="24"/>
          <w:szCs w:val="24"/>
          <w:lang w:val="en-GB"/>
        </w:rPr>
        <w:t xml:space="preserve"> </w:t>
      </w:r>
      <w:r w:rsidR="00DC5851" w:rsidRPr="009A343C">
        <w:rPr>
          <w:rFonts w:ascii="Times New Roman" w:hAnsi="Times New Roman" w:cs="Times New Roman"/>
          <w:sz w:val="24"/>
          <w:szCs w:val="24"/>
          <w:lang w:val="en-GB"/>
        </w:rPr>
        <w:t>adopt</w:t>
      </w:r>
      <w:r w:rsidR="006F1EED" w:rsidRPr="009A343C">
        <w:rPr>
          <w:rFonts w:ascii="Times New Roman" w:hAnsi="Times New Roman" w:cs="Times New Roman"/>
          <w:sz w:val="24"/>
          <w:szCs w:val="24"/>
          <w:lang w:val="en-GB"/>
        </w:rPr>
        <w:t xml:space="preserve"> </w:t>
      </w:r>
      <w:r w:rsidR="00FA0439" w:rsidRPr="009A343C">
        <w:rPr>
          <w:rFonts w:ascii="Times New Roman" w:hAnsi="Times New Roman" w:cs="Times New Roman"/>
          <w:sz w:val="24"/>
          <w:szCs w:val="24"/>
          <w:lang w:val="en-GB"/>
        </w:rPr>
        <w:t xml:space="preserve">the approach of </w:t>
      </w:r>
      <w:r w:rsidR="001F571F" w:rsidRPr="009A343C">
        <w:rPr>
          <w:rFonts w:ascii="Times New Roman" w:hAnsi="Times New Roman" w:cs="Times New Roman"/>
          <w:sz w:val="24"/>
          <w:szCs w:val="24"/>
          <w:lang w:val="en-GB"/>
        </w:rPr>
        <w:t>“</w:t>
      </w:r>
      <w:r w:rsidR="00FA0439" w:rsidRPr="009A343C">
        <w:rPr>
          <w:rFonts w:ascii="Times New Roman" w:hAnsi="Times New Roman" w:cs="Times New Roman"/>
          <w:sz w:val="24"/>
          <w:szCs w:val="24"/>
          <w:lang w:val="en-GB"/>
        </w:rPr>
        <w:t>conditional assignment</w:t>
      </w:r>
      <w:r w:rsidR="001F571F" w:rsidRPr="009A343C">
        <w:rPr>
          <w:rFonts w:ascii="Times New Roman" w:hAnsi="Times New Roman" w:cs="Times New Roman"/>
          <w:sz w:val="24"/>
          <w:szCs w:val="24"/>
          <w:lang w:val="en-GB"/>
        </w:rPr>
        <w:t>”</w:t>
      </w:r>
      <w:r w:rsidR="006F1EED" w:rsidRPr="009A343C">
        <w:rPr>
          <w:rFonts w:ascii="Times New Roman" w:hAnsi="Times New Roman" w:cs="Times New Roman"/>
          <w:sz w:val="24"/>
          <w:szCs w:val="24"/>
          <w:lang w:val="en-GB"/>
        </w:rPr>
        <w:t xml:space="preserve">; </w:t>
      </w:r>
      <w:r w:rsidR="00FA0439" w:rsidRPr="009A343C">
        <w:rPr>
          <w:rFonts w:ascii="Times New Roman" w:hAnsi="Times New Roman" w:cs="Times New Roman"/>
          <w:sz w:val="24"/>
          <w:szCs w:val="24"/>
          <w:lang w:val="en-GB"/>
        </w:rPr>
        <w:t>while the 2009</w:t>
      </w:r>
      <w:r w:rsidR="006F1EED" w:rsidRPr="009A343C">
        <w:rPr>
          <w:rFonts w:ascii="Times New Roman" w:hAnsi="Times New Roman" w:cs="Times New Roman"/>
          <w:sz w:val="24"/>
          <w:szCs w:val="24"/>
          <w:lang w:val="en-GB"/>
        </w:rPr>
        <w:t xml:space="preserve"> </w:t>
      </w:r>
      <w:r w:rsidR="0066424C" w:rsidRPr="009A343C">
        <w:rPr>
          <w:rStyle w:val="FootnoteReference"/>
          <w:rFonts w:ascii="Times New Roman" w:hAnsi="Times New Roman" w:cs="Times New Roman"/>
          <w:sz w:val="24"/>
          <w:szCs w:val="24"/>
          <w:lang w:val="en-GB"/>
        </w:rPr>
        <w:footnoteReference w:id="63"/>
      </w:r>
      <w:r w:rsidR="0066424C" w:rsidRPr="009A343C">
        <w:rPr>
          <w:rFonts w:ascii="Times New Roman" w:hAnsi="Times New Roman" w:cs="Times New Roman"/>
          <w:sz w:val="24"/>
          <w:szCs w:val="24"/>
          <w:lang w:val="en-GB"/>
        </w:rPr>
        <w:t xml:space="preserve"> </w:t>
      </w:r>
      <w:r w:rsidR="00DC5851" w:rsidRPr="009A343C">
        <w:rPr>
          <w:rFonts w:ascii="Times New Roman" w:hAnsi="Times New Roman" w:cs="Times New Roman"/>
          <w:sz w:val="24"/>
          <w:szCs w:val="24"/>
          <w:lang w:val="en-GB"/>
        </w:rPr>
        <w:t xml:space="preserve">and 2015 </w:t>
      </w:r>
      <w:r w:rsidR="0066424C" w:rsidRPr="009A343C">
        <w:rPr>
          <w:rStyle w:val="FootnoteReference"/>
          <w:rFonts w:ascii="Times New Roman" w:hAnsi="Times New Roman" w:cs="Times New Roman"/>
          <w:sz w:val="24"/>
          <w:szCs w:val="24"/>
          <w:lang w:val="en-GB"/>
        </w:rPr>
        <w:footnoteReference w:id="64"/>
      </w:r>
      <w:r w:rsidR="0066424C" w:rsidRPr="009A343C">
        <w:rPr>
          <w:rFonts w:ascii="Times New Roman" w:hAnsi="Times New Roman" w:cs="Times New Roman"/>
          <w:sz w:val="24"/>
          <w:szCs w:val="24"/>
          <w:lang w:val="en-GB"/>
        </w:rPr>
        <w:t xml:space="preserve"> </w:t>
      </w:r>
      <w:r w:rsidR="00FA0439" w:rsidRPr="009A343C">
        <w:rPr>
          <w:rFonts w:ascii="Times New Roman" w:hAnsi="Times New Roman" w:cs="Times New Roman"/>
          <w:sz w:val="24"/>
          <w:szCs w:val="24"/>
          <w:lang w:val="en-GB"/>
        </w:rPr>
        <w:t>version</w:t>
      </w:r>
      <w:r w:rsidR="00DC5851" w:rsidRPr="009A343C">
        <w:rPr>
          <w:rFonts w:ascii="Times New Roman" w:hAnsi="Times New Roman" w:cs="Times New Roman"/>
          <w:sz w:val="24"/>
          <w:szCs w:val="24"/>
          <w:lang w:val="en-GB"/>
        </w:rPr>
        <w:t>s</w:t>
      </w:r>
      <w:r w:rsidR="00FA0439" w:rsidRPr="009A343C">
        <w:rPr>
          <w:rFonts w:ascii="Times New Roman" w:hAnsi="Times New Roman" w:cs="Times New Roman"/>
          <w:sz w:val="24"/>
          <w:szCs w:val="24"/>
          <w:lang w:val="en-GB"/>
        </w:rPr>
        <w:t xml:space="preserve"> of the Insurance Law take the approach of </w:t>
      </w:r>
      <w:r w:rsidR="001F571F" w:rsidRPr="009A343C">
        <w:rPr>
          <w:rFonts w:ascii="Times New Roman" w:hAnsi="Times New Roman" w:cs="Times New Roman"/>
          <w:sz w:val="24"/>
          <w:szCs w:val="24"/>
          <w:lang w:val="en-GB"/>
        </w:rPr>
        <w:t>“</w:t>
      </w:r>
      <w:r w:rsidR="00FA0439" w:rsidRPr="009A343C">
        <w:rPr>
          <w:rFonts w:ascii="Times New Roman" w:hAnsi="Times New Roman" w:cs="Times New Roman"/>
          <w:sz w:val="24"/>
          <w:szCs w:val="24"/>
          <w:lang w:val="en-GB"/>
        </w:rPr>
        <w:t>automatic assignment</w:t>
      </w:r>
      <w:r w:rsidR="001F571F" w:rsidRPr="009A343C">
        <w:rPr>
          <w:rFonts w:ascii="Times New Roman" w:hAnsi="Times New Roman" w:cs="Times New Roman"/>
          <w:sz w:val="24"/>
          <w:szCs w:val="24"/>
          <w:lang w:val="en-GB"/>
        </w:rPr>
        <w:t>”</w:t>
      </w:r>
      <w:r w:rsidR="00FA0439" w:rsidRPr="009A343C">
        <w:rPr>
          <w:rFonts w:ascii="Times New Roman" w:hAnsi="Times New Roman" w:cs="Times New Roman"/>
          <w:sz w:val="24"/>
          <w:szCs w:val="24"/>
          <w:lang w:val="en-GB"/>
        </w:rPr>
        <w:t xml:space="preserve"> of insurance policy </w:t>
      </w:r>
      <w:r w:rsidR="00171141" w:rsidRPr="009A343C">
        <w:rPr>
          <w:rFonts w:ascii="Times New Roman" w:hAnsi="Times New Roman" w:cs="Times New Roman"/>
          <w:sz w:val="24"/>
          <w:szCs w:val="24"/>
          <w:lang w:val="en-GB"/>
        </w:rPr>
        <w:t xml:space="preserve">together </w:t>
      </w:r>
      <w:r w:rsidR="00FA0439" w:rsidRPr="009A343C">
        <w:rPr>
          <w:rFonts w:ascii="Times New Roman" w:hAnsi="Times New Roman" w:cs="Times New Roman"/>
          <w:sz w:val="24"/>
          <w:szCs w:val="24"/>
          <w:lang w:val="en-GB"/>
        </w:rPr>
        <w:t>with the assignment of the subject matter</w:t>
      </w:r>
      <w:r w:rsidR="002815F2" w:rsidRPr="009A343C">
        <w:rPr>
          <w:rFonts w:ascii="Times New Roman" w:hAnsi="Times New Roman" w:cs="Times New Roman"/>
          <w:sz w:val="24"/>
          <w:szCs w:val="24"/>
          <w:lang w:val="en-GB"/>
        </w:rPr>
        <w:t xml:space="preserve">.  </w:t>
      </w:r>
    </w:p>
    <w:p w14:paraId="75917FC4" w14:textId="454FA92E" w:rsidR="006C26FD" w:rsidRDefault="00BA69E0" w:rsidP="00CF4068">
      <w:pPr>
        <w:spacing w:after="30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B8359B" w:rsidRPr="009A343C">
        <w:rPr>
          <w:rFonts w:ascii="Times New Roman" w:hAnsi="Times New Roman" w:cs="Times New Roman"/>
          <w:sz w:val="24"/>
          <w:szCs w:val="24"/>
          <w:lang w:val="en-GB"/>
        </w:rPr>
        <w:t>As afore</w:t>
      </w:r>
      <w:r w:rsidR="00446D51">
        <w:rPr>
          <w:rFonts w:ascii="Times New Roman" w:hAnsi="Times New Roman" w:cs="Times New Roman"/>
          <w:sz w:val="24"/>
          <w:szCs w:val="24"/>
          <w:lang w:val="en-GB"/>
        </w:rPr>
        <w:t>sai</w:t>
      </w:r>
      <w:r w:rsidR="00B8359B" w:rsidRPr="009A343C">
        <w:rPr>
          <w:rFonts w:ascii="Times New Roman" w:hAnsi="Times New Roman" w:cs="Times New Roman"/>
          <w:sz w:val="24"/>
          <w:szCs w:val="24"/>
          <w:lang w:val="en-GB"/>
        </w:rPr>
        <w:t>d, t</w:t>
      </w:r>
      <w:r w:rsidR="002815F2" w:rsidRPr="009A343C">
        <w:rPr>
          <w:rFonts w:ascii="Times New Roman" w:hAnsi="Times New Roman" w:cs="Times New Roman"/>
          <w:sz w:val="24"/>
          <w:szCs w:val="24"/>
          <w:lang w:val="en-GB"/>
        </w:rPr>
        <w:t xml:space="preserve">he main </w:t>
      </w:r>
      <w:r w:rsidR="008D3F94" w:rsidRPr="009A343C">
        <w:rPr>
          <w:rFonts w:ascii="Times New Roman" w:hAnsi="Times New Roman" w:cs="Times New Roman"/>
          <w:sz w:val="24"/>
          <w:szCs w:val="24"/>
          <w:lang w:val="en-GB"/>
        </w:rPr>
        <w:t>focus</w:t>
      </w:r>
      <w:r w:rsidR="002815F2" w:rsidRPr="009A343C">
        <w:rPr>
          <w:rFonts w:ascii="Times New Roman" w:hAnsi="Times New Roman" w:cs="Times New Roman"/>
          <w:sz w:val="24"/>
          <w:szCs w:val="24"/>
          <w:lang w:val="en-GB"/>
        </w:rPr>
        <w:t xml:space="preserve"> of this </w:t>
      </w:r>
      <w:r w:rsidR="003C01B0" w:rsidRPr="009A343C">
        <w:rPr>
          <w:rFonts w:ascii="Times New Roman" w:hAnsi="Times New Roman" w:cs="Times New Roman"/>
          <w:sz w:val="24"/>
          <w:szCs w:val="24"/>
          <w:lang w:val="en-GB"/>
        </w:rPr>
        <w:t>paper</w:t>
      </w:r>
      <w:r w:rsidR="002815F2" w:rsidRPr="009A343C">
        <w:rPr>
          <w:rFonts w:ascii="Times New Roman" w:hAnsi="Times New Roman" w:cs="Times New Roman"/>
          <w:sz w:val="24"/>
          <w:szCs w:val="24"/>
          <w:lang w:val="en-GB"/>
        </w:rPr>
        <w:t xml:space="preserve"> is to examine art.49 of the Insurance Law 2015,</w:t>
      </w:r>
      <w:r w:rsidR="003C01B0" w:rsidRPr="009A343C">
        <w:rPr>
          <w:rStyle w:val="FootnoteReference"/>
          <w:rFonts w:ascii="Times New Roman" w:hAnsi="Times New Roman" w:cs="Times New Roman"/>
          <w:sz w:val="24"/>
          <w:szCs w:val="24"/>
          <w:lang w:val="en-GB"/>
        </w:rPr>
        <w:footnoteReference w:id="65"/>
      </w:r>
      <w:r w:rsidR="002815F2" w:rsidRPr="009A343C">
        <w:rPr>
          <w:rFonts w:ascii="Times New Roman" w:hAnsi="Times New Roman" w:cs="Times New Roman"/>
          <w:sz w:val="24"/>
          <w:szCs w:val="24"/>
          <w:lang w:val="en-GB"/>
        </w:rPr>
        <w:t xml:space="preserve"> which represents the current position </w:t>
      </w:r>
      <w:r w:rsidR="00E422E1" w:rsidRPr="009A343C">
        <w:rPr>
          <w:rFonts w:ascii="Times New Roman" w:hAnsi="Times New Roman" w:cs="Times New Roman"/>
          <w:sz w:val="24"/>
          <w:szCs w:val="24"/>
          <w:lang w:val="en-GB"/>
        </w:rPr>
        <w:t xml:space="preserve">relating to the assignment of </w:t>
      </w:r>
      <w:r w:rsidR="00E93835" w:rsidRPr="009A343C">
        <w:rPr>
          <w:rFonts w:ascii="Times New Roman" w:hAnsi="Times New Roman" w:cs="Times New Roman" w:hint="eastAsia"/>
          <w:sz w:val="24"/>
          <w:szCs w:val="24"/>
          <w:lang w:val="en-GB"/>
        </w:rPr>
        <w:t xml:space="preserve">property </w:t>
      </w:r>
      <w:r w:rsidR="00D32F93" w:rsidRPr="009A343C">
        <w:rPr>
          <w:rFonts w:ascii="Times New Roman" w:hAnsi="Times New Roman" w:cs="Times New Roman"/>
          <w:sz w:val="24"/>
          <w:szCs w:val="24"/>
          <w:lang w:val="en-GB"/>
        </w:rPr>
        <w:t xml:space="preserve">insurance policy with the assignment of </w:t>
      </w:r>
      <w:r w:rsidR="00E422E1" w:rsidRPr="009A343C">
        <w:rPr>
          <w:rFonts w:ascii="Times New Roman" w:hAnsi="Times New Roman" w:cs="Times New Roman"/>
          <w:sz w:val="24"/>
          <w:szCs w:val="24"/>
          <w:lang w:val="en-GB"/>
        </w:rPr>
        <w:t>the subject matter of insurance</w:t>
      </w:r>
      <w:r w:rsidR="002815F2" w:rsidRPr="009A343C">
        <w:rPr>
          <w:rFonts w:ascii="Times New Roman" w:hAnsi="Times New Roman" w:cs="Times New Roman"/>
          <w:sz w:val="24"/>
          <w:szCs w:val="24"/>
          <w:lang w:val="en-GB"/>
        </w:rPr>
        <w:t xml:space="preserve">. </w:t>
      </w:r>
      <w:r w:rsidR="0098572D">
        <w:rPr>
          <w:rFonts w:ascii="Times New Roman" w:hAnsi="Times New Roman" w:cs="Times New Roman"/>
          <w:sz w:val="24"/>
          <w:szCs w:val="24"/>
          <w:lang w:val="en-GB"/>
        </w:rPr>
        <w:t>In this part, we take a</w:t>
      </w:r>
      <w:r w:rsidR="008E153F" w:rsidRPr="009A343C">
        <w:rPr>
          <w:rFonts w:ascii="Times New Roman" w:hAnsi="Times New Roman" w:cs="Times New Roman"/>
          <w:sz w:val="24"/>
          <w:szCs w:val="24"/>
          <w:lang w:val="en-GB"/>
        </w:rPr>
        <w:t xml:space="preserve"> </w:t>
      </w:r>
      <w:r w:rsidR="00E76AF1" w:rsidRPr="009A343C">
        <w:rPr>
          <w:rFonts w:ascii="Times New Roman" w:hAnsi="Times New Roman" w:cs="Times New Roman"/>
          <w:sz w:val="24"/>
          <w:szCs w:val="24"/>
          <w:lang w:val="en-GB"/>
        </w:rPr>
        <w:t>look at</w:t>
      </w:r>
      <w:r w:rsidR="008E153F" w:rsidRPr="009A343C">
        <w:rPr>
          <w:rFonts w:ascii="Times New Roman" w:hAnsi="Times New Roman" w:cs="Times New Roman"/>
          <w:sz w:val="24"/>
          <w:szCs w:val="24"/>
          <w:lang w:val="en-GB"/>
        </w:rPr>
        <w:t xml:space="preserve"> the evolution of the </w:t>
      </w:r>
      <w:r w:rsidR="00C74801" w:rsidRPr="009A343C">
        <w:rPr>
          <w:rFonts w:ascii="Times New Roman" w:hAnsi="Times New Roman" w:cs="Times New Roman"/>
          <w:sz w:val="24"/>
          <w:szCs w:val="24"/>
          <w:lang w:val="en-GB"/>
        </w:rPr>
        <w:t xml:space="preserve">two </w:t>
      </w:r>
      <w:r w:rsidR="00234A57" w:rsidRPr="009A343C">
        <w:rPr>
          <w:rFonts w:ascii="Times New Roman" w:hAnsi="Times New Roman" w:cs="Times New Roman"/>
          <w:sz w:val="24"/>
          <w:szCs w:val="24"/>
          <w:lang w:val="en-GB"/>
        </w:rPr>
        <w:t xml:space="preserve">different </w:t>
      </w:r>
      <w:r w:rsidR="008E153F" w:rsidRPr="009A343C">
        <w:rPr>
          <w:rFonts w:ascii="Times New Roman" w:hAnsi="Times New Roman" w:cs="Times New Roman"/>
          <w:sz w:val="24"/>
          <w:szCs w:val="24"/>
          <w:lang w:val="en-GB"/>
        </w:rPr>
        <w:t>approaches in the different versions of the Insurance Law</w:t>
      </w:r>
      <w:r w:rsidR="002815F2" w:rsidRPr="009A343C">
        <w:rPr>
          <w:rFonts w:ascii="Times New Roman" w:hAnsi="Times New Roman" w:cs="Times New Roman"/>
          <w:sz w:val="24"/>
          <w:szCs w:val="24"/>
          <w:lang w:val="en-GB"/>
        </w:rPr>
        <w:t xml:space="preserve">. </w:t>
      </w:r>
    </w:p>
    <w:p w14:paraId="4595F006" w14:textId="69DF88B2" w:rsidR="008A7738" w:rsidRPr="00CF4068" w:rsidRDefault="002815F2" w:rsidP="006C26FD">
      <w:pPr>
        <w:spacing w:after="200" w:line="360" w:lineRule="auto"/>
        <w:jc w:val="both"/>
        <w:rPr>
          <w:rFonts w:ascii="Times New Roman" w:hAnsi="Times New Roman" w:cs="Times New Roman"/>
          <w:b/>
          <w:i/>
          <w:sz w:val="28"/>
          <w:szCs w:val="28"/>
          <w:lang w:val="en-GB"/>
        </w:rPr>
      </w:pPr>
      <w:r w:rsidRPr="00CF4068">
        <w:rPr>
          <w:rFonts w:ascii="Times New Roman" w:hAnsi="Times New Roman" w:cs="Times New Roman"/>
          <w:b/>
          <w:i/>
          <w:sz w:val="28"/>
          <w:szCs w:val="28"/>
          <w:lang w:val="en-GB"/>
        </w:rPr>
        <w:t>“</w:t>
      </w:r>
      <w:r w:rsidR="008A7738" w:rsidRPr="00CF4068">
        <w:rPr>
          <w:rFonts w:ascii="Times New Roman" w:hAnsi="Times New Roman" w:cs="Times New Roman"/>
          <w:b/>
          <w:i/>
          <w:sz w:val="28"/>
          <w:szCs w:val="28"/>
          <w:lang w:val="en-GB"/>
        </w:rPr>
        <w:t>Conditional assignment</w:t>
      </w:r>
      <w:r w:rsidRPr="00CF4068">
        <w:rPr>
          <w:rFonts w:ascii="Times New Roman" w:hAnsi="Times New Roman" w:cs="Times New Roman"/>
          <w:b/>
          <w:i/>
          <w:sz w:val="28"/>
          <w:szCs w:val="28"/>
          <w:lang w:val="en-GB"/>
        </w:rPr>
        <w:t>”</w:t>
      </w:r>
      <w:r w:rsidR="008A7738" w:rsidRPr="00CF4068">
        <w:rPr>
          <w:rFonts w:ascii="Times New Roman" w:hAnsi="Times New Roman" w:cs="Times New Roman"/>
          <w:b/>
          <w:i/>
          <w:sz w:val="28"/>
          <w:szCs w:val="28"/>
          <w:lang w:val="en-GB"/>
        </w:rPr>
        <w:t xml:space="preserve"> of the </w:t>
      </w:r>
      <w:r w:rsidR="00452F2D" w:rsidRPr="00CF4068">
        <w:rPr>
          <w:rFonts w:ascii="Times New Roman" w:hAnsi="Times New Roman" w:cs="Times New Roman"/>
          <w:b/>
          <w:i/>
          <w:sz w:val="28"/>
          <w:szCs w:val="28"/>
          <w:lang w:val="en-GB"/>
        </w:rPr>
        <w:t>i</w:t>
      </w:r>
      <w:r w:rsidR="008A7738" w:rsidRPr="00CF4068">
        <w:rPr>
          <w:rFonts w:ascii="Times New Roman" w:hAnsi="Times New Roman" w:cs="Times New Roman"/>
          <w:b/>
          <w:i/>
          <w:sz w:val="28"/>
          <w:szCs w:val="28"/>
          <w:lang w:val="en-GB"/>
        </w:rPr>
        <w:t>nsurance policy</w:t>
      </w:r>
      <w:r w:rsidR="0098590B" w:rsidRPr="00CF4068">
        <w:rPr>
          <w:rFonts w:ascii="Times New Roman" w:hAnsi="Times New Roman" w:cs="Times New Roman"/>
          <w:b/>
          <w:i/>
          <w:sz w:val="28"/>
          <w:szCs w:val="28"/>
          <w:lang w:val="en-GB"/>
        </w:rPr>
        <w:t>: the position in</w:t>
      </w:r>
      <w:r w:rsidR="008A7738" w:rsidRPr="00CF4068">
        <w:rPr>
          <w:rFonts w:ascii="Times New Roman" w:hAnsi="Times New Roman" w:cs="Times New Roman"/>
          <w:b/>
          <w:i/>
          <w:sz w:val="28"/>
          <w:szCs w:val="28"/>
          <w:lang w:val="en-GB"/>
        </w:rPr>
        <w:t xml:space="preserve"> the p</w:t>
      </w:r>
      <w:r w:rsidR="0098590B" w:rsidRPr="00CF4068">
        <w:rPr>
          <w:rFonts w:ascii="Times New Roman" w:hAnsi="Times New Roman" w:cs="Times New Roman"/>
          <w:b/>
          <w:i/>
          <w:sz w:val="28"/>
          <w:szCs w:val="28"/>
          <w:lang w:val="en-GB"/>
        </w:rPr>
        <w:t>ast</w:t>
      </w:r>
    </w:p>
    <w:p w14:paraId="6D73FD19" w14:textId="2E0ADF98" w:rsidR="005F3200" w:rsidRPr="009A343C" w:rsidRDefault="00D43FA6" w:rsidP="00BA69E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n-GB"/>
        </w:rPr>
        <w:t>The 1995 and 2002 versions of t</w:t>
      </w:r>
      <w:r w:rsidR="00D94C68" w:rsidRPr="009A343C">
        <w:rPr>
          <w:rFonts w:ascii="Times New Roman" w:hAnsi="Times New Roman" w:cs="Times New Roman"/>
          <w:sz w:val="24"/>
          <w:szCs w:val="24"/>
          <w:lang w:val="en-GB"/>
        </w:rPr>
        <w:t xml:space="preserve">he Insurance Law </w:t>
      </w:r>
      <w:r>
        <w:rPr>
          <w:rFonts w:ascii="Times New Roman" w:hAnsi="Times New Roman" w:cs="Times New Roman"/>
          <w:sz w:val="24"/>
          <w:szCs w:val="24"/>
          <w:lang w:val="en-GB"/>
        </w:rPr>
        <w:t xml:space="preserve">adopt </w:t>
      </w:r>
      <w:r w:rsidR="00D90A08" w:rsidRPr="009A343C">
        <w:rPr>
          <w:rFonts w:ascii="Times New Roman" w:hAnsi="Times New Roman" w:cs="Times New Roman"/>
          <w:sz w:val="24"/>
          <w:szCs w:val="24"/>
          <w:lang w:val="en-GB"/>
        </w:rPr>
        <w:t xml:space="preserve">the </w:t>
      </w:r>
      <w:r w:rsidR="00D94C68" w:rsidRPr="009A343C">
        <w:rPr>
          <w:rFonts w:ascii="Times New Roman" w:hAnsi="Times New Roman" w:cs="Times New Roman"/>
          <w:sz w:val="24"/>
          <w:szCs w:val="24"/>
          <w:lang w:val="en-GB"/>
        </w:rPr>
        <w:t>conditional assignment of insurance policy</w:t>
      </w:r>
      <w:r w:rsidR="00D90A08" w:rsidRPr="009A343C">
        <w:rPr>
          <w:rFonts w:ascii="Times New Roman" w:hAnsi="Times New Roman" w:cs="Times New Roman"/>
          <w:sz w:val="24"/>
          <w:szCs w:val="24"/>
          <w:lang w:val="en-GB"/>
        </w:rPr>
        <w:t>.</w:t>
      </w:r>
      <w:r w:rsidR="00D94C68" w:rsidRPr="009A343C">
        <w:rPr>
          <w:rFonts w:ascii="Times New Roman" w:hAnsi="Times New Roman" w:cs="Times New Roman"/>
          <w:sz w:val="24"/>
          <w:szCs w:val="24"/>
          <w:lang w:val="en-GB"/>
        </w:rPr>
        <w:t xml:space="preserve"> </w:t>
      </w:r>
      <w:r w:rsidR="00973C09" w:rsidRPr="009A343C">
        <w:rPr>
          <w:rFonts w:ascii="Times New Roman" w:hAnsi="Times New Roman" w:cs="Times New Roman"/>
          <w:sz w:val="24"/>
          <w:szCs w:val="24"/>
          <w:lang w:val="en-GB"/>
        </w:rPr>
        <w:t>Article 3</w:t>
      </w:r>
      <w:r w:rsidR="00713DB2" w:rsidRPr="009A343C">
        <w:rPr>
          <w:rFonts w:ascii="Times New Roman" w:hAnsi="Times New Roman" w:cs="Times New Roman"/>
          <w:sz w:val="24"/>
          <w:szCs w:val="24"/>
          <w:lang w:val="en-GB"/>
        </w:rPr>
        <w:t>3</w:t>
      </w:r>
      <w:r w:rsidR="00973C09" w:rsidRPr="009A343C">
        <w:rPr>
          <w:rFonts w:ascii="Times New Roman" w:hAnsi="Times New Roman" w:cs="Times New Roman"/>
          <w:sz w:val="24"/>
          <w:szCs w:val="24"/>
          <w:lang w:val="en-GB"/>
        </w:rPr>
        <w:t xml:space="preserve"> of the Insurance Law </w:t>
      </w:r>
      <w:r w:rsidR="00E51423" w:rsidRPr="009A343C">
        <w:rPr>
          <w:rFonts w:ascii="Times New Roman" w:hAnsi="Times New Roman" w:cs="Times New Roman"/>
          <w:sz w:val="24"/>
          <w:szCs w:val="24"/>
          <w:lang w:val="en-GB"/>
        </w:rPr>
        <w:t>1995</w:t>
      </w:r>
      <w:r>
        <w:rPr>
          <w:rFonts w:ascii="Times New Roman" w:hAnsi="Times New Roman" w:cs="Times New Roman"/>
          <w:sz w:val="24"/>
          <w:szCs w:val="24"/>
          <w:lang w:val="en-GB"/>
        </w:rPr>
        <w:t xml:space="preserve"> (art.34 of the 2002 version)</w:t>
      </w:r>
      <w:r w:rsidR="00E51423" w:rsidRPr="009A343C">
        <w:rPr>
          <w:rFonts w:ascii="Times New Roman" w:hAnsi="Times New Roman" w:cs="Times New Roman"/>
          <w:sz w:val="24"/>
          <w:szCs w:val="24"/>
          <w:lang w:val="en-GB"/>
        </w:rPr>
        <w:t xml:space="preserve"> </w:t>
      </w:r>
      <w:r w:rsidR="00973C09" w:rsidRPr="009A343C">
        <w:rPr>
          <w:rFonts w:ascii="Times New Roman" w:hAnsi="Times New Roman" w:cs="Times New Roman"/>
          <w:sz w:val="24"/>
          <w:szCs w:val="24"/>
          <w:lang w:val="en-GB"/>
        </w:rPr>
        <w:t>provide</w:t>
      </w:r>
      <w:r w:rsidR="00F02A77" w:rsidRPr="009A343C">
        <w:rPr>
          <w:rFonts w:ascii="Times New Roman" w:hAnsi="Times New Roman" w:cs="Times New Roman"/>
          <w:sz w:val="24"/>
          <w:szCs w:val="24"/>
          <w:lang w:val="en-GB"/>
        </w:rPr>
        <w:t>s</w:t>
      </w:r>
      <w:r w:rsidR="00D94C68" w:rsidRPr="009A343C">
        <w:rPr>
          <w:rFonts w:ascii="Times New Roman" w:hAnsi="Times New Roman" w:cs="Times New Roman"/>
          <w:sz w:val="24"/>
          <w:szCs w:val="24"/>
          <w:lang w:val="en-GB"/>
        </w:rPr>
        <w:t xml:space="preserve"> that “</w:t>
      </w:r>
      <w:r w:rsidR="00485747" w:rsidRPr="009A343C">
        <w:rPr>
          <w:rFonts w:ascii="Times New Roman" w:hAnsi="Times New Roman" w:cs="Times New Roman"/>
          <w:sz w:val="24"/>
          <w:szCs w:val="24"/>
          <w:lang w:val="en-GB"/>
        </w:rPr>
        <w:t>t</w:t>
      </w:r>
      <w:r w:rsidR="00E51423" w:rsidRPr="009A343C">
        <w:rPr>
          <w:rFonts w:ascii="Times New Roman" w:hAnsi="Times New Roman" w:cs="Times New Roman"/>
          <w:sz w:val="24"/>
          <w:szCs w:val="24"/>
          <w:lang w:val="en-GB"/>
        </w:rPr>
        <w:t>h</w:t>
      </w:r>
      <w:r w:rsidR="00D94C68" w:rsidRPr="009A343C">
        <w:rPr>
          <w:rFonts w:ascii="Times New Roman" w:hAnsi="Times New Roman" w:cs="Times New Roman"/>
          <w:sz w:val="24"/>
          <w:szCs w:val="24"/>
          <w:lang w:val="en-GB"/>
        </w:rPr>
        <w:t>e insurer</w:t>
      </w:r>
      <w:r w:rsidR="00D94C68" w:rsidRPr="009A343C">
        <w:rPr>
          <w:rFonts w:ascii="Times New Roman" w:hAnsi="Times New Roman"/>
          <w:spacing w:val="-3"/>
          <w:sz w:val="24"/>
          <w:szCs w:val="24"/>
        </w:rPr>
        <w:t xml:space="preserve"> shall be notified of the assignment of the subject matter of insurance, and after the insurer agrees to continue to underwrite the insurance, the contract sh</w:t>
      </w:r>
      <w:r>
        <w:rPr>
          <w:rFonts w:ascii="Times New Roman" w:hAnsi="Times New Roman"/>
          <w:spacing w:val="-3"/>
          <w:sz w:val="24"/>
          <w:szCs w:val="24"/>
        </w:rPr>
        <w:t>all be amended according to law…</w:t>
      </w:r>
      <w:r w:rsidR="00D94C68" w:rsidRPr="009A343C">
        <w:rPr>
          <w:rFonts w:ascii="Times New Roman" w:hAnsi="Times New Roman"/>
          <w:spacing w:val="-3"/>
          <w:sz w:val="24"/>
          <w:szCs w:val="24"/>
        </w:rPr>
        <w:t>”</w:t>
      </w:r>
      <w:r w:rsidR="007B0C41" w:rsidRPr="009A343C">
        <w:rPr>
          <w:rFonts w:ascii="Times New Roman" w:hAnsi="Times New Roman"/>
          <w:spacing w:val="-3"/>
          <w:sz w:val="24"/>
          <w:szCs w:val="24"/>
        </w:rPr>
        <w:t xml:space="preserve"> </w:t>
      </w:r>
      <w:r w:rsidR="00D90A08" w:rsidRPr="009A343C">
        <w:rPr>
          <w:rFonts w:ascii="Times New Roman" w:hAnsi="Times New Roman"/>
          <w:spacing w:val="-3"/>
          <w:sz w:val="24"/>
          <w:szCs w:val="24"/>
        </w:rPr>
        <w:t xml:space="preserve"> </w:t>
      </w:r>
      <w:r w:rsidR="009055EC" w:rsidRPr="009A343C">
        <w:rPr>
          <w:rFonts w:ascii="Times New Roman" w:hAnsi="Times New Roman" w:cs="Times New Roman"/>
          <w:sz w:val="24"/>
          <w:szCs w:val="24"/>
        </w:rPr>
        <w:t>Under</w:t>
      </w:r>
      <w:r w:rsidR="009055EC" w:rsidRPr="009A343C">
        <w:rPr>
          <w:rFonts w:ascii="Times New Roman" w:hAnsi="Times New Roman" w:cs="Times New Roman"/>
          <w:sz w:val="24"/>
          <w:szCs w:val="24"/>
          <w:lang w:val="en-GB"/>
        </w:rPr>
        <w:t xml:space="preserve"> this approach</w:t>
      </w:r>
      <w:r w:rsidR="008B65D4" w:rsidRPr="009A343C">
        <w:rPr>
          <w:rFonts w:ascii="Times New Roman" w:hAnsi="Times New Roman" w:cs="Times New Roman"/>
          <w:sz w:val="24"/>
          <w:szCs w:val="24"/>
          <w:lang w:val="en-GB"/>
        </w:rPr>
        <w:t xml:space="preserve">, </w:t>
      </w:r>
      <w:r w:rsidR="00712742" w:rsidRPr="009A343C">
        <w:rPr>
          <w:rFonts w:ascii="Times New Roman" w:hAnsi="Times New Roman" w:cs="Times New Roman"/>
          <w:sz w:val="24"/>
          <w:szCs w:val="24"/>
          <w:lang w:val="en-GB"/>
        </w:rPr>
        <w:t>a</w:t>
      </w:r>
      <w:r w:rsidR="00942A62" w:rsidRPr="009A343C">
        <w:rPr>
          <w:rFonts w:ascii="Times New Roman" w:hAnsi="Times New Roman" w:cs="Times New Roman"/>
          <w:sz w:val="24"/>
          <w:szCs w:val="24"/>
          <w:lang w:val="en-GB"/>
        </w:rPr>
        <w:t>n</w:t>
      </w:r>
      <w:r w:rsidR="00712742" w:rsidRPr="009A343C">
        <w:rPr>
          <w:rFonts w:ascii="Times New Roman" w:hAnsi="Times New Roman" w:cs="Times New Roman"/>
          <w:sz w:val="24"/>
          <w:szCs w:val="24"/>
          <w:lang w:val="en-GB"/>
        </w:rPr>
        <w:t xml:space="preserve"> insurance policy </w:t>
      </w:r>
      <w:r w:rsidR="00A27F8D" w:rsidRPr="009A343C">
        <w:rPr>
          <w:rFonts w:ascii="Times New Roman" w:hAnsi="Times New Roman" w:cs="Times New Roman"/>
          <w:sz w:val="24"/>
          <w:szCs w:val="24"/>
          <w:lang w:val="en-GB"/>
        </w:rPr>
        <w:t>i</w:t>
      </w:r>
      <w:r w:rsidR="00712742" w:rsidRPr="009A343C">
        <w:rPr>
          <w:rFonts w:ascii="Times New Roman" w:hAnsi="Times New Roman" w:cs="Times New Roman"/>
          <w:sz w:val="24"/>
          <w:szCs w:val="24"/>
          <w:lang w:val="en-GB"/>
        </w:rPr>
        <w:t>s treated as a personal contrac</w:t>
      </w:r>
      <w:r w:rsidR="00942A62" w:rsidRPr="009A343C">
        <w:rPr>
          <w:rFonts w:ascii="Times New Roman" w:hAnsi="Times New Roman" w:cs="Times New Roman"/>
          <w:sz w:val="24"/>
          <w:szCs w:val="24"/>
          <w:lang w:val="en-GB"/>
        </w:rPr>
        <w:t>t, so that the assignment of the subject matter</w:t>
      </w:r>
      <w:r w:rsidR="00734463" w:rsidRPr="009A343C">
        <w:rPr>
          <w:rFonts w:ascii="Times New Roman" w:hAnsi="Times New Roman" w:cs="Times New Roman"/>
          <w:sz w:val="24"/>
          <w:szCs w:val="24"/>
          <w:lang w:val="en-GB"/>
        </w:rPr>
        <w:t xml:space="preserve"> insured</w:t>
      </w:r>
      <w:r w:rsidR="00942A62" w:rsidRPr="009A343C">
        <w:rPr>
          <w:rFonts w:ascii="Times New Roman" w:hAnsi="Times New Roman" w:cs="Times New Roman"/>
          <w:sz w:val="24"/>
          <w:szCs w:val="24"/>
          <w:lang w:val="en-GB"/>
        </w:rPr>
        <w:t xml:space="preserve"> does not itself operate as an assignment of the policy to the assignee.  A</w:t>
      </w:r>
      <w:r w:rsidR="007B0C41" w:rsidRPr="009A343C">
        <w:rPr>
          <w:rFonts w:ascii="Times New Roman" w:hAnsi="Times New Roman" w:cs="Times New Roman"/>
          <w:sz w:val="24"/>
          <w:szCs w:val="24"/>
          <w:lang w:val="en-GB"/>
        </w:rPr>
        <w:t xml:space="preserve"> valid assignment of insurance policy is subject to the fulfilment of conditions: the notice of </w:t>
      </w:r>
      <w:r w:rsidR="00BD405C" w:rsidRPr="009A343C">
        <w:rPr>
          <w:rFonts w:ascii="Times New Roman" w:hAnsi="Times New Roman" w:cs="Times New Roman"/>
          <w:sz w:val="24"/>
          <w:szCs w:val="24"/>
          <w:lang w:val="en-GB"/>
        </w:rPr>
        <w:t xml:space="preserve">the </w:t>
      </w:r>
      <w:r w:rsidR="007B0C41" w:rsidRPr="009A343C">
        <w:rPr>
          <w:rFonts w:ascii="Times New Roman" w:hAnsi="Times New Roman" w:cs="Times New Roman"/>
          <w:sz w:val="24"/>
          <w:szCs w:val="24"/>
          <w:lang w:val="en-GB"/>
        </w:rPr>
        <w:t>assignment</w:t>
      </w:r>
      <w:r w:rsidR="00452F2D" w:rsidRPr="009A343C">
        <w:rPr>
          <w:rFonts w:ascii="Times New Roman" w:hAnsi="Times New Roman" w:cs="Times New Roman"/>
          <w:sz w:val="24"/>
          <w:szCs w:val="24"/>
          <w:lang w:val="en-GB"/>
        </w:rPr>
        <w:t xml:space="preserve"> of the subject matter</w:t>
      </w:r>
      <w:r w:rsidR="007B0C41" w:rsidRPr="009A343C">
        <w:rPr>
          <w:rFonts w:ascii="Times New Roman" w:hAnsi="Times New Roman" w:cs="Times New Roman"/>
          <w:sz w:val="24"/>
          <w:szCs w:val="24"/>
          <w:lang w:val="en-GB"/>
        </w:rPr>
        <w:t xml:space="preserve"> </w:t>
      </w:r>
      <w:r w:rsidR="00452F2D" w:rsidRPr="009A343C">
        <w:rPr>
          <w:rFonts w:ascii="Times New Roman" w:hAnsi="Times New Roman" w:cs="Times New Roman"/>
          <w:sz w:val="24"/>
          <w:szCs w:val="24"/>
          <w:lang w:val="en-GB"/>
        </w:rPr>
        <w:t xml:space="preserve">insured </w:t>
      </w:r>
      <w:r w:rsidR="007B0C41" w:rsidRPr="009A343C">
        <w:rPr>
          <w:rFonts w:ascii="Times New Roman" w:hAnsi="Times New Roman" w:cs="Times New Roman"/>
          <w:sz w:val="24"/>
          <w:szCs w:val="24"/>
          <w:lang w:val="en-GB"/>
        </w:rPr>
        <w:t xml:space="preserve">must be </w:t>
      </w:r>
      <w:r w:rsidR="00BE734E" w:rsidRPr="009A343C">
        <w:rPr>
          <w:rFonts w:ascii="Times New Roman" w:hAnsi="Times New Roman" w:cs="Times New Roman"/>
          <w:sz w:val="24"/>
          <w:szCs w:val="24"/>
          <w:lang w:val="en-GB"/>
        </w:rPr>
        <w:t>given to the insurer</w:t>
      </w:r>
      <w:r w:rsidR="006D50ED" w:rsidRPr="009A343C">
        <w:rPr>
          <w:rFonts w:ascii="Times New Roman" w:hAnsi="Times New Roman" w:cs="Times New Roman"/>
          <w:sz w:val="24"/>
          <w:szCs w:val="24"/>
          <w:lang w:val="en-GB"/>
        </w:rPr>
        <w:t xml:space="preserve"> by either the insured or the assignee</w:t>
      </w:r>
      <w:r w:rsidR="001F3E8E" w:rsidRPr="009A343C">
        <w:rPr>
          <w:rFonts w:ascii="Times New Roman" w:hAnsi="Times New Roman" w:cs="Times New Roman"/>
          <w:sz w:val="24"/>
          <w:szCs w:val="24"/>
          <w:lang w:val="en-GB"/>
        </w:rPr>
        <w:t>;</w:t>
      </w:r>
      <w:r w:rsidR="007B0C41" w:rsidRPr="009A343C">
        <w:rPr>
          <w:rFonts w:ascii="Times New Roman" w:hAnsi="Times New Roman" w:cs="Times New Roman"/>
          <w:sz w:val="24"/>
          <w:szCs w:val="24"/>
          <w:lang w:val="en-GB"/>
        </w:rPr>
        <w:t xml:space="preserve"> the consent of the insurer must be obtained</w:t>
      </w:r>
      <w:r w:rsidR="001F3E8E" w:rsidRPr="009A343C">
        <w:rPr>
          <w:rFonts w:ascii="Times New Roman" w:hAnsi="Times New Roman" w:cs="Times New Roman"/>
          <w:sz w:val="24"/>
          <w:szCs w:val="24"/>
          <w:lang w:val="en-GB"/>
        </w:rPr>
        <w:t>;</w:t>
      </w:r>
      <w:r w:rsidR="007B0C41" w:rsidRPr="009A343C">
        <w:rPr>
          <w:rFonts w:ascii="Times New Roman" w:hAnsi="Times New Roman" w:cs="Times New Roman"/>
          <w:sz w:val="24"/>
          <w:szCs w:val="24"/>
          <w:lang w:val="en-GB"/>
        </w:rPr>
        <w:t xml:space="preserve"> </w:t>
      </w:r>
      <w:r w:rsidR="004E11D7">
        <w:rPr>
          <w:rFonts w:ascii="Times New Roman" w:hAnsi="Times New Roman" w:cs="Times New Roman"/>
          <w:sz w:val="24"/>
          <w:szCs w:val="24"/>
          <w:lang w:val="en-GB"/>
        </w:rPr>
        <w:t xml:space="preserve">and </w:t>
      </w:r>
      <w:r w:rsidR="001F3E8E" w:rsidRPr="009A343C">
        <w:rPr>
          <w:rFonts w:ascii="Times New Roman" w:hAnsi="Times New Roman" w:cs="Times New Roman"/>
          <w:sz w:val="24"/>
          <w:szCs w:val="24"/>
          <w:lang w:val="en-GB"/>
        </w:rPr>
        <w:t xml:space="preserve">the </w:t>
      </w:r>
      <w:r w:rsidR="00A57D87" w:rsidRPr="009A343C">
        <w:rPr>
          <w:rFonts w:ascii="Times New Roman" w:hAnsi="Times New Roman" w:cs="Times New Roman"/>
          <w:sz w:val="24"/>
          <w:szCs w:val="24"/>
          <w:lang w:val="en-GB"/>
        </w:rPr>
        <w:t xml:space="preserve">insurance </w:t>
      </w:r>
      <w:r w:rsidR="001F3E8E" w:rsidRPr="009A343C">
        <w:rPr>
          <w:rFonts w:ascii="Times New Roman" w:hAnsi="Times New Roman" w:cs="Times New Roman"/>
          <w:sz w:val="24"/>
          <w:szCs w:val="24"/>
          <w:lang w:val="en-GB"/>
        </w:rPr>
        <w:t xml:space="preserve">contract must be amended. </w:t>
      </w:r>
    </w:p>
    <w:p w14:paraId="10595E46" w14:textId="0C3DDF53" w:rsidR="00503865" w:rsidRPr="009A343C" w:rsidRDefault="00BA69E0" w:rsidP="00BA69E0">
      <w:pPr>
        <w:spacing w:after="0" w:line="360" w:lineRule="auto"/>
        <w:jc w:val="both"/>
        <w:rPr>
          <w:rFonts w:ascii="Times New Roman" w:hAnsi="Times New Roman" w:cs="Times New Roman"/>
          <w:sz w:val="24"/>
          <w:szCs w:val="24"/>
          <w:shd w:val="clear" w:color="auto" w:fill="FFFFFF"/>
        </w:rPr>
      </w:pPr>
      <w:r w:rsidRPr="009A343C">
        <w:rPr>
          <w:rFonts w:ascii="Times New Roman" w:hAnsi="Times New Roman"/>
          <w:spacing w:val="-3"/>
          <w:sz w:val="24"/>
          <w:szCs w:val="24"/>
        </w:rPr>
        <w:t xml:space="preserve">     </w:t>
      </w:r>
      <w:r w:rsidR="00984527" w:rsidRPr="009A343C">
        <w:rPr>
          <w:rFonts w:ascii="Times New Roman" w:hAnsi="Times New Roman" w:cs="Times New Roman" w:hint="eastAsia"/>
          <w:sz w:val="24"/>
          <w:szCs w:val="24"/>
          <w:shd w:val="clear" w:color="auto" w:fill="FFFFFF"/>
        </w:rPr>
        <w:t>Article 3</w:t>
      </w:r>
      <w:r w:rsidR="00D43FA6">
        <w:rPr>
          <w:rFonts w:ascii="Times New Roman" w:hAnsi="Times New Roman" w:cs="Times New Roman"/>
          <w:sz w:val="24"/>
          <w:szCs w:val="24"/>
          <w:shd w:val="clear" w:color="auto" w:fill="FFFFFF"/>
        </w:rPr>
        <w:t>3</w:t>
      </w:r>
      <w:r w:rsidR="00984527" w:rsidRPr="009A343C">
        <w:rPr>
          <w:rFonts w:ascii="Times New Roman" w:hAnsi="Times New Roman" w:cs="Times New Roman" w:hint="eastAsia"/>
          <w:sz w:val="24"/>
          <w:szCs w:val="24"/>
          <w:lang w:val="en-GB"/>
        </w:rPr>
        <w:t xml:space="preserve"> </w:t>
      </w:r>
      <w:r w:rsidR="00CE010C" w:rsidRPr="009A343C">
        <w:rPr>
          <w:rFonts w:ascii="Times New Roman" w:hAnsi="Times New Roman" w:cs="Times New Roman"/>
          <w:sz w:val="24"/>
          <w:szCs w:val="24"/>
          <w:lang w:val="en-GB"/>
        </w:rPr>
        <w:t>d</w:t>
      </w:r>
      <w:r w:rsidR="00F02A77" w:rsidRPr="009A343C">
        <w:rPr>
          <w:rFonts w:ascii="Times New Roman" w:hAnsi="Times New Roman" w:cs="Times New Roman"/>
          <w:sz w:val="24"/>
          <w:szCs w:val="24"/>
          <w:lang w:val="en-GB"/>
        </w:rPr>
        <w:t>oes</w:t>
      </w:r>
      <w:r w:rsidR="00CE010C" w:rsidRPr="009A343C">
        <w:rPr>
          <w:rFonts w:ascii="Times New Roman" w:hAnsi="Times New Roman" w:cs="Times New Roman"/>
          <w:sz w:val="24"/>
          <w:szCs w:val="24"/>
          <w:lang w:val="en-GB"/>
        </w:rPr>
        <w:t xml:space="preserve"> not provide the consequence for failure </w:t>
      </w:r>
      <w:r w:rsidR="000D4AAC" w:rsidRPr="009A343C">
        <w:rPr>
          <w:rFonts w:ascii="Times New Roman" w:hAnsi="Times New Roman" w:cs="Times New Roman"/>
          <w:sz w:val="24"/>
          <w:szCs w:val="24"/>
          <w:lang w:val="en-GB"/>
        </w:rPr>
        <w:t>in</w:t>
      </w:r>
      <w:r w:rsidR="00CE010C" w:rsidRPr="009A343C">
        <w:rPr>
          <w:rFonts w:ascii="Times New Roman" w:hAnsi="Times New Roman" w:cs="Times New Roman"/>
          <w:sz w:val="24"/>
          <w:szCs w:val="24"/>
          <w:lang w:val="en-GB"/>
        </w:rPr>
        <w:t xml:space="preserve"> notifying the insurer of the assignment of the subject matter, </w:t>
      </w:r>
      <w:r w:rsidR="004B2994" w:rsidRPr="009A343C">
        <w:rPr>
          <w:rFonts w:ascii="Times New Roman" w:hAnsi="Times New Roman" w:cs="Times New Roman"/>
          <w:sz w:val="24"/>
          <w:szCs w:val="24"/>
          <w:lang w:val="en-GB"/>
        </w:rPr>
        <w:t xml:space="preserve">but by implication it </w:t>
      </w:r>
      <w:r w:rsidR="00F02A77" w:rsidRPr="009A343C">
        <w:rPr>
          <w:rFonts w:ascii="Times New Roman" w:hAnsi="Times New Roman" w:cs="Times New Roman"/>
          <w:sz w:val="24"/>
          <w:szCs w:val="24"/>
          <w:lang w:val="en-GB"/>
        </w:rPr>
        <w:t>can be</w:t>
      </w:r>
      <w:r w:rsidR="004B2994" w:rsidRPr="009A343C">
        <w:rPr>
          <w:rFonts w:ascii="Times New Roman" w:hAnsi="Times New Roman" w:cs="Times New Roman"/>
          <w:sz w:val="24"/>
          <w:szCs w:val="24"/>
          <w:lang w:val="en-GB"/>
        </w:rPr>
        <w:t xml:space="preserve"> understood that the </w:t>
      </w:r>
      <w:r w:rsidR="009D60FB" w:rsidRPr="009A343C">
        <w:rPr>
          <w:rFonts w:ascii="Times New Roman" w:hAnsi="Times New Roman" w:cs="Times New Roman"/>
          <w:sz w:val="24"/>
          <w:szCs w:val="24"/>
          <w:lang w:val="en-GB"/>
        </w:rPr>
        <w:t xml:space="preserve">insurance </w:t>
      </w:r>
      <w:r w:rsidR="004B2994" w:rsidRPr="009A343C">
        <w:rPr>
          <w:rFonts w:ascii="Times New Roman" w:hAnsi="Times New Roman" w:cs="Times New Roman"/>
          <w:sz w:val="24"/>
          <w:szCs w:val="24"/>
          <w:lang w:val="en-GB"/>
        </w:rPr>
        <w:t>policy w</w:t>
      </w:r>
      <w:r w:rsidR="00025B3A" w:rsidRPr="009A343C">
        <w:rPr>
          <w:rFonts w:ascii="Times New Roman" w:hAnsi="Times New Roman" w:cs="Times New Roman"/>
          <w:sz w:val="24"/>
          <w:szCs w:val="24"/>
          <w:lang w:val="en-GB"/>
        </w:rPr>
        <w:t>ill</w:t>
      </w:r>
      <w:r w:rsidR="004B2994" w:rsidRPr="009A343C">
        <w:rPr>
          <w:rFonts w:ascii="Times New Roman" w:hAnsi="Times New Roman" w:cs="Times New Roman"/>
          <w:sz w:val="24"/>
          <w:szCs w:val="24"/>
          <w:lang w:val="en-GB"/>
        </w:rPr>
        <w:t xml:space="preserve"> lapse without </w:t>
      </w:r>
      <w:r w:rsidR="00257BF3">
        <w:rPr>
          <w:rFonts w:ascii="Times New Roman" w:hAnsi="Times New Roman" w:cs="Times New Roman"/>
          <w:sz w:val="24"/>
          <w:szCs w:val="24"/>
          <w:lang w:val="en-GB"/>
        </w:rPr>
        <w:t xml:space="preserve">serving a </w:t>
      </w:r>
      <w:r w:rsidR="004B2994" w:rsidRPr="009A343C">
        <w:rPr>
          <w:rFonts w:ascii="Times New Roman" w:hAnsi="Times New Roman" w:cs="Times New Roman"/>
          <w:sz w:val="24"/>
          <w:szCs w:val="24"/>
          <w:lang w:val="en-GB"/>
        </w:rPr>
        <w:t>noti</w:t>
      </w:r>
      <w:r w:rsidR="00257BF3">
        <w:rPr>
          <w:rFonts w:ascii="Times New Roman" w:hAnsi="Times New Roman" w:cs="Times New Roman"/>
          <w:sz w:val="24"/>
          <w:szCs w:val="24"/>
          <w:lang w:val="en-GB"/>
        </w:rPr>
        <w:t xml:space="preserve">ce </w:t>
      </w:r>
      <w:r w:rsidR="004B2994" w:rsidRPr="009A343C">
        <w:rPr>
          <w:rFonts w:ascii="Times New Roman" w:hAnsi="Times New Roman" w:cs="Times New Roman"/>
          <w:sz w:val="24"/>
          <w:szCs w:val="24"/>
          <w:lang w:val="en-GB"/>
        </w:rPr>
        <w:t xml:space="preserve">to the insurer upon the assignment of the subject matter </w:t>
      </w:r>
      <w:r w:rsidR="009055EC" w:rsidRPr="009A343C">
        <w:rPr>
          <w:rFonts w:ascii="Times New Roman" w:hAnsi="Times New Roman" w:cs="Times New Roman"/>
          <w:sz w:val="24"/>
          <w:szCs w:val="24"/>
          <w:lang w:val="en-GB"/>
        </w:rPr>
        <w:t>even</w:t>
      </w:r>
      <w:r w:rsidR="00E76AF1" w:rsidRPr="009A343C">
        <w:rPr>
          <w:rFonts w:ascii="Times New Roman" w:hAnsi="Times New Roman" w:cs="Times New Roman"/>
          <w:sz w:val="24"/>
          <w:szCs w:val="24"/>
          <w:lang w:val="en-GB"/>
        </w:rPr>
        <w:t xml:space="preserve"> if</w:t>
      </w:r>
      <w:r w:rsidR="009055EC" w:rsidRPr="009A343C">
        <w:rPr>
          <w:rFonts w:ascii="Times New Roman" w:hAnsi="Times New Roman" w:cs="Times New Roman"/>
          <w:sz w:val="24"/>
          <w:szCs w:val="24"/>
          <w:lang w:val="en-GB"/>
        </w:rPr>
        <w:t xml:space="preserve"> it </w:t>
      </w:r>
      <w:r w:rsidR="00025B3A" w:rsidRPr="009A343C">
        <w:rPr>
          <w:rFonts w:ascii="Times New Roman" w:hAnsi="Times New Roman" w:cs="Times New Roman"/>
          <w:sz w:val="24"/>
          <w:szCs w:val="24"/>
          <w:lang w:val="en-GB"/>
        </w:rPr>
        <w:t>is</w:t>
      </w:r>
      <w:r w:rsidR="009055EC" w:rsidRPr="009A343C">
        <w:rPr>
          <w:rFonts w:ascii="Times New Roman" w:hAnsi="Times New Roman" w:cs="Times New Roman"/>
          <w:sz w:val="24"/>
          <w:szCs w:val="24"/>
          <w:lang w:val="en-GB"/>
        </w:rPr>
        <w:t xml:space="preserve"> handed over to the assignee</w:t>
      </w:r>
      <w:r w:rsidR="00F5145E" w:rsidRPr="009A343C">
        <w:rPr>
          <w:rFonts w:ascii="Times New Roman" w:hAnsi="Times New Roman" w:cs="Times New Roman"/>
          <w:sz w:val="24"/>
          <w:szCs w:val="24"/>
          <w:lang w:val="en-GB"/>
        </w:rPr>
        <w:t xml:space="preserve">. </w:t>
      </w:r>
      <w:r w:rsidR="006D50ED" w:rsidRPr="009A343C">
        <w:rPr>
          <w:rFonts w:ascii="Times New Roman" w:hAnsi="Times New Roman" w:cs="Times New Roman"/>
          <w:sz w:val="24"/>
          <w:szCs w:val="24"/>
          <w:lang w:val="en-GB"/>
        </w:rPr>
        <w:t>Th</w:t>
      </w:r>
      <w:r w:rsidR="00D20B5F" w:rsidRPr="009A343C">
        <w:rPr>
          <w:rFonts w:ascii="Times New Roman" w:hAnsi="Times New Roman" w:cs="Times New Roman"/>
          <w:sz w:val="24"/>
          <w:szCs w:val="24"/>
          <w:lang w:val="en-GB"/>
        </w:rPr>
        <w:t>is</w:t>
      </w:r>
      <w:r w:rsidR="006D50ED" w:rsidRPr="009A343C">
        <w:rPr>
          <w:rFonts w:ascii="Times New Roman" w:hAnsi="Times New Roman" w:cs="Times New Roman"/>
          <w:sz w:val="24"/>
          <w:szCs w:val="24"/>
          <w:lang w:val="en-GB"/>
        </w:rPr>
        <w:t xml:space="preserve"> means that neither the insured nor the assignee </w:t>
      </w:r>
      <w:r w:rsidR="003E7960" w:rsidRPr="009A343C">
        <w:rPr>
          <w:rFonts w:ascii="Times New Roman" w:hAnsi="Times New Roman" w:cs="Times New Roman"/>
          <w:sz w:val="24"/>
          <w:szCs w:val="24"/>
          <w:lang w:val="en-GB"/>
        </w:rPr>
        <w:t>is</w:t>
      </w:r>
      <w:r w:rsidR="006D50ED" w:rsidRPr="009A343C">
        <w:rPr>
          <w:rFonts w:ascii="Times New Roman" w:hAnsi="Times New Roman" w:cs="Times New Roman"/>
          <w:sz w:val="24"/>
          <w:szCs w:val="24"/>
          <w:lang w:val="en-GB"/>
        </w:rPr>
        <w:t xml:space="preserve"> </w:t>
      </w:r>
      <w:r w:rsidR="00503865" w:rsidRPr="009A343C">
        <w:rPr>
          <w:rFonts w:ascii="Times New Roman" w:hAnsi="Times New Roman" w:cs="Times New Roman"/>
          <w:sz w:val="24"/>
          <w:szCs w:val="24"/>
          <w:lang w:val="en-GB"/>
        </w:rPr>
        <w:t>covered under th</w:t>
      </w:r>
      <w:r w:rsidR="00BF5684" w:rsidRPr="009A343C">
        <w:rPr>
          <w:rFonts w:ascii="Times New Roman" w:hAnsi="Times New Roman" w:cs="Times New Roman"/>
          <w:sz w:val="24"/>
          <w:szCs w:val="24"/>
          <w:lang w:val="en-GB"/>
        </w:rPr>
        <w:t>at</w:t>
      </w:r>
      <w:r w:rsidR="00503865" w:rsidRPr="009A343C">
        <w:rPr>
          <w:rFonts w:ascii="Times New Roman" w:hAnsi="Times New Roman" w:cs="Times New Roman"/>
          <w:sz w:val="24"/>
          <w:szCs w:val="24"/>
          <w:lang w:val="en-GB"/>
        </w:rPr>
        <w:t xml:space="preserve"> policy</w:t>
      </w:r>
      <w:r w:rsidR="000C2246" w:rsidRPr="009A343C">
        <w:rPr>
          <w:rFonts w:ascii="Times New Roman" w:hAnsi="Times New Roman" w:cs="Times New Roman"/>
          <w:sz w:val="24"/>
          <w:szCs w:val="24"/>
          <w:lang w:val="en-GB"/>
        </w:rPr>
        <w:t xml:space="preserve"> upon the</w:t>
      </w:r>
      <w:r w:rsidR="00BF5684" w:rsidRPr="009A343C">
        <w:rPr>
          <w:rFonts w:ascii="Times New Roman" w:hAnsi="Times New Roman" w:cs="Times New Roman"/>
          <w:sz w:val="24"/>
          <w:szCs w:val="24"/>
          <w:lang w:val="en-GB"/>
        </w:rPr>
        <w:t xml:space="preserve"> </w:t>
      </w:r>
      <w:r w:rsidR="000C2246" w:rsidRPr="009A343C">
        <w:rPr>
          <w:rFonts w:ascii="Times New Roman" w:hAnsi="Times New Roman" w:cs="Times New Roman"/>
          <w:sz w:val="24"/>
          <w:szCs w:val="24"/>
          <w:lang w:val="en-GB"/>
        </w:rPr>
        <w:t>assignment of the subject matter</w:t>
      </w:r>
      <w:r w:rsidR="006D50ED" w:rsidRPr="009A343C">
        <w:rPr>
          <w:rFonts w:ascii="Times New Roman" w:hAnsi="Times New Roman" w:cs="Times New Roman"/>
          <w:sz w:val="24"/>
          <w:szCs w:val="24"/>
          <w:lang w:val="en-GB"/>
        </w:rPr>
        <w:t xml:space="preserve">. </w:t>
      </w:r>
      <w:r w:rsidR="00F5145E" w:rsidRPr="009A343C">
        <w:rPr>
          <w:rFonts w:ascii="Times New Roman" w:hAnsi="Times New Roman" w:cs="Times New Roman"/>
          <w:sz w:val="24"/>
          <w:szCs w:val="24"/>
          <w:lang w:val="en-GB"/>
        </w:rPr>
        <w:t>The insured ha</w:t>
      </w:r>
      <w:r w:rsidR="00025B3A" w:rsidRPr="009A343C">
        <w:rPr>
          <w:rFonts w:ascii="Times New Roman" w:hAnsi="Times New Roman" w:cs="Times New Roman"/>
          <w:sz w:val="24"/>
          <w:szCs w:val="24"/>
          <w:lang w:val="en-GB"/>
        </w:rPr>
        <w:t>s</w:t>
      </w:r>
      <w:r w:rsidR="00F5145E" w:rsidRPr="009A343C">
        <w:rPr>
          <w:rFonts w:ascii="Times New Roman" w:hAnsi="Times New Roman" w:cs="Times New Roman"/>
          <w:sz w:val="24"/>
          <w:szCs w:val="24"/>
          <w:lang w:val="en-GB"/>
        </w:rPr>
        <w:t xml:space="preserve"> no insurable interest any more, thus </w:t>
      </w:r>
      <w:r w:rsidR="00025B3A" w:rsidRPr="009A343C">
        <w:rPr>
          <w:rFonts w:ascii="Times New Roman" w:hAnsi="Times New Roman" w:cs="Times New Roman"/>
          <w:sz w:val="24"/>
          <w:szCs w:val="24"/>
          <w:lang w:val="en-GB"/>
        </w:rPr>
        <w:lastRenderedPageBreak/>
        <w:t>cannot</w:t>
      </w:r>
      <w:r w:rsidR="00AF697A" w:rsidRPr="009A343C">
        <w:rPr>
          <w:rFonts w:ascii="Times New Roman" w:hAnsi="Times New Roman" w:cs="Times New Roman"/>
          <w:sz w:val="24"/>
          <w:szCs w:val="24"/>
          <w:lang w:val="en-GB"/>
        </w:rPr>
        <w:t xml:space="preserve"> recover</w:t>
      </w:r>
      <w:r w:rsidR="00F5145E" w:rsidRPr="009A343C">
        <w:rPr>
          <w:rFonts w:ascii="Times New Roman" w:hAnsi="Times New Roman" w:cs="Times New Roman"/>
          <w:sz w:val="24"/>
          <w:szCs w:val="24"/>
          <w:lang w:val="en-GB"/>
        </w:rPr>
        <w:t xml:space="preserve"> under the policy. </w:t>
      </w:r>
      <w:r w:rsidR="007D10A8" w:rsidRPr="009A343C">
        <w:rPr>
          <w:rFonts w:ascii="Times New Roman" w:hAnsi="Times New Roman" w:cs="Times New Roman"/>
          <w:sz w:val="24"/>
          <w:szCs w:val="24"/>
          <w:lang w:val="en-GB"/>
        </w:rPr>
        <w:t>The assignee</w:t>
      </w:r>
      <w:r w:rsidR="00BD405C" w:rsidRPr="009A343C">
        <w:rPr>
          <w:rFonts w:ascii="Times New Roman" w:hAnsi="Times New Roman" w:cs="Times New Roman"/>
          <w:sz w:val="24"/>
          <w:szCs w:val="24"/>
          <w:lang w:val="en-GB"/>
        </w:rPr>
        <w:t xml:space="preserve"> ha</w:t>
      </w:r>
      <w:r w:rsidR="00025B3A" w:rsidRPr="009A343C">
        <w:rPr>
          <w:rFonts w:ascii="Times New Roman" w:hAnsi="Times New Roman" w:cs="Times New Roman"/>
          <w:sz w:val="24"/>
          <w:szCs w:val="24"/>
          <w:lang w:val="en-GB"/>
        </w:rPr>
        <w:t xml:space="preserve">s </w:t>
      </w:r>
      <w:r w:rsidR="00BD405C" w:rsidRPr="009A343C">
        <w:rPr>
          <w:rFonts w:ascii="Times New Roman" w:hAnsi="Times New Roman" w:cs="Times New Roman"/>
          <w:sz w:val="24"/>
          <w:szCs w:val="24"/>
          <w:lang w:val="en-GB"/>
        </w:rPr>
        <w:t xml:space="preserve">insurable interest </w:t>
      </w:r>
      <w:r w:rsidR="001B1862" w:rsidRPr="009A343C">
        <w:rPr>
          <w:rFonts w:ascii="Times New Roman" w:hAnsi="Times New Roman" w:cs="Times New Roman"/>
          <w:sz w:val="24"/>
          <w:szCs w:val="24"/>
          <w:lang w:val="en-GB"/>
        </w:rPr>
        <w:t>in</w:t>
      </w:r>
      <w:r w:rsidR="00C43BEE" w:rsidRPr="009A343C">
        <w:rPr>
          <w:rFonts w:ascii="Times New Roman" w:hAnsi="Times New Roman" w:cs="Times New Roman"/>
          <w:sz w:val="24"/>
          <w:szCs w:val="24"/>
          <w:lang w:val="en-GB"/>
        </w:rPr>
        <w:t xml:space="preserve"> the subject matter</w:t>
      </w:r>
      <w:r w:rsidR="00BD405C" w:rsidRPr="009A343C">
        <w:rPr>
          <w:rFonts w:ascii="Times New Roman" w:hAnsi="Times New Roman" w:cs="Times New Roman"/>
          <w:sz w:val="24"/>
          <w:szCs w:val="24"/>
          <w:lang w:val="en-GB"/>
        </w:rPr>
        <w:t xml:space="preserve">, but </w:t>
      </w:r>
      <w:r w:rsidR="007D10A8" w:rsidRPr="009A343C">
        <w:rPr>
          <w:rFonts w:ascii="Times New Roman" w:hAnsi="Times New Roman" w:cs="Times New Roman"/>
          <w:sz w:val="24"/>
          <w:szCs w:val="24"/>
          <w:lang w:val="en-GB"/>
        </w:rPr>
        <w:t xml:space="preserve">the </w:t>
      </w:r>
      <w:r w:rsidR="0039332B" w:rsidRPr="009A343C">
        <w:rPr>
          <w:rFonts w:ascii="Times New Roman" w:hAnsi="Times New Roman" w:cs="Times New Roman"/>
          <w:sz w:val="24"/>
          <w:szCs w:val="24"/>
          <w:lang w:val="en-GB"/>
        </w:rPr>
        <w:t xml:space="preserve">effect of the </w:t>
      </w:r>
      <w:r w:rsidR="007D10A8" w:rsidRPr="009A343C">
        <w:rPr>
          <w:rFonts w:ascii="Times New Roman" w:hAnsi="Times New Roman" w:cs="Times New Roman"/>
          <w:sz w:val="24"/>
          <w:szCs w:val="24"/>
          <w:lang w:val="en-GB"/>
        </w:rPr>
        <w:t>policy</w:t>
      </w:r>
      <w:r w:rsidR="00C43BEE" w:rsidRPr="009A343C">
        <w:rPr>
          <w:rFonts w:ascii="Times New Roman" w:hAnsi="Times New Roman" w:cs="Times New Roman"/>
          <w:sz w:val="24"/>
          <w:szCs w:val="24"/>
          <w:lang w:val="en-GB"/>
        </w:rPr>
        <w:t xml:space="preserve"> lapse</w:t>
      </w:r>
      <w:r w:rsidR="00025B3A" w:rsidRPr="009A343C">
        <w:rPr>
          <w:rFonts w:ascii="Times New Roman" w:hAnsi="Times New Roman" w:cs="Times New Roman"/>
          <w:sz w:val="24"/>
          <w:szCs w:val="24"/>
          <w:lang w:val="en-GB"/>
        </w:rPr>
        <w:t>s</w:t>
      </w:r>
      <w:r w:rsidR="008C01B3" w:rsidRPr="009A343C">
        <w:rPr>
          <w:rFonts w:ascii="Times New Roman" w:hAnsi="Times New Roman" w:cs="Times New Roman"/>
          <w:sz w:val="24"/>
          <w:szCs w:val="24"/>
          <w:lang w:val="en-GB"/>
        </w:rPr>
        <w:t>,</w:t>
      </w:r>
      <w:r w:rsidR="005329A7" w:rsidRPr="009A343C">
        <w:rPr>
          <w:rFonts w:ascii="Times New Roman" w:hAnsi="Times New Roman" w:cs="Times New Roman"/>
          <w:sz w:val="24"/>
          <w:szCs w:val="24"/>
          <w:lang w:val="en-GB"/>
        </w:rPr>
        <w:t xml:space="preserve"> so</w:t>
      </w:r>
      <w:r w:rsidR="00C43BEE" w:rsidRPr="009A343C">
        <w:rPr>
          <w:rFonts w:ascii="Times New Roman" w:hAnsi="Times New Roman" w:cs="Times New Roman"/>
          <w:sz w:val="24"/>
          <w:szCs w:val="24"/>
          <w:lang w:val="en-GB"/>
        </w:rPr>
        <w:t xml:space="preserve"> he </w:t>
      </w:r>
      <w:r w:rsidR="00025B3A" w:rsidRPr="009A343C">
        <w:rPr>
          <w:rFonts w:ascii="Times New Roman" w:hAnsi="Times New Roman" w:cs="Times New Roman"/>
          <w:sz w:val="24"/>
          <w:szCs w:val="24"/>
          <w:lang w:val="en-GB"/>
        </w:rPr>
        <w:t>is</w:t>
      </w:r>
      <w:r w:rsidR="00EC38E0" w:rsidRPr="009A343C">
        <w:rPr>
          <w:rFonts w:ascii="Times New Roman" w:hAnsi="Times New Roman" w:cs="Times New Roman"/>
          <w:sz w:val="24"/>
          <w:szCs w:val="24"/>
          <w:lang w:val="en-GB"/>
        </w:rPr>
        <w:t xml:space="preserve"> not covered by the</w:t>
      </w:r>
      <w:r w:rsidR="00C43BEE" w:rsidRPr="009A343C">
        <w:rPr>
          <w:rFonts w:ascii="Times New Roman" w:hAnsi="Times New Roman" w:cs="Times New Roman"/>
          <w:sz w:val="24"/>
          <w:szCs w:val="24"/>
          <w:lang w:val="en-GB"/>
        </w:rPr>
        <w:t xml:space="preserve"> policy</w:t>
      </w:r>
      <w:r w:rsidR="00E96AAD" w:rsidRPr="009A343C">
        <w:rPr>
          <w:rFonts w:ascii="Times New Roman" w:hAnsi="Times New Roman" w:cs="Times New Roman"/>
          <w:sz w:val="24"/>
          <w:szCs w:val="24"/>
          <w:lang w:val="en-GB"/>
        </w:rPr>
        <w:t>.</w:t>
      </w:r>
      <w:r w:rsidR="002609A4" w:rsidRPr="009A343C">
        <w:rPr>
          <w:rFonts w:ascii="Times New Roman" w:hAnsi="Times New Roman" w:cs="Times New Roman"/>
          <w:sz w:val="24"/>
          <w:szCs w:val="24"/>
          <w:lang w:val="en-GB"/>
        </w:rPr>
        <w:t xml:space="preserve"> </w:t>
      </w:r>
    </w:p>
    <w:p w14:paraId="36DC7FA5" w14:textId="6BB2C41D" w:rsidR="00A107AD" w:rsidRPr="009A343C" w:rsidRDefault="00AD7756" w:rsidP="00BA69E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32A23" w:rsidRPr="009A343C">
        <w:rPr>
          <w:rFonts w:ascii="Times New Roman" w:hAnsi="Times New Roman" w:cs="Times New Roman"/>
          <w:sz w:val="24"/>
          <w:szCs w:val="24"/>
          <w:lang w:val="en-GB"/>
        </w:rPr>
        <w:t>I</w:t>
      </w:r>
      <w:r w:rsidR="00132583" w:rsidRPr="009A343C">
        <w:rPr>
          <w:rFonts w:ascii="Times New Roman" w:hAnsi="Times New Roman" w:cs="Times New Roman"/>
          <w:sz w:val="24"/>
          <w:szCs w:val="24"/>
          <w:lang w:val="en-GB"/>
        </w:rPr>
        <w:t>f</w:t>
      </w:r>
      <w:r w:rsidR="00532A23" w:rsidRPr="009A343C">
        <w:rPr>
          <w:rFonts w:ascii="Times New Roman" w:hAnsi="Times New Roman" w:cs="Times New Roman"/>
          <w:sz w:val="24"/>
          <w:szCs w:val="24"/>
          <w:lang w:val="en-GB"/>
        </w:rPr>
        <w:t xml:space="preserve"> the insured or the assignee has informed the insurer of the assignment</w:t>
      </w:r>
      <w:r w:rsidR="00BD78E6" w:rsidRPr="009A343C">
        <w:rPr>
          <w:rFonts w:ascii="Times New Roman" w:hAnsi="Times New Roman" w:cs="Times New Roman"/>
          <w:sz w:val="24"/>
          <w:szCs w:val="24"/>
          <w:lang w:val="en-GB"/>
        </w:rPr>
        <w:t xml:space="preserve"> of the subject matter</w:t>
      </w:r>
      <w:r w:rsidR="00532A23" w:rsidRPr="009A343C">
        <w:rPr>
          <w:rFonts w:ascii="Times New Roman" w:hAnsi="Times New Roman" w:cs="Times New Roman"/>
          <w:sz w:val="24"/>
          <w:szCs w:val="24"/>
          <w:lang w:val="en-GB"/>
        </w:rPr>
        <w:t xml:space="preserve">, the insurer </w:t>
      </w:r>
      <w:r w:rsidR="006525DB" w:rsidRPr="009A343C">
        <w:rPr>
          <w:rFonts w:ascii="Times New Roman" w:hAnsi="Times New Roman" w:cs="Times New Roman"/>
          <w:sz w:val="24"/>
          <w:szCs w:val="24"/>
          <w:lang w:val="en-GB"/>
        </w:rPr>
        <w:t>should have</w:t>
      </w:r>
      <w:r w:rsidR="00532A23" w:rsidRPr="009A343C">
        <w:rPr>
          <w:rFonts w:ascii="Times New Roman" w:hAnsi="Times New Roman" w:cs="Times New Roman"/>
          <w:sz w:val="24"/>
          <w:szCs w:val="24"/>
          <w:lang w:val="en-GB"/>
        </w:rPr>
        <w:t xml:space="preserve"> the option</w:t>
      </w:r>
      <w:r w:rsidR="005E7662" w:rsidRPr="009A343C">
        <w:rPr>
          <w:rFonts w:ascii="Times New Roman" w:hAnsi="Times New Roman" w:cs="Times New Roman"/>
          <w:sz w:val="24"/>
          <w:szCs w:val="24"/>
          <w:lang w:val="en-GB"/>
        </w:rPr>
        <w:t>s</w:t>
      </w:r>
      <w:r w:rsidR="00532A23" w:rsidRPr="009A343C">
        <w:rPr>
          <w:rFonts w:ascii="Times New Roman" w:hAnsi="Times New Roman" w:cs="Times New Roman"/>
          <w:sz w:val="24"/>
          <w:szCs w:val="24"/>
          <w:lang w:val="en-GB"/>
        </w:rPr>
        <w:t xml:space="preserve"> to continue with the policy or to terminate</w:t>
      </w:r>
      <w:r w:rsidR="00247700" w:rsidRPr="009A343C">
        <w:rPr>
          <w:rFonts w:ascii="Times New Roman" w:hAnsi="Times New Roman" w:cs="Times New Roman"/>
          <w:sz w:val="24"/>
          <w:szCs w:val="24"/>
          <w:lang w:val="en-GB"/>
        </w:rPr>
        <w:t xml:space="preserve"> it</w:t>
      </w:r>
      <w:r w:rsidR="00532A23" w:rsidRPr="009A343C">
        <w:rPr>
          <w:rFonts w:ascii="Times New Roman" w:hAnsi="Times New Roman" w:cs="Times New Roman"/>
          <w:sz w:val="24"/>
          <w:szCs w:val="24"/>
          <w:lang w:val="en-GB"/>
        </w:rPr>
        <w:t xml:space="preserve">. </w:t>
      </w:r>
      <w:r w:rsidR="00132583" w:rsidRPr="009A343C">
        <w:rPr>
          <w:rFonts w:ascii="Times New Roman" w:hAnsi="Times New Roman" w:cs="Times New Roman"/>
          <w:sz w:val="24"/>
          <w:szCs w:val="24"/>
          <w:lang w:val="en-GB"/>
        </w:rPr>
        <w:t>If t</w:t>
      </w:r>
      <w:r w:rsidR="00532A23" w:rsidRPr="009A343C">
        <w:rPr>
          <w:rFonts w:ascii="Times New Roman" w:hAnsi="Times New Roman" w:cs="Times New Roman"/>
          <w:sz w:val="24"/>
          <w:szCs w:val="24"/>
          <w:lang w:val="en-GB"/>
        </w:rPr>
        <w:t xml:space="preserve">he insurer </w:t>
      </w:r>
      <w:r w:rsidR="001708FA" w:rsidRPr="009A343C">
        <w:rPr>
          <w:rFonts w:ascii="Times New Roman" w:hAnsi="Times New Roman" w:cs="Times New Roman"/>
          <w:sz w:val="24"/>
          <w:szCs w:val="24"/>
          <w:lang w:val="en-GB"/>
        </w:rPr>
        <w:t>decides to continue with</w:t>
      </w:r>
      <w:r w:rsidR="00132583" w:rsidRPr="009A343C">
        <w:rPr>
          <w:rFonts w:ascii="Times New Roman" w:hAnsi="Times New Roman" w:cs="Times New Roman"/>
          <w:sz w:val="24"/>
          <w:szCs w:val="24"/>
          <w:lang w:val="en-GB"/>
        </w:rPr>
        <w:t xml:space="preserve"> the </w:t>
      </w:r>
      <w:r w:rsidR="000D4AAC" w:rsidRPr="009A343C">
        <w:rPr>
          <w:rFonts w:ascii="Times New Roman" w:hAnsi="Times New Roman" w:cs="Times New Roman"/>
          <w:sz w:val="24"/>
          <w:szCs w:val="24"/>
          <w:lang w:val="en-GB"/>
        </w:rPr>
        <w:t>policy,</w:t>
      </w:r>
      <w:r w:rsidR="00132583" w:rsidRPr="009A343C">
        <w:rPr>
          <w:rFonts w:ascii="Times New Roman" w:hAnsi="Times New Roman" w:cs="Times New Roman"/>
          <w:sz w:val="24"/>
          <w:szCs w:val="24"/>
          <w:lang w:val="en-GB"/>
        </w:rPr>
        <w:t xml:space="preserve"> he </w:t>
      </w:r>
      <w:r w:rsidR="00532A23" w:rsidRPr="009A343C">
        <w:rPr>
          <w:rFonts w:ascii="Times New Roman" w:hAnsi="Times New Roman" w:cs="Times New Roman"/>
          <w:sz w:val="24"/>
          <w:szCs w:val="24"/>
          <w:lang w:val="en-GB"/>
        </w:rPr>
        <w:t xml:space="preserve">may </w:t>
      </w:r>
      <w:r w:rsidR="00617A51" w:rsidRPr="009A343C">
        <w:rPr>
          <w:rFonts w:ascii="Times New Roman" w:hAnsi="Times New Roman" w:cs="Times New Roman"/>
          <w:sz w:val="24"/>
          <w:szCs w:val="24"/>
          <w:lang w:val="en-GB"/>
        </w:rPr>
        <w:t xml:space="preserve">add an annotation </w:t>
      </w:r>
      <w:r w:rsidR="00B42B0D" w:rsidRPr="009A343C">
        <w:rPr>
          <w:rFonts w:ascii="Times New Roman" w:hAnsi="Times New Roman" w:cs="Times New Roman"/>
          <w:sz w:val="24"/>
          <w:szCs w:val="24"/>
          <w:lang w:val="en-GB"/>
        </w:rPr>
        <w:t>in</w:t>
      </w:r>
      <w:r w:rsidR="00617A51" w:rsidRPr="009A343C">
        <w:rPr>
          <w:rFonts w:ascii="Times New Roman" w:hAnsi="Times New Roman" w:cs="Times New Roman"/>
          <w:sz w:val="24"/>
          <w:szCs w:val="24"/>
          <w:lang w:val="en-GB"/>
        </w:rPr>
        <w:t>to</w:t>
      </w:r>
      <w:r w:rsidR="00B42B0D" w:rsidRPr="009A343C">
        <w:rPr>
          <w:rFonts w:ascii="Times New Roman" w:hAnsi="Times New Roman" w:cs="Times New Roman"/>
          <w:sz w:val="24"/>
          <w:szCs w:val="24"/>
          <w:lang w:val="en-GB"/>
        </w:rPr>
        <w:t xml:space="preserve"> the policy</w:t>
      </w:r>
      <w:r w:rsidR="00D43FA6">
        <w:rPr>
          <w:rFonts w:ascii="Times New Roman" w:hAnsi="Times New Roman" w:cs="Times New Roman"/>
          <w:sz w:val="24"/>
          <w:szCs w:val="24"/>
          <w:lang w:val="en-GB"/>
        </w:rPr>
        <w:t>,</w:t>
      </w:r>
      <w:r w:rsidR="00BD78E6" w:rsidRPr="009A343C">
        <w:rPr>
          <w:rFonts w:ascii="Times New Roman" w:hAnsi="Times New Roman" w:cs="Times New Roman"/>
          <w:sz w:val="24"/>
          <w:szCs w:val="24"/>
          <w:lang w:val="en-GB"/>
        </w:rPr>
        <w:t xml:space="preserve"> </w:t>
      </w:r>
      <w:r w:rsidR="00532A23" w:rsidRPr="009A343C">
        <w:rPr>
          <w:rFonts w:ascii="Times New Roman" w:hAnsi="Times New Roman" w:cs="Times New Roman"/>
          <w:sz w:val="24"/>
          <w:szCs w:val="24"/>
          <w:lang w:val="en-GB"/>
        </w:rPr>
        <w:t xml:space="preserve">amend the contract by changing </w:t>
      </w:r>
      <w:r w:rsidR="00B92FC1" w:rsidRPr="009A343C">
        <w:rPr>
          <w:rFonts w:ascii="Times New Roman" w:hAnsi="Times New Roman" w:cs="Times New Roman"/>
          <w:sz w:val="24"/>
          <w:szCs w:val="24"/>
          <w:lang w:val="en-GB"/>
        </w:rPr>
        <w:t xml:space="preserve">the name of the insured, </w:t>
      </w:r>
      <w:r w:rsidR="004B002B" w:rsidRPr="009A343C">
        <w:rPr>
          <w:rFonts w:ascii="Times New Roman" w:hAnsi="Times New Roman" w:cs="Times New Roman"/>
          <w:sz w:val="24"/>
          <w:szCs w:val="24"/>
          <w:lang w:val="en-GB"/>
        </w:rPr>
        <w:t>and alter</w:t>
      </w:r>
      <w:r w:rsidR="00B92FC1" w:rsidRPr="009A343C">
        <w:rPr>
          <w:rFonts w:ascii="Times New Roman" w:hAnsi="Times New Roman" w:cs="Times New Roman"/>
          <w:sz w:val="24"/>
          <w:szCs w:val="24"/>
          <w:lang w:val="en-GB"/>
        </w:rPr>
        <w:t xml:space="preserve"> </w:t>
      </w:r>
      <w:r w:rsidR="00532A23" w:rsidRPr="009A343C">
        <w:rPr>
          <w:rFonts w:ascii="Times New Roman" w:hAnsi="Times New Roman" w:cs="Times New Roman"/>
          <w:sz w:val="24"/>
          <w:szCs w:val="24"/>
          <w:lang w:val="en-GB"/>
        </w:rPr>
        <w:t xml:space="preserve">premium or </w:t>
      </w:r>
      <w:r w:rsidR="00452F2D" w:rsidRPr="009A343C">
        <w:rPr>
          <w:rFonts w:ascii="Times New Roman" w:hAnsi="Times New Roman" w:cs="Times New Roman"/>
          <w:sz w:val="24"/>
          <w:szCs w:val="24"/>
          <w:lang w:val="en-GB"/>
        </w:rPr>
        <w:t xml:space="preserve">the </w:t>
      </w:r>
      <w:r w:rsidR="00532A23" w:rsidRPr="009A343C">
        <w:rPr>
          <w:rFonts w:ascii="Times New Roman" w:hAnsi="Times New Roman" w:cs="Times New Roman"/>
          <w:sz w:val="24"/>
          <w:szCs w:val="24"/>
          <w:lang w:val="en-GB"/>
        </w:rPr>
        <w:t>terms of the policy</w:t>
      </w:r>
      <w:r w:rsidR="001C6645" w:rsidRPr="009A343C">
        <w:rPr>
          <w:rFonts w:ascii="Times New Roman" w:hAnsi="Times New Roman" w:cs="Times New Roman"/>
          <w:sz w:val="24"/>
          <w:szCs w:val="24"/>
          <w:lang w:val="en-GB"/>
        </w:rPr>
        <w:t xml:space="preserve"> if necessary</w:t>
      </w:r>
      <w:r w:rsidR="00532A23" w:rsidRPr="009A343C">
        <w:rPr>
          <w:rFonts w:ascii="Times New Roman" w:hAnsi="Times New Roman" w:cs="Times New Roman"/>
          <w:sz w:val="24"/>
          <w:szCs w:val="24"/>
          <w:lang w:val="en-GB"/>
        </w:rPr>
        <w:t xml:space="preserve">.  </w:t>
      </w:r>
    </w:p>
    <w:p w14:paraId="4582FC87" w14:textId="0A19F04F" w:rsidR="00B92FC1" w:rsidRPr="009A343C" w:rsidRDefault="00BA69E0" w:rsidP="00BA69E0">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3630A2" w:rsidRPr="009A343C">
        <w:rPr>
          <w:rFonts w:ascii="Times New Roman" w:hAnsi="Times New Roman" w:cs="Times New Roman"/>
          <w:sz w:val="24"/>
          <w:szCs w:val="24"/>
          <w:lang w:val="en-GB"/>
        </w:rPr>
        <w:t>There are a number of deficiencies in art.3</w:t>
      </w:r>
      <w:r w:rsidR="00D43FA6">
        <w:rPr>
          <w:rFonts w:ascii="Times New Roman" w:hAnsi="Times New Roman" w:cs="Times New Roman"/>
          <w:sz w:val="24"/>
          <w:szCs w:val="24"/>
          <w:lang w:val="en-GB"/>
        </w:rPr>
        <w:t xml:space="preserve">3 </w:t>
      </w:r>
      <w:r w:rsidR="00A96BD0" w:rsidRPr="009A343C">
        <w:rPr>
          <w:rFonts w:ascii="Times New Roman" w:hAnsi="Times New Roman" w:cs="Times New Roman"/>
          <w:sz w:val="24"/>
          <w:szCs w:val="24"/>
          <w:lang w:val="en-GB"/>
        </w:rPr>
        <w:t>of the Insurance Law</w:t>
      </w:r>
      <w:r w:rsidR="000D4AAC" w:rsidRPr="009A343C">
        <w:rPr>
          <w:rFonts w:ascii="Times New Roman" w:hAnsi="Times New Roman" w:cs="Times New Roman"/>
          <w:sz w:val="24"/>
          <w:szCs w:val="24"/>
          <w:lang w:val="en-GB"/>
        </w:rPr>
        <w:t xml:space="preserve"> </w:t>
      </w:r>
      <w:r w:rsidR="00D43FA6">
        <w:rPr>
          <w:rFonts w:ascii="Times New Roman" w:hAnsi="Times New Roman" w:cs="Times New Roman"/>
          <w:sz w:val="24"/>
          <w:szCs w:val="24"/>
          <w:lang w:val="en-GB"/>
        </w:rPr>
        <w:t>1995</w:t>
      </w:r>
      <w:r w:rsidR="00792371" w:rsidRPr="009A343C">
        <w:rPr>
          <w:rFonts w:ascii="Times New Roman" w:hAnsi="Times New Roman" w:cs="Times New Roman" w:hint="eastAsia"/>
          <w:sz w:val="24"/>
          <w:szCs w:val="24"/>
          <w:lang w:val="en-GB"/>
        </w:rPr>
        <w:t>.</w:t>
      </w:r>
      <w:r w:rsidR="00A96C2A" w:rsidRPr="009A343C">
        <w:rPr>
          <w:rFonts w:ascii="Times New Roman" w:hAnsi="Times New Roman" w:cs="Times New Roman"/>
          <w:sz w:val="24"/>
          <w:szCs w:val="24"/>
          <w:lang w:val="en-GB"/>
        </w:rPr>
        <w:t xml:space="preserve">  </w:t>
      </w:r>
      <w:r w:rsidR="003630A2" w:rsidRPr="009A343C">
        <w:rPr>
          <w:rFonts w:ascii="Times New Roman" w:hAnsi="Times New Roman" w:cs="Times New Roman"/>
          <w:sz w:val="24"/>
          <w:szCs w:val="24"/>
          <w:lang w:val="en-GB"/>
        </w:rPr>
        <w:t xml:space="preserve">First, </w:t>
      </w:r>
      <w:r w:rsidR="006525DB" w:rsidRPr="009A343C">
        <w:rPr>
          <w:rFonts w:ascii="Times New Roman" w:hAnsi="Times New Roman" w:cs="Times New Roman"/>
          <w:sz w:val="24"/>
          <w:szCs w:val="24"/>
          <w:lang w:val="en-GB"/>
        </w:rPr>
        <w:t xml:space="preserve">it is </w:t>
      </w:r>
      <w:r w:rsidR="0096262C">
        <w:rPr>
          <w:rFonts w:ascii="Times New Roman" w:hAnsi="Times New Roman" w:cs="Times New Roman"/>
          <w:sz w:val="24"/>
          <w:szCs w:val="24"/>
          <w:lang w:val="en-GB"/>
        </w:rPr>
        <w:t>not un</w:t>
      </w:r>
      <w:r w:rsidR="006525DB" w:rsidRPr="009A343C">
        <w:rPr>
          <w:rFonts w:ascii="Times New Roman" w:hAnsi="Times New Roman" w:cs="Times New Roman"/>
          <w:sz w:val="24"/>
          <w:szCs w:val="24"/>
          <w:lang w:val="en-GB"/>
        </w:rPr>
        <w:t xml:space="preserve">common that </w:t>
      </w:r>
      <w:r w:rsidR="00891E35" w:rsidRPr="009A343C">
        <w:rPr>
          <w:rFonts w:ascii="Times New Roman" w:hAnsi="Times New Roman" w:cs="Times New Roman"/>
          <w:sz w:val="24"/>
          <w:szCs w:val="24"/>
          <w:lang w:val="en-GB"/>
        </w:rPr>
        <w:t>people are</w:t>
      </w:r>
      <w:r w:rsidR="00DC0736" w:rsidRPr="009A343C">
        <w:rPr>
          <w:rFonts w:ascii="Times New Roman" w:hAnsi="Times New Roman" w:cs="Times New Roman"/>
          <w:sz w:val="24"/>
          <w:szCs w:val="24"/>
          <w:lang w:val="en-GB"/>
        </w:rPr>
        <w:t xml:space="preserve"> </w:t>
      </w:r>
      <w:r w:rsidR="006525DB" w:rsidRPr="009A343C">
        <w:rPr>
          <w:rFonts w:ascii="Times New Roman" w:hAnsi="Times New Roman" w:cs="Times New Roman"/>
          <w:sz w:val="24"/>
          <w:szCs w:val="24"/>
          <w:lang w:val="en-GB"/>
        </w:rPr>
        <w:t xml:space="preserve">unaware </w:t>
      </w:r>
      <w:r w:rsidR="002609A4" w:rsidRPr="009A343C">
        <w:rPr>
          <w:rFonts w:ascii="Times New Roman" w:hAnsi="Times New Roman" w:cs="Times New Roman"/>
          <w:sz w:val="24"/>
          <w:szCs w:val="24"/>
          <w:lang w:val="en-GB"/>
        </w:rPr>
        <w:t xml:space="preserve">of the legal requirements in relation to </w:t>
      </w:r>
      <w:r w:rsidR="00DC0736" w:rsidRPr="009A343C">
        <w:rPr>
          <w:rFonts w:ascii="Times New Roman" w:hAnsi="Times New Roman" w:cs="Times New Roman"/>
          <w:sz w:val="24"/>
          <w:szCs w:val="24"/>
          <w:lang w:val="en-GB"/>
        </w:rPr>
        <w:t xml:space="preserve">the </w:t>
      </w:r>
      <w:r w:rsidR="00A64631" w:rsidRPr="009A343C">
        <w:rPr>
          <w:rFonts w:ascii="Times New Roman" w:hAnsi="Times New Roman" w:cs="Times New Roman"/>
          <w:sz w:val="24"/>
          <w:szCs w:val="24"/>
          <w:lang w:val="en-GB"/>
        </w:rPr>
        <w:t xml:space="preserve">assignment of insurance policy with the assignment of the subject matter, </w:t>
      </w:r>
      <w:r w:rsidR="00DC0736" w:rsidRPr="009A343C">
        <w:rPr>
          <w:rFonts w:ascii="Times New Roman" w:hAnsi="Times New Roman" w:cs="Times New Roman"/>
          <w:sz w:val="24"/>
          <w:szCs w:val="24"/>
          <w:lang w:val="en-GB"/>
        </w:rPr>
        <w:t xml:space="preserve">so </w:t>
      </w:r>
      <w:r w:rsidR="00123DCD" w:rsidRPr="009A343C">
        <w:rPr>
          <w:rFonts w:ascii="Times New Roman" w:hAnsi="Times New Roman" w:cs="Times New Roman"/>
          <w:sz w:val="24"/>
          <w:szCs w:val="24"/>
          <w:lang w:val="en-GB"/>
        </w:rPr>
        <w:t>in practice</w:t>
      </w:r>
      <w:r w:rsidR="00A64631" w:rsidRPr="009A343C">
        <w:rPr>
          <w:rFonts w:ascii="Times New Roman" w:hAnsi="Times New Roman" w:cs="Times New Roman"/>
          <w:sz w:val="24"/>
          <w:szCs w:val="24"/>
          <w:lang w:val="en-GB"/>
        </w:rPr>
        <w:t xml:space="preserve"> </w:t>
      </w:r>
      <w:r w:rsidR="00891E35" w:rsidRPr="009A343C">
        <w:rPr>
          <w:rFonts w:ascii="Times New Roman" w:hAnsi="Times New Roman" w:cs="Times New Roman"/>
          <w:sz w:val="24"/>
          <w:szCs w:val="24"/>
          <w:lang w:val="en-GB"/>
        </w:rPr>
        <w:t>an assignment noti</w:t>
      </w:r>
      <w:r w:rsidR="00025B3A" w:rsidRPr="009A343C">
        <w:rPr>
          <w:rFonts w:ascii="Times New Roman" w:hAnsi="Times New Roman" w:cs="Times New Roman"/>
          <w:sz w:val="24"/>
          <w:szCs w:val="24"/>
          <w:lang w:val="en-GB"/>
        </w:rPr>
        <w:t>ce</w:t>
      </w:r>
      <w:r w:rsidR="00891E35" w:rsidRPr="009A343C">
        <w:rPr>
          <w:rFonts w:ascii="Times New Roman" w:hAnsi="Times New Roman" w:cs="Times New Roman"/>
          <w:sz w:val="24"/>
          <w:szCs w:val="24"/>
          <w:lang w:val="en-GB"/>
        </w:rPr>
        <w:t xml:space="preserve"> is rarely served to the insurer by the </w:t>
      </w:r>
      <w:r w:rsidR="001F190F" w:rsidRPr="009A343C">
        <w:rPr>
          <w:rFonts w:ascii="Times New Roman" w:hAnsi="Times New Roman" w:cs="Times New Roman"/>
          <w:sz w:val="24"/>
          <w:szCs w:val="24"/>
          <w:lang w:val="en-GB"/>
        </w:rPr>
        <w:t>insured or the assignee</w:t>
      </w:r>
      <w:r w:rsidR="00DC0736" w:rsidRPr="009A343C">
        <w:rPr>
          <w:rFonts w:ascii="Times New Roman" w:hAnsi="Times New Roman" w:cs="Times New Roman"/>
          <w:sz w:val="24"/>
          <w:szCs w:val="24"/>
          <w:lang w:val="en-GB"/>
        </w:rPr>
        <w:t>.</w:t>
      </w:r>
      <w:r w:rsidR="00A2282E" w:rsidRPr="009A343C">
        <w:rPr>
          <w:rFonts w:ascii="Times New Roman" w:hAnsi="Times New Roman" w:cs="Times New Roman"/>
          <w:sz w:val="24"/>
          <w:szCs w:val="24"/>
          <w:lang w:val="en-GB"/>
        </w:rPr>
        <w:t xml:space="preserve">  </w:t>
      </w:r>
      <w:r w:rsidR="001F190F" w:rsidRPr="009A343C">
        <w:rPr>
          <w:rFonts w:ascii="Times New Roman" w:hAnsi="Times New Roman" w:cs="Times New Roman"/>
          <w:sz w:val="24"/>
          <w:szCs w:val="24"/>
          <w:lang w:val="en-GB"/>
        </w:rPr>
        <w:t>A</w:t>
      </w:r>
      <w:r w:rsidR="00A64631" w:rsidRPr="009A343C">
        <w:rPr>
          <w:rFonts w:ascii="Times New Roman" w:hAnsi="Times New Roman" w:cs="Times New Roman"/>
          <w:sz w:val="24"/>
          <w:szCs w:val="24"/>
          <w:lang w:val="en-GB"/>
        </w:rPr>
        <w:t xml:space="preserve">s a result, the insurer </w:t>
      </w:r>
      <w:r w:rsidR="001F190F" w:rsidRPr="009A343C">
        <w:rPr>
          <w:rFonts w:ascii="Times New Roman" w:hAnsi="Times New Roman" w:cs="Times New Roman"/>
          <w:sz w:val="24"/>
          <w:szCs w:val="24"/>
          <w:lang w:val="en-GB"/>
        </w:rPr>
        <w:t xml:space="preserve">often </w:t>
      </w:r>
      <w:r w:rsidR="00474F93" w:rsidRPr="009A343C">
        <w:rPr>
          <w:rFonts w:ascii="Times New Roman" w:hAnsi="Times New Roman" w:cs="Times New Roman"/>
          <w:sz w:val="24"/>
          <w:szCs w:val="24"/>
          <w:lang w:val="en-GB"/>
        </w:rPr>
        <w:t>turn</w:t>
      </w:r>
      <w:r w:rsidR="00DC294C" w:rsidRPr="009A343C">
        <w:rPr>
          <w:rFonts w:ascii="Times New Roman" w:hAnsi="Times New Roman" w:cs="Times New Roman"/>
          <w:sz w:val="24"/>
          <w:szCs w:val="24"/>
          <w:lang w:val="en-GB"/>
        </w:rPr>
        <w:t>ed</w:t>
      </w:r>
      <w:r w:rsidR="00A64631" w:rsidRPr="009A343C">
        <w:rPr>
          <w:rFonts w:ascii="Times New Roman" w:hAnsi="Times New Roman" w:cs="Times New Roman"/>
          <w:sz w:val="24"/>
          <w:szCs w:val="24"/>
          <w:lang w:val="en-GB"/>
        </w:rPr>
        <w:t xml:space="preserve"> down the assignee’s claim on the ground that </w:t>
      </w:r>
      <w:r w:rsidR="0009001F" w:rsidRPr="009A343C">
        <w:rPr>
          <w:rFonts w:ascii="Times New Roman" w:hAnsi="Times New Roman" w:cs="Times New Roman"/>
          <w:sz w:val="24"/>
          <w:szCs w:val="24"/>
          <w:lang w:val="en-GB"/>
        </w:rPr>
        <w:t>the assignment</w:t>
      </w:r>
      <w:r w:rsidR="0076692B" w:rsidRPr="009A343C">
        <w:rPr>
          <w:rFonts w:ascii="Times New Roman" w:hAnsi="Times New Roman" w:cs="Times New Roman"/>
          <w:sz w:val="24"/>
          <w:szCs w:val="24"/>
          <w:lang w:val="en-GB"/>
        </w:rPr>
        <w:t xml:space="preserve"> of the policy</w:t>
      </w:r>
      <w:r w:rsidR="0009001F" w:rsidRPr="009A343C">
        <w:rPr>
          <w:rFonts w:ascii="Times New Roman" w:hAnsi="Times New Roman" w:cs="Times New Roman"/>
          <w:sz w:val="24"/>
          <w:szCs w:val="24"/>
          <w:lang w:val="en-GB"/>
        </w:rPr>
        <w:t xml:space="preserve"> </w:t>
      </w:r>
      <w:r w:rsidR="00DC294C" w:rsidRPr="009A343C">
        <w:rPr>
          <w:rFonts w:ascii="Times New Roman" w:hAnsi="Times New Roman" w:cs="Times New Roman"/>
          <w:sz w:val="24"/>
          <w:szCs w:val="24"/>
          <w:lang w:val="en-GB"/>
        </w:rPr>
        <w:t>wa</w:t>
      </w:r>
      <w:r w:rsidR="0009001F" w:rsidRPr="009A343C">
        <w:rPr>
          <w:rFonts w:ascii="Times New Roman" w:hAnsi="Times New Roman" w:cs="Times New Roman"/>
          <w:sz w:val="24"/>
          <w:szCs w:val="24"/>
          <w:lang w:val="en-GB"/>
        </w:rPr>
        <w:t xml:space="preserve">s invalid and </w:t>
      </w:r>
      <w:r w:rsidR="00A64631" w:rsidRPr="009A343C">
        <w:rPr>
          <w:rFonts w:ascii="Times New Roman" w:hAnsi="Times New Roman" w:cs="Times New Roman"/>
          <w:sz w:val="24"/>
          <w:szCs w:val="24"/>
          <w:lang w:val="en-GB"/>
        </w:rPr>
        <w:t xml:space="preserve">the assignee </w:t>
      </w:r>
      <w:r w:rsidR="00DC294C" w:rsidRPr="009A343C">
        <w:rPr>
          <w:rFonts w:ascii="Times New Roman" w:hAnsi="Times New Roman" w:cs="Times New Roman"/>
          <w:sz w:val="24"/>
          <w:szCs w:val="24"/>
          <w:lang w:val="en-GB"/>
        </w:rPr>
        <w:t>wa</w:t>
      </w:r>
      <w:r w:rsidR="00A64631" w:rsidRPr="009A343C">
        <w:rPr>
          <w:rFonts w:ascii="Times New Roman" w:hAnsi="Times New Roman" w:cs="Times New Roman"/>
          <w:sz w:val="24"/>
          <w:szCs w:val="24"/>
          <w:lang w:val="en-GB"/>
        </w:rPr>
        <w:t>s not the insured party</w:t>
      </w:r>
      <w:r w:rsidR="003D7628" w:rsidRPr="009A343C">
        <w:rPr>
          <w:rFonts w:ascii="Times New Roman" w:hAnsi="Times New Roman" w:cs="Times New Roman"/>
          <w:sz w:val="24"/>
          <w:szCs w:val="24"/>
          <w:lang w:val="en-GB"/>
        </w:rPr>
        <w:t>,</w:t>
      </w:r>
      <w:r w:rsidR="00A64631" w:rsidRPr="009A343C">
        <w:rPr>
          <w:rFonts w:ascii="Times New Roman" w:hAnsi="Times New Roman" w:cs="Times New Roman"/>
          <w:sz w:val="24"/>
          <w:szCs w:val="24"/>
          <w:lang w:val="en-GB"/>
        </w:rPr>
        <w:t xml:space="preserve"> so </w:t>
      </w:r>
      <w:r w:rsidR="00106753" w:rsidRPr="009A343C">
        <w:rPr>
          <w:rFonts w:ascii="Times New Roman" w:hAnsi="Times New Roman" w:cs="Times New Roman"/>
          <w:sz w:val="24"/>
          <w:szCs w:val="24"/>
          <w:lang w:val="en-GB"/>
        </w:rPr>
        <w:t xml:space="preserve">he </w:t>
      </w:r>
      <w:r w:rsidR="00DC294C" w:rsidRPr="009A343C">
        <w:rPr>
          <w:rFonts w:ascii="Times New Roman" w:hAnsi="Times New Roman" w:cs="Times New Roman"/>
          <w:sz w:val="24"/>
          <w:szCs w:val="24"/>
          <w:lang w:val="en-GB"/>
        </w:rPr>
        <w:t>could not</w:t>
      </w:r>
      <w:r w:rsidR="00A64631" w:rsidRPr="009A343C">
        <w:rPr>
          <w:rFonts w:ascii="Times New Roman" w:hAnsi="Times New Roman" w:cs="Times New Roman"/>
          <w:sz w:val="24"/>
          <w:szCs w:val="24"/>
          <w:lang w:val="en-GB"/>
        </w:rPr>
        <w:t xml:space="preserve"> recover under the policy.</w:t>
      </w:r>
      <w:r w:rsidR="003B25F4" w:rsidRPr="009A343C">
        <w:rPr>
          <w:rFonts w:ascii="Times New Roman" w:hAnsi="Times New Roman" w:cs="Times New Roman"/>
          <w:sz w:val="24"/>
          <w:szCs w:val="24"/>
          <w:lang w:val="en-GB"/>
        </w:rPr>
        <w:t xml:space="preserve"> </w:t>
      </w:r>
      <w:r w:rsidR="00E70159" w:rsidRPr="009A343C">
        <w:rPr>
          <w:rFonts w:ascii="Times New Roman" w:hAnsi="Times New Roman" w:cs="Times New Roman"/>
          <w:sz w:val="24"/>
          <w:szCs w:val="24"/>
          <w:lang w:val="en-GB"/>
        </w:rPr>
        <w:t>I</w:t>
      </w:r>
      <w:r w:rsidR="00B92FC1" w:rsidRPr="009A343C">
        <w:rPr>
          <w:rFonts w:ascii="Times New Roman" w:hAnsi="Times New Roman" w:cs="Times New Roman"/>
          <w:sz w:val="24"/>
          <w:szCs w:val="24"/>
          <w:lang w:val="en-GB"/>
        </w:rPr>
        <w:t xml:space="preserve">n </w:t>
      </w:r>
      <w:r w:rsidR="00B92FC1" w:rsidRPr="009A343C">
        <w:rPr>
          <w:rFonts w:ascii="Times New Roman" w:hAnsi="Times New Roman" w:cs="Times New Roman"/>
          <w:i/>
          <w:sz w:val="24"/>
          <w:szCs w:val="24"/>
          <w:lang w:val="en-GB"/>
        </w:rPr>
        <w:t>Ma v the Insurance Company Beijing Branch,</w:t>
      </w:r>
      <w:r w:rsidR="00B92FC1" w:rsidRPr="009A343C">
        <w:rPr>
          <w:rStyle w:val="FootnoteReference"/>
          <w:rFonts w:ascii="Times New Roman" w:eastAsia="Times New Roman" w:hAnsi="Times New Roman" w:cs="Times New Roman"/>
          <w:sz w:val="24"/>
          <w:szCs w:val="24"/>
        </w:rPr>
        <w:t xml:space="preserve"> </w:t>
      </w:r>
      <w:r w:rsidR="00B92FC1" w:rsidRPr="009A343C">
        <w:rPr>
          <w:rStyle w:val="FootnoteReference"/>
          <w:rFonts w:ascii="Times New Roman" w:eastAsia="Times New Roman" w:hAnsi="Times New Roman" w:cs="Times New Roman"/>
          <w:sz w:val="24"/>
          <w:szCs w:val="24"/>
        </w:rPr>
        <w:footnoteReference w:id="66"/>
      </w:r>
      <w:r w:rsidR="00B92FC1" w:rsidRPr="009A343C">
        <w:rPr>
          <w:rFonts w:ascii="Times New Roman" w:hAnsi="Times New Roman" w:cs="Times New Roman"/>
          <w:sz w:val="24"/>
          <w:szCs w:val="24"/>
          <w:lang w:val="en-GB"/>
        </w:rPr>
        <w:t xml:space="preserve"> </w:t>
      </w:r>
      <w:r w:rsidR="00C8141F">
        <w:rPr>
          <w:rFonts w:ascii="Times New Roman" w:hAnsi="Times New Roman" w:cs="Times New Roman"/>
          <w:sz w:val="24"/>
          <w:szCs w:val="24"/>
          <w:lang w:val="en-GB"/>
        </w:rPr>
        <w:t xml:space="preserve">the owner of the vehicle </w:t>
      </w:r>
      <w:r w:rsidR="00B92FC1" w:rsidRPr="009A343C">
        <w:rPr>
          <w:rFonts w:ascii="Times New Roman" w:hAnsi="Times New Roman" w:cs="Times New Roman"/>
          <w:sz w:val="24"/>
          <w:szCs w:val="24"/>
          <w:lang w:val="en-GB"/>
        </w:rPr>
        <w:t xml:space="preserve">sold the vehicle </w:t>
      </w:r>
      <w:r w:rsidR="00794437" w:rsidRPr="009A343C">
        <w:rPr>
          <w:rFonts w:ascii="Times New Roman" w:hAnsi="Times New Roman" w:cs="Times New Roman"/>
          <w:sz w:val="24"/>
          <w:szCs w:val="24"/>
          <w:lang w:val="en-GB"/>
        </w:rPr>
        <w:t xml:space="preserve">and </w:t>
      </w:r>
      <w:r w:rsidR="004B002B">
        <w:rPr>
          <w:rFonts w:ascii="Times New Roman" w:hAnsi="Times New Roman" w:cs="Times New Roman"/>
          <w:sz w:val="24"/>
          <w:szCs w:val="24"/>
          <w:lang w:val="en-GB"/>
        </w:rPr>
        <w:t>passes</w:t>
      </w:r>
      <w:r w:rsidR="00794437" w:rsidRPr="009A343C">
        <w:rPr>
          <w:rFonts w:ascii="Times New Roman" w:hAnsi="Times New Roman" w:cs="Times New Roman"/>
          <w:sz w:val="24"/>
          <w:szCs w:val="24"/>
          <w:lang w:val="en-GB"/>
        </w:rPr>
        <w:t xml:space="preserve"> the insurance policy </w:t>
      </w:r>
      <w:r w:rsidR="00B92FC1" w:rsidRPr="009A343C">
        <w:rPr>
          <w:rFonts w:ascii="Times New Roman" w:hAnsi="Times New Roman" w:cs="Times New Roman"/>
          <w:sz w:val="24"/>
          <w:szCs w:val="24"/>
          <w:lang w:val="en-GB"/>
        </w:rPr>
        <w:t xml:space="preserve">to Mr Ma.  Neither </w:t>
      </w:r>
      <w:r w:rsidR="00C8141F">
        <w:rPr>
          <w:rFonts w:ascii="Times New Roman" w:hAnsi="Times New Roman" w:cs="Times New Roman"/>
          <w:sz w:val="24"/>
          <w:szCs w:val="24"/>
          <w:lang w:val="en-GB"/>
        </w:rPr>
        <w:t>the insured</w:t>
      </w:r>
      <w:r w:rsidR="00B92FC1" w:rsidRPr="009A343C">
        <w:rPr>
          <w:rFonts w:ascii="Times New Roman" w:hAnsi="Times New Roman" w:cs="Times New Roman"/>
          <w:sz w:val="24"/>
          <w:szCs w:val="24"/>
          <w:lang w:val="en-GB"/>
        </w:rPr>
        <w:t xml:space="preserve"> nor </w:t>
      </w:r>
      <w:r w:rsidR="00C8141F">
        <w:rPr>
          <w:rFonts w:ascii="Times New Roman" w:hAnsi="Times New Roman" w:cs="Times New Roman"/>
          <w:sz w:val="24"/>
          <w:szCs w:val="24"/>
          <w:lang w:val="en-GB"/>
        </w:rPr>
        <w:t xml:space="preserve">Ma </w:t>
      </w:r>
      <w:r w:rsidR="00B92FC1" w:rsidRPr="009A343C">
        <w:rPr>
          <w:rFonts w:ascii="Times New Roman" w:hAnsi="Times New Roman" w:cs="Times New Roman"/>
          <w:sz w:val="24"/>
          <w:szCs w:val="24"/>
          <w:lang w:val="en-GB"/>
        </w:rPr>
        <w:t xml:space="preserve">notified the insurer of the assignment of the </w:t>
      </w:r>
      <w:r w:rsidR="006C69FD" w:rsidRPr="009A343C">
        <w:rPr>
          <w:rFonts w:ascii="Times New Roman" w:hAnsi="Times New Roman" w:cs="Times New Roman"/>
          <w:sz w:val="24"/>
          <w:szCs w:val="24"/>
          <w:lang w:val="en-GB"/>
        </w:rPr>
        <w:t>insured vehicle</w:t>
      </w:r>
      <w:r w:rsidR="00B92FC1" w:rsidRPr="009A343C">
        <w:rPr>
          <w:rFonts w:ascii="Times New Roman" w:hAnsi="Times New Roman" w:cs="Times New Roman"/>
          <w:sz w:val="24"/>
          <w:szCs w:val="24"/>
          <w:lang w:val="en-GB"/>
        </w:rPr>
        <w:t xml:space="preserve">. </w:t>
      </w:r>
      <w:r w:rsidR="00431091" w:rsidRPr="009A343C">
        <w:rPr>
          <w:rFonts w:ascii="Times New Roman" w:hAnsi="Times New Roman" w:cs="Times New Roman"/>
          <w:sz w:val="24"/>
          <w:szCs w:val="24"/>
          <w:lang w:val="en-GB"/>
        </w:rPr>
        <w:t>Ma</w:t>
      </w:r>
      <w:r w:rsidR="00B92FC1" w:rsidRPr="009A343C">
        <w:rPr>
          <w:rFonts w:ascii="Times New Roman" w:hAnsi="Times New Roman" w:cs="Times New Roman"/>
          <w:sz w:val="24"/>
          <w:szCs w:val="24"/>
          <w:lang w:val="en-GB"/>
        </w:rPr>
        <w:t xml:space="preserve"> claimed for the </w:t>
      </w:r>
      <w:r w:rsidR="00293F7F" w:rsidRPr="009A343C">
        <w:rPr>
          <w:rFonts w:ascii="Times New Roman" w:hAnsi="Times New Roman" w:cs="Times New Roman" w:hint="eastAsia"/>
          <w:sz w:val="24"/>
          <w:szCs w:val="24"/>
          <w:lang w:val="en-GB"/>
        </w:rPr>
        <w:t>damage of the vehicle</w:t>
      </w:r>
      <w:r w:rsidR="00B92FC1" w:rsidRPr="009A343C">
        <w:rPr>
          <w:rFonts w:ascii="Times New Roman" w:hAnsi="Times New Roman" w:cs="Times New Roman"/>
          <w:sz w:val="24"/>
          <w:szCs w:val="24"/>
          <w:lang w:val="en-GB"/>
        </w:rPr>
        <w:t xml:space="preserve"> under the insurance policy</w:t>
      </w:r>
      <w:r w:rsidR="00C8141F">
        <w:rPr>
          <w:rFonts w:ascii="Times New Roman" w:hAnsi="Times New Roman" w:cs="Times New Roman"/>
          <w:sz w:val="24"/>
          <w:szCs w:val="24"/>
          <w:lang w:val="en-GB"/>
        </w:rPr>
        <w:t xml:space="preserve"> after a road accident, but was rejected by t</w:t>
      </w:r>
      <w:r w:rsidR="00B92FC1" w:rsidRPr="009A343C">
        <w:rPr>
          <w:rFonts w:ascii="Times New Roman" w:hAnsi="Times New Roman" w:cs="Times New Roman"/>
          <w:sz w:val="24"/>
          <w:szCs w:val="24"/>
          <w:lang w:val="en-GB"/>
        </w:rPr>
        <w:t xml:space="preserve">he insurer on the ground that </w:t>
      </w:r>
      <w:r w:rsidR="00497553" w:rsidRPr="009A343C">
        <w:rPr>
          <w:rFonts w:ascii="Times New Roman" w:hAnsi="Times New Roman" w:cs="Times New Roman"/>
          <w:sz w:val="24"/>
          <w:szCs w:val="24"/>
          <w:lang w:val="en-GB"/>
        </w:rPr>
        <w:t>neither the i</w:t>
      </w:r>
      <w:r w:rsidR="00B92FC1" w:rsidRPr="009A343C">
        <w:rPr>
          <w:rFonts w:ascii="Times New Roman" w:hAnsi="Times New Roman" w:cs="Times New Roman"/>
          <w:sz w:val="24"/>
          <w:szCs w:val="24"/>
          <w:lang w:val="en-GB"/>
        </w:rPr>
        <w:t xml:space="preserve">nsured </w:t>
      </w:r>
      <w:r w:rsidR="00497553" w:rsidRPr="009A343C">
        <w:rPr>
          <w:rFonts w:ascii="Times New Roman" w:hAnsi="Times New Roman" w:cs="Times New Roman"/>
          <w:sz w:val="24"/>
          <w:szCs w:val="24"/>
          <w:lang w:val="en-GB"/>
        </w:rPr>
        <w:t>n</w:t>
      </w:r>
      <w:r w:rsidR="00B92FC1" w:rsidRPr="009A343C">
        <w:rPr>
          <w:rFonts w:ascii="Times New Roman" w:hAnsi="Times New Roman" w:cs="Times New Roman"/>
          <w:sz w:val="24"/>
          <w:szCs w:val="24"/>
          <w:lang w:val="en-GB"/>
        </w:rPr>
        <w:t>or the assignee notif</w:t>
      </w:r>
      <w:r w:rsidR="00416C7C" w:rsidRPr="009A343C">
        <w:rPr>
          <w:rFonts w:ascii="Times New Roman" w:hAnsi="Times New Roman" w:cs="Times New Roman"/>
          <w:sz w:val="24"/>
          <w:szCs w:val="24"/>
          <w:lang w:val="en-GB"/>
        </w:rPr>
        <w:t>ied</w:t>
      </w:r>
      <w:r w:rsidR="00B92FC1" w:rsidRPr="009A343C">
        <w:rPr>
          <w:rFonts w:ascii="Times New Roman" w:hAnsi="Times New Roman" w:cs="Times New Roman"/>
          <w:sz w:val="24"/>
          <w:szCs w:val="24"/>
          <w:lang w:val="en-GB"/>
        </w:rPr>
        <w:t xml:space="preserve"> </w:t>
      </w:r>
      <w:r w:rsidR="00416C7C" w:rsidRPr="009A343C">
        <w:rPr>
          <w:rFonts w:ascii="Times New Roman" w:hAnsi="Times New Roman" w:cs="Times New Roman"/>
          <w:sz w:val="24"/>
          <w:szCs w:val="24"/>
          <w:lang w:val="en-GB"/>
        </w:rPr>
        <w:t>it</w:t>
      </w:r>
      <w:r w:rsidR="00B92FC1" w:rsidRPr="009A343C">
        <w:rPr>
          <w:rFonts w:ascii="Times New Roman" w:hAnsi="Times New Roman" w:cs="Times New Roman"/>
          <w:sz w:val="24"/>
          <w:szCs w:val="24"/>
          <w:lang w:val="en-GB"/>
        </w:rPr>
        <w:t xml:space="preserve"> of the assignment of the </w:t>
      </w:r>
      <w:r w:rsidR="00B315BC" w:rsidRPr="009A343C">
        <w:rPr>
          <w:rFonts w:ascii="Times New Roman" w:hAnsi="Times New Roman" w:cs="Times New Roman"/>
          <w:sz w:val="24"/>
          <w:szCs w:val="24"/>
          <w:lang w:val="en-GB"/>
        </w:rPr>
        <w:t xml:space="preserve">insured </w:t>
      </w:r>
      <w:r w:rsidR="00B92FC1" w:rsidRPr="009A343C">
        <w:rPr>
          <w:rFonts w:ascii="Times New Roman" w:hAnsi="Times New Roman" w:cs="Times New Roman"/>
          <w:sz w:val="24"/>
          <w:szCs w:val="24"/>
          <w:lang w:val="en-GB"/>
        </w:rPr>
        <w:t xml:space="preserve">vehicle.  The court held </w:t>
      </w:r>
      <w:r w:rsidR="00267434" w:rsidRPr="009A343C">
        <w:rPr>
          <w:rFonts w:ascii="Times New Roman" w:hAnsi="Times New Roman" w:cs="Times New Roman"/>
          <w:sz w:val="24"/>
          <w:szCs w:val="24"/>
          <w:lang w:val="en-GB"/>
        </w:rPr>
        <w:t xml:space="preserve">that </w:t>
      </w:r>
      <w:r w:rsidR="00BB6FFC" w:rsidRPr="009A343C">
        <w:rPr>
          <w:rFonts w:ascii="Times New Roman" w:hAnsi="Times New Roman" w:cs="Times New Roman"/>
          <w:sz w:val="24"/>
          <w:szCs w:val="24"/>
          <w:lang w:val="en-GB"/>
        </w:rPr>
        <w:t xml:space="preserve">an assignment of </w:t>
      </w:r>
      <w:r w:rsidR="00944038" w:rsidRPr="009A343C">
        <w:rPr>
          <w:rFonts w:ascii="Times New Roman" w:hAnsi="Times New Roman" w:cs="Times New Roman"/>
          <w:sz w:val="24"/>
          <w:szCs w:val="24"/>
          <w:lang w:val="en-GB"/>
        </w:rPr>
        <w:t xml:space="preserve">the </w:t>
      </w:r>
      <w:r w:rsidR="00267434" w:rsidRPr="009A343C">
        <w:rPr>
          <w:rFonts w:ascii="Times New Roman" w:hAnsi="Times New Roman" w:cs="Times New Roman"/>
          <w:sz w:val="24"/>
          <w:szCs w:val="24"/>
          <w:lang w:val="en-GB"/>
        </w:rPr>
        <w:t xml:space="preserve">insurance policy </w:t>
      </w:r>
      <w:r w:rsidR="00CA0F98" w:rsidRPr="009A343C">
        <w:rPr>
          <w:rFonts w:ascii="Times New Roman" w:hAnsi="Times New Roman" w:cs="Times New Roman"/>
          <w:sz w:val="24"/>
          <w:szCs w:val="24"/>
          <w:lang w:val="en-GB"/>
        </w:rPr>
        <w:t>wa</w:t>
      </w:r>
      <w:r w:rsidR="00BB6FFC" w:rsidRPr="009A343C">
        <w:rPr>
          <w:rFonts w:ascii="Times New Roman" w:hAnsi="Times New Roman" w:cs="Times New Roman"/>
          <w:sz w:val="24"/>
          <w:szCs w:val="24"/>
          <w:lang w:val="en-GB"/>
        </w:rPr>
        <w:t>s invalid</w:t>
      </w:r>
      <w:r w:rsidR="00CE3A98" w:rsidRPr="009A343C">
        <w:rPr>
          <w:rFonts w:ascii="Times New Roman" w:hAnsi="Times New Roman" w:cs="Times New Roman"/>
          <w:sz w:val="24"/>
          <w:szCs w:val="24"/>
          <w:lang w:val="en-GB"/>
        </w:rPr>
        <w:t xml:space="preserve"> without noti</w:t>
      </w:r>
      <w:r w:rsidR="00F36BB0">
        <w:rPr>
          <w:rFonts w:ascii="Times New Roman" w:hAnsi="Times New Roman" w:cs="Times New Roman"/>
          <w:sz w:val="24"/>
          <w:szCs w:val="24"/>
          <w:lang w:val="en-GB"/>
        </w:rPr>
        <w:t>ce</w:t>
      </w:r>
      <w:r w:rsidR="00CE3A98" w:rsidRPr="009A343C">
        <w:rPr>
          <w:rFonts w:ascii="Times New Roman" w:hAnsi="Times New Roman" w:cs="Times New Roman"/>
          <w:sz w:val="24"/>
          <w:szCs w:val="24"/>
          <w:lang w:val="en-GB"/>
        </w:rPr>
        <w:t xml:space="preserve"> being given to the insurer</w:t>
      </w:r>
      <w:r w:rsidR="00267434" w:rsidRPr="009A343C">
        <w:rPr>
          <w:rFonts w:ascii="Times New Roman" w:hAnsi="Times New Roman" w:cs="Times New Roman"/>
          <w:sz w:val="24"/>
          <w:szCs w:val="24"/>
          <w:lang w:val="en-GB"/>
        </w:rPr>
        <w:t xml:space="preserve"> and without the consent of the </w:t>
      </w:r>
      <w:proofErr w:type="gramStart"/>
      <w:r w:rsidR="00267434" w:rsidRPr="009A343C">
        <w:rPr>
          <w:rFonts w:ascii="Times New Roman" w:hAnsi="Times New Roman" w:cs="Times New Roman"/>
          <w:sz w:val="24"/>
          <w:szCs w:val="24"/>
          <w:lang w:val="en-GB"/>
        </w:rPr>
        <w:t>insurer</w:t>
      </w:r>
      <w:r w:rsidR="00BB6FFC" w:rsidRPr="009A343C">
        <w:rPr>
          <w:rFonts w:ascii="Times New Roman" w:hAnsi="Times New Roman" w:cs="Times New Roman"/>
          <w:sz w:val="24"/>
          <w:szCs w:val="24"/>
          <w:lang w:val="en-GB"/>
        </w:rPr>
        <w:t>,</w:t>
      </w:r>
      <w:proofErr w:type="gramEnd"/>
      <w:r w:rsidR="00BB6FFC" w:rsidRPr="009A343C">
        <w:rPr>
          <w:rFonts w:ascii="Times New Roman" w:hAnsi="Times New Roman" w:cs="Times New Roman"/>
          <w:sz w:val="24"/>
          <w:szCs w:val="24"/>
          <w:lang w:val="en-GB"/>
        </w:rPr>
        <w:t xml:space="preserve"> therefore</w:t>
      </w:r>
      <w:r w:rsidR="009D79F9" w:rsidRPr="009A343C">
        <w:rPr>
          <w:rFonts w:ascii="Times New Roman" w:hAnsi="Times New Roman" w:cs="Times New Roman"/>
          <w:sz w:val="24"/>
          <w:szCs w:val="24"/>
          <w:lang w:val="en-GB"/>
        </w:rPr>
        <w:t>,</w:t>
      </w:r>
      <w:r w:rsidR="00BB6FFC" w:rsidRPr="009A343C">
        <w:rPr>
          <w:rFonts w:ascii="Times New Roman" w:hAnsi="Times New Roman" w:cs="Times New Roman"/>
          <w:sz w:val="24"/>
          <w:szCs w:val="24"/>
          <w:lang w:val="en-GB"/>
        </w:rPr>
        <w:t xml:space="preserve"> </w:t>
      </w:r>
      <w:r w:rsidR="00DF35BE" w:rsidRPr="009A343C">
        <w:rPr>
          <w:rFonts w:ascii="Times New Roman" w:hAnsi="Times New Roman" w:cs="Times New Roman"/>
          <w:sz w:val="24"/>
          <w:szCs w:val="24"/>
          <w:lang w:val="en-GB"/>
        </w:rPr>
        <w:t xml:space="preserve">the insurer was not liable </w:t>
      </w:r>
      <w:r w:rsidR="00CE3A98" w:rsidRPr="009A343C">
        <w:rPr>
          <w:rFonts w:ascii="Times New Roman" w:hAnsi="Times New Roman" w:cs="Times New Roman"/>
          <w:sz w:val="24"/>
          <w:szCs w:val="24"/>
          <w:lang w:val="en-GB"/>
        </w:rPr>
        <w:t>because</w:t>
      </w:r>
      <w:r w:rsidR="00DF35BE" w:rsidRPr="009A343C">
        <w:rPr>
          <w:rFonts w:ascii="Times New Roman" w:hAnsi="Times New Roman" w:cs="Times New Roman"/>
          <w:sz w:val="24"/>
          <w:szCs w:val="24"/>
          <w:lang w:val="en-GB"/>
        </w:rPr>
        <w:t xml:space="preserve"> </w:t>
      </w:r>
      <w:r w:rsidR="00B92FC1" w:rsidRPr="009A343C">
        <w:rPr>
          <w:rFonts w:ascii="Times New Roman" w:hAnsi="Times New Roman" w:cs="Times New Roman"/>
          <w:sz w:val="24"/>
          <w:szCs w:val="24"/>
          <w:lang w:val="en-GB"/>
        </w:rPr>
        <w:t>Ma</w:t>
      </w:r>
      <w:r w:rsidR="00E5270E" w:rsidRPr="009A343C">
        <w:rPr>
          <w:rFonts w:ascii="Times New Roman" w:hAnsi="Times New Roman" w:cs="Times New Roman"/>
          <w:sz w:val="24"/>
          <w:szCs w:val="24"/>
          <w:lang w:val="en-GB"/>
        </w:rPr>
        <w:t xml:space="preserve">, the </w:t>
      </w:r>
      <w:r w:rsidR="005770A9" w:rsidRPr="009A343C">
        <w:rPr>
          <w:rFonts w:ascii="Times New Roman" w:hAnsi="Times New Roman" w:cs="Times New Roman"/>
          <w:sz w:val="24"/>
          <w:szCs w:val="24"/>
          <w:lang w:val="en-GB"/>
        </w:rPr>
        <w:t>assignee</w:t>
      </w:r>
      <w:r w:rsidR="00E5270E" w:rsidRPr="009A343C">
        <w:rPr>
          <w:rFonts w:ascii="Times New Roman" w:hAnsi="Times New Roman" w:cs="Times New Roman"/>
          <w:sz w:val="24"/>
          <w:szCs w:val="24"/>
          <w:lang w:val="en-GB"/>
        </w:rPr>
        <w:t>,</w:t>
      </w:r>
      <w:r w:rsidR="00B92FC1" w:rsidRPr="009A343C">
        <w:rPr>
          <w:rFonts w:ascii="Times New Roman" w:hAnsi="Times New Roman" w:cs="Times New Roman"/>
          <w:sz w:val="24"/>
          <w:szCs w:val="24"/>
          <w:lang w:val="en-GB"/>
        </w:rPr>
        <w:t xml:space="preserve"> was not the insured under the policy.</w:t>
      </w:r>
      <w:r w:rsidR="00866BCE" w:rsidRPr="009A343C">
        <w:rPr>
          <w:rFonts w:ascii="Times New Roman" w:hAnsi="Times New Roman" w:cs="Times New Roman"/>
          <w:sz w:val="24"/>
          <w:szCs w:val="24"/>
          <w:lang w:val="en-GB"/>
        </w:rPr>
        <w:t xml:space="preserve"> </w:t>
      </w:r>
    </w:p>
    <w:p w14:paraId="18B53AEA" w14:textId="164C4FE7" w:rsidR="00891E35" w:rsidRPr="009A343C" w:rsidRDefault="00BA69E0" w:rsidP="00BA69E0">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9919F3" w:rsidRPr="009A343C">
        <w:rPr>
          <w:rFonts w:ascii="Times New Roman" w:hAnsi="Times New Roman" w:cs="Times New Roman"/>
          <w:sz w:val="24"/>
          <w:szCs w:val="24"/>
          <w:lang w:val="en-GB"/>
        </w:rPr>
        <w:t>Second</w:t>
      </w:r>
      <w:r w:rsidR="00DA6CF9" w:rsidRPr="009A343C">
        <w:rPr>
          <w:rFonts w:ascii="Times New Roman" w:hAnsi="Times New Roman" w:cs="Times New Roman"/>
          <w:sz w:val="24"/>
          <w:szCs w:val="24"/>
          <w:lang w:val="en-GB"/>
        </w:rPr>
        <w:t>ly</w:t>
      </w:r>
      <w:r w:rsidR="009919F3" w:rsidRPr="009A343C">
        <w:rPr>
          <w:rFonts w:ascii="Times New Roman" w:hAnsi="Times New Roman" w:cs="Times New Roman"/>
          <w:sz w:val="24"/>
          <w:szCs w:val="24"/>
          <w:lang w:val="en-GB"/>
        </w:rPr>
        <w:t xml:space="preserve">, </w:t>
      </w:r>
      <w:r w:rsidR="00E37D12" w:rsidRPr="009A343C">
        <w:rPr>
          <w:rFonts w:ascii="Times New Roman" w:hAnsi="Times New Roman" w:cs="Times New Roman"/>
          <w:sz w:val="24"/>
          <w:szCs w:val="24"/>
          <w:lang w:val="en-GB"/>
        </w:rPr>
        <w:t>art</w:t>
      </w:r>
      <w:r w:rsidR="00792371" w:rsidRPr="009A343C">
        <w:rPr>
          <w:rFonts w:ascii="Times New Roman" w:hAnsi="Times New Roman" w:cs="Times New Roman" w:hint="eastAsia"/>
          <w:sz w:val="24"/>
          <w:szCs w:val="24"/>
          <w:lang w:val="en-GB"/>
        </w:rPr>
        <w:t xml:space="preserve">icle </w:t>
      </w:r>
      <w:r w:rsidR="005A53CD" w:rsidRPr="009A343C">
        <w:rPr>
          <w:rFonts w:ascii="Times New Roman" w:hAnsi="Times New Roman" w:cs="Times New Roman"/>
          <w:sz w:val="24"/>
          <w:szCs w:val="24"/>
          <w:lang w:val="en-GB"/>
        </w:rPr>
        <w:t>3</w:t>
      </w:r>
      <w:r w:rsidR="00C8141F">
        <w:rPr>
          <w:rFonts w:ascii="Times New Roman" w:hAnsi="Times New Roman" w:cs="Times New Roman"/>
          <w:sz w:val="24"/>
          <w:szCs w:val="24"/>
          <w:lang w:val="en-GB"/>
        </w:rPr>
        <w:t>3 of the 1995 version</w:t>
      </w:r>
      <w:r w:rsidR="00E37D12" w:rsidRPr="009A343C">
        <w:rPr>
          <w:rFonts w:ascii="Times New Roman" w:hAnsi="Times New Roman" w:cs="Times New Roman"/>
          <w:sz w:val="24"/>
          <w:szCs w:val="24"/>
          <w:lang w:val="en-GB"/>
        </w:rPr>
        <w:t xml:space="preserve"> d</w:t>
      </w:r>
      <w:r w:rsidR="0072262D" w:rsidRPr="009A343C">
        <w:rPr>
          <w:rFonts w:ascii="Times New Roman" w:hAnsi="Times New Roman" w:cs="Times New Roman"/>
          <w:sz w:val="24"/>
          <w:szCs w:val="24"/>
          <w:lang w:val="en-GB"/>
        </w:rPr>
        <w:t>oes</w:t>
      </w:r>
      <w:r w:rsidR="00E37D12" w:rsidRPr="009A343C">
        <w:rPr>
          <w:rFonts w:ascii="Times New Roman" w:hAnsi="Times New Roman" w:cs="Times New Roman"/>
          <w:sz w:val="24"/>
          <w:szCs w:val="24"/>
          <w:lang w:val="en-GB"/>
        </w:rPr>
        <w:t xml:space="preserve"> not provide whether the coverage </w:t>
      </w:r>
      <w:r w:rsidR="0072262D" w:rsidRPr="009A343C">
        <w:rPr>
          <w:rFonts w:ascii="Times New Roman" w:hAnsi="Times New Roman" w:cs="Times New Roman"/>
          <w:sz w:val="24"/>
          <w:szCs w:val="24"/>
          <w:lang w:val="en-GB"/>
        </w:rPr>
        <w:t>is</w:t>
      </w:r>
      <w:r w:rsidR="00E37D12" w:rsidRPr="009A343C">
        <w:rPr>
          <w:rFonts w:ascii="Times New Roman" w:hAnsi="Times New Roman" w:cs="Times New Roman"/>
          <w:sz w:val="24"/>
          <w:szCs w:val="24"/>
          <w:lang w:val="en-GB"/>
        </w:rPr>
        <w:t xml:space="preserve"> available to the assignee between the time of notification to the insurer of the assignment of the subject matter and the time of the insurer’s decision</w:t>
      </w:r>
      <w:r w:rsidR="00F16928" w:rsidRPr="009A343C">
        <w:rPr>
          <w:rFonts w:ascii="Times New Roman" w:hAnsi="Times New Roman" w:cs="Times New Roman"/>
          <w:sz w:val="24"/>
          <w:szCs w:val="24"/>
          <w:lang w:val="en-GB"/>
        </w:rPr>
        <w:t xml:space="preserve"> </w:t>
      </w:r>
      <w:r w:rsidR="000D4AAC" w:rsidRPr="009A343C">
        <w:rPr>
          <w:rFonts w:ascii="Times New Roman" w:hAnsi="Times New Roman" w:cs="Times New Roman"/>
          <w:sz w:val="24"/>
          <w:szCs w:val="24"/>
          <w:lang w:val="en-GB"/>
        </w:rPr>
        <w:t>as to</w:t>
      </w:r>
      <w:r w:rsidR="00F16928" w:rsidRPr="009A343C">
        <w:rPr>
          <w:rFonts w:ascii="Times New Roman" w:hAnsi="Times New Roman" w:cs="Times New Roman"/>
          <w:sz w:val="24"/>
          <w:szCs w:val="24"/>
          <w:lang w:val="en-GB"/>
        </w:rPr>
        <w:t xml:space="preserve"> the continuation</w:t>
      </w:r>
      <w:r w:rsidR="00792371" w:rsidRPr="009A343C">
        <w:rPr>
          <w:rFonts w:ascii="Times New Roman" w:hAnsi="Times New Roman" w:cs="Times New Roman" w:hint="eastAsia"/>
          <w:sz w:val="24"/>
          <w:szCs w:val="24"/>
          <w:lang w:val="en-GB"/>
        </w:rPr>
        <w:t xml:space="preserve"> </w:t>
      </w:r>
      <w:r w:rsidR="00F16928" w:rsidRPr="009A343C">
        <w:rPr>
          <w:rFonts w:ascii="Times New Roman" w:hAnsi="Times New Roman" w:cs="Times New Roman"/>
          <w:sz w:val="24"/>
          <w:szCs w:val="24"/>
          <w:lang w:val="en-GB"/>
        </w:rPr>
        <w:t>of the policy</w:t>
      </w:r>
      <w:r w:rsidR="00E37D12" w:rsidRPr="009A343C">
        <w:rPr>
          <w:rFonts w:ascii="Times New Roman" w:hAnsi="Times New Roman" w:cs="Times New Roman"/>
          <w:sz w:val="24"/>
          <w:szCs w:val="24"/>
          <w:lang w:val="en-GB"/>
        </w:rPr>
        <w:t xml:space="preserve">.  It </w:t>
      </w:r>
      <w:r w:rsidR="0072262D" w:rsidRPr="009A343C">
        <w:rPr>
          <w:rFonts w:ascii="Times New Roman" w:hAnsi="Times New Roman" w:cs="Times New Roman"/>
          <w:sz w:val="24"/>
          <w:szCs w:val="24"/>
          <w:lang w:val="en-GB"/>
        </w:rPr>
        <w:t>was</w:t>
      </w:r>
      <w:r w:rsidR="00E37D12" w:rsidRPr="009A343C">
        <w:rPr>
          <w:rFonts w:ascii="Times New Roman" w:hAnsi="Times New Roman" w:cs="Times New Roman"/>
          <w:sz w:val="24"/>
          <w:szCs w:val="24"/>
          <w:lang w:val="en-GB"/>
        </w:rPr>
        <w:t xml:space="preserve"> </w:t>
      </w:r>
      <w:r w:rsidR="00E56833" w:rsidRPr="009A343C">
        <w:rPr>
          <w:rFonts w:ascii="Times New Roman" w:hAnsi="Times New Roman" w:cs="Times New Roman"/>
          <w:sz w:val="24"/>
          <w:szCs w:val="24"/>
          <w:lang w:val="en-GB"/>
        </w:rPr>
        <w:t xml:space="preserve">therefore </w:t>
      </w:r>
      <w:r w:rsidR="00E37D12" w:rsidRPr="009A343C">
        <w:rPr>
          <w:rFonts w:ascii="Times New Roman" w:hAnsi="Times New Roman" w:cs="Times New Roman"/>
          <w:sz w:val="24"/>
          <w:szCs w:val="24"/>
          <w:lang w:val="en-GB"/>
        </w:rPr>
        <w:t>uncl</w:t>
      </w:r>
      <w:r w:rsidR="00E56833" w:rsidRPr="009A343C">
        <w:rPr>
          <w:rFonts w:ascii="Times New Roman" w:hAnsi="Times New Roman" w:cs="Times New Roman"/>
          <w:sz w:val="24"/>
          <w:szCs w:val="24"/>
          <w:lang w:val="en-GB"/>
        </w:rPr>
        <w:t>ear whether</w:t>
      </w:r>
      <w:r w:rsidR="00E37D12" w:rsidRPr="009A343C">
        <w:rPr>
          <w:rFonts w:ascii="Times New Roman" w:hAnsi="Times New Roman" w:cs="Times New Roman"/>
          <w:sz w:val="24"/>
          <w:szCs w:val="24"/>
          <w:lang w:val="en-GB"/>
        </w:rPr>
        <w:t xml:space="preserve"> the insurer </w:t>
      </w:r>
      <w:r w:rsidR="0072262D" w:rsidRPr="009A343C">
        <w:rPr>
          <w:rFonts w:ascii="Times New Roman" w:hAnsi="Times New Roman" w:cs="Times New Roman"/>
          <w:sz w:val="24"/>
          <w:szCs w:val="24"/>
          <w:lang w:val="en-GB"/>
        </w:rPr>
        <w:t>was</w:t>
      </w:r>
      <w:r w:rsidR="00E37D12" w:rsidRPr="009A343C">
        <w:rPr>
          <w:rFonts w:ascii="Times New Roman" w:hAnsi="Times New Roman" w:cs="Times New Roman"/>
          <w:sz w:val="24"/>
          <w:szCs w:val="24"/>
          <w:lang w:val="en-GB"/>
        </w:rPr>
        <w:t xml:space="preserve"> liable to the assignee if the insured event </w:t>
      </w:r>
      <w:r w:rsidR="00DC294C" w:rsidRPr="009A343C">
        <w:rPr>
          <w:rFonts w:ascii="Times New Roman" w:hAnsi="Times New Roman" w:cs="Times New Roman"/>
          <w:sz w:val="24"/>
          <w:szCs w:val="24"/>
          <w:lang w:val="en-GB"/>
        </w:rPr>
        <w:t>occurred</w:t>
      </w:r>
      <w:r w:rsidR="00E37D12" w:rsidRPr="009A343C">
        <w:rPr>
          <w:rFonts w:ascii="Times New Roman" w:hAnsi="Times New Roman" w:cs="Times New Roman"/>
          <w:sz w:val="24"/>
          <w:szCs w:val="24"/>
          <w:lang w:val="en-GB"/>
        </w:rPr>
        <w:t xml:space="preserve"> during that period. </w:t>
      </w:r>
      <w:r w:rsidR="00C8141F">
        <w:rPr>
          <w:rFonts w:ascii="Times New Roman" w:hAnsi="Times New Roman" w:cs="Times New Roman"/>
          <w:sz w:val="24"/>
          <w:szCs w:val="24"/>
          <w:lang w:val="en-GB"/>
        </w:rPr>
        <w:t>T</w:t>
      </w:r>
      <w:r w:rsidR="00EA7CE8" w:rsidRPr="009A343C">
        <w:rPr>
          <w:rFonts w:ascii="Times New Roman" w:hAnsi="Times New Roman" w:cs="Times New Roman"/>
          <w:sz w:val="24"/>
          <w:szCs w:val="24"/>
          <w:lang w:val="en-GB"/>
        </w:rPr>
        <w:t xml:space="preserve">he insurer might </w:t>
      </w:r>
      <w:r w:rsidR="00DC294C" w:rsidRPr="009A343C">
        <w:rPr>
          <w:rFonts w:ascii="Times New Roman" w:hAnsi="Times New Roman" w:cs="Times New Roman"/>
          <w:sz w:val="24"/>
          <w:szCs w:val="24"/>
          <w:lang w:val="en-GB"/>
        </w:rPr>
        <w:t>take</w:t>
      </w:r>
      <w:r w:rsidR="00EA7CE8" w:rsidRPr="009A343C">
        <w:rPr>
          <w:rFonts w:ascii="Times New Roman" w:hAnsi="Times New Roman" w:cs="Times New Roman"/>
          <w:sz w:val="24"/>
          <w:szCs w:val="24"/>
          <w:lang w:val="en-GB"/>
        </w:rPr>
        <w:t xml:space="preserve"> this loophole to reject an assignee’s claim for a loss occurred during that period.</w:t>
      </w:r>
    </w:p>
    <w:p w14:paraId="11D8865A" w14:textId="3CF00635" w:rsidR="0017634A" w:rsidRPr="009A343C" w:rsidRDefault="00BA69E0" w:rsidP="00BA69E0">
      <w:pPr>
        <w:spacing w:after="0" w:line="360" w:lineRule="auto"/>
        <w:jc w:val="both"/>
        <w:rPr>
          <w:rFonts w:ascii="Times New Roman" w:hAnsi="Times New Roman" w:cs="Times New Roman"/>
          <w:sz w:val="24"/>
          <w:szCs w:val="24"/>
          <w:lang w:val="en-GB"/>
        </w:rPr>
      </w:pPr>
      <w:r w:rsidRPr="009A343C">
        <w:rPr>
          <w:rFonts w:ascii="Times New Roman" w:eastAsia="Times New Roman" w:hAnsi="Times New Roman" w:cs="Times New Roman"/>
          <w:sz w:val="24"/>
          <w:szCs w:val="24"/>
        </w:rPr>
        <w:t xml:space="preserve">      </w:t>
      </w:r>
      <w:r w:rsidR="00856CD7" w:rsidRPr="009A343C">
        <w:rPr>
          <w:rFonts w:ascii="Times New Roman" w:eastAsia="Times New Roman" w:hAnsi="Times New Roman" w:cs="Times New Roman"/>
          <w:sz w:val="24"/>
          <w:szCs w:val="24"/>
        </w:rPr>
        <w:t>Thirdly,</w:t>
      </w:r>
      <w:r w:rsidR="002025E1" w:rsidRPr="009A343C">
        <w:rPr>
          <w:rFonts w:ascii="Times New Roman" w:hAnsi="Times New Roman" w:cs="Times New Roman"/>
          <w:sz w:val="24"/>
          <w:szCs w:val="24"/>
          <w:lang w:val="en-GB"/>
        </w:rPr>
        <w:t xml:space="preserve"> </w:t>
      </w:r>
      <w:r w:rsidR="00C94105" w:rsidRPr="009A343C">
        <w:rPr>
          <w:rFonts w:ascii="Times New Roman" w:hAnsi="Times New Roman" w:cs="Times New Roman"/>
          <w:sz w:val="24"/>
          <w:szCs w:val="24"/>
          <w:lang w:val="en-GB"/>
        </w:rPr>
        <w:t xml:space="preserve">it is submitted that </w:t>
      </w:r>
      <w:r w:rsidR="0046210D" w:rsidRPr="009A343C">
        <w:rPr>
          <w:rFonts w:ascii="Times New Roman" w:hAnsi="Times New Roman" w:cs="Times New Roman"/>
          <w:sz w:val="24"/>
          <w:szCs w:val="24"/>
          <w:lang w:val="en-GB"/>
        </w:rPr>
        <w:t xml:space="preserve">to invalid an insurance policy </w:t>
      </w:r>
      <w:r w:rsidR="00792371" w:rsidRPr="009A343C">
        <w:rPr>
          <w:rFonts w:ascii="Times New Roman" w:hAnsi="Times New Roman" w:cs="Times New Roman" w:hint="eastAsia"/>
          <w:sz w:val="24"/>
          <w:szCs w:val="24"/>
          <w:lang w:val="en-GB"/>
        </w:rPr>
        <w:t>entirely</w:t>
      </w:r>
      <w:r w:rsidR="0046210D" w:rsidRPr="009A343C">
        <w:rPr>
          <w:rFonts w:ascii="Times New Roman" w:hAnsi="Times New Roman" w:cs="Times New Roman"/>
          <w:sz w:val="24"/>
          <w:szCs w:val="24"/>
          <w:lang w:val="en-GB"/>
        </w:rPr>
        <w:t xml:space="preserve"> on the ground of non-notification of the assignment of the subje</w:t>
      </w:r>
      <w:r w:rsidR="00BC1396" w:rsidRPr="009A343C">
        <w:rPr>
          <w:rFonts w:ascii="Times New Roman" w:hAnsi="Times New Roman" w:cs="Times New Roman"/>
          <w:sz w:val="24"/>
          <w:szCs w:val="24"/>
          <w:lang w:val="en-GB"/>
        </w:rPr>
        <w:t xml:space="preserve">ct matter is </w:t>
      </w:r>
      <w:r w:rsidR="00792371" w:rsidRPr="009A343C">
        <w:rPr>
          <w:rFonts w:ascii="Times New Roman" w:hAnsi="Times New Roman" w:cs="Times New Roman" w:hint="eastAsia"/>
          <w:sz w:val="24"/>
          <w:szCs w:val="24"/>
          <w:lang w:val="en-GB"/>
        </w:rPr>
        <w:t>un</w:t>
      </w:r>
      <w:r w:rsidR="00E15DE5" w:rsidRPr="009A343C">
        <w:rPr>
          <w:rFonts w:ascii="Times New Roman" w:hAnsi="Times New Roman" w:cs="Times New Roman"/>
          <w:sz w:val="24"/>
          <w:szCs w:val="24"/>
          <w:lang w:val="en-GB"/>
        </w:rPr>
        <w:t>justified</w:t>
      </w:r>
      <w:r w:rsidR="0046210D" w:rsidRPr="009A343C">
        <w:rPr>
          <w:rFonts w:ascii="Times New Roman" w:hAnsi="Times New Roman" w:cs="Times New Roman"/>
          <w:sz w:val="24"/>
          <w:szCs w:val="24"/>
          <w:lang w:val="en-GB"/>
        </w:rPr>
        <w:t xml:space="preserve">.  </w:t>
      </w:r>
      <w:r w:rsidR="00871C93" w:rsidRPr="009A343C">
        <w:rPr>
          <w:rFonts w:ascii="Times New Roman" w:hAnsi="Times New Roman" w:cs="Times New Roman"/>
          <w:sz w:val="24"/>
          <w:szCs w:val="24"/>
          <w:lang w:val="en-GB"/>
        </w:rPr>
        <w:t xml:space="preserve">Because </w:t>
      </w:r>
      <w:r w:rsidR="0017634A" w:rsidRPr="009A343C">
        <w:rPr>
          <w:rFonts w:ascii="Times New Roman" w:hAnsi="Times New Roman" w:cs="Times New Roman"/>
          <w:sz w:val="24"/>
          <w:szCs w:val="24"/>
          <w:lang w:val="en-GB"/>
        </w:rPr>
        <w:t xml:space="preserve">if there is no material </w:t>
      </w:r>
      <w:r w:rsidR="0067742A">
        <w:rPr>
          <w:rFonts w:ascii="Times New Roman" w:hAnsi="Times New Roman" w:cs="Times New Roman"/>
          <w:sz w:val="24"/>
          <w:szCs w:val="24"/>
          <w:lang w:val="en-GB"/>
        </w:rPr>
        <w:t xml:space="preserve">increase </w:t>
      </w:r>
      <w:r w:rsidR="0017634A" w:rsidRPr="009A343C">
        <w:rPr>
          <w:rFonts w:ascii="Times New Roman" w:hAnsi="Times New Roman" w:cs="Times New Roman"/>
          <w:sz w:val="24"/>
          <w:szCs w:val="24"/>
          <w:lang w:val="en-GB"/>
        </w:rPr>
        <w:t>of risk covered under the policy</w:t>
      </w:r>
      <w:r w:rsidR="00792371" w:rsidRPr="009A343C">
        <w:rPr>
          <w:rFonts w:ascii="Times New Roman" w:hAnsi="Times New Roman" w:cs="Times New Roman"/>
          <w:sz w:val="24"/>
          <w:szCs w:val="24"/>
          <w:lang w:val="en-GB"/>
        </w:rPr>
        <w:t xml:space="preserve"> </w:t>
      </w:r>
      <w:r w:rsidR="00792371" w:rsidRPr="009A343C">
        <w:rPr>
          <w:rFonts w:ascii="Times New Roman" w:hAnsi="Times New Roman" w:cs="Times New Roman" w:hint="eastAsia"/>
          <w:sz w:val="24"/>
          <w:szCs w:val="24"/>
          <w:lang w:val="en-GB"/>
        </w:rPr>
        <w:t xml:space="preserve">upon the assignment of the subject matter, </w:t>
      </w:r>
      <w:r w:rsidR="00792371" w:rsidRPr="009A343C">
        <w:rPr>
          <w:rFonts w:ascii="Times New Roman" w:hAnsi="Times New Roman" w:cs="Times New Roman"/>
          <w:sz w:val="24"/>
          <w:szCs w:val="24"/>
          <w:lang w:val="en-GB"/>
        </w:rPr>
        <w:t>the probability for an insured event to happen may not change</w:t>
      </w:r>
      <w:r w:rsidR="0017634A" w:rsidRPr="009A343C">
        <w:rPr>
          <w:rFonts w:ascii="Times New Roman" w:hAnsi="Times New Roman" w:cs="Times New Roman"/>
          <w:sz w:val="24"/>
          <w:szCs w:val="24"/>
          <w:lang w:val="en-GB"/>
        </w:rPr>
        <w:t xml:space="preserve">. </w:t>
      </w:r>
      <w:r w:rsidR="00300916" w:rsidRPr="009A343C">
        <w:rPr>
          <w:rFonts w:ascii="Times New Roman" w:hAnsi="Times New Roman" w:cs="Times New Roman"/>
          <w:sz w:val="24"/>
          <w:szCs w:val="24"/>
          <w:lang w:val="en-GB"/>
        </w:rPr>
        <w:t>So,</w:t>
      </w:r>
      <w:r w:rsidR="0017634A" w:rsidRPr="009A343C">
        <w:rPr>
          <w:rFonts w:ascii="Times New Roman" w:hAnsi="Times New Roman" w:cs="Times New Roman"/>
          <w:sz w:val="24"/>
          <w:szCs w:val="24"/>
          <w:lang w:val="en-GB"/>
        </w:rPr>
        <w:t xml:space="preserve"> in </w:t>
      </w:r>
      <w:r w:rsidR="00EE4E89" w:rsidRPr="009A343C">
        <w:rPr>
          <w:rFonts w:ascii="Times New Roman" w:hAnsi="Times New Roman" w:cs="Times New Roman"/>
          <w:sz w:val="24"/>
          <w:szCs w:val="24"/>
          <w:lang w:val="en-GB"/>
        </w:rPr>
        <w:t>this sense</w:t>
      </w:r>
      <w:r w:rsidR="0017634A" w:rsidRPr="009A343C">
        <w:rPr>
          <w:rFonts w:ascii="Times New Roman" w:hAnsi="Times New Roman" w:cs="Times New Roman"/>
          <w:sz w:val="24"/>
          <w:szCs w:val="24"/>
          <w:lang w:val="en-GB"/>
        </w:rPr>
        <w:t xml:space="preserve">, denying the validity of </w:t>
      </w:r>
      <w:r w:rsidR="00EE4E89" w:rsidRPr="009A343C">
        <w:rPr>
          <w:rFonts w:ascii="Times New Roman" w:hAnsi="Times New Roman" w:cs="Times New Roman"/>
          <w:sz w:val="24"/>
          <w:szCs w:val="24"/>
          <w:lang w:val="en-GB"/>
        </w:rPr>
        <w:t>an</w:t>
      </w:r>
      <w:r w:rsidR="0017634A" w:rsidRPr="009A343C">
        <w:rPr>
          <w:rFonts w:ascii="Times New Roman" w:hAnsi="Times New Roman" w:cs="Times New Roman"/>
          <w:sz w:val="24"/>
          <w:szCs w:val="24"/>
          <w:lang w:val="en-GB"/>
        </w:rPr>
        <w:t xml:space="preserve"> insurance policy </w:t>
      </w:r>
      <w:r w:rsidR="00E53CC1" w:rsidRPr="009A343C">
        <w:rPr>
          <w:rFonts w:ascii="Times New Roman" w:hAnsi="Times New Roman" w:cs="Times New Roman"/>
          <w:sz w:val="24"/>
          <w:szCs w:val="24"/>
          <w:lang w:val="en-GB"/>
        </w:rPr>
        <w:t xml:space="preserve">by reason of </w:t>
      </w:r>
      <w:r w:rsidR="00BC1396" w:rsidRPr="009A343C">
        <w:rPr>
          <w:rFonts w:ascii="Times New Roman" w:hAnsi="Times New Roman" w:cs="Times New Roman"/>
          <w:sz w:val="24"/>
          <w:szCs w:val="24"/>
          <w:lang w:val="en-GB"/>
        </w:rPr>
        <w:t xml:space="preserve">the </w:t>
      </w:r>
      <w:r w:rsidR="00E53CC1" w:rsidRPr="009A343C">
        <w:rPr>
          <w:rFonts w:ascii="Times New Roman" w:hAnsi="Times New Roman" w:cs="Times New Roman"/>
          <w:sz w:val="24"/>
          <w:szCs w:val="24"/>
          <w:lang w:val="en-GB"/>
        </w:rPr>
        <w:t xml:space="preserve">assignment of the subject matter </w:t>
      </w:r>
      <w:r w:rsidR="0017634A" w:rsidRPr="009A343C">
        <w:rPr>
          <w:rFonts w:ascii="Times New Roman" w:hAnsi="Times New Roman" w:cs="Times New Roman"/>
          <w:sz w:val="24"/>
          <w:szCs w:val="24"/>
          <w:lang w:val="en-GB"/>
        </w:rPr>
        <w:t>is lack of actuarial basis.</w:t>
      </w:r>
    </w:p>
    <w:p w14:paraId="4774C307" w14:textId="069D776A" w:rsidR="003630A2" w:rsidRPr="009A343C" w:rsidRDefault="00BA69E0" w:rsidP="004C14CA">
      <w:pPr>
        <w:spacing w:after="30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93625F" w:rsidRPr="009A343C">
        <w:rPr>
          <w:rFonts w:ascii="Times New Roman" w:hAnsi="Times New Roman" w:cs="Times New Roman"/>
          <w:sz w:val="24"/>
          <w:szCs w:val="24"/>
          <w:lang w:val="en-GB"/>
        </w:rPr>
        <w:t>The</w:t>
      </w:r>
      <w:r w:rsidR="00E91C7E" w:rsidRPr="009A343C">
        <w:rPr>
          <w:rFonts w:ascii="Times New Roman" w:hAnsi="Times New Roman" w:cs="Times New Roman"/>
          <w:sz w:val="24"/>
          <w:szCs w:val="24"/>
          <w:lang w:val="en-GB"/>
        </w:rPr>
        <w:t xml:space="preserve"> deficiencies </w:t>
      </w:r>
      <w:r w:rsidR="003B5354" w:rsidRPr="009A343C">
        <w:rPr>
          <w:rFonts w:ascii="Times New Roman" w:hAnsi="Times New Roman" w:cs="Times New Roman"/>
          <w:sz w:val="24"/>
          <w:szCs w:val="24"/>
          <w:lang w:val="en-GB"/>
        </w:rPr>
        <w:t>in</w:t>
      </w:r>
      <w:r w:rsidR="002919F3" w:rsidRPr="009A343C">
        <w:rPr>
          <w:rFonts w:ascii="Times New Roman" w:hAnsi="Times New Roman" w:cs="Times New Roman"/>
          <w:sz w:val="24"/>
          <w:szCs w:val="24"/>
          <w:lang w:val="en-GB"/>
        </w:rPr>
        <w:t xml:space="preserve"> </w:t>
      </w:r>
      <w:r w:rsidR="0067742A">
        <w:rPr>
          <w:rFonts w:ascii="Times New Roman" w:hAnsi="Times New Roman" w:cs="Times New Roman"/>
          <w:sz w:val="24"/>
          <w:szCs w:val="24"/>
          <w:lang w:val="en-GB"/>
        </w:rPr>
        <w:t>1995 and 2002 versions</w:t>
      </w:r>
      <w:r w:rsidR="00F4670D" w:rsidRPr="009A343C">
        <w:rPr>
          <w:rFonts w:ascii="Times New Roman" w:hAnsi="Times New Roman" w:cs="Times New Roman"/>
          <w:sz w:val="24"/>
          <w:szCs w:val="24"/>
          <w:lang w:val="en-GB"/>
        </w:rPr>
        <w:t xml:space="preserve"> </w:t>
      </w:r>
      <w:r w:rsidR="0093625F" w:rsidRPr="009A343C">
        <w:rPr>
          <w:rFonts w:ascii="Times New Roman" w:hAnsi="Times New Roman" w:cs="Times New Roman"/>
          <w:sz w:val="24"/>
          <w:szCs w:val="24"/>
          <w:lang w:val="en-GB"/>
        </w:rPr>
        <w:t>were</w:t>
      </w:r>
      <w:r w:rsidR="002919F3" w:rsidRPr="009A343C">
        <w:rPr>
          <w:rFonts w:ascii="Times New Roman" w:hAnsi="Times New Roman" w:cs="Times New Roman"/>
          <w:sz w:val="24"/>
          <w:szCs w:val="24"/>
          <w:lang w:val="en-GB"/>
        </w:rPr>
        <w:t xml:space="preserve"> a</w:t>
      </w:r>
      <w:r w:rsidR="00025B3A" w:rsidRPr="009A343C">
        <w:rPr>
          <w:rFonts w:ascii="Times New Roman" w:hAnsi="Times New Roman" w:cs="Times New Roman"/>
          <w:sz w:val="24"/>
          <w:szCs w:val="24"/>
          <w:lang w:val="en-GB"/>
        </w:rPr>
        <w:t>ddressed</w:t>
      </w:r>
      <w:r w:rsidR="002919F3" w:rsidRPr="009A343C">
        <w:rPr>
          <w:rFonts w:ascii="Times New Roman" w:hAnsi="Times New Roman" w:cs="Times New Roman"/>
          <w:sz w:val="24"/>
          <w:szCs w:val="24"/>
          <w:lang w:val="en-GB"/>
        </w:rPr>
        <w:t xml:space="preserve"> </w:t>
      </w:r>
      <w:r w:rsidR="00025B3A" w:rsidRPr="009A343C">
        <w:rPr>
          <w:rFonts w:ascii="Times New Roman" w:hAnsi="Times New Roman" w:cs="Times New Roman"/>
          <w:sz w:val="24"/>
          <w:szCs w:val="24"/>
          <w:lang w:val="en-GB"/>
        </w:rPr>
        <w:t>in</w:t>
      </w:r>
      <w:r w:rsidR="002919F3" w:rsidRPr="009A343C">
        <w:rPr>
          <w:rFonts w:ascii="Times New Roman" w:hAnsi="Times New Roman" w:cs="Times New Roman"/>
          <w:sz w:val="24"/>
          <w:szCs w:val="24"/>
          <w:lang w:val="en-GB"/>
        </w:rPr>
        <w:t xml:space="preserve"> art.49 of the Insurance Law</w:t>
      </w:r>
      <w:r w:rsidR="003B5354" w:rsidRPr="009A343C">
        <w:rPr>
          <w:rFonts w:ascii="Times New Roman" w:hAnsi="Times New Roman" w:cs="Times New Roman"/>
          <w:sz w:val="24"/>
          <w:szCs w:val="24"/>
          <w:lang w:val="en-GB"/>
        </w:rPr>
        <w:t xml:space="preserve"> 2009</w:t>
      </w:r>
      <w:r w:rsidR="002919F3" w:rsidRPr="009A343C">
        <w:rPr>
          <w:rFonts w:ascii="Times New Roman" w:hAnsi="Times New Roman" w:cs="Times New Roman"/>
          <w:sz w:val="24"/>
          <w:szCs w:val="24"/>
          <w:lang w:val="en-GB"/>
        </w:rPr>
        <w:t xml:space="preserve">, </w:t>
      </w:r>
      <w:r w:rsidR="00F4670D" w:rsidRPr="009A343C">
        <w:rPr>
          <w:rFonts w:ascii="Times New Roman" w:hAnsi="Times New Roman" w:cs="Times New Roman"/>
          <w:sz w:val="24"/>
          <w:szCs w:val="24"/>
          <w:lang w:val="en-GB"/>
        </w:rPr>
        <w:t xml:space="preserve">which </w:t>
      </w:r>
      <w:r w:rsidR="003B5354" w:rsidRPr="009A343C">
        <w:rPr>
          <w:rFonts w:ascii="Times New Roman" w:hAnsi="Times New Roman" w:cs="Times New Roman"/>
          <w:sz w:val="24"/>
          <w:szCs w:val="24"/>
          <w:lang w:val="en-GB"/>
        </w:rPr>
        <w:t xml:space="preserve">introduced the </w:t>
      </w:r>
      <w:r w:rsidR="004A518E" w:rsidRPr="009A343C">
        <w:rPr>
          <w:rFonts w:ascii="Times New Roman" w:hAnsi="Times New Roman" w:cs="Times New Roman"/>
          <w:sz w:val="24"/>
          <w:szCs w:val="24"/>
          <w:lang w:val="en-GB"/>
        </w:rPr>
        <w:t xml:space="preserve">approach of </w:t>
      </w:r>
      <w:r w:rsidR="003B5354" w:rsidRPr="009A343C">
        <w:rPr>
          <w:rFonts w:ascii="Times New Roman" w:hAnsi="Times New Roman" w:cs="Times New Roman"/>
          <w:sz w:val="24"/>
          <w:szCs w:val="24"/>
          <w:lang w:val="en-GB"/>
        </w:rPr>
        <w:t xml:space="preserve">“automatic assignment” of the </w:t>
      </w:r>
      <w:r w:rsidR="008C5A97" w:rsidRPr="009A343C">
        <w:rPr>
          <w:rFonts w:ascii="Times New Roman" w:hAnsi="Times New Roman" w:cs="Times New Roman" w:hint="eastAsia"/>
          <w:sz w:val="24"/>
          <w:szCs w:val="24"/>
          <w:lang w:val="en-GB"/>
        </w:rPr>
        <w:t xml:space="preserve">insurance </w:t>
      </w:r>
      <w:r w:rsidR="003B5354" w:rsidRPr="009A343C">
        <w:rPr>
          <w:rFonts w:ascii="Times New Roman" w:hAnsi="Times New Roman" w:cs="Times New Roman"/>
          <w:sz w:val="24"/>
          <w:szCs w:val="24"/>
          <w:lang w:val="en-GB"/>
        </w:rPr>
        <w:t xml:space="preserve">policy.  </w:t>
      </w:r>
      <w:r w:rsidR="004C0B1D" w:rsidRPr="009A343C">
        <w:rPr>
          <w:rFonts w:ascii="Times New Roman" w:hAnsi="Times New Roman" w:cs="Times New Roman"/>
          <w:sz w:val="24"/>
          <w:szCs w:val="24"/>
          <w:lang w:val="en-GB"/>
        </w:rPr>
        <w:t>Article 49</w:t>
      </w:r>
      <w:r w:rsidR="0090571A" w:rsidRPr="009A343C">
        <w:rPr>
          <w:rFonts w:ascii="Times New Roman" w:hAnsi="Times New Roman" w:cs="Times New Roman"/>
          <w:sz w:val="24"/>
          <w:szCs w:val="24"/>
          <w:lang w:val="en-GB"/>
        </w:rPr>
        <w:t xml:space="preserve"> has rem</w:t>
      </w:r>
      <w:r w:rsidR="00AD55F8" w:rsidRPr="009A343C">
        <w:rPr>
          <w:rFonts w:ascii="Times New Roman" w:hAnsi="Times New Roman" w:cs="Times New Roman"/>
          <w:sz w:val="24"/>
          <w:szCs w:val="24"/>
          <w:lang w:val="en-GB"/>
        </w:rPr>
        <w:t>a</w:t>
      </w:r>
      <w:r w:rsidR="0090571A" w:rsidRPr="009A343C">
        <w:rPr>
          <w:rFonts w:ascii="Times New Roman" w:hAnsi="Times New Roman" w:cs="Times New Roman"/>
          <w:sz w:val="24"/>
          <w:szCs w:val="24"/>
          <w:lang w:val="en-GB"/>
        </w:rPr>
        <w:t>ined unchanged in 2015 version</w:t>
      </w:r>
      <w:r w:rsidR="00F4670D" w:rsidRPr="009A343C">
        <w:rPr>
          <w:rFonts w:ascii="Times New Roman" w:hAnsi="Times New Roman" w:cs="Times New Roman"/>
          <w:sz w:val="24"/>
          <w:szCs w:val="24"/>
          <w:lang w:val="en-GB"/>
        </w:rPr>
        <w:t xml:space="preserve">.  </w:t>
      </w:r>
    </w:p>
    <w:p w14:paraId="23328B43" w14:textId="718099EF" w:rsidR="0098590B" w:rsidRPr="00D14409" w:rsidRDefault="00172D8D" w:rsidP="00866537">
      <w:pPr>
        <w:spacing w:after="0" w:line="240" w:lineRule="auto"/>
        <w:jc w:val="both"/>
        <w:rPr>
          <w:rFonts w:ascii="Times New Roman" w:hAnsi="Times New Roman" w:cs="Times New Roman"/>
          <w:b/>
          <w:i/>
          <w:sz w:val="28"/>
          <w:szCs w:val="28"/>
          <w:lang w:val="en-GB"/>
        </w:rPr>
      </w:pPr>
      <w:r w:rsidRPr="0009771B">
        <w:rPr>
          <w:rFonts w:ascii="Times New Roman" w:hAnsi="Times New Roman" w:cs="Times New Roman"/>
          <w:b/>
          <w:i/>
          <w:sz w:val="28"/>
          <w:szCs w:val="28"/>
          <w:lang w:val="en-GB"/>
        </w:rPr>
        <w:lastRenderedPageBreak/>
        <w:t>“</w:t>
      </w:r>
      <w:r w:rsidR="0098590B" w:rsidRPr="006E6979">
        <w:rPr>
          <w:rFonts w:ascii="Times New Roman" w:hAnsi="Times New Roman" w:cs="Times New Roman"/>
          <w:b/>
          <w:i/>
          <w:sz w:val="28"/>
          <w:szCs w:val="28"/>
          <w:lang w:val="en-GB"/>
        </w:rPr>
        <w:t>Automatic assignment</w:t>
      </w:r>
      <w:r w:rsidRPr="006E6979">
        <w:rPr>
          <w:rFonts w:ascii="Times New Roman" w:hAnsi="Times New Roman" w:cs="Times New Roman"/>
          <w:b/>
          <w:i/>
          <w:sz w:val="28"/>
          <w:szCs w:val="28"/>
          <w:lang w:val="en-GB"/>
        </w:rPr>
        <w:t>”</w:t>
      </w:r>
      <w:r w:rsidR="0098590B" w:rsidRPr="00AB5068">
        <w:rPr>
          <w:rFonts w:ascii="Times New Roman" w:hAnsi="Times New Roman" w:cs="Times New Roman"/>
          <w:b/>
          <w:i/>
          <w:sz w:val="28"/>
          <w:szCs w:val="28"/>
          <w:lang w:val="en-GB"/>
        </w:rPr>
        <w:t xml:space="preserve"> of the insurance policy: the </w:t>
      </w:r>
      <w:r w:rsidR="006E0107" w:rsidRPr="00AB5068">
        <w:rPr>
          <w:rFonts w:ascii="Times New Roman" w:hAnsi="Times New Roman" w:cs="Times New Roman"/>
          <w:b/>
          <w:i/>
          <w:sz w:val="28"/>
          <w:szCs w:val="28"/>
          <w:lang w:val="en-GB"/>
        </w:rPr>
        <w:t xml:space="preserve">present </w:t>
      </w:r>
      <w:r w:rsidR="0098590B" w:rsidRPr="00D14409">
        <w:rPr>
          <w:rFonts w:ascii="Times New Roman" w:hAnsi="Times New Roman" w:cs="Times New Roman"/>
          <w:b/>
          <w:i/>
          <w:sz w:val="28"/>
          <w:szCs w:val="28"/>
          <w:lang w:val="en-GB"/>
        </w:rPr>
        <w:t>position</w:t>
      </w:r>
    </w:p>
    <w:p w14:paraId="53A8E24E" w14:textId="77777777" w:rsidR="007E6288" w:rsidRPr="009A343C" w:rsidRDefault="007E6288" w:rsidP="007E6288">
      <w:pPr>
        <w:spacing w:after="0" w:line="240" w:lineRule="auto"/>
        <w:jc w:val="both"/>
        <w:rPr>
          <w:rFonts w:ascii="Times New Roman" w:eastAsia="Times New Roman" w:hAnsi="Times New Roman" w:cs="Times New Roman"/>
          <w:b/>
          <w:sz w:val="24"/>
          <w:szCs w:val="24"/>
        </w:rPr>
      </w:pPr>
    </w:p>
    <w:p w14:paraId="694BC058" w14:textId="39C96973" w:rsidR="007E0514" w:rsidRPr="009A343C" w:rsidRDefault="005651F3" w:rsidP="00BA69E0">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A</w:t>
      </w:r>
      <w:r w:rsidR="00AB20BD" w:rsidRPr="009A343C">
        <w:rPr>
          <w:rFonts w:ascii="Times New Roman" w:hAnsi="Times New Roman" w:cs="Times New Roman"/>
          <w:sz w:val="24"/>
          <w:szCs w:val="24"/>
          <w:lang w:val="en-GB"/>
        </w:rPr>
        <w:t>rt</w:t>
      </w:r>
      <w:r w:rsidRPr="009A343C">
        <w:rPr>
          <w:rFonts w:ascii="Times New Roman" w:hAnsi="Times New Roman" w:cs="Times New Roman"/>
          <w:sz w:val="24"/>
          <w:szCs w:val="24"/>
          <w:lang w:val="en-GB"/>
        </w:rPr>
        <w:t xml:space="preserve">icle </w:t>
      </w:r>
      <w:r w:rsidR="00AB20BD" w:rsidRPr="009A343C">
        <w:rPr>
          <w:rFonts w:ascii="Times New Roman" w:hAnsi="Times New Roman" w:cs="Times New Roman"/>
          <w:sz w:val="24"/>
          <w:szCs w:val="24"/>
          <w:lang w:val="en-GB"/>
        </w:rPr>
        <w:t>49(1) of the Insurance Law</w:t>
      </w:r>
      <w:r w:rsidR="004C14CA">
        <w:rPr>
          <w:rFonts w:ascii="Times New Roman" w:hAnsi="Times New Roman" w:cs="Times New Roman"/>
          <w:sz w:val="24"/>
          <w:szCs w:val="24"/>
          <w:lang w:val="en-GB"/>
        </w:rPr>
        <w:t xml:space="preserve"> 2015</w:t>
      </w:r>
      <w:r w:rsidRPr="009A343C">
        <w:rPr>
          <w:rFonts w:ascii="Times New Roman" w:hAnsi="Times New Roman" w:cs="Times New Roman"/>
          <w:sz w:val="24"/>
          <w:szCs w:val="24"/>
          <w:lang w:val="en-GB"/>
        </w:rPr>
        <w:t xml:space="preserve"> provides that</w:t>
      </w:r>
      <w:r w:rsidR="00AB20BD" w:rsidRPr="009A343C">
        <w:rPr>
          <w:rFonts w:ascii="Times New Roman" w:hAnsi="Times New Roman" w:cs="Times New Roman"/>
          <w:sz w:val="24"/>
          <w:szCs w:val="24"/>
          <w:lang w:val="en-GB"/>
        </w:rPr>
        <w:t xml:space="preserve"> “where the subject matter insured is assigned, the assignee of the subject matter</w:t>
      </w:r>
      <w:r w:rsidR="005D165E" w:rsidRPr="009A343C">
        <w:rPr>
          <w:rFonts w:ascii="Times New Roman" w:hAnsi="Times New Roman" w:cs="Times New Roman"/>
          <w:sz w:val="24"/>
          <w:szCs w:val="24"/>
          <w:lang w:val="en-GB"/>
        </w:rPr>
        <w:t xml:space="preserve"> insured</w:t>
      </w:r>
      <w:r w:rsidR="00AB20BD" w:rsidRPr="009A343C">
        <w:rPr>
          <w:rFonts w:ascii="Times New Roman" w:hAnsi="Times New Roman" w:cs="Times New Roman"/>
          <w:sz w:val="24"/>
          <w:szCs w:val="24"/>
          <w:lang w:val="en-GB"/>
        </w:rPr>
        <w:t xml:space="preserve"> shall enjoy the rights and assume the obligations of the insured.” This indicates that the insurance policy is automatically transferred to the assignee upon the assignment of the subject matter.</w:t>
      </w:r>
      <w:r w:rsidR="009517E6" w:rsidRPr="009A343C">
        <w:rPr>
          <w:rFonts w:ascii="Times New Roman" w:hAnsi="Times New Roman" w:cs="Times New Roman" w:hint="eastAsia"/>
          <w:sz w:val="24"/>
          <w:szCs w:val="24"/>
          <w:lang w:val="en-GB"/>
        </w:rPr>
        <w:t xml:space="preserve"> As discussed earlier, the </w:t>
      </w:r>
      <w:r w:rsidR="009517E6" w:rsidRPr="009A343C">
        <w:rPr>
          <w:rFonts w:ascii="Times New Roman" w:hAnsi="Times New Roman" w:cs="Times New Roman"/>
          <w:sz w:val="24"/>
          <w:szCs w:val="24"/>
          <w:lang w:val="en-GB"/>
        </w:rPr>
        <w:t>assignment</w:t>
      </w:r>
      <w:r w:rsidR="009517E6" w:rsidRPr="009A343C">
        <w:rPr>
          <w:rFonts w:ascii="Times New Roman" w:hAnsi="Times New Roman" w:cs="Times New Roman" w:hint="eastAsia"/>
          <w:sz w:val="24"/>
          <w:szCs w:val="24"/>
          <w:lang w:val="en-GB"/>
        </w:rPr>
        <w:t xml:space="preserve"> of the subject matter should take place at the time when the risk </w:t>
      </w:r>
      <w:r w:rsidR="00DC2843">
        <w:rPr>
          <w:rFonts w:ascii="Times New Roman" w:hAnsi="Times New Roman" w:cs="Times New Roman"/>
          <w:sz w:val="24"/>
          <w:szCs w:val="24"/>
          <w:lang w:val="en-GB"/>
        </w:rPr>
        <w:t>o</w:t>
      </w:r>
      <w:r w:rsidR="0037193E">
        <w:rPr>
          <w:rFonts w:ascii="Times New Roman" w:hAnsi="Times New Roman" w:cs="Times New Roman"/>
          <w:sz w:val="24"/>
          <w:szCs w:val="24"/>
          <w:lang w:val="en-GB"/>
        </w:rPr>
        <w:t>f</w:t>
      </w:r>
      <w:r w:rsidR="009517E6" w:rsidRPr="009A343C">
        <w:rPr>
          <w:rFonts w:ascii="Times New Roman" w:hAnsi="Times New Roman" w:cs="Times New Roman" w:hint="eastAsia"/>
          <w:sz w:val="24"/>
          <w:szCs w:val="24"/>
          <w:lang w:val="en-GB"/>
        </w:rPr>
        <w:t xml:space="preserve"> the subject matter has passed to the </w:t>
      </w:r>
      <w:r w:rsidR="009517E6" w:rsidRPr="009A343C">
        <w:rPr>
          <w:rFonts w:ascii="Times New Roman" w:hAnsi="Times New Roman" w:cs="Times New Roman"/>
          <w:sz w:val="24"/>
          <w:szCs w:val="24"/>
          <w:lang w:val="en-GB"/>
        </w:rPr>
        <w:t>assignee</w:t>
      </w:r>
      <w:r w:rsidR="009517E6" w:rsidRPr="009A343C">
        <w:rPr>
          <w:rFonts w:ascii="Times New Roman" w:hAnsi="Times New Roman" w:cs="Times New Roman" w:hint="eastAsia"/>
          <w:sz w:val="24"/>
          <w:szCs w:val="24"/>
          <w:lang w:val="en-GB"/>
        </w:rPr>
        <w:t>.</w:t>
      </w:r>
      <w:r w:rsidR="00454C93" w:rsidRPr="009A343C">
        <w:rPr>
          <w:rFonts w:ascii="Times New Roman" w:hAnsi="Times New Roman" w:cs="Times New Roman" w:hint="eastAsia"/>
          <w:sz w:val="24"/>
          <w:szCs w:val="24"/>
          <w:lang w:val="en-GB"/>
        </w:rPr>
        <w:t xml:space="preserve"> </w:t>
      </w:r>
      <w:r w:rsidR="00DB2C8D" w:rsidRPr="009A343C">
        <w:rPr>
          <w:rFonts w:ascii="Times New Roman" w:hAnsi="Times New Roman" w:cs="Times New Roman"/>
          <w:sz w:val="24"/>
          <w:szCs w:val="24"/>
          <w:lang w:val="en-GB"/>
        </w:rPr>
        <w:t xml:space="preserve">Therefore </w:t>
      </w:r>
      <w:r w:rsidR="00454C93" w:rsidRPr="009A343C">
        <w:rPr>
          <w:rFonts w:ascii="Times New Roman" w:hAnsi="Times New Roman" w:cs="Times New Roman"/>
          <w:sz w:val="24"/>
          <w:szCs w:val="24"/>
          <w:lang w:val="en-GB"/>
        </w:rPr>
        <w:t>the assignment of the insurance policy occurs contemporaneously with the assignment of the subject matter.</w:t>
      </w:r>
      <w:r w:rsidR="00AB20BD" w:rsidRPr="009A343C">
        <w:rPr>
          <w:rFonts w:ascii="Times New Roman" w:hAnsi="Times New Roman" w:cs="Times New Roman"/>
          <w:sz w:val="24"/>
          <w:szCs w:val="24"/>
          <w:lang w:val="en-GB"/>
        </w:rPr>
        <w:t xml:space="preserve"> </w:t>
      </w:r>
      <w:r w:rsidR="00244DCD" w:rsidRPr="009A343C">
        <w:rPr>
          <w:rFonts w:ascii="Times New Roman" w:hAnsi="Times New Roman" w:cs="Times New Roman"/>
          <w:sz w:val="24"/>
          <w:szCs w:val="24"/>
          <w:lang w:val="en-GB"/>
        </w:rPr>
        <w:t xml:space="preserve">The insurer’s consent is not </w:t>
      </w:r>
      <w:r w:rsidR="00E019DD" w:rsidRPr="009A343C">
        <w:rPr>
          <w:rFonts w:ascii="Times New Roman" w:hAnsi="Times New Roman" w:cs="Times New Roman"/>
          <w:sz w:val="24"/>
          <w:szCs w:val="24"/>
          <w:lang w:val="en-GB"/>
        </w:rPr>
        <w:t xml:space="preserve">a </w:t>
      </w:r>
      <w:r w:rsidR="004C14CA">
        <w:rPr>
          <w:rFonts w:ascii="Times New Roman" w:hAnsi="Times New Roman" w:cs="Times New Roman"/>
          <w:sz w:val="24"/>
          <w:szCs w:val="24"/>
          <w:lang w:val="en-GB"/>
        </w:rPr>
        <w:t>condition</w:t>
      </w:r>
      <w:r w:rsidR="00244DCD" w:rsidRPr="009A343C">
        <w:rPr>
          <w:rFonts w:ascii="Times New Roman" w:hAnsi="Times New Roman" w:cs="Times New Roman"/>
          <w:sz w:val="24"/>
          <w:szCs w:val="24"/>
          <w:lang w:val="en-GB"/>
        </w:rPr>
        <w:t xml:space="preserve"> for the continuation of the insurance.  </w:t>
      </w:r>
      <w:r w:rsidR="006E0107" w:rsidRPr="009A343C">
        <w:rPr>
          <w:rFonts w:ascii="Times New Roman" w:hAnsi="Times New Roman" w:cs="Times New Roman"/>
          <w:sz w:val="24"/>
          <w:szCs w:val="24"/>
          <w:lang w:val="en-GB"/>
        </w:rPr>
        <w:t xml:space="preserve">The assignee </w:t>
      </w:r>
      <w:r w:rsidR="00E019DD" w:rsidRPr="009A343C">
        <w:rPr>
          <w:rFonts w:ascii="Times New Roman" w:hAnsi="Times New Roman" w:cs="Times New Roman"/>
          <w:sz w:val="24"/>
          <w:szCs w:val="24"/>
          <w:lang w:val="en-GB"/>
        </w:rPr>
        <w:t xml:space="preserve">as the new insured </w:t>
      </w:r>
      <w:r w:rsidR="006E0107" w:rsidRPr="009A343C">
        <w:rPr>
          <w:rFonts w:ascii="Times New Roman" w:hAnsi="Times New Roman" w:cs="Times New Roman"/>
          <w:sz w:val="24"/>
          <w:szCs w:val="24"/>
          <w:lang w:val="en-GB"/>
        </w:rPr>
        <w:t xml:space="preserve">is </w:t>
      </w:r>
      <w:r w:rsidR="00E77545" w:rsidRPr="009A343C">
        <w:rPr>
          <w:rFonts w:ascii="Times New Roman" w:hAnsi="Times New Roman" w:cs="Times New Roman"/>
          <w:sz w:val="24"/>
          <w:szCs w:val="24"/>
          <w:lang w:val="en-GB"/>
        </w:rPr>
        <w:t xml:space="preserve">automatically covered </w:t>
      </w:r>
      <w:r w:rsidR="009A7EF0" w:rsidRPr="009A343C">
        <w:rPr>
          <w:rFonts w:ascii="Times New Roman" w:hAnsi="Times New Roman" w:cs="Times New Roman"/>
          <w:sz w:val="24"/>
          <w:szCs w:val="24"/>
          <w:lang w:val="en-GB"/>
        </w:rPr>
        <w:t xml:space="preserve">under the </w:t>
      </w:r>
      <w:r w:rsidR="00900772" w:rsidRPr="009A343C">
        <w:rPr>
          <w:rFonts w:ascii="Times New Roman" w:hAnsi="Times New Roman" w:cs="Times New Roman"/>
          <w:sz w:val="24"/>
          <w:szCs w:val="24"/>
          <w:lang w:val="en-GB"/>
        </w:rPr>
        <w:t xml:space="preserve">same </w:t>
      </w:r>
      <w:r w:rsidR="009A7EF0" w:rsidRPr="009A343C">
        <w:rPr>
          <w:rFonts w:ascii="Times New Roman" w:hAnsi="Times New Roman" w:cs="Times New Roman"/>
          <w:sz w:val="24"/>
          <w:szCs w:val="24"/>
          <w:lang w:val="en-GB"/>
        </w:rPr>
        <w:t>policy</w:t>
      </w:r>
      <w:r w:rsidR="00D4541B" w:rsidRPr="009A343C">
        <w:rPr>
          <w:rFonts w:ascii="Times New Roman" w:hAnsi="Times New Roman" w:cs="Times New Roman"/>
          <w:sz w:val="24"/>
          <w:szCs w:val="24"/>
          <w:lang w:val="en-GB"/>
        </w:rPr>
        <w:t xml:space="preserve"> except </w:t>
      </w:r>
      <w:r w:rsidR="0033027B" w:rsidRPr="009A343C">
        <w:rPr>
          <w:rFonts w:ascii="Times New Roman" w:hAnsi="Times New Roman" w:cs="Times New Roman"/>
          <w:sz w:val="24"/>
          <w:szCs w:val="24"/>
          <w:lang w:val="en-GB"/>
        </w:rPr>
        <w:t xml:space="preserve">for the case </w:t>
      </w:r>
      <w:r w:rsidR="00D4541B" w:rsidRPr="009A343C">
        <w:rPr>
          <w:rFonts w:ascii="Times New Roman" w:hAnsi="Times New Roman" w:cs="Times New Roman"/>
          <w:sz w:val="24"/>
          <w:szCs w:val="24"/>
          <w:lang w:val="en-GB"/>
        </w:rPr>
        <w:t>where the risk is significantly increase</w:t>
      </w:r>
      <w:r w:rsidR="00E76A08" w:rsidRPr="009A343C">
        <w:rPr>
          <w:rFonts w:ascii="Times New Roman" w:hAnsi="Times New Roman" w:cs="Times New Roman"/>
          <w:sz w:val="24"/>
          <w:szCs w:val="24"/>
          <w:lang w:val="en-GB"/>
        </w:rPr>
        <w:t>d</w:t>
      </w:r>
      <w:r w:rsidR="00D4541B" w:rsidRPr="009A343C">
        <w:rPr>
          <w:rFonts w:ascii="Times New Roman" w:hAnsi="Times New Roman" w:cs="Times New Roman"/>
          <w:sz w:val="24"/>
          <w:szCs w:val="24"/>
          <w:lang w:val="en-GB"/>
        </w:rPr>
        <w:t xml:space="preserve"> as a result of the assignment of the subject matter</w:t>
      </w:r>
      <w:r w:rsidR="009A7EF0" w:rsidRPr="009A343C">
        <w:rPr>
          <w:rFonts w:ascii="Times New Roman" w:hAnsi="Times New Roman" w:cs="Times New Roman"/>
          <w:sz w:val="24"/>
          <w:szCs w:val="24"/>
          <w:lang w:val="en-GB"/>
        </w:rPr>
        <w:t>.</w:t>
      </w:r>
      <w:r w:rsidR="00D4541B" w:rsidRPr="009A343C">
        <w:rPr>
          <w:rStyle w:val="FootnoteReference"/>
          <w:rFonts w:ascii="Times New Roman" w:hAnsi="Times New Roman" w:cs="Times New Roman"/>
          <w:sz w:val="24"/>
          <w:szCs w:val="24"/>
          <w:lang w:val="en-GB"/>
        </w:rPr>
        <w:footnoteReference w:id="67"/>
      </w:r>
      <w:r w:rsidR="00091B14" w:rsidRPr="009A343C">
        <w:rPr>
          <w:rFonts w:ascii="Times New Roman" w:hAnsi="Times New Roman" w:cs="Times New Roman"/>
          <w:sz w:val="24"/>
          <w:szCs w:val="24"/>
          <w:lang w:val="en-GB"/>
        </w:rPr>
        <w:t xml:space="preserve"> </w:t>
      </w:r>
    </w:p>
    <w:p w14:paraId="64433334" w14:textId="5712D46F" w:rsidR="00537849" w:rsidRPr="009A343C" w:rsidRDefault="00BA69E0" w:rsidP="00BA69E0">
      <w:pPr>
        <w:spacing w:after="0" w:line="360" w:lineRule="auto"/>
        <w:jc w:val="both"/>
        <w:rPr>
          <w:rFonts w:ascii="Times New Roman" w:hAnsi="Times New Roman" w:cs="Times New Roman"/>
          <w:sz w:val="24"/>
          <w:szCs w:val="24"/>
        </w:rPr>
      </w:pPr>
      <w:r w:rsidRPr="009A343C">
        <w:rPr>
          <w:rFonts w:ascii="Times New Roman" w:hAnsi="Times New Roman" w:cs="Times New Roman"/>
          <w:sz w:val="24"/>
          <w:szCs w:val="24"/>
          <w:lang w:val="en-GB"/>
        </w:rPr>
        <w:t xml:space="preserve">      </w:t>
      </w:r>
      <w:r w:rsidR="0098590B" w:rsidRPr="009A343C">
        <w:rPr>
          <w:rFonts w:ascii="Times New Roman" w:hAnsi="Times New Roman" w:cs="Times New Roman"/>
          <w:sz w:val="24"/>
          <w:szCs w:val="24"/>
          <w:lang w:val="en-GB"/>
        </w:rPr>
        <w:t>This</w:t>
      </w:r>
      <w:r w:rsidR="0098590B" w:rsidRPr="009A343C">
        <w:rPr>
          <w:rFonts w:ascii="Times New Roman" w:hAnsi="Times New Roman" w:cs="Times New Roman"/>
          <w:sz w:val="24"/>
          <w:szCs w:val="24"/>
        </w:rPr>
        <w:t xml:space="preserve"> </w:t>
      </w:r>
      <w:r w:rsidR="00FD1770" w:rsidRPr="009A343C">
        <w:rPr>
          <w:rFonts w:ascii="Times New Roman" w:hAnsi="Times New Roman" w:cs="Times New Roman"/>
          <w:sz w:val="24"/>
          <w:szCs w:val="24"/>
        </w:rPr>
        <w:t>“</w:t>
      </w:r>
      <w:r w:rsidR="009A7EF0" w:rsidRPr="009A343C">
        <w:rPr>
          <w:rFonts w:ascii="Times New Roman" w:hAnsi="Times New Roman" w:cs="Times New Roman"/>
          <w:sz w:val="24"/>
          <w:szCs w:val="24"/>
        </w:rPr>
        <w:t>automatic assignment</w:t>
      </w:r>
      <w:r w:rsidR="00FD1770" w:rsidRPr="009A343C">
        <w:rPr>
          <w:rFonts w:ascii="Times New Roman" w:hAnsi="Times New Roman" w:cs="Times New Roman"/>
          <w:sz w:val="24"/>
          <w:szCs w:val="24"/>
        </w:rPr>
        <w:t>”</w:t>
      </w:r>
      <w:r w:rsidR="0098590B" w:rsidRPr="009A343C">
        <w:rPr>
          <w:rFonts w:ascii="Times New Roman" w:hAnsi="Times New Roman" w:cs="Times New Roman"/>
          <w:sz w:val="24"/>
          <w:szCs w:val="24"/>
        </w:rPr>
        <w:t xml:space="preserve"> seems </w:t>
      </w:r>
      <w:r w:rsidR="00E76A08" w:rsidRPr="009A343C">
        <w:rPr>
          <w:rFonts w:ascii="Times New Roman" w:hAnsi="Times New Roman" w:cs="Times New Roman"/>
          <w:sz w:val="24"/>
          <w:szCs w:val="24"/>
        </w:rPr>
        <w:t xml:space="preserve">to </w:t>
      </w:r>
      <w:r w:rsidR="00FD1770" w:rsidRPr="009A343C">
        <w:rPr>
          <w:rFonts w:ascii="Times New Roman" w:hAnsi="Times New Roman" w:cs="Times New Roman"/>
          <w:sz w:val="24"/>
          <w:szCs w:val="24"/>
        </w:rPr>
        <w:t xml:space="preserve">have </w:t>
      </w:r>
      <w:r w:rsidR="009C3255" w:rsidRPr="009A343C">
        <w:rPr>
          <w:rFonts w:ascii="Times New Roman" w:hAnsi="Times New Roman" w:cs="Times New Roman"/>
          <w:sz w:val="24"/>
          <w:szCs w:val="24"/>
        </w:rPr>
        <w:t>several advantages</w:t>
      </w:r>
      <w:r w:rsidR="0098590B" w:rsidRPr="009A343C">
        <w:rPr>
          <w:rFonts w:ascii="Times New Roman" w:hAnsi="Times New Roman" w:cs="Times New Roman"/>
          <w:sz w:val="24"/>
          <w:szCs w:val="24"/>
        </w:rPr>
        <w:t>: First, it saves time</w:t>
      </w:r>
      <w:r w:rsidR="006E0107" w:rsidRPr="009A343C">
        <w:rPr>
          <w:rFonts w:ascii="Times New Roman" w:hAnsi="Times New Roman" w:cs="Times New Roman"/>
          <w:sz w:val="24"/>
          <w:szCs w:val="24"/>
        </w:rPr>
        <w:t xml:space="preserve"> and facilitates the business efficacy</w:t>
      </w:r>
      <w:r w:rsidR="0098590B" w:rsidRPr="009A343C">
        <w:rPr>
          <w:rFonts w:ascii="Times New Roman" w:hAnsi="Times New Roman" w:cs="Times New Roman"/>
          <w:sz w:val="24"/>
          <w:szCs w:val="24"/>
        </w:rPr>
        <w:t xml:space="preserve">, as the assignee does not need to </w:t>
      </w:r>
      <w:proofErr w:type="gramStart"/>
      <w:r w:rsidR="00325562" w:rsidRPr="009A343C">
        <w:rPr>
          <w:rFonts w:ascii="Times New Roman" w:hAnsi="Times New Roman" w:cs="Times New Roman"/>
          <w:sz w:val="24"/>
          <w:szCs w:val="24"/>
        </w:rPr>
        <w:t>effect</w:t>
      </w:r>
      <w:proofErr w:type="gramEnd"/>
      <w:r w:rsidR="00325562" w:rsidRPr="009A343C">
        <w:rPr>
          <w:rFonts w:ascii="Times New Roman" w:hAnsi="Times New Roman" w:cs="Times New Roman"/>
          <w:sz w:val="24"/>
          <w:szCs w:val="24"/>
        </w:rPr>
        <w:t xml:space="preserve"> </w:t>
      </w:r>
      <w:r w:rsidR="0098590B" w:rsidRPr="009A343C">
        <w:rPr>
          <w:rFonts w:ascii="Times New Roman" w:hAnsi="Times New Roman" w:cs="Times New Roman"/>
          <w:sz w:val="24"/>
          <w:szCs w:val="24"/>
        </w:rPr>
        <w:t>a new</w:t>
      </w:r>
      <w:r w:rsidR="00325562" w:rsidRPr="009A343C">
        <w:rPr>
          <w:rFonts w:ascii="Times New Roman" w:hAnsi="Times New Roman" w:cs="Times New Roman"/>
          <w:sz w:val="24"/>
          <w:szCs w:val="24"/>
        </w:rPr>
        <w:t xml:space="preserve"> policy</w:t>
      </w:r>
      <w:r w:rsidR="0098590B" w:rsidRPr="009A343C">
        <w:rPr>
          <w:rFonts w:ascii="Times New Roman" w:hAnsi="Times New Roman" w:cs="Times New Roman"/>
          <w:sz w:val="24"/>
          <w:szCs w:val="24"/>
        </w:rPr>
        <w:t xml:space="preserve"> for the subject matter assigned</w:t>
      </w:r>
      <w:r w:rsidR="00343170" w:rsidRPr="009A343C">
        <w:rPr>
          <w:rFonts w:ascii="Times New Roman" w:hAnsi="Times New Roman" w:cs="Times New Roman"/>
          <w:sz w:val="24"/>
          <w:szCs w:val="24"/>
        </w:rPr>
        <w:t xml:space="preserve"> to him</w:t>
      </w:r>
      <w:r w:rsidR="006E0107" w:rsidRPr="009A343C">
        <w:rPr>
          <w:rFonts w:ascii="Times New Roman" w:hAnsi="Times New Roman" w:cs="Times New Roman"/>
          <w:sz w:val="24"/>
          <w:szCs w:val="24"/>
        </w:rPr>
        <w:t xml:space="preserve"> and the insurer does not need to refund</w:t>
      </w:r>
      <w:r w:rsidR="00EA730A" w:rsidRPr="009A343C">
        <w:rPr>
          <w:rFonts w:ascii="Times New Roman" w:hAnsi="Times New Roman" w:cs="Times New Roman"/>
          <w:sz w:val="24"/>
          <w:szCs w:val="24"/>
        </w:rPr>
        <w:t xml:space="preserve"> the </w:t>
      </w:r>
      <w:r w:rsidR="001F0316" w:rsidRPr="009A343C">
        <w:rPr>
          <w:rFonts w:ascii="Times New Roman" w:hAnsi="Times New Roman" w:cs="Times New Roman"/>
          <w:sz w:val="24"/>
          <w:szCs w:val="24"/>
        </w:rPr>
        <w:t xml:space="preserve">unused </w:t>
      </w:r>
      <w:r w:rsidR="006E0107" w:rsidRPr="009A343C">
        <w:rPr>
          <w:rFonts w:ascii="Times New Roman" w:hAnsi="Times New Roman" w:cs="Times New Roman"/>
          <w:sz w:val="24"/>
          <w:szCs w:val="24"/>
        </w:rPr>
        <w:t xml:space="preserve">premium </w:t>
      </w:r>
      <w:r w:rsidR="00DA0A6E" w:rsidRPr="009A343C">
        <w:rPr>
          <w:rFonts w:ascii="Times New Roman" w:hAnsi="Times New Roman" w:cs="Times New Roman"/>
          <w:sz w:val="24"/>
          <w:szCs w:val="24"/>
        </w:rPr>
        <w:t>to the assignor/insured</w:t>
      </w:r>
      <w:r w:rsidR="001F0316" w:rsidRPr="009A343C">
        <w:rPr>
          <w:rFonts w:ascii="Times New Roman" w:hAnsi="Times New Roman" w:cs="Times New Roman"/>
          <w:sz w:val="24"/>
          <w:szCs w:val="24"/>
        </w:rPr>
        <w:t xml:space="preserve">. </w:t>
      </w:r>
      <w:r w:rsidR="00532513" w:rsidRPr="009A343C">
        <w:rPr>
          <w:rFonts w:ascii="Times New Roman" w:hAnsi="Times New Roman" w:cs="Times New Roman"/>
          <w:sz w:val="24"/>
          <w:szCs w:val="24"/>
        </w:rPr>
        <w:t xml:space="preserve">The continuation of the policy will not be broken </w:t>
      </w:r>
      <w:r w:rsidR="00224154" w:rsidRPr="009A343C">
        <w:rPr>
          <w:rFonts w:ascii="Times New Roman" w:hAnsi="Times New Roman" w:cs="Times New Roman"/>
          <w:sz w:val="24"/>
          <w:szCs w:val="24"/>
        </w:rPr>
        <w:t>by</w:t>
      </w:r>
      <w:r w:rsidR="00532513" w:rsidRPr="009A343C">
        <w:rPr>
          <w:rFonts w:ascii="Times New Roman" w:hAnsi="Times New Roman" w:cs="Times New Roman"/>
          <w:sz w:val="24"/>
          <w:szCs w:val="24"/>
        </w:rPr>
        <w:t xml:space="preserve"> the assignment of the subject matter.  </w:t>
      </w:r>
      <w:r w:rsidR="00540045" w:rsidRPr="009A343C">
        <w:rPr>
          <w:rFonts w:ascii="Times New Roman" w:hAnsi="Times New Roman" w:cs="Times New Roman"/>
          <w:sz w:val="24"/>
          <w:szCs w:val="24"/>
        </w:rPr>
        <w:t>I</w:t>
      </w:r>
      <w:r w:rsidR="0098590B" w:rsidRPr="009A343C">
        <w:rPr>
          <w:rFonts w:ascii="Times New Roman" w:hAnsi="Times New Roman" w:cs="Times New Roman"/>
          <w:sz w:val="24"/>
          <w:szCs w:val="24"/>
        </w:rPr>
        <w:t xml:space="preserve">t </w:t>
      </w:r>
      <w:r w:rsidR="00232477" w:rsidRPr="009A343C">
        <w:rPr>
          <w:rFonts w:ascii="Times New Roman" w:hAnsi="Times New Roman" w:cs="Times New Roman"/>
          <w:sz w:val="24"/>
          <w:szCs w:val="24"/>
        </w:rPr>
        <w:t>bridges</w:t>
      </w:r>
      <w:r w:rsidR="0098590B" w:rsidRPr="009A343C">
        <w:rPr>
          <w:rFonts w:ascii="Times New Roman" w:hAnsi="Times New Roman" w:cs="Times New Roman"/>
          <w:sz w:val="24"/>
          <w:szCs w:val="24"/>
        </w:rPr>
        <w:t xml:space="preserve"> the gap between the termination of the original </w:t>
      </w:r>
      <w:r w:rsidR="004E082F" w:rsidRPr="009A343C">
        <w:rPr>
          <w:rFonts w:ascii="Times New Roman" w:hAnsi="Times New Roman" w:cs="Times New Roman"/>
          <w:sz w:val="24"/>
          <w:szCs w:val="24"/>
        </w:rPr>
        <w:t>insurance policy</w:t>
      </w:r>
      <w:r w:rsidR="0098590B" w:rsidRPr="009A343C">
        <w:rPr>
          <w:rFonts w:ascii="Times New Roman" w:hAnsi="Times New Roman" w:cs="Times New Roman"/>
          <w:sz w:val="24"/>
          <w:szCs w:val="24"/>
        </w:rPr>
        <w:t xml:space="preserve"> and conclusion of a new </w:t>
      </w:r>
      <w:r w:rsidR="004E082F" w:rsidRPr="009A343C">
        <w:rPr>
          <w:rFonts w:ascii="Times New Roman" w:hAnsi="Times New Roman" w:cs="Times New Roman"/>
          <w:sz w:val="24"/>
          <w:szCs w:val="24"/>
        </w:rPr>
        <w:t>policy</w:t>
      </w:r>
      <w:r w:rsidR="0098590B" w:rsidRPr="009A343C">
        <w:rPr>
          <w:rFonts w:ascii="Times New Roman" w:hAnsi="Times New Roman" w:cs="Times New Roman"/>
          <w:sz w:val="24"/>
          <w:szCs w:val="24"/>
        </w:rPr>
        <w:t xml:space="preserve"> during which </w:t>
      </w:r>
      <w:r w:rsidR="00DD4A6E" w:rsidRPr="009A343C">
        <w:rPr>
          <w:rFonts w:ascii="Times New Roman" w:hAnsi="Times New Roman" w:cs="Times New Roman"/>
          <w:sz w:val="24"/>
          <w:szCs w:val="24"/>
        </w:rPr>
        <w:t xml:space="preserve">there may be </w:t>
      </w:r>
      <w:r w:rsidR="0098590B" w:rsidRPr="009A343C">
        <w:rPr>
          <w:rFonts w:ascii="Times New Roman" w:hAnsi="Times New Roman" w:cs="Times New Roman"/>
          <w:sz w:val="24"/>
          <w:szCs w:val="24"/>
        </w:rPr>
        <w:t>no insurance cover.</w:t>
      </w:r>
      <w:r w:rsidR="00030A51" w:rsidRPr="009A343C">
        <w:rPr>
          <w:rFonts w:ascii="Times New Roman" w:hAnsi="Times New Roman" w:cs="Times New Roman"/>
          <w:sz w:val="24"/>
          <w:szCs w:val="24"/>
        </w:rPr>
        <w:t xml:space="preserve"> </w:t>
      </w:r>
      <w:r w:rsidR="007518D7" w:rsidRPr="009A343C">
        <w:rPr>
          <w:rFonts w:ascii="Times New Roman" w:hAnsi="Times New Roman" w:cs="Times New Roman"/>
          <w:sz w:val="24"/>
          <w:szCs w:val="24"/>
        </w:rPr>
        <w:t>I</w:t>
      </w:r>
      <w:proofErr w:type="spellStart"/>
      <w:r w:rsidR="00F70262" w:rsidRPr="009A343C">
        <w:rPr>
          <w:rFonts w:ascii="Times New Roman" w:hAnsi="Times New Roman" w:cs="Times New Roman"/>
          <w:sz w:val="24"/>
          <w:szCs w:val="24"/>
          <w:lang w:val="en-GB"/>
        </w:rPr>
        <w:t>f</w:t>
      </w:r>
      <w:proofErr w:type="spellEnd"/>
      <w:r w:rsidR="00F70262" w:rsidRPr="009A343C">
        <w:rPr>
          <w:rFonts w:ascii="Times New Roman" w:hAnsi="Times New Roman" w:cs="Times New Roman"/>
          <w:sz w:val="24"/>
          <w:szCs w:val="24"/>
          <w:lang w:val="en-GB"/>
        </w:rPr>
        <w:t xml:space="preserve"> the policy is deemed to lapse due to the lack of the assignment notification to the insurer</w:t>
      </w:r>
      <w:r w:rsidR="00135895" w:rsidRPr="009A343C">
        <w:rPr>
          <w:rFonts w:ascii="Times New Roman" w:hAnsi="Times New Roman" w:cs="Times New Roman"/>
          <w:sz w:val="24"/>
          <w:szCs w:val="24"/>
          <w:lang w:val="en-GB"/>
        </w:rPr>
        <w:t xml:space="preserve"> </w:t>
      </w:r>
      <w:r w:rsidR="00F259A7" w:rsidRPr="009A343C">
        <w:rPr>
          <w:rStyle w:val="FootnoteReference"/>
          <w:rFonts w:ascii="Times New Roman" w:hAnsi="Times New Roman" w:cs="Times New Roman"/>
          <w:sz w:val="24"/>
          <w:szCs w:val="24"/>
          <w:lang w:val="en-GB"/>
        </w:rPr>
        <w:footnoteReference w:id="68"/>
      </w:r>
      <w:r w:rsidR="00F259A7" w:rsidRPr="009A343C">
        <w:rPr>
          <w:rFonts w:ascii="Times New Roman" w:hAnsi="Times New Roman" w:cs="Times New Roman"/>
          <w:sz w:val="24"/>
          <w:szCs w:val="24"/>
          <w:lang w:val="en-GB"/>
        </w:rPr>
        <w:t xml:space="preserve"> </w:t>
      </w:r>
      <w:r w:rsidR="00F70262" w:rsidRPr="009A343C">
        <w:rPr>
          <w:rFonts w:ascii="Times New Roman" w:hAnsi="Times New Roman" w:cs="Times New Roman"/>
          <w:sz w:val="24"/>
          <w:szCs w:val="24"/>
          <w:lang w:val="en-GB"/>
        </w:rPr>
        <w:t xml:space="preserve">the effect of the lapse would not only negatively affect the assignee’s interest </w:t>
      </w:r>
      <w:r w:rsidR="004C0992" w:rsidRPr="009A343C">
        <w:rPr>
          <w:rFonts w:ascii="Times New Roman" w:hAnsi="Times New Roman" w:cs="Times New Roman"/>
          <w:sz w:val="24"/>
          <w:szCs w:val="24"/>
          <w:lang w:val="en-GB"/>
        </w:rPr>
        <w:t>that</w:t>
      </w:r>
      <w:r w:rsidR="00F70262" w:rsidRPr="009A343C">
        <w:rPr>
          <w:rFonts w:ascii="Times New Roman" w:hAnsi="Times New Roman" w:cs="Times New Roman"/>
          <w:sz w:val="24"/>
          <w:szCs w:val="24"/>
          <w:lang w:val="en-GB"/>
        </w:rPr>
        <w:t xml:space="preserve"> is </w:t>
      </w:r>
      <w:r w:rsidR="006B5136" w:rsidRPr="009A343C">
        <w:rPr>
          <w:rFonts w:ascii="Times New Roman" w:hAnsi="Times New Roman" w:cs="Times New Roman"/>
          <w:sz w:val="24"/>
          <w:szCs w:val="24"/>
          <w:lang w:val="en-GB"/>
        </w:rPr>
        <w:t xml:space="preserve">not </w:t>
      </w:r>
      <w:r w:rsidR="00F70262" w:rsidRPr="009A343C">
        <w:rPr>
          <w:rFonts w:ascii="Times New Roman" w:hAnsi="Times New Roman" w:cs="Times New Roman"/>
          <w:sz w:val="24"/>
          <w:szCs w:val="24"/>
          <w:lang w:val="en-GB"/>
        </w:rPr>
        <w:t>covered by the policy, but also affect the insurer’s business. The assignee may turn to other insurers for a new insurance policy.   The insurer needs to repay to the insured the unused premium because of the lapse of the</w:t>
      </w:r>
      <w:r w:rsidR="00910A0C" w:rsidRPr="009A343C">
        <w:rPr>
          <w:rFonts w:ascii="Times New Roman" w:hAnsi="Times New Roman" w:cs="Times New Roman"/>
          <w:sz w:val="24"/>
          <w:szCs w:val="24"/>
          <w:lang w:val="en-GB"/>
        </w:rPr>
        <w:t xml:space="preserve"> original </w:t>
      </w:r>
      <w:r w:rsidR="00F70262" w:rsidRPr="009A343C">
        <w:rPr>
          <w:rFonts w:ascii="Times New Roman" w:hAnsi="Times New Roman" w:cs="Times New Roman"/>
          <w:sz w:val="24"/>
          <w:szCs w:val="24"/>
          <w:lang w:val="en-GB"/>
        </w:rPr>
        <w:t xml:space="preserve">policy. </w:t>
      </w:r>
    </w:p>
    <w:p w14:paraId="23D5BB62" w14:textId="01FBB75C" w:rsidR="005B3ED5" w:rsidRPr="009A343C" w:rsidRDefault="00BA69E0" w:rsidP="00BA69E0">
      <w:pPr>
        <w:spacing w:after="0" w:line="360" w:lineRule="auto"/>
        <w:jc w:val="both"/>
        <w:rPr>
          <w:rFonts w:ascii="Times New Roman" w:hAnsi="Times New Roman" w:cs="Times New Roman"/>
          <w:sz w:val="24"/>
          <w:szCs w:val="24"/>
        </w:rPr>
      </w:pPr>
      <w:r w:rsidRPr="009A343C">
        <w:rPr>
          <w:rFonts w:ascii="Times New Roman" w:hAnsi="Times New Roman" w:cs="Times New Roman"/>
          <w:sz w:val="24"/>
          <w:szCs w:val="24"/>
          <w:lang w:val="en-GB"/>
        </w:rPr>
        <w:t xml:space="preserve">      </w:t>
      </w:r>
      <w:r w:rsidR="00540045" w:rsidRPr="009A343C">
        <w:rPr>
          <w:rFonts w:ascii="Times New Roman" w:hAnsi="Times New Roman" w:cs="Times New Roman"/>
          <w:sz w:val="24"/>
          <w:szCs w:val="24"/>
          <w:lang w:val="en-GB"/>
        </w:rPr>
        <w:t>Secondly</w:t>
      </w:r>
      <w:r w:rsidR="00910A0C" w:rsidRPr="009A343C">
        <w:rPr>
          <w:rFonts w:ascii="Times New Roman" w:hAnsi="Times New Roman" w:cs="Times New Roman"/>
          <w:sz w:val="24"/>
          <w:szCs w:val="24"/>
          <w:lang w:val="en-GB"/>
        </w:rPr>
        <w:t>,</w:t>
      </w:r>
      <w:r w:rsidR="00D4477E" w:rsidRPr="009A343C">
        <w:rPr>
          <w:rFonts w:ascii="Times New Roman" w:hAnsi="Times New Roman" w:cs="Times New Roman"/>
          <w:sz w:val="24"/>
          <w:szCs w:val="24"/>
          <w:lang w:val="en-GB"/>
        </w:rPr>
        <w:t xml:space="preserve"> </w:t>
      </w:r>
      <w:r w:rsidR="00DE7FFE" w:rsidRPr="009A343C">
        <w:rPr>
          <w:rFonts w:ascii="Times New Roman" w:hAnsi="Times New Roman" w:cs="Times New Roman"/>
          <w:sz w:val="24"/>
          <w:szCs w:val="24"/>
          <w:lang w:val="en-GB"/>
        </w:rPr>
        <w:t>“automatic assignment”</w:t>
      </w:r>
      <w:r w:rsidR="00D4477E" w:rsidRPr="009A343C">
        <w:rPr>
          <w:rFonts w:ascii="Times New Roman" w:hAnsi="Times New Roman" w:cs="Times New Roman"/>
          <w:sz w:val="24"/>
          <w:szCs w:val="24"/>
          <w:lang w:val="en-GB"/>
        </w:rPr>
        <w:t xml:space="preserve"> </w:t>
      </w:r>
      <w:r w:rsidR="00DE7FFE" w:rsidRPr="009A343C">
        <w:rPr>
          <w:rFonts w:ascii="Times New Roman" w:hAnsi="Times New Roman" w:cs="Times New Roman"/>
          <w:sz w:val="24"/>
          <w:szCs w:val="24"/>
          <w:lang w:val="en-GB"/>
        </w:rPr>
        <w:t xml:space="preserve">approach </w:t>
      </w:r>
      <w:r w:rsidR="00D4477E" w:rsidRPr="009A343C">
        <w:rPr>
          <w:rFonts w:ascii="Times New Roman" w:hAnsi="Times New Roman" w:cs="Times New Roman"/>
          <w:sz w:val="24"/>
          <w:szCs w:val="24"/>
          <w:lang w:val="en-GB"/>
        </w:rPr>
        <w:t>may</w:t>
      </w:r>
      <w:r w:rsidR="00DD4A6E" w:rsidRPr="009A343C">
        <w:rPr>
          <w:rFonts w:ascii="Times New Roman" w:hAnsi="Times New Roman" w:cs="Times New Roman"/>
          <w:sz w:val="24"/>
          <w:szCs w:val="24"/>
          <w:lang w:val="en-GB"/>
        </w:rPr>
        <w:t xml:space="preserve"> to some extent</w:t>
      </w:r>
      <w:r w:rsidR="00D4477E" w:rsidRPr="009A343C">
        <w:rPr>
          <w:rFonts w:ascii="Times New Roman" w:hAnsi="Times New Roman" w:cs="Times New Roman"/>
          <w:sz w:val="24"/>
          <w:szCs w:val="24"/>
          <w:lang w:val="en-GB"/>
        </w:rPr>
        <w:t xml:space="preserve"> protect the insurer’s reputation. F</w:t>
      </w:r>
      <w:r w:rsidR="00F70262" w:rsidRPr="009A343C">
        <w:rPr>
          <w:rFonts w:ascii="Times New Roman" w:hAnsi="Times New Roman" w:cs="Times New Roman"/>
          <w:sz w:val="24"/>
          <w:szCs w:val="24"/>
          <w:lang w:val="en-GB"/>
        </w:rPr>
        <w:t xml:space="preserve">requent rejections of claims by </w:t>
      </w:r>
      <w:r w:rsidR="00DE7FFE" w:rsidRPr="009A343C">
        <w:rPr>
          <w:rFonts w:ascii="Times New Roman" w:hAnsi="Times New Roman" w:cs="Times New Roman"/>
          <w:sz w:val="24"/>
          <w:szCs w:val="24"/>
          <w:lang w:val="en-GB"/>
        </w:rPr>
        <w:t xml:space="preserve">the insurer on the ground </w:t>
      </w:r>
      <w:r w:rsidR="00F535E1" w:rsidRPr="009A343C">
        <w:rPr>
          <w:rFonts w:ascii="Times New Roman" w:hAnsi="Times New Roman" w:cs="Times New Roman"/>
          <w:sz w:val="24"/>
          <w:szCs w:val="24"/>
          <w:lang w:val="en-GB"/>
        </w:rPr>
        <w:t xml:space="preserve">of </w:t>
      </w:r>
      <w:r w:rsidR="006B5136" w:rsidRPr="009A343C">
        <w:rPr>
          <w:rFonts w:ascii="Times New Roman" w:hAnsi="Times New Roman" w:cs="Times New Roman"/>
          <w:sz w:val="24"/>
          <w:szCs w:val="24"/>
          <w:lang w:val="en-GB"/>
        </w:rPr>
        <w:t>not being notified of the assignment</w:t>
      </w:r>
      <w:r w:rsidR="00DE7FFE" w:rsidRPr="009A343C">
        <w:rPr>
          <w:rFonts w:ascii="Times New Roman" w:hAnsi="Times New Roman" w:cs="Times New Roman"/>
          <w:sz w:val="24"/>
          <w:szCs w:val="24"/>
          <w:lang w:val="en-GB"/>
        </w:rPr>
        <w:t xml:space="preserve"> may </w:t>
      </w:r>
      <w:r w:rsidR="00F70262" w:rsidRPr="009A343C">
        <w:rPr>
          <w:rFonts w:ascii="Times New Roman" w:hAnsi="Times New Roman" w:cs="Times New Roman"/>
          <w:sz w:val="24"/>
          <w:szCs w:val="24"/>
          <w:lang w:val="en-GB"/>
        </w:rPr>
        <w:t xml:space="preserve">damage the insurers’ </w:t>
      </w:r>
      <w:r w:rsidR="00910A0C" w:rsidRPr="009A343C">
        <w:rPr>
          <w:rFonts w:ascii="Times New Roman" w:hAnsi="Times New Roman" w:cs="Times New Roman"/>
          <w:sz w:val="24"/>
          <w:szCs w:val="24"/>
          <w:lang w:val="en-GB"/>
        </w:rPr>
        <w:t xml:space="preserve">reputation and </w:t>
      </w:r>
      <w:r w:rsidR="00F70262" w:rsidRPr="009A343C">
        <w:rPr>
          <w:rFonts w:ascii="Times New Roman" w:hAnsi="Times New Roman" w:cs="Times New Roman"/>
          <w:sz w:val="24"/>
          <w:szCs w:val="24"/>
          <w:lang w:val="en-GB"/>
        </w:rPr>
        <w:t>eventually harm the insurance industry as a whole.</w:t>
      </w:r>
      <w:r w:rsidR="00537849" w:rsidRPr="009A343C">
        <w:rPr>
          <w:rFonts w:ascii="Times New Roman" w:hAnsi="Times New Roman" w:cs="Times New Roman"/>
          <w:sz w:val="24"/>
          <w:szCs w:val="24"/>
          <w:lang w:val="en-GB"/>
        </w:rPr>
        <w:t xml:space="preserve"> </w:t>
      </w:r>
      <w:r w:rsidR="006B5136" w:rsidRPr="009A343C">
        <w:rPr>
          <w:rFonts w:ascii="Times New Roman" w:hAnsi="Times New Roman" w:cs="Times New Roman"/>
          <w:sz w:val="24"/>
          <w:szCs w:val="24"/>
        </w:rPr>
        <w:t>U</w:t>
      </w:r>
      <w:r w:rsidR="00F24F2E" w:rsidRPr="009A343C">
        <w:rPr>
          <w:rFonts w:ascii="Times New Roman" w:hAnsi="Times New Roman" w:cs="Times New Roman"/>
          <w:sz w:val="24"/>
          <w:szCs w:val="24"/>
        </w:rPr>
        <w:t>nder art.49</w:t>
      </w:r>
      <w:r w:rsidR="006B5136" w:rsidRPr="009A343C">
        <w:rPr>
          <w:rFonts w:ascii="Times New Roman" w:hAnsi="Times New Roman" w:cs="Times New Roman"/>
          <w:sz w:val="24"/>
          <w:szCs w:val="24"/>
        </w:rPr>
        <w:t xml:space="preserve">, </w:t>
      </w:r>
      <w:r w:rsidR="00F24F2E" w:rsidRPr="009A343C">
        <w:rPr>
          <w:rFonts w:ascii="Times New Roman" w:hAnsi="Times New Roman" w:cs="Times New Roman"/>
          <w:sz w:val="24"/>
          <w:szCs w:val="24"/>
        </w:rPr>
        <w:t>the continu</w:t>
      </w:r>
      <w:r w:rsidR="006B5136" w:rsidRPr="009A343C">
        <w:rPr>
          <w:rFonts w:ascii="Times New Roman" w:hAnsi="Times New Roman" w:cs="Times New Roman"/>
          <w:sz w:val="24"/>
          <w:szCs w:val="24"/>
        </w:rPr>
        <w:t>ation</w:t>
      </w:r>
      <w:r w:rsidR="00F24F2E" w:rsidRPr="009A343C">
        <w:rPr>
          <w:rFonts w:ascii="Times New Roman" w:hAnsi="Times New Roman" w:cs="Times New Roman"/>
          <w:sz w:val="24"/>
          <w:szCs w:val="24"/>
        </w:rPr>
        <w:t xml:space="preserve"> of the policy does not depend on the </w:t>
      </w:r>
      <w:r w:rsidR="00D80763" w:rsidRPr="009A343C">
        <w:rPr>
          <w:rFonts w:ascii="Times New Roman" w:hAnsi="Times New Roman" w:cs="Times New Roman"/>
          <w:sz w:val="24"/>
          <w:szCs w:val="24"/>
        </w:rPr>
        <w:t>insurer</w:t>
      </w:r>
      <w:r w:rsidR="00DE7FFE" w:rsidRPr="009A343C">
        <w:rPr>
          <w:rFonts w:ascii="Times New Roman" w:hAnsi="Times New Roman" w:cs="Times New Roman"/>
          <w:sz w:val="24"/>
          <w:szCs w:val="24"/>
        </w:rPr>
        <w:t>’s consent</w:t>
      </w:r>
      <w:r w:rsidR="006B5136" w:rsidRPr="009A343C">
        <w:rPr>
          <w:rFonts w:ascii="Times New Roman" w:hAnsi="Times New Roman" w:cs="Times New Roman"/>
          <w:sz w:val="24"/>
          <w:szCs w:val="24"/>
        </w:rPr>
        <w:t xml:space="preserve">, </w:t>
      </w:r>
      <w:r w:rsidR="00D80763" w:rsidRPr="009A343C">
        <w:rPr>
          <w:rFonts w:ascii="Times New Roman" w:hAnsi="Times New Roman" w:cs="Times New Roman"/>
          <w:sz w:val="24"/>
          <w:szCs w:val="24"/>
        </w:rPr>
        <w:t xml:space="preserve">and </w:t>
      </w:r>
      <w:r w:rsidR="00DD4A6E" w:rsidRPr="009A343C">
        <w:rPr>
          <w:rFonts w:ascii="Times New Roman" w:hAnsi="Times New Roman" w:cs="Times New Roman"/>
          <w:sz w:val="24"/>
          <w:szCs w:val="24"/>
        </w:rPr>
        <w:t xml:space="preserve">assignee’s </w:t>
      </w:r>
      <w:r w:rsidR="00D80763" w:rsidRPr="009A343C">
        <w:rPr>
          <w:rFonts w:ascii="Times New Roman" w:hAnsi="Times New Roman" w:cs="Times New Roman"/>
          <w:sz w:val="24"/>
          <w:szCs w:val="24"/>
        </w:rPr>
        <w:t>claim</w:t>
      </w:r>
      <w:r w:rsidR="00F535E1" w:rsidRPr="009A343C">
        <w:rPr>
          <w:rFonts w:ascii="Times New Roman" w:hAnsi="Times New Roman" w:cs="Times New Roman"/>
          <w:sz w:val="24"/>
          <w:szCs w:val="24"/>
        </w:rPr>
        <w:t>s</w:t>
      </w:r>
      <w:r w:rsidR="00D80763" w:rsidRPr="009A343C">
        <w:rPr>
          <w:rFonts w:ascii="Times New Roman" w:hAnsi="Times New Roman" w:cs="Times New Roman"/>
          <w:sz w:val="24"/>
          <w:szCs w:val="24"/>
        </w:rPr>
        <w:t xml:space="preserve"> cannot be rejected</w:t>
      </w:r>
      <w:r w:rsidR="006525DB" w:rsidRPr="009A343C">
        <w:rPr>
          <w:rFonts w:ascii="Times New Roman" w:hAnsi="Times New Roman" w:cs="Times New Roman"/>
          <w:sz w:val="24"/>
          <w:szCs w:val="24"/>
        </w:rPr>
        <w:t xml:space="preserve"> </w:t>
      </w:r>
      <w:r w:rsidR="00DD4A6E" w:rsidRPr="009A343C">
        <w:rPr>
          <w:rFonts w:ascii="Times New Roman" w:hAnsi="Times New Roman" w:cs="Times New Roman"/>
          <w:sz w:val="24"/>
          <w:szCs w:val="24"/>
        </w:rPr>
        <w:t xml:space="preserve">where </w:t>
      </w:r>
      <w:r w:rsidR="00D80763" w:rsidRPr="009A343C">
        <w:rPr>
          <w:rFonts w:ascii="Times New Roman" w:hAnsi="Times New Roman" w:cs="Times New Roman"/>
          <w:sz w:val="24"/>
          <w:szCs w:val="24"/>
        </w:rPr>
        <w:t xml:space="preserve">the loss is </w:t>
      </w:r>
      <w:r w:rsidR="00934DCD" w:rsidRPr="009A343C">
        <w:rPr>
          <w:rFonts w:ascii="Times New Roman" w:hAnsi="Times New Roman" w:cs="Times New Roman"/>
          <w:sz w:val="24"/>
          <w:szCs w:val="24"/>
        </w:rPr>
        <w:t xml:space="preserve">not </w:t>
      </w:r>
      <w:r w:rsidR="00D80763" w:rsidRPr="009A343C">
        <w:rPr>
          <w:rFonts w:ascii="Times New Roman" w:hAnsi="Times New Roman" w:cs="Times New Roman"/>
          <w:sz w:val="24"/>
          <w:szCs w:val="24"/>
        </w:rPr>
        <w:t xml:space="preserve">caused </w:t>
      </w:r>
      <w:r w:rsidR="00F535E1" w:rsidRPr="009A343C">
        <w:rPr>
          <w:rFonts w:ascii="Times New Roman" w:hAnsi="Times New Roman" w:cs="Times New Roman"/>
          <w:sz w:val="24"/>
          <w:szCs w:val="24"/>
        </w:rPr>
        <w:t xml:space="preserve">by </w:t>
      </w:r>
      <w:r w:rsidR="00D80763" w:rsidRPr="009A343C">
        <w:rPr>
          <w:rFonts w:ascii="Times New Roman" w:hAnsi="Times New Roman" w:cs="Times New Roman"/>
          <w:sz w:val="24"/>
          <w:szCs w:val="24"/>
        </w:rPr>
        <w:t>the material increase of risk</w:t>
      </w:r>
      <w:r w:rsidR="0065039D" w:rsidRPr="009A343C">
        <w:rPr>
          <w:rFonts w:ascii="Times New Roman" w:hAnsi="Times New Roman" w:cs="Times New Roman"/>
          <w:sz w:val="24"/>
          <w:szCs w:val="24"/>
        </w:rPr>
        <w:t xml:space="preserve"> upon the assignment of the subject matter</w:t>
      </w:r>
      <w:r w:rsidR="00D80763" w:rsidRPr="009A343C">
        <w:rPr>
          <w:rFonts w:ascii="Times New Roman" w:hAnsi="Times New Roman" w:cs="Times New Roman"/>
          <w:sz w:val="24"/>
          <w:szCs w:val="24"/>
        </w:rPr>
        <w:t>.</w:t>
      </w:r>
      <w:r w:rsidR="00D80763" w:rsidRPr="009A343C">
        <w:rPr>
          <w:rStyle w:val="FootnoteReference"/>
          <w:rFonts w:ascii="Times New Roman" w:hAnsi="Times New Roman" w:cs="Times New Roman"/>
          <w:sz w:val="24"/>
          <w:szCs w:val="24"/>
        </w:rPr>
        <w:footnoteReference w:id="69"/>
      </w:r>
    </w:p>
    <w:p w14:paraId="599AC3C4" w14:textId="5260A116" w:rsidR="00F24F2E" w:rsidRPr="009A343C" w:rsidRDefault="00BA69E0" w:rsidP="00BA69E0">
      <w:pPr>
        <w:spacing w:after="0" w:line="360" w:lineRule="auto"/>
        <w:jc w:val="both"/>
        <w:rPr>
          <w:rFonts w:ascii="Times New Roman" w:hAnsi="Times New Roman" w:cs="Times New Roman"/>
          <w:sz w:val="24"/>
          <w:szCs w:val="24"/>
        </w:rPr>
      </w:pPr>
      <w:r w:rsidRPr="009A343C">
        <w:rPr>
          <w:rFonts w:ascii="Times New Roman" w:hAnsi="Times New Roman" w:cs="Times New Roman"/>
          <w:sz w:val="24"/>
          <w:szCs w:val="24"/>
        </w:rPr>
        <w:t xml:space="preserve">      </w:t>
      </w:r>
      <w:r w:rsidR="00375B68" w:rsidRPr="009A343C">
        <w:rPr>
          <w:rFonts w:ascii="Times New Roman" w:hAnsi="Times New Roman" w:cs="Times New Roman"/>
          <w:sz w:val="24"/>
          <w:szCs w:val="24"/>
        </w:rPr>
        <w:t>Moreover</w:t>
      </w:r>
      <w:r w:rsidR="00604D1B" w:rsidRPr="009A343C">
        <w:rPr>
          <w:rFonts w:ascii="Times New Roman" w:hAnsi="Times New Roman" w:cs="Times New Roman"/>
          <w:sz w:val="24"/>
          <w:szCs w:val="24"/>
        </w:rPr>
        <w:t>, t</w:t>
      </w:r>
      <w:r w:rsidR="0098590B" w:rsidRPr="009A343C">
        <w:rPr>
          <w:rFonts w:ascii="Times New Roman" w:hAnsi="Times New Roman" w:cs="Times New Roman"/>
          <w:sz w:val="24"/>
          <w:szCs w:val="24"/>
        </w:rPr>
        <w:t xml:space="preserve">he assignment of the subject matter </w:t>
      </w:r>
      <w:r w:rsidR="008472DD" w:rsidRPr="009A343C">
        <w:rPr>
          <w:rFonts w:ascii="Times New Roman" w:hAnsi="Times New Roman" w:cs="Times New Roman"/>
          <w:sz w:val="24"/>
          <w:szCs w:val="24"/>
        </w:rPr>
        <w:t xml:space="preserve">insured </w:t>
      </w:r>
      <w:r w:rsidR="0098590B" w:rsidRPr="009A343C">
        <w:rPr>
          <w:rFonts w:ascii="Times New Roman" w:hAnsi="Times New Roman" w:cs="Times New Roman"/>
          <w:sz w:val="24"/>
          <w:szCs w:val="24"/>
        </w:rPr>
        <w:t xml:space="preserve">from one person to another may not </w:t>
      </w:r>
      <w:r w:rsidR="0037193E">
        <w:rPr>
          <w:rFonts w:ascii="Times New Roman" w:hAnsi="Times New Roman" w:cs="Times New Roman"/>
          <w:sz w:val="24"/>
          <w:szCs w:val="24"/>
        </w:rPr>
        <w:t xml:space="preserve">necessarily </w:t>
      </w:r>
      <w:r w:rsidR="009F220B" w:rsidRPr="009A343C">
        <w:rPr>
          <w:rFonts w:ascii="Times New Roman" w:hAnsi="Times New Roman" w:cs="Times New Roman"/>
          <w:sz w:val="24"/>
          <w:szCs w:val="24"/>
        </w:rPr>
        <w:t xml:space="preserve">result in </w:t>
      </w:r>
      <w:r w:rsidR="004E082F" w:rsidRPr="009A343C">
        <w:rPr>
          <w:rFonts w:ascii="Times New Roman" w:hAnsi="Times New Roman" w:cs="Times New Roman"/>
          <w:sz w:val="24"/>
          <w:szCs w:val="24"/>
        </w:rPr>
        <w:t>a</w:t>
      </w:r>
      <w:r w:rsidR="009F220B" w:rsidRPr="009A343C">
        <w:rPr>
          <w:rFonts w:ascii="Times New Roman" w:hAnsi="Times New Roman" w:cs="Times New Roman"/>
          <w:sz w:val="24"/>
          <w:szCs w:val="24"/>
        </w:rPr>
        <w:t xml:space="preserve"> material </w:t>
      </w:r>
      <w:r w:rsidR="004E082F" w:rsidRPr="009A343C">
        <w:rPr>
          <w:rFonts w:ascii="Times New Roman" w:hAnsi="Times New Roman" w:cs="Times New Roman"/>
          <w:sz w:val="24"/>
          <w:szCs w:val="24"/>
        </w:rPr>
        <w:t>increase</w:t>
      </w:r>
      <w:r w:rsidR="009F220B" w:rsidRPr="009A343C">
        <w:rPr>
          <w:rFonts w:ascii="Times New Roman" w:hAnsi="Times New Roman" w:cs="Times New Roman"/>
          <w:sz w:val="24"/>
          <w:szCs w:val="24"/>
        </w:rPr>
        <w:t xml:space="preserve"> of risk and therefore </w:t>
      </w:r>
      <w:r w:rsidR="0098590B" w:rsidRPr="009A343C">
        <w:rPr>
          <w:rFonts w:ascii="Times New Roman" w:hAnsi="Times New Roman" w:cs="Times New Roman"/>
          <w:sz w:val="24"/>
          <w:szCs w:val="24"/>
        </w:rPr>
        <w:t xml:space="preserve">the probability of the </w:t>
      </w:r>
      <w:r w:rsidR="00604D1B" w:rsidRPr="009A343C">
        <w:rPr>
          <w:rFonts w:ascii="Times New Roman" w:hAnsi="Times New Roman" w:cs="Times New Roman"/>
          <w:sz w:val="24"/>
          <w:szCs w:val="24"/>
        </w:rPr>
        <w:t xml:space="preserve">occurrence of the </w:t>
      </w:r>
      <w:r w:rsidR="009F220B" w:rsidRPr="009A343C">
        <w:rPr>
          <w:rFonts w:ascii="Times New Roman" w:hAnsi="Times New Roman" w:cs="Times New Roman"/>
          <w:sz w:val="24"/>
          <w:szCs w:val="24"/>
        </w:rPr>
        <w:t>insured event may not significantly changed</w:t>
      </w:r>
      <w:r w:rsidR="0098590B" w:rsidRPr="009A343C">
        <w:rPr>
          <w:rFonts w:ascii="Times New Roman" w:hAnsi="Times New Roman" w:cs="Times New Roman"/>
          <w:sz w:val="24"/>
          <w:szCs w:val="24"/>
        </w:rPr>
        <w:t>.</w:t>
      </w:r>
      <w:r w:rsidR="009F220B" w:rsidRPr="009A343C">
        <w:rPr>
          <w:rFonts w:ascii="Times New Roman" w:hAnsi="Times New Roman" w:cs="Times New Roman"/>
          <w:sz w:val="24"/>
          <w:szCs w:val="24"/>
        </w:rPr>
        <w:t xml:space="preserve">  If </w:t>
      </w:r>
      <w:r w:rsidR="004E082F" w:rsidRPr="009A343C">
        <w:rPr>
          <w:rFonts w:ascii="Times New Roman" w:hAnsi="Times New Roman" w:cs="Times New Roman"/>
          <w:sz w:val="24"/>
          <w:szCs w:val="24"/>
        </w:rPr>
        <w:t xml:space="preserve">a </w:t>
      </w:r>
      <w:r w:rsidR="009F220B" w:rsidRPr="009A343C">
        <w:rPr>
          <w:rFonts w:ascii="Times New Roman" w:hAnsi="Times New Roman" w:cs="Times New Roman"/>
          <w:sz w:val="24"/>
          <w:szCs w:val="24"/>
        </w:rPr>
        <w:t xml:space="preserve">material </w:t>
      </w:r>
      <w:r w:rsidR="004E082F" w:rsidRPr="009A343C">
        <w:rPr>
          <w:rFonts w:ascii="Times New Roman" w:hAnsi="Times New Roman" w:cs="Times New Roman"/>
          <w:sz w:val="24"/>
          <w:szCs w:val="24"/>
        </w:rPr>
        <w:t>increase</w:t>
      </w:r>
      <w:r w:rsidR="009F220B" w:rsidRPr="009A343C">
        <w:rPr>
          <w:rFonts w:ascii="Times New Roman" w:hAnsi="Times New Roman" w:cs="Times New Roman"/>
          <w:sz w:val="24"/>
          <w:szCs w:val="24"/>
        </w:rPr>
        <w:t xml:space="preserve"> of the risk after assignment of the subject matter does occur, the insurer has the right to raise the premium or rescind the contract according art.49(3) of the Insurance Law. This point will be considered below. </w:t>
      </w:r>
      <w:r w:rsidR="0098590B" w:rsidRPr="009A343C">
        <w:rPr>
          <w:rFonts w:ascii="Times New Roman" w:hAnsi="Times New Roman" w:cs="Times New Roman"/>
          <w:sz w:val="24"/>
          <w:szCs w:val="24"/>
        </w:rPr>
        <w:t xml:space="preserve"> </w:t>
      </w:r>
      <w:r w:rsidR="00604D1B" w:rsidRPr="009A343C">
        <w:rPr>
          <w:rFonts w:ascii="Times New Roman" w:hAnsi="Times New Roman" w:cs="Times New Roman"/>
          <w:sz w:val="24"/>
          <w:szCs w:val="24"/>
        </w:rPr>
        <w:t xml:space="preserve">From </w:t>
      </w:r>
      <w:r w:rsidR="008163C4" w:rsidRPr="009A343C">
        <w:rPr>
          <w:rFonts w:ascii="Times New Roman" w:hAnsi="Times New Roman" w:cs="Times New Roman"/>
          <w:sz w:val="24"/>
          <w:szCs w:val="24"/>
        </w:rPr>
        <w:t xml:space="preserve">the </w:t>
      </w:r>
      <w:r w:rsidR="008163C4" w:rsidRPr="009A343C">
        <w:rPr>
          <w:rFonts w:ascii="Times New Roman" w:hAnsi="Times New Roman" w:cs="Times New Roman"/>
          <w:sz w:val="24"/>
          <w:szCs w:val="24"/>
        </w:rPr>
        <w:lastRenderedPageBreak/>
        <w:t xml:space="preserve">aforementioned analysis, </w:t>
      </w:r>
      <w:r w:rsidR="00604D1B" w:rsidRPr="009A343C">
        <w:rPr>
          <w:rFonts w:ascii="Times New Roman" w:hAnsi="Times New Roman" w:cs="Times New Roman"/>
          <w:sz w:val="24"/>
          <w:szCs w:val="24"/>
        </w:rPr>
        <w:t xml:space="preserve">automatic assignment of the policy with assignment of the subject matter </w:t>
      </w:r>
      <w:r w:rsidR="008163C4" w:rsidRPr="009A343C">
        <w:rPr>
          <w:rFonts w:ascii="Times New Roman" w:hAnsi="Times New Roman" w:cs="Times New Roman"/>
          <w:sz w:val="24"/>
          <w:szCs w:val="24"/>
        </w:rPr>
        <w:t>seems</w:t>
      </w:r>
      <w:r w:rsidR="00604D1B" w:rsidRPr="009A343C">
        <w:rPr>
          <w:rFonts w:ascii="Times New Roman" w:hAnsi="Times New Roman" w:cs="Times New Roman"/>
          <w:sz w:val="24"/>
          <w:szCs w:val="24"/>
        </w:rPr>
        <w:t xml:space="preserve"> </w:t>
      </w:r>
      <w:r w:rsidR="00F24F2E" w:rsidRPr="009A343C">
        <w:rPr>
          <w:rFonts w:ascii="Times New Roman" w:hAnsi="Times New Roman" w:cs="Times New Roman"/>
          <w:sz w:val="24"/>
          <w:szCs w:val="24"/>
        </w:rPr>
        <w:t xml:space="preserve">more </w:t>
      </w:r>
      <w:r w:rsidR="008163C4" w:rsidRPr="009A343C">
        <w:rPr>
          <w:rFonts w:ascii="Times New Roman" w:hAnsi="Times New Roman" w:cs="Times New Roman"/>
          <w:sz w:val="24"/>
          <w:szCs w:val="24"/>
        </w:rPr>
        <w:t xml:space="preserve">convenient and </w:t>
      </w:r>
      <w:r w:rsidR="00604D1B" w:rsidRPr="009A343C">
        <w:rPr>
          <w:rFonts w:ascii="Times New Roman" w:hAnsi="Times New Roman" w:cs="Times New Roman"/>
          <w:sz w:val="24"/>
          <w:szCs w:val="24"/>
        </w:rPr>
        <w:t xml:space="preserve">reasonable. </w:t>
      </w:r>
    </w:p>
    <w:p w14:paraId="3D60222A" w14:textId="22121C95" w:rsidR="00561011" w:rsidRPr="009A343C" w:rsidRDefault="00BA69E0" w:rsidP="00CF4068">
      <w:pPr>
        <w:spacing w:after="300" w:line="360" w:lineRule="auto"/>
        <w:jc w:val="both"/>
        <w:rPr>
          <w:rFonts w:ascii="Times New Roman" w:eastAsia="Times New Roman" w:hAnsi="Times New Roman" w:cs="Times New Roman"/>
          <w:sz w:val="24"/>
          <w:szCs w:val="24"/>
        </w:rPr>
      </w:pPr>
      <w:r w:rsidRPr="009A343C">
        <w:rPr>
          <w:rFonts w:ascii="Times New Roman" w:eastAsia="Times New Roman" w:hAnsi="Times New Roman" w:cs="Times New Roman"/>
          <w:sz w:val="24"/>
          <w:szCs w:val="24"/>
        </w:rPr>
        <w:t xml:space="preserve">     </w:t>
      </w:r>
      <w:r w:rsidR="00987EA1" w:rsidRPr="009A343C">
        <w:rPr>
          <w:rFonts w:ascii="Times New Roman" w:eastAsia="Times New Roman" w:hAnsi="Times New Roman" w:cs="Times New Roman"/>
          <w:sz w:val="24"/>
          <w:szCs w:val="24"/>
        </w:rPr>
        <w:t xml:space="preserve">The Insurance Law does not provide any rule in respect of the question of whether the successor of a property can also inherit the insured’s rights and obligations under the insurance policy, where the insured dies and the successor of the insured </w:t>
      </w:r>
      <w:r w:rsidR="00987EA1" w:rsidRPr="009A343C">
        <w:rPr>
          <w:rFonts w:ascii="Times New Roman" w:hAnsi="Times New Roman" w:cs="Times New Roman"/>
          <w:sz w:val="24"/>
          <w:szCs w:val="24"/>
        </w:rPr>
        <w:t>inherits</w:t>
      </w:r>
      <w:r w:rsidR="00987EA1" w:rsidRPr="009A343C">
        <w:rPr>
          <w:rFonts w:ascii="Times New Roman" w:eastAsia="Times New Roman" w:hAnsi="Times New Roman" w:cs="Times New Roman"/>
          <w:sz w:val="24"/>
          <w:szCs w:val="24"/>
        </w:rPr>
        <w:t xml:space="preserve"> the subject matter insured.  </w:t>
      </w:r>
      <w:r w:rsidR="00277597" w:rsidRPr="009A343C">
        <w:rPr>
          <w:rFonts w:ascii="Times New Roman" w:eastAsia="Times New Roman" w:hAnsi="Times New Roman" w:cs="Times New Roman"/>
          <w:sz w:val="24"/>
          <w:szCs w:val="24"/>
        </w:rPr>
        <w:t xml:space="preserve">The SPC has recently </w:t>
      </w:r>
      <w:r w:rsidR="00927AEC" w:rsidRPr="009A343C">
        <w:rPr>
          <w:rFonts w:ascii="Times New Roman" w:eastAsia="Times New Roman" w:hAnsi="Times New Roman" w:cs="Times New Roman"/>
          <w:sz w:val="24"/>
          <w:szCs w:val="24"/>
        </w:rPr>
        <w:t xml:space="preserve">filled this </w:t>
      </w:r>
      <w:r w:rsidR="00B32124" w:rsidRPr="009A343C">
        <w:rPr>
          <w:rFonts w:ascii="Times New Roman" w:eastAsia="Times New Roman" w:hAnsi="Times New Roman" w:cs="Times New Roman"/>
          <w:sz w:val="24"/>
          <w:szCs w:val="24"/>
        </w:rPr>
        <w:t>lacuna</w:t>
      </w:r>
      <w:r w:rsidR="008163C4" w:rsidRPr="009A343C">
        <w:rPr>
          <w:rFonts w:ascii="Times New Roman" w:eastAsia="Times New Roman" w:hAnsi="Times New Roman" w:cs="Times New Roman"/>
          <w:sz w:val="24"/>
          <w:szCs w:val="24"/>
        </w:rPr>
        <w:t xml:space="preserve">. Article </w:t>
      </w:r>
      <w:r w:rsidR="00277597" w:rsidRPr="009A343C">
        <w:rPr>
          <w:rFonts w:ascii="Times New Roman" w:eastAsia="Times New Roman" w:hAnsi="Times New Roman" w:cs="Times New Roman"/>
          <w:sz w:val="24"/>
          <w:szCs w:val="24"/>
        </w:rPr>
        <w:t>3</w:t>
      </w:r>
      <w:r w:rsidR="00730FC4" w:rsidRPr="009A343C">
        <w:rPr>
          <w:rFonts w:ascii="Times New Roman" w:eastAsia="Times New Roman" w:hAnsi="Times New Roman" w:cs="Times New Roman"/>
          <w:sz w:val="24"/>
          <w:szCs w:val="24"/>
        </w:rPr>
        <w:t xml:space="preserve"> of </w:t>
      </w:r>
      <w:r w:rsidR="008163C4" w:rsidRPr="009A343C">
        <w:rPr>
          <w:rFonts w:ascii="Times New Roman" w:eastAsia="Times New Roman" w:hAnsi="Times New Roman" w:cs="Times New Roman"/>
          <w:sz w:val="24"/>
          <w:szCs w:val="24"/>
        </w:rPr>
        <w:t xml:space="preserve">SPC </w:t>
      </w:r>
      <w:r w:rsidR="00730FC4" w:rsidRPr="009A343C">
        <w:rPr>
          <w:rFonts w:ascii="Times New Roman" w:eastAsia="Times New Roman" w:hAnsi="Times New Roman" w:cs="Times New Roman"/>
          <w:sz w:val="24"/>
          <w:szCs w:val="24"/>
        </w:rPr>
        <w:t>Interpretation IV</w:t>
      </w:r>
      <w:r w:rsidR="008163C4" w:rsidRPr="009A343C">
        <w:rPr>
          <w:rFonts w:ascii="Times New Roman" w:eastAsia="Times New Roman" w:hAnsi="Times New Roman" w:cs="Times New Roman"/>
          <w:sz w:val="24"/>
          <w:szCs w:val="24"/>
        </w:rPr>
        <w:t xml:space="preserve"> </w:t>
      </w:r>
      <w:r w:rsidR="00643B4D" w:rsidRPr="009A343C">
        <w:rPr>
          <w:rFonts w:ascii="Times New Roman" w:eastAsia="Times New Roman" w:hAnsi="Times New Roman" w:cs="Times New Roman"/>
          <w:sz w:val="24"/>
          <w:szCs w:val="24"/>
        </w:rPr>
        <w:t xml:space="preserve">provides </w:t>
      </w:r>
      <w:r w:rsidR="006525DB" w:rsidRPr="009A343C">
        <w:rPr>
          <w:rFonts w:ascii="Times New Roman" w:eastAsia="Times New Roman" w:hAnsi="Times New Roman" w:cs="Times New Roman"/>
          <w:sz w:val="24"/>
          <w:szCs w:val="24"/>
        </w:rPr>
        <w:t xml:space="preserve">that </w:t>
      </w:r>
      <w:r w:rsidR="00277597" w:rsidRPr="009A343C">
        <w:rPr>
          <w:rFonts w:ascii="Times New Roman" w:eastAsia="Times New Roman" w:hAnsi="Times New Roman" w:cs="Times New Roman"/>
          <w:sz w:val="24"/>
          <w:szCs w:val="24"/>
        </w:rPr>
        <w:t>“</w:t>
      </w:r>
      <w:r w:rsidR="00612904" w:rsidRPr="009A343C">
        <w:rPr>
          <w:rFonts w:ascii="Times New Roman" w:eastAsia="Times New Roman" w:hAnsi="Times New Roman" w:cs="Times New Roman"/>
          <w:sz w:val="24"/>
          <w:szCs w:val="24"/>
        </w:rPr>
        <w:t>W</w:t>
      </w:r>
      <w:r w:rsidR="00277597" w:rsidRPr="009A343C">
        <w:rPr>
          <w:rFonts w:ascii="Times New Roman" w:eastAsia="Times New Roman" w:hAnsi="Times New Roman" w:cs="Times New Roman"/>
          <w:sz w:val="24"/>
          <w:szCs w:val="24"/>
        </w:rPr>
        <w:t xml:space="preserve">here the insured dies and </w:t>
      </w:r>
      <w:r w:rsidR="00612904" w:rsidRPr="009A343C">
        <w:rPr>
          <w:rFonts w:ascii="Times New Roman" w:eastAsia="Times New Roman" w:hAnsi="Times New Roman" w:cs="Times New Roman"/>
          <w:sz w:val="24"/>
          <w:szCs w:val="24"/>
        </w:rPr>
        <w:t>the</w:t>
      </w:r>
      <w:r w:rsidR="00277597" w:rsidRPr="009A343C">
        <w:rPr>
          <w:rFonts w:ascii="Times New Roman" w:eastAsia="Times New Roman" w:hAnsi="Times New Roman" w:cs="Times New Roman"/>
          <w:sz w:val="24"/>
          <w:szCs w:val="24"/>
        </w:rPr>
        <w:t xml:space="preserve"> party succeeding to the subject matter insured claims the succession to the rights and obligations of the insured</w:t>
      </w:r>
      <w:r w:rsidR="00612904" w:rsidRPr="009A343C">
        <w:rPr>
          <w:rFonts w:ascii="Times New Roman" w:eastAsia="Times New Roman" w:hAnsi="Times New Roman" w:cs="Times New Roman"/>
          <w:sz w:val="24"/>
          <w:szCs w:val="24"/>
        </w:rPr>
        <w:t xml:space="preserve"> under the policy</w:t>
      </w:r>
      <w:r w:rsidR="00277597" w:rsidRPr="009A343C">
        <w:rPr>
          <w:rFonts w:ascii="Times New Roman" w:eastAsia="Times New Roman" w:hAnsi="Times New Roman" w:cs="Times New Roman"/>
          <w:sz w:val="24"/>
          <w:szCs w:val="24"/>
        </w:rPr>
        <w:t>, the people</w:t>
      </w:r>
      <w:r w:rsidR="0094014C" w:rsidRPr="009A343C">
        <w:rPr>
          <w:rFonts w:ascii="Times New Roman" w:eastAsia="Times New Roman" w:hAnsi="Times New Roman" w:cs="Times New Roman"/>
          <w:sz w:val="24"/>
          <w:szCs w:val="24"/>
        </w:rPr>
        <w:t>’s</w:t>
      </w:r>
      <w:r w:rsidR="00277597" w:rsidRPr="009A343C">
        <w:rPr>
          <w:rFonts w:ascii="Times New Roman" w:eastAsia="Times New Roman" w:hAnsi="Times New Roman" w:cs="Times New Roman"/>
          <w:sz w:val="24"/>
          <w:szCs w:val="24"/>
        </w:rPr>
        <w:t xml:space="preserve"> court shall uphold such a claim.” </w:t>
      </w:r>
      <w:r w:rsidR="009628E9" w:rsidRPr="009A343C">
        <w:rPr>
          <w:rFonts w:ascii="Times New Roman" w:eastAsia="Times New Roman" w:hAnsi="Times New Roman" w:cs="Times New Roman"/>
          <w:sz w:val="24"/>
          <w:szCs w:val="24"/>
        </w:rPr>
        <w:t>It is now clear that the successor</w:t>
      </w:r>
      <w:r w:rsidR="00CA046E" w:rsidRPr="009A343C">
        <w:rPr>
          <w:rFonts w:ascii="Times New Roman" w:eastAsia="Times New Roman" w:hAnsi="Times New Roman" w:cs="Times New Roman"/>
          <w:sz w:val="24"/>
          <w:szCs w:val="24"/>
        </w:rPr>
        <w:t xml:space="preserve"> </w:t>
      </w:r>
      <w:r w:rsidR="009628E9" w:rsidRPr="009A343C">
        <w:rPr>
          <w:rFonts w:ascii="Times New Roman" w:eastAsia="Times New Roman" w:hAnsi="Times New Roman" w:cs="Times New Roman"/>
          <w:sz w:val="24"/>
          <w:szCs w:val="24"/>
        </w:rPr>
        <w:t xml:space="preserve">and the assignee of the subject matter insured are </w:t>
      </w:r>
      <w:r w:rsidR="004D58F8" w:rsidRPr="009A343C">
        <w:rPr>
          <w:rFonts w:ascii="Times New Roman" w:eastAsia="Times New Roman" w:hAnsi="Times New Roman" w:cs="Times New Roman"/>
          <w:sz w:val="24"/>
          <w:szCs w:val="24"/>
        </w:rPr>
        <w:t xml:space="preserve">treated the same </w:t>
      </w:r>
      <w:r w:rsidR="004C069D" w:rsidRPr="009A343C">
        <w:rPr>
          <w:rFonts w:ascii="Times New Roman" w:eastAsia="Times New Roman" w:hAnsi="Times New Roman" w:cs="Times New Roman"/>
          <w:sz w:val="24"/>
          <w:szCs w:val="24"/>
        </w:rPr>
        <w:t xml:space="preserve">in that both </w:t>
      </w:r>
      <w:r w:rsidR="002C28D5" w:rsidRPr="009A343C">
        <w:rPr>
          <w:rFonts w:ascii="Times New Roman" w:eastAsia="Times New Roman" w:hAnsi="Times New Roman" w:cs="Times New Roman"/>
          <w:sz w:val="24"/>
          <w:szCs w:val="24"/>
        </w:rPr>
        <w:t>can</w:t>
      </w:r>
      <w:r w:rsidR="004C069D" w:rsidRPr="009A343C">
        <w:rPr>
          <w:rFonts w:ascii="Times New Roman" w:eastAsia="Times New Roman" w:hAnsi="Times New Roman" w:cs="Times New Roman"/>
          <w:sz w:val="24"/>
          <w:szCs w:val="24"/>
        </w:rPr>
        <w:t xml:space="preserve"> succeed the insured’s rights </w:t>
      </w:r>
      <w:r w:rsidR="0094014C" w:rsidRPr="009A343C">
        <w:rPr>
          <w:rFonts w:ascii="Times New Roman" w:eastAsia="Times New Roman" w:hAnsi="Times New Roman" w:cs="Times New Roman"/>
          <w:sz w:val="24"/>
          <w:szCs w:val="24"/>
        </w:rPr>
        <w:t>and</w:t>
      </w:r>
      <w:r w:rsidR="004C069D" w:rsidRPr="009A343C">
        <w:rPr>
          <w:rFonts w:ascii="Times New Roman" w:eastAsia="Times New Roman" w:hAnsi="Times New Roman" w:cs="Times New Roman"/>
          <w:sz w:val="24"/>
          <w:szCs w:val="24"/>
        </w:rPr>
        <w:t xml:space="preserve"> obligations under the insurance policy </w:t>
      </w:r>
      <w:r w:rsidR="002C28D5" w:rsidRPr="009A343C">
        <w:rPr>
          <w:rFonts w:ascii="Times New Roman" w:eastAsia="Times New Roman" w:hAnsi="Times New Roman" w:cs="Times New Roman"/>
          <w:sz w:val="24"/>
          <w:szCs w:val="24"/>
        </w:rPr>
        <w:t>from the</w:t>
      </w:r>
      <w:r w:rsidR="004C069D" w:rsidRPr="009A343C">
        <w:rPr>
          <w:rFonts w:ascii="Times New Roman" w:eastAsia="Times New Roman" w:hAnsi="Times New Roman" w:cs="Times New Roman"/>
          <w:sz w:val="24"/>
          <w:szCs w:val="24"/>
        </w:rPr>
        <w:t xml:space="preserve"> time when the subject matter insured is </w:t>
      </w:r>
      <w:r w:rsidR="008163C4" w:rsidRPr="009A343C">
        <w:rPr>
          <w:rFonts w:ascii="Times New Roman" w:eastAsia="Times New Roman" w:hAnsi="Times New Roman" w:cs="Times New Roman"/>
          <w:sz w:val="24"/>
          <w:szCs w:val="24"/>
        </w:rPr>
        <w:t xml:space="preserve">transferred </w:t>
      </w:r>
      <w:r w:rsidR="004C069D" w:rsidRPr="009A343C">
        <w:rPr>
          <w:rFonts w:ascii="Times New Roman" w:eastAsia="Times New Roman" w:hAnsi="Times New Roman" w:cs="Times New Roman"/>
          <w:sz w:val="24"/>
          <w:szCs w:val="24"/>
        </w:rPr>
        <w:t>to them.</w:t>
      </w:r>
      <w:r w:rsidR="00F24F2E" w:rsidRPr="009A343C">
        <w:rPr>
          <w:rFonts w:ascii="Times New Roman" w:eastAsia="Times New Roman" w:hAnsi="Times New Roman" w:cs="Times New Roman"/>
          <w:sz w:val="24"/>
          <w:szCs w:val="24"/>
        </w:rPr>
        <w:t xml:space="preserve"> </w:t>
      </w:r>
    </w:p>
    <w:p w14:paraId="290A906E" w14:textId="289C5D73" w:rsidR="00561011" w:rsidRPr="00CF4068" w:rsidRDefault="00561011" w:rsidP="00561011">
      <w:pPr>
        <w:spacing w:after="300" w:line="240" w:lineRule="auto"/>
        <w:jc w:val="both"/>
        <w:rPr>
          <w:rFonts w:ascii="Times New Roman" w:hAnsi="Times New Roman" w:cs="Times New Roman"/>
          <w:sz w:val="24"/>
          <w:szCs w:val="24"/>
          <w:lang w:val="en-GB"/>
        </w:rPr>
      </w:pPr>
      <w:r w:rsidRPr="00CF4068">
        <w:rPr>
          <w:rFonts w:ascii="Times New Roman" w:hAnsi="Times New Roman" w:cs="Times New Roman"/>
          <w:b/>
          <w:sz w:val="28"/>
          <w:szCs w:val="28"/>
          <w:lang w:val="en-GB"/>
        </w:rPr>
        <w:t xml:space="preserve">The duty of notification of the assignment </w:t>
      </w:r>
      <w:r w:rsidR="006D6D70" w:rsidRPr="00CF4068">
        <w:rPr>
          <w:rFonts w:ascii="Times New Roman" w:hAnsi="Times New Roman" w:cs="Times New Roman"/>
          <w:b/>
          <w:sz w:val="28"/>
          <w:szCs w:val="28"/>
          <w:lang w:val="en-GB"/>
        </w:rPr>
        <w:t>of the subject matter insured</w:t>
      </w:r>
    </w:p>
    <w:p w14:paraId="5C4171F4" w14:textId="011AF5B2" w:rsidR="005651F3" w:rsidRPr="009A343C" w:rsidRDefault="0041315F" w:rsidP="00BA69E0">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A</w:t>
      </w:r>
      <w:r w:rsidR="004F5809" w:rsidRPr="009A343C">
        <w:rPr>
          <w:rFonts w:ascii="Times New Roman" w:hAnsi="Times New Roman" w:cs="Times New Roman"/>
          <w:sz w:val="24"/>
          <w:szCs w:val="24"/>
          <w:lang w:val="en-GB"/>
        </w:rPr>
        <w:t xml:space="preserve"> duty </w:t>
      </w:r>
      <w:r w:rsidR="006E4F16" w:rsidRPr="009A343C">
        <w:rPr>
          <w:rFonts w:ascii="Times New Roman" w:hAnsi="Times New Roman" w:cs="Times New Roman"/>
          <w:sz w:val="24"/>
          <w:szCs w:val="24"/>
          <w:lang w:val="en-GB"/>
        </w:rPr>
        <w:t xml:space="preserve">to </w:t>
      </w:r>
      <w:r w:rsidR="00561011" w:rsidRPr="009A343C">
        <w:rPr>
          <w:rFonts w:ascii="Times New Roman" w:hAnsi="Times New Roman" w:cs="Times New Roman"/>
          <w:sz w:val="24"/>
          <w:szCs w:val="24"/>
          <w:lang w:val="en-GB"/>
        </w:rPr>
        <w:t xml:space="preserve">notify the insurer </w:t>
      </w:r>
      <w:r w:rsidR="004F5809" w:rsidRPr="009A343C">
        <w:rPr>
          <w:rFonts w:ascii="Times New Roman" w:hAnsi="Times New Roman" w:cs="Times New Roman"/>
          <w:sz w:val="24"/>
          <w:szCs w:val="24"/>
          <w:lang w:val="en-GB"/>
        </w:rPr>
        <w:t>of the assignment of the subject matter</w:t>
      </w:r>
      <w:r w:rsidRPr="009A343C">
        <w:rPr>
          <w:rFonts w:ascii="Times New Roman" w:hAnsi="Times New Roman" w:cs="Times New Roman"/>
          <w:sz w:val="24"/>
          <w:szCs w:val="24"/>
          <w:lang w:val="en-GB"/>
        </w:rPr>
        <w:t xml:space="preserve"> is imposed on the insured and the assignee by art.</w:t>
      </w:r>
      <w:r w:rsidR="006525DB" w:rsidRPr="009A343C">
        <w:rPr>
          <w:rFonts w:ascii="Times New Roman" w:hAnsi="Times New Roman" w:cs="Times New Roman"/>
          <w:sz w:val="24"/>
          <w:szCs w:val="24"/>
          <w:lang w:val="en-GB"/>
        </w:rPr>
        <w:t xml:space="preserve"> </w:t>
      </w:r>
      <w:r w:rsidRPr="009A343C">
        <w:rPr>
          <w:rFonts w:ascii="Times New Roman" w:hAnsi="Times New Roman" w:cs="Times New Roman"/>
          <w:sz w:val="24"/>
          <w:szCs w:val="24"/>
          <w:lang w:val="en-GB"/>
        </w:rPr>
        <w:t>49(2) of the Insurance Law, which provides that “w</w:t>
      </w:r>
      <w:r w:rsidR="005651F3" w:rsidRPr="009A343C">
        <w:rPr>
          <w:rFonts w:ascii="Times New Roman" w:hAnsi="Times New Roman" w:cs="Times New Roman"/>
          <w:sz w:val="24"/>
          <w:szCs w:val="24"/>
        </w:rPr>
        <w:t>here the subject matter insured is assigned, the insured or the assignee shall notify the ins</w:t>
      </w:r>
      <w:r w:rsidR="00C227C9">
        <w:rPr>
          <w:rFonts w:ascii="Times New Roman" w:hAnsi="Times New Roman" w:cs="Times New Roman"/>
          <w:sz w:val="24"/>
          <w:szCs w:val="24"/>
        </w:rPr>
        <w:t>urer thereof in a timely manner..</w:t>
      </w:r>
      <w:r w:rsidR="005651F3" w:rsidRPr="009A343C">
        <w:rPr>
          <w:rFonts w:ascii="Times New Roman" w:hAnsi="Times New Roman" w:cs="Times New Roman"/>
          <w:sz w:val="24"/>
          <w:szCs w:val="24"/>
        </w:rPr>
        <w:t>.</w:t>
      </w:r>
      <w:r w:rsidR="002B4C8F" w:rsidRPr="009A343C">
        <w:rPr>
          <w:rFonts w:ascii="Times New Roman" w:hAnsi="Times New Roman" w:cs="Times New Roman"/>
          <w:sz w:val="24"/>
          <w:szCs w:val="24"/>
        </w:rPr>
        <w:t>”</w:t>
      </w:r>
      <w:r w:rsidR="005651F3" w:rsidRPr="009A343C">
        <w:rPr>
          <w:rFonts w:ascii="Times New Roman" w:hAnsi="Times New Roman" w:cs="Times New Roman"/>
          <w:sz w:val="24"/>
          <w:szCs w:val="24"/>
        </w:rPr>
        <w:t xml:space="preserve">  </w:t>
      </w:r>
    </w:p>
    <w:p w14:paraId="7168D05B" w14:textId="1A543F6B" w:rsidR="00561011" w:rsidRPr="009A343C" w:rsidRDefault="00BA69E0" w:rsidP="00BA69E0">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A34025" w:rsidRPr="009A343C">
        <w:rPr>
          <w:rFonts w:ascii="Times New Roman" w:hAnsi="Times New Roman" w:cs="Times New Roman"/>
          <w:sz w:val="24"/>
          <w:szCs w:val="24"/>
          <w:lang w:val="en-GB"/>
        </w:rPr>
        <w:t xml:space="preserve">Upon having received the notification, </w:t>
      </w:r>
      <w:r w:rsidR="00561011" w:rsidRPr="009A343C">
        <w:rPr>
          <w:rFonts w:ascii="Times New Roman" w:hAnsi="Times New Roman" w:cs="Times New Roman"/>
          <w:sz w:val="24"/>
          <w:szCs w:val="24"/>
          <w:lang w:val="en-GB"/>
        </w:rPr>
        <w:t xml:space="preserve">the insurer may </w:t>
      </w:r>
      <w:r w:rsidR="00AC198F" w:rsidRPr="009A343C">
        <w:rPr>
          <w:rFonts w:ascii="Times New Roman" w:hAnsi="Times New Roman" w:cs="Times New Roman"/>
          <w:sz w:val="24"/>
          <w:szCs w:val="24"/>
          <w:lang w:val="en-GB"/>
        </w:rPr>
        <w:t xml:space="preserve">amend </w:t>
      </w:r>
      <w:r w:rsidR="00561011" w:rsidRPr="009A343C">
        <w:rPr>
          <w:rFonts w:ascii="Times New Roman" w:hAnsi="Times New Roman" w:cs="Times New Roman"/>
          <w:sz w:val="24"/>
          <w:szCs w:val="24"/>
          <w:lang w:val="en-GB"/>
        </w:rPr>
        <w:t>the policy</w:t>
      </w:r>
      <w:r w:rsidR="00AC198F" w:rsidRPr="009A343C">
        <w:rPr>
          <w:rFonts w:ascii="Times New Roman" w:hAnsi="Times New Roman" w:cs="Times New Roman"/>
          <w:sz w:val="24"/>
          <w:szCs w:val="24"/>
          <w:lang w:val="en-GB"/>
        </w:rPr>
        <w:t xml:space="preserve"> terms</w:t>
      </w:r>
      <w:r w:rsidR="00561011" w:rsidRPr="009A343C">
        <w:rPr>
          <w:rFonts w:ascii="Times New Roman" w:hAnsi="Times New Roman" w:cs="Times New Roman"/>
          <w:sz w:val="24"/>
          <w:szCs w:val="24"/>
          <w:lang w:val="en-GB"/>
        </w:rPr>
        <w:t xml:space="preserve"> and go through other necessary formalities.  The parties need to </w:t>
      </w:r>
      <w:r w:rsidR="00DA2FDD" w:rsidRPr="009A343C">
        <w:rPr>
          <w:rFonts w:ascii="Times New Roman" w:hAnsi="Times New Roman" w:cs="Times New Roman"/>
          <w:sz w:val="24"/>
          <w:szCs w:val="24"/>
          <w:lang w:val="en-GB"/>
        </w:rPr>
        <w:t xml:space="preserve">complete the process </w:t>
      </w:r>
      <w:r w:rsidR="00561011" w:rsidRPr="009A343C">
        <w:rPr>
          <w:rFonts w:ascii="Times New Roman" w:hAnsi="Times New Roman" w:cs="Times New Roman"/>
          <w:sz w:val="24"/>
          <w:szCs w:val="24"/>
          <w:lang w:val="en-GB"/>
        </w:rPr>
        <w:t>for the assignment of the policy, such as the change of the parties’ names from the original insured/assignor to the new insured/assignee, the change of the address and the telephone number and so on.</w:t>
      </w:r>
    </w:p>
    <w:p w14:paraId="0AA78BBD" w14:textId="557D733F" w:rsidR="008609B0" w:rsidRPr="009A343C" w:rsidRDefault="00D1775D" w:rsidP="001A39EA">
      <w:pPr>
        <w:spacing w:after="40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61011" w:rsidRPr="009A343C">
        <w:rPr>
          <w:rFonts w:ascii="Times New Roman" w:hAnsi="Times New Roman" w:cs="Times New Roman"/>
          <w:sz w:val="24"/>
          <w:szCs w:val="24"/>
          <w:lang w:val="en-GB"/>
        </w:rPr>
        <w:t xml:space="preserve">By </w:t>
      </w:r>
      <w:proofErr w:type="gramStart"/>
      <w:r w:rsidR="00561011" w:rsidRPr="009A343C">
        <w:rPr>
          <w:rFonts w:ascii="Times New Roman" w:hAnsi="Times New Roman" w:cs="Times New Roman"/>
          <w:sz w:val="24"/>
          <w:szCs w:val="24"/>
          <w:lang w:val="en-GB"/>
        </w:rPr>
        <w:t>art.49(</w:t>
      </w:r>
      <w:proofErr w:type="gramEnd"/>
      <w:r w:rsidR="00561011" w:rsidRPr="009A343C">
        <w:rPr>
          <w:rFonts w:ascii="Times New Roman" w:hAnsi="Times New Roman" w:cs="Times New Roman"/>
          <w:sz w:val="24"/>
          <w:szCs w:val="24"/>
          <w:lang w:val="en-GB"/>
        </w:rPr>
        <w:t>2)</w:t>
      </w:r>
      <w:r w:rsidR="00F55D3F" w:rsidRPr="009A343C">
        <w:rPr>
          <w:rFonts w:ascii="Times New Roman" w:hAnsi="Times New Roman" w:cs="Times New Roman"/>
          <w:sz w:val="24"/>
          <w:szCs w:val="24"/>
          <w:lang w:val="en-GB"/>
        </w:rPr>
        <w:t xml:space="preserve"> of the Insurance Law</w:t>
      </w:r>
      <w:r w:rsidR="00561011" w:rsidRPr="009A343C">
        <w:rPr>
          <w:rFonts w:ascii="Times New Roman" w:hAnsi="Times New Roman" w:cs="Times New Roman"/>
          <w:sz w:val="24"/>
          <w:szCs w:val="24"/>
          <w:lang w:val="en-GB"/>
        </w:rPr>
        <w:t>, the insured or the assignee must notify the insurer of the assignment of the subject matter insured “</w:t>
      </w:r>
      <w:r w:rsidR="00561011" w:rsidRPr="009A343C">
        <w:rPr>
          <w:rFonts w:ascii="Times New Roman" w:hAnsi="Times New Roman" w:cs="Times New Roman"/>
          <w:i/>
          <w:sz w:val="24"/>
          <w:szCs w:val="24"/>
          <w:lang w:val="en-GB"/>
        </w:rPr>
        <w:t>in a timely manner”</w:t>
      </w:r>
      <w:r w:rsidR="00A34EBF" w:rsidRPr="009A343C">
        <w:rPr>
          <w:rFonts w:ascii="Times New Roman" w:hAnsi="Times New Roman" w:cs="Times New Roman"/>
          <w:sz w:val="24"/>
          <w:szCs w:val="24"/>
          <w:lang w:val="en-GB"/>
        </w:rPr>
        <w:t>.</w:t>
      </w:r>
      <w:r w:rsidR="00561011" w:rsidRPr="009A343C">
        <w:rPr>
          <w:rStyle w:val="FootnoteReference"/>
          <w:rFonts w:ascii="Times New Roman" w:hAnsi="Times New Roman" w:cs="Times New Roman"/>
          <w:sz w:val="24"/>
          <w:szCs w:val="24"/>
          <w:lang w:val="en-GB"/>
        </w:rPr>
        <w:t xml:space="preserve"> </w:t>
      </w:r>
      <w:r w:rsidR="00A34EBF" w:rsidRPr="009A343C">
        <w:rPr>
          <w:rFonts w:ascii="Times New Roman" w:hAnsi="Times New Roman" w:cs="Times New Roman"/>
          <w:sz w:val="24"/>
          <w:szCs w:val="24"/>
          <w:lang w:val="en-GB"/>
        </w:rPr>
        <w:t>T</w:t>
      </w:r>
      <w:r w:rsidR="00561011" w:rsidRPr="009A343C">
        <w:rPr>
          <w:rFonts w:ascii="Times New Roman" w:hAnsi="Times New Roman" w:cs="Times New Roman"/>
          <w:sz w:val="24"/>
          <w:szCs w:val="24"/>
          <w:lang w:val="en-GB"/>
        </w:rPr>
        <w:t xml:space="preserve">his requirement is important because, </w:t>
      </w:r>
      <w:r w:rsidR="005A3A2B" w:rsidRPr="009A343C">
        <w:rPr>
          <w:rFonts w:ascii="Times New Roman" w:hAnsi="Times New Roman" w:cs="Times New Roman"/>
          <w:sz w:val="24"/>
          <w:szCs w:val="24"/>
          <w:lang w:val="en-GB"/>
        </w:rPr>
        <w:t>after the assignment of the subject matter, the sooner the better for the parties to complete the necessary proce</w:t>
      </w:r>
      <w:r w:rsidR="00F81FB7" w:rsidRPr="009A343C">
        <w:rPr>
          <w:rFonts w:ascii="Times New Roman" w:hAnsi="Times New Roman" w:cs="Times New Roman"/>
          <w:sz w:val="24"/>
          <w:szCs w:val="24"/>
          <w:lang w:val="en-GB"/>
        </w:rPr>
        <w:t>dure</w:t>
      </w:r>
      <w:r w:rsidR="005A3A2B" w:rsidRPr="009A343C">
        <w:rPr>
          <w:rFonts w:ascii="Times New Roman" w:hAnsi="Times New Roman" w:cs="Times New Roman"/>
          <w:sz w:val="24"/>
          <w:szCs w:val="24"/>
          <w:lang w:val="en-GB"/>
        </w:rPr>
        <w:t xml:space="preserve"> of the transfer of the policy. It is particularly important </w:t>
      </w:r>
      <w:r w:rsidR="00AA5609" w:rsidRPr="009A343C">
        <w:rPr>
          <w:rFonts w:ascii="Times New Roman" w:hAnsi="Times New Roman" w:cs="Times New Roman"/>
          <w:sz w:val="24"/>
          <w:szCs w:val="24"/>
          <w:lang w:val="en-GB"/>
        </w:rPr>
        <w:t>in</w:t>
      </w:r>
      <w:r w:rsidR="005A3A2B" w:rsidRPr="009A343C">
        <w:rPr>
          <w:rFonts w:ascii="Times New Roman" w:hAnsi="Times New Roman" w:cs="Times New Roman"/>
          <w:sz w:val="24"/>
          <w:szCs w:val="24"/>
          <w:lang w:val="en-GB"/>
        </w:rPr>
        <w:t xml:space="preserve"> the situation where a material increase of risk </w:t>
      </w:r>
      <w:r w:rsidR="00FB2B74" w:rsidRPr="009A343C">
        <w:rPr>
          <w:rFonts w:ascii="Times New Roman" w:hAnsi="Times New Roman" w:cs="Times New Roman"/>
          <w:sz w:val="24"/>
          <w:szCs w:val="24"/>
          <w:lang w:val="en-GB"/>
        </w:rPr>
        <w:t xml:space="preserve">occurs </w:t>
      </w:r>
      <w:r w:rsidR="005A3A2B" w:rsidRPr="009A343C">
        <w:rPr>
          <w:rFonts w:ascii="Times New Roman" w:hAnsi="Times New Roman" w:cs="Times New Roman"/>
          <w:sz w:val="24"/>
          <w:szCs w:val="24"/>
          <w:lang w:val="en-GB"/>
        </w:rPr>
        <w:t xml:space="preserve">as a result of the assignment, because the sooner the notification is given </w:t>
      </w:r>
      <w:r w:rsidR="00A5081C" w:rsidRPr="009A343C">
        <w:rPr>
          <w:rFonts w:ascii="Times New Roman" w:hAnsi="Times New Roman" w:cs="Times New Roman"/>
          <w:sz w:val="24"/>
          <w:szCs w:val="24"/>
          <w:lang w:val="en-GB"/>
        </w:rPr>
        <w:t>to the insu</w:t>
      </w:r>
      <w:r w:rsidR="004849BA" w:rsidRPr="009A343C">
        <w:rPr>
          <w:rFonts w:ascii="Times New Roman" w:hAnsi="Times New Roman" w:cs="Times New Roman"/>
          <w:sz w:val="24"/>
          <w:szCs w:val="24"/>
          <w:lang w:val="en-GB"/>
        </w:rPr>
        <w:t>r</w:t>
      </w:r>
      <w:r w:rsidR="00A5081C" w:rsidRPr="009A343C">
        <w:rPr>
          <w:rFonts w:ascii="Times New Roman" w:hAnsi="Times New Roman" w:cs="Times New Roman"/>
          <w:sz w:val="24"/>
          <w:szCs w:val="24"/>
          <w:lang w:val="en-GB"/>
        </w:rPr>
        <w:t>er</w:t>
      </w:r>
      <w:r w:rsidR="005A3A2B" w:rsidRPr="009A343C">
        <w:rPr>
          <w:rFonts w:ascii="Times New Roman" w:hAnsi="Times New Roman" w:cs="Times New Roman"/>
          <w:sz w:val="24"/>
          <w:szCs w:val="24"/>
          <w:lang w:val="en-GB"/>
        </w:rPr>
        <w:t xml:space="preserve">, the quicker the insurer may make the decision </w:t>
      </w:r>
      <w:r w:rsidR="005B3949" w:rsidRPr="009A343C">
        <w:rPr>
          <w:rFonts w:ascii="Times New Roman" w:hAnsi="Times New Roman" w:cs="Times New Roman"/>
          <w:sz w:val="24"/>
          <w:szCs w:val="24"/>
          <w:lang w:val="en-GB"/>
        </w:rPr>
        <w:t>on</w:t>
      </w:r>
      <w:r w:rsidR="005A3A2B" w:rsidRPr="009A343C">
        <w:rPr>
          <w:rFonts w:ascii="Times New Roman" w:hAnsi="Times New Roman" w:cs="Times New Roman"/>
          <w:sz w:val="24"/>
          <w:szCs w:val="24"/>
          <w:lang w:val="en-GB"/>
        </w:rPr>
        <w:t xml:space="preserve"> raising the premium or rescinding the contract.</w:t>
      </w:r>
      <w:r w:rsidR="005A3A2B" w:rsidRPr="009A343C">
        <w:rPr>
          <w:rStyle w:val="FootnoteReference"/>
          <w:rFonts w:ascii="Times New Roman" w:hAnsi="Times New Roman" w:cs="Times New Roman"/>
          <w:sz w:val="24"/>
          <w:szCs w:val="24"/>
          <w:lang w:val="en-GB"/>
        </w:rPr>
        <w:footnoteReference w:id="70"/>
      </w:r>
      <w:r w:rsidR="005A3A2B" w:rsidRPr="009A343C">
        <w:rPr>
          <w:rFonts w:ascii="Times New Roman" w:hAnsi="Times New Roman" w:cs="Times New Roman"/>
          <w:sz w:val="24"/>
          <w:szCs w:val="24"/>
          <w:lang w:val="en-GB"/>
        </w:rPr>
        <w:t xml:space="preserve">  </w:t>
      </w:r>
      <w:r w:rsidR="00561011" w:rsidRPr="009A343C">
        <w:rPr>
          <w:rFonts w:ascii="Times New Roman" w:hAnsi="Times New Roman" w:cs="Times New Roman"/>
          <w:sz w:val="24"/>
          <w:szCs w:val="24"/>
          <w:lang w:val="en-GB"/>
        </w:rPr>
        <w:t xml:space="preserve">However, </w:t>
      </w:r>
      <w:r w:rsidR="00FF08B9" w:rsidRPr="009A343C">
        <w:rPr>
          <w:rFonts w:ascii="Times New Roman" w:hAnsi="Times New Roman" w:cs="Times New Roman"/>
          <w:sz w:val="24"/>
          <w:szCs w:val="24"/>
          <w:lang w:val="en-GB"/>
        </w:rPr>
        <w:t xml:space="preserve">the phrase of </w:t>
      </w:r>
      <w:r w:rsidR="00561011" w:rsidRPr="009A343C">
        <w:rPr>
          <w:rFonts w:ascii="Times New Roman" w:hAnsi="Times New Roman" w:cs="Times New Roman"/>
          <w:sz w:val="24"/>
          <w:szCs w:val="24"/>
          <w:lang w:val="en-GB"/>
        </w:rPr>
        <w:t>“</w:t>
      </w:r>
      <w:r w:rsidR="00561011" w:rsidRPr="009A343C">
        <w:rPr>
          <w:rFonts w:ascii="Times New Roman" w:hAnsi="Times New Roman" w:cs="Times New Roman"/>
          <w:i/>
          <w:sz w:val="24"/>
          <w:szCs w:val="24"/>
          <w:lang w:val="en-GB"/>
        </w:rPr>
        <w:t>in a timely manner</w:t>
      </w:r>
      <w:r w:rsidR="00561011" w:rsidRPr="009A343C">
        <w:rPr>
          <w:rFonts w:ascii="Times New Roman" w:hAnsi="Times New Roman" w:cs="Times New Roman"/>
          <w:sz w:val="24"/>
          <w:szCs w:val="24"/>
          <w:lang w:val="en-GB"/>
        </w:rPr>
        <w:t xml:space="preserve">” is vague, and may cause </w:t>
      </w:r>
      <w:r w:rsidR="004D5C64" w:rsidRPr="009A343C">
        <w:rPr>
          <w:rFonts w:ascii="Times New Roman" w:hAnsi="Times New Roman" w:cs="Times New Roman"/>
          <w:sz w:val="24"/>
          <w:szCs w:val="24"/>
          <w:lang w:val="en-GB"/>
        </w:rPr>
        <w:t>dispute as to</w:t>
      </w:r>
      <w:r w:rsidR="00561011" w:rsidRPr="009A343C">
        <w:rPr>
          <w:rFonts w:ascii="Times New Roman" w:hAnsi="Times New Roman" w:cs="Times New Roman"/>
          <w:sz w:val="24"/>
          <w:szCs w:val="24"/>
          <w:lang w:val="en-GB"/>
        </w:rPr>
        <w:t xml:space="preserve"> how quickly the notice must be given to meet the requirement of “</w:t>
      </w:r>
      <w:r w:rsidR="00561011" w:rsidRPr="009A343C">
        <w:rPr>
          <w:rFonts w:ascii="Times New Roman" w:hAnsi="Times New Roman" w:cs="Times New Roman"/>
          <w:i/>
          <w:sz w:val="24"/>
          <w:szCs w:val="24"/>
          <w:lang w:val="en-GB"/>
        </w:rPr>
        <w:t>in a timely manner”</w:t>
      </w:r>
      <w:r w:rsidR="00561011" w:rsidRPr="009A343C">
        <w:rPr>
          <w:rFonts w:ascii="Times New Roman" w:hAnsi="Times New Roman" w:cs="Times New Roman"/>
          <w:sz w:val="24"/>
          <w:szCs w:val="24"/>
          <w:lang w:val="en-GB"/>
        </w:rPr>
        <w:t xml:space="preserve">.  In the absence of statutory provision, it is suggested that it </w:t>
      </w:r>
      <w:r w:rsidR="00B55FE2" w:rsidRPr="009A343C">
        <w:rPr>
          <w:rFonts w:ascii="Times New Roman" w:hAnsi="Times New Roman" w:cs="Times New Roman"/>
          <w:sz w:val="24"/>
          <w:szCs w:val="24"/>
          <w:lang w:val="en-GB"/>
        </w:rPr>
        <w:t>should be</w:t>
      </w:r>
      <w:r w:rsidR="00561011" w:rsidRPr="009A343C">
        <w:rPr>
          <w:rFonts w:ascii="Times New Roman" w:hAnsi="Times New Roman" w:cs="Times New Roman"/>
          <w:sz w:val="24"/>
          <w:szCs w:val="24"/>
          <w:lang w:val="en-GB"/>
        </w:rPr>
        <w:t xml:space="preserve"> necessary to set up a time-limit</w:t>
      </w:r>
      <w:r w:rsidR="00353130" w:rsidRPr="009A343C">
        <w:rPr>
          <w:rFonts w:ascii="Times New Roman" w:hAnsi="Times New Roman" w:cs="Times New Roman"/>
          <w:sz w:val="24"/>
          <w:szCs w:val="24"/>
          <w:lang w:val="en-GB"/>
        </w:rPr>
        <w:t xml:space="preserve"> (</w:t>
      </w:r>
      <w:r w:rsidR="00561011" w:rsidRPr="009A343C">
        <w:rPr>
          <w:rFonts w:ascii="Times New Roman" w:hAnsi="Times New Roman" w:cs="Times New Roman"/>
          <w:sz w:val="24"/>
          <w:szCs w:val="24"/>
          <w:lang w:val="en-GB"/>
        </w:rPr>
        <w:t>say two weeks</w:t>
      </w:r>
      <w:r w:rsidR="00353130" w:rsidRPr="009A343C">
        <w:rPr>
          <w:rFonts w:ascii="Times New Roman" w:hAnsi="Times New Roman" w:cs="Times New Roman"/>
          <w:sz w:val="24"/>
          <w:szCs w:val="24"/>
          <w:lang w:val="en-GB"/>
        </w:rPr>
        <w:t>)</w:t>
      </w:r>
      <w:r w:rsidR="00561011" w:rsidRPr="009A343C">
        <w:rPr>
          <w:rFonts w:ascii="Times New Roman" w:hAnsi="Times New Roman" w:cs="Times New Roman"/>
          <w:sz w:val="24"/>
          <w:szCs w:val="24"/>
          <w:lang w:val="en-GB"/>
        </w:rPr>
        <w:t xml:space="preserve"> from the date </w:t>
      </w:r>
      <w:r w:rsidR="00C86B79" w:rsidRPr="009A343C">
        <w:rPr>
          <w:rFonts w:ascii="Times New Roman" w:hAnsi="Times New Roman" w:cs="Times New Roman"/>
          <w:sz w:val="24"/>
          <w:szCs w:val="24"/>
          <w:lang w:val="en-GB"/>
        </w:rPr>
        <w:t>when</w:t>
      </w:r>
      <w:r w:rsidR="00561011" w:rsidRPr="009A343C">
        <w:rPr>
          <w:rFonts w:ascii="Times New Roman" w:hAnsi="Times New Roman" w:cs="Times New Roman"/>
          <w:sz w:val="24"/>
          <w:szCs w:val="24"/>
          <w:lang w:val="en-GB"/>
        </w:rPr>
        <w:t xml:space="preserve"> </w:t>
      </w:r>
      <w:r w:rsidR="00C86B79" w:rsidRPr="009A343C">
        <w:rPr>
          <w:rFonts w:ascii="Times New Roman" w:hAnsi="Times New Roman" w:cs="Times New Roman"/>
          <w:sz w:val="24"/>
          <w:szCs w:val="24"/>
          <w:lang w:val="en-GB"/>
        </w:rPr>
        <w:t>the</w:t>
      </w:r>
      <w:r w:rsidR="00561011" w:rsidRPr="009A343C">
        <w:rPr>
          <w:rFonts w:ascii="Times New Roman" w:hAnsi="Times New Roman" w:cs="Times New Roman"/>
          <w:sz w:val="24"/>
          <w:szCs w:val="24"/>
          <w:lang w:val="en-GB"/>
        </w:rPr>
        <w:t xml:space="preserve"> assignment </w:t>
      </w:r>
      <w:r w:rsidR="00ED5D6F" w:rsidRPr="009A343C">
        <w:rPr>
          <w:rFonts w:ascii="Times New Roman" w:hAnsi="Times New Roman" w:cs="Times New Roman"/>
          <w:sz w:val="24"/>
          <w:szCs w:val="24"/>
          <w:lang w:val="en-GB"/>
        </w:rPr>
        <w:t xml:space="preserve">of the subject matter </w:t>
      </w:r>
      <w:r w:rsidR="00561011" w:rsidRPr="009A343C">
        <w:rPr>
          <w:rFonts w:ascii="Times New Roman" w:hAnsi="Times New Roman" w:cs="Times New Roman"/>
          <w:sz w:val="24"/>
          <w:szCs w:val="24"/>
          <w:lang w:val="en-GB"/>
        </w:rPr>
        <w:t>has been completed,</w:t>
      </w:r>
      <w:r w:rsidR="00561011" w:rsidRPr="009A343C">
        <w:rPr>
          <w:rFonts w:ascii="Times New Roman" w:hAnsi="Times New Roman" w:cs="Times New Roman" w:hint="eastAsia"/>
          <w:sz w:val="24"/>
          <w:szCs w:val="24"/>
          <w:lang w:val="en-GB"/>
        </w:rPr>
        <w:t xml:space="preserve"> </w:t>
      </w:r>
      <w:r w:rsidR="00561011" w:rsidRPr="009A343C">
        <w:rPr>
          <w:rFonts w:ascii="Times New Roman" w:hAnsi="Times New Roman" w:cs="Times New Roman"/>
          <w:sz w:val="24"/>
          <w:szCs w:val="24"/>
          <w:lang w:val="en-GB"/>
        </w:rPr>
        <w:t xml:space="preserve">the </w:t>
      </w:r>
      <w:r w:rsidR="00377D52" w:rsidRPr="009A343C">
        <w:rPr>
          <w:rFonts w:ascii="Times New Roman" w:hAnsi="Times New Roman" w:cs="Times New Roman"/>
          <w:sz w:val="24"/>
          <w:szCs w:val="24"/>
          <w:lang w:val="en-GB"/>
        </w:rPr>
        <w:t xml:space="preserve">insured or the </w:t>
      </w:r>
      <w:r w:rsidR="00561011" w:rsidRPr="009A343C">
        <w:rPr>
          <w:rFonts w:ascii="Times New Roman" w:hAnsi="Times New Roman" w:cs="Times New Roman"/>
          <w:sz w:val="24"/>
          <w:szCs w:val="24"/>
          <w:lang w:val="en-GB"/>
        </w:rPr>
        <w:t xml:space="preserve">assignee </w:t>
      </w:r>
      <w:r w:rsidR="00B55FE2" w:rsidRPr="009A343C">
        <w:rPr>
          <w:rFonts w:ascii="Times New Roman" w:hAnsi="Times New Roman" w:cs="Times New Roman"/>
          <w:sz w:val="24"/>
          <w:szCs w:val="24"/>
          <w:lang w:val="en-GB"/>
        </w:rPr>
        <w:t>should</w:t>
      </w:r>
      <w:r w:rsidR="00561011" w:rsidRPr="009A343C">
        <w:rPr>
          <w:rFonts w:ascii="Times New Roman" w:hAnsi="Times New Roman" w:cs="Times New Roman"/>
          <w:sz w:val="24"/>
          <w:szCs w:val="24"/>
          <w:lang w:val="en-GB"/>
        </w:rPr>
        <w:t xml:space="preserve"> notify the insurer of th</w:t>
      </w:r>
      <w:r w:rsidR="00C24F95" w:rsidRPr="009A343C">
        <w:rPr>
          <w:rFonts w:ascii="Times New Roman" w:hAnsi="Times New Roman" w:cs="Times New Roman"/>
          <w:sz w:val="24"/>
          <w:szCs w:val="24"/>
          <w:lang w:val="en-GB"/>
        </w:rPr>
        <w:t xml:space="preserve">e assignment within this period. </w:t>
      </w:r>
      <w:r w:rsidR="00377D52" w:rsidRPr="009A343C">
        <w:rPr>
          <w:rFonts w:ascii="Times New Roman" w:hAnsi="Times New Roman" w:cs="Times New Roman"/>
          <w:sz w:val="24"/>
          <w:szCs w:val="24"/>
          <w:lang w:val="en-GB"/>
        </w:rPr>
        <w:t>T</w:t>
      </w:r>
      <w:r w:rsidR="00561011" w:rsidRPr="009A343C">
        <w:rPr>
          <w:rFonts w:ascii="Times New Roman" w:hAnsi="Times New Roman" w:cs="Times New Roman"/>
          <w:sz w:val="24"/>
          <w:szCs w:val="24"/>
          <w:lang w:val="en-GB"/>
        </w:rPr>
        <w:t xml:space="preserve">he insurer should be liable for the insured </w:t>
      </w:r>
      <w:r w:rsidR="000E226A" w:rsidRPr="009A343C">
        <w:rPr>
          <w:rFonts w:ascii="Times New Roman" w:hAnsi="Times New Roman" w:cs="Times New Roman"/>
          <w:sz w:val="24"/>
          <w:szCs w:val="24"/>
          <w:lang w:val="en-GB"/>
        </w:rPr>
        <w:t>loss</w:t>
      </w:r>
      <w:r w:rsidR="00561011" w:rsidRPr="009A343C">
        <w:rPr>
          <w:rFonts w:ascii="Times New Roman" w:hAnsi="Times New Roman" w:cs="Times New Roman"/>
          <w:sz w:val="24"/>
          <w:szCs w:val="24"/>
          <w:lang w:val="en-GB"/>
        </w:rPr>
        <w:t xml:space="preserve"> which </w:t>
      </w:r>
      <w:r w:rsidR="00894500" w:rsidRPr="009A343C">
        <w:rPr>
          <w:rFonts w:ascii="Times New Roman" w:hAnsi="Times New Roman" w:cs="Times New Roman"/>
          <w:sz w:val="24"/>
          <w:szCs w:val="24"/>
          <w:lang w:val="en-GB"/>
        </w:rPr>
        <w:t>occurs</w:t>
      </w:r>
      <w:r w:rsidR="00561011" w:rsidRPr="009A343C">
        <w:rPr>
          <w:rFonts w:ascii="Times New Roman" w:hAnsi="Times New Roman" w:cs="Times New Roman"/>
          <w:sz w:val="24"/>
          <w:szCs w:val="24"/>
          <w:lang w:val="en-GB"/>
        </w:rPr>
        <w:t xml:space="preserve"> within the </w:t>
      </w:r>
      <w:r w:rsidR="004849BA" w:rsidRPr="009A343C">
        <w:rPr>
          <w:rFonts w:ascii="Times New Roman" w:hAnsi="Times New Roman" w:cs="Times New Roman"/>
          <w:sz w:val="24"/>
          <w:szCs w:val="24"/>
          <w:lang w:val="en-GB"/>
        </w:rPr>
        <w:t>period</w:t>
      </w:r>
      <w:r w:rsidR="00A61B55" w:rsidRPr="009A343C">
        <w:rPr>
          <w:rFonts w:ascii="Times New Roman" w:hAnsi="Times New Roman" w:cs="Times New Roman"/>
          <w:sz w:val="24"/>
          <w:szCs w:val="24"/>
          <w:lang w:val="en-GB"/>
        </w:rPr>
        <w:t>.</w:t>
      </w:r>
      <w:r w:rsidR="00C24F95" w:rsidRPr="009A343C">
        <w:rPr>
          <w:rStyle w:val="FootnoteReference"/>
          <w:rFonts w:ascii="Times New Roman" w:hAnsi="Times New Roman" w:cs="Times New Roman"/>
          <w:sz w:val="24"/>
          <w:szCs w:val="24"/>
          <w:lang w:val="en-GB"/>
        </w:rPr>
        <w:t xml:space="preserve"> </w:t>
      </w:r>
    </w:p>
    <w:p w14:paraId="5F5791FC" w14:textId="288132CC" w:rsidR="00B34077" w:rsidRPr="00CF4068" w:rsidRDefault="00B321B0">
      <w:pPr>
        <w:spacing w:line="360" w:lineRule="auto"/>
        <w:jc w:val="both"/>
        <w:rPr>
          <w:rFonts w:ascii="Times New Roman" w:hAnsi="Times New Roman" w:cs="Times New Roman"/>
          <w:b/>
          <w:sz w:val="28"/>
          <w:szCs w:val="28"/>
          <w:lang w:val="en-GB"/>
        </w:rPr>
      </w:pPr>
      <w:r w:rsidRPr="00CF4068">
        <w:rPr>
          <w:rFonts w:ascii="Times New Roman" w:hAnsi="Times New Roman" w:cs="Times New Roman"/>
          <w:b/>
          <w:sz w:val="28"/>
          <w:szCs w:val="28"/>
          <w:lang w:val="en-GB"/>
        </w:rPr>
        <w:lastRenderedPageBreak/>
        <w:t xml:space="preserve">Material increase of </w:t>
      </w:r>
      <w:r w:rsidR="00B34077" w:rsidRPr="00CF4068">
        <w:rPr>
          <w:rFonts w:ascii="Times New Roman" w:hAnsi="Times New Roman" w:cs="Times New Roman"/>
          <w:b/>
          <w:sz w:val="28"/>
          <w:szCs w:val="28"/>
          <w:lang w:val="en-GB"/>
        </w:rPr>
        <w:t xml:space="preserve">risk </w:t>
      </w:r>
      <w:r w:rsidR="005934ED">
        <w:rPr>
          <w:rFonts w:ascii="Times New Roman" w:hAnsi="Times New Roman" w:cs="Times New Roman"/>
          <w:b/>
          <w:sz w:val="28"/>
          <w:szCs w:val="28"/>
          <w:lang w:val="en-GB"/>
        </w:rPr>
        <w:t>upon</w:t>
      </w:r>
      <w:r w:rsidR="00B34077" w:rsidRPr="00CF4068">
        <w:rPr>
          <w:rFonts w:ascii="Times New Roman" w:hAnsi="Times New Roman" w:cs="Times New Roman"/>
          <w:b/>
          <w:sz w:val="28"/>
          <w:szCs w:val="28"/>
          <w:lang w:val="en-GB"/>
        </w:rPr>
        <w:t xml:space="preserve"> assignment of the </w:t>
      </w:r>
      <w:r w:rsidR="00923213" w:rsidRPr="00CF4068">
        <w:rPr>
          <w:rFonts w:ascii="Times New Roman" w:hAnsi="Times New Roman" w:cs="Times New Roman"/>
          <w:b/>
          <w:sz w:val="28"/>
          <w:szCs w:val="28"/>
          <w:lang w:val="en-GB"/>
        </w:rPr>
        <w:t xml:space="preserve">subject matter </w:t>
      </w:r>
      <w:r w:rsidR="00156172" w:rsidRPr="00CF4068">
        <w:rPr>
          <w:rFonts w:ascii="Times New Roman" w:hAnsi="Times New Roman" w:cs="Times New Roman"/>
          <w:b/>
          <w:sz w:val="28"/>
          <w:szCs w:val="28"/>
          <w:lang w:val="en-GB"/>
        </w:rPr>
        <w:t>insured</w:t>
      </w:r>
    </w:p>
    <w:p w14:paraId="2140C39E" w14:textId="2DE3C7C3" w:rsidR="004C71BD" w:rsidRPr="009A343C" w:rsidRDefault="00DD6E08" w:rsidP="005D4B8E">
      <w:pPr>
        <w:spacing w:after="300" w:line="360" w:lineRule="auto"/>
        <w:jc w:val="both"/>
        <w:rPr>
          <w:rFonts w:ascii="Times New Roman" w:hAnsi="Times New Roman" w:cs="Times New Roman"/>
          <w:sz w:val="24"/>
          <w:szCs w:val="24"/>
        </w:rPr>
      </w:pPr>
      <w:r w:rsidRPr="009A343C">
        <w:rPr>
          <w:rFonts w:ascii="Times New Roman" w:eastAsia="Times New Roman" w:hAnsi="Times New Roman" w:cs="Times New Roman"/>
          <w:sz w:val="24"/>
          <w:szCs w:val="24"/>
          <w:lang w:val="en-GB"/>
        </w:rPr>
        <w:t>For an assignment of the subject matter insured from one person to another, the matter that an insurer is mostly concerned with is whether the risks insured against have been increased upon the assignment</w:t>
      </w:r>
      <w:r w:rsidR="00B87838" w:rsidRPr="009A343C">
        <w:rPr>
          <w:rFonts w:ascii="Times New Roman" w:eastAsia="Times New Roman" w:hAnsi="Times New Roman" w:cs="Times New Roman"/>
          <w:sz w:val="24"/>
          <w:szCs w:val="24"/>
          <w:lang w:val="en-GB"/>
        </w:rPr>
        <w:t xml:space="preserve"> and</w:t>
      </w:r>
      <w:r w:rsidRPr="009A343C">
        <w:rPr>
          <w:rFonts w:ascii="Times New Roman" w:eastAsia="Times New Roman" w:hAnsi="Times New Roman" w:cs="Times New Roman"/>
          <w:sz w:val="24"/>
          <w:szCs w:val="24"/>
          <w:lang w:val="en-GB"/>
        </w:rPr>
        <w:t xml:space="preserve">, if so, the extent of the increase. </w:t>
      </w:r>
      <w:r w:rsidR="00E936D0" w:rsidRPr="009A343C">
        <w:rPr>
          <w:rFonts w:ascii="Times New Roman" w:hAnsi="Times New Roman" w:cs="Times New Roman"/>
          <w:sz w:val="24"/>
          <w:szCs w:val="24"/>
          <w:lang w:val="en-GB"/>
        </w:rPr>
        <w:t xml:space="preserve">The terms and premium rate of the insurance policy should be commensurate with the risks covered and the extent of the insurer’s liability, which were fixed at the time of </w:t>
      </w:r>
      <w:r w:rsidR="007978C6" w:rsidRPr="009A343C">
        <w:rPr>
          <w:rFonts w:ascii="Times New Roman" w:hAnsi="Times New Roman" w:cs="Times New Roman"/>
          <w:sz w:val="24"/>
          <w:szCs w:val="24"/>
          <w:lang w:val="en-GB"/>
        </w:rPr>
        <w:t xml:space="preserve">conclusion of the </w:t>
      </w:r>
      <w:r w:rsidR="00E936D0" w:rsidRPr="009A343C">
        <w:rPr>
          <w:rFonts w:ascii="Times New Roman" w:hAnsi="Times New Roman" w:cs="Times New Roman"/>
          <w:sz w:val="24"/>
          <w:szCs w:val="24"/>
          <w:lang w:val="en-GB"/>
        </w:rPr>
        <w:t xml:space="preserve">contract. It is possible that the level of risk of the subject matter may increase </w:t>
      </w:r>
      <w:r w:rsidR="003C05CF" w:rsidRPr="009A343C">
        <w:rPr>
          <w:rFonts w:ascii="Times New Roman" w:hAnsi="Times New Roman" w:cs="Times New Roman"/>
          <w:sz w:val="24"/>
          <w:szCs w:val="24"/>
          <w:lang w:val="en-GB"/>
        </w:rPr>
        <w:t>after</w:t>
      </w:r>
      <w:r w:rsidR="00E936D0" w:rsidRPr="009A343C">
        <w:rPr>
          <w:rFonts w:ascii="Times New Roman" w:hAnsi="Times New Roman" w:cs="Times New Roman"/>
          <w:sz w:val="24"/>
          <w:szCs w:val="24"/>
          <w:lang w:val="en-GB"/>
        </w:rPr>
        <w:t xml:space="preserve"> the assignment of the subject matter</w:t>
      </w:r>
      <w:r w:rsidR="007353DD" w:rsidRPr="009A343C">
        <w:rPr>
          <w:rFonts w:ascii="Times New Roman" w:hAnsi="Times New Roman" w:cs="Times New Roman"/>
          <w:sz w:val="24"/>
          <w:szCs w:val="24"/>
          <w:lang w:val="en-GB"/>
        </w:rPr>
        <w:t xml:space="preserve">. The material increase of risk </w:t>
      </w:r>
      <w:r w:rsidR="008B44EA" w:rsidRPr="009A343C">
        <w:rPr>
          <w:rFonts w:ascii="Times New Roman" w:hAnsi="Times New Roman" w:cs="Times New Roman"/>
          <w:sz w:val="24"/>
          <w:szCs w:val="24"/>
          <w:lang w:val="en-GB"/>
        </w:rPr>
        <w:t>will</w:t>
      </w:r>
      <w:r w:rsidR="00E936D0" w:rsidRPr="009A343C">
        <w:rPr>
          <w:rFonts w:ascii="Times New Roman" w:hAnsi="Times New Roman" w:cs="Times New Roman"/>
          <w:sz w:val="24"/>
          <w:szCs w:val="24"/>
          <w:lang w:val="en-GB"/>
        </w:rPr>
        <w:t xml:space="preserve"> affect the basis</w:t>
      </w:r>
      <w:r w:rsidR="007353DD" w:rsidRPr="009A343C">
        <w:rPr>
          <w:rFonts w:ascii="Times New Roman" w:hAnsi="Times New Roman" w:cs="Times New Roman"/>
          <w:sz w:val="24"/>
          <w:szCs w:val="24"/>
          <w:lang w:val="en-GB"/>
        </w:rPr>
        <w:t xml:space="preserve"> on which the insurance contract was concluded</w:t>
      </w:r>
      <w:r w:rsidR="00DA4D69">
        <w:rPr>
          <w:rFonts w:ascii="Times New Roman" w:hAnsi="Times New Roman" w:cs="Times New Roman"/>
          <w:sz w:val="24"/>
          <w:szCs w:val="24"/>
          <w:lang w:val="en-GB"/>
        </w:rPr>
        <w:t>.</w:t>
      </w:r>
      <w:r w:rsidR="00DC6F9D" w:rsidRPr="009A343C">
        <w:rPr>
          <w:rFonts w:ascii="Times New Roman" w:hAnsi="Times New Roman" w:cs="Times New Roman"/>
          <w:sz w:val="24"/>
          <w:szCs w:val="24"/>
          <w:lang w:val="en-GB"/>
        </w:rPr>
        <w:t xml:space="preserve"> Therefore the insurer should be given options in the case of a material increase of risk upon the assignment of subject matter. For this sake, </w:t>
      </w:r>
      <w:proofErr w:type="gramStart"/>
      <w:r w:rsidR="004A0B02" w:rsidRPr="009A343C">
        <w:rPr>
          <w:rFonts w:ascii="Times New Roman" w:hAnsi="Times New Roman" w:cs="Times New Roman"/>
          <w:sz w:val="24"/>
          <w:szCs w:val="24"/>
          <w:lang w:val="en-GB"/>
        </w:rPr>
        <w:t>art.49(</w:t>
      </w:r>
      <w:proofErr w:type="gramEnd"/>
      <w:r w:rsidR="004A0B02" w:rsidRPr="009A343C">
        <w:rPr>
          <w:rFonts w:ascii="Times New Roman" w:hAnsi="Times New Roman" w:cs="Times New Roman"/>
          <w:sz w:val="24"/>
          <w:szCs w:val="24"/>
          <w:lang w:val="en-GB"/>
        </w:rPr>
        <w:t xml:space="preserve">3) </w:t>
      </w:r>
      <w:r w:rsidR="007224FF" w:rsidRPr="009A343C">
        <w:rPr>
          <w:rFonts w:ascii="Times New Roman" w:hAnsi="Times New Roman" w:cs="Times New Roman"/>
          <w:sz w:val="24"/>
          <w:szCs w:val="24"/>
          <w:lang w:val="en-GB"/>
        </w:rPr>
        <w:t xml:space="preserve">of the Insurance Law </w:t>
      </w:r>
      <w:r w:rsidR="002263EC">
        <w:rPr>
          <w:rFonts w:ascii="Times New Roman" w:hAnsi="Times New Roman" w:cs="Times New Roman"/>
          <w:sz w:val="24"/>
          <w:szCs w:val="24"/>
          <w:lang w:val="en-GB"/>
        </w:rPr>
        <w:t>provides</w:t>
      </w:r>
      <w:r w:rsidR="004A0B02" w:rsidRPr="009A343C">
        <w:rPr>
          <w:rFonts w:ascii="Times New Roman" w:hAnsi="Times New Roman" w:cs="Times New Roman"/>
          <w:sz w:val="24"/>
          <w:szCs w:val="24"/>
          <w:lang w:val="en-GB"/>
        </w:rPr>
        <w:t xml:space="preserve"> the insurer </w:t>
      </w:r>
      <w:r w:rsidR="002263EC">
        <w:rPr>
          <w:rFonts w:ascii="Times New Roman" w:hAnsi="Times New Roman" w:cs="Times New Roman"/>
          <w:sz w:val="24"/>
          <w:szCs w:val="24"/>
          <w:lang w:val="en-GB"/>
        </w:rPr>
        <w:t xml:space="preserve">with </w:t>
      </w:r>
      <w:r w:rsidR="004A0B02" w:rsidRPr="009A343C">
        <w:rPr>
          <w:rFonts w:ascii="Times New Roman" w:hAnsi="Times New Roman" w:cs="Times New Roman"/>
          <w:sz w:val="24"/>
          <w:szCs w:val="24"/>
          <w:lang w:val="en-GB"/>
        </w:rPr>
        <w:t xml:space="preserve">the </w:t>
      </w:r>
      <w:r w:rsidR="008B44EA" w:rsidRPr="009A343C">
        <w:rPr>
          <w:rFonts w:ascii="Times New Roman" w:hAnsi="Times New Roman" w:cs="Times New Roman"/>
          <w:sz w:val="24"/>
          <w:szCs w:val="24"/>
          <w:lang w:val="en-GB"/>
        </w:rPr>
        <w:t>option</w:t>
      </w:r>
      <w:r w:rsidR="004A0B02" w:rsidRPr="009A343C">
        <w:rPr>
          <w:rFonts w:ascii="Times New Roman" w:hAnsi="Times New Roman" w:cs="Times New Roman"/>
          <w:sz w:val="24"/>
          <w:szCs w:val="24"/>
          <w:lang w:val="en-GB"/>
        </w:rPr>
        <w:t>s to raise premium or rescind the contract</w:t>
      </w:r>
      <w:r w:rsidR="00DC6F9D" w:rsidRPr="009A343C">
        <w:rPr>
          <w:rFonts w:ascii="Times New Roman" w:hAnsi="Times New Roman" w:cs="Times New Roman"/>
          <w:sz w:val="24"/>
          <w:szCs w:val="24"/>
          <w:lang w:val="en-GB"/>
        </w:rPr>
        <w:t xml:space="preserve">, it </w:t>
      </w:r>
      <w:r w:rsidR="002263EC">
        <w:rPr>
          <w:rFonts w:ascii="Times New Roman" w:hAnsi="Times New Roman" w:cs="Times New Roman"/>
          <w:sz w:val="24"/>
          <w:szCs w:val="24"/>
          <w:lang w:val="en-GB"/>
        </w:rPr>
        <w:t>state</w:t>
      </w:r>
      <w:r w:rsidR="00DC6F9D" w:rsidRPr="009A343C">
        <w:rPr>
          <w:rFonts w:ascii="Times New Roman" w:hAnsi="Times New Roman" w:cs="Times New Roman"/>
          <w:sz w:val="24"/>
          <w:szCs w:val="24"/>
          <w:lang w:val="en-GB"/>
        </w:rPr>
        <w:t>s</w:t>
      </w:r>
      <w:r w:rsidR="007211EC" w:rsidRPr="009A343C">
        <w:rPr>
          <w:rFonts w:ascii="Times New Roman" w:hAnsi="Times New Roman" w:cs="Times New Roman"/>
          <w:sz w:val="24"/>
          <w:szCs w:val="24"/>
          <w:lang w:val="en-GB"/>
        </w:rPr>
        <w:t xml:space="preserve"> that</w:t>
      </w:r>
      <w:r w:rsidR="007B66B8" w:rsidRPr="009A343C">
        <w:rPr>
          <w:rFonts w:ascii="Times New Roman" w:hAnsi="Times New Roman" w:cs="Times New Roman"/>
          <w:sz w:val="24"/>
          <w:szCs w:val="24"/>
          <w:lang w:val="en-GB"/>
        </w:rPr>
        <w:t xml:space="preserve"> </w:t>
      </w:r>
      <w:r w:rsidR="007211EC" w:rsidRPr="009A343C">
        <w:rPr>
          <w:rFonts w:ascii="Times New Roman" w:hAnsi="Times New Roman" w:cs="Times New Roman"/>
          <w:sz w:val="24"/>
          <w:szCs w:val="24"/>
        </w:rPr>
        <w:t>“where the subject matter insured is assigned and the level of risk increases materially as a result, the insurer may in accordance with the contract raise the premiums or rescind the contract within 30 days of receipt of the notice provided in the preceding paragraph.</w:t>
      </w:r>
      <w:r w:rsidR="00C929C3" w:rsidRPr="009A343C">
        <w:rPr>
          <w:rStyle w:val="FootnoteReference"/>
          <w:rFonts w:ascii="Times New Roman" w:hAnsi="Times New Roman" w:cs="Times New Roman"/>
          <w:sz w:val="24"/>
          <w:szCs w:val="24"/>
        </w:rPr>
        <w:footnoteReference w:id="71"/>
      </w:r>
      <w:r w:rsidR="007211EC" w:rsidRPr="009A343C">
        <w:rPr>
          <w:rFonts w:ascii="Times New Roman" w:hAnsi="Times New Roman" w:cs="Times New Roman"/>
          <w:sz w:val="24"/>
          <w:szCs w:val="24"/>
        </w:rPr>
        <w:t xml:space="preserve"> Where the insurer rescinds the contract, it shall refund to the proposer the premiums received after deducting the premiums in accordance with the contract for the period from the date of commencement of the insurance liability to the date of rescission.”</w:t>
      </w:r>
      <w:r w:rsidR="007211EC" w:rsidRPr="009A343C">
        <w:rPr>
          <w:rFonts w:ascii="Times New Roman" w:hAnsi="Times New Roman" w:cs="Times New Roman"/>
          <w:sz w:val="24"/>
          <w:szCs w:val="24"/>
          <w:lang w:val="en-GB"/>
        </w:rPr>
        <w:t xml:space="preserve">  This sub-article</w:t>
      </w:r>
      <w:r w:rsidR="00E27073" w:rsidRPr="009A343C">
        <w:rPr>
          <w:rFonts w:ascii="Times New Roman" w:hAnsi="Times New Roman" w:cs="Times New Roman"/>
          <w:sz w:val="24"/>
          <w:szCs w:val="24"/>
          <w:lang w:val="en-GB"/>
        </w:rPr>
        <w:t xml:space="preserve"> </w:t>
      </w:r>
      <w:r w:rsidR="00B5286B" w:rsidRPr="009A343C">
        <w:rPr>
          <w:rFonts w:ascii="Times New Roman" w:hAnsi="Times New Roman" w:cs="Times New Roman"/>
          <w:sz w:val="24"/>
          <w:szCs w:val="24"/>
          <w:lang w:val="en-GB"/>
        </w:rPr>
        <w:t>raise</w:t>
      </w:r>
      <w:r w:rsidR="00E50103" w:rsidRPr="009A343C">
        <w:rPr>
          <w:rFonts w:ascii="Times New Roman" w:hAnsi="Times New Roman" w:cs="Times New Roman"/>
          <w:sz w:val="24"/>
          <w:szCs w:val="24"/>
          <w:lang w:val="en-GB"/>
        </w:rPr>
        <w:t>s</w:t>
      </w:r>
      <w:r w:rsidR="00DF2AE8" w:rsidRPr="009A343C">
        <w:rPr>
          <w:rFonts w:ascii="Times New Roman" w:hAnsi="Times New Roman" w:cs="Times New Roman"/>
          <w:sz w:val="24"/>
          <w:szCs w:val="24"/>
          <w:lang w:val="en-GB"/>
        </w:rPr>
        <w:t xml:space="preserve"> several </w:t>
      </w:r>
      <w:r w:rsidR="00F52F12" w:rsidRPr="009A343C">
        <w:rPr>
          <w:rFonts w:ascii="Times New Roman" w:hAnsi="Times New Roman" w:cs="Times New Roman"/>
          <w:sz w:val="24"/>
          <w:szCs w:val="24"/>
          <w:lang w:val="en-GB"/>
        </w:rPr>
        <w:t>important issues</w:t>
      </w:r>
      <w:r w:rsidR="009D248B" w:rsidRPr="009A343C">
        <w:rPr>
          <w:rFonts w:ascii="Times New Roman" w:hAnsi="Times New Roman" w:cs="Times New Roman"/>
          <w:sz w:val="24"/>
          <w:szCs w:val="24"/>
          <w:lang w:val="en-GB"/>
        </w:rPr>
        <w:t>.  F</w:t>
      </w:r>
      <w:r w:rsidR="00B5286B" w:rsidRPr="009A343C">
        <w:rPr>
          <w:rFonts w:ascii="Times New Roman" w:hAnsi="Times New Roman" w:cs="Times New Roman"/>
          <w:sz w:val="24"/>
          <w:szCs w:val="24"/>
          <w:lang w:val="en-GB"/>
        </w:rPr>
        <w:t xml:space="preserve">irst, how </w:t>
      </w:r>
      <w:r w:rsidR="005148F4" w:rsidRPr="009A343C">
        <w:rPr>
          <w:rFonts w:ascii="Times New Roman" w:hAnsi="Times New Roman" w:cs="Times New Roman"/>
          <w:sz w:val="24"/>
          <w:szCs w:val="24"/>
          <w:lang w:val="en-GB"/>
        </w:rPr>
        <w:t xml:space="preserve">can </w:t>
      </w:r>
      <w:r w:rsidR="00B5286B" w:rsidRPr="009A343C">
        <w:rPr>
          <w:rFonts w:ascii="Times New Roman" w:hAnsi="Times New Roman" w:cs="Times New Roman"/>
          <w:sz w:val="24"/>
          <w:szCs w:val="24"/>
          <w:lang w:val="en-GB"/>
        </w:rPr>
        <w:t xml:space="preserve">the insurer </w:t>
      </w:r>
      <w:r w:rsidR="005148F4" w:rsidRPr="009A343C">
        <w:rPr>
          <w:rFonts w:ascii="Times New Roman" w:hAnsi="Times New Roman" w:cs="Times New Roman"/>
          <w:sz w:val="24"/>
          <w:szCs w:val="24"/>
          <w:lang w:val="en-GB"/>
        </w:rPr>
        <w:t>become aware of</w:t>
      </w:r>
      <w:r w:rsidR="00B5286B" w:rsidRPr="009A343C">
        <w:rPr>
          <w:rFonts w:ascii="Times New Roman" w:hAnsi="Times New Roman" w:cs="Times New Roman"/>
          <w:sz w:val="24"/>
          <w:szCs w:val="24"/>
          <w:lang w:val="en-GB"/>
        </w:rPr>
        <w:t xml:space="preserve"> a material increase of risk</w:t>
      </w:r>
      <w:r w:rsidR="009D248B" w:rsidRPr="009A343C">
        <w:rPr>
          <w:rFonts w:ascii="Times New Roman" w:hAnsi="Times New Roman" w:cs="Times New Roman"/>
          <w:sz w:val="24"/>
          <w:szCs w:val="24"/>
          <w:lang w:val="en-GB"/>
        </w:rPr>
        <w:t>? S</w:t>
      </w:r>
      <w:r w:rsidR="00B5286B" w:rsidRPr="009A343C">
        <w:rPr>
          <w:rFonts w:ascii="Times New Roman" w:hAnsi="Times New Roman" w:cs="Times New Roman"/>
          <w:sz w:val="24"/>
          <w:szCs w:val="24"/>
          <w:lang w:val="en-GB"/>
        </w:rPr>
        <w:t>econd</w:t>
      </w:r>
      <w:r w:rsidR="005148F4" w:rsidRPr="009A343C">
        <w:rPr>
          <w:rFonts w:ascii="Times New Roman" w:hAnsi="Times New Roman" w:cs="Times New Roman"/>
          <w:sz w:val="24"/>
          <w:szCs w:val="24"/>
          <w:lang w:val="en-GB"/>
        </w:rPr>
        <w:t>ly</w:t>
      </w:r>
      <w:r w:rsidR="00B5286B" w:rsidRPr="009A343C">
        <w:rPr>
          <w:rFonts w:ascii="Times New Roman" w:hAnsi="Times New Roman" w:cs="Times New Roman"/>
          <w:sz w:val="24"/>
          <w:szCs w:val="24"/>
          <w:lang w:val="en-GB"/>
        </w:rPr>
        <w:t>,</w:t>
      </w:r>
      <w:r w:rsidR="00DF2AE8" w:rsidRPr="009A343C">
        <w:rPr>
          <w:rFonts w:ascii="Times New Roman" w:hAnsi="Times New Roman" w:cs="Times New Roman"/>
          <w:sz w:val="24"/>
          <w:szCs w:val="24"/>
          <w:lang w:val="en-GB"/>
        </w:rPr>
        <w:t xml:space="preserve"> what is a material increase of risk</w:t>
      </w:r>
      <w:r w:rsidR="009D248B" w:rsidRPr="009A343C">
        <w:rPr>
          <w:rFonts w:ascii="Times New Roman" w:hAnsi="Times New Roman" w:cs="Times New Roman"/>
          <w:sz w:val="24"/>
          <w:szCs w:val="24"/>
          <w:lang w:val="en-GB"/>
        </w:rPr>
        <w:t>?</w:t>
      </w:r>
      <w:r w:rsidR="00DF2AE8" w:rsidRPr="009A343C">
        <w:rPr>
          <w:rFonts w:ascii="Times New Roman" w:hAnsi="Times New Roman" w:cs="Times New Roman"/>
          <w:sz w:val="24"/>
          <w:szCs w:val="24"/>
          <w:lang w:val="en-GB"/>
        </w:rPr>
        <w:t xml:space="preserve"> </w:t>
      </w:r>
      <w:r w:rsidR="009D248B" w:rsidRPr="009A343C">
        <w:rPr>
          <w:rFonts w:ascii="Times New Roman" w:hAnsi="Times New Roman" w:cs="Times New Roman"/>
          <w:sz w:val="24"/>
          <w:szCs w:val="24"/>
          <w:lang w:val="en-GB"/>
        </w:rPr>
        <w:t xml:space="preserve"> T</w:t>
      </w:r>
      <w:r w:rsidR="00DF2AE8" w:rsidRPr="009A343C">
        <w:rPr>
          <w:rFonts w:ascii="Times New Roman" w:hAnsi="Times New Roman" w:cs="Times New Roman"/>
          <w:sz w:val="24"/>
          <w:szCs w:val="24"/>
          <w:lang w:val="en-GB"/>
        </w:rPr>
        <w:t>hirdly,</w:t>
      </w:r>
      <w:r w:rsidR="00B5286B" w:rsidRPr="009A343C">
        <w:rPr>
          <w:rFonts w:ascii="Times New Roman" w:hAnsi="Times New Roman" w:cs="Times New Roman"/>
          <w:sz w:val="24"/>
          <w:szCs w:val="24"/>
          <w:lang w:val="en-GB"/>
        </w:rPr>
        <w:t xml:space="preserve"> what </w:t>
      </w:r>
      <w:r w:rsidR="0037757F" w:rsidRPr="009A343C">
        <w:rPr>
          <w:rFonts w:ascii="Times New Roman" w:hAnsi="Times New Roman" w:cs="Times New Roman"/>
          <w:sz w:val="24"/>
          <w:szCs w:val="24"/>
          <w:lang w:val="en-GB"/>
        </w:rPr>
        <w:t xml:space="preserve">factors </w:t>
      </w:r>
      <w:r w:rsidR="00D15217" w:rsidRPr="009A343C">
        <w:rPr>
          <w:rFonts w:ascii="Times New Roman" w:hAnsi="Times New Roman" w:cs="Times New Roman"/>
          <w:sz w:val="24"/>
          <w:szCs w:val="24"/>
          <w:lang w:val="en-GB"/>
        </w:rPr>
        <w:t>should be considered in determining whether an increase of risk can be regarded as material</w:t>
      </w:r>
      <w:r w:rsidR="009D248B" w:rsidRPr="009A343C">
        <w:rPr>
          <w:rFonts w:ascii="Times New Roman" w:hAnsi="Times New Roman" w:cs="Times New Roman"/>
          <w:sz w:val="24"/>
          <w:szCs w:val="24"/>
          <w:lang w:val="en-GB"/>
        </w:rPr>
        <w:t>?</w:t>
      </w:r>
      <w:r w:rsidR="00DF2AE8" w:rsidRPr="009A343C">
        <w:rPr>
          <w:rFonts w:ascii="Times New Roman" w:hAnsi="Times New Roman" w:cs="Times New Roman"/>
          <w:sz w:val="24"/>
          <w:szCs w:val="24"/>
          <w:lang w:val="en-GB"/>
        </w:rPr>
        <w:t xml:space="preserve"> </w:t>
      </w:r>
      <w:r w:rsidR="009D248B" w:rsidRPr="009A343C">
        <w:rPr>
          <w:rFonts w:ascii="Times New Roman" w:hAnsi="Times New Roman" w:cs="Times New Roman"/>
          <w:sz w:val="24"/>
          <w:szCs w:val="24"/>
          <w:lang w:val="en-GB"/>
        </w:rPr>
        <w:t>A</w:t>
      </w:r>
      <w:r w:rsidR="00DF2AE8" w:rsidRPr="009A343C">
        <w:rPr>
          <w:rFonts w:ascii="Times New Roman" w:hAnsi="Times New Roman" w:cs="Times New Roman"/>
          <w:sz w:val="24"/>
          <w:szCs w:val="24"/>
          <w:lang w:val="en-GB"/>
        </w:rPr>
        <w:t xml:space="preserve">nd fourthly, </w:t>
      </w:r>
      <w:r w:rsidR="009D248B" w:rsidRPr="009A343C">
        <w:rPr>
          <w:rFonts w:ascii="Times New Roman" w:hAnsi="Times New Roman" w:cs="Times New Roman"/>
          <w:sz w:val="24"/>
          <w:szCs w:val="24"/>
          <w:lang w:val="en-GB"/>
        </w:rPr>
        <w:t>is</w:t>
      </w:r>
      <w:r w:rsidR="00DF2AE8" w:rsidRPr="009A343C">
        <w:rPr>
          <w:rFonts w:ascii="Times New Roman" w:hAnsi="Times New Roman" w:cs="Times New Roman"/>
          <w:sz w:val="24"/>
          <w:szCs w:val="24"/>
          <w:lang w:val="en-GB"/>
        </w:rPr>
        <w:t xml:space="preserve"> the insurance coverage available to the assignee during the 30-day period</w:t>
      </w:r>
      <w:r w:rsidR="009D248B" w:rsidRPr="009A343C">
        <w:rPr>
          <w:rFonts w:ascii="Times New Roman" w:hAnsi="Times New Roman" w:cs="Times New Roman"/>
          <w:sz w:val="24"/>
          <w:szCs w:val="24"/>
          <w:lang w:val="en-GB"/>
        </w:rPr>
        <w:t>?</w:t>
      </w:r>
      <w:r w:rsidR="007211EC" w:rsidRPr="009A343C">
        <w:rPr>
          <w:rFonts w:ascii="Times New Roman" w:hAnsi="Times New Roman" w:cs="Times New Roman"/>
          <w:sz w:val="24"/>
          <w:szCs w:val="24"/>
          <w:lang w:val="en-GB"/>
        </w:rPr>
        <w:t xml:space="preserve"> These questions are </w:t>
      </w:r>
      <w:r w:rsidR="00561705">
        <w:rPr>
          <w:rFonts w:ascii="Times New Roman" w:hAnsi="Times New Roman" w:cs="Times New Roman"/>
          <w:sz w:val="24"/>
          <w:szCs w:val="24"/>
          <w:lang w:val="en-GB"/>
        </w:rPr>
        <w:t xml:space="preserve">critically </w:t>
      </w:r>
      <w:r w:rsidR="007211EC" w:rsidRPr="009A343C">
        <w:rPr>
          <w:rFonts w:ascii="Times New Roman" w:hAnsi="Times New Roman" w:cs="Times New Roman"/>
          <w:sz w:val="24"/>
          <w:szCs w:val="24"/>
          <w:lang w:val="en-GB"/>
        </w:rPr>
        <w:t>discussed in turn</w:t>
      </w:r>
      <w:r w:rsidR="003F7B0B" w:rsidRPr="009A343C">
        <w:rPr>
          <w:rFonts w:ascii="Times New Roman" w:hAnsi="Times New Roman" w:cs="Times New Roman"/>
          <w:sz w:val="24"/>
          <w:szCs w:val="24"/>
          <w:lang w:val="en-GB"/>
        </w:rPr>
        <w:t xml:space="preserve"> below</w:t>
      </w:r>
      <w:r w:rsidR="007211EC" w:rsidRPr="009A343C">
        <w:rPr>
          <w:rFonts w:ascii="Times New Roman" w:hAnsi="Times New Roman" w:cs="Times New Roman"/>
          <w:sz w:val="24"/>
          <w:szCs w:val="24"/>
          <w:lang w:val="en-GB"/>
        </w:rPr>
        <w:t>.</w:t>
      </w:r>
    </w:p>
    <w:p w14:paraId="54A5066B" w14:textId="4E4A523A" w:rsidR="00822E75" w:rsidRPr="009A343C" w:rsidRDefault="00DF2AE8" w:rsidP="00675A43">
      <w:pPr>
        <w:spacing w:line="360" w:lineRule="auto"/>
        <w:jc w:val="both"/>
        <w:rPr>
          <w:rFonts w:ascii="Times New Roman" w:hAnsi="Times New Roman" w:cs="Times New Roman"/>
          <w:sz w:val="24"/>
          <w:szCs w:val="24"/>
          <w:lang w:val="en-GB"/>
        </w:rPr>
      </w:pPr>
      <w:r w:rsidRPr="00CF4068">
        <w:rPr>
          <w:rFonts w:ascii="Times New Roman" w:hAnsi="Times New Roman" w:cs="Times New Roman"/>
          <w:b/>
          <w:i/>
          <w:sz w:val="28"/>
          <w:szCs w:val="28"/>
          <w:lang w:val="en-GB"/>
        </w:rPr>
        <w:t xml:space="preserve">How the insurer </w:t>
      </w:r>
      <w:r w:rsidR="00BC4CD8" w:rsidRPr="00CF4068">
        <w:rPr>
          <w:rFonts w:ascii="Times New Roman" w:hAnsi="Times New Roman" w:cs="Times New Roman"/>
          <w:b/>
          <w:i/>
          <w:sz w:val="28"/>
          <w:szCs w:val="28"/>
          <w:lang w:val="en-GB"/>
        </w:rPr>
        <w:t>can</w:t>
      </w:r>
      <w:r w:rsidRPr="00CF4068">
        <w:rPr>
          <w:rFonts w:ascii="Times New Roman" w:hAnsi="Times New Roman" w:cs="Times New Roman"/>
          <w:b/>
          <w:i/>
          <w:sz w:val="28"/>
          <w:szCs w:val="28"/>
          <w:lang w:val="en-GB"/>
        </w:rPr>
        <w:t xml:space="preserve"> know </w:t>
      </w:r>
      <w:r w:rsidR="003C1BBE" w:rsidRPr="00CF4068">
        <w:rPr>
          <w:rFonts w:ascii="Times New Roman" w:hAnsi="Times New Roman" w:cs="Times New Roman"/>
          <w:b/>
          <w:i/>
          <w:sz w:val="28"/>
          <w:szCs w:val="28"/>
          <w:lang w:val="en-GB"/>
        </w:rPr>
        <w:t>there is</w:t>
      </w:r>
      <w:r w:rsidRPr="00CF4068">
        <w:rPr>
          <w:rFonts w:ascii="Times New Roman" w:hAnsi="Times New Roman" w:cs="Times New Roman"/>
          <w:b/>
          <w:i/>
          <w:sz w:val="28"/>
          <w:szCs w:val="28"/>
          <w:lang w:val="en-GB"/>
        </w:rPr>
        <w:t xml:space="preserve"> a material increase of risk</w:t>
      </w:r>
      <w:r w:rsidR="00FE663C" w:rsidRPr="009A343C">
        <w:rPr>
          <w:rFonts w:ascii="Times New Roman" w:hAnsi="Times New Roman" w:cs="Times New Roman"/>
          <w:b/>
          <w:sz w:val="24"/>
          <w:szCs w:val="24"/>
          <w:lang w:val="en-GB"/>
        </w:rPr>
        <w:t xml:space="preserve"> </w:t>
      </w:r>
    </w:p>
    <w:p w14:paraId="576670CB" w14:textId="2E49A238" w:rsidR="00675A43" w:rsidRPr="009A343C" w:rsidRDefault="00E43A99" w:rsidP="00BA69E0">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While </w:t>
      </w:r>
      <w:proofErr w:type="gramStart"/>
      <w:r w:rsidRPr="009A343C">
        <w:rPr>
          <w:rFonts w:ascii="Times New Roman" w:hAnsi="Times New Roman" w:cs="Times New Roman"/>
          <w:sz w:val="24"/>
          <w:szCs w:val="24"/>
          <w:lang w:val="en-GB"/>
        </w:rPr>
        <w:t>art.49(</w:t>
      </w:r>
      <w:proofErr w:type="gramEnd"/>
      <w:r w:rsidRPr="009A343C">
        <w:rPr>
          <w:rFonts w:ascii="Times New Roman" w:hAnsi="Times New Roman" w:cs="Times New Roman"/>
          <w:sz w:val="24"/>
          <w:szCs w:val="24"/>
          <w:lang w:val="en-GB"/>
        </w:rPr>
        <w:t>2) of the Insurance Law requires the insured or the assignee to notify the insurer of the fact of the assignment of the subject matter, a</w:t>
      </w:r>
      <w:r w:rsidR="00ED28C2" w:rsidRPr="009A343C">
        <w:rPr>
          <w:rFonts w:ascii="Times New Roman" w:hAnsi="Times New Roman" w:cs="Times New Roman"/>
          <w:sz w:val="24"/>
          <w:szCs w:val="24"/>
          <w:lang w:val="en-GB"/>
        </w:rPr>
        <w:t>rt</w:t>
      </w:r>
      <w:r w:rsidRPr="009A343C">
        <w:rPr>
          <w:rFonts w:ascii="Times New Roman" w:hAnsi="Times New Roman" w:cs="Times New Roman"/>
          <w:sz w:val="24"/>
          <w:szCs w:val="24"/>
          <w:lang w:val="en-GB"/>
        </w:rPr>
        <w:t>.</w:t>
      </w:r>
      <w:r w:rsidR="00ED28C2" w:rsidRPr="009A343C">
        <w:rPr>
          <w:rFonts w:ascii="Times New Roman" w:hAnsi="Times New Roman" w:cs="Times New Roman"/>
          <w:sz w:val="24"/>
          <w:szCs w:val="24"/>
          <w:lang w:val="en-GB"/>
        </w:rPr>
        <w:t xml:space="preserve">49(3) </w:t>
      </w:r>
      <w:r w:rsidR="00675A43" w:rsidRPr="009A343C">
        <w:rPr>
          <w:rFonts w:ascii="Times New Roman" w:hAnsi="Times New Roman" w:cs="Times New Roman"/>
          <w:sz w:val="24"/>
          <w:szCs w:val="24"/>
          <w:lang w:val="en-GB"/>
        </w:rPr>
        <w:t xml:space="preserve">does not expressly require the insured or the assignee to </w:t>
      </w:r>
      <w:r w:rsidR="009B233C" w:rsidRPr="009A343C">
        <w:rPr>
          <w:rFonts w:ascii="Times New Roman" w:hAnsi="Times New Roman" w:cs="Times New Roman"/>
          <w:sz w:val="24"/>
          <w:szCs w:val="24"/>
          <w:lang w:val="en-GB"/>
        </w:rPr>
        <w:t>inform the insurer of</w:t>
      </w:r>
      <w:r w:rsidR="001F6601" w:rsidRPr="009A343C">
        <w:rPr>
          <w:rFonts w:ascii="Times New Roman" w:hAnsi="Times New Roman" w:cs="Times New Roman"/>
          <w:sz w:val="24"/>
          <w:szCs w:val="24"/>
          <w:lang w:val="en-GB"/>
        </w:rPr>
        <w:t xml:space="preserve"> the </w:t>
      </w:r>
      <w:r w:rsidR="00675A43" w:rsidRPr="009A343C">
        <w:rPr>
          <w:rFonts w:ascii="Times New Roman" w:hAnsi="Times New Roman" w:cs="Times New Roman"/>
          <w:sz w:val="24"/>
          <w:szCs w:val="24"/>
          <w:lang w:val="en-GB"/>
        </w:rPr>
        <w:t xml:space="preserve">increase of risk. </w:t>
      </w:r>
      <w:r w:rsidR="009B233C" w:rsidRPr="009A343C">
        <w:rPr>
          <w:rFonts w:ascii="Times New Roman" w:hAnsi="Times New Roman" w:cs="Times New Roman"/>
          <w:sz w:val="24"/>
          <w:szCs w:val="24"/>
          <w:lang w:val="en-GB"/>
        </w:rPr>
        <w:t xml:space="preserve">The </w:t>
      </w:r>
      <w:r w:rsidR="006E13CD" w:rsidRPr="009A343C">
        <w:rPr>
          <w:rFonts w:ascii="Times New Roman" w:hAnsi="Times New Roman" w:cs="Times New Roman"/>
          <w:sz w:val="24"/>
          <w:szCs w:val="24"/>
          <w:lang w:val="en-GB"/>
        </w:rPr>
        <w:t>questions</w:t>
      </w:r>
      <w:r w:rsidR="009B233C" w:rsidRPr="009A343C">
        <w:rPr>
          <w:rFonts w:ascii="Times New Roman" w:hAnsi="Times New Roman" w:cs="Times New Roman"/>
          <w:sz w:val="24"/>
          <w:szCs w:val="24"/>
          <w:lang w:val="en-GB"/>
        </w:rPr>
        <w:t xml:space="preserve"> may arise as to how the insurer may obtain the information of the increase of risk, and how the assignee can understand he should inform the insurer of a material increase of the risk upon the assignment of the subject matter.  </w:t>
      </w:r>
    </w:p>
    <w:p w14:paraId="5F209D28" w14:textId="4FE371ED" w:rsidR="00542925" w:rsidRPr="009A343C" w:rsidRDefault="00BA69E0" w:rsidP="00BA69E0">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4A7D98" w:rsidRPr="009A343C">
        <w:rPr>
          <w:rFonts w:ascii="Times New Roman" w:hAnsi="Times New Roman" w:cs="Times New Roman"/>
          <w:sz w:val="24"/>
          <w:szCs w:val="24"/>
          <w:lang w:val="en-GB"/>
        </w:rPr>
        <w:t>In the absence of the express provision imposing</w:t>
      </w:r>
      <w:r w:rsidR="00F70E94" w:rsidRPr="009A343C">
        <w:rPr>
          <w:rFonts w:ascii="Times New Roman" w:hAnsi="Times New Roman" w:cs="Times New Roman"/>
          <w:sz w:val="24"/>
          <w:szCs w:val="24"/>
          <w:lang w:val="en-GB"/>
        </w:rPr>
        <w:t xml:space="preserve"> on the insured or the assignee the</w:t>
      </w:r>
      <w:r w:rsidR="004A7D98" w:rsidRPr="009A343C">
        <w:rPr>
          <w:rFonts w:ascii="Times New Roman" w:hAnsi="Times New Roman" w:cs="Times New Roman"/>
          <w:sz w:val="24"/>
          <w:szCs w:val="24"/>
          <w:lang w:val="en-GB"/>
        </w:rPr>
        <w:t xml:space="preserve"> duty </w:t>
      </w:r>
      <w:r w:rsidR="00F70E94" w:rsidRPr="009A343C">
        <w:rPr>
          <w:rFonts w:ascii="Times New Roman" w:hAnsi="Times New Roman" w:cs="Times New Roman"/>
          <w:sz w:val="24"/>
          <w:szCs w:val="24"/>
          <w:lang w:val="en-GB"/>
        </w:rPr>
        <w:t>of notification of material increase of risk</w:t>
      </w:r>
      <w:r w:rsidR="004A7D98" w:rsidRPr="009A343C">
        <w:rPr>
          <w:rFonts w:ascii="Times New Roman" w:hAnsi="Times New Roman" w:cs="Times New Roman"/>
          <w:sz w:val="24"/>
          <w:szCs w:val="24"/>
          <w:lang w:val="en-GB"/>
        </w:rPr>
        <w:t xml:space="preserve">, it is submitted that </w:t>
      </w:r>
      <w:r w:rsidR="006849ED" w:rsidRPr="009A343C">
        <w:rPr>
          <w:rFonts w:ascii="Times New Roman" w:hAnsi="Times New Roman" w:cs="Times New Roman"/>
          <w:sz w:val="24"/>
          <w:szCs w:val="24"/>
          <w:lang w:val="en-GB"/>
        </w:rPr>
        <w:t>i</w:t>
      </w:r>
      <w:r w:rsidR="00B873B6" w:rsidRPr="009A343C">
        <w:rPr>
          <w:rFonts w:ascii="Times New Roman" w:hAnsi="Times New Roman" w:cs="Times New Roman"/>
          <w:sz w:val="24"/>
          <w:szCs w:val="24"/>
          <w:lang w:val="en-GB"/>
        </w:rPr>
        <w:t xml:space="preserve">t is </w:t>
      </w:r>
      <w:r w:rsidR="00BA136D" w:rsidRPr="009A343C">
        <w:rPr>
          <w:rFonts w:ascii="Times New Roman" w:hAnsi="Times New Roman" w:cs="Times New Roman"/>
          <w:sz w:val="24"/>
          <w:szCs w:val="24"/>
          <w:lang w:val="en-GB"/>
        </w:rPr>
        <w:t xml:space="preserve">up to </w:t>
      </w:r>
      <w:r w:rsidR="00B873B6" w:rsidRPr="009A343C">
        <w:rPr>
          <w:rFonts w:ascii="Times New Roman" w:hAnsi="Times New Roman" w:cs="Times New Roman"/>
          <w:sz w:val="24"/>
          <w:szCs w:val="24"/>
          <w:lang w:val="en-GB"/>
        </w:rPr>
        <w:t xml:space="preserve">the insurer to find out whether or not there is any material increase of risk </w:t>
      </w:r>
      <w:r w:rsidR="00BA136D" w:rsidRPr="009A343C">
        <w:rPr>
          <w:rFonts w:ascii="Times New Roman" w:hAnsi="Times New Roman" w:cs="Times New Roman"/>
          <w:sz w:val="24"/>
          <w:szCs w:val="24"/>
          <w:lang w:val="en-GB"/>
        </w:rPr>
        <w:t xml:space="preserve">as a result of </w:t>
      </w:r>
      <w:r w:rsidR="00B873B6" w:rsidRPr="009A343C">
        <w:rPr>
          <w:rFonts w:ascii="Times New Roman" w:hAnsi="Times New Roman" w:cs="Times New Roman"/>
          <w:sz w:val="24"/>
          <w:szCs w:val="24"/>
          <w:lang w:val="en-GB"/>
        </w:rPr>
        <w:t xml:space="preserve">assignment. </w:t>
      </w:r>
      <w:r w:rsidR="00BA136D" w:rsidRPr="009A343C">
        <w:rPr>
          <w:rFonts w:ascii="Times New Roman" w:hAnsi="Times New Roman" w:cs="Times New Roman"/>
          <w:sz w:val="24"/>
          <w:szCs w:val="24"/>
          <w:lang w:val="en-GB"/>
        </w:rPr>
        <w:t xml:space="preserve"> </w:t>
      </w:r>
      <w:r w:rsidR="00354583" w:rsidRPr="009A343C">
        <w:rPr>
          <w:rFonts w:ascii="Times New Roman" w:hAnsi="Times New Roman" w:cs="Times New Roman"/>
          <w:sz w:val="24"/>
          <w:szCs w:val="24"/>
          <w:lang w:val="en-GB"/>
        </w:rPr>
        <w:t>For this sake, u</w:t>
      </w:r>
      <w:r w:rsidR="00BA136D" w:rsidRPr="009A343C">
        <w:rPr>
          <w:rFonts w:ascii="Times New Roman" w:hAnsi="Times New Roman" w:cs="Times New Roman"/>
          <w:sz w:val="24"/>
          <w:szCs w:val="24"/>
          <w:lang w:val="en-GB"/>
        </w:rPr>
        <w:t>pon being informed of the assignment</w:t>
      </w:r>
      <w:r w:rsidR="00542925" w:rsidRPr="009A343C">
        <w:rPr>
          <w:rFonts w:ascii="Times New Roman" w:hAnsi="Times New Roman" w:cs="Times New Roman"/>
          <w:sz w:val="24"/>
          <w:szCs w:val="24"/>
          <w:lang w:val="en-GB"/>
        </w:rPr>
        <w:t xml:space="preserve"> of the subject matter</w:t>
      </w:r>
      <w:r w:rsidR="00BA136D" w:rsidRPr="009A343C">
        <w:rPr>
          <w:rFonts w:ascii="Times New Roman" w:hAnsi="Times New Roman" w:cs="Times New Roman"/>
          <w:sz w:val="24"/>
          <w:szCs w:val="24"/>
          <w:lang w:val="en-GB"/>
        </w:rPr>
        <w:t xml:space="preserve">, the insurer </w:t>
      </w:r>
      <w:r w:rsidR="001B73B9" w:rsidRPr="009A343C">
        <w:rPr>
          <w:rFonts w:ascii="Times New Roman" w:hAnsi="Times New Roman" w:cs="Times New Roman"/>
          <w:sz w:val="24"/>
          <w:szCs w:val="24"/>
          <w:lang w:val="en-GB"/>
        </w:rPr>
        <w:t xml:space="preserve">may </w:t>
      </w:r>
      <w:r w:rsidR="00BA136D" w:rsidRPr="009A343C">
        <w:rPr>
          <w:rFonts w:ascii="Times New Roman" w:hAnsi="Times New Roman" w:cs="Times New Roman"/>
          <w:sz w:val="24"/>
          <w:szCs w:val="24"/>
          <w:lang w:val="en-GB"/>
        </w:rPr>
        <w:t xml:space="preserve">make inquiry to the assignee to </w:t>
      </w:r>
      <w:r w:rsidR="006849ED" w:rsidRPr="009A343C">
        <w:rPr>
          <w:rFonts w:ascii="Times New Roman" w:hAnsi="Times New Roman" w:cs="Times New Roman"/>
          <w:sz w:val="24"/>
          <w:szCs w:val="24"/>
          <w:lang w:val="en-GB"/>
        </w:rPr>
        <w:t>elicit information f</w:t>
      </w:r>
      <w:r w:rsidR="000A5F92" w:rsidRPr="009A343C">
        <w:rPr>
          <w:rFonts w:ascii="Times New Roman" w:hAnsi="Times New Roman" w:cs="Times New Roman"/>
          <w:sz w:val="24"/>
          <w:szCs w:val="24"/>
          <w:lang w:val="en-GB"/>
        </w:rPr>
        <w:t>rom</w:t>
      </w:r>
      <w:r w:rsidR="006849ED" w:rsidRPr="009A343C">
        <w:rPr>
          <w:rFonts w:ascii="Times New Roman" w:hAnsi="Times New Roman" w:cs="Times New Roman"/>
          <w:sz w:val="24"/>
          <w:szCs w:val="24"/>
          <w:lang w:val="en-GB"/>
        </w:rPr>
        <w:t xml:space="preserve"> </w:t>
      </w:r>
      <w:r w:rsidR="00541EB6" w:rsidRPr="009A343C">
        <w:rPr>
          <w:rFonts w:ascii="Times New Roman" w:hAnsi="Times New Roman" w:cs="Times New Roman"/>
          <w:sz w:val="24"/>
          <w:szCs w:val="24"/>
          <w:lang w:val="en-GB"/>
        </w:rPr>
        <w:t>him</w:t>
      </w:r>
      <w:r w:rsidR="006849ED" w:rsidRPr="009A343C">
        <w:rPr>
          <w:rFonts w:ascii="Times New Roman" w:hAnsi="Times New Roman" w:cs="Times New Roman"/>
          <w:sz w:val="24"/>
          <w:szCs w:val="24"/>
          <w:lang w:val="en-GB"/>
        </w:rPr>
        <w:t xml:space="preserve"> so as to </w:t>
      </w:r>
      <w:r w:rsidR="00BA136D" w:rsidRPr="009A343C">
        <w:rPr>
          <w:rFonts w:ascii="Times New Roman" w:hAnsi="Times New Roman" w:cs="Times New Roman"/>
          <w:sz w:val="24"/>
          <w:szCs w:val="24"/>
          <w:lang w:val="en-GB"/>
        </w:rPr>
        <w:t>establish whether there is any material increase of risk.</w:t>
      </w:r>
      <w:r w:rsidR="00B873B6" w:rsidRPr="009A343C">
        <w:rPr>
          <w:rFonts w:ascii="Times New Roman" w:hAnsi="Times New Roman" w:cs="Times New Roman"/>
          <w:sz w:val="24"/>
          <w:szCs w:val="24"/>
          <w:lang w:val="en-GB"/>
        </w:rPr>
        <w:t xml:space="preserve"> </w:t>
      </w:r>
      <w:r w:rsidR="00257013" w:rsidRPr="009A343C">
        <w:rPr>
          <w:rFonts w:ascii="Times New Roman" w:hAnsi="Times New Roman" w:cs="Times New Roman"/>
          <w:sz w:val="24"/>
          <w:szCs w:val="24"/>
          <w:lang w:val="en-GB"/>
        </w:rPr>
        <w:t xml:space="preserve">The assignee must truthfully reply to the insurer’s inquiry in accordance with the principle of good faith.  </w:t>
      </w:r>
      <w:r w:rsidR="00542925" w:rsidRPr="009A343C">
        <w:rPr>
          <w:rFonts w:ascii="Times New Roman" w:hAnsi="Times New Roman" w:cs="Times New Roman"/>
          <w:sz w:val="24"/>
          <w:szCs w:val="24"/>
          <w:lang w:val="en-GB"/>
        </w:rPr>
        <w:lastRenderedPageBreak/>
        <w:t xml:space="preserve">This suggestion is made by referring to art.16 of the Insurance Law for the </w:t>
      </w:r>
      <w:r w:rsidR="004F020A" w:rsidRPr="009A343C">
        <w:rPr>
          <w:rFonts w:ascii="Times New Roman" w:hAnsi="Times New Roman" w:cs="Times New Roman"/>
          <w:sz w:val="24"/>
          <w:szCs w:val="24"/>
          <w:lang w:val="en-GB"/>
        </w:rPr>
        <w:t>proposer</w:t>
      </w:r>
      <w:r w:rsidR="00F6588D" w:rsidRPr="009A343C">
        <w:rPr>
          <w:rFonts w:ascii="Times New Roman" w:hAnsi="Times New Roman" w:cs="Times New Roman"/>
          <w:sz w:val="24"/>
          <w:szCs w:val="24"/>
          <w:lang w:val="en-GB"/>
        </w:rPr>
        <w:t xml:space="preserve">’s </w:t>
      </w:r>
      <w:r w:rsidR="00542925" w:rsidRPr="009A343C">
        <w:rPr>
          <w:rFonts w:ascii="Times New Roman" w:hAnsi="Times New Roman" w:cs="Times New Roman"/>
          <w:sz w:val="24"/>
          <w:szCs w:val="24"/>
          <w:lang w:val="en-GB"/>
        </w:rPr>
        <w:t xml:space="preserve">pre-contract duty of disclosure of material facts to insurer, </w:t>
      </w:r>
      <w:r w:rsidR="00CE0D3C" w:rsidRPr="009A343C">
        <w:rPr>
          <w:rFonts w:ascii="Times New Roman" w:hAnsi="Times New Roman" w:cs="Times New Roman"/>
          <w:sz w:val="24"/>
          <w:szCs w:val="24"/>
          <w:lang w:val="en-GB"/>
        </w:rPr>
        <w:t xml:space="preserve">which </w:t>
      </w:r>
      <w:r w:rsidR="00E17CF5" w:rsidRPr="009A343C">
        <w:rPr>
          <w:rFonts w:ascii="Times New Roman" w:hAnsi="Times New Roman" w:cs="Times New Roman"/>
          <w:sz w:val="24"/>
          <w:szCs w:val="24"/>
          <w:lang w:val="en-GB"/>
        </w:rPr>
        <w:t>provide</w:t>
      </w:r>
      <w:r w:rsidR="00CE0D3C" w:rsidRPr="009A343C">
        <w:rPr>
          <w:rFonts w:ascii="Times New Roman" w:hAnsi="Times New Roman" w:cs="Times New Roman"/>
          <w:sz w:val="24"/>
          <w:szCs w:val="24"/>
          <w:lang w:val="en-GB"/>
        </w:rPr>
        <w:t>s</w:t>
      </w:r>
      <w:r w:rsidR="00542925" w:rsidRPr="009A343C">
        <w:rPr>
          <w:rFonts w:ascii="Times New Roman" w:hAnsi="Times New Roman" w:cs="Times New Roman"/>
          <w:sz w:val="24"/>
          <w:szCs w:val="24"/>
          <w:lang w:val="en-GB"/>
        </w:rPr>
        <w:t xml:space="preserve"> “When entering into an insurance contract, the insurer may raise questions concerning relevant details of the insured subject matter or of the insured, the proposer shall truthfully disclose such details to the insurer.”</w:t>
      </w:r>
      <w:r w:rsidR="00D931E4" w:rsidRPr="009A343C">
        <w:rPr>
          <w:rFonts w:ascii="Times New Roman" w:hAnsi="Times New Roman" w:cs="Times New Roman"/>
          <w:sz w:val="24"/>
          <w:szCs w:val="24"/>
          <w:lang w:val="en-GB"/>
        </w:rPr>
        <w:t xml:space="preserve"> This is called </w:t>
      </w:r>
      <w:r w:rsidR="00E17CF5" w:rsidRPr="009A343C">
        <w:rPr>
          <w:rFonts w:ascii="Times New Roman" w:hAnsi="Times New Roman" w:cs="Times New Roman"/>
          <w:sz w:val="24"/>
          <w:szCs w:val="24"/>
          <w:lang w:val="en-GB"/>
        </w:rPr>
        <w:t xml:space="preserve">as </w:t>
      </w:r>
      <w:r w:rsidR="00D931E4" w:rsidRPr="009A343C">
        <w:rPr>
          <w:rFonts w:ascii="Times New Roman" w:hAnsi="Times New Roman" w:cs="Times New Roman"/>
          <w:sz w:val="24"/>
          <w:szCs w:val="24"/>
          <w:lang w:val="en-GB"/>
        </w:rPr>
        <w:t>inquiry disclosure.</w:t>
      </w:r>
      <w:r w:rsidR="008E30B6" w:rsidRPr="009A343C">
        <w:rPr>
          <w:rStyle w:val="FootnoteReference"/>
          <w:rFonts w:ascii="Times New Roman" w:hAnsi="Times New Roman" w:cs="Times New Roman"/>
          <w:sz w:val="24"/>
          <w:szCs w:val="24"/>
          <w:lang w:val="en-GB"/>
        </w:rPr>
        <w:footnoteReference w:id="72"/>
      </w:r>
    </w:p>
    <w:p w14:paraId="0D9765D5" w14:textId="60D84529" w:rsidR="003A570C" w:rsidRPr="009A343C" w:rsidRDefault="00BA69E0" w:rsidP="00C11671">
      <w:pPr>
        <w:spacing w:after="30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243975">
        <w:rPr>
          <w:rFonts w:ascii="Times New Roman" w:hAnsi="Times New Roman" w:cs="Times New Roman"/>
          <w:sz w:val="24"/>
          <w:szCs w:val="24"/>
          <w:lang w:val="en-GB"/>
        </w:rPr>
        <w:t>Where the insurer has</w:t>
      </w:r>
      <w:r w:rsidR="007C739E" w:rsidRPr="009A343C">
        <w:rPr>
          <w:rFonts w:ascii="Times New Roman" w:hAnsi="Times New Roman" w:cs="Times New Roman"/>
          <w:sz w:val="24"/>
          <w:szCs w:val="24"/>
          <w:lang w:val="en-GB"/>
        </w:rPr>
        <w:t xml:space="preserve"> worked out </w:t>
      </w:r>
      <w:r w:rsidR="00243975">
        <w:rPr>
          <w:rFonts w:ascii="Times New Roman" w:hAnsi="Times New Roman" w:cs="Times New Roman"/>
          <w:sz w:val="24"/>
          <w:szCs w:val="24"/>
          <w:lang w:val="en-GB"/>
        </w:rPr>
        <w:t>on the basis of the information from the assignee that</w:t>
      </w:r>
      <w:r w:rsidR="007C739E" w:rsidRPr="009A343C">
        <w:rPr>
          <w:rFonts w:ascii="Times New Roman" w:hAnsi="Times New Roman" w:cs="Times New Roman"/>
          <w:sz w:val="24"/>
          <w:szCs w:val="24"/>
          <w:lang w:val="en-GB"/>
        </w:rPr>
        <w:t xml:space="preserve"> there is </w:t>
      </w:r>
      <w:r w:rsidR="00243975">
        <w:rPr>
          <w:rFonts w:ascii="Times New Roman" w:hAnsi="Times New Roman" w:cs="Times New Roman"/>
          <w:sz w:val="24"/>
          <w:szCs w:val="24"/>
          <w:lang w:val="en-GB"/>
        </w:rPr>
        <w:t>a</w:t>
      </w:r>
      <w:r w:rsidR="007C739E" w:rsidRPr="009A343C">
        <w:rPr>
          <w:rFonts w:ascii="Times New Roman" w:hAnsi="Times New Roman" w:cs="Times New Roman"/>
          <w:sz w:val="24"/>
          <w:szCs w:val="24"/>
          <w:lang w:val="en-GB"/>
        </w:rPr>
        <w:t xml:space="preserve"> material increase of risk after the assignment of the subject matter</w:t>
      </w:r>
      <w:r w:rsidR="003D0367" w:rsidRPr="009A343C">
        <w:rPr>
          <w:rFonts w:ascii="Times New Roman" w:hAnsi="Times New Roman" w:cs="Times New Roman"/>
          <w:sz w:val="24"/>
          <w:szCs w:val="24"/>
          <w:lang w:val="en-GB"/>
        </w:rPr>
        <w:t>,</w:t>
      </w:r>
      <w:r w:rsidR="00A22FA9" w:rsidRPr="009A343C">
        <w:rPr>
          <w:rFonts w:ascii="Times New Roman" w:hAnsi="Times New Roman" w:cs="Times New Roman"/>
          <w:sz w:val="24"/>
          <w:szCs w:val="24"/>
          <w:lang w:val="en-GB"/>
        </w:rPr>
        <w:t xml:space="preserve"> </w:t>
      </w:r>
      <w:r w:rsidR="007C739E" w:rsidRPr="009A343C">
        <w:rPr>
          <w:rFonts w:ascii="Times New Roman" w:hAnsi="Times New Roman" w:cs="Times New Roman"/>
          <w:sz w:val="24"/>
          <w:szCs w:val="24"/>
          <w:lang w:val="en-GB"/>
        </w:rPr>
        <w:t xml:space="preserve">the insurer </w:t>
      </w:r>
      <w:r w:rsidR="00E00880" w:rsidRPr="009A343C">
        <w:rPr>
          <w:rFonts w:ascii="Times New Roman" w:hAnsi="Times New Roman" w:cs="Times New Roman"/>
          <w:sz w:val="24"/>
          <w:szCs w:val="24"/>
          <w:lang w:val="en-GB"/>
        </w:rPr>
        <w:t xml:space="preserve">may decide to continue to cover the subject matter under the same policy or </w:t>
      </w:r>
      <w:r w:rsidR="00FB02BC" w:rsidRPr="009A343C">
        <w:rPr>
          <w:rFonts w:ascii="Times New Roman" w:hAnsi="Times New Roman" w:cs="Times New Roman"/>
          <w:sz w:val="24"/>
          <w:szCs w:val="24"/>
          <w:lang w:val="en-GB"/>
        </w:rPr>
        <w:t xml:space="preserve">to </w:t>
      </w:r>
      <w:r w:rsidR="008A5B3A" w:rsidRPr="009A343C">
        <w:rPr>
          <w:rFonts w:ascii="Times New Roman" w:hAnsi="Times New Roman" w:cs="Times New Roman"/>
          <w:sz w:val="24"/>
          <w:szCs w:val="24"/>
          <w:lang w:val="en-GB"/>
        </w:rPr>
        <w:t xml:space="preserve">raise premium or </w:t>
      </w:r>
      <w:r w:rsidR="00FB02BC" w:rsidRPr="009A343C">
        <w:rPr>
          <w:rFonts w:ascii="Times New Roman" w:hAnsi="Times New Roman" w:cs="Times New Roman"/>
          <w:sz w:val="24"/>
          <w:szCs w:val="24"/>
          <w:lang w:val="en-GB"/>
        </w:rPr>
        <w:t xml:space="preserve">to </w:t>
      </w:r>
      <w:r w:rsidR="00E00880" w:rsidRPr="009A343C">
        <w:rPr>
          <w:rFonts w:ascii="Times New Roman" w:hAnsi="Times New Roman" w:cs="Times New Roman"/>
          <w:sz w:val="24"/>
          <w:szCs w:val="24"/>
          <w:lang w:val="en-GB"/>
        </w:rPr>
        <w:t xml:space="preserve">rescind the </w:t>
      </w:r>
      <w:r w:rsidR="004A7D98" w:rsidRPr="009A343C">
        <w:rPr>
          <w:rFonts w:ascii="Times New Roman" w:hAnsi="Times New Roman" w:cs="Times New Roman"/>
          <w:sz w:val="24"/>
          <w:szCs w:val="24"/>
          <w:lang w:val="en-GB"/>
        </w:rPr>
        <w:t>policy</w:t>
      </w:r>
      <w:r w:rsidR="00873C45" w:rsidRPr="009A343C">
        <w:rPr>
          <w:rFonts w:ascii="Times New Roman" w:hAnsi="Times New Roman" w:cs="Times New Roman"/>
          <w:sz w:val="24"/>
          <w:szCs w:val="24"/>
          <w:lang w:val="en-GB"/>
        </w:rPr>
        <w:t xml:space="preserve"> in accordance with the contract</w:t>
      </w:r>
      <w:r w:rsidR="00E00880" w:rsidRPr="009A343C">
        <w:rPr>
          <w:rFonts w:ascii="Times New Roman" w:hAnsi="Times New Roman" w:cs="Times New Roman"/>
          <w:sz w:val="24"/>
          <w:szCs w:val="24"/>
          <w:lang w:val="en-GB"/>
        </w:rPr>
        <w:t>.</w:t>
      </w:r>
      <w:r w:rsidR="00000735" w:rsidRPr="009A343C">
        <w:rPr>
          <w:rStyle w:val="FootnoteReference"/>
          <w:rFonts w:ascii="Times New Roman" w:hAnsi="Times New Roman" w:cs="Times New Roman"/>
          <w:sz w:val="24"/>
          <w:szCs w:val="24"/>
          <w:lang w:val="en-GB"/>
        </w:rPr>
        <w:footnoteReference w:id="73"/>
      </w:r>
      <w:r w:rsidR="00E00880" w:rsidRPr="009A343C">
        <w:rPr>
          <w:rFonts w:ascii="Times New Roman" w:hAnsi="Times New Roman" w:cs="Times New Roman"/>
          <w:sz w:val="24"/>
          <w:szCs w:val="24"/>
          <w:lang w:val="en-GB"/>
        </w:rPr>
        <w:t xml:space="preserve"> </w:t>
      </w:r>
      <w:r w:rsidR="003D0367" w:rsidRPr="009A343C">
        <w:rPr>
          <w:rFonts w:ascii="Times New Roman" w:hAnsi="Times New Roman" w:cs="Times New Roman"/>
          <w:sz w:val="24"/>
          <w:szCs w:val="24"/>
          <w:lang w:val="en-GB"/>
        </w:rPr>
        <w:t>I</w:t>
      </w:r>
      <w:r w:rsidR="00F65100" w:rsidRPr="009A343C">
        <w:rPr>
          <w:rFonts w:ascii="Times New Roman" w:hAnsi="Times New Roman" w:cs="Times New Roman"/>
          <w:sz w:val="24"/>
          <w:szCs w:val="24"/>
          <w:lang w:val="en-GB"/>
        </w:rPr>
        <w:t>f</w:t>
      </w:r>
      <w:r w:rsidR="00E00880" w:rsidRPr="009A343C">
        <w:rPr>
          <w:rFonts w:ascii="Times New Roman" w:hAnsi="Times New Roman" w:cs="Times New Roman"/>
          <w:sz w:val="24"/>
          <w:szCs w:val="24"/>
          <w:lang w:val="en-GB"/>
        </w:rPr>
        <w:t xml:space="preserve"> there is no </w:t>
      </w:r>
      <w:r w:rsidR="006461AA" w:rsidRPr="009A343C">
        <w:rPr>
          <w:rFonts w:ascii="Times New Roman" w:hAnsi="Times New Roman" w:cs="Times New Roman"/>
          <w:sz w:val="24"/>
          <w:szCs w:val="24"/>
          <w:lang w:val="en-GB"/>
        </w:rPr>
        <w:t>material</w:t>
      </w:r>
      <w:r w:rsidR="00E00880" w:rsidRPr="009A343C">
        <w:rPr>
          <w:rFonts w:ascii="Times New Roman" w:hAnsi="Times New Roman" w:cs="Times New Roman"/>
          <w:sz w:val="24"/>
          <w:szCs w:val="24"/>
          <w:lang w:val="en-GB"/>
        </w:rPr>
        <w:t xml:space="preserve"> increase of risk, the insurer has no right to raise premium or rescind the contract, but to continue with the policy.</w:t>
      </w:r>
      <w:r w:rsidR="008A5B3A" w:rsidRPr="009A343C">
        <w:rPr>
          <w:rStyle w:val="FootnoteReference"/>
          <w:rFonts w:ascii="Times New Roman" w:hAnsi="Times New Roman" w:cs="Times New Roman"/>
          <w:sz w:val="24"/>
          <w:szCs w:val="24"/>
          <w:lang w:val="en-GB"/>
        </w:rPr>
        <w:footnoteReference w:id="74"/>
      </w:r>
      <w:r w:rsidR="008A5B3A" w:rsidRPr="009A343C">
        <w:rPr>
          <w:rFonts w:ascii="Times New Roman" w:hAnsi="Times New Roman" w:cs="Times New Roman"/>
          <w:sz w:val="24"/>
          <w:szCs w:val="24"/>
          <w:lang w:val="en-GB"/>
        </w:rPr>
        <w:t xml:space="preserve"> </w:t>
      </w:r>
      <w:r w:rsidR="00E00880" w:rsidRPr="009A343C">
        <w:rPr>
          <w:rFonts w:ascii="Times New Roman" w:hAnsi="Times New Roman" w:cs="Times New Roman"/>
          <w:sz w:val="24"/>
          <w:szCs w:val="24"/>
          <w:lang w:val="en-GB"/>
        </w:rPr>
        <w:t xml:space="preserve"> </w:t>
      </w:r>
      <w:r w:rsidR="008B1F30" w:rsidRPr="009A343C">
        <w:rPr>
          <w:rFonts w:ascii="Times New Roman" w:hAnsi="Times New Roman" w:cs="Times New Roman"/>
          <w:sz w:val="24"/>
          <w:szCs w:val="24"/>
          <w:lang w:val="en-GB"/>
        </w:rPr>
        <w:t>T</w:t>
      </w:r>
      <w:r w:rsidR="00E00880" w:rsidRPr="009A343C">
        <w:rPr>
          <w:rFonts w:ascii="Times New Roman" w:hAnsi="Times New Roman" w:cs="Times New Roman"/>
          <w:sz w:val="24"/>
          <w:szCs w:val="24"/>
          <w:lang w:val="en-GB"/>
        </w:rPr>
        <w:t xml:space="preserve">he insurer may </w:t>
      </w:r>
      <w:r w:rsidR="00E00880" w:rsidRPr="009A343C">
        <w:rPr>
          <w:rFonts w:ascii="Times New Roman" w:hAnsi="Times New Roman" w:cs="Times New Roman"/>
          <w:sz w:val="24"/>
          <w:szCs w:val="24"/>
        </w:rPr>
        <w:t xml:space="preserve">change the name of the </w:t>
      </w:r>
      <w:r w:rsidR="003E1F3D" w:rsidRPr="009A343C">
        <w:rPr>
          <w:rFonts w:ascii="Times New Roman" w:hAnsi="Times New Roman" w:cs="Times New Roman"/>
          <w:sz w:val="24"/>
          <w:szCs w:val="24"/>
        </w:rPr>
        <w:t>original</w:t>
      </w:r>
      <w:r w:rsidR="00E00880" w:rsidRPr="009A343C">
        <w:rPr>
          <w:rFonts w:ascii="Times New Roman" w:hAnsi="Times New Roman" w:cs="Times New Roman"/>
          <w:sz w:val="24"/>
          <w:szCs w:val="24"/>
        </w:rPr>
        <w:t xml:space="preserve"> insured to the name of the assignee</w:t>
      </w:r>
      <w:r w:rsidR="00A57AA5" w:rsidRPr="009A343C">
        <w:rPr>
          <w:rFonts w:ascii="Times New Roman" w:hAnsi="Times New Roman" w:cs="Times New Roman"/>
          <w:sz w:val="24"/>
          <w:szCs w:val="24"/>
        </w:rPr>
        <w:t xml:space="preserve"> as the new insured</w:t>
      </w:r>
      <w:r w:rsidR="00E00880" w:rsidRPr="009A343C">
        <w:rPr>
          <w:rFonts w:ascii="Times New Roman" w:hAnsi="Times New Roman" w:cs="Times New Roman"/>
          <w:sz w:val="24"/>
          <w:szCs w:val="24"/>
        </w:rPr>
        <w:t xml:space="preserve">, so that the assignee </w:t>
      </w:r>
      <w:r w:rsidR="00B47362" w:rsidRPr="009A343C">
        <w:rPr>
          <w:rFonts w:ascii="Times New Roman" w:hAnsi="Times New Roman" w:cs="Times New Roman"/>
          <w:sz w:val="24"/>
          <w:szCs w:val="24"/>
        </w:rPr>
        <w:t xml:space="preserve">can </w:t>
      </w:r>
      <w:r w:rsidR="00E00880" w:rsidRPr="009A343C">
        <w:rPr>
          <w:rFonts w:ascii="Times New Roman" w:hAnsi="Times New Roman" w:cs="Times New Roman"/>
          <w:sz w:val="24"/>
          <w:szCs w:val="24"/>
        </w:rPr>
        <w:t xml:space="preserve">continue to enjoy the </w:t>
      </w:r>
      <w:r w:rsidR="003E1F3D" w:rsidRPr="009A343C">
        <w:rPr>
          <w:rFonts w:ascii="Times New Roman" w:hAnsi="Times New Roman" w:cs="Times New Roman"/>
          <w:sz w:val="24"/>
          <w:szCs w:val="24"/>
        </w:rPr>
        <w:t>rights under</w:t>
      </w:r>
      <w:r w:rsidR="00E00880" w:rsidRPr="009A343C">
        <w:rPr>
          <w:rFonts w:ascii="Times New Roman" w:hAnsi="Times New Roman" w:cs="Times New Roman"/>
          <w:sz w:val="24"/>
          <w:szCs w:val="24"/>
        </w:rPr>
        <w:t xml:space="preserve"> the insurance policy and assume the </w:t>
      </w:r>
      <w:r w:rsidR="00D76461" w:rsidRPr="009A343C">
        <w:rPr>
          <w:rFonts w:ascii="Times New Roman" w:hAnsi="Times New Roman" w:cs="Times New Roman"/>
          <w:sz w:val="24"/>
          <w:szCs w:val="24"/>
        </w:rPr>
        <w:t>obligations</w:t>
      </w:r>
      <w:r w:rsidR="00E00880" w:rsidRPr="009A343C">
        <w:rPr>
          <w:rFonts w:ascii="Times New Roman" w:hAnsi="Times New Roman" w:cs="Times New Roman"/>
          <w:sz w:val="24"/>
          <w:szCs w:val="24"/>
        </w:rPr>
        <w:t xml:space="preserve"> to pay the premium to the insurer if the original insured has not paid the full premium.</w:t>
      </w:r>
      <w:r w:rsidR="00E00880" w:rsidRPr="009A343C">
        <w:rPr>
          <w:rStyle w:val="FootnoteReference"/>
          <w:rFonts w:ascii="Times New Roman" w:hAnsi="Times New Roman" w:cs="Times New Roman"/>
          <w:sz w:val="24"/>
          <w:szCs w:val="24"/>
        </w:rPr>
        <w:footnoteReference w:id="75"/>
      </w:r>
      <w:r w:rsidR="00E00880" w:rsidRPr="009A343C">
        <w:rPr>
          <w:rFonts w:ascii="Times New Roman" w:hAnsi="Times New Roman" w:cs="Times New Roman"/>
          <w:sz w:val="24"/>
          <w:szCs w:val="24"/>
        </w:rPr>
        <w:t xml:space="preserve"> </w:t>
      </w:r>
      <w:r w:rsidR="00997FF8" w:rsidRPr="009A343C">
        <w:rPr>
          <w:rFonts w:ascii="Times New Roman" w:hAnsi="Times New Roman" w:cs="Times New Roman"/>
          <w:sz w:val="24"/>
          <w:szCs w:val="24"/>
          <w:lang w:val="en-GB"/>
        </w:rPr>
        <w:t xml:space="preserve">  </w:t>
      </w:r>
      <w:r w:rsidR="003A570C" w:rsidRPr="009A343C">
        <w:rPr>
          <w:rFonts w:ascii="Times New Roman" w:hAnsi="Times New Roman" w:cs="Times New Roman"/>
          <w:sz w:val="24"/>
          <w:szCs w:val="24"/>
        </w:rPr>
        <w:t xml:space="preserve">If the insurer accepts the increase of risk and raises the premium, the increased risk </w:t>
      </w:r>
      <w:r w:rsidR="00482490" w:rsidRPr="009A343C">
        <w:rPr>
          <w:rFonts w:ascii="Times New Roman" w:hAnsi="Times New Roman" w:cs="Times New Roman"/>
          <w:sz w:val="24"/>
          <w:szCs w:val="24"/>
        </w:rPr>
        <w:t>will</w:t>
      </w:r>
      <w:r w:rsidR="003A570C" w:rsidRPr="009A343C">
        <w:rPr>
          <w:rFonts w:ascii="Times New Roman" w:hAnsi="Times New Roman" w:cs="Times New Roman"/>
          <w:sz w:val="24"/>
          <w:szCs w:val="24"/>
        </w:rPr>
        <w:t xml:space="preserve"> be covered under the policy. The </w:t>
      </w:r>
      <w:r w:rsidR="00E77719" w:rsidRPr="009A343C">
        <w:rPr>
          <w:rFonts w:ascii="Times New Roman" w:hAnsi="Times New Roman" w:cs="Times New Roman"/>
          <w:sz w:val="24"/>
          <w:szCs w:val="24"/>
        </w:rPr>
        <w:t xml:space="preserve">level of the </w:t>
      </w:r>
      <w:r w:rsidR="003A570C" w:rsidRPr="009A343C">
        <w:rPr>
          <w:rFonts w:ascii="Times New Roman" w:hAnsi="Times New Roman" w:cs="Times New Roman"/>
          <w:sz w:val="24"/>
          <w:szCs w:val="24"/>
        </w:rPr>
        <w:t xml:space="preserve">increase of premium should be reasonable; if it is unreasonable the assignee should be entitled to reject it and terminate the contract.  </w:t>
      </w:r>
      <w:r w:rsidR="00600F3F" w:rsidRPr="009A343C">
        <w:rPr>
          <w:rFonts w:ascii="Times New Roman" w:hAnsi="Times New Roman" w:cs="Times New Roman"/>
          <w:sz w:val="24"/>
          <w:szCs w:val="24"/>
          <w:lang w:val="en-GB"/>
        </w:rPr>
        <w:t xml:space="preserve">If the risk has increased to such a </w:t>
      </w:r>
      <w:r w:rsidR="00E77719" w:rsidRPr="009A343C">
        <w:rPr>
          <w:rFonts w:ascii="Times New Roman" w:hAnsi="Times New Roman" w:cs="Times New Roman"/>
          <w:sz w:val="24"/>
          <w:szCs w:val="24"/>
          <w:lang w:val="en-GB"/>
        </w:rPr>
        <w:t>degree</w:t>
      </w:r>
      <w:r w:rsidR="00600F3F" w:rsidRPr="009A343C">
        <w:rPr>
          <w:rFonts w:ascii="Times New Roman" w:hAnsi="Times New Roman" w:cs="Times New Roman"/>
          <w:sz w:val="24"/>
          <w:szCs w:val="24"/>
          <w:lang w:val="en-GB"/>
        </w:rPr>
        <w:t xml:space="preserve"> that the insurer would not have accepted the risk at the time </w:t>
      </w:r>
      <w:r w:rsidR="003A570C" w:rsidRPr="009A343C">
        <w:rPr>
          <w:rFonts w:ascii="Times New Roman" w:hAnsi="Times New Roman" w:cs="Times New Roman"/>
          <w:sz w:val="24"/>
          <w:szCs w:val="24"/>
          <w:lang w:val="en-GB"/>
        </w:rPr>
        <w:t>of</w:t>
      </w:r>
      <w:r w:rsidR="00600F3F" w:rsidRPr="009A343C">
        <w:rPr>
          <w:rFonts w:ascii="Times New Roman" w:hAnsi="Times New Roman" w:cs="Times New Roman"/>
          <w:sz w:val="24"/>
          <w:szCs w:val="24"/>
          <w:lang w:val="en-GB"/>
        </w:rPr>
        <w:t xml:space="preserve"> contract, the insurer may rescind the contract. </w:t>
      </w:r>
    </w:p>
    <w:p w14:paraId="399ED85B" w14:textId="10392634" w:rsidR="00822E75" w:rsidRPr="009A343C" w:rsidRDefault="00000871" w:rsidP="00F737F1">
      <w:pPr>
        <w:pStyle w:val="BodyText2"/>
        <w:spacing w:after="160" w:line="360" w:lineRule="auto"/>
        <w:rPr>
          <w:b/>
          <w:szCs w:val="24"/>
          <w:lang w:val="en-GB"/>
        </w:rPr>
      </w:pPr>
      <w:r w:rsidRPr="00CF4068">
        <w:rPr>
          <w:b/>
          <w:i/>
          <w:sz w:val="28"/>
          <w:szCs w:val="28"/>
          <w:lang w:val="en-GB"/>
        </w:rPr>
        <w:t>M</w:t>
      </w:r>
      <w:r w:rsidR="0059738F" w:rsidRPr="00CF4068">
        <w:rPr>
          <w:b/>
          <w:i/>
          <w:sz w:val="28"/>
          <w:szCs w:val="28"/>
          <w:lang w:val="en-GB"/>
        </w:rPr>
        <w:t>aterial increase of risk</w:t>
      </w:r>
      <w:r w:rsidR="0059738F" w:rsidRPr="009A343C">
        <w:rPr>
          <w:b/>
          <w:szCs w:val="24"/>
          <w:lang w:val="en-GB"/>
        </w:rPr>
        <w:t xml:space="preserve"> </w:t>
      </w:r>
    </w:p>
    <w:p w14:paraId="499C46BC" w14:textId="68448868" w:rsidR="00F737F1" w:rsidRPr="009A343C" w:rsidRDefault="00F737F1" w:rsidP="00181C86">
      <w:pPr>
        <w:pStyle w:val="BodyText2"/>
        <w:spacing w:line="360" w:lineRule="auto"/>
        <w:rPr>
          <w:rStyle w:val="FootnoteReference"/>
        </w:rPr>
      </w:pPr>
      <w:proofErr w:type="spellStart"/>
      <w:r w:rsidRPr="009A343C">
        <w:rPr>
          <w:lang w:val="en-GB"/>
        </w:rPr>
        <w:t>T</w:t>
      </w:r>
      <w:r w:rsidRPr="009A343C">
        <w:t>he</w:t>
      </w:r>
      <w:proofErr w:type="spellEnd"/>
      <w:r w:rsidRPr="009A343C">
        <w:t xml:space="preserve"> </w:t>
      </w:r>
      <w:r w:rsidRPr="009A343C">
        <w:rPr>
          <w:lang w:val="en-GB"/>
        </w:rPr>
        <w:t>Insurance L</w:t>
      </w:r>
      <w:proofErr w:type="spellStart"/>
      <w:r w:rsidRPr="009A343C">
        <w:t>aw</w:t>
      </w:r>
      <w:proofErr w:type="spellEnd"/>
      <w:r w:rsidRPr="009A343C">
        <w:t xml:space="preserve"> does not defin</w:t>
      </w:r>
      <w:r w:rsidRPr="009A343C">
        <w:rPr>
          <w:lang w:val="en-GB"/>
        </w:rPr>
        <w:t xml:space="preserve">e the phrase of </w:t>
      </w:r>
      <w:r w:rsidRPr="009A343C">
        <w:t>“material increase of risk</w:t>
      </w:r>
      <w:r w:rsidRPr="009A343C">
        <w:rPr>
          <w:lang w:val="en-GB"/>
        </w:rPr>
        <w:t>”</w:t>
      </w:r>
      <w:r w:rsidRPr="009A343C">
        <w:t xml:space="preserve">, </w:t>
      </w:r>
      <w:r w:rsidRPr="009A343C">
        <w:rPr>
          <w:lang w:val="en-GB"/>
        </w:rPr>
        <w:t xml:space="preserve">there is no such a test to be followed in determining what kind of increase of risk would be </w:t>
      </w:r>
      <w:r w:rsidR="006B2530" w:rsidRPr="009A343C">
        <w:rPr>
          <w:lang w:val="en-GB"/>
        </w:rPr>
        <w:t xml:space="preserve">regarded </w:t>
      </w:r>
      <w:r w:rsidR="00F50603" w:rsidRPr="009A343C">
        <w:rPr>
          <w:lang w:val="en-GB"/>
        </w:rPr>
        <w:t xml:space="preserve">as </w:t>
      </w:r>
      <w:r w:rsidRPr="009A343C">
        <w:rPr>
          <w:lang w:val="en-GB"/>
        </w:rPr>
        <w:t xml:space="preserve">a material increase. </w:t>
      </w:r>
      <w:r w:rsidRPr="009A343C">
        <w:t xml:space="preserve">The task at this </w:t>
      </w:r>
      <w:r w:rsidRPr="009A343C">
        <w:rPr>
          <w:lang w:val="en-GB"/>
        </w:rPr>
        <w:t xml:space="preserve">juncture </w:t>
      </w:r>
      <w:r w:rsidR="00E265F7" w:rsidRPr="009A343C">
        <w:rPr>
          <w:lang w:val="en-GB"/>
        </w:rPr>
        <w:t>is</w:t>
      </w:r>
      <w:r w:rsidRPr="009A343C">
        <w:t xml:space="preserve"> </w:t>
      </w:r>
      <w:r w:rsidRPr="009A343C">
        <w:rPr>
          <w:lang w:val="en-GB"/>
        </w:rPr>
        <w:t xml:space="preserve">to </w:t>
      </w:r>
      <w:r w:rsidRPr="009A343C">
        <w:t>formulat</w:t>
      </w:r>
      <w:r w:rsidRPr="009A343C">
        <w:rPr>
          <w:lang w:val="en-GB"/>
        </w:rPr>
        <w:t>e</w:t>
      </w:r>
      <w:r w:rsidRPr="009A343C">
        <w:t xml:space="preserve"> a legal definition based on which a test of material increase of risk </w:t>
      </w:r>
      <w:r w:rsidRPr="009A343C">
        <w:rPr>
          <w:lang w:val="en-GB"/>
        </w:rPr>
        <w:t>can</w:t>
      </w:r>
      <w:r w:rsidRPr="009A343C">
        <w:t xml:space="preserve"> be </w:t>
      </w:r>
      <w:r w:rsidRPr="009A343C">
        <w:rPr>
          <w:lang w:val="en-GB"/>
        </w:rPr>
        <w:t>established</w:t>
      </w:r>
      <w:r w:rsidRPr="009A343C">
        <w:t>.</w:t>
      </w:r>
      <w:r w:rsidRPr="009A343C">
        <w:rPr>
          <w:rStyle w:val="FootnoteReference"/>
        </w:rPr>
        <w:t xml:space="preserve"> </w:t>
      </w:r>
    </w:p>
    <w:p w14:paraId="67D36D9C" w14:textId="1166EE5A" w:rsidR="009E1F28" w:rsidRPr="009A343C" w:rsidRDefault="00181C86" w:rsidP="00BA69E0">
      <w:pPr>
        <w:pStyle w:val="BodyText2"/>
        <w:spacing w:line="360" w:lineRule="auto"/>
        <w:rPr>
          <w:vertAlign w:val="superscript"/>
        </w:rPr>
      </w:pPr>
      <w:r w:rsidRPr="009A343C">
        <w:rPr>
          <w:lang w:val="en-GB"/>
        </w:rPr>
        <w:t xml:space="preserve">      </w:t>
      </w:r>
      <w:r w:rsidR="00F737F1" w:rsidRPr="009A343C">
        <w:rPr>
          <w:lang w:val="en-GB"/>
        </w:rPr>
        <w:t>Reference can be made to the pre-contractual duty of disclosure of material facts.  With regard</w:t>
      </w:r>
      <w:r w:rsidR="00F737F1" w:rsidRPr="009A343C">
        <w:t xml:space="preserve"> to the insured’s pre-contract duty of disclosure, the Insurance Law provides that a</w:t>
      </w:r>
      <w:r w:rsidR="00F737F1" w:rsidRPr="009A343C">
        <w:rPr>
          <w:szCs w:val="24"/>
        </w:rPr>
        <w:t xml:space="preserve"> material fact is a fact which shall sufficiently influence the insurer’s decision on whether or not </w:t>
      </w:r>
      <w:r w:rsidR="002B25FF" w:rsidRPr="009A343C">
        <w:rPr>
          <w:szCs w:val="24"/>
          <w:lang w:val="en-GB"/>
        </w:rPr>
        <w:t>it</w:t>
      </w:r>
      <w:r w:rsidR="00F737F1" w:rsidRPr="009A343C">
        <w:rPr>
          <w:szCs w:val="24"/>
        </w:rPr>
        <w:t xml:space="preserve"> will accept the insurance or raise the premium rate.</w:t>
      </w:r>
      <w:r w:rsidR="00F737F1" w:rsidRPr="009A343C">
        <w:rPr>
          <w:rStyle w:val="FootnoteReference"/>
          <w:szCs w:val="24"/>
        </w:rPr>
        <w:footnoteReference w:id="76"/>
      </w:r>
      <w:r w:rsidR="00F737F1" w:rsidRPr="009A343C">
        <w:rPr>
          <w:szCs w:val="24"/>
        </w:rPr>
        <w:t xml:space="preserve"> T</w:t>
      </w:r>
      <w:r w:rsidR="00F737F1" w:rsidRPr="009A343C">
        <w:t xml:space="preserve">he test of materiality of </w:t>
      </w:r>
      <w:r w:rsidR="00F737F1" w:rsidRPr="009A343C">
        <w:rPr>
          <w:lang w:val="en-GB"/>
        </w:rPr>
        <w:t xml:space="preserve">the </w:t>
      </w:r>
      <w:r w:rsidR="00F737F1" w:rsidRPr="009A343C">
        <w:t xml:space="preserve">information </w:t>
      </w:r>
      <w:proofErr w:type="spellStart"/>
      <w:r w:rsidR="00E27A29">
        <w:rPr>
          <w:lang w:val="en-GB"/>
        </w:rPr>
        <w:t>i</w:t>
      </w:r>
      <w:proofErr w:type="spellEnd"/>
      <w:r w:rsidR="00F737F1" w:rsidRPr="009A343C">
        <w:t>s thus determined as the prudent insurer decisive influence test.</w:t>
      </w:r>
      <w:r w:rsidR="00F737F1" w:rsidRPr="009A343C">
        <w:rPr>
          <w:rStyle w:val="FootnoteReference"/>
        </w:rPr>
        <w:footnoteReference w:id="77"/>
      </w:r>
      <w:r w:rsidR="00F737F1" w:rsidRPr="009A343C">
        <w:t xml:space="preserve"> </w:t>
      </w:r>
      <w:r w:rsidR="00915DA1" w:rsidRPr="009A343C">
        <w:rPr>
          <w:lang w:val="en-GB"/>
        </w:rPr>
        <w:t xml:space="preserve">By </w:t>
      </w:r>
      <w:r w:rsidR="00F737F1" w:rsidRPr="009A343C">
        <w:t xml:space="preserve">reference to the test of materiality for pre-contract </w:t>
      </w:r>
      <w:r w:rsidR="00F737F1" w:rsidRPr="009A343C">
        <w:lastRenderedPageBreak/>
        <w:t xml:space="preserve">information, the test of material increase of risk upon assignment of the subject matter </w:t>
      </w:r>
      <w:r w:rsidR="00F737F1" w:rsidRPr="009A343C">
        <w:rPr>
          <w:lang w:val="en-GB"/>
        </w:rPr>
        <w:t>may</w:t>
      </w:r>
      <w:r w:rsidR="00F737F1" w:rsidRPr="009A343C">
        <w:t xml:space="preserve"> be established as such</w:t>
      </w:r>
      <w:r w:rsidR="00F737F1" w:rsidRPr="009A343C">
        <w:rPr>
          <w:lang w:val="en-GB"/>
        </w:rPr>
        <w:t>:</w:t>
      </w:r>
      <w:r w:rsidR="00F737F1" w:rsidRPr="009A343C">
        <w:t xml:space="preserve"> </w:t>
      </w:r>
      <w:r w:rsidR="00E27A29">
        <w:rPr>
          <w:lang w:val="en-GB"/>
        </w:rPr>
        <w:t>t</w:t>
      </w:r>
      <w:r w:rsidR="00F737F1" w:rsidRPr="009A343C">
        <w:rPr>
          <w:lang w:val="en-GB"/>
        </w:rPr>
        <w:t>here is a material increase of</w:t>
      </w:r>
      <w:r w:rsidR="00F737F1" w:rsidRPr="009A343C">
        <w:t xml:space="preserve"> risk</w:t>
      </w:r>
      <w:r w:rsidR="00F737F1" w:rsidRPr="009A343C">
        <w:rPr>
          <w:lang w:val="en-GB"/>
        </w:rPr>
        <w:t xml:space="preserve"> if it</w:t>
      </w:r>
      <w:r w:rsidR="00F737F1" w:rsidRPr="009A343C">
        <w:t xml:space="preserve"> is increased to such an extent that the insurer would not have accepted the insurance, or would have accepted the insurance at a higher premium had the insurer known about the increase of risk at the time </w:t>
      </w:r>
      <w:r w:rsidR="00F737F1" w:rsidRPr="009A343C">
        <w:rPr>
          <w:lang w:val="en-GB"/>
        </w:rPr>
        <w:t>of entering into the contract</w:t>
      </w:r>
      <w:r w:rsidR="00F737F1" w:rsidRPr="009A343C">
        <w:t>.</w:t>
      </w:r>
      <w:r w:rsidR="003D2E52" w:rsidRPr="009A343C">
        <w:t xml:space="preserve"> The burden of proof is on the insurer.</w:t>
      </w:r>
      <w:r w:rsidR="003D2E52" w:rsidRPr="009A343C">
        <w:rPr>
          <w:szCs w:val="24"/>
        </w:rPr>
        <w:t xml:space="preserve">  To determine whether the insurer would charge higher premium or rescind the contract for the increase of risk, reference should be taken retrospectively to the insurer’s hypothetical attitude at the time of formation of the contract.  Namely, </w:t>
      </w:r>
      <w:r w:rsidR="002B25FF" w:rsidRPr="009A343C">
        <w:rPr>
          <w:szCs w:val="24"/>
          <w:lang w:val="en-GB"/>
        </w:rPr>
        <w:t>the insurer</w:t>
      </w:r>
      <w:r w:rsidR="003D2E52" w:rsidRPr="009A343C">
        <w:rPr>
          <w:szCs w:val="24"/>
        </w:rPr>
        <w:t xml:space="preserve"> can increase the premium or rescind the contract in the event of increase of risk if </w:t>
      </w:r>
      <w:r w:rsidR="002B25FF" w:rsidRPr="009A343C">
        <w:rPr>
          <w:szCs w:val="24"/>
          <w:lang w:val="en-GB"/>
        </w:rPr>
        <w:t>it</w:t>
      </w:r>
      <w:r w:rsidR="003D2E52" w:rsidRPr="009A343C">
        <w:rPr>
          <w:szCs w:val="24"/>
        </w:rPr>
        <w:t xml:space="preserve"> would have done so had </w:t>
      </w:r>
      <w:r w:rsidR="002B25FF" w:rsidRPr="009A343C">
        <w:rPr>
          <w:szCs w:val="24"/>
          <w:lang w:val="en-GB"/>
        </w:rPr>
        <w:t>it</w:t>
      </w:r>
      <w:r w:rsidR="003D2E52" w:rsidRPr="009A343C">
        <w:rPr>
          <w:szCs w:val="24"/>
        </w:rPr>
        <w:t xml:space="preserve"> known the increase of risk at the time of formation of the contract. </w:t>
      </w:r>
    </w:p>
    <w:p w14:paraId="3CDA982B" w14:textId="75133032" w:rsidR="00382A42" w:rsidRPr="009A343C" w:rsidRDefault="00181C86" w:rsidP="005A6B2A">
      <w:pPr>
        <w:pStyle w:val="BodyText2"/>
        <w:spacing w:after="300" w:line="360" w:lineRule="auto"/>
        <w:rPr>
          <w:szCs w:val="24"/>
        </w:rPr>
      </w:pPr>
      <w:r w:rsidRPr="009A343C">
        <w:rPr>
          <w:szCs w:val="24"/>
          <w:lang w:val="en-GB"/>
        </w:rPr>
        <w:t xml:space="preserve">      </w:t>
      </w:r>
      <w:r w:rsidR="006E28DC" w:rsidRPr="009A343C">
        <w:rPr>
          <w:szCs w:val="24"/>
          <w:lang w:val="en-GB"/>
        </w:rPr>
        <w:t>The</w:t>
      </w:r>
      <w:r w:rsidR="00382A42" w:rsidRPr="009A343C">
        <w:rPr>
          <w:szCs w:val="24"/>
        </w:rPr>
        <w:t xml:space="preserve"> SPC Interpretation IV</w:t>
      </w:r>
      <w:r w:rsidR="006E28DC" w:rsidRPr="009A343C">
        <w:rPr>
          <w:szCs w:val="24"/>
          <w:lang w:val="en-GB"/>
        </w:rPr>
        <w:t xml:space="preserve"> (</w:t>
      </w:r>
      <w:proofErr w:type="gramStart"/>
      <w:r w:rsidR="00382A42" w:rsidRPr="009A343C">
        <w:rPr>
          <w:szCs w:val="24"/>
          <w:lang w:val="en-GB"/>
        </w:rPr>
        <w:t>art.4(</w:t>
      </w:r>
      <w:proofErr w:type="gramEnd"/>
      <w:r w:rsidR="00382A42" w:rsidRPr="009A343C">
        <w:rPr>
          <w:szCs w:val="24"/>
          <w:lang w:val="en-GB"/>
        </w:rPr>
        <w:t>2)</w:t>
      </w:r>
      <w:r w:rsidR="006E28DC" w:rsidRPr="009A343C">
        <w:rPr>
          <w:szCs w:val="24"/>
          <w:lang w:val="en-GB"/>
        </w:rPr>
        <w:t>)</w:t>
      </w:r>
      <w:r w:rsidR="00382A42" w:rsidRPr="009A343C">
        <w:rPr>
          <w:szCs w:val="24"/>
          <w:lang w:val="en-GB"/>
        </w:rPr>
        <w:t xml:space="preserve"> </w:t>
      </w:r>
      <w:r w:rsidR="006E28DC" w:rsidRPr="009A343C">
        <w:rPr>
          <w:szCs w:val="24"/>
          <w:lang w:val="en-GB"/>
        </w:rPr>
        <w:t xml:space="preserve">does not define what is a material increase of risk, but defines </w:t>
      </w:r>
      <w:r w:rsidR="00382A42" w:rsidRPr="009A343C">
        <w:rPr>
          <w:szCs w:val="24"/>
          <w:lang w:val="en-GB"/>
        </w:rPr>
        <w:t>what is not regarded as a material increase of risk</w:t>
      </w:r>
      <w:r w:rsidR="006E28DC" w:rsidRPr="009A343C">
        <w:rPr>
          <w:szCs w:val="24"/>
          <w:lang w:val="en-GB"/>
        </w:rPr>
        <w:t xml:space="preserve">. It </w:t>
      </w:r>
      <w:r w:rsidR="00382A42" w:rsidRPr="009A343C">
        <w:rPr>
          <w:szCs w:val="24"/>
          <w:lang w:val="en-GB"/>
        </w:rPr>
        <w:t>provides</w:t>
      </w:r>
      <w:r w:rsidR="00382A42" w:rsidRPr="009A343C">
        <w:rPr>
          <w:szCs w:val="24"/>
          <w:lang w:val="en"/>
        </w:rPr>
        <w:t>: “…w</w:t>
      </w:r>
      <w:r w:rsidR="00382A42" w:rsidRPr="009A343C">
        <w:rPr>
          <w:szCs w:val="24"/>
        </w:rPr>
        <w:t xml:space="preserve">here the degree of risk of the subject matter insured increases, but the increased risk falls within the scope of the coverage of the insurance contract </w:t>
      </w:r>
      <w:r w:rsidR="00D04C54" w:rsidRPr="009A343C">
        <w:rPr>
          <w:szCs w:val="24"/>
          <w:lang w:val="en-GB"/>
        </w:rPr>
        <w:t>which</w:t>
      </w:r>
      <w:r w:rsidR="00382A42" w:rsidRPr="009A343C">
        <w:rPr>
          <w:szCs w:val="24"/>
          <w:lang w:val="en-GB"/>
        </w:rPr>
        <w:t xml:space="preserve"> was </w:t>
      </w:r>
      <w:r w:rsidR="00BF14B5" w:rsidRPr="009A343C">
        <w:rPr>
          <w:szCs w:val="24"/>
          <w:lang w:val="en-GB"/>
        </w:rPr>
        <w:t>contemplated</w:t>
      </w:r>
      <w:r w:rsidR="00382A42" w:rsidRPr="009A343C">
        <w:rPr>
          <w:szCs w:val="24"/>
        </w:rPr>
        <w:t xml:space="preserve"> or should be </w:t>
      </w:r>
      <w:r w:rsidR="00BF14B5" w:rsidRPr="009A343C">
        <w:rPr>
          <w:szCs w:val="24"/>
          <w:lang w:val="en-GB"/>
        </w:rPr>
        <w:t>contemplated</w:t>
      </w:r>
      <w:r w:rsidR="00382A42" w:rsidRPr="009A343C">
        <w:rPr>
          <w:szCs w:val="24"/>
        </w:rPr>
        <w:t xml:space="preserve"> by the insurer when the insurance contract was concluded, it does not constitute a material increase of the degree of risk”. </w:t>
      </w:r>
      <w:r w:rsidR="00382A42" w:rsidRPr="009A343C">
        <w:rPr>
          <w:szCs w:val="24"/>
          <w:lang w:val="en-GB"/>
        </w:rPr>
        <w:t xml:space="preserve"> This article indicates that </w:t>
      </w:r>
      <w:r w:rsidR="00382A42" w:rsidRPr="009A343C">
        <w:rPr>
          <w:szCs w:val="24"/>
          <w:lang w:val="en"/>
        </w:rPr>
        <w:t xml:space="preserve">not all kinds of increase of risk are material but only those which would fall outside </w:t>
      </w:r>
      <w:r w:rsidR="00382A42" w:rsidRPr="009A343C">
        <w:rPr>
          <w:szCs w:val="24"/>
        </w:rPr>
        <w:t xml:space="preserve">the scope of the coverage of the insurance contract </w:t>
      </w:r>
      <w:r w:rsidR="00382A42" w:rsidRPr="009A343C">
        <w:rPr>
          <w:szCs w:val="24"/>
          <w:lang w:val="en-GB"/>
        </w:rPr>
        <w:t xml:space="preserve">which was not </w:t>
      </w:r>
      <w:r w:rsidR="000337A3" w:rsidRPr="009A343C">
        <w:rPr>
          <w:szCs w:val="24"/>
          <w:lang w:val="en-GB"/>
        </w:rPr>
        <w:t>contemplated</w:t>
      </w:r>
      <w:r w:rsidR="00382A42" w:rsidRPr="009A343C">
        <w:rPr>
          <w:szCs w:val="24"/>
        </w:rPr>
        <w:t xml:space="preserve"> or should</w:t>
      </w:r>
      <w:r w:rsidR="00382A42" w:rsidRPr="009A343C">
        <w:rPr>
          <w:szCs w:val="24"/>
          <w:lang w:val="en-GB"/>
        </w:rPr>
        <w:t xml:space="preserve"> not</w:t>
      </w:r>
      <w:r w:rsidR="00382A42" w:rsidRPr="009A343C">
        <w:rPr>
          <w:szCs w:val="24"/>
        </w:rPr>
        <w:t xml:space="preserve"> be </w:t>
      </w:r>
      <w:r w:rsidR="000337A3" w:rsidRPr="009A343C">
        <w:rPr>
          <w:szCs w:val="24"/>
          <w:lang w:val="en-GB"/>
        </w:rPr>
        <w:t>contemplated</w:t>
      </w:r>
      <w:r w:rsidR="00382A42" w:rsidRPr="009A343C">
        <w:rPr>
          <w:szCs w:val="24"/>
        </w:rPr>
        <w:t xml:space="preserve"> by the insurer when the insurance contract was concluded </w:t>
      </w:r>
      <w:r w:rsidR="00382A42" w:rsidRPr="009A343C">
        <w:rPr>
          <w:szCs w:val="24"/>
          <w:lang w:val="en-GB"/>
        </w:rPr>
        <w:t xml:space="preserve">may </w:t>
      </w:r>
      <w:r w:rsidR="00382A42" w:rsidRPr="009A343C">
        <w:rPr>
          <w:szCs w:val="24"/>
        </w:rPr>
        <w:t xml:space="preserve">constitute a material increase of risk. </w:t>
      </w:r>
    </w:p>
    <w:p w14:paraId="6EDFB22E" w14:textId="2FDAF5E9" w:rsidR="00F737F1" w:rsidRPr="00CF4068" w:rsidRDefault="00F737F1" w:rsidP="005A6B2A">
      <w:pPr>
        <w:spacing w:after="200" w:line="360" w:lineRule="auto"/>
        <w:jc w:val="both"/>
        <w:rPr>
          <w:rFonts w:ascii="Times New Roman" w:hAnsi="Times New Roman" w:cs="Times New Roman"/>
          <w:b/>
          <w:i/>
          <w:sz w:val="28"/>
          <w:szCs w:val="28"/>
          <w:lang w:val="en-GB"/>
        </w:rPr>
      </w:pPr>
      <w:r w:rsidRPr="00CF4068">
        <w:rPr>
          <w:rFonts w:ascii="Times New Roman" w:hAnsi="Times New Roman" w:cs="Times New Roman"/>
          <w:b/>
          <w:i/>
          <w:sz w:val="28"/>
          <w:szCs w:val="28"/>
          <w:lang w:val="en-GB"/>
        </w:rPr>
        <w:t xml:space="preserve">Factors to be considered </w:t>
      </w:r>
      <w:r w:rsidR="00D15217" w:rsidRPr="00CF4068">
        <w:rPr>
          <w:rFonts w:ascii="Times New Roman" w:hAnsi="Times New Roman" w:cs="Times New Roman"/>
          <w:b/>
          <w:i/>
          <w:sz w:val="28"/>
          <w:szCs w:val="28"/>
          <w:lang w:val="en-GB"/>
        </w:rPr>
        <w:t>in</w:t>
      </w:r>
      <w:r w:rsidRPr="00CF4068">
        <w:rPr>
          <w:rFonts w:ascii="Times New Roman" w:hAnsi="Times New Roman" w:cs="Times New Roman"/>
          <w:b/>
          <w:i/>
          <w:sz w:val="28"/>
          <w:szCs w:val="28"/>
          <w:lang w:val="en-GB"/>
        </w:rPr>
        <w:t xml:space="preserve"> determining whether an increase of risk is </w:t>
      </w:r>
      <w:r w:rsidR="00BF0033" w:rsidRPr="00CF4068">
        <w:rPr>
          <w:rFonts w:ascii="Times New Roman" w:hAnsi="Times New Roman" w:cs="Times New Roman"/>
          <w:b/>
          <w:i/>
          <w:sz w:val="28"/>
          <w:szCs w:val="28"/>
          <w:lang w:val="en-GB"/>
        </w:rPr>
        <w:t xml:space="preserve">material </w:t>
      </w:r>
    </w:p>
    <w:p w14:paraId="16C38121" w14:textId="77F5DA22" w:rsidR="00F737F1" w:rsidRPr="009A343C" w:rsidRDefault="009E1F28" w:rsidP="00F7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9A343C">
        <w:rPr>
          <w:rFonts w:ascii="Times New Roman" w:eastAsia="Times New Roman" w:hAnsi="Times New Roman" w:cs="Times New Roman"/>
          <w:sz w:val="24"/>
          <w:szCs w:val="24"/>
          <w:lang w:val="en"/>
        </w:rPr>
        <w:t xml:space="preserve">In practice, </w:t>
      </w:r>
      <w:r w:rsidR="00F737F1" w:rsidRPr="009A343C">
        <w:rPr>
          <w:rFonts w:ascii="Times New Roman" w:eastAsia="Times New Roman" w:hAnsi="Times New Roman" w:cs="Times New Roman"/>
          <w:sz w:val="24"/>
          <w:szCs w:val="24"/>
          <w:lang w:val="en"/>
        </w:rPr>
        <w:t xml:space="preserve">it is sometimes difficult to establish what </w:t>
      </w:r>
      <w:r w:rsidRPr="009A343C">
        <w:rPr>
          <w:rFonts w:ascii="Times New Roman" w:eastAsia="Times New Roman" w:hAnsi="Times New Roman" w:cs="Times New Roman"/>
          <w:sz w:val="24"/>
          <w:szCs w:val="24"/>
          <w:lang w:val="en"/>
        </w:rPr>
        <w:t xml:space="preserve">kind of </w:t>
      </w:r>
      <w:r w:rsidR="00F737F1" w:rsidRPr="009A343C">
        <w:rPr>
          <w:rFonts w:ascii="Times New Roman" w:eastAsia="Times New Roman" w:hAnsi="Times New Roman" w:cs="Times New Roman"/>
          <w:sz w:val="24"/>
          <w:szCs w:val="24"/>
          <w:lang w:val="en"/>
        </w:rPr>
        <w:t xml:space="preserve">increase of risk can be regarded as a material increase, </w:t>
      </w:r>
      <w:proofErr w:type="gramStart"/>
      <w:r w:rsidR="00F737F1" w:rsidRPr="009A343C">
        <w:rPr>
          <w:rFonts w:ascii="Times New Roman" w:eastAsia="Times New Roman" w:hAnsi="Times New Roman" w:cs="Times New Roman"/>
          <w:sz w:val="24"/>
          <w:szCs w:val="24"/>
          <w:lang w:val="en"/>
        </w:rPr>
        <w:t>art.4(</w:t>
      </w:r>
      <w:proofErr w:type="gramEnd"/>
      <w:r w:rsidR="00F737F1" w:rsidRPr="009A343C">
        <w:rPr>
          <w:rFonts w:ascii="Times New Roman" w:eastAsia="Times New Roman" w:hAnsi="Times New Roman" w:cs="Times New Roman"/>
          <w:sz w:val="24"/>
          <w:szCs w:val="24"/>
          <w:lang w:val="en"/>
        </w:rPr>
        <w:t>1) of the SPC Interpretation IV sets forth certain factors which may lead to significant increase of risk, it provides that “when the people’s court determines whether the subject matter insured has a material increase of the degree of risk as prescribed in art.49 and art.52</w:t>
      </w:r>
      <w:r w:rsidR="00AD02F3">
        <w:rPr>
          <w:rFonts w:ascii="Times New Roman" w:eastAsia="Times New Roman" w:hAnsi="Times New Roman" w:cs="Times New Roman"/>
          <w:sz w:val="24"/>
          <w:szCs w:val="24"/>
          <w:lang w:val="en"/>
        </w:rPr>
        <w:t xml:space="preserve"> </w:t>
      </w:r>
      <w:r w:rsidR="00F737F1" w:rsidRPr="009A343C">
        <w:rPr>
          <w:rStyle w:val="FootnoteReference"/>
          <w:rFonts w:ascii="Times New Roman" w:eastAsia="Times New Roman" w:hAnsi="Times New Roman" w:cs="Times New Roman"/>
          <w:sz w:val="24"/>
          <w:szCs w:val="24"/>
          <w:lang w:val="en"/>
        </w:rPr>
        <w:footnoteReference w:id="78"/>
      </w:r>
      <w:r w:rsidR="00F737F1" w:rsidRPr="009A343C">
        <w:rPr>
          <w:rFonts w:ascii="Times New Roman" w:eastAsia="Times New Roman" w:hAnsi="Times New Roman" w:cs="Times New Roman"/>
          <w:sz w:val="24"/>
          <w:szCs w:val="24"/>
          <w:lang w:val="en"/>
        </w:rPr>
        <w:t xml:space="preserve"> of the Insurance Law, the following factors may be comprehensively considered:</w:t>
      </w:r>
    </w:p>
    <w:p w14:paraId="653D908C" w14:textId="77777777" w:rsidR="00F737F1" w:rsidRPr="009A343C" w:rsidRDefault="00F737F1" w:rsidP="00F7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9A343C">
        <w:rPr>
          <w:rFonts w:ascii="Times New Roman" w:eastAsia="Times New Roman" w:hAnsi="Times New Roman" w:cs="Times New Roman"/>
          <w:sz w:val="24"/>
          <w:szCs w:val="24"/>
          <w:lang w:val="en"/>
        </w:rPr>
        <w:t>(1)  Changes of the use of the subject matter insured;</w:t>
      </w:r>
    </w:p>
    <w:p w14:paraId="05DF4898" w14:textId="77777777" w:rsidR="00F737F1" w:rsidRPr="009A343C" w:rsidRDefault="00F737F1" w:rsidP="00F7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9A343C">
        <w:rPr>
          <w:rFonts w:ascii="Times New Roman" w:eastAsia="Times New Roman" w:hAnsi="Times New Roman" w:cs="Times New Roman"/>
          <w:sz w:val="24"/>
          <w:szCs w:val="24"/>
          <w:lang w:val="en"/>
        </w:rPr>
        <w:t>(2)  Changes of the scope o</w:t>
      </w:r>
      <w:r w:rsidRPr="009A343C">
        <w:rPr>
          <w:rFonts w:ascii="Times New Roman" w:hAnsi="Times New Roman" w:cs="Times New Roman" w:hint="eastAsia"/>
          <w:sz w:val="24"/>
          <w:szCs w:val="24"/>
          <w:lang w:val="en"/>
        </w:rPr>
        <w:t xml:space="preserve">f the </w:t>
      </w:r>
      <w:r w:rsidRPr="009A343C">
        <w:rPr>
          <w:rFonts w:ascii="Times New Roman" w:eastAsia="Times New Roman" w:hAnsi="Times New Roman" w:cs="Times New Roman"/>
          <w:sz w:val="24"/>
          <w:szCs w:val="24"/>
          <w:lang w:val="en"/>
        </w:rPr>
        <w:t>use of the subject matter insured;</w:t>
      </w:r>
    </w:p>
    <w:p w14:paraId="61F09AC0" w14:textId="77777777" w:rsidR="00F737F1" w:rsidRPr="009A343C" w:rsidRDefault="00F737F1" w:rsidP="00F7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9A343C">
        <w:rPr>
          <w:rFonts w:ascii="Times New Roman" w:eastAsia="Times New Roman" w:hAnsi="Times New Roman" w:cs="Times New Roman"/>
          <w:sz w:val="24"/>
          <w:szCs w:val="24"/>
          <w:lang w:val="en"/>
        </w:rPr>
        <w:t>(3)  Changes of the environment in which the subject matter insured is located;</w:t>
      </w:r>
    </w:p>
    <w:p w14:paraId="666DA60B" w14:textId="481EA13A" w:rsidR="00F737F1" w:rsidRPr="009A343C" w:rsidRDefault="00F737F1" w:rsidP="00F7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9A343C">
        <w:rPr>
          <w:rFonts w:ascii="Times New Roman" w:eastAsia="Times New Roman" w:hAnsi="Times New Roman" w:cs="Times New Roman"/>
          <w:sz w:val="24"/>
          <w:szCs w:val="24"/>
          <w:lang w:val="en"/>
        </w:rPr>
        <w:t xml:space="preserve">(4)  Changes of the subject matter </w:t>
      </w:r>
      <w:r w:rsidR="00DC557C" w:rsidRPr="009A343C">
        <w:rPr>
          <w:rFonts w:ascii="Times New Roman" w:eastAsia="Times New Roman" w:hAnsi="Times New Roman" w:cs="Times New Roman"/>
          <w:sz w:val="24"/>
          <w:szCs w:val="24"/>
          <w:lang w:val="en"/>
        </w:rPr>
        <w:t xml:space="preserve">insured </w:t>
      </w:r>
      <w:r w:rsidR="00DC557C" w:rsidRPr="009A343C">
        <w:rPr>
          <w:rFonts w:ascii="Times New Roman" w:eastAsia="Times New Roman" w:hAnsi="Times New Roman" w:cs="Times New Roman"/>
          <w:sz w:val="24"/>
          <w:szCs w:val="24"/>
        </w:rPr>
        <w:t>due to refitting or any other reason</w:t>
      </w:r>
      <w:r w:rsidRPr="009A343C">
        <w:rPr>
          <w:rFonts w:ascii="Times New Roman" w:eastAsia="Times New Roman" w:hAnsi="Times New Roman" w:cs="Times New Roman"/>
          <w:sz w:val="24"/>
          <w:szCs w:val="24"/>
          <w:lang w:val="en"/>
        </w:rPr>
        <w:t>;</w:t>
      </w:r>
    </w:p>
    <w:p w14:paraId="1787DC39" w14:textId="77777777" w:rsidR="00F737F1" w:rsidRPr="009A343C" w:rsidRDefault="00F737F1" w:rsidP="00F7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
        </w:rPr>
      </w:pPr>
      <w:r w:rsidRPr="009A343C">
        <w:rPr>
          <w:rFonts w:ascii="Times New Roman" w:eastAsia="Times New Roman" w:hAnsi="Times New Roman" w:cs="Times New Roman"/>
          <w:sz w:val="24"/>
          <w:szCs w:val="24"/>
          <w:lang w:val="en"/>
        </w:rPr>
        <w:t xml:space="preserve">(5)  Changes of the owner, user or manager of the subject matter insured; </w:t>
      </w:r>
    </w:p>
    <w:p w14:paraId="52184395" w14:textId="77777777" w:rsidR="00F737F1" w:rsidRPr="009A343C" w:rsidRDefault="00F737F1" w:rsidP="00F7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9A343C">
        <w:rPr>
          <w:rFonts w:ascii="Times New Roman" w:eastAsia="Times New Roman" w:hAnsi="Times New Roman" w:cs="Times New Roman"/>
          <w:sz w:val="24"/>
          <w:szCs w:val="24"/>
          <w:lang w:val="en"/>
        </w:rPr>
        <w:t>(6)  The duration in which the increase of risk lasts;</w:t>
      </w:r>
    </w:p>
    <w:p w14:paraId="07E592E9" w14:textId="77777777" w:rsidR="00F737F1" w:rsidRPr="009A343C" w:rsidRDefault="00F737F1" w:rsidP="00F7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
        </w:rPr>
      </w:pPr>
      <w:r w:rsidRPr="009A343C">
        <w:rPr>
          <w:rFonts w:ascii="Times New Roman" w:eastAsia="Times New Roman" w:hAnsi="Times New Roman" w:cs="Times New Roman"/>
          <w:sz w:val="24"/>
          <w:szCs w:val="24"/>
          <w:lang w:val="en"/>
        </w:rPr>
        <w:t>(7</w:t>
      </w:r>
      <w:proofErr w:type="gramStart"/>
      <w:r w:rsidRPr="009A343C">
        <w:rPr>
          <w:rFonts w:ascii="Times New Roman" w:eastAsia="Times New Roman" w:hAnsi="Times New Roman" w:cs="Times New Roman"/>
          <w:sz w:val="24"/>
          <w:szCs w:val="24"/>
          <w:lang w:val="en"/>
        </w:rPr>
        <w:t>)  Other</w:t>
      </w:r>
      <w:proofErr w:type="gramEnd"/>
      <w:r w:rsidRPr="009A343C">
        <w:rPr>
          <w:rFonts w:ascii="Times New Roman" w:eastAsia="Times New Roman" w:hAnsi="Times New Roman" w:cs="Times New Roman"/>
          <w:sz w:val="24"/>
          <w:szCs w:val="24"/>
          <w:lang w:val="en"/>
        </w:rPr>
        <w:t xml:space="preserve"> factors that </w:t>
      </w:r>
      <w:r w:rsidRPr="009A343C">
        <w:rPr>
          <w:rFonts w:ascii="Times New Roman" w:eastAsia="Times New Roman" w:hAnsi="Times New Roman" w:cs="Times New Roman"/>
          <w:sz w:val="24"/>
          <w:szCs w:val="24"/>
        </w:rPr>
        <w:t>may lead to the material increase of degree of risk</w:t>
      </w:r>
      <w:r w:rsidRPr="009A343C">
        <w:rPr>
          <w:rFonts w:ascii="Times New Roman" w:eastAsia="Times New Roman" w:hAnsi="Times New Roman" w:cs="Times New Roman"/>
          <w:sz w:val="24"/>
          <w:szCs w:val="24"/>
          <w:lang w:val="en"/>
        </w:rPr>
        <w:t>.”</w:t>
      </w:r>
    </w:p>
    <w:p w14:paraId="0D4197B7" w14:textId="2F5F79C5" w:rsidR="00F737F1" w:rsidRPr="009A343C" w:rsidRDefault="00181C86" w:rsidP="00B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cs="Times New Roman"/>
          <w:sz w:val="24"/>
          <w:szCs w:val="24"/>
        </w:rPr>
      </w:pPr>
      <w:r w:rsidRPr="009A343C">
        <w:rPr>
          <w:rFonts w:ascii="Times New Roman" w:hAnsi="Times New Roman" w:cs="Times New Roman"/>
          <w:sz w:val="24"/>
          <w:szCs w:val="24"/>
        </w:rPr>
        <w:lastRenderedPageBreak/>
        <w:t xml:space="preserve">      </w:t>
      </w:r>
      <w:r w:rsidR="00F737F1" w:rsidRPr="009A343C">
        <w:rPr>
          <w:rFonts w:ascii="Times New Roman" w:hAnsi="Times New Roman" w:cs="Times New Roman"/>
          <w:sz w:val="24"/>
          <w:szCs w:val="24"/>
        </w:rPr>
        <w:t xml:space="preserve">This list of the factors is very useful for an insured, an assignee or an insurer to understand what kind of increase of risk would be regarded as a material </w:t>
      </w:r>
      <w:r w:rsidR="00A77AB6" w:rsidRPr="009A343C">
        <w:rPr>
          <w:rFonts w:ascii="Times New Roman" w:hAnsi="Times New Roman" w:cs="Times New Roman"/>
          <w:sz w:val="24"/>
          <w:szCs w:val="24"/>
        </w:rPr>
        <w:t>one</w:t>
      </w:r>
      <w:r w:rsidR="00FA51C5" w:rsidRPr="009A343C">
        <w:rPr>
          <w:rFonts w:ascii="Times New Roman" w:hAnsi="Times New Roman" w:cs="Times New Roman"/>
          <w:sz w:val="24"/>
          <w:szCs w:val="24"/>
        </w:rPr>
        <w:t xml:space="preserve">. </w:t>
      </w:r>
      <w:r w:rsidR="00F737F1" w:rsidRPr="009A343C">
        <w:rPr>
          <w:rFonts w:ascii="Times New Roman" w:hAnsi="Times New Roman" w:cs="Times New Roman"/>
          <w:sz w:val="24"/>
          <w:szCs w:val="24"/>
        </w:rPr>
        <w:t>For example, in the above situation (1)</w:t>
      </w:r>
      <w:r w:rsidR="0064308D" w:rsidRPr="009A343C">
        <w:rPr>
          <w:rFonts w:ascii="Times New Roman" w:hAnsi="Times New Roman" w:cs="Times New Roman"/>
          <w:sz w:val="24"/>
          <w:szCs w:val="24"/>
        </w:rPr>
        <w:t>,</w:t>
      </w:r>
      <w:r w:rsidR="00F737F1" w:rsidRPr="009A343C">
        <w:rPr>
          <w:rFonts w:ascii="Times New Roman" w:hAnsi="Times New Roman" w:cs="Times New Roman"/>
          <w:sz w:val="24"/>
          <w:szCs w:val="24"/>
        </w:rPr>
        <w:t xml:space="preserve"> a dwelling house is converted to a warehouse storing inflammable </w:t>
      </w:r>
      <w:r w:rsidR="000458F1" w:rsidRPr="009A343C">
        <w:rPr>
          <w:rFonts w:ascii="Times New Roman" w:hAnsi="Times New Roman" w:cs="Times New Roman"/>
          <w:sz w:val="24"/>
          <w:szCs w:val="24"/>
        </w:rPr>
        <w:t>materials;</w:t>
      </w:r>
      <w:r w:rsidR="00FF35E9" w:rsidRPr="009A343C">
        <w:rPr>
          <w:rFonts w:ascii="Times New Roman" w:hAnsi="Times New Roman" w:cs="Times New Roman"/>
          <w:sz w:val="24"/>
          <w:szCs w:val="24"/>
        </w:rPr>
        <w:t xml:space="preserve"> t</w:t>
      </w:r>
      <w:r w:rsidR="00F737F1" w:rsidRPr="009A343C">
        <w:rPr>
          <w:rFonts w:ascii="Times New Roman" w:hAnsi="Times New Roman" w:cs="Times New Roman"/>
          <w:sz w:val="24"/>
          <w:szCs w:val="24"/>
        </w:rPr>
        <w:t xml:space="preserve">his change can be regarded as a material increase of risk. </w:t>
      </w:r>
      <w:r w:rsidR="00ED0A1B" w:rsidRPr="009A343C">
        <w:rPr>
          <w:rFonts w:ascii="Times New Roman" w:hAnsi="Times New Roman" w:cs="Times New Roman"/>
          <w:sz w:val="24"/>
          <w:szCs w:val="24"/>
        </w:rPr>
        <w:t>In the situation (5)</w:t>
      </w:r>
      <w:r w:rsidR="0064308D" w:rsidRPr="009A343C">
        <w:rPr>
          <w:rFonts w:ascii="Times New Roman" w:hAnsi="Times New Roman" w:cs="Times New Roman"/>
          <w:sz w:val="24"/>
          <w:szCs w:val="24"/>
        </w:rPr>
        <w:t>,</w:t>
      </w:r>
      <w:r w:rsidR="00F737F1" w:rsidRPr="009A343C">
        <w:rPr>
          <w:rFonts w:ascii="Times New Roman" w:hAnsi="Times New Roman" w:cs="Times New Roman"/>
          <w:sz w:val="24"/>
          <w:szCs w:val="24"/>
        </w:rPr>
        <w:t xml:space="preserve"> </w:t>
      </w:r>
      <w:r w:rsidR="00ED0A1B" w:rsidRPr="009A343C">
        <w:rPr>
          <w:rFonts w:ascii="Times New Roman" w:hAnsi="Times New Roman" w:cs="Times New Roman"/>
          <w:sz w:val="24"/>
          <w:szCs w:val="24"/>
        </w:rPr>
        <w:t xml:space="preserve">assignment </w:t>
      </w:r>
      <w:r w:rsidR="00F737F1" w:rsidRPr="009A343C">
        <w:rPr>
          <w:rFonts w:ascii="Times New Roman" w:hAnsi="Times New Roman" w:cs="Times New Roman"/>
          <w:sz w:val="24"/>
          <w:szCs w:val="24"/>
        </w:rPr>
        <w:t>of the subject matter</w:t>
      </w:r>
      <w:r w:rsidR="00ED0A1B" w:rsidRPr="009A343C">
        <w:rPr>
          <w:rFonts w:ascii="Times New Roman" w:hAnsi="Times New Roman" w:cs="Times New Roman"/>
          <w:sz w:val="24"/>
          <w:szCs w:val="24"/>
        </w:rPr>
        <w:t xml:space="preserve"> to a new owner may result in an increase of risk. The assignee may have different personal characters as compared with the original insured (the assignor).  These personal characters are important in influencing the risks covered under the insurance policy and thus the insurer’s decision as to whether to raise premium or rescind the contract.</w:t>
      </w:r>
    </w:p>
    <w:p w14:paraId="475CEE83" w14:textId="695855F7" w:rsidR="00E86CA2" w:rsidRPr="00CF4068" w:rsidRDefault="00394437" w:rsidP="00BE5F67">
      <w:pPr>
        <w:spacing w:after="200" w:line="360" w:lineRule="auto"/>
        <w:jc w:val="both"/>
        <w:rPr>
          <w:rFonts w:ascii="Times New Roman" w:eastAsia="Times New Roman" w:hAnsi="Times New Roman" w:cs="Times New Roman"/>
          <w:b/>
          <w:bCs/>
          <w:i/>
          <w:sz w:val="28"/>
          <w:szCs w:val="28"/>
        </w:rPr>
      </w:pPr>
      <w:r w:rsidRPr="00CF4068">
        <w:rPr>
          <w:rFonts w:ascii="Times New Roman" w:eastAsia="Times New Roman" w:hAnsi="Times New Roman" w:cs="Times New Roman"/>
          <w:b/>
          <w:bCs/>
          <w:i/>
          <w:sz w:val="28"/>
          <w:szCs w:val="28"/>
        </w:rPr>
        <w:t>T</w:t>
      </w:r>
      <w:r w:rsidR="00E86CA2" w:rsidRPr="00CF4068">
        <w:rPr>
          <w:rFonts w:ascii="Times New Roman" w:eastAsia="Times New Roman" w:hAnsi="Times New Roman" w:cs="Times New Roman"/>
          <w:b/>
          <w:bCs/>
          <w:i/>
          <w:sz w:val="28"/>
          <w:szCs w:val="28"/>
        </w:rPr>
        <w:t xml:space="preserve">he </w:t>
      </w:r>
      <w:r w:rsidR="0087005A" w:rsidRPr="00CF4068">
        <w:rPr>
          <w:rFonts w:ascii="Times New Roman" w:eastAsia="Times New Roman" w:hAnsi="Times New Roman" w:cs="Times New Roman"/>
          <w:b/>
          <w:bCs/>
          <w:i/>
          <w:sz w:val="28"/>
          <w:szCs w:val="28"/>
        </w:rPr>
        <w:t xml:space="preserve">insurance </w:t>
      </w:r>
      <w:r w:rsidR="00E86CA2" w:rsidRPr="00CF4068">
        <w:rPr>
          <w:rFonts w:ascii="Times New Roman" w:eastAsia="Times New Roman" w:hAnsi="Times New Roman" w:cs="Times New Roman"/>
          <w:b/>
          <w:bCs/>
          <w:i/>
          <w:sz w:val="28"/>
          <w:szCs w:val="28"/>
        </w:rPr>
        <w:t xml:space="preserve">coverage </w:t>
      </w:r>
      <w:r w:rsidRPr="00CF4068">
        <w:rPr>
          <w:rFonts w:ascii="Times New Roman" w:eastAsia="Times New Roman" w:hAnsi="Times New Roman" w:cs="Times New Roman"/>
          <w:b/>
          <w:bCs/>
          <w:i/>
          <w:sz w:val="28"/>
          <w:szCs w:val="28"/>
        </w:rPr>
        <w:t xml:space="preserve">is </w:t>
      </w:r>
      <w:r w:rsidR="00E86CA2" w:rsidRPr="00CF4068">
        <w:rPr>
          <w:rFonts w:ascii="Times New Roman" w:eastAsia="Times New Roman" w:hAnsi="Times New Roman" w:cs="Times New Roman"/>
          <w:b/>
          <w:bCs/>
          <w:i/>
          <w:sz w:val="28"/>
          <w:szCs w:val="28"/>
        </w:rPr>
        <w:t>available to the assignee during the 30-day period</w:t>
      </w:r>
    </w:p>
    <w:p w14:paraId="4D1AB315" w14:textId="3BCD0FDA" w:rsidR="00181C86" w:rsidRPr="009A343C" w:rsidRDefault="00FF4F67" w:rsidP="00181C86">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rPr>
        <w:t xml:space="preserve">If the degree of </w:t>
      </w:r>
      <w:r w:rsidR="00605D7B" w:rsidRPr="009A343C">
        <w:rPr>
          <w:rFonts w:ascii="Times New Roman" w:hAnsi="Times New Roman" w:cs="Times New Roman"/>
          <w:sz w:val="24"/>
          <w:szCs w:val="24"/>
        </w:rPr>
        <w:t>risk</w:t>
      </w:r>
      <w:r w:rsidRPr="009A343C">
        <w:rPr>
          <w:rFonts w:ascii="Times New Roman" w:hAnsi="Times New Roman" w:cs="Times New Roman"/>
          <w:sz w:val="24"/>
          <w:szCs w:val="24"/>
        </w:rPr>
        <w:t xml:space="preserve"> is </w:t>
      </w:r>
      <w:r w:rsidR="00C27AE5" w:rsidRPr="009A343C">
        <w:rPr>
          <w:rFonts w:ascii="Times New Roman" w:hAnsi="Times New Roman" w:cs="Times New Roman"/>
          <w:sz w:val="24"/>
          <w:szCs w:val="24"/>
        </w:rPr>
        <w:t>significant</w:t>
      </w:r>
      <w:r w:rsidRPr="009A343C">
        <w:rPr>
          <w:rFonts w:ascii="Times New Roman" w:hAnsi="Times New Roman" w:cs="Times New Roman"/>
          <w:sz w:val="24"/>
          <w:szCs w:val="24"/>
        </w:rPr>
        <w:t xml:space="preserve">ly increased </w:t>
      </w:r>
      <w:r w:rsidR="0014757C">
        <w:rPr>
          <w:rFonts w:ascii="Times New Roman" w:hAnsi="Times New Roman" w:cs="Times New Roman"/>
          <w:sz w:val="24"/>
          <w:szCs w:val="24"/>
        </w:rPr>
        <w:t>after</w:t>
      </w:r>
      <w:r w:rsidRPr="009A343C">
        <w:rPr>
          <w:rFonts w:ascii="Times New Roman" w:hAnsi="Times New Roman" w:cs="Times New Roman"/>
          <w:sz w:val="24"/>
          <w:szCs w:val="24"/>
        </w:rPr>
        <w:t xml:space="preserve"> the assignment of the subject </w:t>
      </w:r>
      <w:r w:rsidR="000A5913" w:rsidRPr="009A343C">
        <w:rPr>
          <w:rFonts w:ascii="Times New Roman" w:hAnsi="Times New Roman" w:cs="Times New Roman"/>
          <w:sz w:val="24"/>
          <w:szCs w:val="24"/>
          <w:lang w:val="en-GB"/>
        </w:rPr>
        <w:t>matter</w:t>
      </w:r>
      <w:r w:rsidRPr="009A343C">
        <w:rPr>
          <w:rFonts w:ascii="Times New Roman" w:hAnsi="Times New Roman" w:cs="Times New Roman"/>
          <w:sz w:val="24"/>
          <w:szCs w:val="24"/>
        </w:rPr>
        <w:t>,</w:t>
      </w:r>
      <w:r w:rsidRPr="009A343C">
        <w:rPr>
          <w:rFonts w:ascii="Times New Roman" w:hAnsi="Times New Roman" w:cs="Times New Roman"/>
        </w:rPr>
        <w:t xml:space="preserve"> </w:t>
      </w:r>
      <w:r w:rsidRPr="009A343C">
        <w:rPr>
          <w:rFonts w:ascii="Times New Roman" w:hAnsi="Times New Roman" w:cs="Times New Roman"/>
          <w:sz w:val="24"/>
          <w:szCs w:val="24"/>
          <w:lang w:val="en-GB"/>
        </w:rPr>
        <w:t>t</w:t>
      </w:r>
      <w:r w:rsidR="00CD1C19" w:rsidRPr="009A343C">
        <w:rPr>
          <w:rFonts w:ascii="Times New Roman" w:hAnsi="Times New Roman" w:cs="Times New Roman"/>
          <w:sz w:val="24"/>
          <w:szCs w:val="24"/>
          <w:lang w:val="en-GB"/>
        </w:rPr>
        <w:t>he insurer must make a decision on raising premium or terminating the contract within 30 days of receipt of the notice of the assignment,</w:t>
      </w:r>
      <w:r w:rsidR="00CD1C19" w:rsidRPr="009A343C">
        <w:rPr>
          <w:rStyle w:val="FootnoteReference"/>
          <w:rFonts w:ascii="Times New Roman" w:hAnsi="Times New Roman" w:cs="Times New Roman"/>
          <w:sz w:val="24"/>
          <w:szCs w:val="24"/>
          <w:lang w:val="en-GB"/>
        </w:rPr>
        <w:footnoteReference w:id="79"/>
      </w:r>
      <w:r w:rsidR="00CD1C19" w:rsidRPr="009A343C">
        <w:rPr>
          <w:rFonts w:ascii="Times New Roman" w:hAnsi="Times New Roman" w:cs="Times New Roman"/>
          <w:sz w:val="24"/>
          <w:szCs w:val="24"/>
          <w:lang w:val="en-GB"/>
        </w:rPr>
        <w:t xml:space="preserve"> otherwise it should be taken as a waiver of the insurer’s right to </w:t>
      </w:r>
      <w:r w:rsidR="00496AE7" w:rsidRPr="009A343C">
        <w:rPr>
          <w:rFonts w:ascii="Times New Roman" w:hAnsi="Times New Roman" w:cs="Times New Roman"/>
          <w:sz w:val="24"/>
          <w:szCs w:val="24"/>
          <w:lang w:val="en-GB"/>
        </w:rPr>
        <w:t>do so</w:t>
      </w:r>
      <w:r w:rsidR="00DB7C84" w:rsidRPr="009A343C">
        <w:rPr>
          <w:rFonts w:ascii="Times New Roman" w:hAnsi="Times New Roman" w:cs="Times New Roman"/>
          <w:sz w:val="24"/>
          <w:szCs w:val="24"/>
          <w:lang w:val="en-GB"/>
        </w:rPr>
        <w:t>.</w:t>
      </w:r>
      <w:r w:rsidR="00CD1C19" w:rsidRPr="009A343C">
        <w:rPr>
          <w:rFonts w:ascii="Times New Roman" w:hAnsi="Times New Roman" w:cs="Times New Roman"/>
          <w:sz w:val="24"/>
          <w:szCs w:val="24"/>
          <w:lang w:val="en-GB"/>
        </w:rPr>
        <w:t xml:space="preserve"> </w:t>
      </w:r>
      <w:r w:rsidR="00FD33D4">
        <w:rPr>
          <w:rFonts w:ascii="Times New Roman" w:hAnsi="Times New Roman" w:cs="Times New Roman"/>
          <w:sz w:val="24"/>
          <w:szCs w:val="24"/>
          <w:lang w:val="en-GB"/>
        </w:rPr>
        <w:t xml:space="preserve">Then </w:t>
      </w:r>
      <w:r w:rsidR="00CD1C19" w:rsidRPr="009A343C">
        <w:rPr>
          <w:rFonts w:ascii="Times New Roman" w:hAnsi="Times New Roman" w:cs="Times New Roman"/>
          <w:sz w:val="24"/>
          <w:szCs w:val="24"/>
          <w:lang w:val="en-GB"/>
        </w:rPr>
        <w:t xml:space="preserve">the insurer should be liable for losses </w:t>
      </w:r>
      <w:r w:rsidR="00122143" w:rsidRPr="009A343C">
        <w:rPr>
          <w:rFonts w:ascii="Times New Roman" w:hAnsi="Times New Roman" w:cs="Times New Roman"/>
          <w:sz w:val="24"/>
          <w:szCs w:val="24"/>
          <w:lang w:val="en-GB"/>
        </w:rPr>
        <w:t>which</w:t>
      </w:r>
      <w:r w:rsidR="00CD1C19" w:rsidRPr="009A343C">
        <w:rPr>
          <w:rFonts w:ascii="Times New Roman" w:hAnsi="Times New Roman" w:cs="Times New Roman"/>
          <w:sz w:val="24"/>
          <w:szCs w:val="24"/>
          <w:lang w:val="en-GB"/>
        </w:rPr>
        <w:t xml:space="preserve"> are caused by the material increase of the risk </w:t>
      </w:r>
      <w:r w:rsidR="00DB7C84" w:rsidRPr="009A343C">
        <w:rPr>
          <w:rFonts w:ascii="Times New Roman" w:hAnsi="Times New Roman" w:cs="Times New Roman"/>
          <w:sz w:val="24"/>
          <w:szCs w:val="24"/>
          <w:lang w:val="en-GB"/>
        </w:rPr>
        <w:t>after the 30-day time limit</w:t>
      </w:r>
      <w:r w:rsidR="00CD1C19" w:rsidRPr="009A343C">
        <w:rPr>
          <w:rFonts w:ascii="Times New Roman" w:hAnsi="Times New Roman" w:cs="Times New Roman"/>
          <w:sz w:val="24"/>
          <w:szCs w:val="24"/>
          <w:lang w:val="en-GB"/>
        </w:rPr>
        <w:t>.</w:t>
      </w:r>
      <w:r w:rsidR="00CD1C19" w:rsidRPr="009A343C">
        <w:rPr>
          <w:rStyle w:val="FootnoteReference"/>
          <w:rFonts w:ascii="Times New Roman" w:hAnsi="Times New Roman" w:cs="Times New Roman"/>
          <w:sz w:val="24"/>
          <w:szCs w:val="24"/>
          <w:lang w:val="en-GB"/>
        </w:rPr>
        <w:t xml:space="preserve"> </w:t>
      </w:r>
      <w:r w:rsidR="00CD1C19" w:rsidRPr="009A343C">
        <w:rPr>
          <w:rStyle w:val="FootnoteReference"/>
          <w:rFonts w:ascii="Times New Roman" w:hAnsi="Times New Roman" w:cs="Times New Roman"/>
          <w:sz w:val="24"/>
          <w:szCs w:val="24"/>
          <w:lang w:val="en-GB"/>
        </w:rPr>
        <w:footnoteReference w:id="80"/>
      </w:r>
      <w:r w:rsidR="00CD1C19" w:rsidRPr="009A343C">
        <w:rPr>
          <w:rFonts w:ascii="Times New Roman" w:hAnsi="Times New Roman" w:cs="Times New Roman"/>
          <w:sz w:val="24"/>
          <w:szCs w:val="24"/>
          <w:lang w:val="en-GB"/>
        </w:rPr>
        <w:t xml:space="preserve"> </w:t>
      </w:r>
    </w:p>
    <w:p w14:paraId="72BA0586" w14:textId="09C78911" w:rsidR="008938CB" w:rsidRPr="009A343C" w:rsidRDefault="00181C86" w:rsidP="000B32B8">
      <w:pPr>
        <w:spacing w:after="30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E00020" w:rsidRPr="009A343C">
        <w:rPr>
          <w:rFonts w:ascii="Times New Roman" w:eastAsia="Times New Roman" w:hAnsi="Times New Roman" w:cs="Times New Roman"/>
          <w:bCs/>
          <w:sz w:val="24"/>
          <w:szCs w:val="24"/>
        </w:rPr>
        <w:t xml:space="preserve">A </w:t>
      </w:r>
      <w:r w:rsidR="00E80BE9" w:rsidRPr="009A343C">
        <w:rPr>
          <w:rFonts w:ascii="Times New Roman" w:eastAsia="Times New Roman" w:hAnsi="Times New Roman" w:cs="Times New Roman"/>
          <w:bCs/>
          <w:sz w:val="24"/>
          <w:szCs w:val="24"/>
        </w:rPr>
        <w:t>loss may occur</w:t>
      </w:r>
      <w:r w:rsidR="00E00020" w:rsidRPr="009A343C">
        <w:rPr>
          <w:rFonts w:ascii="Times New Roman" w:eastAsia="Times New Roman" w:hAnsi="Times New Roman" w:cs="Times New Roman"/>
          <w:bCs/>
          <w:sz w:val="24"/>
          <w:szCs w:val="24"/>
        </w:rPr>
        <w:t xml:space="preserve"> </w:t>
      </w:r>
      <w:r w:rsidR="00F01723" w:rsidRPr="009A343C">
        <w:rPr>
          <w:rFonts w:ascii="Times New Roman" w:eastAsia="Times New Roman" w:hAnsi="Times New Roman" w:cs="Times New Roman"/>
          <w:bCs/>
          <w:sz w:val="24"/>
          <w:szCs w:val="24"/>
        </w:rPr>
        <w:t xml:space="preserve">during the </w:t>
      </w:r>
      <w:r w:rsidR="00994A9E" w:rsidRPr="009A343C">
        <w:rPr>
          <w:rFonts w:ascii="Times New Roman" w:eastAsia="Times New Roman" w:hAnsi="Times New Roman" w:cs="Times New Roman"/>
          <w:bCs/>
          <w:sz w:val="24"/>
          <w:szCs w:val="24"/>
        </w:rPr>
        <w:t xml:space="preserve">30-day </w:t>
      </w:r>
      <w:r w:rsidR="00F01723" w:rsidRPr="009A343C">
        <w:rPr>
          <w:rFonts w:ascii="Times New Roman" w:eastAsia="Times New Roman" w:hAnsi="Times New Roman" w:cs="Times New Roman"/>
          <w:bCs/>
          <w:sz w:val="24"/>
          <w:szCs w:val="24"/>
        </w:rPr>
        <w:t>period</w:t>
      </w:r>
      <w:r w:rsidR="00CA0AF9" w:rsidRPr="009A343C">
        <w:rPr>
          <w:rFonts w:ascii="Times New Roman" w:eastAsia="Times New Roman" w:hAnsi="Times New Roman" w:cs="Times New Roman"/>
          <w:bCs/>
          <w:sz w:val="24"/>
          <w:szCs w:val="24"/>
        </w:rPr>
        <w:t xml:space="preserve">.  </w:t>
      </w:r>
      <w:r w:rsidR="000060B1" w:rsidRPr="009A343C">
        <w:rPr>
          <w:rFonts w:ascii="Times New Roman" w:eastAsia="Times New Roman" w:hAnsi="Times New Roman" w:cs="Times New Roman"/>
          <w:bCs/>
          <w:sz w:val="24"/>
          <w:szCs w:val="24"/>
        </w:rPr>
        <w:t xml:space="preserve">The </w:t>
      </w:r>
      <w:r w:rsidR="00F01723" w:rsidRPr="009A343C">
        <w:rPr>
          <w:rFonts w:ascii="Times New Roman" w:eastAsia="Times New Roman" w:hAnsi="Times New Roman" w:cs="Times New Roman"/>
          <w:bCs/>
          <w:sz w:val="24"/>
          <w:szCs w:val="24"/>
        </w:rPr>
        <w:t xml:space="preserve">question </w:t>
      </w:r>
      <w:r w:rsidR="000060B1" w:rsidRPr="009A343C">
        <w:rPr>
          <w:rFonts w:ascii="Times New Roman" w:eastAsia="Times New Roman" w:hAnsi="Times New Roman" w:cs="Times New Roman"/>
          <w:bCs/>
          <w:sz w:val="24"/>
          <w:szCs w:val="24"/>
        </w:rPr>
        <w:t>here</w:t>
      </w:r>
      <w:r w:rsidR="00F01723" w:rsidRPr="009A343C">
        <w:rPr>
          <w:rFonts w:ascii="Times New Roman" w:eastAsia="Times New Roman" w:hAnsi="Times New Roman" w:cs="Times New Roman"/>
          <w:bCs/>
          <w:sz w:val="24"/>
          <w:szCs w:val="24"/>
        </w:rPr>
        <w:t xml:space="preserve"> </w:t>
      </w:r>
      <w:r w:rsidR="00611B56" w:rsidRPr="009A343C">
        <w:rPr>
          <w:rFonts w:ascii="Times New Roman" w:eastAsia="Times New Roman" w:hAnsi="Times New Roman" w:cs="Times New Roman"/>
          <w:bCs/>
          <w:sz w:val="24"/>
          <w:szCs w:val="24"/>
        </w:rPr>
        <w:t xml:space="preserve">arises </w:t>
      </w:r>
      <w:r w:rsidR="00F01723" w:rsidRPr="009A343C">
        <w:rPr>
          <w:rFonts w:ascii="Times New Roman" w:eastAsia="Times New Roman" w:hAnsi="Times New Roman" w:cs="Times New Roman"/>
          <w:bCs/>
          <w:sz w:val="24"/>
          <w:szCs w:val="24"/>
        </w:rPr>
        <w:t xml:space="preserve">whether the insurer is liable to the assignee for </w:t>
      </w:r>
      <w:r w:rsidR="000060B1" w:rsidRPr="009A343C">
        <w:rPr>
          <w:rFonts w:ascii="Times New Roman" w:eastAsia="Times New Roman" w:hAnsi="Times New Roman" w:cs="Times New Roman"/>
          <w:bCs/>
          <w:sz w:val="24"/>
          <w:szCs w:val="24"/>
        </w:rPr>
        <w:t>the</w:t>
      </w:r>
      <w:r w:rsidR="00F01723" w:rsidRPr="009A343C">
        <w:rPr>
          <w:rFonts w:ascii="Times New Roman" w:eastAsia="Times New Roman" w:hAnsi="Times New Roman" w:cs="Times New Roman"/>
          <w:bCs/>
          <w:sz w:val="24"/>
          <w:szCs w:val="24"/>
        </w:rPr>
        <w:t xml:space="preserve"> loss</w:t>
      </w:r>
      <w:r w:rsidR="000060B1" w:rsidRPr="009A343C">
        <w:rPr>
          <w:rFonts w:ascii="Times New Roman" w:eastAsia="Times New Roman" w:hAnsi="Times New Roman" w:cs="Times New Roman"/>
          <w:bCs/>
          <w:sz w:val="24"/>
          <w:szCs w:val="24"/>
        </w:rPr>
        <w:t xml:space="preserve"> </w:t>
      </w:r>
      <w:r w:rsidR="0014757C">
        <w:rPr>
          <w:rFonts w:ascii="Times New Roman" w:eastAsia="Times New Roman" w:hAnsi="Times New Roman" w:cs="Times New Roman"/>
          <w:bCs/>
          <w:sz w:val="24"/>
          <w:szCs w:val="24"/>
        </w:rPr>
        <w:t xml:space="preserve">which is caused by </w:t>
      </w:r>
      <w:r w:rsidR="007E751C" w:rsidRPr="009A343C">
        <w:rPr>
          <w:rFonts w:ascii="Times New Roman" w:eastAsia="Times New Roman" w:hAnsi="Times New Roman" w:cs="Times New Roman"/>
          <w:bCs/>
          <w:sz w:val="24"/>
          <w:szCs w:val="24"/>
        </w:rPr>
        <w:t>the material increase of risk</w:t>
      </w:r>
      <w:r w:rsidR="0014757C">
        <w:rPr>
          <w:rFonts w:ascii="Times New Roman" w:eastAsia="Times New Roman" w:hAnsi="Times New Roman" w:cs="Times New Roman"/>
          <w:bCs/>
          <w:sz w:val="24"/>
          <w:szCs w:val="24"/>
        </w:rPr>
        <w:t xml:space="preserve"> </w:t>
      </w:r>
      <w:r w:rsidR="0014757C" w:rsidRPr="009A343C">
        <w:rPr>
          <w:rFonts w:ascii="Times New Roman" w:eastAsia="Times New Roman" w:hAnsi="Times New Roman" w:cs="Times New Roman"/>
          <w:bCs/>
          <w:sz w:val="24"/>
          <w:szCs w:val="24"/>
        </w:rPr>
        <w:t xml:space="preserve">during </w:t>
      </w:r>
      <w:r w:rsidR="0014757C">
        <w:rPr>
          <w:rFonts w:ascii="Times New Roman" w:eastAsia="Times New Roman" w:hAnsi="Times New Roman" w:cs="Times New Roman"/>
          <w:bCs/>
          <w:sz w:val="24"/>
          <w:szCs w:val="24"/>
        </w:rPr>
        <w:t>the 30-day</w:t>
      </w:r>
      <w:r w:rsidR="0014757C" w:rsidRPr="009A343C">
        <w:rPr>
          <w:rFonts w:ascii="Times New Roman" w:eastAsia="Times New Roman" w:hAnsi="Times New Roman" w:cs="Times New Roman"/>
          <w:bCs/>
          <w:sz w:val="24"/>
          <w:szCs w:val="24"/>
        </w:rPr>
        <w:t xml:space="preserve"> period</w:t>
      </w:r>
      <w:r w:rsidR="008D2E66" w:rsidRPr="009A343C">
        <w:rPr>
          <w:rFonts w:ascii="Times New Roman" w:eastAsia="Times New Roman" w:hAnsi="Times New Roman" w:cs="Times New Roman"/>
          <w:bCs/>
          <w:sz w:val="24"/>
          <w:szCs w:val="24"/>
        </w:rPr>
        <w:t>.</w:t>
      </w:r>
      <w:r w:rsidR="00F01723" w:rsidRPr="009A343C">
        <w:rPr>
          <w:rFonts w:ascii="Times New Roman" w:eastAsia="Times New Roman" w:hAnsi="Times New Roman" w:cs="Times New Roman"/>
          <w:bCs/>
          <w:sz w:val="24"/>
          <w:szCs w:val="24"/>
        </w:rPr>
        <w:t xml:space="preserve"> The </w:t>
      </w:r>
      <w:r w:rsidR="00611B56" w:rsidRPr="009A343C">
        <w:rPr>
          <w:rFonts w:ascii="Times New Roman" w:eastAsia="Times New Roman" w:hAnsi="Times New Roman" w:cs="Times New Roman"/>
          <w:bCs/>
          <w:sz w:val="24"/>
          <w:szCs w:val="24"/>
        </w:rPr>
        <w:t>I</w:t>
      </w:r>
      <w:r w:rsidR="00F01723" w:rsidRPr="009A343C">
        <w:rPr>
          <w:rFonts w:ascii="Times New Roman" w:eastAsia="Times New Roman" w:hAnsi="Times New Roman" w:cs="Times New Roman"/>
          <w:bCs/>
          <w:sz w:val="24"/>
          <w:szCs w:val="24"/>
        </w:rPr>
        <w:t xml:space="preserve">nsurance </w:t>
      </w:r>
      <w:r w:rsidR="00611B56" w:rsidRPr="009A343C">
        <w:rPr>
          <w:rFonts w:ascii="Times New Roman" w:eastAsia="Times New Roman" w:hAnsi="Times New Roman" w:cs="Times New Roman"/>
          <w:bCs/>
          <w:sz w:val="24"/>
          <w:szCs w:val="24"/>
        </w:rPr>
        <w:t xml:space="preserve">Law </w:t>
      </w:r>
      <w:r w:rsidR="00F01723" w:rsidRPr="009A343C">
        <w:rPr>
          <w:rFonts w:ascii="Times New Roman" w:eastAsia="Times New Roman" w:hAnsi="Times New Roman" w:cs="Times New Roman"/>
          <w:bCs/>
          <w:sz w:val="24"/>
          <w:szCs w:val="24"/>
        </w:rPr>
        <w:t xml:space="preserve">is silent to this point. </w:t>
      </w:r>
      <w:r w:rsidR="003C0814" w:rsidRPr="009A343C">
        <w:rPr>
          <w:rFonts w:ascii="Times New Roman" w:eastAsia="Times New Roman" w:hAnsi="Times New Roman" w:cs="Times New Roman"/>
          <w:bCs/>
          <w:sz w:val="24"/>
          <w:szCs w:val="24"/>
        </w:rPr>
        <w:t xml:space="preserve">The SPC </w:t>
      </w:r>
      <w:r w:rsidR="00DF5B13">
        <w:rPr>
          <w:rFonts w:ascii="Times New Roman" w:eastAsia="Times New Roman" w:hAnsi="Times New Roman" w:cs="Times New Roman"/>
          <w:bCs/>
          <w:sz w:val="24"/>
          <w:szCs w:val="24"/>
        </w:rPr>
        <w:t xml:space="preserve">has </w:t>
      </w:r>
      <w:r w:rsidR="003C0814" w:rsidRPr="009A343C">
        <w:rPr>
          <w:rFonts w:ascii="Times New Roman" w:eastAsia="Times New Roman" w:hAnsi="Times New Roman" w:cs="Times New Roman"/>
          <w:bCs/>
          <w:sz w:val="24"/>
          <w:szCs w:val="24"/>
        </w:rPr>
        <w:t>answer</w:t>
      </w:r>
      <w:r w:rsidR="00DF5B13">
        <w:rPr>
          <w:rFonts w:ascii="Times New Roman" w:eastAsia="Times New Roman" w:hAnsi="Times New Roman" w:cs="Times New Roman"/>
          <w:bCs/>
          <w:sz w:val="24"/>
          <w:szCs w:val="24"/>
        </w:rPr>
        <w:t>ed</w:t>
      </w:r>
      <w:r w:rsidR="003C0814" w:rsidRPr="009A343C">
        <w:rPr>
          <w:rFonts w:ascii="Times New Roman" w:eastAsia="Times New Roman" w:hAnsi="Times New Roman" w:cs="Times New Roman"/>
          <w:bCs/>
          <w:sz w:val="24"/>
          <w:szCs w:val="24"/>
        </w:rPr>
        <w:t xml:space="preserve"> this question in ar</w:t>
      </w:r>
      <w:r w:rsidR="00A22854" w:rsidRPr="009A343C">
        <w:rPr>
          <w:rFonts w:ascii="Times New Roman" w:eastAsia="Times New Roman" w:hAnsi="Times New Roman" w:cs="Times New Roman"/>
          <w:bCs/>
          <w:sz w:val="24"/>
          <w:szCs w:val="24"/>
        </w:rPr>
        <w:t>t</w:t>
      </w:r>
      <w:r w:rsidR="00FE3A4A" w:rsidRPr="009A343C">
        <w:rPr>
          <w:rFonts w:ascii="Times New Roman" w:eastAsia="Times New Roman" w:hAnsi="Times New Roman" w:cs="Times New Roman"/>
          <w:bCs/>
          <w:sz w:val="24"/>
          <w:szCs w:val="24"/>
        </w:rPr>
        <w:t>.5</w:t>
      </w:r>
      <w:r w:rsidR="004251C8" w:rsidRPr="009A343C">
        <w:rPr>
          <w:rFonts w:ascii="Times New Roman" w:eastAsia="Times New Roman" w:hAnsi="Times New Roman" w:cs="Times New Roman"/>
          <w:bCs/>
          <w:sz w:val="24"/>
          <w:szCs w:val="24"/>
        </w:rPr>
        <w:t> </w:t>
      </w:r>
      <w:r w:rsidR="004B00FA" w:rsidRPr="009A343C">
        <w:rPr>
          <w:rFonts w:ascii="Times New Roman" w:eastAsia="Times New Roman" w:hAnsi="Times New Roman" w:cs="Times New Roman"/>
          <w:bCs/>
          <w:sz w:val="24"/>
          <w:szCs w:val="24"/>
        </w:rPr>
        <w:t xml:space="preserve">of </w:t>
      </w:r>
      <w:r w:rsidR="005064CF" w:rsidRPr="009A343C">
        <w:rPr>
          <w:rFonts w:ascii="Times New Roman" w:eastAsia="Times New Roman" w:hAnsi="Times New Roman" w:cs="Times New Roman"/>
          <w:bCs/>
          <w:sz w:val="24"/>
          <w:szCs w:val="24"/>
        </w:rPr>
        <w:t>the</w:t>
      </w:r>
      <w:r w:rsidR="004B00FA" w:rsidRPr="009A343C">
        <w:rPr>
          <w:rFonts w:ascii="Times New Roman" w:eastAsia="Times New Roman" w:hAnsi="Times New Roman" w:cs="Times New Roman"/>
          <w:bCs/>
          <w:sz w:val="24"/>
          <w:szCs w:val="24"/>
        </w:rPr>
        <w:t xml:space="preserve"> Interpretation IV</w:t>
      </w:r>
      <w:r w:rsidR="003C0814" w:rsidRPr="009A343C">
        <w:rPr>
          <w:rFonts w:ascii="Times New Roman" w:eastAsia="Times New Roman" w:hAnsi="Times New Roman" w:cs="Times New Roman"/>
          <w:bCs/>
          <w:sz w:val="24"/>
          <w:szCs w:val="24"/>
        </w:rPr>
        <w:t>, which</w:t>
      </w:r>
      <w:r w:rsidR="004B00FA" w:rsidRPr="009A343C">
        <w:rPr>
          <w:rFonts w:ascii="Times New Roman" w:eastAsia="Times New Roman" w:hAnsi="Times New Roman" w:cs="Times New Roman"/>
          <w:bCs/>
          <w:sz w:val="24"/>
          <w:szCs w:val="24"/>
        </w:rPr>
        <w:t xml:space="preserve"> </w:t>
      </w:r>
      <w:r w:rsidR="00A22854" w:rsidRPr="009A343C">
        <w:rPr>
          <w:rFonts w:ascii="Times New Roman" w:eastAsia="Times New Roman" w:hAnsi="Times New Roman" w:cs="Times New Roman"/>
          <w:bCs/>
          <w:sz w:val="24"/>
          <w:szCs w:val="24"/>
        </w:rPr>
        <w:t>stipulate</w:t>
      </w:r>
      <w:r w:rsidR="004B00FA" w:rsidRPr="009A343C">
        <w:rPr>
          <w:rFonts w:ascii="Times New Roman" w:eastAsia="Times New Roman" w:hAnsi="Times New Roman" w:cs="Times New Roman"/>
          <w:bCs/>
          <w:sz w:val="24"/>
          <w:szCs w:val="24"/>
        </w:rPr>
        <w:t>s that “</w:t>
      </w:r>
      <w:r w:rsidR="00B66FF7" w:rsidRPr="009A343C">
        <w:rPr>
          <w:rFonts w:ascii="Times New Roman" w:eastAsia="Times New Roman" w:hAnsi="Times New Roman" w:cs="Times New Roman"/>
          <w:bCs/>
          <w:sz w:val="24"/>
          <w:szCs w:val="24"/>
        </w:rPr>
        <w:t>w</w:t>
      </w:r>
      <w:r w:rsidR="005B0A04" w:rsidRPr="009A343C">
        <w:rPr>
          <w:rFonts w:ascii="Times New Roman" w:eastAsia="Times New Roman" w:hAnsi="Times New Roman" w:cs="Times New Roman"/>
          <w:sz w:val="24"/>
          <w:szCs w:val="24"/>
        </w:rPr>
        <w:t xml:space="preserve">here an insured </w:t>
      </w:r>
      <w:r w:rsidR="00174BF1" w:rsidRPr="009A343C">
        <w:rPr>
          <w:rFonts w:ascii="Times New Roman" w:eastAsia="Times New Roman" w:hAnsi="Times New Roman" w:cs="Times New Roman"/>
          <w:sz w:val="24"/>
          <w:szCs w:val="24"/>
        </w:rPr>
        <w:t>event</w:t>
      </w:r>
      <w:r w:rsidR="005B0A04" w:rsidRPr="009A343C">
        <w:rPr>
          <w:rFonts w:ascii="Times New Roman" w:eastAsia="Times New Roman" w:hAnsi="Times New Roman" w:cs="Times New Roman"/>
          <w:sz w:val="24"/>
          <w:szCs w:val="24"/>
        </w:rPr>
        <w:t xml:space="preserve"> occurs after the insured or the assignee has issued the notice on the assignment of the subject matter insured to the insurer in a timely manner in accordance with </w:t>
      </w:r>
      <w:r w:rsidR="00174BF1" w:rsidRPr="009A343C">
        <w:rPr>
          <w:rFonts w:ascii="Times New Roman" w:eastAsia="Times New Roman" w:hAnsi="Times New Roman" w:cs="Times New Roman"/>
          <w:sz w:val="24"/>
          <w:szCs w:val="24"/>
        </w:rPr>
        <w:t>l</w:t>
      </w:r>
      <w:r w:rsidR="005B0A04" w:rsidRPr="009A343C">
        <w:rPr>
          <w:rFonts w:ascii="Times New Roman" w:eastAsia="Times New Roman" w:hAnsi="Times New Roman" w:cs="Times New Roman"/>
          <w:sz w:val="24"/>
          <w:szCs w:val="24"/>
        </w:rPr>
        <w:t xml:space="preserve">aw and before the insurer gives a reply, if the insured or the assignee claims </w:t>
      </w:r>
      <w:r w:rsidR="0087005A" w:rsidRPr="009A343C">
        <w:rPr>
          <w:rFonts w:ascii="Times New Roman" w:eastAsia="Times New Roman" w:hAnsi="Times New Roman" w:cs="Times New Roman"/>
          <w:sz w:val="24"/>
          <w:szCs w:val="24"/>
        </w:rPr>
        <w:t xml:space="preserve">against </w:t>
      </w:r>
      <w:r w:rsidR="005B0A04" w:rsidRPr="009A343C">
        <w:rPr>
          <w:rFonts w:ascii="Times New Roman" w:eastAsia="Times New Roman" w:hAnsi="Times New Roman" w:cs="Times New Roman"/>
          <w:sz w:val="24"/>
          <w:szCs w:val="24"/>
        </w:rPr>
        <w:t>the insurer</w:t>
      </w:r>
      <w:r w:rsidR="0087005A" w:rsidRPr="009A343C">
        <w:rPr>
          <w:rFonts w:ascii="Times New Roman" w:eastAsia="Times New Roman" w:hAnsi="Times New Roman" w:cs="Times New Roman"/>
          <w:sz w:val="24"/>
          <w:szCs w:val="24"/>
        </w:rPr>
        <w:t xml:space="preserve"> for the payment of the </w:t>
      </w:r>
      <w:r w:rsidR="005B0A04" w:rsidRPr="009A343C">
        <w:rPr>
          <w:rFonts w:ascii="Times New Roman" w:eastAsia="Times New Roman" w:hAnsi="Times New Roman" w:cs="Times New Roman"/>
          <w:sz w:val="24"/>
          <w:szCs w:val="24"/>
        </w:rPr>
        <w:t xml:space="preserve">indemnity </w:t>
      </w:r>
      <w:r w:rsidR="0087005A" w:rsidRPr="009A343C">
        <w:rPr>
          <w:rFonts w:ascii="Times New Roman" w:eastAsia="Times New Roman" w:hAnsi="Times New Roman" w:cs="Times New Roman"/>
          <w:sz w:val="24"/>
          <w:szCs w:val="24"/>
        </w:rPr>
        <w:t xml:space="preserve">in </w:t>
      </w:r>
      <w:r w:rsidR="005B0A04" w:rsidRPr="009A343C">
        <w:rPr>
          <w:rFonts w:ascii="Times New Roman" w:eastAsia="Times New Roman" w:hAnsi="Times New Roman" w:cs="Times New Roman"/>
          <w:sz w:val="24"/>
          <w:szCs w:val="24"/>
        </w:rPr>
        <w:t>accordance with the insurance contract, the people's court shall uphold such a claim.”</w:t>
      </w:r>
      <w:r w:rsidR="005B0A04" w:rsidRPr="009A343C">
        <w:rPr>
          <w:rFonts w:ascii="Times New Roman" w:hAnsi="Times New Roman" w:cs="Times New Roman"/>
          <w:sz w:val="24"/>
          <w:szCs w:val="24"/>
          <w:lang w:val="en-GB"/>
        </w:rPr>
        <w:t xml:space="preserve">   </w:t>
      </w:r>
      <w:r w:rsidR="004759C8" w:rsidRPr="009A343C">
        <w:rPr>
          <w:rFonts w:ascii="Times New Roman" w:hAnsi="Times New Roman" w:cs="Times New Roman"/>
          <w:sz w:val="24"/>
          <w:szCs w:val="24"/>
          <w:lang w:val="en-GB"/>
        </w:rPr>
        <w:t>This a</w:t>
      </w:r>
      <w:r w:rsidR="00C02BA0" w:rsidRPr="009A343C">
        <w:rPr>
          <w:rFonts w:ascii="Times New Roman" w:hAnsi="Times New Roman" w:cs="Times New Roman"/>
          <w:sz w:val="24"/>
          <w:szCs w:val="24"/>
          <w:lang w:val="en-GB"/>
        </w:rPr>
        <w:t>rticle</w:t>
      </w:r>
      <w:r w:rsidR="004759C8" w:rsidRPr="009A343C">
        <w:rPr>
          <w:rFonts w:ascii="Times New Roman" w:hAnsi="Times New Roman" w:cs="Times New Roman"/>
          <w:sz w:val="24"/>
          <w:szCs w:val="24"/>
          <w:lang w:val="en-GB"/>
        </w:rPr>
        <w:t xml:space="preserve"> </w:t>
      </w:r>
      <w:r w:rsidR="000421DA" w:rsidRPr="009A343C">
        <w:rPr>
          <w:rFonts w:ascii="Times New Roman" w:hAnsi="Times New Roman" w:cs="Times New Roman"/>
          <w:sz w:val="24"/>
          <w:szCs w:val="24"/>
          <w:lang w:val="en-GB"/>
        </w:rPr>
        <w:t xml:space="preserve">makes it clear that during the period between the notification of the assignment and the insurer’s </w:t>
      </w:r>
      <w:r w:rsidR="002E26E8" w:rsidRPr="009A343C">
        <w:rPr>
          <w:rFonts w:ascii="Times New Roman" w:hAnsi="Times New Roman" w:cs="Times New Roman"/>
          <w:sz w:val="24"/>
          <w:szCs w:val="24"/>
          <w:lang w:val="en-GB"/>
        </w:rPr>
        <w:t>decision</w:t>
      </w:r>
      <w:r w:rsidR="000421DA" w:rsidRPr="009A343C">
        <w:rPr>
          <w:rFonts w:ascii="Times New Roman" w:hAnsi="Times New Roman" w:cs="Times New Roman"/>
          <w:sz w:val="24"/>
          <w:szCs w:val="24"/>
          <w:lang w:val="en-GB"/>
        </w:rPr>
        <w:t>, there is no gap for the coverage of the insurance policy</w:t>
      </w:r>
      <w:r w:rsidR="00B969AA" w:rsidRPr="009A343C">
        <w:rPr>
          <w:rFonts w:ascii="Times New Roman" w:hAnsi="Times New Roman" w:cs="Times New Roman"/>
          <w:sz w:val="24"/>
          <w:szCs w:val="24"/>
          <w:lang w:val="en-GB"/>
        </w:rPr>
        <w:t>. T</w:t>
      </w:r>
      <w:r w:rsidR="001E4416" w:rsidRPr="009A343C">
        <w:rPr>
          <w:rFonts w:ascii="Times New Roman" w:hAnsi="Times New Roman" w:cs="Times New Roman"/>
          <w:sz w:val="24"/>
          <w:szCs w:val="24"/>
          <w:lang w:val="en-GB"/>
        </w:rPr>
        <w:t>he assign</w:t>
      </w:r>
      <w:r w:rsidR="001C5317" w:rsidRPr="009A343C">
        <w:rPr>
          <w:rFonts w:ascii="Times New Roman" w:hAnsi="Times New Roman" w:cs="Times New Roman"/>
          <w:sz w:val="24"/>
          <w:szCs w:val="24"/>
          <w:lang w:val="en-GB"/>
        </w:rPr>
        <w:t>ee</w:t>
      </w:r>
      <w:r w:rsidR="001E4416" w:rsidRPr="009A343C">
        <w:rPr>
          <w:rFonts w:ascii="Times New Roman" w:hAnsi="Times New Roman" w:cs="Times New Roman"/>
          <w:sz w:val="24"/>
          <w:szCs w:val="24"/>
          <w:lang w:val="en-GB"/>
        </w:rPr>
        <w:t xml:space="preserve"> is entitled to recover if </w:t>
      </w:r>
      <w:r w:rsidR="00654AAC" w:rsidRPr="009A343C">
        <w:rPr>
          <w:rFonts w:ascii="Times New Roman" w:hAnsi="Times New Roman" w:cs="Times New Roman"/>
          <w:sz w:val="24"/>
          <w:szCs w:val="24"/>
          <w:lang w:val="en-GB"/>
        </w:rPr>
        <w:t>a</w:t>
      </w:r>
      <w:r w:rsidR="004A5CC1" w:rsidRPr="009A343C">
        <w:rPr>
          <w:rFonts w:ascii="Times New Roman" w:hAnsi="Times New Roman" w:cs="Times New Roman"/>
          <w:sz w:val="24"/>
          <w:szCs w:val="24"/>
          <w:lang w:val="en-GB"/>
        </w:rPr>
        <w:t>n</w:t>
      </w:r>
      <w:r w:rsidR="001E4416" w:rsidRPr="009A343C">
        <w:rPr>
          <w:rFonts w:ascii="Times New Roman" w:hAnsi="Times New Roman" w:cs="Times New Roman"/>
          <w:sz w:val="24"/>
          <w:szCs w:val="24"/>
          <w:lang w:val="en-GB"/>
        </w:rPr>
        <w:t xml:space="preserve"> </w:t>
      </w:r>
      <w:r w:rsidR="004A5CC1" w:rsidRPr="009A343C">
        <w:rPr>
          <w:rFonts w:ascii="Times New Roman" w:hAnsi="Times New Roman" w:cs="Times New Roman"/>
          <w:sz w:val="24"/>
          <w:szCs w:val="24"/>
          <w:lang w:val="en-GB"/>
        </w:rPr>
        <w:t xml:space="preserve">insured </w:t>
      </w:r>
      <w:r w:rsidR="001E4416" w:rsidRPr="009A343C">
        <w:rPr>
          <w:rFonts w:ascii="Times New Roman" w:hAnsi="Times New Roman" w:cs="Times New Roman"/>
          <w:sz w:val="24"/>
          <w:szCs w:val="24"/>
          <w:lang w:val="en-GB"/>
        </w:rPr>
        <w:t xml:space="preserve">loss occurs during </w:t>
      </w:r>
      <w:r w:rsidR="001C5317" w:rsidRPr="009A343C">
        <w:rPr>
          <w:rFonts w:ascii="Times New Roman" w:hAnsi="Times New Roman" w:cs="Times New Roman"/>
          <w:sz w:val="24"/>
          <w:szCs w:val="24"/>
          <w:lang w:val="en-GB"/>
        </w:rPr>
        <w:t xml:space="preserve">that </w:t>
      </w:r>
      <w:r w:rsidR="001E4416" w:rsidRPr="009A343C">
        <w:rPr>
          <w:rFonts w:ascii="Times New Roman" w:hAnsi="Times New Roman" w:cs="Times New Roman"/>
          <w:sz w:val="24"/>
          <w:szCs w:val="24"/>
          <w:lang w:val="en-GB"/>
        </w:rPr>
        <w:t>period</w:t>
      </w:r>
      <w:r w:rsidR="00943821" w:rsidRPr="009A343C">
        <w:rPr>
          <w:rFonts w:ascii="Times New Roman" w:hAnsi="Times New Roman" w:cs="Times New Roman"/>
          <w:sz w:val="24"/>
          <w:szCs w:val="24"/>
          <w:lang w:val="en-GB"/>
        </w:rPr>
        <w:t xml:space="preserve"> </w:t>
      </w:r>
      <w:r w:rsidR="00943821" w:rsidRPr="00E826BE">
        <w:rPr>
          <w:rFonts w:ascii="Times New Roman" w:hAnsi="Times New Roman" w:cs="Times New Roman"/>
          <w:sz w:val="24"/>
          <w:szCs w:val="24"/>
          <w:lang w:val="en-GB"/>
        </w:rPr>
        <w:t>in accordance with the insurance contract</w:t>
      </w:r>
      <w:r w:rsidR="004A5CC1" w:rsidRPr="009A343C">
        <w:rPr>
          <w:rFonts w:ascii="Times New Roman" w:hAnsi="Times New Roman" w:cs="Times New Roman"/>
          <w:sz w:val="24"/>
          <w:szCs w:val="24"/>
          <w:lang w:val="en-GB"/>
        </w:rPr>
        <w:t xml:space="preserve">. </w:t>
      </w:r>
      <w:r w:rsidR="000B0589" w:rsidRPr="009A343C">
        <w:rPr>
          <w:rFonts w:ascii="Times New Roman" w:hAnsi="Times New Roman" w:cs="Times New Roman"/>
          <w:sz w:val="24"/>
          <w:szCs w:val="24"/>
          <w:lang w:val="en-GB"/>
        </w:rPr>
        <w:t xml:space="preserve">However, it is unclear whether or not the insurer is liable for </w:t>
      </w:r>
      <w:r w:rsidR="00034CAF" w:rsidRPr="009A343C">
        <w:rPr>
          <w:rFonts w:ascii="Times New Roman" w:hAnsi="Times New Roman" w:cs="Times New Roman"/>
          <w:sz w:val="24"/>
          <w:szCs w:val="24"/>
          <w:lang w:val="en-GB"/>
        </w:rPr>
        <w:t>a</w:t>
      </w:r>
      <w:r w:rsidR="002E26E8" w:rsidRPr="009A343C">
        <w:rPr>
          <w:rFonts w:ascii="Times New Roman" w:hAnsi="Times New Roman" w:cs="Times New Roman"/>
          <w:sz w:val="24"/>
          <w:szCs w:val="24"/>
          <w:lang w:val="en-GB"/>
        </w:rPr>
        <w:t xml:space="preserve"> loss</w:t>
      </w:r>
      <w:r w:rsidR="000B0589" w:rsidRPr="009A343C">
        <w:rPr>
          <w:rFonts w:ascii="Times New Roman" w:hAnsi="Times New Roman" w:cs="Times New Roman"/>
          <w:sz w:val="24"/>
          <w:szCs w:val="24"/>
          <w:lang w:val="en-GB"/>
        </w:rPr>
        <w:t xml:space="preserve"> which</w:t>
      </w:r>
      <w:r w:rsidR="002E26E8" w:rsidRPr="009A343C">
        <w:rPr>
          <w:rFonts w:ascii="Times New Roman" w:hAnsi="Times New Roman" w:cs="Times New Roman"/>
          <w:sz w:val="24"/>
          <w:szCs w:val="24"/>
          <w:lang w:val="en-GB"/>
        </w:rPr>
        <w:t xml:space="preserve"> is caused by </w:t>
      </w:r>
      <w:r w:rsidR="004E79D3" w:rsidRPr="009A343C">
        <w:rPr>
          <w:rFonts w:ascii="Times New Roman" w:hAnsi="Times New Roman" w:cs="Times New Roman"/>
          <w:sz w:val="24"/>
          <w:szCs w:val="24"/>
          <w:lang w:val="en-GB"/>
        </w:rPr>
        <w:t xml:space="preserve">a </w:t>
      </w:r>
      <w:r w:rsidR="00C77061" w:rsidRPr="009A343C">
        <w:rPr>
          <w:rFonts w:ascii="Times New Roman" w:hAnsi="Times New Roman" w:cs="Times New Roman"/>
          <w:sz w:val="24"/>
          <w:szCs w:val="24"/>
          <w:lang w:val="en-GB"/>
        </w:rPr>
        <w:t xml:space="preserve">material </w:t>
      </w:r>
      <w:r w:rsidR="002E26E8" w:rsidRPr="009A343C">
        <w:rPr>
          <w:rFonts w:ascii="Times New Roman" w:hAnsi="Times New Roman" w:cs="Times New Roman"/>
          <w:sz w:val="24"/>
          <w:szCs w:val="24"/>
          <w:lang w:val="en-GB"/>
        </w:rPr>
        <w:t xml:space="preserve">increase </w:t>
      </w:r>
      <w:r w:rsidR="00C77061" w:rsidRPr="009A343C">
        <w:rPr>
          <w:rFonts w:ascii="Times New Roman" w:hAnsi="Times New Roman" w:cs="Times New Roman"/>
          <w:sz w:val="24"/>
          <w:szCs w:val="24"/>
          <w:lang w:val="en-GB"/>
        </w:rPr>
        <w:t xml:space="preserve">of </w:t>
      </w:r>
      <w:r w:rsidR="002E26E8" w:rsidRPr="009A343C">
        <w:rPr>
          <w:rFonts w:ascii="Times New Roman" w:hAnsi="Times New Roman" w:cs="Times New Roman"/>
          <w:sz w:val="24"/>
          <w:szCs w:val="24"/>
          <w:lang w:val="en-GB"/>
        </w:rPr>
        <w:t>risk</w:t>
      </w:r>
      <w:r w:rsidR="00C77061" w:rsidRPr="009A343C">
        <w:rPr>
          <w:rFonts w:ascii="Times New Roman" w:hAnsi="Times New Roman" w:cs="Times New Roman"/>
          <w:sz w:val="24"/>
          <w:szCs w:val="24"/>
          <w:lang w:val="en-GB"/>
        </w:rPr>
        <w:t xml:space="preserve"> </w:t>
      </w:r>
      <w:r w:rsidR="000B0589" w:rsidRPr="009A343C">
        <w:rPr>
          <w:rFonts w:ascii="Times New Roman" w:hAnsi="Times New Roman" w:cs="Times New Roman"/>
          <w:sz w:val="24"/>
          <w:szCs w:val="24"/>
          <w:lang w:val="en-GB"/>
        </w:rPr>
        <w:t>during the 30-day period</w:t>
      </w:r>
      <w:r w:rsidR="002E26E8" w:rsidRPr="009A343C">
        <w:rPr>
          <w:rFonts w:ascii="Times New Roman" w:hAnsi="Times New Roman" w:cs="Times New Roman"/>
          <w:sz w:val="24"/>
          <w:szCs w:val="24"/>
          <w:lang w:val="en-GB"/>
        </w:rPr>
        <w:t>.</w:t>
      </w:r>
      <w:r w:rsidR="00B27471" w:rsidRPr="009A343C">
        <w:rPr>
          <w:rFonts w:ascii="Times New Roman" w:hAnsi="Times New Roman" w:cs="Times New Roman"/>
          <w:sz w:val="24"/>
          <w:szCs w:val="24"/>
          <w:lang w:val="en-GB"/>
        </w:rPr>
        <w:t xml:space="preserve"> This issue can </w:t>
      </w:r>
      <w:r w:rsidR="00091D98" w:rsidRPr="009A343C">
        <w:rPr>
          <w:rFonts w:ascii="Times New Roman" w:hAnsi="Times New Roman" w:cs="Times New Roman"/>
          <w:sz w:val="24"/>
          <w:szCs w:val="24"/>
          <w:lang w:val="en-GB"/>
        </w:rPr>
        <w:t>b</w:t>
      </w:r>
      <w:r w:rsidR="00B27471" w:rsidRPr="009A343C">
        <w:rPr>
          <w:rFonts w:ascii="Times New Roman" w:hAnsi="Times New Roman" w:cs="Times New Roman"/>
          <w:sz w:val="24"/>
          <w:szCs w:val="24"/>
          <w:lang w:val="en-GB"/>
        </w:rPr>
        <w:t xml:space="preserve">e resolved by the </w:t>
      </w:r>
      <w:r w:rsidR="0014757C">
        <w:rPr>
          <w:rFonts w:ascii="Times New Roman" w:hAnsi="Times New Roman" w:cs="Times New Roman"/>
          <w:sz w:val="24"/>
          <w:szCs w:val="24"/>
          <w:lang w:val="en-GB"/>
        </w:rPr>
        <w:t>approach in art.</w:t>
      </w:r>
      <w:r w:rsidR="00B27471" w:rsidRPr="009A343C">
        <w:rPr>
          <w:rFonts w:ascii="Times New Roman" w:hAnsi="Times New Roman" w:cs="Times New Roman"/>
          <w:sz w:val="24"/>
          <w:szCs w:val="24"/>
          <w:lang w:val="en-GB"/>
        </w:rPr>
        <w:t>4 of the SPC Interpretation II (2013)</w:t>
      </w:r>
      <w:r w:rsidR="00091D98" w:rsidRPr="009A343C">
        <w:rPr>
          <w:rFonts w:ascii="Times New Roman" w:hAnsi="Times New Roman" w:cs="Times New Roman"/>
          <w:sz w:val="24"/>
          <w:szCs w:val="24"/>
          <w:lang w:val="en-GB"/>
        </w:rPr>
        <w:t>,</w:t>
      </w:r>
      <w:r w:rsidR="00B27471" w:rsidRPr="009A343C">
        <w:rPr>
          <w:rStyle w:val="FootnoteReference"/>
          <w:rFonts w:ascii="Times New Roman" w:hAnsi="Times New Roman" w:cs="Times New Roman"/>
          <w:sz w:val="24"/>
          <w:szCs w:val="24"/>
          <w:lang w:val="en-GB"/>
        </w:rPr>
        <w:footnoteReference w:id="81"/>
      </w:r>
      <w:r w:rsidR="00B27471" w:rsidRPr="009A343C">
        <w:rPr>
          <w:rFonts w:ascii="Times New Roman" w:hAnsi="Times New Roman" w:cs="Times New Roman"/>
          <w:sz w:val="24"/>
          <w:szCs w:val="24"/>
          <w:lang w:val="en-GB"/>
        </w:rPr>
        <w:t xml:space="preserve"> </w:t>
      </w:r>
      <w:r w:rsidR="00091D98" w:rsidRPr="009A343C">
        <w:rPr>
          <w:rFonts w:ascii="Times New Roman" w:hAnsi="Times New Roman" w:cs="Times New Roman"/>
          <w:sz w:val="24"/>
          <w:szCs w:val="24"/>
          <w:lang w:val="en-GB"/>
        </w:rPr>
        <w:t>which provides that “</w:t>
      </w:r>
      <w:r w:rsidR="00091D98" w:rsidRPr="009A343C">
        <w:rPr>
          <w:rFonts w:ascii="Times New Roman" w:eastAsia="Times New Roman" w:hAnsi="Times New Roman" w:cs="Times New Roman"/>
          <w:sz w:val="24"/>
          <w:szCs w:val="24"/>
        </w:rPr>
        <w:t xml:space="preserve">Where an insurer has accepted an insurance application form filed by an insurance applicant and collected premiums, but has not </w:t>
      </w:r>
      <w:r w:rsidR="0037381E" w:rsidRPr="009A343C">
        <w:rPr>
          <w:rFonts w:ascii="Times New Roman" w:eastAsia="Times New Roman" w:hAnsi="Times New Roman" w:cs="Times New Roman"/>
          <w:sz w:val="24"/>
          <w:szCs w:val="24"/>
        </w:rPr>
        <w:t>decided</w:t>
      </w:r>
      <w:r w:rsidR="00091D98" w:rsidRPr="009A343C">
        <w:rPr>
          <w:rFonts w:ascii="Times New Roman" w:eastAsia="Times New Roman" w:hAnsi="Times New Roman" w:cs="Times New Roman"/>
          <w:sz w:val="24"/>
          <w:szCs w:val="24"/>
        </w:rPr>
        <w:t xml:space="preserve"> whether to underwrite the insurance, if an insured incident occurs, and the insured or the beneficiary claims compensation or payment of insurance benefit from the insurer in accordance with the insurance contract, the people’s court shall </w:t>
      </w:r>
      <w:r w:rsidR="00091D98" w:rsidRPr="009A343C">
        <w:rPr>
          <w:rFonts w:ascii="Times New Roman" w:eastAsia="Times New Roman" w:hAnsi="Times New Roman" w:cs="Times New Roman"/>
          <w:sz w:val="24"/>
          <w:szCs w:val="24"/>
        </w:rPr>
        <w:lastRenderedPageBreak/>
        <w:t>support such a claim provided that the conditions for underwriting insurance are met; otherwise, the insurer shall not assume the insurance liability…”</w:t>
      </w:r>
      <w:r w:rsidR="00752C8E" w:rsidRPr="009A343C">
        <w:rPr>
          <w:rFonts w:ascii="Times New Roman" w:eastAsia="Times New Roman" w:hAnsi="Times New Roman" w:cs="Times New Roman"/>
          <w:sz w:val="24"/>
          <w:szCs w:val="24"/>
        </w:rPr>
        <w:t>.</w:t>
      </w:r>
      <w:r w:rsidR="00752C8E" w:rsidRPr="009A343C">
        <w:rPr>
          <w:rFonts w:ascii="Times New Roman" w:hAnsi="Times New Roman" w:cs="Times New Roman"/>
          <w:sz w:val="24"/>
          <w:szCs w:val="24"/>
          <w:lang w:val="en-GB"/>
        </w:rPr>
        <w:t xml:space="preserve"> </w:t>
      </w:r>
      <w:r w:rsidR="00091D98" w:rsidRPr="009A343C">
        <w:rPr>
          <w:rFonts w:ascii="Times New Roman" w:hAnsi="Times New Roman" w:cs="Times New Roman"/>
          <w:sz w:val="24"/>
          <w:szCs w:val="24"/>
          <w:lang w:val="en-GB"/>
        </w:rPr>
        <w:t>Accordingly</w:t>
      </w:r>
      <w:r w:rsidR="0037381E" w:rsidRPr="009A343C">
        <w:rPr>
          <w:rFonts w:ascii="Times New Roman" w:hAnsi="Times New Roman" w:cs="Times New Roman"/>
          <w:sz w:val="24"/>
          <w:szCs w:val="24"/>
          <w:lang w:val="en-GB"/>
        </w:rPr>
        <w:t>,</w:t>
      </w:r>
      <w:r w:rsidR="00091D98" w:rsidRPr="009A343C">
        <w:rPr>
          <w:rFonts w:ascii="Times New Roman" w:hAnsi="Times New Roman" w:cs="Times New Roman"/>
          <w:sz w:val="24"/>
          <w:szCs w:val="24"/>
          <w:lang w:val="en-GB"/>
        </w:rPr>
        <w:t xml:space="preserve"> </w:t>
      </w:r>
      <w:r w:rsidR="0037381E" w:rsidRPr="009A343C">
        <w:rPr>
          <w:rFonts w:ascii="Times New Roman" w:hAnsi="Times New Roman" w:cs="Times New Roman"/>
          <w:sz w:val="24"/>
          <w:szCs w:val="24"/>
          <w:lang w:val="en-GB"/>
        </w:rPr>
        <w:t xml:space="preserve">where the insurer would have decided to terminate the contract </w:t>
      </w:r>
      <w:bookmarkStart w:id="5" w:name="_Hlk21858114"/>
      <w:r w:rsidR="0037381E" w:rsidRPr="009A343C">
        <w:rPr>
          <w:rFonts w:ascii="Times New Roman" w:hAnsi="Times New Roman" w:cs="Times New Roman"/>
          <w:sz w:val="24"/>
          <w:szCs w:val="24"/>
          <w:lang w:val="en-GB"/>
        </w:rPr>
        <w:t>after being notified of the assignment of the subject matter</w:t>
      </w:r>
      <w:bookmarkEnd w:id="5"/>
      <w:r w:rsidR="0037381E" w:rsidRPr="009A343C">
        <w:rPr>
          <w:rFonts w:ascii="Times New Roman" w:hAnsi="Times New Roman" w:cs="Times New Roman"/>
          <w:sz w:val="24"/>
          <w:szCs w:val="24"/>
          <w:lang w:val="en-GB"/>
        </w:rPr>
        <w:t xml:space="preserve">, the </w:t>
      </w:r>
      <w:r w:rsidR="00091D98" w:rsidRPr="009A343C">
        <w:rPr>
          <w:rFonts w:ascii="Times New Roman" w:hAnsi="Times New Roman" w:cs="Times New Roman"/>
          <w:sz w:val="24"/>
          <w:szCs w:val="24"/>
          <w:lang w:val="en-GB"/>
        </w:rPr>
        <w:t xml:space="preserve">insurer should not be liable for </w:t>
      </w:r>
      <w:r w:rsidR="00C302B4" w:rsidRPr="009A343C">
        <w:rPr>
          <w:rFonts w:ascii="Times New Roman" w:hAnsi="Times New Roman" w:cs="Times New Roman"/>
          <w:sz w:val="24"/>
          <w:szCs w:val="24"/>
          <w:lang w:val="en-GB"/>
        </w:rPr>
        <w:t>the</w:t>
      </w:r>
      <w:r w:rsidR="0037381E" w:rsidRPr="009A343C">
        <w:rPr>
          <w:rFonts w:ascii="Times New Roman" w:hAnsi="Times New Roman" w:cs="Times New Roman"/>
          <w:sz w:val="24"/>
          <w:szCs w:val="24"/>
          <w:lang w:val="en-GB"/>
        </w:rPr>
        <w:t xml:space="preserve"> loss which is caused by a material increase of risk during the 30-day period.  On the other hand, where the insurer would</w:t>
      </w:r>
      <w:r w:rsidR="00C302B4" w:rsidRPr="009A343C">
        <w:rPr>
          <w:rFonts w:ascii="Times New Roman" w:hAnsi="Times New Roman" w:cs="Times New Roman"/>
          <w:sz w:val="24"/>
          <w:szCs w:val="24"/>
          <w:lang w:val="en-GB"/>
        </w:rPr>
        <w:t xml:space="preserve"> only</w:t>
      </w:r>
      <w:r w:rsidR="0037381E" w:rsidRPr="009A343C">
        <w:rPr>
          <w:rFonts w:ascii="Times New Roman" w:hAnsi="Times New Roman" w:cs="Times New Roman"/>
          <w:sz w:val="24"/>
          <w:szCs w:val="24"/>
          <w:lang w:val="en-GB"/>
        </w:rPr>
        <w:t xml:space="preserve"> have raised premium</w:t>
      </w:r>
      <w:r w:rsidR="00C302B4" w:rsidRPr="009A343C">
        <w:rPr>
          <w:rFonts w:ascii="Times New Roman" w:hAnsi="Times New Roman" w:cs="Times New Roman"/>
          <w:sz w:val="24"/>
          <w:szCs w:val="24"/>
          <w:lang w:val="en-GB"/>
        </w:rPr>
        <w:t xml:space="preserve"> after being notified of the assignment</w:t>
      </w:r>
      <w:r w:rsidR="0037381E" w:rsidRPr="009A343C">
        <w:rPr>
          <w:rFonts w:ascii="Times New Roman" w:hAnsi="Times New Roman" w:cs="Times New Roman"/>
          <w:sz w:val="24"/>
          <w:szCs w:val="24"/>
          <w:lang w:val="en-GB"/>
        </w:rPr>
        <w:t xml:space="preserve">, the insurer should be liable for </w:t>
      </w:r>
      <w:r w:rsidR="00C302B4" w:rsidRPr="009A343C">
        <w:rPr>
          <w:rFonts w:ascii="Times New Roman" w:hAnsi="Times New Roman" w:cs="Times New Roman"/>
          <w:sz w:val="24"/>
          <w:szCs w:val="24"/>
          <w:lang w:val="en-GB"/>
        </w:rPr>
        <w:t>the</w:t>
      </w:r>
      <w:r w:rsidR="0037381E" w:rsidRPr="009A343C">
        <w:rPr>
          <w:rFonts w:ascii="Times New Roman" w:hAnsi="Times New Roman" w:cs="Times New Roman"/>
          <w:sz w:val="24"/>
          <w:szCs w:val="24"/>
          <w:lang w:val="en-GB"/>
        </w:rPr>
        <w:t xml:space="preserve"> loss which is caused by a material increase of risk during the 30-day period</w:t>
      </w:r>
      <w:r w:rsidR="00C302B4" w:rsidRPr="009A343C">
        <w:rPr>
          <w:rFonts w:ascii="Times New Roman" w:hAnsi="Times New Roman" w:cs="Times New Roman"/>
          <w:sz w:val="24"/>
          <w:szCs w:val="24"/>
          <w:lang w:val="en-GB"/>
        </w:rPr>
        <w:t>, but should be</w:t>
      </w:r>
      <w:r w:rsidR="005E384B" w:rsidRPr="009A343C">
        <w:rPr>
          <w:rFonts w:ascii="Times New Roman" w:hAnsi="Times New Roman" w:cs="Times New Roman"/>
          <w:sz w:val="24"/>
          <w:szCs w:val="24"/>
        </w:rPr>
        <w:t xml:space="preserve"> entitled to reduce the amount to be paid proportionately to the ratio of premium it received and the premium it should have </w:t>
      </w:r>
      <w:r w:rsidR="00F6052D" w:rsidRPr="009A343C">
        <w:rPr>
          <w:rFonts w:ascii="Times New Roman" w:hAnsi="Times New Roman" w:cs="Times New Roman"/>
          <w:sz w:val="24"/>
          <w:szCs w:val="24"/>
        </w:rPr>
        <w:t>charged</w:t>
      </w:r>
      <w:r w:rsidR="00503DDF" w:rsidRPr="009A343C">
        <w:rPr>
          <w:rFonts w:ascii="Times New Roman" w:hAnsi="Times New Roman" w:cs="Times New Roman"/>
          <w:sz w:val="24"/>
          <w:szCs w:val="24"/>
        </w:rPr>
        <w:t xml:space="preserve">. This </w:t>
      </w:r>
      <w:r w:rsidR="00F6052D" w:rsidRPr="009A343C">
        <w:rPr>
          <w:rFonts w:ascii="Times New Roman" w:hAnsi="Times New Roman" w:cs="Times New Roman"/>
          <w:sz w:val="24"/>
          <w:szCs w:val="24"/>
        </w:rPr>
        <w:t xml:space="preserve">issue </w:t>
      </w:r>
      <w:r w:rsidR="00503DDF" w:rsidRPr="009A343C">
        <w:rPr>
          <w:rFonts w:ascii="Times New Roman" w:hAnsi="Times New Roman" w:cs="Times New Roman"/>
          <w:sz w:val="24"/>
          <w:szCs w:val="24"/>
        </w:rPr>
        <w:t xml:space="preserve">will be </w:t>
      </w:r>
      <w:r w:rsidR="0014757C">
        <w:rPr>
          <w:rFonts w:ascii="Times New Roman" w:hAnsi="Times New Roman" w:cs="Times New Roman"/>
          <w:sz w:val="24"/>
          <w:szCs w:val="24"/>
        </w:rPr>
        <w:t xml:space="preserve">further </w:t>
      </w:r>
      <w:r w:rsidR="00503DDF" w:rsidRPr="009A343C">
        <w:rPr>
          <w:rFonts w:ascii="Times New Roman" w:hAnsi="Times New Roman" w:cs="Times New Roman"/>
          <w:sz w:val="24"/>
          <w:szCs w:val="24"/>
        </w:rPr>
        <w:t>discussed below</w:t>
      </w:r>
      <w:r w:rsidR="00F6052D" w:rsidRPr="009A343C">
        <w:rPr>
          <w:rFonts w:ascii="Times New Roman" w:hAnsi="Times New Roman" w:cs="Times New Roman"/>
          <w:sz w:val="24"/>
          <w:szCs w:val="24"/>
        </w:rPr>
        <w:t>.</w:t>
      </w:r>
    </w:p>
    <w:p w14:paraId="779CE01F" w14:textId="0B8C8379" w:rsidR="008609B0" w:rsidRPr="00CF4068" w:rsidRDefault="008609B0" w:rsidP="008609B0">
      <w:pPr>
        <w:spacing w:after="0" w:line="240" w:lineRule="auto"/>
        <w:jc w:val="both"/>
        <w:rPr>
          <w:rFonts w:ascii="Times New Roman" w:hAnsi="Times New Roman" w:cs="Times New Roman"/>
          <w:sz w:val="28"/>
          <w:szCs w:val="28"/>
        </w:rPr>
      </w:pPr>
      <w:r w:rsidRPr="00CF4068">
        <w:rPr>
          <w:rFonts w:ascii="Times New Roman" w:hAnsi="Times New Roman" w:cs="Times New Roman"/>
          <w:b/>
          <w:sz w:val="28"/>
          <w:szCs w:val="28"/>
        </w:rPr>
        <w:t xml:space="preserve">The consequence for failure in notifying the insurer of the assignment </w:t>
      </w:r>
    </w:p>
    <w:p w14:paraId="584EFAD3" w14:textId="77777777" w:rsidR="008609B0" w:rsidRPr="009A343C" w:rsidRDefault="008609B0" w:rsidP="008609B0">
      <w:pPr>
        <w:spacing w:after="0" w:line="240" w:lineRule="auto"/>
        <w:jc w:val="both"/>
        <w:rPr>
          <w:rFonts w:ascii="Times New Roman" w:hAnsi="Times New Roman" w:cs="Times New Roman"/>
          <w:sz w:val="24"/>
          <w:szCs w:val="24"/>
        </w:rPr>
      </w:pPr>
    </w:p>
    <w:p w14:paraId="68F94A57" w14:textId="279EC4F2" w:rsidR="008609B0" w:rsidRPr="009A343C" w:rsidRDefault="00EA767B" w:rsidP="00181C86">
      <w:pPr>
        <w:spacing w:after="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The consequence for </w:t>
      </w:r>
      <w:r w:rsidR="00E52024">
        <w:rPr>
          <w:rFonts w:ascii="Times New Roman" w:hAnsi="Times New Roman" w:cs="Times New Roman"/>
          <w:sz w:val="24"/>
          <w:szCs w:val="24"/>
          <w:lang w:val="en-GB"/>
        </w:rPr>
        <w:t>failure in</w:t>
      </w:r>
      <w:r w:rsidRPr="009A343C">
        <w:rPr>
          <w:rFonts w:ascii="Times New Roman" w:hAnsi="Times New Roman" w:cs="Times New Roman"/>
          <w:sz w:val="24"/>
          <w:szCs w:val="24"/>
          <w:lang w:val="en-GB"/>
        </w:rPr>
        <w:t xml:space="preserve"> notif</w:t>
      </w:r>
      <w:r w:rsidR="00E52024">
        <w:rPr>
          <w:rFonts w:ascii="Times New Roman" w:hAnsi="Times New Roman" w:cs="Times New Roman"/>
          <w:sz w:val="24"/>
          <w:szCs w:val="24"/>
          <w:lang w:val="en-GB"/>
        </w:rPr>
        <w:t>ying the insurer</w:t>
      </w:r>
      <w:r w:rsidRPr="009A343C">
        <w:rPr>
          <w:rFonts w:ascii="Times New Roman" w:hAnsi="Times New Roman" w:cs="Times New Roman"/>
          <w:sz w:val="24"/>
          <w:szCs w:val="24"/>
          <w:lang w:val="en-GB"/>
        </w:rPr>
        <w:t xml:space="preserve"> of assignment of subject matter is provided in </w:t>
      </w:r>
      <w:proofErr w:type="gramStart"/>
      <w:r w:rsidRPr="009A343C">
        <w:rPr>
          <w:rFonts w:ascii="Times New Roman" w:hAnsi="Times New Roman" w:cs="Times New Roman"/>
          <w:sz w:val="24"/>
          <w:szCs w:val="24"/>
          <w:lang w:val="en-GB"/>
        </w:rPr>
        <w:t>art.49(</w:t>
      </w:r>
      <w:proofErr w:type="gramEnd"/>
      <w:r w:rsidRPr="009A343C">
        <w:rPr>
          <w:rFonts w:ascii="Times New Roman" w:hAnsi="Times New Roman" w:cs="Times New Roman"/>
          <w:sz w:val="24"/>
          <w:szCs w:val="24"/>
          <w:lang w:val="en-GB"/>
        </w:rPr>
        <w:t>4) of the Insurance Law:</w:t>
      </w:r>
      <w:r w:rsidRPr="009A343C">
        <w:rPr>
          <w:rFonts w:ascii="Times New Roman" w:hAnsi="Times New Roman" w:cs="Times New Roman"/>
          <w:sz w:val="24"/>
          <w:szCs w:val="24"/>
        </w:rPr>
        <w:t xml:space="preserve"> “where the insured or the assignee fails to fulfil the obligation of giving notice provided in paragraph two of this article,</w:t>
      </w:r>
      <w:r w:rsidR="00C929C3" w:rsidRPr="009A343C">
        <w:rPr>
          <w:rStyle w:val="FootnoteReference"/>
          <w:rFonts w:ascii="Times New Roman" w:hAnsi="Times New Roman" w:cs="Times New Roman"/>
          <w:sz w:val="24"/>
          <w:szCs w:val="24"/>
        </w:rPr>
        <w:footnoteReference w:id="82"/>
      </w:r>
      <w:r w:rsidRPr="009A343C">
        <w:rPr>
          <w:rFonts w:ascii="Times New Roman" w:hAnsi="Times New Roman" w:cs="Times New Roman"/>
          <w:sz w:val="24"/>
          <w:szCs w:val="24"/>
        </w:rPr>
        <w:t xml:space="preserve"> an insured event occurs due to the material increase in the level of risk in respect of the subject matter insured as a result of the assignment, the insurer shall not be liable for indemnity payment</w:t>
      </w:r>
      <w:r w:rsidR="00D933F0" w:rsidRPr="009A343C">
        <w:rPr>
          <w:rFonts w:ascii="Times New Roman" w:hAnsi="Times New Roman" w:cs="Times New Roman"/>
          <w:sz w:val="24"/>
          <w:szCs w:val="24"/>
          <w:lang w:val="en-GB"/>
        </w:rPr>
        <w:t xml:space="preserve">.” </w:t>
      </w:r>
      <w:r w:rsidR="008609B0" w:rsidRPr="009A343C">
        <w:rPr>
          <w:rFonts w:ascii="Times New Roman" w:hAnsi="Times New Roman" w:cs="Times New Roman"/>
          <w:sz w:val="24"/>
          <w:szCs w:val="24"/>
          <w:lang w:val="en-GB"/>
        </w:rPr>
        <w:t>According</w:t>
      </w:r>
      <w:r w:rsidR="00D933F0" w:rsidRPr="009A343C">
        <w:rPr>
          <w:rFonts w:ascii="Times New Roman" w:hAnsi="Times New Roman" w:cs="Times New Roman"/>
          <w:sz w:val="24"/>
          <w:szCs w:val="24"/>
          <w:lang w:val="en-GB"/>
        </w:rPr>
        <w:t>ly</w:t>
      </w:r>
      <w:r w:rsidR="008609B0" w:rsidRPr="009A343C">
        <w:rPr>
          <w:rFonts w:ascii="Times New Roman" w:hAnsi="Times New Roman" w:cs="Times New Roman"/>
          <w:sz w:val="24"/>
          <w:szCs w:val="24"/>
          <w:lang w:val="en-GB"/>
        </w:rPr>
        <w:t xml:space="preserve">, if the insured or the assignee fails to perform the duty of notification, the remedy available to the insurer is to reject the assignee’s claim for a loss which is caused by a material increase of risk after the assignment. </w:t>
      </w:r>
      <w:r w:rsidR="00C929C3" w:rsidRPr="009A343C">
        <w:rPr>
          <w:rFonts w:ascii="Times New Roman" w:hAnsi="Times New Roman" w:cs="Times New Roman"/>
          <w:sz w:val="24"/>
          <w:szCs w:val="24"/>
          <w:lang w:val="en-GB"/>
        </w:rPr>
        <w:t xml:space="preserve">To reject </w:t>
      </w:r>
      <w:r w:rsidR="00301476">
        <w:rPr>
          <w:rFonts w:ascii="Times New Roman" w:hAnsi="Times New Roman" w:cs="Times New Roman"/>
          <w:sz w:val="24"/>
          <w:szCs w:val="24"/>
          <w:lang w:val="en-GB"/>
        </w:rPr>
        <w:t xml:space="preserve">such </w:t>
      </w:r>
      <w:r w:rsidR="00C929C3" w:rsidRPr="009A343C">
        <w:rPr>
          <w:rFonts w:ascii="Times New Roman" w:hAnsi="Times New Roman" w:cs="Times New Roman"/>
          <w:sz w:val="24"/>
          <w:szCs w:val="24"/>
          <w:lang w:val="en-GB"/>
        </w:rPr>
        <w:t xml:space="preserve">a claim, the insurer must prove that the loss is caused by a material increase of risk.  </w:t>
      </w:r>
      <w:proofErr w:type="gramStart"/>
      <w:r w:rsidR="008609B0" w:rsidRPr="009A343C">
        <w:rPr>
          <w:rFonts w:ascii="Times New Roman" w:hAnsi="Times New Roman" w:cs="Times New Roman"/>
          <w:sz w:val="24"/>
          <w:szCs w:val="24"/>
          <w:lang w:val="en-GB"/>
        </w:rPr>
        <w:t>By looking at art.</w:t>
      </w:r>
      <w:proofErr w:type="gramEnd"/>
      <w:r w:rsidR="008609B0" w:rsidRPr="009A343C">
        <w:rPr>
          <w:rFonts w:ascii="Times New Roman" w:hAnsi="Times New Roman" w:cs="Times New Roman"/>
          <w:sz w:val="24"/>
          <w:szCs w:val="24"/>
          <w:lang w:val="en-GB"/>
        </w:rPr>
        <w:t xml:space="preserve"> 49(1), (2) and (4) together, it can be said that the duty of notification</w:t>
      </w:r>
      <w:r w:rsidR="009B6ED5" w:rsidRPr="009A343C">
        <w:rPr>
          <w:rFonts w:ascii="Times New Roman" w:hAnsi="Times New Roman" w:cs="Times New Roman"/>
          <w:sz w:val="24"/>
          <w:szCs w:val="24"/>
          <w:lang w:val="en-GB"/>
        </w:rPr>
        <w:t xml:space="preserve"> of assignment of subject matter</w:t>
      </w:r>
      <w:r w:rsidR="008609B0" w:rsidRPr="009A343C">
        <w:rPr>
          <w:rFonts w:ascii="Times New Roman" w:hAnsi="Times New Roman" w:cs="Times New Roman"/>
          <w:sz w:val="24"/>
          <w:szCs w:val="24"/>
          <w:lang w:val="en-GB"/>
        </w:rPr>
        <w:t xml:space="preserve"> is not mandatory because the insurer </w:t>
      </w:r>
      <w:r w:rsidR="00C929C3" w:rsidRPr="009A343C">
        <w:rPr>
          <w:rFonts w:ascii="Times New Roman" w:hAnsi="Times New Roman" w:cs="Times New Roman"/>
          <w:sz w:val="24"/>
          <w:szCs w:val="24"/>
          <w:lang w:val="en-GB"/>
        </w:rPr>
        <w:t>i</w:t>
      </w:r>
      <w:r w:rsidR="009B6ED5" w:rsidRPr="009A343C">
        <w:rPr>
          <w:rFonts w:ascii="Times New Roman" w:hAnsi="Times New Roman" w:cs="Times New Roman"/>
          <w:sz w:val="24"/>
          <w:szCs w:val="24"/>
          <w:lang w:val="en-GB"/>
        </w:rPr>
        <w:t>s</w:t>
      </w:r>
      <w:r w:rsidR="00C929C3" w:rsidRPr="009A343C">
        <w:rPr>
          <w:rFonts w:ascii="Times New Roman" w:hAnsi="Times New Roman" w:cs="Times New Roman"/>
          <w:sz w:val="24"/>
          <w:szCs w:val="24"/>
          <w:lang w:val="en-GB"/>
        </w:rPr>
        <w:t xml:space="preserve"> still liable for loss if it is not caused by </w:t>
      </w:r>
      <w:r w:rsidR="009B6ED5" w:rsidRPr="009A343C">
        <w:rPr>
          <w:rFonts w:ascii="Times New Roman" w:hAnsi="Times New Roman" w:cs="Times New Roman"/>
          <w:sz w:val="24"/>
          <w:szCs w:val="24"/>
          <w:lang w:val="en-GB"/>
        </w:rPr>
        <w:t xml:space="preserve">a material </w:t>
      </w:r>
      <w:r w:rsidR="00C929C3" w:rsidRPr="009A343C">
        <w:rPr>
          <w:rFonts w:ascii="Times New Roman" w:hAnsi="Times New Roman" w:cs="Times New Roman"/>
          <w:sz w:val="24"/>
          <w:szCs w:val="24"/>
          <w:lang w:val="en-GB"/>
        </w:rPr>
        <w:t xml:space="preserve">increase of risk </w:t>
      </w:r>
      <w:r w:rsidR="009B6ED5" w:rsidRPr="009A343C">
        <w:rPr>
          <w:rFonts w:ascii="Times New Roman" w:hAnsi="Times New Roman" w:cs="Times New Roman"/>
          <w:sz w:val="24"/>
          <w:szCs w:val="24"/>
          <w:lang w:val="en-GB"/>
        </w:rPr>
        <w:t>after</w:t>
      </w:r>
      <w:r w:rsidR="00C929C3" w:rsidRPr="009A343C">
        <w:rPr>
          <w:rFonts w:ascii="Times New Roman" w:hAnsi="Times New Roman" w:cs="Times New Roman"/>
          <w:sz w:val="24"/>
          <w:szCs w:val="24"/>
          <w:lang w:val="en-GB"/>
        </w:rPr>
        <w:t xml:space="preserve"> </w:t>
      </w:r>
      <w:r w:rsidR="008609B0" w:rsidRPr="009A343C">
        <w:rPr>
          <w:rFonts w:ascii="Times New Roman" w:hAnsi="Times New Roman" w:cs="Times New Roman"/>
          <w:sz w:val="24"/>
          <w:szCs w:val="24"/>
          <w:lang w:val="en-GB"/>
        </w:rPr>
        <w:t xml:space="preserve">the assignment of the subject matter.  </w:t>
      </w:r>
    </w:p>
    <w:p w14:paraId="3EA5D5B4" w14:textId="3DF6F812" w:rsidR="008609B0" w:rsidRPr="009A343C" w:rsidRDefault="00181C86" w:rsidP="00301476">
      <w:pPr>
        <w:widowControl w:val="0"/>
        <w:spacing w:after="200" w:line="360" w:lineRule="auto"/>
        <w:jc w:val="both"/>
        <w:rPr>
          <w:rFonts w:ascii="Times New Roman" w:hAnsi="Times New Roman" w:cs="Times New Roman"/>
          <w:sz w:val="24"/>
          <w:szCs w:val="24"/>
          <w:lang w:val="en-GB"/>
        </w:rPr>
      </w:pPr>
      <w:r w:rsidRPr="009A343C">
        <w:rPr>
          <w:rFonts w:ascii="Times New Roman" w:hAnsi="Times New Roman" w:cs="Times New Roman"/>
          <w:sz w:val="24"/>
          <w:szCs w:val="24"/>
          <w:lang w:val="en-GB"/>
        </w:rPr>
        <w:t xml:space="preserve">      </w:t>
      </w:r>
      <w:r w:rsidR="008609B0" w:rsidRPr="009A343C">
        <w:rPr>
          <w:rFonts w:ascii="Times New Roman" w:hAnsi="Times New Roman" w:cs="Times New Roman"/>
          <w:sz w:val="24"/>
          <w:szCs w:val="24"/>
          <w:lang w:val="en-GB"/>
        </w:rPr>
        <w:t xml:space="preserve">Judicial practice seems to uphold the above analysis. In </w:t>
      </w:r>
      <w:r w:rsidR="00E52024" w:rsidRPr="00E52024">
        <w:rPr>
          <w:rFonts w:ascii="Times New Roman" w:hAnsi="Times New Roman" w:cs="Times New Roman"/>
          <w:i/>
          <w:sz w:val="24"/>
          <w:szCs w:val="24"/>
          <w:lang w:val="en-GB"/>
        </w:rPr>
        <w:t>t</w:t>
      </w:r>
      <w:r w:rsidR="008609B0" w:rsidRPr="009A343C">
        <w:rPr>
          <w:rFonts w:ascii="Times New Roman" w:hAnsi="Times New Roman" w:cs="Times New Roman"/>
          <w:i/>
          <w:sz w:val="24"/>
          <w:szCs w:val="24"/>
          <w:lang w:val="en-GB"/>
        </w:rPr>
        <w:t xml:space="preserve">he People’s Insurance Company of China Property Co. Ltd </w:t>
      </w:r>
      <w:proofErr w:type="spellStart"/>
      <w:r w:rsidR="008609B0" w:rsidRPr="009A343C">
        <w:rPr>
          <w:rFonts w:ascii="Times New Roman" w:hAnsi="Times New Roman" w:cs="Times New Roman"/>
          <w:i/>
          <w:sz w:val="24"/>
          <w:szCs w:val="24"/>
          <w:lang w:val="en-GB"/>
        </w:rPr>
        <w:t>Qiqi</w:t>
      </w:r>
      <w:proofErr w:type="spellEnd"/>
      <w:r w:rsidR="008609B0" w:rsidRPr="009A343C">
        <w:rPr>
          <w:rFonts w:ascii="Times New Roman" w:hAnsi="Times New Roman" w:cs="Times New Roman"/>
          <w:i/>
          <w:sz w:val="24"/>
          <w:szCs w:val="24"/>
          <w:lang w:val="en-GB"/>
        </w:rPr>
        <w:t xml:space="preserve"> </w:t>
      </w:r>
      <w:proofErr w:type="spellStart"/>
      <w:r w:rsidR="008609B0" w:rsidRPr="009A343C">
        <w:rPr>
          <w:rFonts w:ascii="Times New Roman" w:hAnsi="Times New Roman" w:cs="Times New Roman"/>
          <w:i/>
          <w:sz w:val="24"/>
          <w:szCs w:val="24"/>
          <w:lang w:val="en-GB"/>
        </w:rPr>
        <w:t>Haer</w:t>
      </w:r>
      <w:proofErr w:type="spellEnd"/>
      <w:r w:rsidR="008609B0" w:rsidRPr="009A343C">
        <w:rPr>
          <w:rFonts w:ascii="Times New Roman" w:hAnsi="Times New Roman" w:cs="Times New Roman"/>
          <w:i/>
          <w:sz w:val="24"/>
          <w:szCs w:val="24"/>
          <w:lang w:val="en-GB"/>
        </w:rPr>
        <w:t xml:space="preserve"> City branch v Zhang </w:t>
      </w:r>
      <w:proofErr w:type="spellStart"/>
      <w:r w:rsidR="008609B0" w:rsidRPr="009A343C">
        <w:rPr>
          <w:rFonts w:ascii="Times New Roman" w:hAnsi="Times New Roman" w:cs="Times New Roman"/>
          <w:i/>
          <w:sz w:val="24"/>
          <w:szCs w:val="24"/>
          <w:lang w:val="en-GB"/>
        </w:rPr>
        <w:t>Qinghua</w:t>
      </w:r>
      <w:proofErr w:type="spellEnd"/>
      <w:r w:rsidR="008609B0" w:rsidRPr="009A343C">
        <w:rPr>
          <w:rFonts w:ascii="Times New Roman" w:hAnsi="Times New Roman" w:cs="Times New Roman"/>
          <w:sz w:val="24"/>
          <w:szCs w:val="24"/>
          <w:lang w:val="en-GB"/>
        </w:rPr>
        <w:t>,</w:t>
      </w:r>
      <w:r w:rsidR="008609B0" w:rsidRPr="009A343C">
        <w:rPr>
          <w:rStyle w:val="FootnoteReference"/>
          <w:rFonts w:ascii="Times New Roman" w:hAnsi="Times New Roman" w:cs="Times New Roman"/>
          <w:sz w:val="24"/>
          <w:szCs w:val="24"/>
          <w:lang w:val="en-GB"/>
        </w:rPr>
        <w:footnoteReference w:id="83"/>
      </w:r>
      <w:r w:rsidR="008609B0" w:rsidRPr="009A343C">
        <w:rPr>
          <w:rFonts w:ascii="Times New Roman" w:hAnsi="Times New Roman" w:cs="Times New Roman"/>
          <w:sz w:val="24"/>
          <w:szCs w:val="24"/>
          <w:lang w:val="en-GB"/>
        </w:rPr>
        <w:t xml:space="preserve"> the owner of the car sold it to the Mr Zhang and the insurance policy was transferred to Zhang simultaneously. However, neither the seller nor Zhang notified the insurer of the assignments of the car and the policy. Zhang</w:t>
      </w:r>
      <w:r w:rsidR="00E52024">
        <w:rPr>
          <w:rFonts w:ascii="Times New Roman" w:hAnsi="Times New Roman" w:cs="Times New Roman"/>
          <w:sz w:val="24"/>
          <w:szCs w:val="24"/>
          <w:lang w:val="en-GB"/>
        </w:rPr>
        <w:t>’s</w:t>
      </w:r>
      <w:r w:rsidR="008609B0" w:rsidRPr="009A343C">
        <w:rPr>
          <w:rFonts w:ascii="Times New Roman" w:hAnsi="Times New Roman" w:cs="Times New Roman"/>
          <w:sz w:val="24"/>
          <w:szCs w:val="24"/>
          <w:lang w:val="en-GB"/>
        </w:rPr>
        <w:t xml:space="preserve"> car was damaged beyond repair</w:t>
      </w:r>
      <w:r w:rsidR="00E52024">
        <w:rPr>
          <w:rFonts w:ascii="Times New Roman" w:hAnsi="Times New Roman" w:cs="Times New Roman"/>
          <w:sz w:val="24"/>
          <w:szCs w:val="24"/>
          <w:lang w:val="en-GB"/>
        </w:rPr>
        <w:t xml:space="preserve"> in a road accident</w:t>
      </w:r>
      <w:r w:rsidR="008609B0" w:rsidRPr="009A343C">
        <w:rPr>
          <w:rFonts w:ascii="Times New Roman" w:hAnsi="Times New Roman" w:cs="Times New Roman"/>
          <w:sz w:val="24"/>
          <w:szCs w:val="24"/>
          <w:lang w:val="en-GB"/>
        </w:rPr>
        <w:t xml:space="preserve">. He claimed for the total loss but was rejected by the insurer on the ground that the seller or Zhang did not </w:t>
      </w:r>
      <w:r w:rsidR="00E91CA1" w:rsidRPr="009A343C">
        <w:rPr>
          <w:rFonts w:ascii="Times New Roman" w:hAnsi="Times New Roman" w:cs="Times New Roman"/>
          <w:sz w:val="24"/>
          <w:szCs w:val="24"/>
          <w:lang w:val="en-GB"/>
        </w:rPr>
        <w:t>notify</w:t>
      </w:r>
      <w:r w:rsidR="008609B0" w:rsidRPr="009A343C">
        <w:rPr>
          <w:rFonts w:ascii="Times New Roman" w:hAnsi="Times New Roman" w:cs="Times New Roman"/>
          <w:sz w:val="24"/>
          <w:szCs w:val="24"/>
          <w:lang w:val="en-GB"/>
        </w:rPr>
        <w:t xml:space="preserve"> </w:t>
      </w:r>
      <w:r w:rsidR="00AE0E46" w:rsidRPr="009A343C">
        <w:rPr>
          <w:rFonts w:ascii="Times New Roman" w:hAnsi="Times New Roman" w:cs="Times New Roman"/>
          <w:sz w:val="24"/>
          <w:szCs w:val="24"/>
          <w:lang w:val="en-GB"/>
        </w:rPr>
        <w:t xml:space="preserve">the </w:t>
      </w:r>
      <w:r w:rsidR="008609B0" w:rsidRPr="009A343C">
        <w:rPr>
          <w:rFonts w:ascii="Times New Roman" w:hAnsi="Times New Roman" w:cs="Times New Roman"/>
          <w:sz w:val="24"/>
          <w:szCs w:val="24"/>
          <w:lang w:val="en-GB"/>
        </w:rPr>
        <w:t xml:space="preserve">insurer of the assignments of the car.  The court held that according to art.49(4) of the Insurance Law, where the insured or the assignee fails to give notice to the insurer of the assignment, the insurer has right to reject a claim only if the insured event is caused by a material increase of risk in respect of the subject matter insured upon the </w:t>
      </w:r>
      <w:r w:rsidR="008609B0" w:rsidRPr="009A343C">
        <w:rPr>
          <w:rFonts w:ascii="Times New Roman" w:hAnsi="Times New Roman" w:cs="Times New Roman"/>
          <w:sz w:val="24"/>
          <w:szCs w:val="24"/>
          <w:lang w:val="en-GB"/>
        </w:rPr>
        <w:lastRenderedPageBreak/>
        <w:t>assignment.</w:t>
      </w:r>
      <w:r w:rsidR="008609B0" w:rsidRPr="009A343C">
        <w:rPr>
          <w:rStyle w:val="FootnoteReference"/>
          <w:rFonts w:ascii="Times New Roman" w:hAnsi="Times New Roman" w:cs="Times New Roman"/>
          <w:sz w:val="24"/>
          <w:szCs w:val="24"/>
          <w:lang w:val="en-GB"/>
        </w:rPr>
        <w:footnoteReference w:id="84"/>
      </w:r>
      <w:r w:rsidR="008609B0" w:rsidRPr="009A343C">
        <w:rPr>
          <w:rFonts w:ascii="Times New Roman" w:hAnsi="Times New Roman" w:cs="Times New Roman"/>
          <w:sz w:val="24"/>
          <w:szCs w:val="24"/>
          <w:lang w:val="en-GB"/>
        </w:rPr>
        <w:t xml:space="preserve">  Zhang used the car for private purpose, the insurer did not show evidence for any material increase of risk after the assignment of the car, and thus was liable for the loss. </w:t>
      </w:r>
    </w:p>
    <w:p w14:paraId="7B043C05" w14:textId="3F70564D" w:rsidR="008609B0" w:rsidRPr="00CF4068" w:rsidRDefault="008609B0" w:rsidP="008609B0">
      <w:pPr>
        <w:spacing w:line="360" w:lineRule="auto"/>
        <w:jc w:val="both"/>
        <w:rPr>
          <w:rFonts w:ascii="Times New Roman" w:hAnsi="Times New Roman" w:cs="Times New Roman"/>
          <w:b/>
          <w:i/>
          <w:sz w:val="28"/>
          <w:szCs w:val="28"/>
          <w:lang w:val="en-GB"/>
        </w:rPr>
      </w:pPr>
      <w:r w:rsidRPr="00CF4068">
        <w:rPr>
          <w:rFonts w:ascii="Times New Roman" w:hAnsi="Times New Roman" w:cs="Times New Roman"/>
          <w:b/>
          <w:i/>
          <w:sz w:val="28"/>
          <w:szCs w:val="28"/>
          <w:lang w:val="en-GB"/>
        </w:rPr>
        <w:t xml:space="preserve">The </w:t>
      </w:r>
      <w:r w:rsidR="004557CE" w:rsidRPr="00CF4068">
        <w:rPr>
          <w:rFonts w:ascii="Times New Roman" w:hAnsi="Times New Roman" w:cs="Times New Roman"/>
          <w:b/>
          <w:i/>
          <w:sz w:val="28"/>
          <w:szCs w:val="28"/>
          <w:lang w:val="en-GB"/>
        </w:rPr>
        <w:t>shortcomings</w:t>
      </w:r>
      <w:r w:rsidRPr="00CF4068">
        <w:rPr>
          <w:rFonts w:ascii="Times New Roman" w:hAnsi="Times New Roman" w:cs="Times New Roman"/>
          <w:b/>
          <w:i/>
          <w:sz w:val="28"/>
          <w:szCs w:val="28"/>
          <w:lang w:val="en-GB"/>
        </w:rPr>
        <w:t xml:space="preserve"> in </w:t>
      </w:r>
      <w:proofErr w:type="gramStart"/>
      <w:r w:rsidRPr="00CF4068">
        <w:rPr>
          <w:rFonts w:ascii="Times New Roman" w:hAnsi="Times New Roman" w:cs="Times New Roman"/>
          <w:b/>
          <w:i/>
          <w:sz w:val="28"/>
          <w:szCs w:val="28"/>
          <w:lang w:val="en-GB"/>
        </w:rPr>
        <w:t>art.</w:t>
      </w:r>
      <w:r w:rsidR="00952DA0" w:rsidRPr="00CF4068">
        <w:rPr>
          <w:rFonts w:ascii="Times New Roman" w:hAnsi="Times New Roman" w:cs="Times New Roman"/>
          <w:b/>
          <w:i/>
          <w:sz w:val="28"/>
          <w:szCs w:val="28"/>
          <w:lang w:val="en-GB"/>
        </w:rPr>
        <w:t>49(</w:t>
      </w:r>
      <w:proofErr w:type="gramEnd"/>
      <w:r w:rsidR="00952DA0" w:rsidRPr="00CF4068">
        <w:rPr>
          <w:rFonts w:ascii="Times New Roman" w:hAnsi="Times New Roman" w:cs="Times New Roman"/>
          <w:b/>
          <w:i/>
          <w:sz w:val="28"/>
          <w:szCs w:val="28"/>
          <w:lang w:val="en-GB"/>
        </w:rPr>
        <w:t>4) of the Insurance Law</w:t>
      </w:r>
    </w:p>
    <w:p w14:paraId="6C7F7FA7" w14:textId="12876AC1" w:rsidR="008609B0" w:rsidRPr="009A343C" w:rsidRDefault="008609B0" w:rsidP="00181C86">
      <w:pPr>
        <w:spacing w:after="0" w:line="360" w:lineRule="auto"/>
        <w:jc w:val="both"/>
        <w:rPr>
          <w:rFonts w:ascii="Times New Roman" w:hAnsi="Times New Roman" w:cs="Times New Roman"/>
          <w:sz w:val="24"/>
        </w:rPr>
      </w:pPr>
      <w:r w:rsidRPr="009A343C">
        <w:rPr>
          <w:rFonts w:ascii="Times New Roman" w:hAnsi="Times New Roman" w:cs="Times New Roman"/>
          <w:sz w:val="24"/>
          <w:szCs w:val="24"/>
          <w:lang w:val="en-GB"/>
        </w:rPr>
        <w:t xml:space="preserve">In the case of the assignee’s failure in notifying the insurer of the assignment, </w:t>
      </w:r>
      <w:r w:rsidRPr="009A343C">
        <w:rPr>
          <w:rFonts w:ascii="Times New Roman" w:hAnsi="Times New Roman" w:cs="Times New Roman"/>
          <w:sz w:val="24"/>
        </w:rPr>
        <w:t xml:space="preserve">the insurer is required to establish </w:t>
      </w:r>
      <w:r w:rsidRPr="009A343C">
        <w:rPr>
          <w:rFonts w:ascii="Times New Roman" w:hAnsi="Times New Roman" w:cs="Times New Roman"/>
          <w:sz w:val="24"/>
          <w:szCs w:val="24"/>
          <w:lang w:val="en-GB"/>
        </w:rPr>
        <w:t>a</w:t>
      </w:r>
      <w:r w:rsidRPr="009A343C">
        <w:rPr>
          <w:rFonts w:ascii="Times New Roman" w:hAnsi="Times New Roman" w:cs="Times New Roman"/>
          <w:sz w:val="24"/>
        </w:rPr>
        <w:t xml:space="preserve"> causal connection between the loss and the increased risk before it can reject the claim.</w:t>
      </w:r>
      <w:r w:rsidRPr="009A343C">
        <w:rPr>
          <w:rStyle w:val="FootnoteReference"/>
          <w:rFonts w:ascii="Times New Roman" w:hAnsi="Times New Roman" w:cs="Times New Roman"/>
          <w:sz w:val="24"/>
        </w:rPr>
        <w:footnoteReference w:id="85"/>
      </w:r>
      <w:r w:rsidRPr="009A343C">
        <w:rPr>
          <w:rFonts w:ascii="Times New Roman" w:hAnsi="Times New Roman" w:cs="Times New Roman"/>
          <w:sz w:val="24"/>
        </w:rPr>
        <w:t xml:space="preserve"> However, in some situations, </w:t>
      </w:r>
      <w:r w:rsidRPr="009A343C">
        <w:rPr>
          <w:rFonts w:ascii="Times New Roman" w:hAnsi="Times New Roman" w:cs="Times New Roman"/>
          <w:sz w:val="24"/>
          <w:szCs w:val="24"/>
        </w:rPr>
        <w:t xml:space="preserve">the risk of the subject matter insured has materially increased but the loss is not caused by the increased risk, </w:t>
      </w:r>
      <w:r w:rsidRPr="009A343C">
        <w:rPr>
          <w:rFonts w:ascii="Times New Roman" w:hAnsi="Times New Roman" w:cs="Times New Roman"/>
          <w:sz w:val="24"/>
        </w:rPr>
        <w:t>the insurer is nevertheless liable for the loss because of no causal connection between the increase of risk and the loss. If the insurer had become aware of the increase of the risk after the assignment of the subject matter, it would have raised premium or terminated the insurance policy. The problem in this situation is that the insurer</w:t>
      </w:r>
      <w:r w:rsidRPr="009A343C">
        <w:rPr>
          <w:rFonts w:ascii="Times New Roman" w:hAnsi="Times New Roman" w:cs="Times New Roman"/>
          <w:sz w:val="24"/>
          <w:szCs w:val="24"/>
        </w:rPr>
        <w:t xml:space="preserve"> bears the increased risk but receives a low premium which is not commensurate with the risk born.</w:t>
      </w:r>
      <w:r w:rsidRPr="009A343C">
        <w:rPr>
          <w:rFonts w:ascii="Times New Roman" w:hAnsi="Times New Roman" w:cs="Times New Roman"/>
          <w:sz w:val="24"/>
        </w:rPr>
        <w:t xml:space="preserve"> </w:t>
      </w:r>
    </w:p>
    <w:p w14:paraId="725122D3" w14:textId="6FFE6BD6" w:rsidR="008609B0" w:rsidRPr="009A343C" w:rsidRDefault="00181C86" w:rsidP="006B72BF">
      <w:pPr>
        <w:spacing w:after="0" w:line="360" w:lineRule="auto"/>
        <w:jc w:val="both"/>
        <w:rPr>
          <w:rFonts w:ascii="Times New Roman" w:hAnsi="Times New Roman" w:cs="Times New Roman"/>
          <w:sz w:val="24"/>
        </w:rPr>
      </w:pPr>
      <w:r w:rsidRPr="009A343C">
        <w:rPr>
          <w:rFonts w:ascii="Times New Roman" w:hAnsi="Times New Roman" w:cs="Times New Roman"/>
          <w:sz w:val="24"/>
        </w:rPr>
        <w:t xml:space="preserve">      </w:t>
      </w:r>
      <w:r w:rsidR="008609B0" w:rsidRPr="009A343C">
        <w:rPr>
          <w:rFonts w:ascii="Times New Roman" w:hAnsi="Times New Roman" w:cs="Times New Roman"/>
          <w:sz w:val="24"/>
        </w:rPr>
        <w:t xml:space="preserve">This situation can be illustrated </w:t>
      </w:r>
      <w:r w:rsidR="008609B0" w:rsidRPr="009A343C">
        <w:rPr>
          <w:rFonts w:ascii="Times New Roman" w:hAnsi="Times New Roman" w:cs="Times New Roman"/>
          <w:sz w:val="24"/>
          <w:szCs w:val="24"/>
        </w:rPr>
        <w:t>in a hypothetical case, John paid ¥2</w:t>
      </w:r>
      <w:r w:rsidR="008609B0" w:rsidRPr="009A343C">
        <w:rPr>
          <w:rFonts w:ascii="Times New Roman" w:hAnsi="Times New Roman" w:cs="Times New Roman" w:hint="eastAsia"/>
          <w:sz w:val="24"/>
          <w:szCs w:val="24"/>
        </w:rPr>
        <w:t>,</w:t>
      </w:r>
      <w:r w:rsidR="008609B0" w:rsidRPr="009A343C">
        <w:rPr>
          <w:rFonts w:ascii="Times New Roman" w:hAnsi="Times New Roman" w:cs="Times New Roman"/>
          <w:sz w:val="24"/>
          <w:szCs w:val="24"/>
        </w:rPr>
        <w:t xml:space="preserve">500 premium for the insured amount of ¥50,000 of his car for private use. John sold his car and also assigned his insurance policy to Peter who used the car as a taxi but did not notify the insurer of the transfer of the car and the change of use of the car. The insurer would have increased premium for extra ¥500 because of the increase of risk of the car as a taxi had it been notified by Peter. The car was damaged in a road accident while Peter took passengers for money, the insurer can then refuse Peter’s claim for the loss because there was a causal connection between the loss and the increase of risk. If the car was stolen at night while it was parked in front of Peter’s garage, the insurer should be liable for the loss, as no causal connection can be established between the loss and the increase of risk. In this situation, the insurer received ¥2,500 premium and paid ¥50,000 for the loss. Had Peter </w:t>
      </w:r>
      <w:r w:rsidR="008609B0" w:rsidRPr="009A343C">
        <w:rPr>
          <w:rFonts w:ascii="Times New Roman" w:hAnsi="Times New Roman" w:cs="Times New Roman"/>
          <w:sz w:val="24"/>
          <w:szCs w:val="24"/>
          <w:lang w:val="en-GB"/>
        </w:rPr>
        <w:t>notified the insurer of the change of the use of the car as a taxi</w:t>
      </w:r>
      <w:r w:rsidR="008609B0" w:rsidRPr="009A343C">
        <w:rPr>
          <w:rFonts w:ascii="Times New Roman" w:hAnsi="Times New Roman" w:cs="Times New Roman"/>
          <w:sz w:val="24"/>
          <w:szCs w:val="24"/>
        </w:rPr>
        <w:t>, the insurer would have charged ¥3,000 premium and paid ¥50,000 for the loss.  It is suggested that for such a case the insurer should be allowed to reduce its liability by the amount that fairly represents the extent to which his interests were prejudiced.</w:t>
      </w:r>
      <w:r w:rsidR="00673343">
        <w:rPr>
          <w:rStyle w:val="FootnoteReference"/>
          <w:rFonts w:ascii="Times New Roman" w:hAnsi="Times New Roman" w:cs="Times New Roman"/>
          <w:sz w:val="24"/>
          <w:szCs w:val="24"/>
        </w:rPr>
        <w:footnoteReference w:id="86"/>
      </w:r>
      <w:r w:rsidR="008609B0" w:rsidRPr="009A343C">
        <w:rPr>
          <w:rFonts w:ascii="Times New Roman" w:hAnsi="Times New Roman" w:cs="Times New Roman"/>
          <w:sz w:val="24"/>
          <w:szCs w:val="24"/>
        </w:rPr>
        <w:t xml:space="preserve"> Instead of paying Peter ¥50,000 for the loss, the insurer should be liable to pay ¥41,667 for the loss which is proportionate to the ratio of the premium it received (¥2,500) and the premium it should have received (¥3,000).</w:t>
      </w:r>
      <w:r w:rsidR="008609B0" w:rsidRPr="009A343C">
        <w:rPr>
          <w:rStyle w:val="FootnoteReference"/>
          <w:rFonts w:ascii="Times New Roman" w:hAnsi="Times New Roman" w:cs="Times New Roman"/>
          <w:sz w:val="24"/>
          <w:szCs w:val="24"/>
        </w:rPr>
        <w:t xml:space="preserve"> </w:t>
      </w:r>
      <w:r w:rsidR="008609B0" w:rsidRPr="009A343C">
        <w:rPr>
          <w:rStyle w:val="FootnoteReference"/>
          <w:rFonts w:ascii="Times New Roman" w:hAnsi="Times New Roman" w:cs="Times New Roman"/>
          <w:sz w:val="24"/>
          <w:szCs w:val="24"/>
        </w:rPr>
        <w:footnoteReference w:id="87"/>
      </w:r>
      <w:r w:rsidR="008609B0" w:rsidRPr="009A343C">
        <w:rPr>
          <w:rFonts w:ascii="Times New Roman" w:hAnsi="Times New Roman" w:cs="Times New Roman"/>
          <w:sz w:val="24"/>
        </w:rPr>
        <w:t xml:space="preserve"> </w:t>
      </w:r>
    </w:p>
    <w:p w14:paraId="2DB1EDEB" w14:textId="25DD20DE" w:rsidR="008609B0" w:rsidRPr="009A343C" w:rsidRDefault="006B72BF" w:rsidP="00301476">
      <w:pPr>
        <w:spacing w:after="200" w:line="360" w:lineRule="auto"/>
        <w:jc w:val="both"/>
        <w:rPr>
          <w:rFonts w:ascii="Times New Roman" w:hAnsi="Times New Roman" w:cs="Times New Roman"/>
          <w:sz w:val="24"/>
          <w:szCs w:val="24"/>
        </w:rPr>
      </w:pPr>
      <w:r w:rsidRPr="009A343C">
        <w:rPr>
          <w:rFonts w:ascii="Times New Roman" w:hAnsi="Times New Roman" w:cs="Times New Roman"/>
          <w:sz w:val="24"/>
          <w:szCs w:val="24"/>
        </w:rPr>
        <w:t xml:space="preserve">      </w:t>
      </w:r>
      <w:r w:rsidR="008609B0" w:rsidRPr="009A343C">
        <w:rPr>
          <w:rFonts w:ascii="Times New Roman" w:hAnsi="Times New Roman" w:cs="Times New Roman"/>
          <w:sz w:val="24"/>
          <w:szCs w:val="24"/>
        </w:rPr>
        <w:t xml:space="preserve">From the assignee’s perspective, according to </w:t>
      </w:r>
      <w:proofErr w:type="gramStart"/>
      <w:r w:rsidR="008609B0" w:rsidRPr="009A343C">
        <w:rPr>
          <w:rFonts w:ascii="Times New Roman" w:hAnsi="Times New Roman" w:cs="Times New Roman"/>
          <w:sz w:val="24"/>
          <w:szCs w:val="24"/>
        </w:rPr>
        <w:t>art.49(</w:t>
      </w:r>
      <w:proofErr w:type="gramEnd"/>
      <w:r w:rsidR="008609B0" w:rsidRPr="009A343C">
        <w:rPr>
          <w:rFonts w:ascii="Times New Roman" w:hAnsi="Times New Roman" w:cs="Times New Roman"/>
          <w:sz w:val="24"/>
          <w:szCs w:val="24"/>
        </w:rPr>
        <w:t xml:space="preserve">4), failing </w:t>
      </w:r>
      <w:r w:rsidR="008B4B80">
        <w:rPr>
          <w:rFonts w:ascii="Times New Roman" w:hAnsi="Times New Roman" w:cs="Times New Roman"/>
          <w:sz w:val="24"/>
          <w:szCs w:val="24"/>
        </w:rPr>
        <w:t>in</w:t>
      </w:r>
      <w:r w:rsidR="008609B0" w:rsidRPr="009A343C">
        <w:rPr>
          <w:rFonts w:ascii="Times New Roman" w:hAnsi="Times New Roman" w:cs="Times New Roman"/>
          <w:sz w:val="24"/>
          <w:szCs w:val="24"/>
        </w:rPr>
        <w:t xml:space="preserve"> perform</w:t>
      </w:r>
      <w:r w:rsidR="008B4B80">
        <w:rPr>
          <w:rFonts w:ascii="Times New Roman" w:hAnsi="Times New Roman" w:cs="Times New Roman"/>
          <w:sz w:val="24"/>
          <w:szCs w:val="24"/>
        </w:rPr>
        <w:t>ing</w:t>
      </w:r>
      <w:r w:rsidR="008609B0" w:rsidRPr="009A343C">
        <w:rPr>
          <w:rFonts w:ascii="Times New Roman" w:hAnsi="Times New Roman" w:cs="Times New Roman"/>
          <w:sz w:val="24"/>
          <w:szCs w:val="24"/>
        </w:rPr>
        <w:t xml:space="preserve"> the duty of notification the assignee </w:t>
      </w:r>
      <w:r w:rsidR="00E91CA1" w:rsidRPr="009A343C">
        <w:rPr>
          <w:rFonts w:ascii="Times New Roman" w:hAnsi="Times New Roman" w:cs="Times New Roman"/>
          <w:sz w:val="24"/>
          <w:szCs w:val="24"/>
        </w:rPr>
        <w:t xml:space="preserve">will </w:t>
      </w:r>
      <w:r w:rsidR="008609B0" w:rsidRPr="009A343C">
        <w:rPr>
          <w:rFonts w:ascii="Times New Roman" w:hAnsi="Times New Roman" w:cs="Times New Roman"/>
          <w:sz w:val="24"/>
          <w:szCs w:val="24"/>
        </w:rPr>
        <w:t xml:space="preserve">bear the loss himself if the loss is caused by the increased risk upon the assignment of the subject matter. To avoid this adverse consequence, the assignee </w:t>
      </w:r>
      <w:r w:rsidR="00E91CA1" w:rsidRPr="009A343C">
        <w:rPr>
          <w:rFonts w:ascii="Times New Roman" w:hAnsi="Times New Roman" w:cs="Times New Roman"/>
          <w:sz w:val="24"/>
          <w:szCs w:val="24"/>
        </w:rPr>
        <w:t>should</w:t>
      </w:r>
      <w:r w:rsidR="008609B0" w:rsidRPr="009A343C">
        <w:rPr>
          <w:rFonts w:ascii="Times New Roman" w:hAnsi="Times New Roman" w:cs="Times New Roman"/>
          <w:sz w:val="24"/>
          <w:szCs w:val="24"/>
        </w:rPr>
        <w:t xml:space="preserve"> perform the duty of notification </w:t>
      </w:r>
      <w:r w:rsidR="00E91CA1" w:rsidRPr="009A343C">
        <w:rPr>
          <w:rFonts w:ascii="Times New Roman" w:hAnsi="Times New Roman" w:cs="Times New Roman"/>
          <w:sz w:val="24"/>
          <w:szCs w:val="24"/>
        </w:rPr>
        <w:t xml:space="preserve">of the assignment of the subject matter </w:t>
      </w:r>
      <w:r w:rsidR="008609B0" w:rsidRPr="009A343C">
        <w:rPr>
          <w:rFonts w:ascii="Times New Roman" w:hAnsi="Times New Roman" w:cs="Times New Roman"/>
          <w:sz w:val="24"/>
          <w:szCs w:val="24"/>
        </w:rPr>
        <w:t xml:space="preserve">as required by art.49(2), and the insurer </w:t>
      </w:r>
      <w:r w:rsidR="008609B0" w:rsidRPr="009A343C">
        <w:rPr>
          <w:rFonts w:ascii="Times New Roman" w:hAnsi="Times New Roman" w:cs="Times New Roman"/>
          <w:sz w:val="24"/>
          <w:szCs w:val="24"/>
        </w:rPr>
        <w:lastRenderedPageBreak/>
        <w:t xml:space="preserve">should make an inquiry </w:t>
      </w:r>
      <w:r w:rsidR="00E91CA1" w:rsidRPr="009A343C">
        <w:rPr>
          <w:rFonts w:ascii="Times New Roman" w:hAnsi="Times New Roman" w:cs="Times New Roman"/>
          <w:sz w:val="24"/>
          <w:szCs w:val="24"/>
        </w:rPr>
        <w:t xml:space="preserve">to the assignee </w:t>
      </w:r>
      <w:r w:rsidR="008609B0" w:rsidRPr="009A343C">
        <w:rPr>
          <w:rFonts w:ascii="Times New Roman" w:hAnsi="Times New Roman" w:cs="Times New Roman"/>
          <w:sz w:val="24"/>
          <w:szCs w:val="24"/>
        </w:rPr>
        <w:t xml:space="preserve">to find out whether there is </w:t>
      </w:r>
      <w:r w:rsidR="008B4B80">
        <w:rPr>
          <w:rFonts w:ascii="Times New Roman" w:hAnsi="Times New Roman" w:cs="Times New Roman"/>
          <w:sz w:val="24"/>
          <w:szCs w:val="24"/>
        </w:rPr>
        <w:t>any</w:t>
      </w:r>
      <w:r w:rsidR="008609B0" w:rsidRPr="009A343C">
        <w:rPr>
          <w:rFonts w:ascii="Times New Roman" w:hAnsi="Times New Roman" w:cs="Times New Roman"/>
          <w:sz w:val="24"/>
          <w:szCs w:val="24"/>
        </w:rPr>
        <w:t xml:space="preserve"> increase of risk resulting from the assignment of the subject matter.  If the insurer decides to maintain the policy (with a higher premium if necessary), the assignee will certainly be </w:t>
      </w:r>
      <w:r w:rsidR="004557CE">
        <w:rPr>
          <w:rFonts w:ascii="Times New Roman" w:hAnsi="Times New Roman" w:cs="Times New Roman"/>
          <w:sz w:val="24"/>
          <w:szCs w:val="24"/>
        </w:rPr>
        <w:t>covered</w:t>
      </w:r>
      <w:r w:rsidR="008609B0" w:rsidRPr="009A343C">
        <w:rPr>
          <w:rFonts w:ascii="Times New Roman" w:hAnsi="Times New Roman" w:cs="Times New Roman"/>
          <w:sz w:val="24"/>
          <w:szCs w:val="24"/>
        </w:rPr>
        <w:t xml:space="preserve"> no matter whether or not the loss is caused by the increased risk. </w:t>
      </w:r>
    </w:p>
    <w:p w14:paraId="1E010E30" w14:textId="0075F1B8" w:rsidR="008609B0" w:rsidRPr="00CF4068" w:rsidRDefault="008609B0" w:rsidP="008609B0">
      <w:pPr>
        <w:spacing w:line="360" w:lineRule="auto"/>
        <w:rPr>
          <w:rFonts w:ascii="Times New Roman" w:hAnsi="Times New Roman" w:cs="Times New Roman"/>
          <w:b/>
          <w:i/>
          <w:sz w:val="28"/>
          <w:szCs w:val="28"/>
        </w:rPr>
      </w:pPr>
      <w:r w:rsidRPr="00CF4068">
        <w:rPr>
          <w:rFonts w:ascii="Times New Roman" w:hAnsi="Times New Roman" w:cs="Times New Roman"/>
          <w:b/>
          <w:i/>
          <w:sz w:val="28"/>
          <w:szCs w:val="28"/>
        </w:rPr>
        <w:t xml:space="preserve">Recommendations for </w:t>
      </w:r>
      <w:r w:rsidR="00952DA0" w:rsidRPr="00CF4068">
        <w:rPr>
          <w:rFonts w:ascii="Times New Roman" w:hAnsi="Times New Roman" w:cs="Times New Roman"/>
          <w:b/>
          <w:i/>
          <w:sz w:val="28"/>
          <w:szCs w:val="28"/>
        </w:rPr>
        <w:t xml:space="preserve">the </w:t>
      </w:r>
      <w:r w:rsidR="004557CE" w:rsidRPr="00CF4068">
        <w:rPr>
          <w:rFonts w:ascii="Times New Roman" w:hAnsi="Times New Roman" w:cs="Times New Roman"/>
          <w:b/>
          <w:i/>
          <w:sz w:val="28"/>
          <w:szCs w:val="28"/>
        </w:rPr>
        <w:t>reform of</w:t>
      </w:r>
      <w:r w:rsidR="00952DA0" w:rsidRPr="00CF4068">
        <w:rPr>
          <w:rFonts w:ascii="Times New Roman" w:hAnsi="Times New Roman" w:cs="Times New Roman"/>
          <w:b/>
          <w:i/>
          <w:sz w:val="28"/>
          <w:szCs w:val="28"/>
        </w:rPr>
        <w:t xml:space="preserve"> </w:t>
      </w:r>
      <w:proofErr w:type="gramStart"/>
      <w:r w:rsidRPr="00CF4068">
        <w:rPr>
          <w:rFonts w:ascii="Times New Roman" w:hAnsi="Times New Roman" w:cs="Times New Roman"/>
          <w:b/>
          <w:i/>
          <w:sz w:val="28"/>
          <w:szCs w:val="28"/>
        </w:rPr>
        <w:t>art.49(</w:t>
      </w:r>
      <w:proofErr w:type="gramEnd"/>
      <w:r w:rsidRPr="00CF4068">
        <w:rPr>
          <w:rFonts w:ascii="Times New Roman" w:hAnsi="Times New Roman" w:cs="Times New Roman"/>
          <w:b/>
          <w:i/>
          <w:sz w:val="28"/>
          <w:szCs w:val="28"/>
        </w:rPr>
        <w:t xml:space="preserve">4) </w:t>
      </w:r>
    </w:p>
    <w:p w14:paraId="171F1468" w14:textId="70173837" w:rsidR="00706A01" w:rsidRPr="009A343C" w:rsidRDefault="009E7C29" w:rsidP="00181C86">
      <w:pPr>
        <w:spacing w:after="0" w:line="360" w:lineRule="auto"/>
        <w:jc w:val="both"/>
        <w:rPr>
          <w:rFonts w:ascii="Times New Roman" w:hAnsi="Times New Roman" w:cs="Times New Roman"/>
          <w:sz w:val="24"/>
          <w:szCs w:val="24"/>
        </w:rPr>
      </w:pPr>
      <w:r w:rsidRPr="009A343C">
        <w:rPr>
          <w:rFonts w:ascii="Times New Roman" w:hAnsi="Times New Roman" w:cs="Times New Roman"/>
          <w:sz w:val="24"/>
          <w:szCs w:val="24"/>
        </w:rPr>
        <w:t xml:space="preserve">As discussed above, where the risk has been materially increased after the assignment of the subject matter, but the loss is </w:t>
      </w:r>
      <w:r w:rsidR="009C4506" w:rsidRPr="009A343C">
        <w:rPr>
          <w:rFonts w:ascii="Times New Roman" w:hAnsi="Times New Roman" w:cs="Times New Roman"/>
          <w:sz w:val="24"/>
          <w:szCs w:val="24"/>
        </w:rPr>
        <w:t xml:space="preserve">not </w:t>
      </w:r>
      <w:r w:rsidRPr="009A343C">
        <w:rPr>
          <w:rFonts w:ascii="Times New Roman" w:hAnsi="Times New Roman" w:cs="Times New Roman"/>
          <w:sz w:val="24"/>
          <w:szCs w:val="24"/>
        </w:rPr>
        <w:t>caused by the increased risk, the insurer is nevertheless liable for the loss</w:t>
      </w:r>
      <w:r w:rsidR="009C4506" w:rsidRPr="009A343C">
        <w:rPr>
          <w:rFonts w:ascii="Times New Roman" w:hAnsi="Times New Roman" w:cs="Times New Roman"/>
          <w:sz w:val="24"/>
          <w:szCs w:val="24"/>
        </w:rPr>
        <w:t>. In this case,</w:t>
      </w:r>
      <w:r w:rsidRPr="009A343C">
        <w:rPr>
          <w:rFonts w:ascii="Times New Roman" w:hAnsi="Times New Roman" w:cs="Times New Roman"/>
          <w:sz w:val="24"/>
          <w:szCs w:val="24"/>
        </w:rPr>
        <w:t xml:space="preserve"> the insurer bears higher </w:t>
      </w:r>
      <w:r w:rsidR="009C4506" w:rsidRPr="009A343C">
        <w:rPr>
          <w:rFonts w:ascii="Times New Roman" w:hAnsi="Times New Roman" w:cs="Times New Roman"/>
          <w:sz w:val="24"/>
          <w:szCs w:val="24"/>
        </w:rPr>
        <w:t xml:space="preserve">risk but received lower premium. </w:t>
      </w:r>
      <w:r w:rsidRPr="009A343C">
        <w:rPr>
          <w:rFonts w:ascii="Times New Roman" w:hAnsi="Times New Roman" w:cs="Times New Roman"/>
          <w:sz w:val="24"/>
          <w:szCs w:val="24"/>
        </w:rPr>
        <w:t>In order to strike the balance of t</w:t>
      </w:r>
      <w:r w:rsidR="00952DA0" w:rsidRPr="009A343C">
        <w:rPr>
          <w:rFonts w:ascii="Times New Roman" w:hAnsi="Times New Roman" w:cs="Times New Roman"/>
          <w:sz w:val="24"/>
          <w:szCs w:val="24"/>
        </w:rPr>
        <w:t>he rights and obligation</w:t>
      </w:r>
      <w:r w:rsidR="007452E6" w:rsidRPr="009A343C">
        <w:rPr>
          <w:rFonts w:ascii="Times New Roman" w:hAnsi="Times New Roman" w:cs="Times New Roman"/>
          <w:sz w:val="24"/>
          <w:szCs w:val="24"/>
        </w:rPr>
        <w:t>s</w:t>
      </w:r>
      <w:r w:rsidR="00952DA0" w:rsidRPr="009A343C">
        <w:rPr>
          <w:rFonts w:ascii="Times New Roman" w:hAnsi="Times New Roman" w:cs="Times New Roman"/>
          <w:sz w:val="24"/>
          <w:szCs w:val="24"/>
        </w:rPr>
        <w:t xml:space="preserve"> between the insurer and the insured</w:t>
      </w:r>
      <w:r w:rsidR="007452E6" w:rsidRPr="009A343C">
        <w:rPr>
          <w:rFonts w:ascii="Times New Roman" w:hAnsi="Times New Roman" w:cs="Times New Roman"/>
          <w:sz w:val="24"/>
          <w:szCs w:val="24"/>
        </w:rPr>
        <w:t xml:space="preserve"> in this </w:t>
      </w:r>
      <w:r w:rsidR="004557CE">
        <w:rPr>
          <w:rFonts w:ascii="Times New Roman" w:hAnsi="Times New Roman" w:cs="Times New Roman"/>
          <w:sz w:val="24"/>
          <w:szCs w:val="24"/>
        </w:rPr>
        <w:t>situation</w:t>
      </w:r>
      <w:r w:rsidR="009C4506" w:rsidRPr="009A343C">
        <w:rPr>
          <w:rFonts w:ascii="Times New Roman" w:hAnsi="Times New Roman" w:cs="Times New Roman"/>
          <w:sz w:val="24"/>
          <w:szCs w:val="24"/>
        </w:rPr>
        <w:t>,</w:t>
      </w:r>
      <w:r w:rsidR="00952DA0" w:rsidRPr="009A343C">
        <w:rPr>
          <w:rFonts w:ascii="Times New Roman" w:hAnsi="Times New Roman" w:cs="Times New Roman"/>
          <w:sz w:val="24"/>
          <w:szCs w:val="24"/>
        </w:rPr>
        <w:t xml:space="preserve"> it </w:t>
      </w:r>
      <w:r w:rsidR="009C4506" w:rsidRPr="009A343C">
        <w:rPr>
          <w:rFonts w:ascii="Times New Roman" w:hAnsi="Times New Roman" w:cs="Times New Roman"/>
          <w:sz w:val="24"/>
          <w:szCs w:val="24"/>
        </w:rPr>
        <w:t xml:space="preserve">is necessary to amend the </w:t>
      </w:r>
      <w:proofErr w:type="gramStart"/>
      <w:r w:rsidR="009C4506" w:rsidRPr="009A343C">
        <w:rPr>
          <w:rFonts w:ascii="Times New Roman" w:hAnsi="Times New Roman" w:cs="Times New Roman"/>
          <w:sz w:val="24"/>
          <w:szCs w:val="24"/>
        </w:rPr>
        <w:t>art.49(</w:t>
      </w:r>
      <w:proofErr w:type="gramEnd"/>
      <w:r w:rsidR="009C4506" w:rsidRPr="009A343C">
        <w:rPr>
          <w:rFonts w:ascii="Times New Roman" w:hAnsi="Times New Roman" w:cs="Times New Roman"/>
          <w:sz w:val="24"/>
          <w:szCs w:val="24"/>
        </w:rPr>
        <w:t xml:space="preserve">4) of the Insurance Law. </w:t>
      </w:r>
    </w:p>
    <w:p w14:paraId="298A1BA9" w14:textId="41BD817E" w:rsidR="008609B0" w:rsidRPr="009A343C" w:rsidRDefault="00181C86" w:rsidP="008609B0">
      <w:pPr>
        <w:spacing w:line="360" w:lineRule="auto"/>
        <w:jc w:val="both"/>
        <w:rPr>
          <w:rFonts w:ascii="Times New Roman" w:hAnsi="Times New Roman" w:cs="Times New Roman"/>
          <w:sz w:val="24"/>
          <w:szCs w:val="24"/>
        </w:rPr>
      </w:pPr>
      <w:r w:rsidRPr="009A343C">
        <w:rPr>
          <w:rFonts w:ascii="Times New Roman" w:hAnsi="Times New Roman" w:cs="Times New Roman"/>
          <w:sz w:val="24"/>
          <w:szCs w:val="24"/>
        </w:rPr>
        <w:t xml:space="preserve">      </w:t>
      </w:r>
      <w:r w:rsidR="00706A01" w:rsidRPr="009A343C">
        <w:rPr>
          <w:rFonts w:ascii="Times New Roman" w:hAnsi="Times New Roman" w:cs="Times New Roman"/>
          <w:sz w:val="24"/>
          <w:szCs w:val="24"/>
        </w:rPr>
        <w:t xml:space="preserve">The amendment may take reference to the rules for </w:t>
      </w:r>
      <w:r w:rsidR="008609B0" w:rsidRPr="009A343C">
        <w:rPr>
          <w:rFonts w:ascii="Times New Roman" w:hAnsi="Times New Roman" w:cs="Times New Roman"/>
          <w:sz w:val="24"/>
          <w:szCs w:val="24"/>
        </w:rPr>
        <w:t xml:space="preserve">the </w:t>
      </w:r>
      <w:r w:rsidR="00706A01" w:rsidRPr="009A343C">
        <w:rPr>
          <w:rFonts w:ascii="Times New Roman" w:hAnsi="Times New Roman" w:cs="Times New Roman"/>
          <w:sz w:val="24"/>
          <w:szCs w:val="24"/>
        </w:rPr>
        <w:t xml:space="preserve">breach of </w:t>
      </w:r>
      <w:r w:rsidR="007E60AD" w:rsidRPr="009A343C">
        <w:rPr>
          <w:rFonts w:ascii="Times New Roman" w:hAnsi="Times New Roman" w:cs="Times New Roman"/>
          <w:sz w:val="24"/>
          <w:szCs w:val="24"/>
        </w:rPr>
        <w:t>the insured’s</w:t>
      </w:r>
      <w:r w:rsidR="00706A01" w:rsidRPr="009A343C">
        <w:rPr>
          <w:rFonts w:ascii="Times New Roman" w:hAnsi="Times New Roman" w:cs="Times New Roman"/>
          <w:sz w:val="24"/>
          <w:szCs w:val="24"/>
        </w:rPr>
        <w:t xml:space="preserve"> </w:t>
      </w:r>
      <w:r w:rsidR="008609B0" w:rsidRPr="009A343C">
        <w:rPr>
          <w:rFonts w:ascii="Times New Roman" w:hAnsi="Times New Roman" w:cs="Times New Roman"/>
          <w:sz w:val="24"/>
          <w:szCs w:val="24"/>
        </w:rPr>
        <w:t>pre-contractual duty of disclosure of material information as to the risk</w:t>
      </w:r>
      <w:r w:rsidR="00FC74C2" w:rsidRPr="009A343C">
        <w:rPr>
          <w:rFonts w:ascii="Times New Roman" w:hAnsi="Times New Roman" w:cs="Times New Roman"/>
          <w:sz w:val="24"/>
          <w:szCs w:val="24"/>
        </w:rPr>
        <w:t>s</w:t>
      </w:r>
      <w:r w:rsidR="008609B0" w:rsidRPr="009A343C">
        <w:rPr>
          <w:rFonts w:ascii="Times New Roman" w:hAnsi="Times New Roman" w:cs="Times New Roman"/>
          <w:sz w:val="24"/>
          <w:szCs w:val="24"/>
        </w:rPr>
        <w:t xml:space="preserve"> to be covered</w:t>
      </w:r>
      <w:r w:rsidR="00706A01" w:rsidRPr="009A343C">
        <w:rPr>
          <w:rFonts w:ascii="Times New Roman" w:hAnsi="Times New Roman" w:cs="Times New Roman"/>
          <w:sz w:val="24"/>
          <w:szCs w:val="24"/>
        </w:rPr>
        <w:t xml:space="preserve">. </w:t>
      </w:r>
      <w:r w:rsidR="00FC74C2" w:rsidRPr="009A343C">
        <w:rPr>
          <w:rFonts w:ascii="Times New Roman" w:hAnsi="Times New Roman" w:cs="Times New Roman"/>
          <w:sz w:val="24"/>
          <w:szCs w:val="24"/>
        </w:rPr>
        <w:t>By virtue of</w:t>
      </w:r>
      <w:r w:rsidR="00706A01" w:rsidRPr="009A343C">
        <w:rPr>
          <w:rFonts w:ascii="Times New Roman" w:hAnsi="Times New Roman" w:cs="Times New Roman"/>
          <w:sz w:val="24"/>
          <w:szCs w:val="24"/>
        </w:rPr>
        <w:t xml:space="preserve"> art.16 of the Insurance Law</w:t>
      </w:r>
      <w:r w:rsidR="008609B0" w:rsidRPr="009A343C">
        <w:rPr>
          <w:rFonts w:ascii="Times New Roman" w:hAnsi="Times New Roman" w:cs="Times New Roman"/>
          <w:sz w:val="24"/>
          <w:szCs w:val="24"/>
        </w:rPr>
        <w:t xml:space="preserve">, the insurer’s remedies </w:t>
      </w:r>
      <w:r w:rsidR="007E60AD" w:rsidRPr="009A343C">
        <w:rPr>
          <w:rFonts w:ascii="Times New Roman" w:hAnsi="Times New Roman" w:cs="Times New Roman"/>
          <w:sz w:val="24"/>
          <w:szCs w:val="24"/>
        </w:rPr>
        <w:t xml:space="preserve">for the breach of the insured’s duty of pre-contractual disclosure </w:t>
      </w:r>
      <w:r w:rsidR="00FC74C2" w:rsidRPr="009A343C">
        <w:rPr>
          <w:rFonts w:ascii="Times New Roman" w:hAnsi="Times New Roman" w:cs="Times New Roman"/>
          <w:sz w:val="24"/>
          <w:szCs w:val="24"/>
        </w:rPr>
        <w:t xml:space="preserve">or misrepresentation </w:t>
      </w:r>
      <w:r w:rsidR="008609B0" w:rsidRPr="009A343C">
        <w:rPr>
          <w:rFonts w:ascii="Times New Roman" w:hAnsi="Times New Roman" w:cs="Times New Roman"/>
          <w:sz w:val="24"/>
          <w:szCs w:val="24"/>
        </w:rPr>
        <w:t xml:space="preserve">depend </w:t>
      </w:r>
      <w:r w:rsidR="007E60AD" w:rsidRPr="009A343C">
        <w:rPr>
          <w:rFonts w:ascii="Times New Roman" w:hAnsi="Times New Roman" w:cs="Times New Roman"/>
          <w:sz w:val="24"/>
          <w:szCs w:val="24"/>
        </w:rPr>
        <w:t>on the degree of the insured’s fault</w:t>
      </w:r>
      <w:r w:rsidR="00FC74C2" w:rsidRPr="009A343C">
        <w:rPr>
          <w:rFonts w:ascii="Times New Roman" w:hAnsi="Times New Roman" w:cs="Times New Roman"/>
          <w:sz w:val="24"/>
          <w:szCs w:val="24"/>
        </w:rPr>
        <w:t xml:space="preserve">. </w:t>
      </w:r>
      <w:r w:rsidR="00A04FAE" w:rsidRPr="009A343C">
        <w:rPr>
          <w:rFonts w:ascii="Times New Roman" w:hAnsi="Times New Roman" w:cs="Times New Roman"/>
          <w:sz w:val="24"/>
          <w:szCs w:val="24"/>
        </w:rPr>
        <w:t>T</w:t>
      </w:r>
      <w:r w:rsidR="00A04FAE" w:rsidRPr="009A343C">
        <w:rPr>
          <w:rFonts w:ascii="Times New Roman" w:hAnsi="Times New Roman" w:cs="Times New Roman"/>
          <w:spacing w:val="-3"/>
          <w:sz w:val="24"/>
          <w:szCs w:val="24"/>
        </w:rPr>
        <w:t>he insurer is entitled to rescind the contract where the non-disclosure is intentional or by gross negligence, and the facts undisclosed sufficiently influence the insurer’s decision on whether he will accept the insurance or raise the premium rate.</w:t>
      </w:r>
      <w:r w:rsidR="00A04FAE" w:rsidRPr="009A343C">
        <w:rPr>
          <w:rStyle w:val="FootnoteReference"/>
          <w:rFonts w:ascii="Times New Roman" w:hAnsi="Times New Roman" w:cs="Times New Roman"/>
          <w:sz w:val="24"/>
          <w:szCs w:val="24"/>
        </w:rPr>
        <w:footnoteReference w:id="88"/>
      </w:r>
      <w:r w:rsidR="00A04FAE" w:rsidRPr="009A343C">
        <w:rPr>
          <w:rFonts w:ascii="Times New Roman" w:hAnsi="Times New Roman" w:cs="Times New Roman"/>
          <w:sz w:val="24"/>
          <w:szCs w:val="24"/>
        </w:rPr>
        <w:t xml:space="preserve"> </w:t>
      </w:r>
      <w:r w:rsidR="00A04FAE">
        <w:rPr>
          <w:rFonts w:ascii="Times New Roman" w:hAnsi="Times New Roman" w:cs="Times New Roman"/>
          <w:sz w:val="24"/>
          <w:szCs w:val="24"/>
        </w:rPr>
        <w:t>For the loss occurred before the rescission of the contract, w</w:t>
      </w:r>
      <w:r w:rsidR="00FC74C2" w:rsidRPr="009A343C">
        <w:rPr>
          <w:rFonts w:ascii="Times New Roman" w:hAnsi="Times New Roman" w:cs="Times New Roman"/>
          <w:sz w:val="24"/>
          <w:szCs w:val="24"/>
        </w:rPr>
        <w:t xml:space="preserve">here the </w:t>
      </w:r>
      <w:r w:rsidR="007E60AD" w:rsidRPr="009A343C">
        <w:rPr>
          <w:rFonts w:ascii="Times New Roman" w:hAnsi="Times New Roman" w:cs="Times New Roman"/>
          <w:sz w:val="24"/>
          <w:szCs w:val="24"/>
        </w:rPr>
        <w:t>non-disclosure or misrepresentation</w:t>
      </w:r>
      <w:r w:rsidR="00FC74C2" w:rsidRPr="009A343C">
        <w:rPr>
          <w:rFonts w:ascii="Times New Roman" w:hAnsi="Times New Roman" w:cs="Times New Roman"/>
          <w:sz w:val="24"/>
          <w:szCs w:val="24"/>
        </w:rPr>
        <w:t xml:space="preserve"> is intentional</w:t>
      </w:r>
      <w:r w:rsidR="007E60AD" w:rsidRPr="009A343C">
        <w:rPr>
          <w:rFonts w:ascii="Times New Roman" w:hAnsi="Times New Roman" w:cs="Times New Roman"/>
          <w:sz w:val="24"/>
          <w:szCs w:val="24"/>
        </w:rPr>
        <w:t>, the insurer is no liable for any loss</w:t>
      </w:r>
      <w:r w:rsidR="000210AD">
        <w:rPr>
          <w:rFonts w:ascii="Times New Roman" w:hAnsi="Times New Roman" w:cs="Times New Roman"/>
          <w:sz w:val="24"/>
          <w:szCs w:val="24"/>
        </w:rPr>
        <w:t>;</w:t>
      </w:r>
      <w:r w:rsidR="00FC74C2" w:rsidRPr="009A343C">
        <w:rPr>
          <w:rStyle w:val="FootnoteReference"/>
          <w:rFonts w:ascii="Times New Roman" w:hAnsi="Times New Roman" w:cs="Times New Roman"/>
          <w:sz w:val="24"/>
          <w:szCs w:val="24"/>
        </w:rPr>
        <w:t xml:space="preserve"> </w:t>
      </w:r>
      <w:r w:rsidR="00FC74C2" w:rsidRPr="009A343C">
        <w:rPr>
          <w:rStyle w:val="FootnoteReference"/>
          <w:rFonts w:ascii="Times New Roman" w:hAnsi="Times New Roman" w:cs="Times New Roman"/>
          <w:sz w:val="24"/>
          <w:szCs w:val="24"/>
        </w:rPr>
        <w:footnoteReference w:id="89"/>
      </w:r>
      <w:r w:rsidR="00FC74C2" w:rsidRPr="009A343C">
        <w:rPr>
          <w:rFonts w:ascii="Times New Roman" w:hAnsi="Times New Roman" w:cs="Times New Roman"/>
          <w:sz w:val="24"/>
          <w:szCs w:val="24"/>
        </w:rPr>
        <w:t xml:space="preserve"> </w:t>
      </w:r>
      <w:r w:rsidR="007E60AD" w:rsidRPr="009A343C">
        <w:rPr>
          <w:rFonts w:ascii="Times New Roman" w:hAnsi="Times New Roman" w:cs="Times New Roman"/>
          <w:sz w:val="24"/>
          <w:szCs w:val="24"/>
        </w:rPr>
        <w:t xml:space="preserve"> </w:t>
      </w:r>
      <w:r w:rsidR="000210AD">
        <w:rPr>
          <w:rFonts w:ascii="Times New Roman" w:hAnsi="Times New Roman" w:cs="Times New Roman"/>
          <w:sz w:val="24"/>
          <w:szCs w:val="24"/>
        </w:rPr>
        <w:t>w</w:t>
      </w:r>
      <w:r w:rsidR="00FC74C2" w:rsidRPr="009A343C">
        <w:rPr>
          <w:rFonts w:ascii="Times New Roman" w:hAnsi="Times New Roman" w:cs="Times New Roman"/>
          <w:sz w:val="24"/>
          <w:szCs w:val="24"/>
        </w:rPr>
        <w:t>here the</w:t>
      </w:r>
      <w:r w:rsidR="007E60AD" w:rsidRPr="009A343C">
        <w:rPr>
          <w:rFonts w:ascii="Times New Roman" w:hAnsi="Times New Roman" w:cs="Times New Roman"/>
          <w:sz w:val="24"/>
          <w:szCs w:val="24"/>
        </w:rPr>
        <w:t xml:space="preserve"> non-disclosure or misrepresentation</w:t>
      </w:r>
      <w:r w:rsidR="00FC74C2" w:rsidRPr="009A343C">
        <w:rPr>
          <w:rFonts w:ascii="Times New Roman" w:hAnsi="Times New Roman" w:cs="Times New Roman"/>
          <w:sz w:val="24"/>
          <w:szCs w:val="24"/>
        </w:rPr>
        <w:t xml:space="preserve"> is grossly negligent</w:t>
      </w:r>
      <w:r w:rsidR="007E60AD" w:rsidRPr="009A343C">
        <w:rPr>
          <w:rFonts w:ascii="Times New Roman" w:hAnsi="Times New Roman" w:cs="Times New Roman"/>
          <w:sz w:val="24"/>
          <w:szCs w:val="24"/>
        </w:rPr>
        <w:t xml:space="preserve">, the insurer is liable for loss unless the insured’s non-disclosure or misrepresentation “has a </w:t>
      </w:r>
      <w:r w:rsidR="007E60AD" w:rsidRPr="009A343C">
        <w:rPr>
          <w:rFonts w:ascii="Times New Roman" w:hAnsi="Times New Roman" w:cs="Times New Roman"/>
          <w:iCs/>
          <w:sz w:val="24"/>
          <w:szCs w:val="24"/>
        </w:rPr>
        <w:t>material bearing</w:t>
      </w:r>
      <w:r w:rsidR="007E60AD" w:rsidRPr="009A343C">
        <w:rPr>
          <w:rFonts w:ascii="Times New Roman" w:hAnsi="Times New Roman" w:cs="Times New Roman"/>
          <w:sz w:val="24"/>
          <w:szCs w:val="24"/>
        </w:rPr>
        <w:t xml:space="preserve"> on the occurrence of an insured event”.</w:t>
      </w:r>
      <w:r w:rsidR="00FC74C2" w:rsidRPr="009A343C">
        <w:rPr>
          <w:rStyle w:val="FootnoteReference"/>
          <w:rFonts w:ascii="Times New Roman" w:hAnsi="Times New Roman" w:cs="Times New Roman"/>
          <w:sz w:val="24"/>
          <w:szCs w:val="24"/>
        </w:rPr>
        <w:footnoteReference w:id="90"/>
      </w:r>
      <w:r w:rsidR="007E60AD" w:rsidRPr="009A343C">
        <w:rPr>
          <w:rFonts w:ascii="Times New Roman" w:hAnsi="Times New Roman" w:cs="Times New Roman"/>
          <w:sz w:val="24"/>
          <w:szCs w:val="24"/>
        </w:rPr>
        <w:t xml:space="preserve">  </w:t>
      </w:r>
      <w:r w:rsidR="008609B0" w:rsidRPr="009A343C">
        <w:rPr>
          <w:rFonts w:ascii="Times New Roman" w:hAnsi="Times New Roman" w:cs="Times New Roman"/>
          <w:sz w:val="24"/>
          <w:szCs w:val="24"/>
        </w:rPr>
        <w:t xml:space="preserve">In order to make </w:t>
      </w:r>
      <w:proofErr w:type="gramStart"/>
      <w:r w:rsidR="008609B0" w:rsidRPr="009A343C">
        <w:rPr>
          <w:rFonts w:ascii="Times New Roman" w:hAnsi="Times New Roman" w:cs="Times New Roman"/>
          <w:sz w:val="24"/>
          <w:szCs w:val="24"/>
        </w:rPr>
        <w:t>art.49(</w:t>
      </w:r>
      <w:proofErr w:type="gramEnd"/>
      <w:r w:rsidR="008609B0" w:rsidRPr="009A343C">
        <w:rPr>
          <w:rFonts w:ascii="Times New Roman" w:hAnsi="Times New Roman" w:cs="Times New Roman"/>
          <w:sz w:val="24"/>
          <w:szCs w:val="24"/>
        </w:rPr>
        <w:t>4) fair</w:t>
      </w:r>
      <w:r w:rsidR="00A04FAE">
        <w:rPr>
          <w:rFonts w:ascii="Times New Roman" w:hAnsi="Times New Roman" w:cs="Times New Roman"/>
          <w:sz w:val="24"/>
          <w:szCs w:val="24"/>
        </w:rPr>
        <w:t>er</w:t>
      </w:r>
      <w:r w:rsidR="008609B0" w:rsidRPr="009A343C">
        <w:rPr>
          <w:rFonts w:ascii="Times New Roman" w:hAnsi="Times New Roman" w:cs="Times New Roman"/>
          <w:sz w:val="24"/>
          <w:szCs w:val="24"/>
        </w:rPr>
        <w:t xml:space="preserve">, it is suggested that </w:t>
      </w:r>
      <w:bookmarkStart w:id="6" w:name="_Hlk6857162"/>
      <w:r w:rsidR="008609B0" w:rsidRPr="009A343C">
        <w:rPr>
          <w:rFonts w:ascii="Times New Roman" w:hAnsi="Times New Roman" w:cs="Times New Roman"/>
          <w:sz w:val="24"/>
          <w:szCs w:val="24"/>
        </w:rPr>
        <w:t>the assignee’s state of mind in failing to provide information of material increase of risk should be taken into account. It may be amended to the effect that w</w:t>
      </w:r>
      <w:r w:rsidR="008609B0" w:rsidRPr="009A343C">
        <w:rPr>
          <w:rFonts w:ascii="Times New Roman" w:eastAsia="SimSun" w:hAnsi="Times New Roman" w:cs="Times New Roman"/>
          <w:sz w:val="24"/>
          <w:szCs w:val="24"/>
          <w:lang w:eastAsia="en-US"/>
        </w:rPr>
        <w:t xml:space="preserve">here the assignee fails to truthfully answer the insurer’s </w:t>
      </w:r>
      <w:r w:rsidR="00342324" w:rsidRPr="009A343C">
        <w:rPr>
          <w:rFonts w:ascii="Times New Roman" w:eastAsia="SimSun" w:hAnsi="Times New Roman" w:cs="Times New Roman"/>
          <w:sz w:val="24"/>
          <w:szCs w:val="24"/>
          <w:lang w:eastAsia="en-US"/>
        </w:rPr>
        <w:t>inquiries</w:t>
      </w:r>
      <w:r w:rsidR="00BC3327" w:rsidRPr="009A343C">
        <w:rPr>
          <w:rFonts w:ascii="Times New Roman" w:eastAsia="SimSun" w:hAnsi="Times New Roman" w:cs="Times New Roman"/>
          <w:sz w:val="24"/>
          <w:szCs w:val="24"/>
          <w:lang w:eastAsia="en-US"/>
        </w:rPr>
        <w:t xml:space="preserve"> a</w:t>
      </w:r>
      <w:r w:rsidR="008609B0" w:rsidRPr="009A343C">
        <w:rPr>
          <w:rFonts w:ascii="Times New Roman" w:eastAsia="SimSun" w:hAnsi="Times New Roman" w:cs="Times New Roman"/>
          <w:sz w:val="24"/>
          <w:szCs w:val="24"/>
          <w:lang w:eastAsia="en-US"/>
        </w:rPr>
        <w:t>bout the increase of risk, the remedies available to the insurer should depend on the degree of the assignee’s fault and the proof of the causal connection between the loss and the increase of risk;</w:t>
      </w:r>
      <w:r w:rsidR="008609B0" w:rsidRPr="009A343C">
        <w:rPr>
          <w:rFonts w:ascii="Times New Roman" w:hAnsi="Times New Roman" w:cs="Times New Roman"/>
          <w:sz w:val="24"/>
          <w:szCs w:val="24"/>
        </w:rPr>
        <w:t xml:space="preserve"> and the insurer should also be allowed to reduce its liability by the amount that fairly represents the extent to which its interests were prejudiced.</w:t>
      </w:r>
      <w:r w:rsidR="008609B0" w:rsidRPr="009A343C">
        <w:rPr>
          <w:rStyle w:val="FootnoteReference"/>
          <w:rFonts w:ascii="Times New Roman" w:eastAsia="SimSun" w:hAnsi="Times New Roman" w:cs="Times New Roman"/>
          <w:sz w:val="24"/>
          <w:szCs w:val="24"/>
          <w:lang w:eastAsia="en-US"/>
        </w:rPr>
        <w:t xml:space="preserve"> </w:t>
      </w:r>
      <w:r w:rsidR="008609B0" w:rsidRPr="009A343C">
        <w:rPr>
          <w:rStyle w:val="FootnoteReference"/>
          <w:rFonts w:ascii="Times New Roman" w:eastAsia="SimSun" w:hAnsi="Times New Roman" w:cs="Times New Roman"/>
          <w:sz w:val="24"/>
          <w:szCs w:val="24"/>
          <w:lang w:eastAsia="en-US"/>
        </w:rPr>
        <w:footnoteReference w:id="91"/>
      </w:r>
      <w:r w:rsidR="008609B0" w:rsidRPr="009A343C">
        <w:rPr>
          <w:rFonts w:ascii="Times New Roman" w:hAnsi="Times New Roman" w:cs="Times New Roman"/>
          <w:sz w:val="24"/>
          <w:szCs w:val="24"/>
        </w:rPr>
        <w:t xml:space="preserve"> The recommendations </w:t>
      </w:r>
      <w:r w:rsidR="00BC3327" w:rsidRPr="009A343C">
        <w:rPr>
          <w:rFonts w:ascii="Times New Roman" w:hAnsi="Times New Roman" w:cs="Times New Roman"/>
          <w:sz w:val="24"/>
          <w:szCs w:val="24"/>
        </w:rPr>
        <w:t>may be proposed in the following forms</w:t>
      </w:r>
      <w:r w:rsidR="008609B0" w:rsidRPr="009A343C">
        <w:rPr>
          <w:rFonts w:ascii="Times New Roman" w:eastAsia="SimSun" w:hAnsi="Times New Roman" w:cs="Times New Roman"/>
          <w:sz w:val="24"/>
          <w:szCs w:val="24"/>
          <w:lang w:eastAsia="en-US"/>
        </w:rPr>
        <w:t xml:space="preserve">: </w:t>
      </w:r>
    </w:p>
    <w:bookmarkEnd w:id="6"/>
    <w:p w14:paraId="3253DC2A" w14:textId="3EE6EE8F" w:rsidR="008609B0" w:rsidRPr="009A343C" w:rsidRDefault="009E7C29" w:rsidP="00BC3327">
      <w:pPr>
        <w:widowControl w:val="0"/>
        <w:spacing w:after="0" w:line="360" w:lineRule="auto"/>
        <w:ind w:left="720"/>
        <w:jc w:val="both"/>
        <w:rPr>
          <w:rFonts w:ascii="Times New Roman" w:hAnsi="Times New Roman" w:cs="Times New Roman"/>
          <w:sz w:val="24"/>
          <w:szCs w:val="24"/>
        </w:rPr>
      </w:pPr>
      <w:r w:rsidRPr="009A343C">
        <w:rPr>
          <w:rFonts w:ascii="Times New Roman" w:hAnsi="Times New Roman" w:cs="Times New Roman"/>
          <w:sz w:val="24"/>
          <w:szCs w:val="24"/>
        </w:rPr>
        <w:t>(1)</w:t>
      </w:r>
      <w:r w:rsidR="00342324" w:rsidRPr="009A343C">
        <w:rPr>
          <w:rFonts w:ascii="Times New Roman" w:hAnsi="Times New Roman" w:cs="Times New Roman"/>
          <w:sz w:val="24"/>
          <w:szCs w:val="24"/>
        </w:rPr>
        <w:t xml:space="preserve"> Where the assignee fails </w:t>
      </w:r>
      <w:r w:rsidR="00F538DB" w:rsidRPr="009A343C">
        <w:rPr>
          <w:rFonts w:ascii="Times New Roman" w:hAnsi="Times New Roman" w:cs="Times New Roman"/>
          <w:sz w:val="24"/>
          <w:szCs w:val="24"/>
        </w:rPr>
        <w:t xml:space="preserve">intentionally </w:t>
      </w:r>
      <w:r w:rsidR="00342324" w:rsidRPr="009A343C">
        <w:rPr>
          <w:rFonts w:ascii="Times New Roman" w:hAnsi="Times New Roman" w:cs="Times New Roman"/>
          <w:sz w:val="24"/>
          <w:szCs w:val="24"/>
        </w:rPr>
        <w:t>to truthfully answer the insurer’s inquiries as to the increase of risk after the assignment of the subject matter</w:t>
      </w:r>
      <w:r w:rsidR="008609B0" w:rsidRPr="009A343C">
        <w:rPr>
          <w:rFonts w:ascii="Times New Roman" w:hAnsi="Times New Roman" w:cs="Times New Roman"/>
          <w:sz w:val="24"/>
          <w:szCs w:val="24"/>
        </w:rPr>
        <w:t xml:space="preserve">, the insurer </w:t>
      </w:r>
      <w:r w:rsidR="00342324" w:rsidRPr="009A343C">
        <w:rPr>
          <w:rFonts w:ascii="Times New Roman" w:hAnsi="Times New Roman" w:cs="Times New Roman"/>
          <w:sz w:val="24"/>
          <w:szCs w:val="24"/>
        </w:rPr>
        <w:t>should</w:t>
      </w:r>
      <w:r w:rsidR="008609B0" w:rsidRPr="009A343C">
        <w:rPr>
          <w:rFonts w:ascii="Times New Roman" w:hAnsi="Times New Roman" w:cs="Times New Roman"/>
          <w:sz w:val="24"/>
          <w:szCs w:val="24"/>
        </w:rPr>
        <w:t xml:space="preserve"> not </w:t>
      </w:r>
      <w:r w:rsidR="00342324" w:rsidRPr="009A343C">
        <w:rPr>
          <w:rFonts w:ascii="Times New Roman" w:hAnsi="Times New Roman" w:cs="Times New Roman"/>
          <w:sz w:val="24"/>
          <w:szCs w:val="24"/>
        </w:rPr>
        <w:t xml:space="preserve">be </w:t>
      </w:r>
      <w:r w:rsidR="008609B0" w:rsidRPr="009A343C">
        <w:rPr>
          <w:rFonts w:ascii="Times New Roman" w:hAnsi="Times New Roman" w:cs="Times New Roman"/>
          <w:sz w:val="24"/>
          <w:szCs w:val="24"/>
        </w:rPr>
        <w:t>liable</w:t>
      </w:r>
      <w:r w:rsidR="00342324" w:rsidRPr="009A343C">
        <w:rPr>
          <w:rFonts w:ascii="Times New Roman" w:hAnsi="Times New Roman" w:cs="Times New Roman"/>
          <w:sz w:val="24"/>
          <w:szCs w:val="24"/>
        </w:rPr>
        <w:t xml:space="preserve"> for</w:t>
      </w:r>
      <w:r w:rsidR="008609B0" w:rsidRPr="009A343C">
        <w:rPr>
          <w:rFonts w:ascii="Times New Roman" w:hAnsi="Times New Roman" w:cs="Times New Roman"/>
          <w:sz w:val="24"/>
          <w:szCs w:val="24"/>
        </w:rPr>
        <w:t xml:space="preserve"> </w:t>
      </w:r>
      <w:r w:rsidR="008609B0" w:rsidRPr="009A343C">
        <w:rPr>
          <w:rFonts w:ascii="Times New Roman" w:hAnsi="Times New Roman" w:cs="Times New Roman"/>
          <w:sz w:val="24"/>
          <w:szCs w:val="24"/>
        </w:rPr>
        <w:lastRenderedPageBreak/>
        <w:t xml:space="preserve">loss </w:t>
      </w:r>
      <w:r w:rsidR="00342324" w:rsidRPr="009A343C">
        <w:rPr>
          <w:rFonts w:ascii="Times New Roman" w:hAnsi="Times New Roman" w:cs="Times New Roman"/>
          <w:sz w:val="24"/>
          <w:szCs w:val="24"/>
        </w:rPr>
        <w:t>which occurs</w:t>
      </w:r>
      <w:r w:rsidR="008609B0" w:rsidRPr="009A343C">
        <w:rPr>
          <w:rFonts w:ascii="Times New Roman" w:hAnsi="Times New Roman" w:cs="Times New Roman"/>
          <w:sz w:val="24"/>
          <w:szCs w:val="24"/>
        </w:rPr>
        <w:t xml:space="preserve"> after the increase of risk.</w:t>
      </w:r>
    </w:p>
    <w:p w14:paraId="563212D2" w14:textId="320C9567" w:rsidR="008609B0" w:rsidRPr="009A343C" w:rsidRDefault="009E7C29" w:rsidP="00BC3327">
      <w:pPr>
        <w:widowControl w:val="0"/>
        <w:spacing w:after="0" w:line="360" w:lineRule="auto"/>
        <w:ind w:left="720"/>
        <w:jc w:val="both"/>
        <w:rPr>
          <w:rFonts w:ascii="Times New Roman" w:hAnsi="Times New Roman" w:cs="Times New Roman"/>
          <w:sz w:val="24"/>
          <w:szCs w:val="24"/>
        </w:rPr>
      </w:pPr>
      <w:r w:rsidRPr="009A343C">
        <w:rPr>
          <w:rFonts w:ascii="Times New Roman" w:hAnsi="Times New Roman" w:cs="Times New Roman"/>
          <w:sz w:val="24"/>
          <w:szCs w:val="24"/>
        </w:rPr>
        <w:t>(2)</w:t>
      </w:r>
      <w:r w:rsidR="008609B0" w:rsidRPr="009A343C">
        <w:rPr>
          <w:rFonts w:ascii="Times New Roman" w:hAnsi="Times New Roman" w:cs="Times New Roman"/>
          <w:sz w:val="24"/>
          <w:szCs w:val="24"/>
        </w:rPr>
        <w:t xml:space="preserve"> Where the assignee</w:t>
      </w:r>
      <w:r w:rsidR="00DE73B5" w:rsidRPr="009A343C">
        <w:rPr>
          <w:rFonts w:ascii="Times New Roman" w:hAnsi="Times New Roman" w:cs="Times New Roman"/>
          <w:sz w:val="24"/>
          <w:szCs w:val="24"/>
        </w:rPr>
        <w:t xml:space="preserve"> fails by gross negligence to truthfully answer the insurer’s inquiries as to the increase of risk after the assignment of the subject matter</w:t>
      </w:r>
      <w:r w:rsidR="008609B0" w:rsidRPr="009A343C">
        <w:rPr>
          <w:rFonts w:ascii="Times New Roman" w:hAnsi="Times New Roman" w:cs="Times New Roman"/>
          <w:sz w:val="24"/>
          <w:szCs w:val="24"/>
        </w:rPr>
        <w:t xml:space="preserve">: (a) the insurer is not liable for loss if it can </w:t>
      </w:r>
      <w:r w:rsidR="00DE73B5" w:rsidRPr="009A343C">
        <w:rPr>
          <w:rFonts w:ascii="Times New Roman" w:hAnsi="Times New Roman" w:cs="Times New Roman"/>
          <w:sz w:val="24"/>
          <w:szCs w:val="24"/>
        </w:rPr>
        <w:t xml:space="preserve">prove </w:t>
      </w:r>
      <w:r w:rsidR="008609B0" w:rsidRPr="009A343C">
        <w:rPr>
          <w:rFonts w:ascii="Times New Roman" w:hAnsi="Times New Roman" w:cs="Times New Roman"/>
          <w:sz w:val="24"/>
          <w:szCs w:val="24"/>
        </w:rPr>
        <w:t>a causal connection between the loss and the increase of risk; (b) where there is no causal connection between the loss and the increase of risk, (</w:t>
      </w:r>
      <w:proofErr w:type="spellStart"/>
      <w:r w:rsidR="008609B0" w:rsidRPr="009A343C">
        <w:rPr>
          <w:rFonts w:ascii="Times New Roman" w:hAnsi="Times New Roman" w:cs="Times New Roman"/>
          <w:sz w:val="24"/>
          <w:szCs w:val="24"/>
        </w:rPr>
        <w:t>i</w:t>
      </w:r>
      <w:proofErr w:type="spellEnd"/>
      <w:r w:rsidR="008609B0" w:rsidRPr="009A343C">
        <w:rPr>
          <w:rFonts w:ascii="Times New Roman" w:hAnsi="Times New Roman" w:cs="Times New Roman"/>
          <w:sz w:val="24"/>
          <w:szCs w:val="24"/>
        </w:rPr>
        <w:t xml:space="preserve">) if the insurer would have increased premium </w:t>
      </w:r>
      <w:r w:rsidR="00DE73B5" w:rsidRPr="009A343C">
        <w:rPr>
          <w:rFonts w:ascii="Times New Roman" w:hAnsi="Times New Roman" w:cs="Times New Roman"/>
          <w:sz w:val="24"/>
          <w:szCs w:val="24"/>
        </w:rPr>
        <w:t>for</w:t>
      </w:r>
      <w:r w:rsidR="008609B0" w:rsidRPr="009A343C">
        <w:rPr>
          <w:rFonts w:ascii="Times New Roman" w:hAnsi="Times New Roman" w:cs="Times New Roman"/>
          <w:sz w:val="24"/>
          <w:szCs w:val="24"/>
        </w:rPr>
        <w:t xml:space="preserve"> the material increase of risk, the insurer </w:t>
      </w:r>
      <w:r w:rsidR="00DE73B5" w:rsidRPr="009A343C">
        <w:rPr>
          <w:rFonts w:ascii="Times New Roman" w:hAnsi="Times New Roman" w:cs="Times New Roman"/>
          <w:sz w:val="24"/>
          <w:szCs w:val="24"/>
        </w:rPr>
        <w:t>should be</w:t>
      </w:r>
      <w:r w:rsidR="008609B0" w:rsidRPr="009A343C">
        <w:rPr>
          <w:rFonts w:ascii="Times New Roman" w:hAnsi="Times New Roman" w:cs="Times New Roman"/>
          <w:sz w:val="24"/>
          <w:szCs w:val="24"/>
        </w:rPr>
        <w:t xml:space="preserve"> entitled to reduce </w:t>
      </w:r>
      <w:r w:rsidR="008609B0" w:rsidRPr="009A343C">
        <w:rPr>
          <w:rFonts w:ascii="Times New Roman" w:hAnsi="Times New Roman" w:cs="Times New Roman"/>
          <w:sz w:val="24"/>
          <w:szCs w:val="24"/>
          <w:shd w:val="clear" w:color="auto" w:fill="FFFFFF"/>
        </w:rPr>
        <w:t>proportionately the amount to be paid on a claim</w:t>
      </w:r>
      <w:r w:rsidR="008609B0" w:rsidRPr="009A343C">
        <w:rPr>
          <w:rFonts w:ascii="Times New Roman" w:hAnsi="Times New Roman" w:cs="Times New Roman"/>
          <w:sz w:val="24"/>
          <w:szCs w:val="24"/>
        </w:rPr>
        <w:t>,</w:t>
      </w:r>
      <w:r w:rsidR="008609B0" w:rsidRPr="009A343C">
        <w:rPr>
          <w:rStyle w:val="FootnoteReference"/>
          <w:rFonts w:ascii="Times New Roman" w:hAnsi="Times New Roman" w:cs="Times New Roman"/>
          <w:sz w:val="24"/>
          <w:szCs w:val="24"/>
          <w:shd w:val="clear" w:color="auto" w:fill="FFFFFF"/>
        </w:rPr>
        <w:footnoteReference w:id="92"/>
      </w:r>
      <w:r w:rsidR="008609B0" w:rsidRPr="009A343C">
        <w:rPr>
          <w:rFonts w:ascii="Times New Roman" w:hAnsi="Times New Roman" w:cs="Times New Roman"/>
          <w:sz w:val="24"/>
          <w:szCs w:val="24"/>
        </w:rPr>
        <w:t xml:space="preserve"> or (ii) if the insurer would have rescinded the contract </w:t>
      </w:r>
      <w:r w:rsidR="00DE73B5" w:rsidRPr="009A343C">
        <w:rPr>
          <w:rFonts w:ascii="Times New Roman" w:hAnsi="Times New Roman" w:cs="Times New Roman"/>
          <w:sz w:val="24"/>
          <w:szCs w:val="24"/>
        </w:rPr>
        <w:t>for</w:t>
      </w:r>
      <w:r w:rsidR="008609B0" w:rsidRPr="009A343C">
        <w:rPr>
          <w:rFonts w:ascii="Times New Roman" w:hAnsi="Times New Roman" w:cs="Times New Roman"/>
          <w:sz w:val="24"/>
          <w:szCs w:val="24"/>
        </w:rPr>
        <w:t xml:space="preserve"> the material increase of risk, the insurer </w:t>
      </w:r>
      <w:r w:rsidR="00DE73B5" w:rsidRPr="009A343C">
        <w:rPr>
          <w:rFonts w:ascii="Times New Roman" w:hAnsi="Times New Roman" w:cs="Times New Roman"/>
          <w:sz w:val="24"/>
          <w:szCs w:val="24"/>
        </w:rPr>
        <w:t>should</w:t>
      </w:r>
      <w:r w:rsidR="008609B0" w:rsidRPr="009A343C">
        <w:rPr>
          <w:rFonts w:ascii="Times New Roman" w:hAnsi="Times New Roman" w:cs="Times New Roman"/>
          <w:sz w:val="24"/>
          <w:szCs w:val="24"/>
        </w:rPr>
        <w:t xml:space="preserve"> not </w:t>
      </w:r>
      <w:r w:rsidR="00DE73B5" w:rsidRPr="009A343C">
        <w:rPr>
          <w:rFonts w:ascii="Times New Roman" w:hAnsi="Times New Roman" w:cs="Times New Roman"/>
          <w:sz w:val="24"/>
          <w:szCs w:val="24"/>
        </w:rPr>
        <w:t xml:space="preserve">be </w:t>
      </w:r>
      <w:r w:rsidR="008609B0" w:rsidRPr="009A343C">
        <w:rPr>
          <w:rFonts w:ascii="Times New Roman" w:hAnsi="Times New Roman" w:cs="Times New Roman"/>
          <w:sz w:val="24"/>
          <w:szCs w:val="24"/>
        </w:rPr>
        <w:t xml:space="preserve">liable for </w:t>
      </w:r>
      <w:r w:rsidR="00DE73B5" w:rsidRPr="009A343C">
        <w:rPr>
          <w:rFonts w:ascii="Times New Roman" w:hAnsi="Times New Roman" w:cs="Times New Roman"/>
          <w:sz w:val="24"/>
          <w:szCs w:val="24"/>
        </w:rPr>
        <w:t>the</w:t>
      </w:r>
      <w:r w:rsidR="008609B0" w:rsidRPr="009A343C">
        <w:rPr>
          <w:rFonts w:ascii="Times New Roman" w:hAnsi="Times New Roman" w:cs="Times New Roman"/>
          <w:sz w:val="24"/>
          <w:szCs w:val="24"/>
        </w:rPr>
        <w:t xml:space="preserve"> loss </w:t>
      </w:r>
      <w:bookmarkStart w:id="7" w:name="_Hlk20386166"/>
      <w:r w:rsidR="00DE73B5" w:rsidRPr="009A343C">
        <w:rPr>
          <w:rFonts w:ascii="Times New Roman" w:hAnsi="Times New Roman" w:cs="Times New Roman"/>
          <w:sz w:val="24"/>
          <w:szCs w:val="24"/>
        </w:rPr>
        <w:t>which occurs</w:t>
      </w:r>
      <w:r w:rsidR="008609B0" w:rsidRPr="009A343C">
        <w:rPr>
          <w:rFonts w:ascii="Times New Roman" w:hAnsi="Times New Roman" w:cs="Times New Roman"/>
          <w:sz w:val="24"/>
          <w:szCs w:val="24"/>
        </w:rPr>
        <w:t xml:space="preserve"> after the increase of risk</w:t>
      </w:r>
      <w:bookmarkEnd w:id="7"/>
      <w:r w:rsidR="008609B0" w:rsidRPr="009A343C">
        <w:rPr>
          <w:rFonts w:ascii="Times New Roman" w:hAnsi="Times New Roman" w:cs="Times New Roman"/>
          <w:sz w:val="24"/>
          <w:szCs w:val="24"/>
        </w:rPr>
        <w:t xml:space="preserve">. </w:t>
      </w:r>
    </w:p>
    <w:p w14:paraId="5A08DAC7" w14:textId="4869D042" w:rsidR="008609B0" w:rsidRPr="009A343C" w:rsidRDefault="009E7C29" w:rsidP="00BC3327">
      <w:pPr>
        <w:widowControl w:val="0"/>
        <w:spacing w:after="300" w:line="360" w:lineRule="auto"/>
        <w:ind w:left="720"/>
        <w:jc w:val="both"/>
        <w:rPr>
          <w:rFonts w:ascii="Times New Roman" w:hAnsi="Times New Roman" w:cs="Times New Roman"/>
          <w:sz w:val="24"/>
          <w:szCs w:val="24"/>
        </w:rPr>
      </w:pPr>
      <w:r w:rsidRPr="009A343C">
        <w:rPr>
          <w:rFonts w:ascii="Times New Roman" w:hAnsi="Times New Roman" w:cs="Times New Roman"/>
          <w:sz w:val="24"/>
          <w:szCs w:val="24"/>
        </w:rPr>
        <w:t xml:space="preserve">(3) </w:t>
      </w:r>
      <w:r w:rsidR="008609B0" w:rsidRPr="009A343C">
        <w:rPr>
          <w:rFonts w:ascii="Times New Roman" w:hAnsi="Times New Roman" w:cs="Times New Roman"/>
          <w:sz w:val="24"/>
          <w:szCs w:val="24"/>
        </w:rPr>
        <w:t>Where the assignee</w:t>
      </w:r>
      <w:r w:rsidR="00DE73B5" w:rsidRPr="009A343C">
        <w:rPr>
          <w:rFonts w:ascii="Times New Roman" w:hAnsi="Times New Roman" w:cs="Times New Roman"/>
          <w:sz w:val="24"/>
          <w:szCs w:val="24"/>
        </w:rPr>
        <w:t xml:space="preserve"> fails</w:t>
      </w:r>
      <w:r w:rsidR="008609B0" w:rsidRPr="009A343C">
        <w:rPr>
          <w:rFonts w:ascii="Times New Roman" w:hAnsi="Times New Roman" w:cs="Times New Roman"/>
          <w:sz w:val="24"/>
          <w:szCs w:val="24"/>
        </w:rPr>
        <w:t xml:space="preserve"> innocent</w:t>
      </w:r>
      <w:r w:rsidR="00DE73B5" w:rsidRPr="009A343C">
        <w:rPr>
          <w:rFonts w:ascii="Times New Roman" w:hAnsi="Times New Roman" w:cs="Times New Roman"/>
          <w:sz w:val="24"/>
          <w:szCs w:val="24"/>
        </w:rPr>
        <w:t>ly</w:t>
      </w:r>
      <w:r w:rsidR="008609B0" w:rsidRPr="009A343C">
        <w:rPr>
          <w:rFonts w:ascii="Times New Roman" w:hAnsi="Times New Roman" w:cs="Times New Roman"/>
          <w:sz w:val="24"/>
          <w:szCs w:val="24"/>
        </w:rPr>
        <w:t xml:space="preserve"> or by mere negligence</w:t>
      </w:r>
      <w:r w:rsidR="00DE73B5" w:rsidRPr="009A343C">
        <w:rPr>
          <w:rFonts w:ascii="Times New Roman" w:hAnsi="Times New Roman" w:cs="Times New Roman"/>
          <w:sz w:val="24"/>
          <w:szCs w:val="24"/>
        </w:rPr>
        <w:t xml:space="preserve"> to truthfully answer the insurer’s inquiries as to the increase of risk after the assignment of the subject matter, </w:t>
      </w:r>
      <w:r w:rsidR="008609B0" w:rsidRPr="009A343C">
        <w:rPr>
          <w:rFonts w:ascii="Times New Roman" w:hAnsi="Times New Roman" w:cs="Times New Roman"/>
          <w:sz w:val="24"/>
          <w:szCs w:val="24"/>
        </w:rPr>
        <w:t xml:space="preserve">the insurer </w:t>
      </w:r>
      <w:r w:rsidR="00DE73B5" w:rsidRPr="009A343C">
        <w:rPr>
          <w:rFonts w:ascii="Times New Roman" w:hAnsi="Times New Roman" w:cs="Times New Roman"/>
          <w:sz w:val="24"/>
          <w:szCs w:val="24"/>
        </w:rPr>
        <w:t>should be</w:t>
      </w:r>
      <w:r w:rsidR="008609B0" w:rsidRPr="009A343C">
        <w:rPr>
          <w:rFonts w:ascii="Times New Roman" w:hAnsi="Times New Roman" w:cs="Times New Roman"/>
          <w:sz w:val="24"/>
          <w:szCs w:val="24"/>
        </w:rPr>
        <w:t xml:space="preserve"> liable for loss </w:t>
      </w:r>
      <w:r w:rsidR="00DE73B5" w:rsidRPr="009A343C">
        <w:rPr>
          <w:rFonts w:ascii="Times New Roman" w:hAnsi="Times New Roman" w:cs="Times New Roman"/>
          <w:sz w:val="24"/>
          <w:szCs w:val="24"/>
        </w:rPr>
        <w:t>which occurs</w:t>
      </w:r>
      <w:r w:rsidR="008609B0" w:rsidRPr="009A343C">
        <w:rPr>
          <w:rFonts w:ascii="Times New Roman" w:hAnsi="Times New Roman" w:cs="Times New Roman"/>
          <w:sz w:val="24"/>
          <w:szCs w:val="24"/>
        </w:rPr>
        <w:t xml:space="preserve"> after the increase of risk. </w:t>
      </w:r>
    </w:p>
    <w:p w14:paraId="49AA817D" w14:textId="237AE0F1" w:rsidR="00C83AE4" w:rsidRPr="009A343C" w:rsidRDefault="00C02CBD" w:rsidP="00BA313C">
      <w:pPr>
        <w:spacing w:after="300" w:line="240" w:lineRule="auto"/>
        <w:jc w:val="both"/>
        <w:rPr>
          <w:rFonts w:ascii="Times New Roman" w:eastAsia="Times New Roman" w:hAnsi="Times New Roman" w:cs="Times New Roman"/>
          <w:b/>
          <w:sz w:val="28"/>
          <w:szCs w:val="28"/>
          <w:lang w:val="en-GB"/>
        </w:rPr>
      </w:pPr>
      <w:r>
        <w:rPr>
          <w:rFonts w:ascii="Times New Roman" w:eastAsia="Times New Roman" w:hAnsi="Times New Roman" w:cs="Times New Roman"/>
          <w:b/>
          <w:bCs/>
          <w:sz w:val="28"/>
          <w:szCs w:val="28"/>
          <w:lang w:val="en-GB"/>
        </w:rPr>
        <w:t>Conclusion</w:t>
      </w:r>
    </w:p>
    <w:p w14:paraId="390C1CC1" w14:textId="19D14B61" w:rsidR="00965FCD" w:rsidRPr="009A343C" w:rsidRDefault="00521E07" w:rsidP="00181C86">
      <w:pPr>
        <w:spacing w:after="0" w:line="360" w:lineRule="auto"/>
        <w:jc w:val="both"/>
        <w:rPr>
          <w:rFonts w:ascii="Times New Roman" w:eastAsia="Times New Roman" w:hAnsi="Times New Roman" w:cs="Times New Roman"/>
          <w:sz w:val="24"/>
          <w:szCs w:val="24"/>
          <w:lang w:val="en-GB"/>
        </w:rPr>
      </w:pPr>
      <w:r w:rsidRPr="009A343C">
        <w:rPr>
          <w:rFonts w:ascii="Times New Roman" w:eastAsia="Times New Roman" w:hAnsi="Times New Roman" w:cs="Times New Roman"/>
          <w:sz w:val="24"/>
          <w:szCs w:val="24"/>
          <w:lang w:val="en-GB"/>
        </w:rPr>
        <w:t>A</w:t>
      </w:r>
      <w:r w:rsidR="00335F48" w:rsidRPr="009A343C">
        <w:rPr>
          <w:rFonts w:ascii="Times New Roman" w:eastAsia="Times New Roman" w:hAnsi="Times New Roman" w:cs="Times New Roman"/>
          <w:sz w:val="24"/>
          <w:szCs w:val="24"/>
          <w:lang w:val="en-GB"/>
        </w:rPr>
        <w:t xml:space="preserve"> </w:t>
      </w:r>
      <w:r w:rsidRPr="009A343C">
        <w:rPr>
          <w:rFonts w:ascii="Times New Roman" w:eastAsia="Times New Roman" w:hAnsi="Times New Roman" w:cs="Times New Roman"/>
          <w:sz w:val="24"/>
          <w:szCs w:val="24"/>
          <w:lang w:val="en-GB"/>
        </w:rPr>
        <w:t xml:space="preserve">critical </w:t>
      </w:r>
      <w:r w:rsidR="00A400C5" w:rsidRPr="009A343C">
        <w:rPr>
          <w:rFonts w:ascii="Times New Roman" w:eastAsia="Times New Roman" w:hAnsi="Times New Roman" w:cs="Times New Roman"/>
          <w:sz w:val="24"/>
          <w:szCs w:val="24"/>
          <w:lang w:val="en-GB"/>
        </w:rPr>
        <w:t xml:space="preserve">analysis of the statutory and judicial rules </w:t>
      </w:r>
      <w:r w:rsidR="00E86368" w:rsidRPr="009A343C">
        <w:rPr>
          <w:rFonts w:ascii="Times New Roman" w:eastAsia="Times New Roman" w:hAnsi="Times New Roman" w:cs="Times New Roman"/>
          <w:sz w:val="24"/>
          <w:szCs w:val="24"/>
          <w:lang w:val="en-GB"/>
        </w:rPr>
        <w:t>in relation to</w:t>
      </w:r>
      <w:r w:rsidR="003C5E93" w:rsidRPr="009A343C">
        <w:rPr>
          <w:rFonts w:ascii="Times New Roman" w:eastAsia="Times New Roman" w:hAnsi="Times New Roman" w:cs="Times New Roman"/>
          <w:sz w:val="24"/>
          <w:szCs w:val="24"/>
          <w:lang w:val="en-GB"/>
        </w:rPr>
        <w:t xml:space="preserve"> </w:t>
      </w:r>
      <w:r w:rsidR="00802167" w:rsidRPr="009A343C">
        <w:rPr>
          <w:rFonts w:ascii="Times New Roman" w:eastAsia="Times New Roman" w:hAnsi="Times New Roman" w:cs="Times New Roman"/>
          <w:sz w:val="24"/>
          <w:szCs w:val="24"/>
          <w:lang w:val="en-GB"/>
        </w:rPr>
        <w:t xml:space="preserve">the </w:t>
      </w:r>
      <w:r w:rsidR="003C5E93" w:rsidRPr="009A343C">
        <w:rPr>
          <w:rFonts w:ascii="Times New Roman" w:eastAsia="Times New Roman" w:hAnsi="Times New Roman" w:cs="Times New Roman"/>
          <w:sz w:val="24"/>
          <w:szCs w:val="24"/>
          <w:lang w:val="en-GB"/>
        </w:rPr>
        <w:t>a</w:t>
      </w:r>
      <w:r w:rsidR="00461303" w:rsidRPr="009A343C">
        <w:rPr>
          <w:rFonts w:ascii="Times New Roman" w:eastAsia="Times New Roman" w:hAnsi="Times New Roman" w:cs="Times New Roman"/>
          <w:sz w:val="24"/>
          <w:szCs w:val="24"/>
          <w:lang w:val="en-GB"/>
        </w:rPr>
        <w:t>ssignment</w:t>
      </w:r>
      <w:r w:rsidR="003C5E93" w:rsidRPr="009A343C">
        <w:rPr>
          <w:rFonts w:ascii="Times New Roman" w:eastAsia="Times New Roman" w:hAnsi="Times New Roman" w:cs="Times New Roman"/>
          <w:sz w:val="24"/>
          <w:szCs w:val="24"/>
          <w:lang w:val="en-GB"/>
        </w:rPr>
        <w:t>s</w:t>
      </w:r>
      <w:r w:rsidR="00461303" w:rsidRPr="009A343C">
        <w:rPr>
          <w:rFonts w:ascii="Times New Roman" w:eastAsia="Times New Roman" w:hAnsi="Times New Roman" w:cs="Times New Roman"/>
          <w:sz w:val="24"/>
          <w:szCs w:val="24"/>
          <w:lang w:val="en-GB"/>
        </w:rPr>
        <w:t xml:space="preserve"> of </w:t>
      </w:r>
      <w:r w:rsidR="00463EBF" w:rsidRPr="009A343C">
        <w:rPr>
          <w:rFonts w:ascii="Times New Roman" w:eastAsia="Times New Roman" w:hAnsi="Times New Roman" w:cs="Times New Roman"/>
          <w:sz w:val="24"/>
          <w:szCs w:val="24"/>
          <w:lang w:val="en-GB"/>
        </w:rPr>
        <w:t xml:space="preserve">property insurance policy together with assignment of </w:t>
      </w:r>
      <w:r w:rsidR="00461303" w:rsidRPr="009A343C">
        <w:rPr>
          <w:rFonts w:ascii="Times New Roman" w:eastAsia="Times New Roman" w:hAnsi="Times New Roman" w:cs="Times New Roman"/>
          <w:sz w:val="24"/>
          <w:szCs w:val="24"/>
          <w:lang w:val="en-GB"/>
        </w:rPr>
        <w:t>subject matter of insurance</w:t>
      </w:r>
      <w:r w:rsidR="003C5E93" w:rsidRPr="009A343C">
        <w:rPr>
          <w:rFonts w:ascii="Times New Roman" w:eastAsia="Times New Roman" w:hAnsi="Times New Roman" w:cs="Times New Roman"/>
          <w:sz w:val="24"/>
          <w:szCs w:val="24"/>
          <w:lang w:val="en-GB"/>
        </w:rPr>
        <w:t xml:space="preserve"> </w:t>
      </w:r>
      <w:r w:rsidR="003812C5" w:rsidRPr="009A343C">
        <w:rPr>
          <w:rFonts w:ascii="Times New Roman" w:eastAsia="Times New Roman" w:hAnsi="Times New Roman" w:cs="Times New Roman"/>
          <w:sz w:val="24"/>
          <w:szCs w:val="24"/>
          <w:lang w:val="en-GB"/>
        </w:rPr>
        <w:t>ha</w:t>
      </w:r>
      <w:r w:rsidR="005E1A61" w:rsidRPr="009A343C">
        <w:rPr>
          <w:rFonts w:ascii="Times New Roman" w:eastAsia="Times New Roman" w:hAnsi="Times New Roman" w:cs="Times New Roman"/>
          <w:sz w:val="24"/>
          <w:szCs w:val="24"/>
          <w:lang w:val="en-GB"/>
        </w:rPr>
        <w:t>s</w:t>
      </w:r>
      <w:r w:rsidRPr="009A343C">
        <w:rPr>
          <w:rFonts w:ascii="Times New Roman" w:eastAsia="Times New Roman" w:hAnsi="Times New Roman" w:cs="Times New Roman"/>
          <w:sz w:val="24"/>
          <w:szCs w:val="24"/>
          <w:lang w:val="en-GB"/>
        </w:rPr>
        <w:t xml:space="preserve"> been </w:t>
      </w:r>
      <w:r w:rsidR="00F52B05" w:rsidRPr="009A343C">
        <w:rPr>
          <w:rFonts w:ascii="Times New Roman" w:eastAsia="Times New Roman" w:hAnsi="Times New Roman" w:cs="Times New Roman"/>
          <w:sz w:val="24"/>
          <w:szCs w:val="24"/>
          <w:lang w:val="en-GB"/>
        </w:rPr>
        <w:t>elaborated</w:t>
      </w:r>
      <w:r w:rsidR="003812C5" w:rsidRPr="009A343C">
        <w:rPr>
          <w:rFonts w:ascii="Times New Roman" w:eastAsia="Times New Roman" w:hAnsi="Times New Roman" w:cs="Times New Roman"/>
          <w:sz w:val="24"/>
          <w:szCs w:val="24"/>
          <w:lang w:val="en-GB"/>
        </w:rPr>
        <w:t xml:space="preserve"> in this </w:t>
      </w:r>
      <w:r w:rsidR="000E1A52" w:rsidRPr="009A343C">
        <w:rPr>
          <w:rFonts w:ascii="Times New Roman" w:eastAsia="Times New Roman" w:hAnsi="Times New Roman" w:cs="Times New Roman"/>
          <w:sz w:val="24"/>
          <w:szCs w:val="24"/>
          <w:lang w:val="en-GB"/>
        </w:rPr>
        <w:t>article</w:t>
      </w:r>
      <w:r w:rsidR="00923A29" w:rsidRPr="009A343C">
        <w:rPr>
          <w:rFonts w:ascii="Times New Roman" w:eastAsia="Times New Roman" w:hAnsi="Times New Roman" w:cs="Times New Roman"/>
          <w:sz w:val="24"/>
          <w:szCs w:val="24"/>
          <w:lang w:val="en-GB"/>
        </w:rPr>
        <w:t xml:space="preserve">. </w:t>
      </w:r>
      <w:r w:rsidR="00736737" w:rsidRPr="009A343C">
        <w:rPr>
          <w:rFonts w:ascii="Times New Roman" w:eastAsia="Times New Roman" w:hAnsi="Times New Roman" w:cs="Times New Roman"/>
          <w:sz w:val="24"/>
          <w:szCs w:val="24"/>
          <w:lang w:val="en-GB"/>
        </w:rPr>
        <w:t xml:space="preserve">Through the </w:t>
      </w:r>
      <w:r w:rsidR="00981858" w:rsidRPr="009A343C">
        <w:rPr>
          <w:rFonts w:ascii="Times New Roman" w:eastAsia="Times New Roman" w:hAnsi="Times New Roman" w:cs="Times New Roman"/>
          <w:sz w:val="24"/>
          <w:szCs w:val="24"/>
          <w:lang w:val="en-GB"/>
        </w:rPr>
        <w:t>examination</w:t>
      </w:r>
      <w:r w:rsidR="00736737" w:rsidRPr="009A343C">
        <w:rPr>
          <w:rFonts w:ascii="Times New Roman" w:eastAsia="Times New Roman" w:hAnsi="Times New Roman" w:cs="Times New Roman"/>
          <w:sz w:val="24"/>
          <w:szCs w:val="24"/>
          <w:lang w:val="en-GB"/>
        </w:rPr>
        <w:t xml:space="preserve"> of</w:t>
      </w:r>
      <w:r w:rsidR="00923A29" w:rsidRPr="009A343C">
        <w:rPr>
          <w:rFonts w:ascii="Times New Roman" w:eastAsia="Times New Roman" w:hAnsi="Times New Roman" w:cs="Times New Roman"/>
          <w:sz w:val="24"/>
          <w:szCs w:val="24"/>
          <w:lang w:val="en-GB"/>
        </w:rPr>
        <w:t xml:space="preserve"> the evolution of the assignment of insurance policy from “conditional assignment</w:t>
      </w:r>
      <w:r w:rsidR="0071178C" w:rsidRPr="009A343C">
        <w:rPr>
          <w:rFonts w:ascii="Times New Roman" w:eastAsia="Times New Roman" w:hAnsi="Times New Roman" w:cs="Times New Roman"/>
          <w:sz w:val="24"/>
          <w:szCs w:val="24"/>
          <w:lang w:val="en-GB"/>
        </w:rPr>
        <w:t>”</w:t>
      </w:r>
      <w:r w:rsidR="00923A29" w:rsidRPr="009A343C">
        <w:rPr>
          <w:rFonts w:ascii="Times New Roman" w:eastAsia="Times New Roman" w:hAnsi="Times New Roman" w:cs="Times New Roman"/>
          <w:sz w:val="24"/>
          <w:szCs w:val="24"/>
          <w:lang w:val="en-GB"/>
        </w:rPr>
        <w:t xml:space="preserve"> to “automatic assignment”</w:t>
      </w:r>
      <w:r w:rsidR="00736737" w:rsidRPr="009A343C">
        <w:rPr>
          <w:rFonts w:ascii="Times New Roman" w:eastAsia="Times New Roman" w:hAnsi="Times New Roman" w:cs="Times New Roman"/>
          <w:sz w:val="24"/>
          <w:szCs w:val="24"/>
          <w:lang w:val="en-GB"/>
        </w:rPr>
        <w:t>, t</w:t>
      </w:r>
      <w:r w:rsidR="00923A29" w:rsidRPr="009A343C">
        <w:rPr>
          <w:rFonts w:ascii="Times New Roman" w:eastAsia="Times New Roman" w:hAnsi="Times New Roman" w:cs="Times New Roman"/>
          <w:sz w:val="24"/>
          <w:szCs w:val="24"/>
          <w:lang w:val="en-GB"/>
        </w:rPr>
        <w:t>he pros and cons in these approaches are analysed</w:t>
      </w:r>
      <w:r w:rsidR="00E86368" w:rsidRPr="009A343C">
        <w:rPr>
          <w:rFonts w:ascii="Times New Roman" w:eastAsia="Times New Roman" w:hAnsi="Times New Roman" w:cs="Times New Roman"/>
          <w:sz w:val="24"/>
          <w:szCs w:val="24"/>
          <w:lang w:val="en-GB"/>
        </w:rPr>
        <w:t>.</w:t>
      </w:r>
      <w:r w:rsidR="006B2B1C" w:rsidRPr="009A343C">
        <w:rPr>
          <w:rFonts w:ascii="Times New Roman" w:eastAsia="Times New Roman" w:hAnsi="Times New Roman" w:cs="Times New Roman"/>
          <w:sz w:val="24"/>
          <w:szCs w:val="24"/>
          <w:lang w:val="en-GB"/>
        </w:rPr>
        <w:t xml:space="preserve"> </w:t>
      </w:r>
      <w:r w:rsidR="00190966" w:rsidRPr="009A343C">
        <w:rPr>
          <w:rFonts w:ascii="Times New Roman" w:eastAsia="Times New Roman" w:hAnsi="Times New Roman" w:cs="Times New Roman"/>
          <w:sz w:val="24"/>
          <w:szCs w:val="24"/>
          <w:lang w:val="en-GB"/>
        </w:rPr>
        <w:t>T</w:t>
      </w:r>
      <w:r w:rsidR="00BD4C43" w:rsidRPr="009A343C">
        <w:rPr>
          <w:rFonts w:ascii="Times New Roman" w:eastAsia="Times New Roman" w:hAnsi="Times New Roman" w:cs="Times New Roman"/>
          <w:sz w:val="24"/>
          <w:szCs w:val="24"/>
          <w:lang w:val="en-GB"/>
        </w:rPr>
        <w:t xml:space="preserve">he </w:t>
      </w:r>
      <w:r w:rsidR="00C179E4" w:rsidRPr="009A343C">
        <w:rPr>
          <w:rFonts w:ascii="Times New Roman" w:eastAsia="Times New Roman" w:hAnsi="Times New Roman" w:cs="Times New Roman"/>
          <w:sz w:val="24"/>
          <w:szCs w:val="24"/>
          <w:lang w:val="en-GB"/>
        </w:rPr>
        <w:t>“</w:t>
      </w:r>
      <w:r w:rsidR="00BD4C43" w:rsidRPr="009A343C">
        <w:rPr>
          <w:rFonts w:ascii="Times New Roman" w:eastAsia="Times New Roman" w:hAnsi="Times New Roman" w:cs="Times New Roman"/>
          <w:sz w:val="24"/>
          <w:szCs w:val="24"/>
          <w:lang w:val="en-GB"/>
        </w:rPr>
        <w:t>automatic assignment</w:t>
      </w:r>
      <w:r w:rsidR="00C179E4" w:rsidRPr="009A343C">
        <w:rPr>
          <w:rFonts w:ascii="Times New Roman" w:eastAsia="Times New Roman" w:hAnsi="Times New Roman" w:cs="Times New Roman"/>
          <w:sz w:val="24"/>
          <w:szCs w:val="24"/>
          <w:lang w:val="en-GB"/>
        </w:rPr>
        <w:t>”</w:t>
      </w:r>
      <w:r w:rsidR="00794DB7" w:rsidRPr="009A343C">
        <w:rPr>
          <w:rFonts w:ascii="Times New Roman" w:eastAsia="Times New Roman" w:hAnsi="Times New Roman" w:cs="Times New Roman"/>
          <w:sz w:val="24"/>
          <w:szCs w:val="24"/>
          <w:lang w:val="en-GB"/>
        </w:rPr>
        <w:t xml:space="preserve"> </w:t>
      </w:r>
      <w:r w:rsidR="00B96D96" w:rsidRPr="009A343C">
        <w:rPr>
          <w:rFonts w:ascii="Times New Roman" w:eastAsia="Times New Roman" w:hAnsi="Times New Roman" w:cs="Times New Roman"/>
          <w:sz w:val="24"/>
          <w:szCs w:val="24"/>
          <w:lang w:val="en-GB"/>
        </w:rPr>
        <w:t>under which</w:t>
      </w:r>
      <w:r w:rsidR="00981858" w:rsidRPr="009A343C">
        <w:rPr>
          <w:rFonts w:ascii="Times New Roman" w:eastAsia="Times New Roman" w:hAnsi="Times New Roman" w:cs="Times New Roman"/>
          <w:sz w:val="24"/>
          <w:szCs w:val="24"/>
          <w:lang w:val="en-GB"/>
        </w:rPr>
        <w:t xml:space="preserve"> the assignee of the subject matter automatically succeeds the rights and obligations of the insured</w:t>
      </w:r>
      <w:r w:rsidR="0060162A" w:rsidRPr="009A343C">
        <w:rPr>
          <w:rFonts w:ascii="Times New Roman" w:eastAsia="Times New Roman" w:hAnsi="Times New Roman" w:cs="Times New Roman"/>
          <w:sz w:val="24"/>
          <w:szCs w:val="24"/>
          <w:lang w:val="en-GB"/>
        </w:rPr>
        <w:t xml:space="preserve"> (assignor)</w:t>
      </w:r>
      <w:r w:rsidR="00981858" w:rsidRPr="009A343C">
        <w:rPr>
          <w:rFonts w:ascii="Times New Roman" w:eastAsia="Times New Roman" w:hAnsi="Times New Roman" w:cs="Times New Roman"/>
          <w:sz w:val="24"/>
          <w:szCs w:val="24"/>
          <w:lang w:val="en-GB"/>
        </w:rPr>
        <w:t xml:space="preserve"> under the insurance policy</w:t>
      </w:r>
      <w:r w:rsidR="00981858" w:rsidRPr="009A343C">
        <w:rPr>
          <w:rStyle w:val="FootnoteReference"/>
          <w:rFonts w:ascii="Times New Roman" w:eastAsia="Times New Roman" w:hAnsi="Times New Roman" w:cs="Times New Roman"/>
          <w:sz w:val="24"/>
          <w:szCs w:val="24"/>
          <w:lang w:val="en-GB"/>
        </w:rPr>
        <w:footnoteReference w:id="93"/>
      </w:r>
      <w:r w:rsidR="00981858" w:rsidRPr="009A343C">
        <w:rPr>
          <w:rFonts w:ascii="Times New Roman" w:eastAsia="Times New Roman" w:hAnsi="Times New Roman" w:cs="Times New Roman"/>
          <w:sz w:val="24"/>
          <w:szCs w:val="24"/>
          <w:lang w:val="en-GB"/>
        </w:rPr>
        <w:t xml:space="preserve"> seems more reasonable, fair</w:t>
      </w:r>
      <w:r w:rsidR="007D52E6" w:rsidRPr="009A343C">
        <w:rPr>
          <w:rFonts w:ascii="Times New Roman" w:eastAsia="Times New Roman" w:hAnsi="Times New Roman" w:cs="Times New Roman"/>
          <w:sz w:val="24"/>
          <w:szCs w:val="24"/>
          <w:lang w:val="en-GB"/>
        </w:rPr>
        <w:t>er</w:t>
      </w:r>
      <w:r w:rsidR="00981858" w:rsidRPr="009A343C">
        <w:rPr>
          <w:rFonts w:ascii="Times New Roman" w:eastAsia="Times New Roman" w:hAnsi="Times New Roman" w:cs="Times New Roman"/>
          <w:sz w:val="24"/>
          <w:szCs w:val="24"/>
          <w:lang w:val="en-GB"/>
        </w:rPr>
        <w:t xml:space="preserve"> and practical convenient to both the insurer and the assignee. </w:t>
      </w:r>
    </w:p>
    <w:p w14:paraId="52030803" w14:textId="489A86CE" w:rsidR="00E16FA4" w:rsidRPr="009A343C" w:rsidRDefault="00181C86" w:rsidP="00181C86">
      <w:pPr>
        <w:spacing w:after="0" w:line="360" w:lineRule="auto"/>
        <w:jc w:val="both"/>
        <w:rPr>
          <w:rFonts w:ascii="Times New Roman" w:eastAsia="Times New Roman" w:hAnsi="Times New Roman" w:cs="Times New Roman"/>
          <w:sz w:val="24"/>
          <w:szCs w:val="24"/>
          <w:lang w:val="en-GB"/>
        </w:rPr>
      </w:pPr>
      <w:r w:rsidRPr="009A343C">
        <w:rPr>
          <w:rFonts w:ascii="Times New Roman" w:eastAsia="Times New Roman" w:hAnsi="Times New Roman" w:cs="Times New Roman"/>
          <w:sz w:val="24"/>
          <w:szCs w:val="24"/>
          <w:lang w:val="en-GB"/>
        </w:rPr>
        <w:t xml:space="preserve">      </w:t>
      </w:r>
      <w:r w:rsidR="00E16FA4" w:rsidRPr="009A343C">
        <w:rPr>
          <w:rFonts w:ascii="Times New Roman" w:eastAsia="Times New Roman" w:hAnsi="Times New Roman" w:cs="Times New Roman"/>
          <w:sz w:val="24"/>
          <w:szCs w:val="24"/>
          <w:lang w:val="en-GB"/>
        </w:rPr>
        <w:t>Article 49(1) of the Insurance Law adopts the approach of automatic assignment of the insurance policy together with the assignment of the subject matter, but does not specify the point in time when the assignments will be deemed to take place. It is suggested that the assignments should take place at the time when the assignee starts to assume the risk of loss of the subject matter because the assignee has acquired the insurable interest in the subject matter when the risk has passed to him.</w:t>
      </w:r>
      <w:r w:rsidR="00E16FA4" w:rsidRPr="009A343C">
        <w:rPr>
          <w:rStyle w:val="FootnoteReference"/>
          <w:rFonts w:ascii="Times New Roman" w:eastAsia="Times New Roman" w:hAnsi="Times New Roman" w:cs="Times New Roman"/>
          <w:sz w:val="24"/>
          <w:szCs w:val="24"/>
          <w:lang w:val="en-GB"/>
        </w:rPr>
        <w:footnoteReference w:id="94"/>
      </w:r>
    </w:p>
    <w:p w14:paraId="3FEAF841" w14:textId="0D459079" w:rsidR="00711FEA" w:rsidRPr="009A343C" w:rsidRDefault="00181C86" w:rsidP="00181C86">
      <w:pPr>
        <w:spacing w:after="0" w:line="360" w:lineRule="auto"/>
        <w:jc w:val="both"/>
        <w:rPr>
          <w:rFonts w:ascii="Times New Roman" w:eastAsia="Times New Roman" w:hAnsi="Times New Roman" w:cs="Times New Roman"/>
          <w:sz w:val="24"/>
          <w:szCs w:val="24"/>
          <w:lang w:val="en-GB"/>
        </w:rPr>
      </w:pPr>
      <w:r w:rsidRPr="009A343C">
        <w:rPr>
          <w:rFonts w:ascii="Times New Roman" w:eastAsia="Times New Roman" w:hAnsi="Times New Roman" w:cs="Times New Roman"/>
          <w:sz w:val="24"/>
          <w:szCs w:val="24"/>
          <w:lang w:val="en-GB"/>
        </w:rPr>
        <w:t xml:space="preserve">      </w:t>
      </w:r>
      <w:r w:rsidR="00E16FA4" w:rsidRPr="009A343C">
        <w:rPr>
          <w:rFonts w:ascii="Times New Roman" w:eastAsia="Times New Roman" w:hAnsi="Times New Roman" w:cs="Times New Roman"/>
          <w:sz w:val="24"/>
          <w:szCs w:val="24"/>
          <w:lang w:val="en-GB"/>
        </w:rPr>
        <w:t>By the automatic assignment of insurance policy, t</w:t>
      </w:r>
      <w:r w:rsidR="00B96D96" w:rsidRPr="009A343C">
        <w:rPr>
          <w:rFonts w:ascii="Times New Roman" w:eastAsia="Times New Roman" w:hAnsi="Times New Roman" w:cs="Times New Roman"/>
          <w:sz w:val="24"/>
          <w:szCs w:val="24"/>
          <w:lang w:val="en-GB"/>
        </w:rPr>
        <w:t xml:space="preserve">he risks as specified in the insurance policy are </w:t>
      </w:r>
      <w:r w:rsidR="0060162A" w:rsidRPr="009A343C">
        <w:rPr>
          <w:rFonts w:ascii="Times New Roman" w:eastAsia="Times New Roman" w:hAnsi="Times New Roman" w:cs="Times New Roman"/>
          <w:sz w:val="24"/>
          <w:szCs w:val="24"/>
          <w:lang w:val="en-GB"/>
        </w:rPr>
        <w:t>automatically</w:t>
      </w:r>
      <w:r w:rsidR="00B96D96" w:rsidRPr="009A343C">
        <w:rPr>
          <w:rFonts w:ascii="Times New Roman" w:eastAsia="Times New Roman" w:hAnsi="Times New Roman" w:cs="Times New Roman"/>
          <w:sz w:val="24"/>
          <w:szCs w:val="24"/>
          <w:lang w:val="en-GB"/>
        </w:rPr>
        <w:t xml:space="preserve"> covered after the assignment of the subject matter</w:t>
      </w:r>
      <w:r w:rsidR="004C653D" w:rsidRPr="009A343C">
        <w:rPr>
          <w:rFonts w:ascii="Times New Roman" w:eastAsia="Times New Roman" w:hAnsi="Times New Roman" w:cs="Times New Roman"/>
          <w:sz w:val="24"/>
          <w:szCs w:val="24"/>
          <w:lang w:val="en-GB"/>
        </w:rPr>
        <w:t>,</w:t>
      </w:r>
      <w:r w:rsidR="00A64223" w:rsidRPr="009A343C">
        <w:rPr>
          <w:rStyle w:val="FootnoteReference"/>
          <w:rFonts w:ascii="Times New Roman" w:eastAsia="Times New Roman" w:hAnsi="Times New Roman" w:cs="Times New Roman"/>
          <w:sz w:val="24"/>
          <w:szCs w:val="24"/>
          <w:lang w:val="en-GB"/>
        </w:rPr>
        <w:footnoteReference w:id="95"/>
      </w:r>
      <w:r w:rsidR="00B96D96" w:rsidRPr="009A343C">
        <w:rPr>
          <w:rFonts w:ascii="Times New Roman" w:eastAsia="Times New Roman" w:hAnsi="Times New Roman" w:cs="Times New Roman"/>
          <w:sz w:val="24"/>
          <w:szCs w:val="24"/>
          <w:lang w:val="en-GB"/>
        </w:rPr>
        <w:t xml:space="preserve"> except for any material increase</w:t>
      </w:r>
      <w:r w:rsidR="009E1D5A" w:rsidRPr="009A343C">
        <w:rPr>
          <w:rFonts w:ascii="Times New Roman" w:eastAsia="Times New Roman" w:hAnsi="Times New Roman" w:cs="Times New Roman"/>
          <w:sz w:val="24"/>
          <w:szCs w:val="24"/>
          <w:lang w:val="en-GB"/>
        </w:rPr>
        <w:t xml:space="preserve"> of </w:t>
      </w:r>
      <w:r w:rsidR="00B96D96" w:rsidRPr="009A343C">
        <w:rPr>
          <w:rFonts w:ascii="Times New Roman" w:eastAsia="Times New Roman" w:hAnsi="Times New Roman" w:cs="Times New Roman"/>
          <w:sz w:val="24"/>
          <w:szCs w:val="24"/>
          <w:lang w:val="en-GB"/>
        </w:rPr>
        <w:t>risk as a result of the assignment.</w:t>
      </w:r>
      <w:r w:rsidR="004C653D" w:rsidRPr="009A343C">
        <w:rPr>
          <w:rStyle w:val="FootnoteReference"/>
          <w:rFonts w:ascii="Times New Roman" w:eastAsia="Times New Roman" w:hAnsi="Times New Roman" w:cs="Times New Roman"/>
          <w:sz w:val="24"/>
          <w:szCs w:val="24"/>
          <w:lang w:val="en-GB"/>
        </w:rPr>
        <w:footnoteReference w:id="96"/>
      </w:r>
      <w:r w:rsidR="00B96D96" w:rsidRPr="009A343C">
        <w:rPr>
          <w:rFonts w:ascii="Times New Roman" w:eastAsia="Times New Roman" w:hAnsi="Times New Roman" w:cs="Times New Roman"/>
          <w:sz w:val="24"/>
          <w:szCs w:val="24"/>
          <w:lang w:val="en-GB"/>
        </w:rPr>
        <w:t xml:space="preserve"> </w:t>
      </w:r>
      <w:r w:rsidR="009E1D5A" w:rsidRPr="009A343C">
        <w:rPr>
          <w:rFonts w:ascii="Times New Roman" w:eastAsia="Times New Roman" w:hAnsi="Times New Roman" w:cs="Times New Roman"/>
          <w:sz w:val="24"/>
          <w:szCs w:val="24"/>
          <w:lang w:val="en-GB"/>
        </w:rPr>
        <w:t>Therefore, t</w:t>
      </w:r>
      <w:r w:rsidR="00B96D96" w:rsidRPr="009A343C">
        <w:rPr>
          <w:rFonts w:ascii="Times New Roman" w:eastAsia="Times New Roman" w:hAnsi="Times New Roman" w:cs="Times New Roman"/>
          <w:sz w:val="24"/>
          <w:szCs w:val="24"/>
          <w:lang w:val="en-GB"/>
        </w:rPr>
        <w:t xml:space="preserve">he key issue as to the assignment of insurance policy is </w:t>
      </w:r>
      <w:r w:rsidR="00B46984" w:rsidRPr="009A343C">
        <w:rPr>
          <w:rFonts w:ascii="Times New Roman" w:eastAsia="Times New Roman" w:hAnsi="Times New Roman" w:cs="Times New Roman"/>
          <w:sz w:val="24"/>
          <w:szCs w:val="24"/>
          <w:lang w:val="en-GB"/>
        </w:rPr>
        <w:t xml:space="preserve">how </w:t>
      </w:r>
      <w:r w:rsidR="00882D73" w:rsidRPr="009A343C">
        <w:rPr>
          <w:rFonts w:ascii="Times New Roman" w:eastAsia="Times New Roman" w:hAnsi="Times New Roman" w:cs="Times New Roman"/>
          <w:sz w:val="24"/>
          <w:szCs w:val="24"/>
          <w:lang w:val="en-GB"/>
        </w:rPr>
        <w:t xml:space="preserve">to </w:t>
      </w:r>
      <w:r w:rsidR="00195B45" w:rsidRPr="009A343C">
        <w:rPr>
          <w:rFonts w:ascii="Times New Roman" w:eastAsia="Times New Roman" w:hAnsi="Times New Roman" w:cs="Times New Roman"/>
          <w:sz w:val="24"/>
          <w:szCs w:val="24"/>
          <w:lang w:val="en-GB"/>
        </w:rPr>
        <w:t>know</w:t>
      </w:r>
      <w:r w:rsidR="00882D73" w:rsidRPr="009A343C">
        <w:rPr>
          <w:rFonts w:ascii="Times New Roman" w:eastAsia="Times New Roman" w:hAnsi="Times New Roman" w:cs="Times New Roman"/>
          <w:sz w:val="24"/>
          <w:szCs w:val="24"/>
          <w:lang w:val="en-GB"/>
        </w:rPr>
        <w:t xml:space="preserve"> whether a material increase of risk has taken place after the assignment of the subject </w:t>
      </w:r>
      <w:r w:rsidR="00882D73" w:rsidRPr="009A343C">
        <w:rPr>
          <w:rFonts w:ascii="Times New Roman" w:eastAsia="Times New Roman" w:hAnsi="Times New Roman" w:cs="Times New Roman"/>
          <w:sz w:val="24"/>
          <w:szCs w:val="24"/>
          <w:lang w:val="en-GB"/>
        </w:rPr>
        <w:lastRenderedPageBreak/>
        <w:t>matter.</w:t>
      </w:r>
      <w:r w:rsidR="00B96D96" w:rsidRPr="009A343C">
        <w:rPr>
          <w:rFonts w:ascii="Times New Roman" w:eastAsia="Times New Roman" w:hAnsi="Times New Roman" w:cs="Times New Roman"/>
          <w:sz w:val="24"/>
          <w:szCs w:val="24"/>
          <w:lang w:val="en-GB"/>
        </w:rPr>
        <w:t xml:space="preserve"> </w:t>
      </w:r>
      <w:r w:rsidR="00711FEA" w:rsidRPr="009A343C">
        <w:rPr>
          <w:rFonts w:ascii="Times New Roman" w:eastAsia="Times New Roman" w:hAnsi="Times New Roman" w:cs="Times New Roman"/>
          <w:sz w:val="24"/>
          <w:szCs w:val="24"/>
          <w:lang w:val="en-GB"/>
        </w:rPr>
        <w:t xml:space="preserve">In the absence of the statutory provision, </w:t>
      </w:r>
      <w:r w:rsidR="00585953" w:rsidRPr="009A343C">
        <w:rPr>
          <w:rFonts w:ascii="Times New Roman" w:eastAsia="Times New Roman" w:hAnsi="Times New Roman" w:cs="Times New Roman"/>
          <w:sz w:val="24"/>
          <w:szCs w:val="24"/>
          <w:lang w:val="en-GB"/>
        </w:rPr>
        <w:t>it is suggested that</w:t>
      </w:r>
      <w:r w:rsidR="00711FEA" w:rsidRPr="009A343C">
        <w:rPr>
          <w:rFonts w:ascii="Times New Roman" w:eastAsia="Times New Roman" w:hAnsi="Times New Roman" w:cs="Times New Roman"/>
          <w:sz w:val="24"/>
          <w:szCs w:val="24"/>
          <w:lang w:val="en-GB"/>
        </w:rPr>
        <w:t xml:space="preserve"> when the assignee notifies the insurer of the assignment of the subject matter, the insurer should make inquiries to the assignee in order to find out whether</w:t>
      </w:r>
      <w:r w:rsidR="00711FEA" w:rsidRPr="009A343C">
        <w:rPr>
          <w:rFonts w:ascii="Times New Roman" w:hAnsi="Times New Roman" w:cs="Times New Roman"/>
          <w:iCs/>
          <w:sz w:val="24"/>
          <w:szCs w:val="24"/>
          <w:lang w:val="en-GB"/>
        </w:rPr>
        <w:t xml:space="preserve"> a material increase of risk </w:t>
      </w:r>
      <w:r w:rsidR="00E36597" w:rsidRPr="009A343C">
        <w:rPr>
          <w:rFonts w:ascii="Times New Roman" w:hAnsi="Times New Roman" w:cs="Times New Roman"/>
          <w:iCs/>
          <w:sz w:val="24"/>
          <w:szCs w:val="24"/>
          <w:lang w:val="en-GB"/>
        </w:rPr>
        <w:t>occurs</w:t>
      </w:r>
      <w:r w:rsidR="00711FEA" w:rsidRPr="009A343C">
        <w:rPr>
          <w:rFonts w:ascii="Times New Roman" w:hAnsi="Times New Roman" w:cs="Times New Roman"/>
          <w:iCs/>
          <w:sz w:val="24"/>
          <w:szCs w:val="24"/>
          <w:lang w:val="en-GB"/>
        </w:rPr>
        <w:t xml:space="preserve"> upon the assignment of the subject matter. The assignee should truthfully answer the insurer’s questions. </w:t>
      </w:r>
      <w:r w:rsidR="005D372D" w:rsidRPr="009A343C">
        <w:rPr>
          <w:rFonts w:ascii="Times New Roman" w:hAnsi="Times New Roman" w:cs="Times New Roman"/>
          <w:iCs/>
          <w:sz w:val="24"/>
          <w:szCs w:val="24"/>
          <w:lang w:val="en-GB"/>
        </w:rPr>
        <w:t xml:space="preserve">The assignee’s fault in failing to do so should be taken into account in formulating the insurer’s remedies, i.e. intentional or grossly negligent </w:t>
      </w:r>
      <w:r w:rsidR="00585953" w:rsidRPr="009A343C">
        <w:rPr>
          <w:rFonts w:ascii="Times New Roman" w:hAnsi="Times New Roman" w:cs="Times New Roman"/>
          <w:iCs/>
          <w:sz w:val="24"/>
          <w:szCs w:val="24"/>
          <w:lang w:val="en-GB"/>
        </w:rPr>
        <w:t xml:space="preserve">or innocent </w:t>
      </w:r>
      <w:r w:rsidR="005D372D" w:rsidRPr="009A343C">
        <w:rPr>
          <w:rFonts w:ascii="Times New Roman" w:hAnsi="Times New Roman" w:cs="Times New Roman"/>
          <w:iCs/>
          <w:sz w:val="24"/>
          <w:szCs w:val="24"/>
          <w:lang w:val="en-GB"/>
        </w:rPr>
        <w:t>failur</w:t>
      </w:r>
      <w:r w:rsidR="00585953" w:rsidRPr="009A343C">
        <w:rPr>
          <w:rFonts w:ascii="Times New Roman" w:hAnsi="Times New Roman" w:cs="Times New Roman"/>
          <w:iCs/>
          <w:sz w:val="24"/>
          <w:szCs w:val="24"/>
          <w:lang w:val="en-GB"/>
        </w:rPr>
        <w:t>e should be treated differently</w:t>
      </w:r>
      <w:r w:rsidR="005D372D" w:rsidRPr="009A343C">
        <w:rPr>
          <w:rFonts w:ascii="Times New Roman" w:hAnsi="Times New Roman" w:cs="Times New Roman"/>
          <w:iCs/>
          <w:sz w:val="24"/>
          <w:szCs w:val="24"/>
          <w:lang w:val="en-GB"/>
        </w:rPr>
        <w:t>.</w:t>
      </w:r>
      <w:r w:rsidR="005D372D" w:rsidRPr="009A343C">
        <w:rPr>
          <w:rStyle w:val="FootnoteReference"/>
          <w:rFonts w:ascii="Times New Roman" w:hAnsi="Times New Roman" w:cs="Times New Roman"/>
          <w:iCs/>
          <w:sz w:val="24"/>
          <w:szCs w:val="24"/>
          <w:lang w:val="en-GB"/>
        </w:rPr>
        <w:footnoteReference w:id="97"/>
      </w:r>
      <w:r w:rsidR="005D372D" w:rsidRPr="009A343C">
        <w:rPr>
          <w:rFonts w:ascii="Times New Roman" w:hAnsi="Times New Roman" w:cs="Times New Roman"/>
          <w:iCs/>
          <w:sz w:val="24"/>
          <w:szCs w:val="24"/>
          <w:lang w:val="en-GB"/>
        </w:rPr>
        <w:t xml:space="preserve"> </w:t>
      </w:r>
    </w:p>
    <w:p w14:paraId="538DB65B" w14:textId="179B42FB" w:rsidR="005D372D" w:rsidRPr="009A343C" w:rsidRDefault="00181C86" w:rsidP="00181C86">
      <w:pPr>
        <w:spacing w:after="0" w:line="360" w:lineRule="auto"/>
        <w:jc w:val="both"/>
        <w:rPr>
          <w:rFonts w:ascii="Times New Roman" w:hAnsi="Times New Roman" w:cs="Times New Roman"/>
          <w:sz w:val="24"/>
          <w:szCs w:val="24"/>
          <w:shd w:val="clear" w:color="auto" w:fill="FFFFFF"/>
        </w:rPr>
      </w:pPr>
      <w:r w:rsidRPr="009A343C">
        <w:rPr>
          <w:rFonts w:ascii="Times New Roman" w:hAnsi="Times New Roman" w:cs="Times New Roman"/>
          <w:iCs/>
          <w:sz w:val="24"/>
          <w:szCs w:val="24"/>
          <w:lang w:val="en-GB"/>
        </w:rPr>
        <w:t xml:space="preserve">      </w:t>
      </w:r>
      <w:r w:rsidR="005D372D" w:rsidRPr="009A343C">
        <w:rPr>
          <w:rFonts w:ascii="Times New Roman" w:hAnsi="Times New Roman" w:cs="Times New Roman"/>
          <w:iCs/>
          <w:sz w:val="24"/>
          <w:szCs w:val="24"/>
          <w:lang w:val="en-GB"/>
        </w:rPr>
        <w:t xml:space="preserve">For the assignee’s failure </w:t>
      </w:r>
      <w:r w:rsidR="00BC20BE" w:rsidRPr="009A343C">
        <w:rPr>
          <w:rFonts w:ascii="Times New Roman" w:hAnsi="Times New Roman" w:cs="Times New Roman"/>
          <w:iCs/>
          <w:sz w:val="24"/>
          <w:szCs w:val="24"/>
          <w:lang w:val="en-GB"/>
        </w:rPr>
        <w:t>in</w:t>
      </w:r>
      <w:r w:rsidR="005D372D" w:rsidRPr="009A343C">
        <w:rPr>
          <w:rFonts w:ascii="Times New Roman" w:hAnsi="Times New Roman" w:cs="Times New Roman"/>
          <w:iCs/>
          <w:sz w:val="24"/>
          <w:szCs w:val="24"/>
          <w:lang w:val="en-GB"/>
        </w:rPr>
        <w:t xml:space="preserve"> notify</w:t>
      </w:r>
      <w:r w:rsidR="00BC20BE" w:rsidRPr="009A343C">
        <w:rPr>
          <w:rFonts w:ascii="Times New Roman" w:hAnsi="Times New Roman" w:cs="Times New Roman"/>
          <w:iCs/>
          <w:sz w:val="24"/>
          <w:szCs w:val="24"/>
          <w:lang w:val="en-GB"/>
        </w:rPr>
        <w:t>ing</w:t>
      </w:r>
      <w:r w:rsidR="005D372D" w:rsidRPr="009A343C">
        <w:rPr>
          <w:rFonts w:ascii="Times New Roman" w:hAnsi="Times New Roman" w:cs="Times New Roman"/>
          <w:iCs/>
          <w:sz w:val="24"/>
          <w:szCs w:val="24"/>
          <w:lang w:val="en-GB"/>
        </w:rPr>
        <w:t xml:space="preserve"> the insurer of the assignment of the subject matter, the insurer is not liable for the loss caused by a material increase of risk upon the assignment of the subject matter.</w:t>
      </w:r>
      <w:r w:rsidR="00ED550C" w:rsidRPr="009A343C">
        <w:rPr>
          <w:rStyle w:val="FootnoteReference"/>
          <w:rFonts w:ascii="Times New Roman" w:eastAsia="Times New Roman" w:hAnsi="Times New Roman" w:cs="Times New Roman"/>
          <w:sz w:val="24"/>
          <w:szCs w:val="24"/>
          <w:lang w:val="en-GB"/>
        </w:rPr>
        <w:footnoteReference w:id="98"/>
      </w:r>
      <w:r w:rsidR="005D372D" w:rsidRPr="009A343C">
        <w:rPr>
          <w:rFonts w:ascii="Times New Roman" w:hAnsi="Times New Roman" w:cs="Times New Roman"/>
          <w:iCs/>
          <w:sz w:val="24"/>
          <w:szCs w:val="24"/>
          <w:lang w:val="en-GB"/>
        </w:rPr>
        <w:t xml:space="preserve"> This implies that the insurer </w:t>
      </w:r>
      <w:r w:rsidR="00BC20BE" w:rsidRPr="009A343C">
        <w:rPr>
          <w:rFonts w:ascii="Times New Roman" w:hAnsi="Times New Roman" w:cs="Times New Roman"/>
          <w:iCs/>
          <w:sz w:val="24"/>
          <w:szCs w:val="24"/>
          <w:lang w:val="en-GB"/>
        </w:rPr>
        <w:t xml:space="preserve">still </w:t>
      </w:r>
      <w:r w:rsidR="005D372D" w:rsidRPr="009A343C">
        <w:rPr>
          <w:rFonts w:ascii="Times New Roman" w:hAnsi="Times New Roman" w:cs="Times New Roman"/>
          <w:iCs/>
          <w:sz w:val="24"/>
          <w:szCs w:val="24"/>
          <w:lang w:val="en-GB"/>
        </w:rPr>
        <w:t>needs to pay the loss which is not caused by a material increase of risk.   This rule is</w:t>
      </w:r>
      <w:r w:rsidR="00ED550C" w:rsidRPr="009A343C">
        <w:rPr>
          <w:rFonts w:ascii="Times New Roman" w:hAnsi="Times New Roman" w:cs="Times New Roman"/>
          <w:iCs/>
          <w:sz w:val="24"/>
          <w:szCs w:val="24"/>
          <w:lang w:val="en-GB"/>
        </w:rPr>
        <w:t xml:space="preserve"> to some extent</w:t>
      </w:r>
      <w:r w:rsidR="005D372D" w:rsidRPr="009A343C">
        <w:rPr>
          <w:rFonts w:ascii="Times New Roman" w:hAnsi="Times New Roman" w:cs="Times New Roman"/>
          <w:iCs/>
          <w:sz w:val="24"/>
          <w:szCs w:val="24"/>
          <w:lang w:val="en-GB"/>
        </w:rPr>
        <w:t xml:space="preserve"> unfair to the insurer, because</w:t>
      </w:r>
      <w:r w:rsidR="005D372D" w:rsidRPr="009A343C">
        <w:rPr>
          <w:rFonts w:ascii="Times New Roman" w:hAnsi="Times New Roman" w:cs="Times New Roman"/>
          <w:sz w:val="24"/>
          <w:szCs w:val="24"/>
          <w:shd w:val="clear" w:color="auto" w:fill="FFFFFF"/>
        </w:rPr>
        <w:t xml:space="preserve">, </w:t>
      </w:r>
      <w:r w:rsidR="005D372D" w:rsidRPr="009A343C">
        <w:rPr>
          <w:rFonts w:ascii="Times New Roman" w:eastAsia="Times New Roman" w:hAnsi="Times New Roman" w:cs="Times New Roman"/>
          <w:sz w:val="24"/>
          <w:szCs w:val="24"/>
          <w:lang w:val="en-GB"/>
        </w:rPr>
        <w:t xml:space="preserve">sometimes </w:t>
      </w:r>
      <w:r w:rsidR="005D372D" w:rsidRPr="009A343C">
        <w:rPr>
          <w:rFonts w:ascii="Times New Roman" w:hAnsi="Times New Roman" w:cs="Times New Roman"/>
          <w:sz w:val="24"/>
          <w:szCs w:val="24"/>
        </w:rPr>
        <w:t xml:space="preserve">the risk is materially increased but the loss may not be caused by the increased risk, </w:t>
      </w:r>
      <w:r w:rsidR="005D372D" w:rsidRPr="009A343C">
        <w:rPr>
          <w:rFonts w:ascii="Times New Roman" w:hAnsi="Times New Roman" w:cs="Times New Roman"/>
          <w:sz w:val="24"/>
        </w:rPr>
        <w:t>the insurer is nevertheless liable for the loss.</w:t>
      </w:r>
      <w:r w:rsidR="005D372D" w:rsidRPr="009A343C">
        <w:rPr>
          <w:rStyle w:val="FootnoteReference"/>
          <w:rFonts w:ascii="Times New Roman" w:hAnsi="Times New Roman" w:cs="Times New Roman"/>
          <w:sz w:val="24"/>
        </w:rPr>
        <w:footnoteReference w:id="99"/>
      </w:r>
      <w:r w:rsidR="005D372D" w:rsidRPr="009A343C">
        <w:rPr>
          <w:rFonts w:ascii="Times New Roman" w:hAnsi="Times New Roman" w:cs="Times New Roman"/>
          <w:sz w:val="24"/>
        </w:rPr>
        <w:t xml:space="preserve"> The insurer would have raised premium had it become aware of the increase of risk. The solution to this problem should be to allow the insurer </w:t>
      </w:r>
      <w:r w:rsidR="005D372D" w:rsidRPr="009A343C">
        <w:rPr>
          <w:rFonts w:ascii="Times New Roman" w:hAnsi="Times New Roman" w:cs="Times New Roman"/>
          <w:sz w:val="24"/>
          <w:szCs w:val="24"/>
        </w:rPr>
        <w:t xml:space="preserve">to </w:t>
      </w:r>
      <w:r w:rsidR="005D372D" w:rsidRPr="009A343C">
        <w:rPr>
          <w:rFonts w:ascii="Times New Roman" w:hAnsi="Times New Roman" w:cs="Times New Roman"/>
          <w:sz w:val="24"/>
          <w:szCs w:val="24"/>
          <w:shd w:val="clear" w:color="auto" w:fill="FFFFFF"/>
        </w:rPr>
        <w:t>reduce proportionately the amount to be paid on a claim.</w:t>
      </w:r>
      <w:r w:rsidR="005D372D" w:rsidRPr="009A343C">
        <w:rPr>
          <w:rStyle w:val="FootnoteReference"/>
          <w:rFonts w:ascii="Times New Roman" w:hAnsi="Times New Roman" w:cs="Times New Roman"/>
          <w:sz w:val="24"/>
          <w:szCs w:val="24"/>
          <w:shd w:val="clear" w:color="auto" w:fill="FFFFFF"/>
        </w:rPr>
        <w:t xml:space="preserve"> </w:t>
      </w:r>
    </w:p>
    <w:p w14:paraId="71B08355" w14:textId="7AA185E2" w:rsidR="004D603E" w:rsidRPr="009A343C" w:rsidRDefault="00181C86" w:rsidP="00181C86">
      <w:pPr>
        <w:spacing w:after="0" w:line="360" w:lineRule="auto"/>
        <w:jc w:val="both"/>
        <w:rPr>
          <w:rFonts w:ascii="Times New Roman" w:eastAsia="Times New Roman" w:hAnsi="Times New Roman" w:cs="Times New Roman"/>
          <w:bCs/>
          <w:sz w:val="24"/>
          <w:szCs w:val="24"/>
          <w:lang w:val="en-GB"/>
        </w:rPr>
      </w:pPr>
      <w:r w:rsidRPr="009A343C">
        <w:rPr>
          <w:rFonts w:ascii="Times New Roman" w:hAnsi="Times New Roman" w:cs="Times New Roman"/>
          <w:sz w:val="24"/>
          <w:szCs w:val="24"/>
        </w:rPr>
        <w:t xml:space="preserve">     </w:t>
      </w:r>
      <w:r w:rsidR="004D603E" w:rsidRPr="009A343C">
        <w:rPr>
          <w:rFonts w:ascii="Times New Roman" w:hAnsi="Times New Roman" w:cs="Times New Roman"/>
          <w:sz w:val="24"/>
          <w:szCs w:val="24"/>
        </w:rPr>
        <w:t xml:space="preserve">It is concluded that the shortcomings in art.49 of the Insurance Law undermine the effectiveness of the operation of the “automatic assignment” of the insurance policy.  </w:t>
      </w:r>
      <w:r w:rsidR="004D603E" w:rsidRPr="009A343C">
        <w:rPr>
          <w:rFonts w:ascii="Times New Roman" w:eastAsia="Times New Roman" w:hAnsi="Times New Roman" w:cs="Times New Roman"/>
          <w:sz w:val="24"/>
          <w:szCs w:val="24"/>
          <w:lang w:val="en-GB"/>
        </w:rPr>
        <w:t xml:space="preserve">Recommendations on improvement of art.49 </w:t>
      </w:r>
      <w:r w:rsidR="00645175" w:rsidRPr="009A343C">
        <w:rPr>
          <w:rFonts w:ascii="Times New Roman" w:eastAsia="Times New Roman" w:hAnsi="Times New Roman" w:cs="Times New Roman"/>
          <w:sz w:val="24"/>
          <w:szCs w:val="24"/>
          <w:lang w:val="en-GB"/>
        </w:rPr>
        <w:t xml:space="preserve">of the Insurance Law </w:t>
      </w:r>
      <w:r w:rsidR="004D603E" w:rsidRPr="009A343C">
        <w:rPr>
          <w:rFonts w:ascii="Times New Roman" w:eastAsia="Times New Roman" w:hAnsi="Times New Roman" w:cs="Times New Roman"/>
          <w:sz w:val="24"/>
          <w:szCs w:val="24"/>
          <w:lang w:val="en-GB"/>
        </w:rPr>
        <w:t xml:space="preserve">are </w:t>
      </w:r>
      <w:r w:rsidR="00F538DB" w:rsidRPr="009A343C">
        <w:rPr>
          <w:rFonts w:ascii="Times New Roman" w:eastAsia="Times New Roman" w:hAnsi="Times New Roman" w:cs="Times New Roman"/>
          <w:sz w:val="24"/>
          <w:szCs w:val="24"/>
          <w:lang w:val="en-GB"/>
        </w:rPr>
        <w:t>proposed to resolve the problems</w:t>
      </w:r>
      <w:r w:rsidR="004D603E" w:rsidRPr="009A343C">
        <w:rPr>
          <w:rFonts w:ascii="Times New Roman" w:eastAsia="Times New Roman" w:hAnsi="Times New Roman" w:cs="Times New Roman"/>
          <w:sz w:val="24"/>
          <w:szCs w:val="24"/>
          <w:lang w:val="en-GB"/>
        </w:rPr>
        <w:t>.</w:t>
      </w:r>
    </w:p>
    <w:sectPr w:rsidR="004D603E" w:rsidRPr="009A343C" w:rsidSect="00E73165">
      <w:footerReference w:type="default" r:id="rId12"/>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AB69F" w14:textId="77777777" w:rsidR="00D97BF1" w:rsidRDefault="00D97BF1" w:rsidP="000D6D6E">
      <w:pPr>
        <w:spacing w:after="0" w:line="240" w:lineRule="auto"/>
      </w:pPr>
      <w:r>
        <w:separator/>
      </w:r>
    </w:p>
  </w:endnote>
  <w:endnote w:type="continuationSeparator" w:id="0">
    <w:p w14:paraId="020E6549" w14:textId="77777777" w:rsidR="00D97BF1" w:rsidRDefault="00D97BF1" w:rsidP="000D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73537"/>
      <w:docPartObj>
        <w:docPartGallery w:val="Page Numbers (Bottom of Page)"/>
        <w:docPartUnique/>
      </w:docPartObj>
    </w:sdtPr>
    <w:sdtEndPr>
      <w:rPr>
        <w:noProof/>
      </w:rPr>
    </w:sdtEndPr>
    <w:sdtContent>
      <w:p w14:paraId="17F9D63F" w14:textId="00C0376B" w:rsidR="000600C4" w:rsidRDefault="000600C4">
        <w:pPr>
          <w:pStyle w:val="Footer"/>
          <w:jc w:val="center"/>
        </w:pPr>
        <w:r>
          <w:fldChar w:fldCharType="begin"/>
        </w:r>
        <w:r>
          <w:instrText xml:space="preserve"> PAGE   \* MERGEFORMAT </w:instrText>
        </w:r>
        <w:r>
          <w:fldChar w:fldCharType="separate"/>
        </w:r>
        <w:r w:rsidR="00A122BE">
          <w:rPr>
            <w:noProof/>
          </w:rPr>
          <w:t>8</w:t>
        </w:r>
        <w:r>
          <w:rPr>
            <w:noProof/>
          </w:rPr>
          <w:fldChar w:fldCharType="end"/>
        </w:r>
      </w:p>
    </w:sdtContent>
  </w:sdt>
  <w:p w14:paraId="40CCCF94" w14:textId="77777777" w:rsidR="000600C4" w:rsidRDefault="00060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005B9" w14:textId="77777777" w:rsidR="00D97BF1" w:rsidRDefault="00D97BF1" w:rsidP="000D6D6E">
      <w:pPr>
        <w:spacing w:after="0" w:line="240" w:lineRule="auto"/>
      </w:pPr>
      <w:r>
        <w:separator/>
      </w:r>
    </w:p>
  </w:footnote>
  <w:footnote w:type="continuationSeparator" w:id="0">
    <w:p w14:paraId="12122AF0" w14:textId="77777777" w:rsidR="00D97BF1" w:rsidRDefault="00D97BF1" w:rsidP="000D6D6E">
      <w:pPr>
        <w:spacing w:after="0" w:line="240" w:lineRule="auto"/>
      </w:pPr>
      <w:r>
        <w:continuationSeparator/>
      </w:r>
    </w:p>
  </w:footnote>
  <w:footnote w:id="1">
    <w:p w14:paraId="7F57E7AC" w14:textId="68C96E6F" w:rsidR="000600C4" w:rsidRPr="00E31F78" w:rsidRDefault="000600C4" w:rsidP="00E31F78">
      <w:pPr>
        <w:spacing w:after="0" w:line="240" w:lineRule="auto"/>
        <w:rPr>
          <w:rFonts w:ascii="Times New Roman" w:hAnsi="Times New Roman" w:cs="Times New Roman"/>
          <w:sz w:val="20"/>
          <w:szCs w:val="20"/>
        </w:rPr>
      </w:pPr>
      <w:r w:rsidRPr="00E31F78">
        <w:rPr>
          <w:rFonts w:ascii="Times New Roman" w:hAnsi="Times New Roman" w:cs="Times New Roman"/>
          <w:sz w:val="20"/>
          <w:szCs w:val="20"/>
        </w:rPr>
        <w:t xml:space="preserve">* Professor in </w:t>
      </w:r>
      <w:r>
        <w:rPr>
          <w:rFonts w:ascii="Times New Roman" w:hAnsi="Times New Roman" w:cs="Times New Roman"/>
          <w:sz w:val="20"/>
          <w:szCs w:val="20"/>
        </w:rPr>
        <w:t xml:space="preserve">Commercial </w:t>
      </w:r>
      <w:r w:rsidRPr="00E31F78">
        <w:rPr>
          <w:rFonts w:ascii="Times New Roman" w:hAnsi="Times New Roman" w:cs="Times New Roman"/>
          <w:sz w:val="20"/>
          <w:szCs w:val="20"/>
        </w:rPr>
        <w:t>Law, the College of Civil Commercial and Economic Law, China University of Political Science and Law (</w:t>
      </w:r>
      <w:hyperlink r:id="rId1" w:history="1">
        <w:r w:rsidRPr="00E31F78">
          <w:rPr>
            <w:rStyle w:val="Hyperlink"/>
            <w:rFonts w:ascii="Times New Roman" w:hAnsi="Times New Roman" w:cs="Times New Roman"/>
            <w:color w:val="auto"/>
            <w:sz w:val="20"/>
            <w:szCs w:val="20"/>
            <w:u w:val="none"/>
          </w:rPr>
          <w:t>Zhen_Jing@hotmail.com</w:t>
        </w:r>
      </w:hyperlink>
      <w:r w:rsidRPr="00E31F78">
        <w:rPr>
          <w:rFonts w:ascii="Times New Roman" w:hAnsi="Times New Roman" w:cs="Times New Roman"/>
          <w:sz w:val="20"/>
          <w:szCs w:val="20"/>
        </w:rPr>
        <w:t>)</w:t>
      </w:r>
    </w:p>
    <w:p w14:paraId="66EDAAD1" w14:textId="6CBA9DF2" w:rsidR="000600C4" w:rsidRDefault="000600C4" w:rsidP="00E31F78">
      <w:pPr>
        <w:pStyle w:val="FootnoteText"/>
        <w:rPr>
          <w:rFonts w:ascii="Times New Roman" w:hAnsi="Times New Roman" w:cs="Times New Roman"/>
        </w:rPr>
      </w:pPr>
      <w:r w:rsidRPr="00E31F78">
        <w:rPr>
          <w:rFonts w:ascii="Times New Roman" w:hAnsi="Times New Roman" w:cs="Times New Roman"/>
        </w:rPr>
        <w:t xml:space="preserve">** Associate Professor in Law, the School of Law, University of Southampton, UK </w:t>
      </w:r>
      <w:r w:rsidRPr="00B440CE">
        <w:rPr>
          <w:rFonts w:ascii="Times New Roman" w:hAnsi="Times New Roman" w:cs="Times New Roman"/>
        </w:rPr>
        <w:t>(</w:t>
      </w:r>
      <w:hyperlink r:id="rId2" w:history="1">
        <w:r w:rsidRPr="00B440CE">
          <w:rPr>
            <w:rStyle w:val="Hyperlink"/>
            <w:rFonts w:ascii="Times New Roman" w:hAnsi="Times New Roman" w:cs="Times New Roman"/>
            <w:color w:val="auto"/>
            <w:u w:val="none"/>
          </w:rPr>
          <w:t>L.Zhao@soton.ac.uk</w:t>
        </w:r>
      </w:hyperlink>
      <w:r w:rsidRPr="00B440CE">
        <w:rPr>
          <w:rFonts w:ascii="Times New Roman" w:hAnsi="Times New Roman" w:cs="Times New Roman"/>
        </w:rPr>
        <w:t>).</w:t>
      </w:r>
    </w:p>
    <w:p w14:paraId="1A4D854D" w14:textId="7072E2DD" w:rsidR="000600C4" w:rsidRPr="00E31F78" w:rsidRDefault="000600C4" w:rsidP="00B440CE">
      <w:pPr>
        <w:pStyle w:val="FootnoteText"/>
        <w:rPr>
          <w:rFonts w:ascii="Times New Roman" w:hAnsi="Times New Roman" w:cs="Times New Roman"/>
        </w:rPr>
      </w:pPr>
      <w:r>
        <w:rPr>
          <w:rFonts w:ascii="Times New Roman" w:hAnsi="Times New Roman" w:cs="Times New Roman"/>
        </w:rPr>
        <w:t>The authors are</w:t>
      </w:r>
      <w:r w:rsidRPr="00677523">
        <w:rPr>
          <w:rFonts w:ascii="Times New Roman" w:hAnsi="Times New Roman" w:cs="Times New Roman"/>
        </w:rPr>
        <w:t xml:space="preserve"> grat</w:t>
      </w:r>
      <w:r>
        <w:rPr>
          <w:rFonts w:ascii="Times New Roman" w:hAnsi="Times New Roman" w:cs="Times New Roman"/>
        </w:rPr>
        <w:t xml:space="preserve">eful to Professor Rob </w:t>
      </w:r>
      <w:proofErr w:type="spellStart"/>
      <w:r>
        <w:rPr>
          <w:rFonts w:ascii="Times New Roman" w:hAnsi="Times New Roman" w:cs="Times New Roman"/>
        </w:rPr>
        <w:t>Merkin</w:t>
      </w:r>
      <w:proofErr w:type="spellEnd"/>
      <w:r w:rsidR="0083003F">
        <w:rPr>
          <w:rFonts w:ascii="Times New Roman" w:hAnsi="Times New Roman" w:cs="Times New Roman"/>
        </w:rPr>
        <w:t xml:space="preserve"> QC</w:t>
      </w:r>
      <w:r>
        <w:rPr>
          <w:rFonts w:ascii="Times New Roman" w:hAnsi="Times New Roman" w:cs="Times New Roman"/>
        </w:rPr>
        <w:t>,</w:t>
      </w:r>
      <w:r>
        <w:rPr>
          <w:rFonts w:ascii="Times New Roman" w:hAnsi="Times New Roman" w:cs="Times New Roman" w:hint="eastAsia"/>
        </w:rPr>
        <w:t xml:space="preserve"> the General Editor of the Journal of Business Law, </w:t>
      </w:r>
      <w:r w:rsidRPr="00677523">
        <w:rPr>
          <w:rFonts w:ascii="Times New Roman" w:hAnsi="Times New Roman" w:cs="Times New Roman"/>
        </w:rPr>
        <w:t>for his constructive comments on this article</w:t>
      </w:r>
      <w:r>
        <w:rPr>
          <w:rFonts w:ascii="Times New Roman" w:hAnsi="Times New Roman" w:cs="Times New Roman"/>
        </w:rPr>
        <w:t>, following which an early version of this article has been improved significantly.</w:t>
      </w:r>
      <w:r w:rsidRPr="00677523">
        <w:rPr>
          <w:rFonts w:ascii="Times New Roman" w:hAnsi="Times New Roman" w:cs="Times New Roman"/>
        </w:rPr>
        <w:t xml:space="preserve">  </w:t>
      </w:r>
      <w:r>
        <w:rPr>
          <w:rFonts w:ascii="Times New Roman" w:hAnsi="Times New Roman" w:cs="Times New Roman"/>
        </w:rPr>
        <w:t>Errors and omissions are, however, solely our responsibility.</w:t>
      </w:r>
    </w:p>
    <w:p w14:paraId="633F42CF" w14:textId="71B9E3A1" w:rsidR="000600C4" w:rsidRPr="00866537" w:rsidRDefault="000600C4" w:rsidP="00E31F78">
      <w:pPr>
        <w:spacing w:after="0" w:line="240" w:lineRule="auto"/>
        <w:rPr>
          <w:rFonts w:ascii="Times New Roman" w:hAnsi="Times New Roman" w:cs="Times New Roman"/>
          <w:sz w:val="20"/>
          <w:szCs w:val="20"/>
        </w:rPr>
      </w:pPr>
      <w:r w:rsidRPr="00866537">
        <w:rPr>
          <w:rStyle w:val="FootnoteReference"/>
          <w:rFonts w:ascii="Times New Roman" w:hAnsi="Times New Roman" w:cs="Times New Roman"/>
          <w:sz w:val="20"/>
          <w:szCs w:val="20"/>
        </w:rPr>
        <w:footnoteRef/>
      </w:r>
      <w:r w:rsidRPr="00866537">
        <w:rPr>
          <w:rFonts w:ascii="Times New Roman" w:hAnsi="Times New Roman" w:cs="Times New Roman"/>
          <w:sz w:val="20"/>
          <w:szCs w:val="20"/>
        </w:rPr>
        <w:t xml:space="preserve"> </w:t>
      </w:r>
      <w:r w:rsidR="00171C7A">
        <w:rPr>
          <w:rFonts w:ascii="Times New Roman" w:hAnsi="Times New Roman" w:cs="Times New Roman"/>
          <w:sz w:val="20"/>
          <w:szCs w:val="20"/>
        </w:rPr>
        <w:t>It means t</w:t>
      </w:r>
      <w:r w:rsidRPr="00866537">
        <w:rPr>
          <w:rFonts w:ascii="Times New Roman" w:hAnsi="Times New Roman" w:cs="Times New Roman"/>
          <w:sz w:val="20"/>
          <w:szCs w:val="20"/>
          <w:shd w:val="clear" w:color="auto" w:fill="FFFFFF"/>
        </w:rPr>
        <w:t>he bundle of personal rights over property which can only be claimed or enforced by action, but not by taking physical possession. To put it simple, a chose in action is a right to sue. It is more often referred to as a cause of action.</w:t>
      </w:r>
    </w:p>
  </w:footnote>
  <w:footnote w:id="2">
    <w:p w14:paraId="557F4AD8" w14:textId="0045DA74" w:rsidR="000600C4" w:rsidRPr="009A343C" w:rsidRDefault="000600C4" w:rsidP="0019210E">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A life insurance policy or a marine insurance policy is usually freely assignable.   According to art.2 of the Rome Convention 1980, the rights of the parties to an assignment, and the assignability of an insurance policy, are government by the law which governs the policy. </w:t>
      </w:r>
    </w:p>
  </w:footnote>
  <w:footnote w:id="3">
    <w:p w14:paraId="111E8893" w14:textId="03130686" w:rsidR="000600C4" w:rsidRPr="00E01282" w:rsidRDefault="000600C4" w:rsidP="00D724B7">
      <w:pPr>
        <w:spacing w:after="0" w:line="240" w:lineRule="auto"/>
        <w:jc w:val="both"/>
        <w:rPr>
          <w:rFonts w:ascii="Times New Roman" w:hAnsi="Times New Roman" w:cs="Times New Roman"/>
          <w:sz w:val="20"/>
          <w:szCs w:val="20"/>
        </w:rPr>
      </w:pPr>
      <w:r w:rsidRPr="00E01282">
        <w:rPr>
          <w:rStyle w:val="FootnoteReference"/>
          <w:rFonts w:ascii="Times New Roman" w:hAnsi="Times New Roman" w:cs="Times New Roman"/>
          <w:sz w:val="20"/>
          <w:szCs w:val="20"/>
        </w:rPr>
        <w:footnoteRef/>
      </w:r>
      <w:r w:rsidRPr="00E01282">
        <w:rPr>
          <w:rFonts w:ascii="Times New Roman" w:hAnsi="Times New Roman" w:cs="Times New Roman"/>
          <w:sz w:val="20"/>
          <w:szCs w:val="20"/>
        </w:rPr>
        <w:t xml:space="preserve"> The relevant rules regulating assignment of rights to proceeds can be found in the Civil Code of the People’s Republic of China 2020. The insured may assign its rights under the insurance contract to the assignee (art.545 of the Civil Code). Where the insured assigns his rights, he shall notify the insurer. Such assignment will have no effect on the insurer without notice thereof. A notice by the insured to assign his rights shall not be revoked, unless such revocation is consented to by the assignee (art.546 of the Civil Code). The assignee will recover only what the assignor/insured is entitled to. The insurer has the right to invoke the same defense as against the insured to defend the assignee’s claim (art.548 of the Civil Code).</w:t>
      </w:r>
    </w:p>
  </w:footnote>
  <w:footnote w:id="4">
    <w:p w14:paraId="24C1DD86" w14:textId="20EB885C" w:rsidR="000600C4" w:rsidRPr="009A343C" w:rsidRDefault="000600C4" w:rsidP="00C91D6F">
      <w:pPr>
        <w:widowControl w:val="0"/>
        <w:snapToGrid w:val="0"/>
        <w:spacing w:after="0" w:line="240" w:lineRule="auto"/>
        <w:contextualSpacing/>
        <w:jc w:val="both"/>
        <w:rPr>
          <w:rFonts w:ascii="Times New Roman" w:hAnsi="Times New Roman" w:cs="Times New Roman"/>
          <w:sz w:val="20"/>
          <w:szCs w:val="20"/>
        </w:rPr>
      </w:pPr>
      <w:r w:rsidRPr="009A343C">
        <w:rPr>
          <w:rStyle w:val="FootnoteReference"/>
          <w:rFonts w:ascii="Times New Roman" w:hAnsi="Times New Roman" w:cs="Times New Roman"/>
          <w:sz w:val="20"/>
          <w:szCs w:val="20"/>
        </w:rPr>
        <w:footnoteRef/>
      </w:r>
      <w:r w:rsidRPr="009A343C">
        <w:rPr>
          <w:rFonts w:ascii="Times New Roman" w:hAnsi="Times New Roman" w:cs="Times New Roman"/>
          <w:sz w:val="20"/>
          <w:szCs w:val="20"/>
        </w:rPr>
        <w:t xml:space="preserve"> </w:t>
      </w:r>
      <w:proofErr w:type="gramStart"/>
      <w:r w:rsidRPr="009A343C">
        <w:rPr>
          <w:rFonts w:ascii="Times New Roman" w:hAnsi="Times New Roman" w:cs="Times New Roman"/>
          <w:sz w:val="20"/>
          <w:szCs w:val="20"/>
        </w:rPr>
        <w:t>Zhen Jing,</w:t>
      </w:r>
      <w:r>
        <w:rPr>
          <w:rFonts w:ascii="Times New Roman" w:eastAsia="Batang" w:hAnsi="Times New Roman" w:cs="Times New Roman"/>
          <w:sz w:val="20"/>
          <w:szCs w:val="20"/>
          <w:lang w:eastAsia="ko-KR"/>
        </w:rPr>
        <w:t xml:space="preserve"> </w:t>
      </w:r>
      <w:r w:rsidRPr="009A343C">
        <w:rPr>
          <w:rFonts w:ascii="Times New Roman" w:eastAsia="Batang" w:hAnsi="Times New Roman" w:cs="Times New Roman"/>
          <w:sz w:val="20"/>
          <w:szCs w:val="20"/>
          <w:lang w:eastAsia="ko-KR"/>
        </w:rPr>
        <w:t xml:space="preserve">“Beneficiaries in Life Insurance in Chinese law and Practice” (2013) </w:t>
      </w:r>
      <w:r w:rsidRPr="009A343C">
        <w:rPr>
          <w:rFonts w:ascii="Times New Roman" w:eastAsia="Batang" w:hAnsi="Times New Roman" w:cs="Times New Roman"/>
          <w:i/>
          <w:sz w:val="20"/>
          <w:szCs w:val="20"/>
          <w:lang w:eastAsia="ko-KR"/>
        </w:rPr>
        <w:t>J</w:t>
      </w:r>
      <w:r w:rsidR="00E01282">
        <w:rPr>
          <w:rFonts w:ascii="Times New Roman" w:eastAsia="Batang" w:hAnsi="Times New Roman" w:cs="Times New Roman"/>
          <w:i/>
          <w:sz w:val="20"/>
          <w:szCs w:val="20"/>
          <w:lang w:eastAsia="ko-KR"/>
        </w:rPr>
        <w:t>BL</w:t>
      </w:r>
      <w:r w:rsidRPr="009A343C">
        <w:rPr>
          <w:rFonts w:ascii="Times New Roman" w:eastAsia="Batang" w:hAnsi="Times New Roman" w:cs="Times New Roman"/>
          <w:sz w:val="20"/>
          <w:szCs w:val="20"/>
          <w:lang w:eastAsia="ko-KR"/>
        </w:rPr>
        <w:t>, 463-485.</w:t>
      </w:r>
      <w:proofErr w:type="gramEnd"/>
    </w:p>
  </w:footnote>
  <w:footnote w:id="5">
    <w:p w14:paraId="5CB5784F" w14:textId="0A4355E6" w:rsidR="000600C4" w:rsidRPr="009A343C" w:rsidRDefault="000600C4" w:rsidP="00B73CBA">
      <w:pPr>
        <w:spacing w:after="0" w:line="240" w:lineRule="auto"/>
        <w:rPr>
          <w:rFonts w:ascii="Times New Roman" w:hAnsi="Times New Roman" w:cs="Times New Roman"/>
          <w:sz w:val="20"/>
          <w:szCs w:val="20"/>
          <w:lang w:val="en-GB"/>
        </w:rPr>
      </w:pPr>
      <w:r w:rsidRPr="009A343C">
        <w:rPr>
          <w:rStyle w:val="FootnoteReference"/>
          <w:rFonts w:ascii="Times New Roman" w:hAnsi="Times New Roman" w:cs="Times New Roman"/>
          <w:sz w:val="20"/>
          <w:szCs w:val="20"/>
        </w:rPr>
        <w:footnoteRef/>
      </w:r>
      <w:r w:rsidRPr="009A343C">
        <w:rPr>
          <w:rFonts w:ascii="Times New Roman" w:hAnsi="Times New Roman" w:cs="Times New Roman"/>
          <w:sz w:val="20"/>
          <w:szCs w:val="20"/>
        </w:rPr>
        <w:t xml:space="preserve"> </w:t>
      </w:r>
      <w:r w:rsidRPr="009A343C">
        <w:rPr>
          <w:rFonts w:ascii="Times New Roman" w:hAnsi="Times New Roman" w:cs="Times New Roman"/>
          <w:sz w:val="20"/>
          <w:szCs w:val="20"/>
          <w:lang w:val="en-GB"/>
        </w:rPr>
        <w:t>The Insurance Law of the People’s Republic of China was firstly published in 1995 and amended in 2002, 2009 and 2015.</w:t>
      </w:r>
    </w:p>
  </w:footnote>
  <w:footnote w:id="6">
    <w:p w14:paraId="6EF4B753" w14:textId="77777777" w:rsidR="000600C4" w:rsidRPr="009A343C" w:rsidRDefault="000600C4" w:rsidP="0085361A">
      <w:pPr>
        <w:spacing w:after="0"/>
        <w:rPr>
          <w:rFonts w:ascii="Times New Roman" w:hAnsi="Times New Roman" w:cs="Times New Roman"/>
          <w:sz w:val="20"/>
          <w:szCs w:val="20"/>
        </w:rPr>
      </w:pPr>
      <w:r w:rsidRPr="009A343C">
        <w:rPr>
          <w:rStyle w:val="FootnoteReference"/>
          <w:rFonts w:ascii="Times New Roman" w:hAnsi="Times New Roman" w:cs="Times New Roman"/>
          <w:sz w:val="20"/>
          <w:szCs w:val="20"/>
        </w:rPr>
        <w:footnoteRef/>
      </w:r>
      <w:r w:rsidRPr="009A343C">
        <w:rPr>
          <w:rFonts w:ascii="Times New Roman" w:hAnsi="Times New Roman" w:cs="Times New Roman"/>
          <w:sz w:val="20"/>
          <w:szCs w:val="20"/>
        </w:rPr>
        <w:t xml:space="preserve"> </w:t>
      </w:r>
      <w:r w:rsidRPr="009A343C">
        <w:rPr>
          <w:rFonts w:ascii="Times New Roman" w:eastAsia="Times New Roman" w:hAnsi="Times New Roman" w:cs="Times New Roman"/>
          <w:sz w:val="20"/>
          <w:szCs w:val="20"/>
        </w:rPr>
        <w:t xml:space="preserve">The Interpretation IV was published on 31 July 2018 and became effective on 1 September 2018. </w:t>
      </w:r>
      <w:r w:rsidRPr="009A343C">
        <w:rPr>
          <w:rFonts w:ascii="Times New Roman" w:hAnsi="Times New Roman" w:cs="Times New Roman"/>
          <w:sz w:val="20"/>
          <w:szCs w:val="20"/>
        </w:rPr>
        <w:t xml:space="preserve">According to articles 5 and 6 of the Stipulation of the Supreme People’s Court on the Judicial Explanation (2007 No.12), the Supreme People’s Court stipulation, judicial explanation or decision have legal force.  This means that the Supreme People’s Court stipulations, judicial interpretations, decisions or replies are of the legal sources in China.  </w:t>
      </w:r>
    </w:p>
  </w:footnote>
  <w:footnote w:id="7">
    <w:p w14:paraId="1BFBB1B1" w14:textId="77777777" w:rsidR="000600C4" w:rsidRPr="009A343C" w:rsidRDefault="000600C4" w:rsidP="004C6271">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lang w:val="en-GB"/>
        </w:rPr>
        <w:t>The Civil Code was enacted by the National People’s Congress on 28 May 2020 and became effective on 1 January 2021.</w:t>
      </w:r>
    </w:p>
  </w:footnote>
  <w:footnote w:id="8">
    <w:p w14:paraId="38CD1F91" w14:textId="6E9A7A66" w:rsidR="000600C4" w:rsidRPr="009A343C" w:rsidRDefault="000600C4">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proofErr w:type="gramStart"/>
      <w:r w:rsidRPr="009A343C">
        <w:rPr>
          <w:rFonts w:ascii="Times New Roman" w:hAnsi="Times New Roman" w:cs="Times New Roman"/>
        </w:rPr>
        <w:t xml:space="preserve">The Insurance Law, art.49; </w:t>
      </w:r>
      <w:r>
        <w:rPr>
          <w:rFonts w:ascii="Times New Roman" w:hAnsi="Times New Roman" w:cs="Times New Roman"/>
        </w:rPr>
        <w:t xml:space="preserve">and </w:t>
      </w:r>
      <w:r w:rsidRPr="009A343C">
        <w:rPr>
          <w:rFonts w:ascii="Times New Roman" w:hAnsi="Times New Roman" w:cs="Times New Roman"/>
        </w:rPr>
        <w:t>the SPC Interpretations IV, articles 1</w:t>
      </w:r>
      <w:r>
        <w:rPr>
          <w:rFonts w:ascii="Times New Roman" w:hAnsi="Times New Roman" w:cs="Times New Roman"/>
        </w:rPr>
        <w:t xml:space="preserve"> </w:t>
      </w:r>
      <w:r w:rsidRPr="009A343C">
        <w:rPr>
          <w:rFonts w:ascii="Times New Roman" w:hAnsi="Times New Roman" w:cs="Times New Roman"/>
        </w:rPr>
        <w:t>to 5.</w:t>
      </w:r>
      <w:proofErr w:type="gramEnd"/>
    </w:p>
  </w:footnote>
  <w:footnote w:id="9">
    <w:p w14:paraId="2CF57A9D" w14:textId="152227D3" w:rsidR="000600C4" w:rsidRPr="009A343C" w:rsidRDefault="000600C4" w:rsidP="00D3771D">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The Civil Code, art.209.</w:t>
      </w:r>
    </w:p>
  </w:footnote>
  <w:footnote w:id="10">
    <w:p w14:paraId="0FA18939" w14:textId="5DE6F43F" w:rsidR="000600C4" w:rsidRPr="009A343C" w:rsidRDefault="000600C4" w:rsidP="00CB6A01">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proofErr w:type="gramStart"/>
      <w:r w:rsidRPr="009A343C">
        <w:rPr>
          <w:rFonts w:ascii="Times New Roman" w:hAnsi="Times New Roman" w:cs="Times New Roman"/>
        </w:rPr>
        <w:t>Ibid, art.224.</w:t>
      </w:r>
      <w:proofErr w:type="gramEnd"/>
    </w:p>
  </w:footnote>
  <w:footnote w:id="11">
    <w:p w14:paraId="587445A6" w14:textId="7F22A757" w:rsidR="000600C4" w:rsidRPr="009A343C" w:rsidRDefault="000600C4" w:rsidP="007C2A11">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proofErr w:type="gramStart"/>
      <w:r w:rsidRPr="009A343C">
        <w:rPr>
          <w:rFonts w:ascii="Times New Roman" w:hAnsi="Times New Roman" w:cs="Times New Roman"/>
        </w:rPr>
        <w:t>Ibid, art.225.</w:t>
      </w:r>
      <w:proofErr w:type="gramEnd"/>
    </w:p>
  </w:footnote>
  <w:footnote w:id="12">
    <w:p w14:paraId="6AC1D907" w14:textId="09102C2A" w:rsidR="000600C4" w:rsidRPr="009A343C" w:rsidRDefault="000600C4" w:rsidP="00D678D6">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proofErr w:type="gramStart"/>
      <w:r w:rsidRPr="009A343C">
        <w:rPr>
          <w:rFonts w:ascii="Times New Roman" w:hAnsi="Times New Roman" w:cs="Times New Roman"/>
        </w:rPr>
        <w:t>Ibid, art.641.</w:t>
      </w:r>
      <w:proofErr w:type="gramEnd"/>
    </w:p>
  </w:footnote>
  <w:footnote w:id="13">
    <w:p w14:paraId="43274024" w14:textId="4C7B023A" w:rsidR="000600C4" w:rsidRPr="009A343C" w:rsidRDefault="000600C4" w:rsidP="00C43825">
      <w:pPr>
        <w:pStyle w:val="NormalWeb"/>
        <w:spacing w:before="0" w:beforeAutospacing="0" w:after="0" w:afterAutospacing="0"/>
        <w:rPr>
          <w:sz w:val="20"/>
          <w:szCs w:val="20"/>
        </w:rPr>
      </w:pPr>
      <w:r w:rsidRPr="009A343C">
        <w:rPr>
          <w:rStyle w:val="FootnoteReference"/>
          <w:sz w:val="20"/>
          <w:szCs w:val="20"/>
        </w:rPr>
        <w:footnoteRef/>
      </w:r>
      <w:r w:rsidRPr="009A343C">
        <w:rPr>
          <w:sz w:val="20"/>
          <w:szCs w:val="20"/>
        </w:rPr>
        <w:t xml:space="preserve">  </w:t>
      </w:r>
      <w:proofErr w:type="gramStart"/>
      <w:r w:rsidRPr="009A343C">
        <w:rPr>
          <w:sz w:val="20"/>
          <w:szCs w:val="20"/>
        </w:rPr>
        <w:t>Ibid, art.604.</w:t>
      </w:r>
      <w:proofErr w:type="gramEnd"/>
    </w:p>
  </w:footnote>
  <w:footnote w:id="14">
    <w:p w14:paraId="2EBFE350" w14:textId="2611430A" w:rsidR="000600C4" w:rsidRPr="009A343C" w:rsidRDefault="000600C4" w:rsidP="00E04741">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proofErr w:type="gramStart"/>
      <w:r w:rsidRPr="009A343C">
        <w:rPr>
          <w:rFonts w:ascii="Times New Roman" w:hAnsi="Times New Roman" w:cs="Times New Roman"/>
        </w:rPr>
        <w:t>Ibid, art.215.</w:t>
      </w:r>
      <w:proofErr w:type="gramEnd"/>
    </w:p>
  </w:footnote>
  <w:footnote w:id="15">
    <w:p w14:paraId="75C697E2" w14:textId="0EE17A9F" w:rsidR="000600C4" w:rsidRPr="009A343C" w:rsidRDefault="000600C4" w:rsidP="00B549D6">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00022290">
        <w:rPr>
          <w:rFonts w:ascii="Times New Roman" w:hAnsi="Times New Roman" w:cs="Times New Roman"/>
        </w:rPr>
        <w:t xml:space="preserve"> </w:t>
      </w:r>
      <w:proofErr w:type="gramStart"/>
      <w:r w:rsidR="00022290">
        <w:rPr>
          <w:rFonts w:ascii="Times New Roman" w:hAnsi="Times New Roman" w:cs="Times New Roman"/>
        </w:rPr>
        <w:t>Ibid</w:t>
      </w:r>
      <w:r w:rsidRPr="009A343C">
        <w:rPr>
          <w:rFonts w:ascii="Times New Roman" w:hAnsi="Times New Roman" w:cs="Times New Roman"/>
        </w:rPr>
        <w:t>, art.209</w:t>
      </w:r>
      <w:r w:rsidRPr="009A343C">
        <w:rPr>
          <w:rFonts w:ascii="Times New Roman" w:hAnsi="Times New Roman" w:cs="Times New Roman"/>
          <w:lang w:val="en-GB"/>
        </w:rPr>
        <w:t>.</w:t>
      </w:r>
      <w:proofErr w:type="gramEnd"/>
    </w:p>
  </w:footnote>
  <w:footnote w:id="16">
    <w:p w14:paraId="53E84FB2" w14:textId="7A20BB14" w:rsidR="000600C4" w:rsidRPr="009A343C" w:rsidRDefault="000600C4" w:rsidP="005D7F93">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00913963">
        <w:rPr>
          <w:rFonts w:ascii="Times New Roman" w:hAnsi="Times New Roman" w:cs="Times New Roman"/>
        </w:rPr>
        <w:t>The Insurance Law,</w:t>
      </w:r>
      <w:r w:rsidRPr="009A343C">
        <w:rPr>
          <w:rFonts w:ascii="Times New Roman" w:hAnsi="Times New Roman" w:cs="Times New Roman"/>
        </w:rPr>
        <w:t xml:space="preserve"> art.48.</w:t>
      </w:r>
    </w:p>
  </w:footnote>
  <w:footnote w:id="17">
    <w:p w14:paraId="4D6E138F" w14:textId="18FDC0AF" w:rsidR="00E960CC" w:rsidRPr="009A343C" w:rsidRDefault="00E960CC" w:rsidP="00E960CC">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proofErr w:type="gramStart"/>
      <w:r w:rsidRPr="009A343C">
        <w:rPr>
          <w:rFonts w:ascii="Times New Roman" w:hAnsi="Times New Roman" w:cs="Times New Roman"/>
        </w:rPr>
        <w:t xml:space="preserve">Yeo et al, “Insurable Interest Rule for Property Insurance in the People’s Republic of China” (2009) </w:t>
      </w:r>
      <w:r w:rsidRPr="009A343C">
        <w:rPr>
          <w:rFonts w:ascii="Times New Roman" w:hAnsi="Times New Roman" w:cs="Times New Roman"/>
          <w:i/>
          <w:iCs/>
        </w:rPr>
        <w:t>J</w:t>
      </w:r>
      <w:r>
        <w:rPr>
          <w:rFonts w:ascii="Times New Roman" w:hAnsi="Times New Roman" w:cs="Times New Roman"/>
          <w:i/>
          <w:iCs/>
        </w:rPr>
        <w:t>BL</w:t>
      </w:r>
      <w:r w:rsidRPr="009A343C">
        <w:rPr>
          <w:rFonts w:ascii="Times New Roman" w:hAnsi="Times New Roman" w:cs="Times New Roman"/>
        </w:rPr>
        <w:t>, 790.</w:t>
      </w:r>
      <w:proofErr w:type="gramEnd"/>
    </w:p>
  </w:footnote>
  <w:footnote w:id="18">
    <w:p w14:paraId="4056BEB2" w14:textId="77777777" w:rsidR="000600C4" w:rsidRPr="009A343C" w:rsidRDefault="000600C4" w:rsidP="005D7F93">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The Insurance Law, art.48 requires the insured to have an insurable interest in the property at the time of loss.   </w:t>
      </w:r>
    </w:p>
  </w:footnote>
  <w:footnote w:id="19">
    <w:p w14:paraId="60044462" w14:textId="555AEA9B" w:rsidR="000600C4" w:rsidRPr="009A343C" w:rsidRDefault="000600C4" w:rsidP="00AB47E4">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Pr>
          <w:rFonts w:ascii="Times New Roman" w:hAnsi="Times New Roman" w:cs="Times New Roman"/>
        </w:rPr>
        <w:t xml:space="preserve">For </w:t>
      </w:r>
      <w:r w:rsidR="005B4847">
        <w:rPr>
          <w:rFonts w:ascii="Times New Roman" w:hAnsi="Times New Roman" w:cs="Times New Roman"/>
        </w:rPr>
        <w:t>the topic</w:t>
      </w:r>
      <w:r>
        <w:rPr>
          <w:rFonts w:ascii="Times New Roman" w:hAnsi="Times New Roman" w:cs="Times New Roman"/>
        </w:rPr>
        <w:t xml:space="preserve"> on assignment of insurance policies in English law, see </w:t>
      </w:r>
      <w:r w:rsidRPr="009A343C">
        <w:rPr>
          <w:rFonts w:ascii="Times New Roman" w:hAnsi="Times New Roman" w:cs="Times New Roman"/>
        </w:rPr>
        <w:t xml:space="preserve">Rob </w:t>
      </w:r>
      <w:proofErr w:type="spellStart"/>
      <w:r w:rsidRPr="009A343C">
        <w:rPr>
          <w:rFonts w:ascii="Times New Roman" w:hAnsi="Times New Roman" w:cs="Times New Roman"/>
        </w:rPr>
        <w:t>Merkin</w:t>
      </w:r>
      <w:proofErr w:type="spellEnd"/>
      <w:r w:rsidRPr="009A343C">
        <w:rPr>
          <w:rFonts w:ascii="Times New Roman" w:hAnsi="Times New Roman" w:cs="Times New Roman"/>
        </w:rPr>
        <w:t xml:space="preserve">, </w:t>
      </w:r>
      <w:proofErr w:type="spellStart"/>
      <w:r w:rsidRPr="009A343C">
        <w:rPr>
          <w:rFonts w:ascii="Times New Roman" w:hAnsi="Times New Roman" w:cs="Times New Roman"/>
          <w:i/>
        </w:rPr>
        <w:t>Colinvaux’s</w:t>
      </w:r>
      <w:proofErr w:type="spellEnd"/>
      <w:r w:rsidRPr="009A343C">
        <w:rPr>
          <w:rFonts w:ascii="Times New Roman" w:hAnsi="Times New Roman" w:cs="Times New Roman"/>
          <w:i/>
        </w:rPr>
        <w:t xml:space="preserve"> Law of Insurance</w:t>
      </w:r>
      <w:r w:rsidRPr="009A343C">
        <w:rPr>
          <w:rFonts w:ascii="Times New Roman" w:hAnsi="Times New Roman" w:cs="Times New Roman"/>
        </w:rPr>
        <w:t xml:space="preserve"> (1</w:t>
      </w:r>
      <w:r>
        <w:rPr>
          <w:rFonts w:ascii="Times New Roman" w:hAnsi="Times New Roman" w:cs="Times New Roman"/>
        </w:rPr>
        <w:t>2</w:t>
      </w:r>
      <w:r w:rsidRPr="009A343C">
        <w:rPr>
          <w:rFonts w:ascii="Times New Roman" w:hAnsi="Times New Roman" w:cs="Times New Roman"/>
          <w:vertAlign w:val="superscript"/>
        </w:rPr>
        <w:t>th</w:t>
      </w:r>
      <w:r w:rsidRPr="009A343C">
        <w:rPr>
          <w:rFonts w:ascii="Times New Roman" w:hAnsi="Times New Roman" w:cs="Times New Roman"/>
        </w:rPr>
        <w:t xml:space="preserve"> </w:t>
      </w:r>
      <w:proofErr w:type="spellStart"/>
      <w:r w:rsidRPr="009A343C">
        <w:rPr>
          <w:rFonts w:ascii="Times New Roman" w:hAnsi="Times New Roman" w:cs="Times New Roman"/>
        </w:rPr>
        <w:t>edn</w:t>
      </w:r>
      <w:proofErr w:type="spellEnd"/>
      <w:r w:rsidRPr="009A343C">
        <w:rPr>
          <w:rFonts w:ascii="Times New Roman" w:hAnsi="Times New Roman" w:cs="Times New Roman"/>
        </w:rPr>
        <w:t>., Swe</w:t>
      </w:r>
      <w:r>
        <w:rPr>
          <w:rFonts w:ascii="Times New Roman" w:hAnsi="Times New Roman" w:cs="Times New Roman"/>
        </w:rPr>
        <w:t>et &amp; Maxwell, 2020) paras.</w:t>
      </w:r>
      <w:r w:rsidRPr="009A343C">
        <w:rPr>
          <w:rFonts w:ascii="Times New Roman" w:hAnsi="Times New Roman" w:cs="Times New Roman"/>
        </w:rPr>
        <w:t xml:space="preserve"> 15-0</w:t>
      </w:r>
      <w:r>
        <w:rPr>
          <w:rFonts w:ascii="Times New Roman" w:hAnsi="Times New Roman" w:cs="Times New Roman"/>
        </w:rPr>
        <w:t xml:space="preserve">83 to 15-112. This book is referred to as </w:t>
      </w:r>
      <w:proofErr w:type="spellStart"/>
      <w:r>
        <w:rPr>
          <w:rFonts w:ascii="Times New Roman" w:hAnsi="Times New Roman" w:cs="Times New Roman"/>
        </w:rPr>
        <w:t>Merkin’s</w:t>
      </w:r>
      <w:proofErr w:type="spellEnd"/>
      <w:r>
        <w:rPr>
          <w:rFonts w:ascii="Times New Roman" w:hAnsi="Times New Roman" w:cs="Times New Roman"/>
        </w:rPr>
        <w:t xml:space="preserve"> book later</w:t>
      </w:r>
      <w:r w:rsidRPr="009A343C">
        <w:rPr>
          <w:rFonts w:ascii="Times New Roman" w:hAnsi="Times New Roman" w:cs="Times New Roman"/>
        </w:rPr>
        <w:t>.</w:t>
      </w:r>
    </w:p>
  </w:footnote>
  <w:footnote w:id="20">
    <w:p w14:paraId="3AA7E60B" w14:textId="03057EF0" w:rsidR="000600C4" w:rsidRPr="009E2886" w:rsidRDefault="000600C4" w:rsidP="00CF4068">
      <w:pPr>
        <w:pStyle w:val="legrhs"/>
        <w:shd w:val="clear" w:color="auto" w:fill="FFFFFF"/>
        <w:snapToGrid w:val="0"/>
        <w:spacing w:before="0" w:beforeAutospacing="0" w:after="0" w:afterAutospacing="0"/>
        <w:jc w:val="both"/>
      </w:pPr>
      <w:r w:rsidRPr="00CF4068">
        <w:rPr>
          <w:rStyle w:val="FootnoteReference"/>
          <w:sz w:val="20"/>
          <w:szCs w:val="20"/>
        </w:rPr>
        <w:footnoteRef/>
      </w:r>
      <w:r w:rsidRPr="00CF4068">
        <w:rPr>
          <w:sz w:val="20"/>
          <w:szCs w:val="20"/>
        </w:rPr>
        <w:t xml:space="preserve"> </w:t>
      </w:r>
      <w:r>
        <w:rPr>
          <w:sz w:val="20"/>
          <w:szCs w:val="20"/>
        </w:rPr>
        <w:t>Section 15 provides that “</w:t>
      </w:r>
      <w:r w:rsidRPr="00CF4068">
        <w:rPr>
          <w:sz w:val="20"/>
          <w:szCs w:val="20"/>
        </w:rPr>
        <w:t>Where the assured assigns or otherwise parts with his interest in the subject-matter insured, he does not thereby transfer to the assignee his rights under the contract of insurance, unless there be an express or implied agreement with the assignee to that effect</w:t>
      </w:r>
      <w:r w:rsidR="007D7C57">
        <w:rPr>
          <w:sz w:val="20"/>
          <w:szCs w:val="20"/>
        </w:rPr>
        <w:t>…</w:t>
      </w:r>
      <w:proofErr w:type="gramStart"/>
      <w:r>
        <w:rPr>
          <w:sz w:val="20"/>
          <w:szCs w:val="20"/>
        </w:rPr>
        <w:t>”</w:t>
      </w:r>
      <w:r w:rsidRPr="00CF4068">
        <w:rPr>
          <w:sz w:val="20"/>
          <w:szCs w:val="20"/>
        </w:rPr>
        <w:t>.</w:t>
      </w:r>
      <w:proofErr w:type="gramEnd"/>
    </w:p>
  </w:footnote>
  <w:footnote w:id="21">
    <w:p w14:paraId="2B4FF197" w14:textId="51B1AD7D" w:rsidR="000600C4" w:rsidRPr="007E3C48" w:rsidRDefault="000600C4" w:rsidP="00193912">
      <w:pPr>
        <w:pStyle w:val="FootnoteText"/>
        <w:rPr>
          <w:rFonts w:ascii="Times New Roman" w:hAnsi="Times New Roman" w:cs="Times New Roman"/>
        </w:rPr>
      </w:pPr>
      <w:r w:rsidRPr="007E3C48">
        <w:rPr>
          <w:rStyle w:val="FootnoteReference"/>
          <w:rFonts w:ascii="Times New Roman" w:hAnsi="Times New Roman" w:cs="Times New Roman"/>
        </w:rPr>
        <w:footnoteRef/>
      </w:r>
      <w:r>
        <w:rPr>
          <w:rFonts w:ascii="Times New Roman" w:hAnsi="Times New Roman" w:cs="Times New Roman"/>
          <w:i/>
          <w:color w:val="0070C0"/>
          <w:sz w:val="24"/>
          <w:szCs w:val="24"/>
          <w:lang w:val="en-GB"/>
        </w:rPr>
        <w:t xml:space="preserve"> </w:t>
      </w:r>
      <w:proofErr w:type="gramStart"/>
      <w:r w:rsidRPr="00E8243D">
        <w:rPr>
          <w:rFonts w:ascii="Times New Roman" w:hAnsi="Times New Roman" w:cs="Times New Roman"/>
          <w:i/>
          <w:lang w:val="en-GB"/>
        </w:rPr>
        <w:t>Peters v General Accident Fire and Life Assurance Corp Ltd</w:t>
      </w:r>
      <w:r w:rsidRPr="00E8243D">
        <w:rPr>
          <w:rFonts w:ascii="Times New Roman" w:hAnsi="Times New Roman" w:cs="Times New Roman"/>
        </w:rPr>
        <w:t xml:space="preserve"> </w:t>
      </w:r>
      <w:r w:rsidRPr="007E3C48">
        <w:rPr>
          <w:rFonts w:ascii="Times New Roman" w:hAnsi="Times New Roman" w:cs="Times New Roman"/>
        </w:rPr>
        <w:t>[1938] 2 All E.R. 267.</w:t>
      </w:r>
      <w:proofErr w:type="gramEnd"/>
    </w:p>
  </w:footnote>
  <w:footnote w:id="22">
    <w:p w14:paraId="0CCD37E6" w14:textId="6B7CD071" w:rsidR="000600C4" w:rsidRPr="00A73CBF" w:rsidRDefault="000600C4" w:rsidP="00193912">
      <w:pPr>
        <w:pStyle w:val="FootnoteText"/>
        <w:rPr>
          <w:rFonts w:ascii="Times New Roman" w:hAnsi="Times New Roman" w:cs="Times New Roman"/>
        </w:rPr>
      </w:pPr>
      <w:r w:rsidRPr="00A73CBF">
        <w:rPr>
          <w:rStyle w:val="FootnoteReference"/>
          <w:rFonts w:ascii="Times New Roman" w:hAnsi="Times New Roman" w:cs="Times New Roman"/>
        </w:rPr>
        <w:footnoteRef/>
      </w:r>
      <w:r w:rsidRPr="00A73CBF">
        <w:rPr>
          <w:rFonts w:ascii="Times New Roman" w:hAnsi="Times New Roman" w:cs="Times New Roman"/>
        </w:rPr>
        <w:t xml:space="preserve"> </w:t>
      </w:r>
      <w:proofErr w:type="gramStart"/>
      <w:r w:rsidRPr="00385E80">
        <w:rPr>
          <w:rFonts w:ascii="Times New Roman" w:hAnsi="Times New Roman" w:cs="Times New Roman"/>
          <w:i/>
        </w:rPr>
        <w:t>Rogerson v Scottish Automobile and General Insurance Co Ltd</w:t>
      </w:r>
      <w:r w:rsidRPr="00A73CBF">
        <w:rPr>
          <w:rFonts w:ascii="Times New Roman" w:hAnsi="Times New Roman" w:cs="Times New Roman"/>
        </w:rPr>
        <w:t xml:space="preserve"> (1931) 48 T.L.R. 17.</w:t>
      </w:r>
      <w:proofErr w:type="gramEnd"/>
      <w:r w:rsidRPr="00A73CBF">
        <w:rPr>
          <w:rFonts w:ascii="Times New Roman" w:hAnsi="Times New Roman" w:cs="Times New Roman"/>
        </w:rPr>
        <w:t xml:space="preserve">  See J</w:t>
      </w:r>
      <w:r>
        <w:rPr>
          <w:rFonts w:ascii="Times New Roman" w:hAnsi="Times New Roman" w:cs="Times New Roman"/>
        </w:rPr>
        <w:t>ohn</w:t>
      </w:r>
      <w:r w:rsidRPr="00A73CBF">
        <w:rPr>
          <w:rFonts w:ascii="Times New Roman" w:hAnsi="Times New Roman" w:cs="Times New Roman"/>
        </w:rPr>
        <w:t xml:space="preserve"> Birds, </w:t>
      </w:r>
      <w:r w:rsidRPr="00A73CBF">
        <w:rPr>
          <w:rFonts w:ascii="Times New Roman" w:hAnsi="Times New Roman" w:cs="Times New Roman"/>
          <w:i/>
        </w:rPr>
        <w:t>Birds Modern Insurance Law</w:t>
      </w:r>
      <w:r w:rsidRPr="00A73CBF">
        <w:rPr>
          <w:rFonts w:ascii="Times New Roman" w:hAnsi="Times New Roman" w:cs="Times New Roman"/>
        </w:rPr>
        <w:t xml:space="preserve"> (</w:t>
      </w:r>
      <w:r>
        <w:rPr>
          <w:rFonts w:ascii="Times New Roman" w:hAnsi="Times New Roman" w:cs="Times New Roman"/>
        </w:rPr>
        <w:t>10</w:t>
      </w:r>
      <w:r w:rsidRPr="00A73CBF">
        <w:rPr>
          <w:rFonts w:ascii="Times New Roman" w:hAnsi="Times New Roman" w:cs="Times New Roman"/>
          <w:vertAlign w:val="superscript"/>
        </w:rPr>
        <w:t>th</w:t>
      </w:r>
      <w:r w:rsidRPr="00A73CBF">
        <w:rPr>
          <w:rFonts w:ascii="Times New Roman" w:hAnsi="Times New Roman" w:cs="Times New Roman"/>
        </w:rPr>
        <w:t xml:space="preserve"> </w:t>
      </w:r>
      <w:proofErr w:type="spellStart"/>
      <w:r w:rsidRPr="00A73CBF">
        <w:rPr>
          <w:rFonts w:ascii="Times New Roman" w:hAnsi="Times New Roman" w:cs="Times New Roman"/>
        </w:rPr>
        <w:t>edn</w:t>
      </w:r>
      <w:proofErr w:type="spellEnd"/>
      <w:r w:rsidRPr="00A73CBF">
        <w:rPr>
          <w:rFonts w:ascii="Times New Roman" w:hAnsi="Times New Roman" w:cs="Times New Roman"/>
        </w:rPr>
        <w:t xml:space="preserve">, </w:t>
      </w:r>
      <w:r w:rsidRPr="00AC3224">
        <w:rPr>
          <w:rFonts w:ascii="Times New Roman" w:hAnsi="Times New Roman" w:cs="Times New Roman"/>
        </w:rPr>
        <w:t xml:space="preserve">Sweet and Maxwell, </w:t>
      </w:r>
      <w:r w:rsidRPr="00A73CBF">
        <w:rPr>
          <w:rFonts w:ascii="Times New Roman" w:hAnsi="Times New Roman" w:cs="Times New Roman"/>
        </w:rPr>
        <w:t>201</w:t>
      </w:r>
      <w:r>
        <w:rPr>
          <w:rFonts w:ascii="Times New Roman" w:hAnsi="Times New Roman" w:cs="Times New Roman"/>
        </w:rPr>
        <w:t>6</w:t>
      </w:r>
      <w:r w:rsidRPr="00A73CBF">
        <w:rPr>
          <w:rFonts w:ascii="Times New Roman" w:hAnsi="Times New Roman" w:cs="Times New Roman"/>
        </w:rPr>
        <w:t>) para 11.</w:t>
      </w:r>
      <w:r>
        <w:rPr>
          <w:rFonts w:ascii="Times New Roman" w:hAnsi="Times New Roman" w:cs="Times New Roman"/>
        </w:rPr>
        <w:t>4</w:t>
      </w:r>
      <w:r w:rsidR="00181B86">
        <w:rPr>
          <w:rFonts w:ascii="Times New Roman" w:hAnsi="Times New Roman" w:cs="Times New Roman"/>
        </w:rPr>
        <w:t>.</w:t>
      </w:r>
    </w:p>
  </w:footnote>
  <w:footnote w:id="23">
    <w:p w14:paraId="048419BF" w14:textId="463E3EB2" w:rsidR="000600C4" w:rsidRPr="009A343C" w:rsidRDefault="000600C4">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proofErr w:type="spellStart"/>
      <w:proofErr w:type="gramStart"/>
      <w:r w:rsidRPr="009A343C">
        <w:rPr>
          <w:rFonts w:ascii="Times New Roman" w:hAnsi="Times New Roman" w:cs="Times New Roman"/>
        </w:rPr>
        <w:t>Merkin</w:t>
      </w:r>
      <w:r>
        <w:rPr>
          <w:rFonts w:ascii="Times New Roman" w:hAnsi="Times New Roman" w:cs="Times New Roman"/>
        </w:rPr>
        <w:t>’s</w:t>
      </w:r>
      <w:proofErr w:type="spellEnd"/>
      <w:r>
        <w:rPr>
          <w:rFonts w:ascii="Times New Roman" w:hAnsi="Times New Roman" w:cs="Times New Roman"/>
        </w:rPr>
        <w:t xml:space="preserve"> book</w:t>
      </w:r>
      <w:r w:rsidRPr="009A343C">
        <w:rPr>
          <w:rFonts w:ascii="Times New Roman" w:hAnsi="Times New Roman" w:cs="Times New Roman"/>
        </w:rPr>
        <w:t>, para</w:t>
      </w:r>
      <w:r>
        <w:rPr>
          <w:rFonts w:ascii="Times New Roman" w:hAnsi="Times New Roman" w:cs="Times New Roman"/>
        </w:rPr>
        <w:t>.</w:t>
      </w:r>
      <w:proofErr w:type="gramEnd"/>
      <w:r w:rsidRPr="009A343C">
        <w:rPr>
          <w:rFonts w:ascii="Times New Roman" w:hAnsi="Times New Roman" w:cs="Times New Roman"/>
        </w:rPr>
        <w:t xml:space="preserve"> 15-0</w:t>
      </w:r>
      <w:r>
        <w:rPr>
          <w:rFonts w:ascii="Times New Roman" w:hAnsi="Times New Roman" w:cs="Times New Roman"/>
        </w:rPr>
        <w:t>8</w:t>
      </w:r>
      <w:r w:rsidRPr="009A343C">
        <w:rPr>
          <w:rFonts w:ascii="Times New Roman" w:hAnsi="Times New Roman" w:cs="Times New Roman"/>
        </w:rPr>
        <w:t>7.</w:t>
      </w:r>
    </w:p>
  </w:footnote>
  <w:footnote w:id="24">
    <w:p w14:paraId="57E7038F" w14:textId="3E3FC385" w:rsidR="005E1E00" w:rsidRPr="005E1E00" w:rsidRDefault="005E1E00">
      <w:pPr>
        <w:pStyle w:val="FootnoteText"/>
        <w:rPr>
          <w:rFonts w:ascii="Times New Roman" w:hAnsi="Times New Roman" w:cs="Times New Roman"/>
          <w:lang w:val="en-GB"/>
        </w:rPr>
      </w:pPr>
      <w:r w:rsidRPr="005E1E00">
        <w:rPr>
          <w:rStyle w:val="FootnoteReference"/>
          <w:rFonts w:ascii="Times New Roman" w:hAnsi="Times New Roman" w:cs="Times New Roman"/>
        </w:rPr>
        <w:footnoteRef/>
      </w:r>
      <w:r w:rsidRPr="005E1E00">
        <w:rPr>
          <w:rFonts w:ascii="Times New Roman" w:hAnsi="Times New Roman" w:cs="Times New Roman"/>
        </w:rPr>
        <w:t xml:space="preserve"> </w:t>
      </w:r>
      <w:proofErr w:type="gramStart"/>
      <w:r w:rsidRPr="005E1E00">
        <w:rPr>
          <w:rFonts w:ascii="Times New Roman" w:hAnsi="Times New Roman" w:cs="Times New Roman"/>
          <w:i/>
          <w:lang w:val="en-GB"/>
        </w:rPr>
        <w:t xml:space="preserve">North England Oil Cake Co v Archangel Marine </w:t>
      </w:r>
      <w:proofErr w:type="spellStart"/>
      <w:r w:rsidRPr="005E1E00">
        <w:rPr>
          <w:rFonts w:ascii="Times New Roman" w:hAnsi="Times New Roman" w:cs="Times New Roman"/>
          <w:i/>
          <w:lang w:val="en-GB"/>
        </w:rPr>
        <w:t>Insuance</w:t>
      </w:r>
      <w:proofErr w:type="spellEnd"/>
      <w:r w:rsidRPr="005E1E00">
        <w:rPr>
          <w:rFonts w:ascii="Times New Roman" w:hAnsi="Times New Roman" w:cs="Times New Roman"/>
          <w:i/>
          <w:lang w:val="en-GB"/>
        </w:rPr>
        <w:t xml:space="preserve"> Co</w:t>
      </w:r>
      <w:r w:rsidRPr="005E1E00">
        <w:rPr>
          <w:rFonts w:ascii="Times New Roman" w:hAnsi="Times New Roman" w:cs="Times New Roman"/>
          <w:lang w:val="en-GB"/>
        </w:rPr>
        <w:t xml:space="preserve"> (1875) L.R. 10 Q.B.249.</w:t>
      </w:r>
      <w:proofErr w:type="gramEnd"/>
    </w:p>
  </w:footnote>
  <w:footnote w:id="25">
    <w:p w14:paraId="78768A32" w14:textId="5CF81079" w:rsidR="000600C4" w:rsidRPr="009A343C" w:rsidRDefault="000600C4" w:rsidP="002774EB">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proofErr w:type="spellStart"/>
      <w:r w:rsidRPr="009A343C">
        <w:rPr>
          <w:rFonts w:ascii="Times New Roman" w:hAnsi="Times New Roman" w:cs="Times New Roman"/>
        </w:rPr>
        <w:t>Merkin</w:t>
      </w:r>
      <w:r>
        <w:rPr>
          <w:rFonts w:ascii="Times New Roman" w:hAnsi="Times New Roman" w:cs="Times New Roman"/>
        </w:rPr>
        <w:t>’s</w:t>
      </w:r>
      <w:proofErr w:type="spellEnd"/>
      <w:r>
        <w:rPr>
          <w:rFonts w:ascii="Times New Roman" w:hAnsi="Times New Roman" w:cs="Times New Roman"/>
        </w:rPr>
        <w:t xml:space="preserve"> </w:t>
      </w:r>
      <w:proofErr w:type="gramStart"/>
      <w:r>
        <w:rPr>
          <w:rFonts w:ascii="Times New Roman" w:hAnsi="Times New Roman" w:cs="Times New Roman"/>
        </w:rPr>
        <w:t xml:space="preserve">book </w:t>
      </w:r>
      <w:r w:rsidRPr="009A343C">
        <w:rPr>
          <w:rFonts w:ascii="Times New Roman" w:hAnsi="Times New Roman" w:cs="Times New Roman"/>
        </w:rPr>
        <w:t>,</w:t>
      </w:r>
      <w:proofErr w:type="gramEnd"/>
      <w:r w:rsidRPr="009A343C">
        <w:rPr>
          <w:rFonts w:ascii="Times New Roman" w:hAnsi="Times New Roman" w:cs="Times New Roman"/>
        </w:rPr>
        <w:t xml:space="preserve"> para</w:t>
      </w:r>
      <w:r>
        <w:rPr>
          <w:rFonts w:ascii="Times New Roman" w:hAnsi="Times New Roman" w:cs="Times New Roman"/>
        </w:rPr>
        <w:t>.</w:t>
      </w:r>
      <w:r w:rsidRPr="009A343C">
        <w:rPr>
          <w:rFonts w:ascii="Times New Roman" w:hAnsi="Times New Roman" w:cs="Times New Roman"/>
        </w:rPr>
        <w:t xml:space="preserve"> 15-0</w:t>
      </w:r>
      <w:r>
        <w:rPr>
          <w:rFonts w:ascii="Times New Roman" w:hAnsi="Times New Roman" w:cs="Times New Roman"/>
        </w:rPr>
        <w:t>88</w:t>
      </w:r>
      <w:r w:rsidRPr="009A343C">
        <w:rPr>
          <w:rFonts w:ascii="Times New Roman" w:hAnsi="Times New Roman" w:cs="Times New Roman"/>
        </w:rPr>
        <w:t>.</w:t>
      </w:r>
    </w:p>
  </w:footnote>
  <w:footnote w:id="26">
    <w:p w14:paraId="2E15643D" w14:textId="59CC98D5"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gramStart"/>
      <w:r w:rsidRPr="00281008">
        <w:rPr>
          <w:rFonts w:ascii="Times New Roman" w:hAnsi="Times New Roman" w:cs="Times New Roman"/>
          <w:i/>
        </w:rPr>
        <w:t xml:space="preserve">Davitt v </w:t>
      </w:r>
      <w:proofErr w:type="spellStart"/>
      <w:r w:rsidRPr="00281008">
        <w:rPr>
          <w:rFonts w:ascii="Times New Roman" w:hAnsi="Times New Roman" w:cs="Times New Roman"/>
          <w:i/>
        </w:rPr>
        <w:t>Titcumb</w:t>
      </w:r>
      <w:proofErr w:type="spellEnd"/>
      <w:r w:rsidRPr="00281008">
        <w:rPr>
          <w:rFonts w:ascii="Times New Roman" w:hAnsi="Times New Roman" w:cs="Times New Roman"/>
        </w:rPr>
        <w:t xml:space="preserve"> [1989] 3 All E.R. 417.</w:t>
      </w:r>
      <w:proofErr w:type="gramEnd"/>
    </w:p>
  </w:footnote>
  <w:footnote w:id="27">
    <w:p w14:paraId="077D8288" w14:textId="3BCB99D8"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Marine Insurance Act 1906, </w:t>
      </w:r>
      <w:proofErr w:type="gramStart"/>
      <w:r w:rsidRPr="00281008">
        <w:rPr>
          <w:rFonts w:ascii="Times New Roman" w:hAnsi="Times New Roman" w:cs="Times New Roman"/>
        </w:rPr>
        <w:t>s.50(</w:t>
      </w:r>
      <w:proofErr w:type="gramEnd"/>
      <w:r w:rsidRPr="00281008">
        <w:rPr>
          <w:rFonts w:ascii="Times New Roman" w:hAnsi="Times New Roman" w:cs="Times New Roman"/>
        </w:rPr>
        <w:t>2).</w:t>
      </w:r>
    </w:p>
  </w:footnote>
  <w:footnote w:id="28">
    <w:p w14:paraId="0876B9C1" w14:textId="61C0F086"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gramStart"/>
      <w:r w:rsidRPr="00281008">
        <w:rPr>
          <w:rFonts w:ascii="Times New Roman" w:hAnsi="Times New Roman" w:cs="Times New Roman"/>
          <w:i/>
        </w:rPr>
        <w:t xml:space="preserve">Punjab National Bank v De </w:t>
      </w:r>
      <w:proofErr w:type="spellStart"/>
      <w:r w:rsidRPr="00281008">
        <w:rPr>
          <w:rFonts w:ascii="Times New Roman" w:hAnsi="Times New Roman" w:cs="Times New Roman"/>
          <w:i/>
        </w:rPr>
        <w:t>Boinville</w:t>
      </w:r>
      <w:proofErr w:type="spellEnd"/>
      <w:r w:rsidRPr="00281008">
        <w:rPr>
          <w:rFonts w:ascii="Times New Roman" w:hAnsi="Times New Roman" w:cs="Times New Roman"/>
        </w:rPr>
        <w:t xml:space="preserve"> [1992] 1 Lloyd’s Rep. 7.</w:t>
      </w:r>
      <w:proofErr w:type="gramEnd"/>
    </w:p>
  </w:footnote>
  <w:footnote w:id="29">
    <w:p w14:paraId="74E79F05" w14:textId="605C0BD1"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r w:rsidR="00090777">
        <w:rPr>
          <w:rFonts w:ascii="Times New Roman" w:hAnsi="Times New Roman" w:cs="Times New Roman"/>
        </w:rPr>
        <w:t>The MIA 1906</w:t>
      </w:r>
      <w:r w:rsidRPr="00281008">
        <w:rPr>
          <w:rFonts w:ascii="Times New Roman" w:hAnsi="Times New Roman" w:cs="Times New Roman"/>
        </w:rPr>
        <w:t xml:space="preserve">, </w:t>
      </w:r>
      <w:proofErr w:type="gramStart"/>
      <w:r w:rsidRPr="00281008">
        <w:rPr>
          <w:rFonts w:ascii="Times New Roman" w:hAnsi="Times New Roman" w:cs="Times New Roman"/>
        </w:rPr>
        <w:t>s.50(</w:t>
      </w:r>
      <w:proofErr w:type="gramEnd"/>
      <w:r w:rsidRPr="00281008">
        <w:rPr>
          <w:rFonts w:ascii="Times New Roman" w:hAnsi="Times New Roman" w:cs="Times New Roman"/>
        </w:rPr>
        <w:t>2).</w:t>
      </w:r>
    </w:p>
  </w:footnote>
  <w:footnote w:id="30">
    <w:p w14:paraId="0BAF9A88" w14:textId="44C34B4E"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r w:rsidRPr="00281008">
        <w:rPr>
          <w:rFonts w:ascii="Times New Roman" w:hAnsi="Times New Roman" w:cs="Times New Roman"/>
          <w:i/>
        </w:rPr>
        <w:t>British Equitable Insurance Co v Great Western Ry</w:t>
      </w:r>
      <w:r w:rsidRPr="00281008">
        <w:rPr>
          <w:rFonts w:ascii="Times New Roman" w:hAnsi="Times New Roman" w:cs="Times New Roman"/>
        </w:rPr>
        <w:t xml:space="preserve"> (1869) 38 L.J. Ch. 314; </w:t>
      </w:r>
      <w:proofErr w:type="spellStart"/>
      <w:r w:rsidRPr="00281008">
        <w:rPr>
          <w:rFonts w:ascii="Times New Roman" w:hAnsi="Times New Roman" w:cs="Times New Roman"/>
          <w:i/>
        </w:rPr>
        <w:t>Pickersgill</w:t>
      </w:r>
      <w:proofErr w:type="spellEnd"/>
      <w:r w:rsidRPr="00281008">
        <w:rPr>
          <w:rFonts w:ascii="Times New Roman" w:hAnsi="Times New Roman" w:cs="Times New Roman"/>
          <w:i/>
        </w:rPr>
        <w:t xml:space="preserve"> &amp; Sons Ltd v London and Marine Provincial Insurance Co  Ltd</w:t>
      </w:r>
      <w:r w:rsidRPr="00281008">
        <w:rPr>
          <w:rFonts w:ascii="Times New Roman" w:hAnsi="Times New Roman" w:cs="Times New Roman"/>
        </w:rPr>
        <w:t xml:space="preserve"> (1912) 107 L.T. 305; </w:t>
      </w:r>
      <w:r w:rsidRPr="00281008">
        <w:rPr>
          <w:rFonts w:ascii="Times New Roman" w:hAnsi="Times New Roman" w:cs="Times New Roman"/>
          <w:i/>
        </w:rPr>
        <w:t>Patel v Winsor Life Assurance Co Ltd</w:t>
      </w:r>
      <w:r w:rsidRPr="00281008">
        <w:rPr>
          <w:rFonts w:ascii="Times New Roman" w:hAnsi="Times New Roman" w:cs="Times New Roman"/>
        </w:rPr>
        <w:t xml:space="preserve"> [2008] Lloyd’s Rep. I.R. 359.</w:t>
      </w:r>
    </w:p>
  </w:footnote>
  <w:footnote w:id="31">
    <w:p w14:paraId="6439D40C" w14:textId="77777777" w:rsidR="000600C4" w:rsidRPr="00281008" w:rsidRDefault="000600C4" w:rsidP="003C5E6E">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spellStart"/>
      <w:proofErr w:type="gramStart"/>
      <w:r w:rsidRPr="00281008">
        <w:rPr>
          <w:rFonts w:ascii="Times New Roman" w:hAnsi="Times New Roman" w:cs="Times New Roman"/>
          <w:i/>
        </w:rPr>
        <w:t>Castellain</w:t>
      </w:r>
      <w:proofErr w:type="spellEnd"/>
      <w:r w:rsidRPr="00281008">
        <w:rPr>
          <w:rFonts w:ascii="Times New Roman" w:hAnsi="Times New Roman" w:cs="Times New Roman"/>
          <w:i/>
        </w:rPr>
        <w:t xml:space="preserve"> v Preston</w:t>
      </w:r>
      <w:r w:rsidRPr="00281008">
        <w:rPr>
          <w:rFonts w:ascii="Times New Roman" w:hAnsi="Times New Roman" w:cs="Times New Roman"/>
        </w:rPr>
        <w:t xml:space="preserve"> (1883) 11 QBD 380 at 397; </w:t>
      </w:r>
      <w:r w:rsidRPr="00281008">
        <w:rPr>
          <w:rFonts w:ascii="Times New Roman" w:hAnsi="Times New Roman" w:cs="Times New Roman"/>
          <w:i/>
        </w:rPr>
        <w:t>Western Australian bank v Royal Insurance Co</w:t>
      </w:r>
      <w:r w:rsidRPr="00281008">
        <w:rPr>
          <w:rFonts w:ascii="Times New Roman" w:hAnsi="Times New Roman" w:cs="Times New Roman"/>
        </w:rPr>
        <w:t xml:space="preserve"> [1908] HCA 11; (1908) 5 CLR 533 at 564.</w:t>
      </w:r>
      <w:proofErr w:type="gramEnd"/>
    </w:p>
  </w:footnote>
  <w:footnote w:id="32">
    <w:p w14:paraId="1158BE9D" w14:textId="560B8D3E" w:rsidR="000600C4" w:rsidRPr="00281008" w:rsidRDefault="000600C4" w:rsidP="003C5E6E">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Greg </w:t>
      </w:r>
      <w:proofErr w:type="spellStart"/>
      <w:r w:rsidRPr="00281008">
        <w:rPr>
          <w:rFonts w:ascii="Times New Roman" w:hAnsi="Times New Roman" w:cs="Times New Roman"/>
        </w:rPr>
        <w:t>Pynt</w:t>
      </w:r>
      <w:proofErr w:type="spellEnd"/>
      <w:r w:rsidRPr="00281008">
        <w:rPr>
          <w:rFonts w:ascii="Times New Roman" w:hAnsi="Times New Roman" w:cs="Times New Roman"/>
        </w:rPr>
        <w:t xml:space="preserve">, </w:t>
      </w:r>
      <w:r w:rsidRPr="00281008">
        <w:rPr>
          <w:rFonts w:ascii="Times New Roman" w:hAnsi="Times New Roman" w:cs="Times New Roman"/>
          <w:i/>
        </w:rPr>
        <w:t>Australian Insurance Law: A First Reference</w:t>
      </w:r>
      <w:r w:rsidRPr="00281008">
        <w:rPr>
          <w:rFonts w:ascii="Times New Roman" w:hAnsi="Times New Roman" w:cs="Times New Roman"/>
        </w:rPr>
        <w:t xml:space="preserve"> (</w:t>
      </w:r>
      <w:proofErr w:type="gramStart"/>
      <w:r w:rsidRPr="00281008">
        <w:rPr>
          <w:rFonts w:ascii="Times New Roman" w:hAnsi="Times New Roman" w:cs="Times New Roman"/>
          <w:lang w:val="en-GB"/>
        </w:rPr>
        <w:t>4</w:t>
      </w:r>
      <w:r w:rsidRPr="00281008">
        <w:rPr>
          <w:rFonts w:ascii="Times New Roman" w:hAnsi="Times New Roman" w:cs="Times New Roman"/>
          <w:vertAlign w:val="superscript"/>
          <w:lang w:val="en-GB"/>
        </w:rPr>
        <w:t>th</w:t>
      </w:r>
      <w:r w:rsidRPr="00281008">
        <w:rPr>
          <w:rFonts w:ascii="Times New Roman" w:hAnsi="Times New Roman" w:cs="Times New Roman"/>
          <w:lang w:val="en-GB"/>
        </w:rPr>
        <w:t xml:space="preserve"> </w:t>
      </w:r>
      <w:r w:rsidRPr="00281008">
        <w:rPr>
          <w:rFonts w:ascii="Times New Roman" w:hAnsi="Times New Roman" w:cs="Times New Roman"/>
        </w:rPr>
        <w:t xml:space="preserve"> </w:t>
      </w:r>
      <w:proofErr w:type="spellStart"/>
      <w:r w:rsidRPr="00281008">
        <w:rPr>
          <w:rFonts w:ascii="Times New Roman" w:hAnsi="Times New Roman" w:cs="Times New Roman"/>
        </w:rPr>
        <w:t>edn</w:t>
      </w:r>
      <w:proofErr w:type="spellEnd"/>
      <w:proofErr w:type="gramEnd"/>
      <w:r w:rsidRPr="00281008">
        <w:rPr>
          <w:rFonts w:ascii="Times New Roman" w:hAnsi="Times New Roman" w:cs="Times New Roman"/>
        </w:rPr>
        <w:t xml:space="preserve">, LexisNexis Butterworths 2018) paras 9.26 and 9.27. </w:t>
      </w:r>
    </w:p>
  </w:footnote>
  <w:footnote w:id="33">
    <w:p w14:paraId="47AD5122" w14:textId="500379DC"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gramStart"/>
      <w:r w:rsidRPr="00281008">
        <w:rPr>
          <w:rFonts w:ascii="Times New Roman" w:hAnsi="Times New Roman" w:cs="Times New Roman"/>
          <w:lang w:val="en-GB"/>
        </w:rPr>
        <w:t xml:space="preserve">[1975] HCA 40, </w:t>
      </w:r>
      <w:r w:rsidRPr="00281008">
        <w:rPr>
          <w:rFonts w:ascii="Times New Roman" w:eastAsia="Times New Roman" w:hAnsi="Times New Roman" w:cs="Times New Roman"/>
        </w:rPr>
        <w:t>180 CLR 173; 50 ALJR 106; 7 ALR 667.</w:t>
      </w:r>
      <w:proofErr w:type="gramEnd"/>
    </w:p>
  </w:footnote>
  <w:footnote w:id="34">
    <w:p w14:paraId="19BC3A8D" w14:textId="13D5EE23"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spellStart"/>
      <w:proofErr w:type="gramStart"/>
      <w:r w:rsidRPr="00281008">
        <w:rPr>
          <w:rFonts w:ascii="Times New Roman" w:hAnsi="Times New Roman" w:cs="Times New Roman"/>
          <w:i/>
        </w:rPr>
        <w:t>Davjoyda</w:t>
      </w:r>
      <w:proofErr w:type="spellEnd"/>
      <w:r w:rsidRPr="00281008">
        <w:rPr>
          <w:rFonts w:ascii="Times New Roman" w:hAnsi="Times New Roman" w:cs="Times New Roman"/>
          <w:i/>
        </w:rPr>
        <w:t xml:space="preserve"> Estates Pty Ltd v National Insurance Co of New Zealand Ltd</w:t>
      </w:r>
      <w:r w:rsidRPr="00281008">
        <w:rPr>
          <w:rFonts w:ascii="Times New Roman" w:hAnsi="Times New Roman" w:cs="Times New Roman"/>
        </w:rPr>
        <w:t xml:space="preserve"> (1967) 69 SR (NSW) 381.</w:t>
      </w:r>
      <w:proofErr w:type="gramEnd"/>
    </w:p>
  </w:footnote>
  <w:footnote w:id="35">
    <w:p w14:paraId="6E04D0A0" w14:textId="77777777" w:rsidR="000600C4" w:rsidRPr="00281008" w:rsidRDefault="000600C4" w:rsidP="001433B4">
      <w:pPr>
        <w:spacing w:after="0" w:line="240" w:lineRule="auto"/>
        <w:rPr>
          <w:rFonts w:ascii="Times New Roman" w:hAnsi="Times New Roman" w:cs="Times New Roman"/>
          <w:sz w:val="20"/>
          <w:szCs w:val="20"/>
          <w:lang w:val="en-GB"/>
        </w:rPr>
      </w:pPr>
      <w:r w:rsidRPr="00281008">
        <w:rPr>
          <w:rStyle w:val="FootnoteReference"/>
          <w:rFonts w:ascii="Times New Roman" w:hAnsi="Times New Roman" w:cs="Times New Roman"/>
          <w:sz w:val="20"/>
          <w:szCs w:val="20"/>
        </w:rPr>
        <w:footnoteRef/>
      </w:r>
      <w:r w:rsidRPr="00281008">
        <w:rPr>
          <w:rFonts w:ascii="Times New Roman" w:hAnsi="Times New Roman" w:cs="Times New Roman"/>
          <w:sz w:val="20"/>
          <w:szCs w:val="20"/>
        </w:rPr>
        <w:t xml:space="preserve">  Or </w:t>
      </w:r>
      <w:r w:rsidRPr="00281008">
        <w:rPr>
          <w:rFonts w:ascii="Times New Roman" w:eastAsia="Times New Roman" w:hAnsi="Times New Roman" w:cs="Times New Roman"/>
          <w:sz w:val="20"/>
          <w:szCs w:val="20"/>
          <w:lang w:val="en-GB"/>
        </w:rPr>
        <w:t xml:space="preserve">when the purchaser enters into possession of the building, or when insurance cover under a contract of insurance </w:t>
      </w:r>
      <w:proofErr w:type="gramStart"/>
      <w:r w:rsidRPr="00281008">
        <w:rPr>
          <w:rFonts w:ascii="Times New Roman" w:eastAsia="Times New Roman" w:hAnsi="Times New Roman" w:cs="Times New Roman"/>
          <w:sz w:val="20"/>
          <w:szCs w:val="20"/>
          <w:lang w:val="en-GB"/>
        </w:rPr>
        <w:t>effected</w:t>
      </w:r>
      <w:proofErr w:type="gramEnd"/>
      <w:r w:rsidRPr="00281008">
        <w:rPr>
          <w:rFonts w:ascii="Times New Roman" w:eastAsia="Times New Roman" w:hAnsi="Times New Roman" w:cs="Times New Roman"/>
          <w:sz w:val="20"/>
          <w:szCs w:val="20"/>
          <w:lang w:val="en-GB"/>
        </w:rPr>
        <w:t xml:space="preserve"> by the purchaser in respect of the building commences, or when the sale or assignment is terminated, whichever is the earliest. </w:t>
      </w:r>
    </w:p>
  </w:footnote>
  <w:footnote w:id="36">
    <w:p w14:paraId="0CDEA698" w14:textId="77777777" w:rsidR="000600C4" w:rsidRPr="00281008" w:rsidRDefault="000600C4" w:rsidP="006446A8">
      <w:pPr>
        <w:spacing w:after="0" w:line="220" w:lineRule="auto"/>
        <w:jc w:val="both"/>
        <w:rPr>
          <w:rFonts w:ascii="Times New Roman" w:hAnsi="Times New Roman" w:cs="Times New Roman"/>
          <w:sz w:val="20"/>
          <w:szCs w:val="20"/>
        </w:rPr>
      </w:pPr>
      <w:r w:rsidRPr="00281008">
        <w:rPr>
          <w:rStyle w:val="FootnoteReference"/>
          <w:rFonts w:ascii="Times New Roman" w:hAnsi="Times New Roman" w:cs="Times New Roman"/>
          <w:sz w:val="20"/>
          <w:szCs w:val="20"/>
        </w:rPr>
        <w:footnoteRef/>
      </w:r>
      <w:r w:rsidRPr="00281008">
        <w:rPr>
          <w:rFonts w:ascii="Times New Roman" w:hAnsi="Times New Roman" w:cs="Times New Roman"/>
          <w:sz w:val="20"/>
          <w:szCs w:val="20"/>
        </w:rPr>
        <w:t xml:space="preserve"> </w:t>
      </w:r>
      <w:r w:rsidRPr="00281008">
        <w:rPr>
          <w:rFonts w:ascii="Times New Roman" w:hAnsi="Times New Roman" w:cs="Times New Roman"/>
          <w:i/>
          <w:sz w:val="20"/>
          <w:szCs w:val="20"/>
        </w:rPr>
        <w:t xml:space="preserve">Floods of </w:t>
      </w:r>
      <w:proofErr w:type="spellStart"/>
      <w:r w:rsidRPr="00281008">
        <w:rPr>
          <w:rFonts w:ascii="Times New Roman" w:hAnsi="Times New Roman" w:cs="Times New Roman"/>
          <w:i/>
          <w:sz w:val="20"/>
          <w:szCs w:val="20"/>
        </w:rPr>
        <w:t>Queensferry</w:t>
      </w:r>
      <w:proofErr w:type="spellEnd"/>
      <w:r w:rsidRPr="00281008">
        <w:rPr>
          <w:rFonts w:ascii="Times New Roman" w:hAnsi="Times New Roman" w:cs="Times New Roman"/>
          <w:i/>
          <w:sz w:val="20"/>
          <w:szCs w:val="20"/>
        </w:rPr>
        <w:t xml:space="preserve"> Ltd v </w:t>
      </w:r>
      <w:proofErr w:type="spellStart"/>
      <w:r w:rsidRPr="00281008">
        <w:rPr>
          <w:rFonts w:ascii="Times New Roman" w:hAnsi="Times New Roman" w:cs="Times New Roman"/>
          <w:i/>
          <w:sz w:val="20"/>
          <w:szCs w:val="20"/>
        </w:rPr>
        <w:t>Shand</w:t>
      </w:r>
      <w:proofErr w:type="spellEnd"/>
      <w:r w:rsidRPr="00281008">
        <w:rPr>
          <w:rFonts w:ascii="Times New Roman" w:hAnsi="Times New Roman" w:cs="Times New Roman"/>
          <w:i/>
          <w:sz w:val="20"/>
          <w:szCs w:val="20"/>
        </w:rPr>
        <w:t xml:space="preserve"> Construction Ltd</w:t>
      </w:r>
      <w:r w:rsidRPr="00281008">
        <w:rPr>
          <w:rFonts w:ascii="Times New Roman" w:hAnsi="Times New Roman" w:cs="Times New Roman"/>
          <w:sz w:val="20"/>
          <w:szCs w:val="20"/>
        </w:rPr>
        <w:t xml:space="preserve"> [2003] Lloyd’s Rep. I.R. 181.</w:t>
      </w:r>
    </w:p>
  </w:footnote>
  <w:footnote w:id="37">
    <w:p w14:paraId="17562A7B" w14:textId="20EFBF30"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spellStart"/>
      <w:r w:rsidRPr="00281008">
        <w:rPr>
          <w:rFonts w:ascii="Times New Roman" w:hAnsi="Times New Roman" w:cs="Times New Roman"/>
          <w:i/>
          <w:lang w:val="en-GB"/>
        </w:rPr>
        <w:t>Tailby</w:t>
      </w:r>
      <w:proofErr w:type="spellEnd"/>
      <w:r w:rsidRPr="00281008">
        <w:rPr>
          <w:rFonts w:ascii="Times New Roman" w:hAnsi="Times New Roman" w:cs="Times New Roman"/>
          <w:i/>
          <w:lang w:val="en-GB"/>
        </w:rPr>
        <w:t xml:space="preserve"> v Official Receiver</w:t>
      </w:r>
      <w:r w:rsidRPr="00281008">
        <w:rPr>
          <w:rFonts w:ascii="Times New Roman" w:hAnsi="Times New Roman" w:cs="Times New Roman"/>
          <w:lang w:val="en-GB"/>
        </w:rPr>
        <w:t xml:space="preserve"> (1888) 13 App. </w:t>
      </w:r>
      <w:proofErr w:type="spellStart"/>
      <w:proofErr w:type="gramStart"/>
      <w:r w:rsidRPr="00281008">
        <w:rPr>
          <w:rFonts w:ascii="Times New Roman" w:hAnsi="Times New Roman" w:cs="Times New Roman"/>
          <w:lang w:val="en-GB"/>
        </w:rPr>
        <w:t>Cas</w:t>
      </w:r>
      <w:proofErr w:type="spellEnd"/>
      <w:proofErr w:type="gramEnd"/>
      <w:r w:rsidRPr="00281008">
        <w:rPr>
          <w:rFonts w:ascii="Times New Roman" w:hAnsi="Times New Roman" w:cs="Times New Roman"/>
          <w:lang w:val="en-GB"/>
        </w:rPr>
        <w:t xml:space="preserve">. </w:t>
      </w:r>
      <w:proofErr w:type="gramStart"/>
      <w:r w:rsidRPr="00281008">
        <w:rPr>
          <w:rFonts w:ascii="Times New Roman" w:hAnsi="Times New Roman" w:cs="Times New Roman"/>
          <w:lang w:val="en-GB"/>
        </w:rPr>
        <w:t xml:space="preserve">523; </w:t>
      </w:r>
      <w:r w:rsidRPr="00281008">
        <w:rPr>
          <w:rFonts w:ascii="Times New Roman" w:hAnsi="Times New Roman" w:cs="Times New Roman"/>
          <w:i/>
          <w:lang w:val="en-GB"/>
        </w:rPr>
        <w:t>Peters v General Accident Fire &amp; Life Assurance Corp Ltd</w:t>
      </w:r>
      <w:r w:rsidRPr="00281008">
        <w:rPr>
          <w:rFonts w:ascii="Times New Roman" w:hAnsi="Times New Roman" w:cs="Times New Roman"/>
          <w:lang w:val="en-GB"/>
        </w:rPr>
        <w:t xml:space="preserve"> [1937] 4 All E.R. 628, per Goddard J.</w:t>
      </w:r>
      <w:proofErr w:type="gramEnd"/>
    </w:p>
  </w:footnote>
  <w:footnote w:id="38">
    <w:p w14:paraId="7E686E1A" w14:textId="290727FD"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gramStart"/>
      <w:r w:rsidRPr="00281008">
        <w:rPr>
          <w:rFonts w:ascii="Times New Roman" w:hAnsi="Times New Roman" w:cs="Times New Roman"/>
          <w:i/>
          <w:lang w:val="en-GB"/>
        </w:rPr>
        <w:t xml:space="preserve">Re </w:t>
      </w:r>
      <w:proofErr w:type="spellStart"/>
      <w:r w:rsidRPr="00281008">
        <w:rPr>
          <w:rFonts w:ascii="Times New Roman" w:hAnsi="Times New Roman" w:cs="Times New Roman"/>
          <w:i/>
          <w:lang w:val="en-GB"/>
        </w:rPr>
        <w:t>Turcan</w:t>
      </w:r>
      <w:proofErr w:type="spellEnd"/>
      <w:r w:rsidRPr="00281008">
        <w:rPr>
          <w:rFonts w:ascii="Times New Roman" w:hAnsi="Times New Roman" w:cs="Times New Roman"/>
          <w:i/>
          <w:lang w:val="en-GB"/>
        </w:rPr>
        <w:t xml:space="preserve"> </w:t>
      </w:r>
      <w:r w:rsidRPr="00281008">
        <w:rPr>
          <w:rFonts w:ascii="Times New Roman" w:hAnsi="Times New Roman" w:cs="Times New Roman"/>
          <w:lang w:val="en-GB"/>
        </w:rPr>
        <w:t xml:space="preserve">(1888) 40 </w:t>
      </w:r>
      <w:proofErr w:type="spellStart"/>
      <w:r w:rsidRPr="00281008">
        <w:rPr>
          <w:rFonts w:ascii="Times New Roman" w:hAnsi="Times New Roman" w:cs="Times New Roman"/>
          <w:lang w:val="en-GB"/>
        </w:rPr>
        <w:t>Ch</w:t>
      </w:r>
      <w:proofErr w:type="spellEnd"/>
      <w:r w:rsidRPr="00281008">
        <w:rPr>
          <w:rFonts w:ascii="Times New Roman" w:hAnsi="Times New Roman" w:cs="Times New Roman"/>
          <w:lang w:val="en-GB"/>
        </w:rPr>
        <w:t xml:space="preserve"> D 5.</w:t>
      </w:r>
      <w:proofErr w:type="gramEnd"/>
    </w:p>
  </w:footnote>
  <w:footnote w:id="39">
    <w:p w14:paraId="5718D2F9" w14:textId="77777777" w:rsidR="000600C4" w:rsidRPr="00281008" w:rsidRDefault="000600C4" w:rsidP="00385547">
      <w:pPr>
        <w:spacing w:after="0" w:line="220" w:lineRule="auto"/>
        <w:jc w:val="both"/>
        <w:rPr>
          <w:rFonts w:ascii="Times New Roman" w:hAnsi="Times New Roman" w:cs="Times New Roman"/>
          <w:sz w:val="20"/>
          <w:szCs w:val="20"/>
        </w:rPr>
      </w:pPr>
      <w:r w:rsidRPr="00281008">
        <w:rPr>
          <w:rStyle w:val="FootnoteReference"/>
          <w:rFonts w:ascii="Times New Roman" w:hAnsi="Times New Roman" w:cs="Times New Roman"/>
          <w:sz w:val="20"/>
          <w:szCs w:val="20"/>
        </w:rPr>
        <w:footnoteRef/>
      </w:r>
      <w:r w:rsidRPr="00281008">
        <w:rPr>
          <w:rFonts w:ascii="Times New Roman" w:hAnsi="Times New Roman" w:cs="Times New Roman"/>
          <w:sz w:val="20"/>
          <w:szCs w:val="20"/>
        </w:rPr>
        <w:t xml:space="preserve"> </w:t>
      </w:r>
      <w:r w:rsidRPr="00281008">
        <w:rPr>
          <w:rFonts w:ascii="Times New Roman" w:hAnsi="Times New Roman" w:cs="Times New Roman"/>
          <w:i/>
          <w:sz w:val="20"/>
          <w:szCs w:val="20"/>
        </w:rPr>
        <w:t xml:space="preserve">Re </w:t>
      </w:r>
      <w:proofErr w:type="spellStart"/>
      <w:r w:rsidRPr="00281008">
        <w:rPr>
          <w:rFonts w:ascii="Times New Roman" w:hAnsi="Times New Roman" w:cs="Times New Roman"/>
          <w:i/>
          <w:sz w:val="20"/>
          <w:szCs w:val="20"/>
        </w:rPr>
        <w:t>Carr</w:t>
      </w:r>
      <w:proofErr w:type="spellEnd"/>
      <w:r w:rsidRPr="00281008">
        <w:rPr>
          <w:rFonts w:ascii="Times New Roman" w:hAnsi="Times New Roman" w:cs="Times New Roman"/>
          <w:i/>
          <w:sz w:val="20"/>
          <w:szCs w:val="20"/>
        </w:rPr>
        <w:t xml:space="preserve"> and Sun Fire Insurance Co</w:t>
      </w:r>
      <w:r w:rsidRPr="00281008">
        <w:rPr>
          <w:rFonts w:ascii="Times New Roman" w:hAnsi="Times New Roman" w:cs="Times New Roman"/>
          <w:sz w:val="20"/>
          <w:szCs w:val="20"/>
        </w:rPr>
        <w:t xml:space="preserve"> (1897) 13 T.L.R. 186;</w:t>
      </w:r>
      <w:r w:rsidRPr="00281008">
        <w:rPr>
          <w:rFonts w:ascii="Times New Roman" w:hAnsi="Times New Roman" w:cs="Times New Roman"/>
          <w:i/>
          <w:sz w:val="20"/>
          <w:szCs w:val="20"/>
        </w:rPr>
        <w:t xml:space="preserve"> Graham Joint Stock Shipping Co Ltd v Merchants’ Marine Insurance Co Ltd</w:t>
      </w:r>
      <w:r w:rsidRPr="00281008">
        <w:rPr>
          <w:rFonts w:ascii="Times New Roman" w:hAnsi="Times New Roman" w:cs="Times New Roman"/>
          <w:sz w:val="20"/>
          <w:szCs w:val="20"/>
        </w:rPr>
        <w:t xml:space="preserve"> [1924] A.C. 294;</w:t>
      </w:r>
      <w:r w:rsidRPr="00281008">
        <w:rPr>
          <w:rFonts w:ascii="Times New Roman" w:hAnsi="Times New Roman" w:cs="Times New Roman"/>
          <w:i/>
          <w:sz w:val="20"/>
          <w:szCs w:val="20"/>
        </w:rPr>
        <w:t xml:space="preserve"> Bank of Nova Scotia v Hellenic Mutual War Risks Association (The Good Luck)</w:t>
      </w:r>
      <w:r w:rsidRPr="00281008">
        <w:rPr>
          <w:rFonts w:ascii="Times New Roman" w:hAnsi="Times New Roman" w:cs="Times New Roman"/>
          <w:sz w:val="20"/>
          <w:szCs w:val="20"/>
        </w:rPr>
        <w:t xml:space="preserve"> [1989] 3 All E.R. 1.</w:t>
      </w:r>
    </w:p>
  </w:footnote>
  <w:footnote w:id="40">
    <w:p w14:paraId="75C6B5DF" w14:textId="77777777" w:rsidR="007433FE" w:rsidRPr="00281008" w:rsidRDefault="007433FE" w:rsidP="007433FE">
      <w:pPr>
        <w:spacing w:after="0" w:line="220" w:lineRule="auto"/>
        <w:jc w:val="both"/>
        <w:rPr>
          <w:rFonts w:ascii="Times New Roman" w:hAnsi="Times New Roman" w:cs="Times New Roman"/>
          <w:sz w:val="20"/>
          <w:szCs w:val="20"/>
        </w:rPr>
      </w:pPr>
      <w:r w:rsidRPr="00281008">
        <w:rPr>
          <w:rStyle w:val="FootnoteReference"/>
          <w:rFonts w:ascii="Times New Roman" w:hAnsi="Times New Roman" w:cs="Times New Roman"/>
          <w:sz w:val="20"/>
          <w:szCs w:val="20"/>
        </w:rPr>
        <w:footnoteRef/>
      </w:r>
      <w:r w:rsidRPr="00281008">
        <w:rPr>
          <w:rFonts w:ascii="Times New Roman" w:hAnsi="Times New Roman" w:cs="Times New Roman"/>
          <w:sz w:val="20"/>
          <w:szCs w:val="20"/>
        </w:rPr>
        <w:t xml:space="preserve"> </w:t>
      </w:r>
      <w:proofErr w:type="spellStart"/>
      <w:proofErr w:type="gramStart"/>
      <w:r w:rsidRPr="00281008">
        <w:rPr>
          <w:rFonts w:ascii="Times New Roman" w:hAnsi="Times New Roman" w:cs="Times New Roman"/>
          <w:i/>
          <w:sz w:val="20"/>
          <w:szCs w:val="20"/>
        </w:rPr>
        <w:t>Batey</w:t>
      </w:r>
      <w:proofErr w:type="spellEnd"/>
      <w:r w:rsidRPr="00281008">
        <w:rPr>
          <w:rFonts w:ascii="Times New Roman" w:hAnsi="Times New Roman" w:cs="Times New Roman"/>
          <w:i/>
          <w:sz w:val="20"/>
          <w:szCs w:val="20"/>
        </w:rPr>
        <w:t xml:space="preserve"> v Jewson</w:t>
      </w:r>
      <w:r w:rsidRPr="00281008">
        <w:rPr>
          <w:rFonts w:ascii="Times New Roman" w:hAnsi="Times New Roman" w:cs="Times New Roman"/>
          <w:sz w:val="20"/>
          <w:szCs w:val="20"/>
        </w:rPr>
        <w:t xml:space="preserve"> [2008] EWCA </w:t>
      </w:r>
      <w:proofErr w:type="spellStart"/>
      <w:r w:rsidRPr="00281008">
        <w:rPr>
          <w:rFonts w:ascii="Times New Roman" w:hAnsi="Times New Roman" w:cs="Times New Roman"/>
          <w:sz w:val="20"/>
          <w:szCs w:val="20"/>
        </w:rPr>
        <w:t>Civ</w:t>
      </w:r>
      <w:proofErr w:type="spellEnd"/>
      <w:r w:rsidRPr="00281008">
        <w:rPr>
          <w:rFonts w:ascii="Times New Roman" w:hAnsi="Times New Roman" w:cs="Times New Roman"/>
          <w:sz w:val="20"/>
          <w:szCs w:val="20"/>
        </w:rPr>
        <w:t xml:space="preserve"> 18.</w:t>
      </w:r>
      <w:proofErr w:type="gramEnd"/>
    </w:p>
  </w:footnote>
  <w:footnote w:id="41">
    <w:p w14:paraId="1475460E" w14:textId="7EF8F65C" w:rsidR="00D90099" w:rsidRPr="00281008" w:rsidRDefault="00D90099" w:rsidP="00D90099">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lang w:val="en-GB"/>
        </w:rPr>
        <w:t xml:space="preserve"> </w:t>
      </w:r>
      <w:proofErr w:type="spellStart"/>
      <w:proofErr w:type="gramStart"/>
      <w:r w:rsidRPr="00281008">
        <w:rPr>
          <w:rFonts w:ascii="Times New Roman" w:hAnsi="Times New Roman" w:cs="Times New Roman"/>
          <w:lang w:val="en-GB"/>
        </w:rPr>
        <w:t>Merkin’s</w:t>
      </w:r>
      <w:proofErr w:type="spellEnd"/>
      <w:r w:rsidRPr="00281008">
        <w:rPr>
          <w:rFonts w:ascii="Times New Roman" w:hAnsi="Times New Roman" w:cs="Times New Roman"/>
          <w:lang w:val="en-GB"/>
        </w:rPr>
        <w:t xml:space="preserve"> book, para.15-10</w:t>
      </w:r>
      <w:r>
        <w:rPr>
          <w:rFonts w:ascii="Times New Roman" w:hAnsi="Times New Roman" w:cs="Times New Roman"/>
          <w:lang w:val="en-GB"/>
        </w:rPr>
        <w:t>3</w:t>
      </w:r>
      <w:r w:rsidRPr="00281008">
        <w:rPr>
          <w:rFonts w:ascii="Times New Roman" w:hAnsi="Times New Roman" w:cs="Times New Roman"/>
          <w:lang w:val="en-GB"/>
        </w:rPr>
        <w:t>.</w:t>
      </w:r>
      <w:proofErr w:type="gramEnd"/>
    </w:p>
  </w:footnote>
  <w:footnote w:id="42">
    <w:p w14:paraId="7384E973" w14:textId="77777777" w:rsidR="009F539B" w:rsidRPr="00281008" w:rsidRDefault="009F539B" w:rsidP="009F539B">
      <w:pPr>
        <w:spacing w:after="0" w:line="220" w:lineRule="auto"/>
        <w:jc w:val="both"/>
        <w:rPr>
          <w:rFonts w:ascii="Times New Roman" w:hAnsi="Times New Roman" w:cs="Times New Roman"/>
          <w:sz w:val="20"/>
          <w:szCs w:val="20"/>
        </w:rPr>
      </w:pPr>
      <w:r w:rsidRPr="00281008">
        <w:rPr>
          <w:rStyle w:val="FootnoteReference"/>
          <w:rFonts w:ascii="Times New Roman" w:hAnsi="Times New Roman" w:cs="Times New Roman"/>
          <w:sz w:val="20"/>
          <w:szCs w:val="20"/>
        </w:rPr>
        <w:footnoteRef/>
      </w:r>
      <w:r w:rsidRPr="00281008">
        <w:rPr>
          <w:rFonts w:ascii="Times New Roman" w:hAnsi="Times New Roman" w:cs="Times New Roman"/>
          <w:sz w:val="20"/>
          <w:szCs w:val="20"/>
        </w:rPr>
        <w:t xml:space="preserve"> </w:t>
      </w:r>
      <w:proofErr w:type="gramStart"/>
      <w:r w:rsidRPr="00281008">
        <w:rPr>
          <w:rFonts w:ascii="Times New Roman" w:hAnsi="Times New Roman" w:cs="Times New Roman"/>
          <w:sz w:val="20"/>
          <w:szCs w:val="20"/>
        </w:rPr>
        <w:t>[1997] 1 Lloyd’s Rep. 261.</w:t>
      </w:r>
      <w:proofErr w:type="gramEnd"/>
    </w:p>
  </w:footnote>
  <w:footnote w:id="43">
    <w:p w14:paraId="0D17231E" w14:textId="77777777" w:rsidR="004C19E9" w:rsidRPr="004C19E9" w:rsidRDefault="004C19E9" w:rsidP="004C19E9">
      <w:pPr>
        <w:spacing w:after="0" w:line="220" w:lineRule="auto"/>
        <w:jc w:val="both"/>
        <w:rPr>
          <w:rFonts w:ascii="Times New Roman" w:hAnsi="Times New Roman" w:cs="Times New Roman"/>
          <w:sz w:val="20"/>
          <w:szCs w:val="20"/>
        </w:rPr>
      </w:pPr>
      <w:r w:rsidRPr="004C19E9">
        <w:rPr>
          <w:rStyle w:val="FootnoteReference"/>
          <w:rFonts w:ascii="Times New Roman" w:hAnsi="Times New Roman" w:cs="Times New Roman"/>
          <w:sz w:val="20"/>
          <w:szCs w:val="20"/>
        </w:rPr>
        <w:footnoteRef/>
      </w:r>
      <w:r w:rsidRPr="004C19E9">
        <w:rPr>
          <w:rFonts w:ascii="Times New Roman" w:hAnsi="Times New Roman" w:cs="Times New Roman"/>
          <w:sz w:val="20"/>
          <w:szCs w:val="20"/>
        </w:rPr>
        <w:t xml:space="preserve"> </w:t>
      </w:r>
      <w:proofErr w:type="gramStart"/>
      <w:r w:rsidRPr="004C19E9">
        <w:rPr>
          <w:rFonts w:ascii="Times New Roman" w:hAnsi="Times New Roman" w:cs="Times New Roman"/>
          <w:sz w:val="20"/>
          <w:szCs w:val="20"/>
        </w:rPr>
        <w:t>[2019] NZHC 2882.</w:t>
      </w:r>
      <w:proofErr w:type="gramEnd"/>
    </w:p>
  </w:footnote>
  <w:footnote w:id="44">
    <w:p w14:paraId="2F640FE9" w14:textId="67A9412F" w:rsidR="000600C4" w:rsidRPr="00281008" w:rsidRDefault="000600C4" w:rsidP="00FD07A6">
      <w:pPr>
        <w:spacing w:after="0" w:line="220" w:lineRule="auto"/>
        <w:jc w:val="both"/>
        <w:rPr>
          <w:rFonts w:ascii="Times New Roman" w:hAnsi="Times New Roman" w:cs="Times New Roman"/>
          <w:sz w:val="20"/>
          <w:szCs w:val="20"/>
        </w:rPr>
      </w:pPr>
      <w:r w:rsidRPr="00281008">
        <w:rPr>
          <w:rStyle w:val="FootnoteReference"/>
          <w:rFonts w:ascii="Times New Roman" w:hAnsi="Times New Roman" w:cs="Times New Roman"/>
          <w:sz w:val="20"/>
          <w:szCs w:val="20"/>
        </w:rPr>
        <w:footnoteRef/>
      </w:r>
      <w:r w:rsidRPr="00281008">
        <w:rPr>
          <w:rFonts w:ascii="Times New Roman" w:hAnsi="Times New Roman" w:cs="Times New Roman"/>
          <w:sz w:val="20"/>
          <w:szCs w:val="20"/>
        </w:rPr>
        <w:t xml:space="preserve"> </w:t>
      </w:r>
      <w:proofErr w:type="gramStart"/>
      <w:r w:rsidRPr="00281008">
        <w:rPr>
          <w:rFonts w:ascii="Times New Roman" w:hAnsi="Times New Roman" w:cs="Times New Roman"/>
          <w:sz w:val="20"/>
          <w:szCs w:val="20"/>
        </w:rPr>
        <w:t>[1990] NHHC 142.</w:t>
      </w:r>
      <w:proofErr w:type="gramEnd"/>
    </w:p>
  </w:footnote>
  <w:footnote w:id="45">
    <w:p w14:paraId="75D3465A" w14:textId="30101CC3"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spellStart"/>
      <w:proofErr w:type="gramStart"/>
      <w:r w:rsidRPr="00281008">
        <w:rPr>
          <w:rFonts w:ascii="Times New Roman" w:hAnsi="Times New Roman" w:cs="Times New Roman"/>
          <w:lang w:val="en-GB"/>
        </w:rPr>
        <w:t>Merkin’s</w:t>
      </w:r>
      <w:proofErr w:type="spellEnd"/>
      <w:r w:rsidRPr="00281008">
        <w:rPr>
          <w:rFonts w:ascii="Times New Roman" w:hAnsi="Times New Roman" w:cs="Times New Roman"/>
          <w:lang w:val="en-GB"/>
        </w:rPr>
        <w:t xml:space="preserve"> book, para.15-104.</w:t>
      </w:r>
      <w:proofErr w:type="gramEnd"/>
    </w:p>
  </w:footnote>
  <w:footnote w:id="46">
    <w:p w14:paraId="042191CA" w14:textId="31865510"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gramStart"/>
      <w:r w:rsidRPr="00281008">
        <w:rPr>
          <w:rFonts w:ascii="Times New Roman" w:eastAsia="Times New Roman" w:hAnsi="Times New Roman" w:cs="Times New Roman"/>
        </w:rPr>
        <w:t>[2019] NZSC 68.</w:t>
      </w:r>
      <w:proofErr w:type="gramEnd"/>
    </w:p>
  </w:footnote>
  <w:footnote w:id="47">
    <w:p w14:paraId="507A092A" w14:textId="54AFDCD8"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r w:rsidRPr="00281008">
        <w:rPr>
          <w:rFonts w:ascii="Times New Roman" w:hAnsi="Times New Roman" w:cs="Times New Roman"/>
          <w:lang w:val="en-GB"/>
        </w:rPr>
        <w:t xml:space="preserve">See </w:t>
      </w:r>
      <w:proofErr w:type="spellStart"/>
      <w:r w:rsidRPr="00281008">
        <w:rPr>
          <w:rFonts w:ascii="Times New Roman" w:hAnsi="Times New Roman" w:cs="Times New Roman"/>
          <w:lang w:val="en-GB"/>
        </w:rPr>
        <w:t>Merkin’s</w:t>
      </w:r>
      <w:proofErr w:type="spellEnd"/>
      <w:r w:rsidRPr="00281008">
        <w:rPr>
          <w:rFonts w:ascii="Times New Roman" w:hAnsi="Times New Roman" w:cs="Times New Roman"/>
          <w:lang w:val="en-GB"/>
        </w:rPr>
        <w:t xml:space="preserve"> book, para. 15-107.</w:t>
      </w:r>
    </w:p>
  </w:footnote>
  <w:footnote w:id="48">
    <w:p w14:paraId="3B7629B9" w14:textId="67A2855D"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The Insurance Law, art.49.</w:t>
      </w:r>
    </w:p>
  </w:footnote>
  <w:footnote w:id="49">
    <w:p w14:paraId="04A9507B" w14:textId="30F5F2F1"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The German Insurance Contract Act 2008, s.95.</w:t>
      </w:r>
    </w:p>
  </w:footnote>
  <w:footnote w:id="50">
    <w:p w14:paraId="527C32FE" w14:textId="22297369"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The </w:t>
      </w:r>
      <w:r w:rsidR="00171C7A">
        <w:rPr>
          <w:rFonts w:ascii="Times New Roman" w:hAnsi="Times New Roman" w:cs="Times New Roman"/>
        </w:rPr>
        <w:t>Italian Civil Code</w:t>
      </w:r>
      <w:proofErr w:type="gramStart"/>
      <w:r w:rsidR="00171C7A">
        <w:rPr>
          <w:rFonts w:ascii="Times New Roman" w:hAnsi="Times New Roman" w:cs="Times New Roman"/>
        </w:rPr>
        <w:t>,  art.</w:t>
      </w:r>
      <w:r w:rsidRPr="00281008">
        <w:rPr>
          <w:rFonts w:ascii="Times New Roman" w:hAnsi="Times New Roman" w:cs="Times New Roman"/>
        </w:rPr>
        <w:t>1918</w:t>
      </w:r>
      <w:proofErr w:type="gramEnd"/>
      <w:r w:rsidRPr="00281008">
        <w:rPr>
          <w:rFonts w:ascii="Times New Roman" w:hAnsi="Times New Roman" w:cs="Times New Roman"/>
        </w:rPr>
        <w:t>(1).</w:t>
      </w:r>
    </w:p>
  </w:footnote>
  <w:footnote w:id="51">
    <w:p w14:paraId="4E913551" w14:textId="2B3D362C"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The Com</w:t>
      </w:r>
      <w:r w:rsidR="00171C7A">
        <w:rPr>
          <w:rFonts w:ascii="Times New Roman" w:hAnsi="Times New Roman" w:cs="Times New Roman"/>
        </w:rPr>
        <w:t>mercial Code of Macao SAR</w:t>
      </w:r>
      <w:proofErr w:type="gramStart"/>
      <w:r w:rsidR="00171C7A">
        <w:rPr>
          <w:rFonts w:ascii="Times New Roman" w:hAnsi="Times New Roman" w:cs="Times New Roman"/>
        </w:rPr>
        <w:t>,  art.</w:t>
      </w:r>
      <w:r w:rsidRPr="00281008">
        <w:rPr>
          <w:rFonts w:ascii="Times New Roman" w:hAnsi="Times New Roman" w:cs="Times New Roman"/>
        </w:rPr>
        <w:t>1012</w:t>
      </w:r>
      <w:proofErr w:type="gramEnd"/>
      <w:r w:rsidRPr="00281008">
        <w:rPr>
          <w:rFonts w:ascii="Times New Roman" w:hAnsi="Times New Roman" w:cs="Times New Roman"/>
        </w:rPr>
        <w:t>(1).</w:t>
      </w:r>
    </w:p>
  </w:footnote>
  <w:footnote w:id="52">
    <w:p w14:paraId="115FF2DE" w14:textId="5CF68999"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The Comm</w:t>
      </w:r>
      <w:r w:rsidR="00171C7A">
        <w:rPr>
          <w:rFonts w:ascii="Times New Roman" w:hAnsi="Times New Roman" w:cs="Times New Roman"/>
        </w:rPr>
        <w:t>ercial Act of South Korea, art.</w:t>
      </w:r>
      <w:r w:rsidRPr="00281008">
        <w:rPr>
          <w:rFonts w:ascii="Times New Roman" w:hAnsi="Times New Roman" w:cs="Times New Roman"/>
        </w:rPr>
        <w:t>679.</w:t>
      </w:r>
      <w:r w:rsidRPr="00281008">
        <w:rPr>
          <w:rFonts w:ascii="Times New Roman" w:hAnsi="Times New Roman" w:cs="Times New Roman"/>
          <w:lang w:val="en-GB"/>
        </w:rPr>
        <w:t xml:space="preserve"> </w:t>
      </w:r>
    </w:p>
  </w:footnote>
  <w:footnote w:id="53">
    <w:p w14:paraId="6A2DCC8E" w14:textId="24A1C878"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The German Insurance Contract Act 2008, </w:t>
      </w:r>
      <w:proofErr w:type="gramStart"/>
      <w:r w:rsidRPr="00281008">
        <w:rPr>
          <w:rFonts w:ascii="Times New Roman" w:hAnsi="Times New Roman" w:cs="Times New Roman"/>
        </w:rPr>
        <w:t>s.95(</w:t>
      </w:r>
      <w:proofErr w:type="gramEnd"/>
      <w:r w:rsidRPr="00281008">
        <w:rPr>
          <w:rFonts w:ascii="Times New Roman" w:hAnsi="Times New Roman" w:cs="Times New Roman"/>
        </w:rPr>
        <w:t>1).</w:t>
      </w:r>
    </w:p>
  </w:footnote>
  <w:footnote w:id="54">
    <w:p w14:paraId="62E4BE05" w14:textId="30B2A8C4"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Ibid, </w:t>
      </w:r>
      <w:proofErr w:type="gramStart"/>
      <w:r w:rsidRPr="00281008">
        <w:rPr>
          <w:rFonts w:ascii="Times New Roman" w:hAnsi="Times New Roman" w:cs="Times New Roman"/>
        </w:rPr>
        <w:t>s.95(</w:t>
      </w:r>
      <w:proofErr w:type="gramEnd"/>
      <w:r w:rsidRPr="00281008">
        <w:rPr>
          <w:rFonts w:ascii="Times New Roman" w:hAnsi="Times New Roman" w:cs="Times New Roman"/>
        </w:rPr>
        <w:t>2).</w:t>
      </w:r>
    </w:p>
  </w:footnote>
  <w:footnote w:id="55">
    <w:p w14:paraId="5AB65292" w14:textId="3AE5B087" w:rsidR="000600C4" w:rsidRPr="00281008" w:rsidRDefault="000600C4" w:rsidP="00480D8C">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Ibid, </w:t>
      </w:r>
      <w:proofErr w:type="gramStart"/>
      <w:r w:rsidRPr="00281008">
        <w:rPr>
          <w:rFonts w:ascii="Times New Roman" w:hAnsi="Times New Roman" w:cs="Times New Roman"/>
        </w:rPr>
        <w:t>s.95(</w:t>
      </w:r>
      <w:proofErr w:type="gramEnd"/>
      <w:r w:rsidRPr="00281008">
        <w:rPr>
          <w:rFonts w:ascii="Times New Roman" w:hAnsi="Times New Roman" w:cs="Times New Roman"/>
        </w:rPr>
        <w:t>3).</w:t>
      </w:r>
    </w:p>
  </w:footnote>
  <w:footnote w:id="56">
    <w:p w14:paraId="2A53944D" w14:textId="3FEC0964" w:rsidR="000600C4" w:rsidRPr="00281008" w:rsidRDefault="000600C4" w:rsidP="00480D8C">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Ibid, </w:t>
      </w:r>
      <w:proofErr w:type="gramStart"/>
      <w:r w:rsidRPr="00281008">
        <w:rPr>
          <w:rFonts w:ascii="Times New Roman" w:hAnsi="Times New Roman" w:cs="Times New Roman"/>
        </w:rPr>
        <w:t>s.96(</w:t>
      </w:r>
      <w:proofErr w:type="gramEnd"/>
      <w:r w:rsidRPr="00281008">
        <w:rPr>
          <w:rFonts w:ascii="Times New Roman" w:hAnsi="Times New Roman" w:cs="Times New Roman"/>
        </w:rPr>
        <w:t>1).</w:t>
      </w:r>
    </w:p>
  </w:footnote>
  <w:footnote w:id="57">
    <w:p w14:paraId="7559F31B" w14:textId="73C8184A" w:rsidR="000600C4" w:rsidRPr="00281008" w:rsidRDefault="000600C4" w:rsidP="00436B42">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The Macao Commercial Code, art.1012.</w:t>
      </w:r>
    </w:p>
  </w:footnote>
  <w:footnote w:id="58">
    <w:p w14:paraId="752ACB6F" w14:textId="498A4C16"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gramStart"/>
      <w:r w:rsidRPr="00281008">
        <w:rPr>
          <w:rFonts w:ascii="Times New Roman" w:hAnsi="Times New Roman" w:cs="Times New Roman"/>
        </w:rPr>
        <w:t>Ibid, art.1013.</w:t>
      </w:r>
      <w:proofErr w:type="gramEnd"/>
    </w:p>
  </w:footnote>
  <w:footnote w:id="59">
    <w:p w14:paraId="2E205DCD" w14:textId="204214EC" w:rsidR="000600C4" w:rsidRPr="00281008" w:rsidRDefault="000600C4" w:rsidP="00B73CBA">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gramStart"/>
      <w:r w:rsidRPr="00281008">
        <w:rPr>
          <w:rFonts w:ascii="Times New Roman" w:hAnsi="Times New Roman" w:cs="Times New Roman"/>
        </w:rPr>
        <w:t xml:space="preserve">The </w:t>
      </w:r>
      <w:r w:rsidR="00171C7A">
        <w:rPr>
          <w:rFonts w:ascii="Times New Roman" w:hAnsi="Times New Roman" w:cs="Times New Roman"/>
        </w:rPr>
        <w:t>French Insurance Code, art.</w:t>
      </w:r>
      <w:r w:rsidRPr="00281008">
        <w:rPr>
          <w:rFonts w:ascii="Times New Roman" w:hAnsi="Times New Roman" w:cs="Times New Roman"/>
        </w:rPr>
        <w:t>L121-11.</w:t>
      </w:r>
      <w:proofErr w:type="gramEnd"/>
    </w:p>
  </w:footnote>
  <w:footnote w:id="60">
    <w:p w14:paraId="3CF5B4A2" w14:textId="50983BA0" w:rsidR="000600C4" w:rsidRPr="00281008" w:rsidRDefault="000600C4" w:rsidP="00B73CBA">
      <w:pPr>
        <w:pStyle w:val="FootnoteText"/>
        <w:rPr>
          <w:rFonts w:ascii="Times New Roman" w:hAnsi="Times New Roman" w:cs="Times New Roman"/>
          <w: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Ibid, art. </w:t>
      </w:r>
      <w:proofErr w:type="gramStart"/>
      <w:r w:rsidRPr="00281008">
        <w:rPr>
          <w:rFonts w:ascii="Times New Roman" w:hAnsi="Times New Roman" w:cs="Times New Roman"/>
        </w:rPr>
        <w:t>L121-10.</w:t>
      </w:r>
      <w:proofErr w:type="gramEnd"/>
      <w:r w:rsidRPr="00281008">
        <w:rPr>
          <w:rFonts w:ascii="Times New Roman" w:hAnsi="Times New Roman" w:cs="Times New Roman"/>
        </w:rPr>
        <w:t xml:space="preserve"> </w:t>
      </w:r>
    </w:p>
  </w:footnote>
  <w:footnote w:id="61">
    <w:p w14:paraId="0F5677E7" w14:textId="01688FB5"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009C5D6A">
        <w:rPr>
          <w:rFonts w:ascii="Times New Roman" w:hAnsi="Times New Roman" w:cs="Times New Roman"/>
        </w:rPr>
        <w:t xml:space="preserve"> </w:t>
      </w:r>
      <w:proofErr w:type="gramStart"/>
      <w:r w:rsidR="009C5D6A">
        <w:rPr>
          <w:rFonts w:ascii="Times New Roman" w:hAnsi="Times New Roman" w:cs="Times New Roman"/>
        </w:rPr>
        <w:t xml:space="preserve">Article </w:t>
      </w:r>
      <w:r w:rsidRPr="00281008">
        <w:rPr>
          <w:rFonts w:ascii="Times New Roman" w:hAnsi="Times New Roman" w:cs="Times New Roman"/>
        </w:rPr>
        <w:t>33</w:t>
      </w:r>
      <w:r w:rsidR="009C5D6A">
        <w:rPr>
          <w:rFonts w:ascii="Times New Roman" w:hAnsi="Times New Roman" w:cs="Times New Roman"/>
        </w:rPr>
        <w:t xml:space="preserve"> of the 1995 version</w:t>
      </w:r>
      <w:r w:rsidRPr="00281008">
        <w:rPr>
          <w:rFonts w:ascii="Times New Roman" w:hAnsi="Times New Roman" w:cs="Times New Roman"/>
        </w:rPr>
        <w:t>.</w:t>
      </w:r>
      <w:proofErr w:type="gramEnd"/>
    </w:p>
  </w:footnote>
  <w:footnote w:id="62">
    <w:p w14:paraId="27E8FD71" w14:textId="4D457152"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gramStart"/>
      <w:r w:rsidR="009C5D6A">
        <w:rPr>
          <w:rFonts w:ascii="Times New Roman" w:hAnsi="Times New Roman" w:cs="Times New Roman"/>
        </w:rPr>
        <w:t>A</w:t>
      </w:r>
      <w:r w:rsidRPr="00281008">
        <w:rPr>
          <w:rFonts w:ascii="Times New Roman" w:hAnsi="Times New Roman" w:cs="Times New Roman"/>
        </w:rPr>
        <w:t>rt</w:t>
      </w:r>
      <w:r w:rsidR="009C5D6A">
        <w:rPr>
          <w:rFonts w:ascii="Times New Roman" w:hAnsi="Times New Roman" w:cs="Times New Roman"/>
        </w:rPr>
        <w:t xml:space="preserve">icle </w:t>
      </w:r>
      <w:r w:rsidRPr="00281008">
        <w:rPr>
          <w:rFonts w:ascii="Times New Roman" w:hAnsi="Times New Roman" w:cs="Times New Roman"/>
        </w:rPr>
        <w:t>34</w:t>
      </w:r>
      <w:r w:rsidR="009C5D6A">
        <w:rPr>
          <w:rFonts w:ascii="Times New Roman" w:hAnsi="Times New Roman" w:cs="Times New Roman"/>
        </w:rPr>
        <w:t xml:space="preserve"> of the 2002 version</w:t>
      </w:r>
      <w:r w:rsidRPr="00281008">
        <w:rPr>
          <w:rFonts w:ascii="Times New Roman" w:hAnsi="Times New Roman" w:cs="Times New Roman"/>
        </w:rPr>
        <w:t>.</w:t>
      </w:r>
      <w:proofErr w:type="gramEnd"/>
    </w:p>
  </w:footnote>
  <w:footnote w:id="63">
    <w:p w14:paraId="08C3B611" w14:textId="4A2102BE" w:rsidR="000600C4" w:rsidRPr="00281008" w:rsidRDefault="000600C4" w:rsidP="0066424C">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gramStart"/>
      <w:r w:rsidR="009C5D6A">
        <w:rPr>
          <w:rFonts w:ascii="Times New Roman" w:hAnsi="Times New Roman" w:cs="Times New Roman"/>
        </w:rPr>
        <w:t>Insurance Law</w:t>
      </w:r>
      <w:r w:rsidRPr="00281008">
        <w:rPr>
          <w:rFonts w:ascii="Times New Roman" w:hAnsi="Times New Roman" w:cs="Times New Roman"/>
        </w:rPr>
        <w:t>, art.49.</w:t>
      </w:r>
      <w:proofErr w:type="gramEnd"/>
    </w:p>
  </w:footnote>
  <w:footnote w:id="64">
    <w:p w14:paraId="6423B03C" w14:textId="7FDD3BE8" w:rsidR="000600C4" w:rsidRPr="00281008" w:rsidRDefault="000600C4" w:rsidP="0066424C">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Ibid.</w:t>
      </w:r>
    </w:p>
  </w:footnote>
  <w:footnote w:id="65">
    <w:p w14:paraId="6FEFCFB4" w14:textId="6F5EF4E6"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r w:rsidRPr="00281008">
        <w:rPr>
          <w:rFonts w:ascii="Times New Roman" w:hAnsi="Times New Roman" w:cs="Times New Roman"/>
          <w:lang w:val="en-GB"/>
        </w:rPr>
        <w:t>It is exact the same as art.49 of the Insurance Law 2009.</w:t>
      </w:r>
    </w:p>
  </w:footnote>
  <w:footnote w:id="66">
    <w:p w14:paraId="2B8D4A16" w14:textId="3831B65E" w:rsidR="000600C4" w:rsidRPr="00281008" w:rsidRDefault="000600C4" w:rsidP="00DD7C43">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r w:rsidRPr="00281008">
        <w:rPr>
          <w:rFonts w:ascii="Times New Roman" w:hAnsi="Times New Roman" w:cs="Times New Roman"/>
          <w:lang w:val="en-GB"/>
        </w:rPr>
        <w:t xml:space="preserve">This case was decided by the People’s Court, the East Region of Beijing City, Civil Judgement (2011) Dong Min Chu </w:t>
      </w:r>
      <w:proofErr w:type="spellStart"/>
      <w:r w:rsidRPr="00281008">
        <w:rPr>
          <w:rFonts w:ascii="Times New Roman" w:hAnsi="Times New Roman" w:cs="Times New Roman"/>
          <w:lang w:val="en-GB"/>
        </w:rPr>
        <w:t>Zi</w:t>
      </w:r>
      <w:proofErr w:type="spellEnd"/>
      <w:r w:rsidRPr="00281008">
        <w:rPr>
          <w:rFonts w:ascii="Times New Roman" w:hAnsi="Times New Roman" w:cs="Times New Roman"/>
          <w:lang w:val="en-GB"/>
        </w:rPr>
        <w:t xml:space="preserve"> No. 05425, and is reported in </w:t>
      </w:r>
      <w:r w:rsidRPr="00281008">
        <w:rPr>
          <w:rFonts w:ascii="Times New Roman" w:hAnsi="Times New Roman" w:cs="Times New Roman"/>
          <w:i/>
          <w:lang w:val="en-GB"/>
        </w:rPr>
        <w:t>the Annual Report of Typical Insurance Cases</w:t>
      </w:r>
      <w:r w:rsidRPr="00281008">
        <w:rPr>
          <w:rFonts w:ascii="Times New Roman" w:hAnsi="Times New Roman" w:cs="Times New Roman"/>
          <w:lang w:val="en-GB"/>
        </w:rPr>
        <w:t xml:space="preserve"> (Law Press China 2014) vol.3, 325.</w:t>
      </w:r>
    </w:p>
  </w:footnote>
  <w:footnote w:id="67">
    <w:p w14:paraId="44D2F16C" w14:textId="534D0CD8"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00171C7A">
        <w:rPr>
          <w:rFonts w:ascii="Times New Roman" w:hAnsi="Times New Roman" w:cs="Times New Roman"/>
        </w:rPr>
        <w:t xml:space="preserve"> The Insurance Law, </w:t>
      </w:r>
      <w:proofErr w:type="gramStart"/>
      <w:r w:rsidR="00171C7A">
        <w:rPr>
          <w:rFonts w:ascii="Times New Roman" w:hAnsi="Times New Roman" w:cs="Times New Roman"/>
        </w:rPr>
        <w:t>art.</w:t>
      </w:r>
      <w:r w:rsidRPr="00281008">
        <w:rPr>
          <w:rFonts w:ascii="Times New Roman" w:hAnsi="Times New Roman" w:cs="Times New Roman"/>
        </w:rPr>
        <w:t>49(</w:t>
      </w:r>
      <w:proofErr w:type="gramEnd"/>
      <w:r w:rsidRPr="00281008">
        <w:rPr>
          <w:rFonts w:ascii="Times New Roman" w:hAnsi="Times New Roman" w:cs="Times New Roman"/>
        </w:rPr>
        <w:t>3).</w:t>
      </w:r>
    </w:p>
  </w:footnote>
  <w:footnote w:id="68">
    <w:p w14:paraId="72DEA160" w14:textId="6906D895"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r w:rsidRPr="00281008">
        <w:rPr>
          <w:rFonts w:ascii="Times New Roman" w:hAnsi="Times New Roman" w:cs="Times New Roman"/>
          <w:lang w:val="en-GB"/>
        </w:rPr>
        <w:t>As implied by art.3</w:t>
      </w:r>
      <w:r w:rsidR="008F6CB9">
        <w:rPr>
          <w:rFonts w:ascii="Times New Roman" w:hAnsi="Times New Roman" w:cs="Times New Roman"/>
          <w:lang w:val="en-GB"/>
        </w:rPr>
        <w:t>3</w:t>
      </w:r>
      <w:r w:rsidRPr="00281008">
        <w:rPr>
          <w:rFonts w:ascii="Times New Roman" w:hAnsi="Times New Roman" w:cs="Times New Roman"/>
          <w:lang w:val="en-GB"/>
        </w:rPr>
        <w:t xml:space="preserve"> of the Insurance Law </w:t>
      </w:r>
      <w:r w:rsidR="008F6CB9">
        <w:rPr>
          <w:rFonts w:ascii="Times New Roman" w:hAnsi="Times New Roman" w:cs="Times New Roman"/>
          <w:lang w:val="en-GB"/>
        </w:rPr>
        <w:t>1995</w:t>
      </w:r>
      <w:r w:rsidRPr="00281008">
        <w:rPr>
          <w:rFonts w:ascii="Times New Roman" w:hAnsi="Times New Roman" w:cs="Times New Roman"/>
          <w:lang w:val="en-GB"/>
        </w:rPr>
        <w:t>.</w:t>
      </w:r>
    </w:p>
  </w:footnote>
  <w:footnote w:id="69">
    <w:p w14:paraId="72E0C61F" w14:textId="71E2D34A"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The </w:t>
      </w:r>
      <w:r w:rsidR="00171C7A">
        <w:rPr>
          <w:rFonts w:ascii="Times New Roman" w:hAnsi="Times New Roman" w:cs="Times New Roman"/>
          <w:lang w:val="en-GB"/>
        </w:rPr>
        <w:t xml:space="preserve">Insurance Law, </w:t>
      </w:r>
      <w:proofErr w:type="gramStart"/>
      <w:r w:rsidR="00171C7A">
        <w:rPr>
          <w:rFonts w:ascii="Times New Roman" w:hAnsi="Times New Roman" w:cs="Times New Roman"/>
          <w:lang w:val="en-GB"/>
        </w:rPr>
        <w:t>art.</w:t>
      </w:r>
      <w:r w:rsidRPr="00281008">
        <w:rPr>
          <w:rFonts w:ascii="Times New Roman" w:hAnsi="Times New Roman" w:cs="Times New Roman"/>
          <w:lang w:val="en-GB"/>
        </w:rPr>
        <w:t>49(</w:t>
      </w:r>
      <w:proofErr w:type="gramEnd"/>
      <w:r w:rsidRPr="00281008">
        <w:rPr>
          <w:rFonts w:ascii="Times New Roman" w:hAnsi="Times New Roman" w:cs="Times New Roman"/>
          <w:lang w:val="en-GB"/>
        </w:rPr>
        <w:t>4).</w:t>
      </w:r>
    </w:p>
  </w:footnote>
  <w:footnote w:id="70">
    <w:p w14:paraId="1D7DDB7F" w14:textId="4032575F"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r w:rsidR="00F36BB0">
        <w:rPr>
          <w:rFonts w:ascii="Times New Roman" w:hAnsi="Times New Roman" w:cs="Times New Roman"/>
        </w:rPr>
        <w:t>Ibid</w:t>
      </w:r>
      <w:r w:rsidR="00171C7A">
        <w:rPr>
          <w:rFonts w:ascii="Times New Roman" w:hAnsi="Times New Roman" w:cs="Times New Roman"/>
        </w:rPr>
        <w:t xml:space="preserve">, </w:t>
      </w:r>
      <w:proofErr w:type="gramStart"/>
      <w:r w:rsidR="00171C7A">
        <w:rPr>
          <w:rFonts w:ascii="Times New Roman" w:hAnsi="Times New Roman" w:cs="Times New Roman"/>
        </w:rPr>
        <w:t>art.</w:t>
      </w:r>
      <w:r w:rsidRPr="00281008">
        <w:rPr>
          <w:rFonts w:ascii="Times New Roman" w:hAnsi="Times New Roman" w:cs="Times New Roman"/>
        </w:rPr>
        <w:t>49(</w:t>
      </w:r>
      <w:proofErr w:type="gramEnd"/>
      <w:r w:rsidRPr="00281008">
        <w:rPr>
          <w:rFonts w:ascii="Times New Roman" w:hAnsi="Times New Roman" w:cs="Times New Roman"/>
        </w:rPr>
        <w:t xml:space="preserve">3). </w:t>
      </w:r>
    </w:p>
  </w:footnote>
  <w:footnote w:id="71">
    <w:p w14:paraId="5ED7059F" w14:textId="5EF7AD6E" w:rsidR="000600C4" w:rsidRPr="00281008" w:rsidRDefault="000600C4">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The preceding paragraph means </w:t>
      </w:r>
      <w:proofErr w:type="gramStart"/>
      <w:r w:rsidRPr="00281008">
        <w:rPr>
          <w:rFonts w:ascii="Times New Roman" w:hAnsi="Times New Roman" w:cs="Times New Roman"/>
        </w:rPr>
        <w:t>art.49(</w:t>
      </w:r>
      <w:proofErr w:type="gramEnd"/>
      <w:r w:rsidRPr="00281008">
        <w:rPr>
          <w:rFonts w:ascii="Times New Roman" w:hAnsi="Times New Roman" w:cs="Times New Roman"/>
        </w:rPr>
        <w:t>2).</w:t>
      </w:r>
    </w:p>
  </w:footnote>
  <w:footnote w:id="72">
    <w:p w14:paraId="7F1BB4EB" w14:textId="6A220639"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r w:rsidRPr="00281008">
        <w:rPr>
          <w:rFonts w:ascii="Times New Roman" w:hAnsi="Times New Roman" w:cs="Times New Roman"/>
          <w:lang w:val="en-GB"/>
        </w:rPr>
        <w:t xml:space="preserve">For more, see Zhen Jing, “Remedies for Breach of the Pre-Contract Duty of Disclosure in Chinese Insurance Law” (2017) </w:t>
      </w:r>
      <w:r w:rsidRPr="00281008">
        <w:rPr>
          <w:rFonts w:ascii="Times New Roman" w:hAnsi="Times New Roman" w:cs="Times New Roman"/>
          <w:i/>
          <w:iCs/>
          <w:lang w:val="en-GB"/>
        </w:rPr>
        <w:t>Connecticut Insurance Law Journal</w:t>
      </w:r>
      <w:r w:rsidRPr="00281008">
        <w:rPr>
          <w:rFonts w:ascii="Times New Roman" w:hAnsi="Times New Roman" w:cs="Times New Roman"/>
          <w:lang w:val="en-GB"/>
        </w:rPr>
        <w:t>, 23(2) 327-48.</w:t>
      </w:r>
    </w:p>
  </w:footnote>
  <w:footnote w:id="73">
    <w:p w14:paraId="17AE127D" w14:textId="09638617" w:rsidR="000600C4" w:rsidRPr="00281008" w:rsidRDefault="000600C4">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00E826BE">
        <w:rPr>
          <w:rFonts w:ascii="Times New Roman" w:hAnsi="Times New Roman" w:cs="Times New Roman"/>
        </w:rPr>
        <w:t xml:space="preserve"> The Insurance Law, </w:t>
      </w:r>
      <w:proofErr w:type="gramStart"/>
      <w:r w:rsidR="00E826BE">
        <w:rPr>
          <w:rFonts w:ascii="Times New Roman" w:hAnsi="Times New Roman" w:cs="Times New Roman"/>
        </w:rPr>
        <w:t>art.</w:t>
      </w:r>
      <w:r w:rsidRPr="00281008">
        <w:rPr>
          <w:rFonts w:ascii="Times New Roman" w:hAnsi="Times New Roman" w:cs="Times New Roman"/>
        </w:rPr>
        <w:t>49(</w:t>
      </w:r>
      <w:proofErr w:type="gramEnd"/>
      <w:r w:rsidRPr="00281008">
        <w:rPr>
          <w:rFonts w:ascii="Times New Roman" w:hAnsi="Times New Roman" w:cs="Times New Roman"/>
        </w:rPr>
        <w:t>3).</w:t>
      </w:r>
    </w:p>
  </w:footnote>
  <w:footnote w:id="74">
    <w:p w14:paraId="21D347D2" w14:textId="6CC83D0E" w:rsidR="000600C4" w:rsidRPr="00281008" w:rsidRDefault="000600C4" w:rsidP="00B73CBA">
      <w:pPr>
        <w:pStyle w:val="FootnoteText"/>
        <w:rPr>
          <w:rFonts w:ascii="Times New Roman" w:hAnsi="Times New Roman" w:cs="Times New Roman"/>
          <w:lang w:val="en-GB"/>
        </w:rPr>
      </w:pPr>
      <w:r w:rsidRPr="00281008">
        <w:rPr>
          <w:rStyle w:val="FootnoteReference"/>
          <w:rFonts w:ascii="Times New Roman" w:hAnsi="Times New Roman" w:cs="Times New Roman"/>
        </w:rPr>
        <w:footnoteRef/>
      </w:r>
      <w:r w:rsidRPr="00281008">
        <w:rPr>
          <w:rFonts w:ascii="Times New Roman" w:hAnsi="Times New Roman" w:cs="Times New Roman"/>
        </w:rPr>
        <w:t xml:space="preserve"> Ibid.</w:t>
      </w:r>
    </w:p>
  </w:footnote>
  <w:footnote w:id="75">
    <w:p w14:paraId="27546A3C" w14:textId="77A39C68" w:rsidR="000600C4" w:rsidRPr="00281008" w:rsidRDefault="000600C4" w:rsidP="00B73CBA">
      <w:pPr>
        <w:pStyle w:val="FootnoteText"/>
        <w:rPr>
          <w:rFonts w:ascii="Times New Roman" w:hAnsi="Times New Roman" w:cs="Times New Roman"/>
        </w:rPr>
      </w:pPr>
      <w:r w:rsidRPr="00281008">
        <w:rPr>
          <w:rStyle w:val="FootnoteReference"/>
          <w:rFonts w:ascii="Times New Roman" w:hAnsi="Times New Roman" w:cs="Times New Roman"/>
        </w:rPr>
        <w:footnoteRef/>
      </w:r>
      <w:r w:rsidRPr="00281008">
        <w:rPr>
          <w:rFonts w:ascii="Times New Roman" w:hAnsi="Times New Roman" w:cs="Times New Roman"/>
        </w:rPr>
        <w:t xml:space="preserve"> </w:t>
      </w:r>
      <w:proofErr w:type="spellStart"/>
      <w:r w:rsidRPr="00281008">
        <w:rPr>
          <w:rFonts w:ascii="Times New Roman" w:hAnsi="Times New Roman" w:cs="Times New Roman"/>
        </w:rPr>
        <w:t>Yuhua</w:t>
      </w:r>
      <w:proofErr w:type="spellEnd"/>
      <w:r w:rsidRPr="00281008">
        <w:rPr>
          <w:rFonts w:ascii="Times New Roman" w:hAnsi="Times New Roman" w:cs="Times New Roman"/>
        </w:rPr>
        <w:t xml:space="preserve"> Zhou, </w:t>
      </w:r>
      <w:r w:rsidRPr="00281008">
        <w:rPr>
          <w:rFonts w:ascii="Times New Roman" w:hAnsi="Times New Roman" w:cs="Times New Roman"/>
          <w:i/>
        </w:rPr>
        <w:t xml:space="preserve">The Latest Insurance Law and Doctrines: Cases, Materials and Problems </w:t>
      </w:r>
      <w:r w:rsidRPr="00281008">
        <w:rPr>
          <w:rFonts w:ascii="Times New Roman" w:hAnsi="Times New Roman" w:cs="Times New Roman"/>
        </w:rPr>
        <w:t>(Law Press China 2008) p.193.</w:t>
      </w:r>
    </w:p>
  </w:footnote>
  <w:footnote w:id="76">
    <w:p w14:paraId="2D5ACB46" w14:textId="7731701B" w:rsidR="000600C4" w:rsidRPr="009A343C" w:rsidRDefault="000600C4" w:rsidP="00F737F1">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The Insurance Law, art.16.</w:t>
      </w:r>
    </w:p>
  </w:footnote>
  <w:footnote w:id="77">
    <w:p w14:paraId="0F350111" w14:textId="46CB23E8" w:rsidR="000600C4" w:rsidRPr="009A343C" w:rsidRDefault="000600C4" w:rsidP="00F737F1">
      <w:pPr>
        <w:pStyle w:val="NormalWeb"/>
        <w:kinsoku w:val="0"/>
        <w:overflowPunct w:val="0"/>
        <w:spacing w:before="0" w:beforeAutospacing="0" w:after="0" w:afterAutospacing="0"/>
        <w:textAlignment w:val="baseline"/>
        <w:rPr>
          <w:sz w:val="20"/>
          <w:szCs w:val="20"/>
        </w:rPr>
      </w:pPr>
      <w:r w:rsidRPr="009A343C">
        <w:rPr>
          <w:rStyle w:val="FootnoteReference"/>
          <w:sz w:val="20"/>
          <w:szCs w:val="20"/>
        </w:rPr>
        <w:footnoteRef/>
      </w:r>
      <w:r w:rsidRPr="009A343C">
        <w:rPr>
          <w:sz w:val="20"/>
          <w:szCs w:val="20"/>
        </w:rPr>
        <w:t xml:space="preserve"> Test of materiality is a test which can be used to determine what a material fact is in insurance contract law.  </w:t>
      </w:r>
      <w:r w:rsidRPr="009A343C">
        <w:rPr>
          <w:rFonts w:eastAsia="SimSun"/>
          <w:bCs/>
          <w:sz w:val="20"/>
          <w:szCs w:val="20"/>
          <w:lang w:val="en-GB"/>
        </w:rPr>
        <w:t xml:space="preserve">The prudent insurer “decisive influence” test of materiality refers to the test under which it is necessary for the insurer to satisfy the court when he declines a claim on the ground of non-disclosure by the insured that a prudent insurer would have acted differently as regards the premium or risk had the information withheld or misstated been made available to the insurer. See </w:t>
      </w:r>
      <w:r w:rsidRPr="009A343C">
        <w:rPr>
          <w:sz w:val="20"/>
          <w:szCs w:val="20"/>
        </w:rPr>
        <w:t xml:space="preserve">Zhen Jing, “Insured’s Duty of Disclosure and Test of Materiality in Marine and Non-marine Insurance Laws in China” (2006) </w:t>
      </w:r>
      <w:r w:rsidRPr="009A343C">
        <w:rPr>
          <w:i/>
          <w:iCs/>
          <w:sz w:val="20"/>
          <w:szCs w:val="20"/>
        </w:rPr>
        <w:t>J</w:t>
      </w:r>
      <w:r w:rsidR="00181B86">
        <w:rPr>
          <w:i/>
          <w:iCs/>
          <w:sz w:val="20"/>
          <w:szCs w:val="20"/>
        </w:rPr>
        <w:t>BL</w:t>
      </w:r>
      <w:r w:rsidRPr="009A343C">
        <w:rPr>
          <w:sz w:val="20"/>
          <w:szCs w:val="20"/>
        </w:rPr>
        <w:t>, 681</w:t>
      </w:r>
      <w:r w:rsidRPr="009A343C">
        <w:rPr>
          <w:sz w:val="20"/>
          <w:szCs w:val="20"/>
          <w:lang w:val="en-GB"/>
        </w:rPr>
        <w:t>-704</w:t>
      </w:r>
      <w:r w:rsidRPr="009A343C">
        <w:rPr>
          <w:sz w:val="20"/>
          <w:szCs w:val="20"/>
        </w:rPr>
        <w:t xml:space="preserve">.   </w:t>
      </w:r>
    </w:p>
  </w:footnote>
  <w:footnote w:id="78">
    <w:p w14:paraId="3D9AB170" w14:textId="7A20E545" w:rsidR="000600C4" w:rsidRPr="009A343C" w:rsidRDefault="000600C4" w:rsidP="00E74FFF">
      <w:pPr>
        <w:spacing w:after="0" w:line="240" w:lineRule="auto"/>
        <w:jc w:val="both"/>
        <w:rPr>
          <w:rFonts w:ascii="Times New Roman" w:hAnsi="Times New Roman" w:cs="Times New Roman"/>
          <w:sz w:val="20"/>
          <w:szCs w:val="20"/>
          <w:lang w:val="en-GB"/>
        </w:rPr>
      </w:pPr>
      <w:r w:rsidRPr="009A343C">
        <w:rPr>
          <w:rStyle w:val="FootnoteReference"/>
          <w:rFonts w:ascii="Times New Roman" w:hAnsi="Times New Roman" w:cs="Times New Roman"/>
          <w:sz w:val="20"/>
          <w:szCs w:val="20"/>
        </w:rPr>
        <w:footnoteRef/>
      </w:r>
      <w:r w:rsidRPr="009A343C">
        <w:rPr>
          <w:rFonts w:ascii="Times New Roman" w:hAnsi="Times New Roman" w:cs="Times New Roman"/>
          <w:sz w:val="20"/>
          <w:szCs w:val="20"/>
        </w:rPr>
        <w:t xml:space="preserve"> </w:t>
      </w:r>
      <w:proofErr w:type="gramStart"/>
      <w:r w:rsidRPr="009A343C">
        <w:rPr>
          <w:rFonts w:ascii="Times New Roman" w:hAnsi="Times New Roman" w:cs="Times New Roman"/>
          <w:sz w:val="20"/>
          <w:szCs w:val="20"/>
        </w:rPr>
        <w:t>Article 52 of the Insurance Law deals with the increase of risk during the insurance period.</w:t>
      </w:r>
      <w:proofErr w:type="gramEnd"/>
      <w:r w:rsidRPr="009A343C">
        <w:rPr>
          <w:rFonts w:ascii="Times New Roman" w:hAnsi="Times New Roman" w:cs="Times New Roman"/>
          <w:sz w:val="20"/>
          <w:szCs w:val="20"/>
        </w:rPr>
        <w:t xml:space="preserve"> </w:t>
      </w:r>
    </w:p>
  </w:footnote>
  <w:footnote w:id="79">
    <w:p w14:paraId="6D524B81" w14:textId="77777777" w:rsidR="000600C4" w:rsidRPr="009A343C" w:rsidRDefault="000600C4" w:rsidP="00CD1C19">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lang w:val="en-GB"/>
        </w:rPr>
        <w:t xml:space="preserve">The Insurance Law, </w:t>
      </w:r>
      <w:proofErr w:type="gramStart"/>
      <w:r w:rsidRPr="009A343C">
        <w:rPr>
          <w:rFonts w:ascii="Times New Roman" w:hAnsi="Times New Roman" w:cs="Times New Roman"/>
          <w:lang w:val="en-GB"/>
        </w:rPr>
        <w:t>art.49(</w:t>
      </w:r>
      <w:proofErr w:type="gramEnd"/>
      <w:r w:rsidRPr="009A343C">
        <w:rPr>
          <w:rFonts w:ascii="Times New Roman" w:hAnsi="Times New Roman" w:cs="Times New Roman"/>
          <w:lang w:val="en-GB"/>
        </w:rPr>
        <w:t>3).</w:t>
      </w:r>
    </w:p>
  </w:footnote>
  <w:footnote w:id="80">
    <w:p w14:paraId="19728D79" w14:textId="3519E47C" w:rsidR="000600C4" w:rsidRPr="009A343C" w:rsidRDefault="000600C4" w:rsidP="00CC19D2">
      <w:pPr>
        <w:spacing w:after="0" w:line="240" w:lineRule="auto"/>
        <w:jc w:val="both"/>
        <w:rPr>
          <w:rFonts w:ascii="Times New Roman" w:hAnsi="Times New Roman" w:cs="Times New Roman"/>
          <w:sz w:val="20"/>
          <w:szCs w:val="20"/>
          <w:lang w:val="en-GB"/>
        </w:rPr>
      </w:pPr>
      <w:r w:rsidRPr="009A343C">
        <w:rPr>
          <w:rStyle w:val="FootnoteReference"/>
          <w:rFonts w:ascii="Times New Roman" w:hAnsi="Times New Roman" w:cs="Times New Roman"/>
          <w:sz w:val="20"/>
          <w:szCs w:val="20"/>
        </w:rPr>
        <w:footnoteRef/>
      </w:r>
      <w:r w:rsidRPr="009A343C">
        <w:rPr>
          <w:rFonts w:ascii="Times New Roman" w:hAnsi="Times New Roman" w:cs="Times New Roman"/>
          <w:sz w:val="20"/>
          <w:szCs w:val="20"/>
        </w:rPr>
        <w:t xml:space="preserve"> German Insurance Contract Act 2008, </w:t>
      </w:r>
      <w:proofErr w:type="gramStart"/>
      <w:r w:rsidRPr="009A343C">
        <w:rPr>
          <w:rFonts w:ascii="Times New Roman" w:hAnsi="Times New Roman" w:cs="Times New Roman"/>
          <w:sz w:val="20"/>
          <w:szCs w:val="20"/>
        </w:rPr>
        <w:t>s.96(</w:t>
      </w:r>
      <w:proofErr w:type="gramEnd"/>
      <w:r w:rsidRPr="009A343C">
        <w:rPr>
          <w:rFonts w:ascii="Times New Roman" w:hAnsi="Times New Roman" w:cs="Times New Roman"/>
          <w:sz w:val="20"/>
          <w:szCs w:val="20"/>
        </w:rPr>
        <w:t>1)</w:t>
      </w:r>
      <w:r w:rsidRPr="009A343C">
        <w:rPr>
          <w:rFonts w:ascii="Times New Roman" w:hAnsi="Times New Roman" w:cs="Times New Roman"/>
          <w:sz w:val="20"/>
          <w:szCs w:val="20"/>
          <w:lang w:val="en-GB"/>
        </w:rPr>
        <w:t xml:space="preserve"> sets up one-month time limit which prevents the insurer from terminating the insurance contract after one month of becoming aware of the transfer of the insured property.</w:t>
      </w:r>
    </w:p>
  </w:footnote>
  <w:footnote w:id="81">
    <w:p w14:paraId="46972910" w14:textId="460AA8A8" w:rsidR="000600C4" w:rsidRPr="009A343C" w:rsidRDefault="000600C4">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lang w:val="en-GB"/>
        </w:rPr>
        <w:t>The SPC Interpretation II</w:t>
      </w:r>
      <w:r w:rsidRPr="009A343C">
        <w:rPr>
          <w:rFonts w:ascii="Times New Roman" w:hAnsi="Times New Roman" w:cs="Times New Roman"/>
        </w:rPr>
        <w:t xml:space="preserve"> was enacted on 31 May 2013 and became effective on 8 June 2013.</w:t>
      </w:r>
    </w:p>
  </w:footnote>
  <w:footnote w:id="82">
    <w:p w14:paraId="297F9686" w14:textId="74859004" w:rsidR="000600C4" w:rsidRPr="009A343C" w:rsidRDefault="000600C4">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This means </w:t>
      </w:r>
      <w:proofErr w:type="gramStart"/>
      <w:r w:rsidRPr="009A343C">
        <w:rPr>
          <w:rFonts w:ascii="Times New Roman" w:hAnsi="Times New Roman" w:cs="Times New Roman"/>
        </w:rPr>
        <w:t>art.49(</w:t>
      </w:r>
      <w:proofErr w:type="gramEnd"/>
      <w:r w:rsidRPr="009A343C">
        <w:rPr>
          <w:rFonts w:ascii="Times New Roman" w:hAnsi="Times New Roman" w:cs="Times New Roman"/>
        </w:rPr>
        <w:t>2).</w:t>
      </w:r>
    </w:p>
  </w:footnote>
  <w:footnote w:id="83">
    <w:p w14:paraId="20BDF1FD" w14:textId="77777777" w:rsidR="000600C4" w:rsidRPr="009A343C" w:rsidRDefault="000600C4" w:rsidP="008609B0">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The Intermediate People’s Court, </w:t>
      </w:r>
      <w:proofErr w:type="spellStart"/>
      <w:r w:rsidRPr="009A343C">
        <w:rPr>
          <w:rFonts w:ascii="Times New Roman" w:hAnsi="Times New Roman" w:cs="Times New Roman"/>
        </w:rPr>
        <w:t>Qiqi</w:t>
      </w:r>
      <w:proofErr w:type="spellEnd"/>
      <w:r w:rsidRPr="009A343C">
        <w:rPr>
          <w:rFonts w:ascii="Times New Roman" w:hAnsi="Times New Roman" w:cs="Times New Roman"/>
        </w:rPr>
        <w:t xml:space="preserve"> </w:t>
      </w:r>
      <w:proofErr w:type="spellStart"/>
      <w:r w:rsidRPr="009A343C">
        <w:rPr>
          <w:rFonts w:ascii="Times New Roman" w:hAnsi="Times New Roman" w:cs="Times New Roman"/>
        </w:rPr>
        <w:t>Haer</w:t>
      </w:r>
      <w:proofErr w:type="spellEnd"/>
      <w:r w:rsidRPr="009A343C">
        <w:rPr>
          <w:rFonts w:ascii="Times New Roman" w:hAnsi="Times New Roman" w:cs="Times New Roman"/>
        </w:rPr>
        <w:t xml:space="preserve"> </w:t>
      </w:r>
      <w:proofErr w:type="spellStart"/>
      <w:r w:rsidRPr="009A343C">
        <w:rPr>
          <w:rFonts w:ascii="Times New Roman" w:hAnsi="Times New Roman" w:cs="Times New Roman"/>
        </w:rPr>
        <w:t>Cuty</w:t>
      </w:r>
      <w:proofErr w:type="spellEnd"/>
      <w:r w:rsidRPr="009A343C">
        <w:rPr>
          <w:rFonts w:ascii="Times New Roman" w:hAnsi="Times New Roman" w:cs="Times New Roman"/>
        </w:rPr>
        <w:t xml:space="preserve">, Heilongjiang Province,  Civil Judgement (2020) </w:t>
      </w:r>
      <w:proofErr w:type="spellStart"/>
      <w:r w:rsidRPr="009A343C">
        <w:rPr>
          <w:rFonts w:ascii="Times New Roman" w:hAnsi="Times New Roman" w:cs="Times New Roman"/>
        </w:rPr>
        <w:t>Hei</w:t>
      </w:r>
      <w:proofErr w:type="spellEnd"/>
      <w:r w:rsidRPr="009A343C">
        <w:rPr>
          <w:rFonts w:ascii="Times New Roman" w:hAnsi="Times New Roman" w:cs="Times New Roman"/>
        </w:rPr>
        <w:t xml:space="preserve"> 02 Min </w:t>
      </w:r>
      <w:proofErr w:type="spellStart"/>
      <w:r w:rsidRPr="009A343C">
        <w:rPr>
          <w:rFonts w:ascii="Times New Roman" w:hAnsi="Times New Roman" w:cs="Times New Roman"/>
        </w:rPr>
        <w:t>Zhong</w:t>
      </w:r>
      <w:proofErr w:type="spellEnd"/>
      <w:r w:rsidRPr="009A343C">
        <w:rPr>
          <w:rFonts w:ascii="Times New Roman" w:hAnsi="Times New Roman" w:cs="Times New Roman"/>
        </w:rPr>
        <w:t xml:space="preserve"> No 445.</w:t>
      </w:r>
    </w:p>
  </w:footnote>
  <w:footnote w:id="84">
    <w:p w14:paraId="31F94DC1" w14:textId="77777777" w:rsidR="000600C4" w:rsidRPr="009A343C" w:rsidRDefault="000600C4" w:rsidP="008609B0">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The Insurance Law, </w:t>
      </w:r>
      <w:proofErr w:type="gramStart"/>
      <w:r w:rsidRPr="009A343C">
        <w:rPr>
          <w:rFonts w:ascii="Times New Roman" w:hAnsi="Times New Roman" w:cs="Times New Roman"/>
        </w:rPr>
        <w:t>art.49(</w:t>
      </w:r>
      <w:proofErr w:type="gramEnd"/>
      <w:r w:rsidRPr="009A343C">
        <w:rPr>
          <w:rFonts w:ascii="Times New Roman" w:hAnsi="Times New Roman" w:cs="Times New Roman"/>
        </w:rPr>
        <w:t>4).</w:t>
      </w:r>
    </w:p>
  </w:footnote>
  <w:footnote w:id="85">
    <w:p w14:paraId="4428AC98" w14:textId="77777777" w:rsidR="000600C4" w:rsidRPr="009A343C" w:rsidRDefault="000600C4" w:rsidP="008609B0">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Ibid.</w:t>
      </w:r>
    </w:p>
  </w:footnote>
  <w:footnote w:id="86">
    <w:p w14:paraId="0E7BD7C6" w14:textId="0A7ACC0D" w:rsidR="000600C4" w:rsidRPr="00673343" w:rsidRDefault="000600C4">
      <w:pPr>
        <w:pStyle w:val="FootnoteText"/>
        <w:rPr>
          <w:rFonts w:ascii="Times New Roman" w:hAnsi="Times New Roman" w:cs="Times New Roman"/>
          <w:lang w:val="en-GB"/>
        </w:rPr>
      </w:pPr>
      <w:r w:rsidRPr="00673343">
        <w:rPr>
          <w:rStyle w:val="FootnoteReference"/>
          <w:rFonts w:ascii="Times New Roman" w:hAnsi="Times New Roman" w:cs="Times New Roman"/>
        </w:rPr>
        <w:footnoteRef/>
      </w:r>
      <w:r w:rsidRPr="00673343">
        <w:rPr>
          <w:rFonts w:ascii="Times New Roman" w:hAnsi="Times New Roman" w:cs="Times New Roman"/>
        </w:rPr>
        <w:t xml:space="preserve"> </w:t>
      </w:r>
      <w:r w:rsidRPr="00673343">
        <w:rPr>
          <w:rFonts w:ascii="Times New Roman" w:hAnsi="Times New Roman" w:cs="Times New Roman"/>
          <w:lang w:val="en-GB"/>
        </w:rPr>
        <w:t xml:space="preserve">This is the approach as provided in </w:t>
      </w:r>
      <w:proofErr w:type="gramStart"/>
      <w:r w:rsidRPr="00673343">
        <w:rPr>
          <w:rFonts w:ascii="Times New Roman" w:hAnsi="Times New Roman" w:cs="Times New Roman"/>
          <w:lang w:val="en-GB"/>
        </w:rPr>
        <w:t>s.54(</w:t>
      </w:r>
      <w:proofErr w:type="gramEnd"/>
      <w:r w:rsidRPr="00673343">
        <w:rPr>
          <w:rFonts w:ascii="Times New Roman" w:hAnsi="Times New Roman" w:cs="Times New Roman"/>
          <w:lang w:val="en-GB"/>
        </w:rPr>
        <w:t>1) of the Australian Insurance Contracts Act 1984.</w:t>
      </w:r>
    </w:p>
  </w:footnote>
  <w:footnote w:id="87">
    <w:p w14:paraId="677227FF" w14:textId="77777777" w:rsidR="000600C4" w:rsidRPr="009A343C" w:rsidRDefault="000600C4" w:rsidP="008609B0">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£50,000 × £2500 ÷ £3000 = £41,667.</w:t>
      </w:r>
    </w:p>
  </w:footnote>
  <w:footnote w:id="88">
    <w:p w14:paraId="2B58DB24" w14:textId="40D63084" w:rsidR="000600C4" w:rsidRPr="009A343C" w:rsidRDefault="000600C4" w:rsidP="00A04FAE">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The Insurance Law, </w:t>
      </w:r>
      <w:proofErr w:type="gramStart"/>
      <w:r w:rsidRPr="009A343C">
        <w:rPr>
          <w:rFonts w:ascii="Times New Roman" w:hAnsi="Times New Roman" w:cs="Times New Roman"/>
        </w:rPr>
        <w:t>art.16(</w:t>
      </w:r>
      <w:proofErr w:type="gramEnd"/>
      <w:r w:rsidRPr="009A343C">
        <w:rPr>
          <w:rFonts w:ascii="Times New Roman" w:hAnsi="Times New Roman" w:cs="Times New Roman"/>
        </w:rPr>
        <w:t xml:space="preserve">2). </w:t>
      </w:r>
      <w:r w:rsidR="00E56976">
        <w:rPr>
          <w:rFonts w:ascii="Times New Roman" w:hAnsi="Times New Roman" w:cs="Times New Roman"/>
        </w:rPr>
        <w:t>S</w:t>
      </w:r>
      <w:r w:rsidRPr="009A343C">
        <w:rPr>
          <w:rFonts w:ascii="Times New Roman" w:hAnsi="Times New Roman" w:cs="Times New Roman"/>
          <w:spacing w:val="-3"/>
        </w:rPr>
        <w:t xml:space="preserve">ee Zhen Jing, </w:t>
      </w:r>
      <w:r w:rsidRPr="009A343C">
        <w:rPr>
          <w:rFonts w:ascii="Times New Roman" w:hAnsi="Times New Roman" w:cs="Times New Roman"/>
          <w:i/>
          <w:spacing w:val="-3"/>
        </w:rPr>
        <w:t>Chinese Insurance Contracts: Law and Practice</w:t>
      </w:r>
      <w:r w:rsidRPr="009A343C">
        <w:rPr>
          <w:rFonts w:ascii="Times New Roman" w:hAnsi="Times New Roman" w:cs="Times New Roman"/>
          <w:spacing w:val="-3"/>
        </w:rPr>
        <w:t>, (1</w:t>
      </w:r>
      <w:r w:rsidRPr="009A343C">
        <w:rPr>
          <w:rFonts w:ascii="Times New Roman" w:hAnsi="Times New Roman" w:cs="Times New Roman"/>
          <w:spacing w:val="-3"/>
          <w:vertAlign w:val="superscript"/>
        </w:rPr>
        <w:t>st</w:t>
      </w:r>
      <w:r w:rsidRPr="009A343C">
        <w:rPr>
          <w:rFonts w:ascii="Times New Roman" w:hAnsi="Times New Roman" w:cs="Times New Roman"/>
          <w:spacing w:val="-3"/>
        </w:rPr>
        <w:t xml:space="preserve"> </w:t>
      </w:r>
      <w:proofErr w:type="spellStart"/>
      <w:r w:rsidRPr="009A343C">
        <w:rPr>
          <w:rFonts w:ascii="Times New Roman" w:hAnsi="Times New Roman" w:cs="Times New Roman"/>
          <w:spacing w:val="-3"/>
        </w:rPr>
        <w:t>edn</w:t>
      </w:r>
      <w:proofErr w:type="spellEnd"/>
      <w:r w:rsidRPr="009A343C">
        <w:rPr>
          <w:rFonts w:ascii="Times New Roman" w:hAnsi="Times New Roman" w:cs="Times New Roman"/>
          <w:spacing w:val="-3"/>
        </w:rPr>
        <w:t xml:space="preserve">, </w:t>
      </w:r>
      <w:proofErr w:type="spellStart"/>
      <w:r w:rsidRPr="009A343C">
        <w:rPr>
          <w:rFonts w:ascii="Times New Roman" w:hAnsi="Times New Roman" w:cs="Times New Roman"/>
          <w:spacing w:val="-3"/>
        </w:rPr>
        <w:t>Informa</w:t>
      </w:r>
      <w:proofErr w:type="spellEnd"/>
      <w:r w:rsidRPr="009A343C">
        <w:rPr>
          <w:rFonts w:ascii="Times New Roman" w:hAnsi="Times New Roman" w:cs="Times New Roman"/>
          <w:spacing w:val="-3"/>
        </w:rPr>
        <w:t xml:space="preserve"> Law from </w:t>
      </w:r>
      <w:proofErr w:type="gramStart"/>
      <w:r w:rsidRPr="009A343C">
        <w:rPr>
          <w:rFonts w:ascii="Times New Roman" w:hAnsi="Times New Roman" w:cs="Times New Roman"/>
          <w:spacing w:val="-3"/>
        </w:rPr>
        <w:t>Routledge  2017</w:t>
      </w:r>
      <w:proofErr w:type="gramEnd"/>
      <w:r w:rsidRPr="009A343C">
        <w:rPr>
          <w:rFonts w:ascii="Times New Roman" w:hAnsi="Times New Roman" w:cs="Times New Roman"/>
          <w:spacing w:val="-3"/>
        </w:rPr>
        <w:t>), Chapter 8: The Insured’s Duty of Disclosure and Representations, 221-85.</w:t>
      </w:r>
    </w:p>
  </w:footnote>
  <w:footnote w:id="89">
    <w:p w14:paraId="754861DF" w14:textId="704E8661" w:rsidR="000600C4" w:rsidRPr="009A343C" w:rsidRDefault="000600C4" w:rsidP="00FC74C2">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The Insurance Law, art.16(4)</w:t>
      </w:r>
    </w:p>
  </w:footnote>
  <w:footnote w:id="90">
    <w:p w14:paraId="3A4E0E03" w14:textId="4A0F8154" w:rsidR="000600C4" w:rsidRPr="009A343C" w:rsidRDefault="000600C4">
      <w:pPr>
        <w:pStyle w:val="FootnoteText"/>
        <w:rPr>
          <w:rFonts w:ascii="Times New Roman" w:hAnsi="Times New Roman" w:cs="Times New Roman"/>
        </w:rPr>
      </w:pPr>
      <w:r w:rsidRPr="009A343C">
        <w:rPr>
          <w:rStyle w:val="FootnoteReference"/>
          <w:rFonts w:ascii="Times New Roman" w:hAnsi="Times New Roman" w:cs="Times New Roman"/>
        </w:rPr>
        <w:footnoteRef/>
      </w:r>
      <w:r w:rsidRPr="009A343C">
        <w:rPr>
          <w:rFonts w:ascii="Times New Roman" w:hAnsi="Times New Roman" w:cs="Times New Roman"/>
        </w:rPr>
        <w:t xml:space="preserve"> Ibid, art.16(5)</w:t>
      </w:r>
    </w:p>
  </w:footnote>
  <w:footnote w:id="91">
    <w:p w14:paraId="2B3AD4B1" w14:textId="137A92C3" w:rsidR="000600C4" w:rsidRPr="009A343C" w:rsidRDefault="000600C4" w:rsidP="008609B0">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For the reform of the insured’s duty of notification of material increase of risk during the insurance period, see </w:t>
      </w:r>
      <w:r w:rsidRPr="009A343C">
        <w:rPr>
          <w:rFonts w:ascii="Times New Roman" w:hAnsi="Times New Roman" w:cs="Times New Roman"/>
          <w:lang w:val="en-GB"/>
        </w:rPr>
        <w:t xml:space="preserve">Zhen Jing, “The Insured’s Post-Contract Duty of Notification of Increase of Risks: A Comparative Perspective” (2013) </w:t>
      </w:r>
      <w:r w:rsidRPr="009A343C">
        <w:rPr>
          <w:rFonts w:ascii="Times New Roman" w:hAnsi="Times New Roman" w:cs="Times New Roman"/>
          <w:i/>
          <w:iCs/>
          <w:lang w:val="en-GB"/>
        </w:rPr>
        <w:t>J</w:t>
      </w:r>
      <w:r w:rsidR="00181B86">
        <w:rPr>
          <w:rFonts w:ascii="Times New Roman" w:hAnsi="Times New Roman" w:cs="Times New Roman"/>
          <w:i/>
          <w:iCs/>
          <w:lang w:val="en-GB"/>
        </w:rPr>
        <w:t>BL</w:t>
      </w:r>
      <w:r w:rsidRPr="009A343C">
        <w:rPr>
          <w:rFonts w:ascii="Times New Roman" w:hAnsi="Times New Roman" w:cs="Times New Roman"/>
          <w:lang w:val="en-GB"/>
        </w:rPr>
        <w:t>, 842-67.</w:t>
      </w:r>
    </w:p>
  </w:footnote>
  <w:footnote w:id="92">
    <w:p w14:paraId="0AFE4280" w14:textId="77777777" w:rsidR="000600C4" w:rsidRPr="009A343C" w:rsidRDefault="000600C4" w:rsidP="008609B0">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shd w:val="clear" w:color="auto" w:fill="FFFFFF"/>
        </w:rPr>
        <w:t>“Reduce proportionately” means that the insurer need pay on the claim only X% of what it would otherwise have been under an obligation to pay under the terms of the contract, where X% = (premium actually received ÷ premium that should be charged) × 100.</w:t>
      </w:r>
    </w:p>
  </w:footnote>
  <w:footnote w:id="93">
    <w:p w14:paraId="0750239D" w14:textId="68B30C93" w:rsidR="000600C4" w:rsidRPr="009A343C" w:rsidRDefault="000600C4" w:rsidP="00981858">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lang w:val="en-GB"/>
        </w:rPr>
        <w:t xml:space="preserve"> The Insurance Law, </w:t>
      </w:r>
      <w:proofErr w:type="gramStart"/>
      <w:r w:rsidRPr="009A343C">
        <w:rPr>
          <w:rFonts w:ascii="Times New Roman" w:hAnsi="Times New Roman" w:cs="Times New Roman"/>
          <w:lang w:val="en-GB"/>
        </w:rPr>
        <w:t>art.49(</w:t>
      </w:r>
      <w:proofErr w:type="gramEnd"/>
      <w:r w:rsidRPr="009A343C">
        <w:rPr>
          <w:rFonts w:ascii="Times New Roman" w:hAnsi="Times New Roman" w:cs="Times New Roman"/>
          <w:lang w:val="en-GB"/>
        </w:rPr>
        <w:t>1); the SPC Interpretation IV, art.3.</w:t>
      </w:r>
    </w:p>
  </w:footnote>
  <w:footnote w:id="94">
    <w:p w14:paraId="586339D0" w14:textId="679AEE0F" w:rsidR="000600C4" w:rsidRPr="009A343C" w:rsidRDefault="000600C4">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lang w:val="en-GB"/>
        </w:rPr>
        <w:t>The SPC Interpretation IV, art.1.</w:t>
      </w:r>
    </w:p>
  </w:footnote>
  <w:footnote w:id="95">
    <w:p w14:paraId="17A71011" w14:textId="3E8777B4" w:rsidR="000600C4" w:rsidRPr="009A343C" w:rsidRDefault="000600C4">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lang w:val="en-GB"/>
        </w:rPr>
        <w:t xml:space="preserve">The Insurance Law, </w:t>
      </w:r>
      <w:proofErr w:type="gramStart"/>
      <w:r w:rsidRPr="009A343C">
        <w:rPr>
          <w:rFonts w:ascii="Times New Roman" w:hAnsi="Times New Roman" w:cs="Times New Roman"/>
          <w:lang w:val="en-GB"/>
        </w:rPr>
        <w:t>art.49(</w:t>
      </w:r>
      <w:proofErr w:type="gramEnd"/>
      <w:r w:rsidRPr="009A343C">
        <w:rPr>
          <w:rFonts w:ascii="Times New Roman" w:hAnsi="Times New Roman" w:cs="Times New Roman"/>
          <w:lang w:val="en-GB"/>
        </w:rPr>
        <w:t>1).</w:t>
      </w:r>
    </w:p>
  </w:footnote>
  <w:footnote w:id="96">
    <w:p w14:paraId="06CF0C03" w14:textId="4CCE5E66" w:rsidR="000600C4" w:rsidRPr="009A343C" w:rsidRDefault="000600C4">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lang w:val="en-GB"/>
        </w:rPr>
        <w:t xml:space="preserve">Ibid, </w:t>
      </w:r>
      <w:proofErr w:type="gramStart"/>
      <w:r w:rsidRPr="009A343C">
        <w:rPr>
          <w:rFonts w:ascii="Times New Roman" w:hAnsi="Times New Roman" w:cs="Times New Roman"/>
          <w:lang w:val="en-GB"/>
        </w:rPr>
        <w:t>art.49(</w:t>
      </w:r>
      <w:proofErr w:type="gramEnd"/>
      <w:r w:rsidRPr="009A343C">
        <w:rPr>
          <w:rFonts w:ascii="Times New Roman" w:hAnsi="Times New Roman" w:cs="Times New Roman"/>
          <w:lang w:val="en-GB"/>
        </w:rPr>
        <w:t>3).</w:t>
      </w:r>
    </w:p>
  </w:footnote>
  <w:footnote w:id="97">
    <w:p w14:paraId="7F550968" w14:textId="71A5A7F8" w:rsidR="000600C4" w:rsidRPr="009A343C" w:rsidRDefault="000600C4" w:rsidP="005D372D">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lang w:val="en-GB"/>
        </w:rPr>
        <w:t xml:space="preserve"> See above for </w:t>
      </w:r>
      <w:r>
        <w:rPr>
          <w:rFonts w:ascii="Times New Roman" w:hAnsi="Times New Roman" w:cs="Times New Roman"/>
          <w:lang w:val="en-GB"/>
        </w:rPr>
        <w:t xml:space="preserve">the </w:t>
      </w:r>
      <w:r w:rsidRPr="009A343C">
        <w:rPr>
          <w:rFonts w:ascii="Times New Roman" w:hAnsi="Times New Roman" w:cs="Times New Roman"/>
          <w:lang w:val="en-GB"/>
        </w:rPr>
        <w:t>detailed suggestions on this matter.</w:t>
      </w:r>
    </w:p>
  </w:footnote>
  <w:footnote w:id="98">
    <w:p w14:paraId="1BADC462" w14:textId="75CE883E" w:rsidR="000600C4" w:rsidRPr="009A343C" w:rsidRDefault="000600C4" w:rsidP="00ED550C">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lang w:val="en-GB"/>
        </w:rPr>
        <w:t xml:space="preserve">The Insurance Law, </w:t>
      </w:r>
      <w:proofErr w:type="gramStart"/>
      <w:r w:rsidRPr="009A343C">
        <w:rPr>
          <w:rFonts w:ascii="Times New Roman" w:hAnsi="Times New Roman" w:cs="Times New Roman"/>
          <w:lang w:val="en-GB"/>
        </w:rPr>
        <w:t>art.49(</w:t>
      </w:r>
      <w:proofErr w:type="gramEnd"/>
      <w:r w:rsidRPr="009A343C">
        <w:rPr>
          <w:rFonts w:ascii="Times New Roman" w:hAnsi="Times New Roman" w:cs="Times New Roman"/>
          <w:lang w:val="en-GB"/>
        </w:rPr>
        <w:t>4).</w:t>
      </w:r>
    </w:p>
  </w:footnote>
  <w:footnote w:id="99">
    <w:p w14:paraId="61B61E04" w14:textId="5DE4C422" w:rsidR="000600C4" w:rsidRPr="009A343C" w:rsidRDefault="000600C4" w:rsidP="005D372D">
      <w:pPr>
        <w:pStyle w:val="FootnoteText"/>
        <w:rPr>
          <w:rFonts w:ascii="Times New Roman" w:hAnsi="Times New Roman" w:cs="Times New Roman"/>
          <w:lang w:val="en-GB"/>
        </w:rPr>
      </w:pPr>
      <w:r w:rsidRPr="009A343C">
        <w:rPr>
          <w:rStyle w:val="FootnoteReference"/>
          <w:rFonts w:ascii="Times New Roman" w:hAnsi="Times New Roman" w:cs="Times New Roman"/>
        </w:rPr>
        <w:footnoteRef/>
      </w:r>
      <w:r w:rsidRPr="009A343C">
        <w:rPr>
          <w:rFonts w:ascii="Times New Roman" w:hAnsi="Times New Roman" w:cs="Times New Roman"/>
        </w:rPr>
        <w:t xml:space="preserve"> </w:t>
      </w:r>
      <w:r w:rsidRPr="009A343C">
        <w:rPr>
          <w:rFonts w:ascii="Times New Roman" w:hAnsi="Times New Roman" w:cs="Times New Roman"/>
          <w:lang w:val="en-GB"/>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2A02"/>
    <w:multiLevelType w:val="hybridMultilevel"/>
    <w:tmpl w:val="AFB06142"/>
    <w:lvl w:ilvl="0" w:tplc="7A660C0E">
      <w:start w:val="1"/>
      <w:numFmt w:val="decimal"/>
      <w:lvlText w:val="(%1)"/>
      <w:lvlJc w:val="left"/>
      <w:pPr>
        <w:ind w:left="4830" w:hanging="360"/>
      </w:pPr>
      <w:rPr>
        <w:rFonts w:ascii="Arial" w:eastAsia="Times New Roman" w:hAnsi="Arial" w:cs="Arial" w:hint="default"/>
      </w:rPr>
    </w:lvl>
    <w:lvl w:ilvl="1" w:tplc="08090019" w:tentative="1">
      <w:start w:val="1"/>
      <w:numFmt w:val="lowerLetter"/>
      <w:lvlText w:val="%2."/>
      <w:lvlJc w:val="left"/>
      <w:pPr>
        <w:ind w:left="5550" w:hanging="360"/>
      </w:pPr>
    </w:lvl>
    <w:lvl w:ilvl="2" w:tplc="0809001B" w:tentative="1">
      <w:start w:val="1"/>
      <w:numFmt w:val="lowerRoman"/>
      <w:lvlText w:val="%3."/>
      <w:lvlJc w:val="right"/>
      <w:pPr>
        <w:ind w:left="6270" w:hanging="180"/>
      </w:pPr>
    </w:lvl>
    <w:lvl w:ilvl="3" w:tplc="0809000F" w:tentative="1">
      <w:start w:val="1"/>
      <w:numFmt w:val="decimal"/>
      <w:lvlText w:val="%4."/>
      <w:lvlJc w:val="left"/>
      <w:pPr>
        <w:ind w:left="6990" w:hanging="360"/>
      </w:pPr>
    </w:lvl>
    <w:lvl w:ilvl="4" w:tplc="08090019" w:tentative="1">
      <w:start w:val="1"/>
      <w:numFmt w:val="lowerLetter"/>
      <w:lvlText w:val="%5."/>
      <w:lvlJc w:val="left"/>
      <w:pPr>
        <w:ind w:left="7710" w:hanging="360"/>
      </w:pPr>
    </w:lvl>
    <w:lvl w:ilvl="5" w:tplc="0809001B" w:tentative="1">
      <w:start w:val="1"/>
      <w:numFmt w:val="lowerRoman"/>
      <w:lvlText w:val="%6."/>
      <w:lvlJc w:val="right"/>
      <w:pPr>
        <w:ind w:left="8430" w:hanging="180"/>
      </w:pPr>
    </w:lvl>
    <w:lvl w:ilvl="6" w:tplc="0809000F" w:tentative="1">
      <w:start w:val="1"/>
      <w:numFmt w:val="decimal"/>
      <w:lvlText w:val="%7."/>
      <w:lvlJc w:val="left"/>
      <w:pPr>
        <w:ind w:left="9150" w:hanging="360"/>
      </w:pPr>
    </w:lvl>
    <w:lvl w:ilvl="7" w:tplc="08090019" w:tentative="1">
      <w:start w:val="1"/>
      <w:numFmt w:val="lowerLetter"/>
      <w:lvlText w:val="%8."/>
      <w:lvlJc w:val="left"/>
      <w:pPr>
        <w:ind w:left="9870" w:hanging="360"/>
      </w:pPr>
    </w:lvl>
    <w:lvl w:ilvl="8" w:tplc="0809001B" w:tentative="1">
      <w:start w:val="1"/>
      <w:numFmt w:val="lowerRoman"/>
      <w:lvlText w:val="%9."/>
      <w:lvlJc w:val="right"/>
      <w:pPr>
        <w:ind w:left="10590" w:hanging="180"/>
      </w:pPr>
    </w:lvl>
  </w:abstractNum>
  <w:abstractNum w:abstractNumId="1">
    <w:nsid w:val="315721C7"/>
    <w:multiLevelType w:val="hybridMultilevel"/>
    <w:tmpl w:val="6F3EF5DA"/>
    <w:lvl w:ilvl="0" w:tplc="561250AE">
      <w:start w:val="1"/>
      <w:numFmt w:val="upperLetter"/>
      <w:lvlText w:val="(%1)"/>
      <w:lvlJc w:val="left"/>
      <w:pPr>
        <w:ind w:left="360" w:hanging="360"/>
      </w:pPr>
      <w:rPr>
        <w:rFonts w:ascii="Times New Roman" w:eastAsiaTheme="minorEastAsia"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83B752F"/>
    <w:multiLevelType w:val="hybridMultilevel"/>
    <w:tmpl w:val="B046D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131E2A"/>
    <w:multiLevelType w:val="hybridMultilevel"/>
    <w:tmpl w:val="91445B7C"/>
    <w:lvl w:ilvl="0" w:tplc="345E4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AA3B69"/>
    <w:multiLevelType w:val="hybridMultilevel"/>
    <w:tmpl w:val="24B6C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1749D3"/>
    <w:multiLevelType w:val="multilevel"/>
    <w:tmpl w:val="C58633B0"/>
    <w:lvl w:ilvl="0">
      <w:start w:val="1"/>
      <w:numFmt w:val="decimal"/>
      <w:lvlText w:val="%1."/>
      <w:lvlJc w:val="left"/>
      <w:pPr>
        <w:ind w:left="540" w:hanging="360"/>
      </w:pPr>
      <w:rPr>
        <w:rFonts w:ascii="Times New Roman" w:eastAsia="SimSun" w:hAnsi="Times New Roman" w:cs="Times New Roman"/>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nsid w:val="6C6F3BE9"/>
    <w:multiLevelType w:val="hybridMultilevel"/>
    <w:tmpl w:val="E5C65CCA"/>
    <w:lvl w:ilvl="0" w:tplc="2050E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B6403"/>
    <w:multiLevelType w:val="hybridMultilevel"/>
    <w:tmpl w:val="06180110"/>
    <w:lvl w:ilvl="0" w:tplc="7AC20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073DD"/>
    <w:multiLevelType w:val="hybridMultilevel"/>
    <w:tmpl w:val="5F1C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6775F8"/>
    <w:multiLevelType w:val="hybridMultilevel"/>
    <w:tmpl w:val="CA4C6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882034"/>
    <w:multiLevelType w:val="multilevel"/>
    <w:tmpl w:val="4B20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012F2D"/>
    <w:multiLevelType w:val="multilevel"/>
    <w:tmpl w:val="12C0BED2"/>
    <w:lvl w:ilvl="0">
      <w:start w:val="19"/>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5"/>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1"/>
  </w:num>
  <w:num w:numId="4">
    <w:abstractNumId w:val="1"/>
  </w:num>
  <w:num w:numId="5">
    <w:abstractNumId w:val="4"/>
  </w:num>
  <w:num w:numId="6">
    <w:abstractNumId w:val="3"/>
  </w:num>
  <w:num w:numId="7">
    <w:abstractNumId w:val="7"/>
  </w:num>
  <w:num w:numId="8">
    <w:abstractNumId w:val="5"/>
  </w:num>
  <w:num w:numId="9">
    <w:abstractNumId w:val="1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6E"/>
    <w:rsid w:val="00000735"/>
    <w:rsid w:val="00000871"/>
    <w:rsid w:val="00000B38"/>
    <w:rsid w:val="00000CA6"/>
    <w:rsid w:val="0000185D"/>
    <w:rsid w:val="00002344"/>
    <w:rsid w:val="000023CC"/>
    <w:rsid w:val="0000276C"/>
    <w:rsid w:val="00002DE6"/>
    <w:rsid w:val="00003BFC"/>
    <w:rsid w:val="000044A4"/>
    <w:rsid w:val="00004F0C"/>
    <w:rsid w:val="0000500D"/>
    <w:rsid w:val="00005214"/>
    <w:rsid w:val="000052B7"/>
    <w:rsid w:val="00005F27"/>
    <w:rsid w:val="00005F93"/>
    <w:rsid w:val="000060B1"/>
    <w:rsid w:val="00007ADF"/>
    <w:rsid w:val="00007CDD"/>
    <w:rsid w:val="00010657"/>
    <w:rsid w:val="00010DC9"/>
    <w:rsid w:val="00010E81"/>
    <w:rsid w:val="00011036"/>
    <w:rsid w:val="000112F7"/>
    <w:rsid w:val="00013077"/>
    <w:rsid w:val="00013B49"/>
    <w:rsid w:val="00014760"/>
    <w:rsid w:val="00014E7F"/>
    <w:rsid w:val="00014FE7"/>
    <w:rsid w:val="00015551"/>
    <w:rsid w:val="00015891"/>
    <w:rsid w:val="00016722"/>
    <w:rsid w:val="00016A53"/>
    <w:rsid w:val="0001728E"/>
    <w:rsid w:val="0002057C"/>
    <w:rsid w:val="000207FF"/>
    <w:rsid w:val="00020A01"/>
    <w:rsid w:val="000210AD"/>
    <w:rsid w:val="000211F1"/>
    <w:rsid w:val="000213B5"/>
    <w:rsid w:val="000214F2"/>
    <w:rsid w:val="000217F5"/>
    <w:rsid w:val="00022074"/>
    <w:rsid w:val="00022109"/>
    <w:rsid w:val="00022290"/>
    <w:rsid w:val="000222B6"/>
    <w:rsid w:val="00023105"/>
    <w:rsid w:val="00023350"/>
    <w:rsid w:val="00024041"/>
    <w:rsid w:val="0002462B"/>
    <w:rsid w:val="00024987"/>
    <w:rsid w:val="000252B6"/>
    <w:rsid w:val="000254FE"/>
    <w:rsid w:val="00025A0B"/>
    <w:rsid w:val="00025A82"/>
    <w:rsid w:val="00025B3A"/>
    <w:rsid w:val="00025BEE"/>
    <w:rsid w:val="00026C18"/>
    <w:rsid w:val="00027BB1"/>
    <w:rsid w:val="00027C16"/>
    <w:rsid w:val="00027F8B"/>
    <w:rsid w:val="00030144"/>
    <w:rsid w:val="00030238"/>
    <w:rsid w:val="00030A51"/>
    <w:rsid w:val="00031011"/>
    <w:rsid w:val="00031AA0"/>
    <w:rsid w:val="00032828"/>
    <w:rsid w:val="00032FAA"/>
    <w:rsid w:val="000337A3"/>
    <w:rsid w:val="00033E62"/>
    <w:rsid w:val="0003429D"/>
    <w:rsid w:val="00034728"/>
    <w:rsid w:val="00034CAF"/>
    <w:rsid w:val="000355A2"/>
    <w:rsid w:val="000357C8"/>
    <w:rsid w:val="00035925"/>
    <w:rsid w:val="00036037"/>
    <w:rsid w:val="00036451"/>
    <w:rsid w:val="00036928"/>
    <w:rsid w:val="00036ED6"/>
    <w:rsid w:val="00037049"/>
    <w:rsid w:val="000376AE"/>
    <w:rsid w:val="000408B2"/>
    <w:rsid w:val="000412A7"/>
    <w:rsid w:val="0004157F"/>
    <w:rsid w:val="000421DA"/>
    <w:rsid w:val="00042555"/>
    <w:rsid w:val="00042C01"/>
    <w:rsid w:val="0004371E"/>
    <w:rsid w:val="00043A7C"/>
    <w:rsid w:val="000445C0"/>
    <w:rsid w:val="00045791"/>
    <w:rsid w:val="000458F1"/>
    <w:rsid w:val="00045A6F"/>
    <w:rsid w:val="00045AF7"/>
    <w:rsid w:val="00045D23"/>
    <w:rsid w:val="00045D82"/>
    <w:rsid w:val="00045EBB"/>
    <w:rsid w:val="00045F89"/>
    <w:rsid w:val="0004625C"/>
    <w:rsid w:val="000463AB"/>
    <w:rsid w:val="000466C8"/>
    <w:rsid w:val="000468B8"/>
    <w:rsid w:val="00046DAB"/>
    <w:rsid w:val="00047C45"/>
    <w:rsid w:val="00050028"/>
    <w:rsid w:val="000508D5"/>
    <w:rsid w:val="000511C2"/>
    <w:rsid w:val="000514AB"/>
    <w:rsid w:val="00051F3D"/>
    <w:rsid w:val="000523CE"/>
    <w:rsid w:val="0005321C"/>
    <w:rsid w:val="000533B3"/>
    <w:rsid w:val="00053E2F"/>
    <w:rsid w:val="00054804"/>
    <w:rsid w:val="00054A0F"/>
    <w:rsid w:val="00054C4E"/>
    <w:rsid w:val="000552A4"/>
    <w:rsid w:val="00056AC9"/>
    <w:rsid w:val="00056AFE"/>
    <w:rsid w:val="00057498"/>
    <w:rsid w:val="00057924"/>
    <w:rsid w:val="00057E8E"/>
    <w:rsid w:val="000600C4"/>
    <w:rsid w:val="00060593"/>
    <w:rsid w:val="000608F0"/>
    <w:rsid w:val="000617BB"/>
    <w:rsid w:val="00061E22"/>
    <w:rsid w:val="00062761"/>
    <w:rsid w:val="00062A12"/>
    <w:rsid w:val="00063582"/>
    <w:rsid w:val="00063D92"/>
    <w:rsid w:val="00064E91"/>
    <w:rsid w:val="000652D9"/>
    <w:rsid w:val="0006534B"/>
    <w:rsid w:val="00065BE7"/>
    <w:rsid w:val="00066217"/>
    <w:rsid w:val="00066785"/>
    <w:rsid w:val="00066B5B"/>
    <w:rsid w:val="00066CC8"/>
    <w:rsid w:val="00067B64"/>
    <w:rsid w:val="00067D7B"/>
    <w:rsid w:val="00071196"/>
    <w:rsid w:val="00071253"/>
    <w:rsid w:val="0007193B"/>
    <w:rsid w:val="00072019"/>
    <w:rsid w:val="0007210F"/>
    <w:rsid w:val="00072945"/>
    <w:rsid w:val="000737E7"/>
    <w:rsid w:val="00074275"/>
    <w:rsid w:val="00074326"/>
    <w:rsid w:val="00074E57"/>
    <w:rsid w:val="00074EE9"/>
    <w:rsid w:val="00075106"/>
    <w:rsid w:val="000754AC"/>
    <w:rsid w:val="0007607B"/>
    <w:rsid w:val="0007648B"/>
    <w:rsid w:val="000767CB"/>
    <w:rsid w:val="00076A17"/>
    <w:rsid w:val="00077617"/>
    <w:rsid w:val="00077A2B"/>
    <w:rsid w:val="00077B4A"/>
    <w:rsid w:val="00077FC6"/>
    <w:rsid w:val="0008018B"/>
    <w:rsid w:val="00080B79"/>
    <w:rsid w:val="0008196F"/>
    <w:rsid w:val="0008231A"/>
    <w:rsid w:val="000830A0"/>
    <w:rsid w:val="0008321C"/>
    <w:rsid w:val="00083590"/>
    <w:rsid w:val="00083648"/>
    <w:rsid w:val="00083753"/>
    <w:rsid w:val="00083B30"/>
    <w:rsid w:val="00084505"/>
    <w:rsid w:val="0008465F"/>
    <w:rsid w:val="00084876"/>
    <w:rsid w:val="00084A6B"/>
    <w:rsid w:val="00084E11"/>
    <w:rsid w:val="000851C8"/>
    <w:rsid w:val="000858AF"/>
    <w:rsid w:val="00085C4A"/>
    <w:rsid w:val="00085F28"/>
    <w:rsid w:val="00086C8C"/>
    <w:rsid w:val="00087591"/>
    <w:rsid w:val="000875C6"/>
    <w:rsid w:val="000877A4"/>
    <w:rsid w:val="00087C6B"/>
    <w:rsid w:val="0009001F"/>
    <w:rsid w:val="0009003D"/>
    <w:rsid w:val="00090777"/>
    <w:rsid w:val="00090C12"/>
    <w:rsid w:val="00091993"/>
    <w:rsid w:val="00091B14"/>
    <w:rsid w:val="00091B90"/>
    <w:rsid w:val="00091D98"/>
    <w:rsid w:val="000921EF"/>
    <w:rsid w:val="0009226D"/>
    <w:rsid w:val="000927B3"/>
    <w:rsid w:val="00093530"/>
    <w:rsid w:val="0009359A"/>
    <w:rsid w:val="00095A9F"/>
    <w:rsid w:val="00096F2A"/>
    <w:rsid w:val="0009771B"/>
    <w:rsid w:val="00097D0D"/>
    <w:rsid w:val="00097E19"/>
    <w:rsid w:val="000A028F"/>
    <w:rsid w:val="000A1136"/>
    <w:rsid w:val="000A1809"/>
    <w:rsid w:val="000A1826"/>
    <w:rsid w:val="000A2338"/>
    <w:rsid w:val="000A2BFA"/>
    <w:rsid w:val="000A2C82"/>
    <w:rsid w:val="000A2CA0"/>
    <w:rsid w:val="000A2FF0"/>
    <w:rsid w:val="000A3282"/>
    <w:rsid w:val="000A4467"/>
    <w:rsid w:val="000A45D9"/>
    <w:rsid w:val="000A4625"/>
    <w:rsid w:val="000A4996"/>
    <w:rsid w:val="000A4A15"/>
    <w:rsid w:val="000A51FA"/>
    <w:rsid w:val="000A5913"/>
    <w:rsid w:val="000A5A4A"/>
    <w:rsid w:val="000A5F92"/>
    <w:rsid w:val="000A6EB7"/>
    <w:rsid w:val="000A703D"/>
    <w:rsid w:val="000A74EA"/>
    <w:rsid w:val="000A754A"/>
    <w:rsid w:val="000A760F"/>
    <w:rsid w:val="000A7877"/>
    <w:rsid w:val="000B030D"/>
    <w:rsid w:val="000B0589"/>
    <w:rsid w:val="000B0853"/>
    <w:rsid w:val="000B0A94"/>
    <w:rsid w:val="000B10A4"/>
    <w:rsid w:val="000B1F99"/>
    <w:rsid w:val="000B2058"/>
    <w:rsid w:val="000B2B7A"/>
    <w:rsid w:val="000B32B8"/>
    <w:rsid w:val="000B34DC"/>
    <w:rsid w:val="000B37D0"/>
    <w:rsid w:val="000B3B3F"/>
    <w:rsid w:val="000B4412"/>
    <w:rsid w:val="000B47EE"/>
    <w:rsid w:val="000B53E7"/>
    <w:rsid w:val="000B5749"/>
    <w:rsid w:val="000B5998"/>
    <w:rsid w:val="000B5F7E"/>
    <w:rsid w:val="000B6262"/>
    <w:rsid w:val="000B652F"/>
    <w:rsid w:val="000B784E"/>
    <w:rsid w:val="000B7927"/>
    <w:rsid w:val="000B7ECA"/>
    <w:rsid w:val="000C083E"/>
    <w:rsid w:val="000C13C3"/>
    <w:rsid w:val="000C183A"/>
    <w:rsid w:val="000C1D33"/>
    <w:rsid w:val="000C1F0C"/>
    <w:rsid w:val="000C2246"/>
    <w:rsid w:val="000C315E"/>
    <w:rsid w:val="000C33D8"/>
    <w:rsid w:val="000C3649"/>
    <w:rsid w:val="000C3B47"/>
    <w:rsid w:val="000C3D02"/>
    <w:rsid w:val="000C3D21"/>
    <w:rsid w:val="000C4747"/>
    <w:rsid w:val="000C4D3A"/>
    <w:rsid w:val="000C6A97"/>
    <w:rsid w:val="000C778A"/>
    <w:rsid w:val="000D03E0"/>
    <w:rsid w:val="000D12BB"/>
    <w:rsid w:val="000D1693"/>
    <w:rsid w:val="000D1736"/>
    <w:rsid w:val="000D17DB"/>
    <w:rsid w:val="000D1F55"/>
    <w:rsid w:val="000D2211"/>
    <w:rsid w:val="000D2444"/>
    <w:rsid w:val="000D25B7"/>
    <w:rsid w:val="000D2ED3"/>
    <w:rsid w:val="000D3DAC"/>
    <w:rsid w:val="000D43B6"/>
    <w:rsid w:val="000D4AAC"/>
    <w:rsid w:val="000D4FF5"/>
    <w:rsid w:val="000D62F5"/>
    <w:rsid w:val="000D69D3"/>
    <w:rsid w:val="000D6D6E"/>
    <w:rsid w:val="000D6F06"/>
    <w:rsid w:val="000D6F77"/>
    <w:rsid w:val="000D720A"/>
    <w:rsid w:val="000D7A67"/>
    <w:rsid w:val="000D7D78"/>
    <w:rsid w:val="000E04E4"/>
    <w:rsid w:val="000E051C"/>
    <w:rsid w:val="000E0788"/>
    <w:rsid w:val="000E0AED"/>
    <w:rsid w:val="000E151C"/>
    <w:rsid w:val="000E1A52"/>
    <w:rsid w:val="000E1AE0"/>
    <w:rsid w:val="000E226A"/>
    <w:rsid w:val="000E2334"/>
    <w:rsid w:val="000E26FA"/>
    <w:rsid w:val="000E2F5E"/>
    <w:rsid w:val="000E39EC"/>
    <w:rsid w:val="000E42B5"/>
    <w:rsid w:val="000E4939"/>
    <w:rsid w:val="000E4AC0"/>
    <w:rsid w:val="000E5A29"/>
    <w:rsid w:val="000E5B4A"/>
    <w:rsid w:val="000E6150"/>
    <w:rsid w:val="000E6334"/>
    <w:rsid w:val="000E6525"/>
    <w:rsid w:val="000E6D0A"/>
    <w:rsid w:val="000E6EE7"/>
    <w:rsid w:val="000E70D2"/>
    <w:rsid w:val="000E73DD"/>
    <w:rsid w:val="000E797B"/>
    <w:rsid w:val="000E7E98"/>
    <w:rsid w:val="000E7FB2"/>
    <w:rsid w:val="000F110B"/>
    <w:rsid w:val="000F129D"/>
    <w:rsid w:val="000F1358"/>
    <w:rsid w:val="000F2055"/>
    <w:rsid w:val="000F2109"/>
    <w:rsid w:val="000F21BA"/>
    <w:rsid w:val="000F2376"/>
    <w:rsid w:val="000F23BF"/>
    <w:rsid w:val="000F28CD"/>
    <w:rsid w:val="000F2981"/>
    <w:rsid w:val="000F2F31"/>
    <w:rsid w:val="000F3F19"/>
    <w:rsid w:val="000F427B"/>
    <w:rsid w:val="000F4414"/>
    <w:rsid w:val="000F4B3A"/>
    <w:rsid w:val="000F4DF5"/>
    <w:rsid w:val="000F5739"/>
    <w:rsid w:val="000F58E3"/>
    <w:rsid w:val="000F6270"/>
    <w:rsid w:val="000F6315"/>
    <w:rsid w:val="000F6439"/>
    <w:rsid w:val="000F64BE"/>
    <w:rsid w:val="000F730C"/>
    <w:rsid w:val="000F787D"/>
    <w:rsid w:val="000F7F89"/>
    <w:rsid w:val="00100189"/>
    <w:rsid w:val="001009D1"/>
    <w:rsid w:val="00100DC1"/>
    <w:rsid w:val="001017B9"/>
    <w:rsid w:val="0010197D"/>
    <w:rsid w:val="00102949"/>
    <w:rsid w:val="00102A64"/>
    <w:rsid w:val="001047DE"/>
    <w:rsid w:val="00104C49"/>
    <w:rsid w:val="00104C4A"/>
    <w:rsid w:val="00104FEC"/>
    <w:rsid w:val="00106022"/>
    <w:rsid w:val="00106434"/>
    <w:rsid w:val="00106753"/>
    <w:rsid w:val="001068D7"/>
    <w:rsid w:val="00107616"/>
    <w:rsid w:val="00107A31"/>
    <w:rsid w:val="00107EA4"/>
    <w:rsid w:val="00107FD5"/>
    <w:rsid w:val="0011067A"/>
    <w:rsid w:val="00110E1C"/>
    <w:rsid w:val="0011151C"/>
    <w:rsid w:val="00111941"/>
    <w:rsid w:val="00111ADA"/>
    <w:rsid w:val="00111BED"/>
    <w:rsid w:val="00111CE1"/>
    <w:rsid w:val="0011201F"/>
    <w:rsid w:val="00112F8B"/>
    <w:rsid w:val="00113138"/>
    <w:rsid w:val="001137A0"/>
    <w:rsid w:val="00113F73"/>
    <w:rsid w:val="00114066"/>
    <w:rsid w:val="001146C2"/>
    <w:rsid w:val="00115A89"/>
    <w:rsid w:val="00115C68"/>
    <w:rsid w:val="00115E87"/>
    <w:rsid w:val="0011652D"/>
    <w:rsid w:val="001176A5"/>
    <w:rsid w:val="0011778D"/>
    <w:rsid w:val="00120240"/>
    <w:rsid w:val="0012099B"/>
    <w:rsid w:val="0012102E"/>
    <w:rsid w:val="00121A34"/>
    <w:rsid w:val="00122143"/>
    <w:rsid w:val="00122580"/>
    <w:rsid w:val="001228CF"/>
    <w:rsid w:val="00122D25"/>
    <w:rsid w:val="00123413"/>
    <w:rsid w:val="00123957"/>
    <w:rsid w:val="00123B09"/>
    <w:rsid w:val="00123C5D"/>
    <w:rsid w:val="00123D1C"/>
    <w:rsid w:val="00123DCD"/>
    <w:rsid w:val="00124276"/>
    <w:rsid w:val="001247F9"/>
    <w:rsid w:val="001249C6"/>
    <w:rsid w:val="00124C05"/>
    <w:rsid w:val="001251C8"/>
    <w:rsid w:val="00125483"/>
    <w:rsid w:val="00125717"/>
    <w:rsid w:val="00127708"/>
    <w:rsid w:val="00127797"/>
    <w:rsid w:val="00127C8E"/>
    <w:rsid w:val="001305E8"/>
    <w:rsid w:val="00130781"/>
    <w:rsid w:val="00130ECB"/>
    <w:rsid w:val="00131BFE"/>
    <w:rsid w:val="00131F27"/>
    <w:rsid w:val="001321D0"/>
    <w:rsid w:val="00132344"/>
    <w:rsid w:val="00132583"/>
    <w:rsid w:val="00133BAA"/>
    <w:rsid w:val="00133D79"/>
    <w:rsid w:val="00134325"/>
    <w:rsid w:val="0013458B"/>
    <w:rsid w:val="00135178"/>
    <w:rsid w:val="00135815"/>
    <w:rsid w:val="00135895"/>
    <w:rsid w:val="00135931"/>
    <w:rsid w:val="00135C79"/>
    <w:rsid w:val="00136AA9"/>
    <w:rsid w:val="00136E56"/>
    <w:rsid w:val="00136FE5"/>
    <w:rsid w:val="001403D9"/>
    <w:rsid w:val="00141251"/>
    <w:rsid w:val="001412FF"/>
    <w:rsid w:val="001418B4"/>
    <w:rsid w:val="00141A46"/>
    <w:rsid w:val="00141AF6"/>
    <w:rsid w:val="0014276B"/>
    <w:rsid w:val="001433B4"/>
    <w:rsid w:val="00143812"/>
    <w:rsid w:val="00143881"/>
    <w:rsid w:val="001439CB"/>
    <w:rsid w:val="001439E0"/>
    <w:rsid w:val="00143FF5"/>
    <w:rsid w:val="0014456E"/>
    <w:rsid w:val="001445A9"/>
    <w:rsid w:val="00144A4B"/>
    <w:rsid w:val="00144D27"/>
    <w:rsid w:val="00144F66"/>
    <w:rsid w:val="00146ADC"/>
    <w:rsid w:val="00146EB2"/>
    <w:rsid w:val="0014757C"/>
    <w:rsid w:val="001505A6"/>
    <w:rsid w:val="00150936"/>
    <w:rsid w:val="001520F8"/>
    <w:rsid w:val="001526A2"/>
    <w:rsid w:val="00152879"/>
    <w:rsid w:val="001528F1"/>
    <w:rsid w:val="00152A7E"/>
    <w:rsid w:val="00152AC6"/>
    <w:rsid w:val="001539A5"/>
    <w:rsid w:val="00154AD2"/>
    <w:rsid w:val="001553DD"/>
    <w:rsid w:val="00155BBA"/>
    <w:rsid w:val="00155DA5"/>
    <w:rsid w:val="00156172"/>
    <w:rsid w:val="001566D9"/>
    <w:rsid w:val="00156AF3"/>
    <w:rsid w:val="00157106"/>
    <w:rsid w:val="00157156"/>
    <w:rsid w:val="0016010F"/>
    <w:rsid w:val="001611FD"/>
    <w:rsid w:val="001612A5"/>
    <w:rsid w:val="001620C1"/>
    <w:rsid w:val="00162312"/>
    <w:rsid w:val="00162564"/>
    <w:rsid w:val="00162E55"/>
    <w:rsid w:val="00164BBF"/>
    <w:rsid w:val="0016552D"/>
    <w:rsid w:val="00165D9A"/>
    <w:rsid w:val="0016746E"/>
    <w:rsid w:val="00167F3D"/>
    <w:rsid w:val="001700FC"/>
    <w:rsid w:val="001705F0"/>
    <w:rsid w:val="001708FA"/>
    <w:rsid w:val="0017092E"/>
    <w:rsid w:val="00170A59"/>
    <w:rsid w:val="00170F83"/>
    <w:rsid w:val="00171141"/>
    <w:rsid w:val="001718D4"/>
    <w:rsid w:val="001719B6"/>
    <w:rsid w:val="00171C7A"/>
    <w:rsid w:val="00171EB5"/>
    <w:rsid w:val="00172725"/>
    <w:rsid w:val="00172AEC"/>
    <w:rsid w:val="00172B16"/>
    <w:rsid w:val="00172D8D"/>
    <w:rsid w:val="001736E8"/>
    <w:rsid w:val="0017392D"/>
    <w:rsid w:val="00174298"/>
    <w:rsid w:val="001744FE"/>
    <w:rsid w:val="00174607"/>
    <w:rsid w:val="00174BF1"/>
    <w:rsid w:val="00175E10"/>
    <w:rsid w:val="0017602C"/>
    <w:rsid w:val="0017634A"/>
    <w:rsid w:val="00176802"/>
    <w:rsid w:val="00176DE0"/>
    <w:rsid w:val="00177DD5"/>
    <w:rsid w:val="00177F59"/>
    <w:rsid w:val="0018007E"/>
    <w:rsid w:val="00180093"/>
    <w:rsid w:val="0018066D"/>
    <w:rsid w:val="00180722"/>
    <w:rsid w:val="00180FB6"/>
    <w:rsid w:val="001810DC"/>
    <w:rsid w:val="001811A4"/>
    <w:rsid w:val="0018156A"/>
    <w:rsid w:val="001819F2"/>
    <w:rsid w:val="00181B86"/>
    <w:rsid w:val="00181C86"/>
    <w:rsid w:val="00181CE9"/>
    <w:rsid w:val="00181CFF"/>
    <w:rsid w:val="001827B3"/>
    <w:rsid w:val="00182879"/>
    <w:rsid w:val="0018296C"/>
    <w:rsid w:val="00184B91"/>
    <w:rsid w:val="00184BC0"/>
    <w:rsid w:val="00185E32"/>
    <w:rsid w:val="00186D43"/>
    <w:rsid w:val="00190966"/>
    <w:rsid w:val="00191029"/>
    <w:rsid w:val="0019139E"/>
    <w:rsid w:val="0019210E"/>
    <w:rsid w:val="001922A0"/>
    <w:rsid w:val="001924F4"/>
    <w:rsid w:val="001926A2"/>
    <w:rsid w:val="00192D51"/>
    <w:rsid w:val="00192F8C"/>
    <w:rsid w:val="00193912"/>
    <w:rsid w:val="00193B43"/>
    <w:rsid w:val="001946E9"/>
    <w:rsid w:val="00194ECF"/>
    <w:rsid w:val="00195413"/>
    <w:rsid w:val="00195553"/>
    <w:rsid w:val="00195B45"/>
    <w:rsid w:val="0019616A"/>
    <w:rsid w:val="00196809"/>
    <w:rsid w:val="00196CA7"/>
    <w:rsid w:val="00196ED5"/>
    <w:rsid w:val="001979D3"/>
    <w:rsid w:val="00197C15"/>
    <w:rsid w:val="001A065A"/>
    <w:rsid w:val="001A1527"/>
    <w:rsid w:val="001A17C2"/>
    <w:rsid w:val="001A26CE"/>
    <w:rsid w:val="001A3017"/>
    <w:rsid w:val="001A307B"/>
    <w:rsid w:val="001A3532"/>
    <w:rsid w:val="001A39EA"/>
    <w:rsid w:val="001A3B07"/>
    <w:rsid w:val="001A3BAB"/>
    <w:rsid w:val="001A4383"/>
    <w:rsid w:val="001A551F"/>
    <w:rsid w:val="001A5888"/>
    <w:rsid w:val="001A6ABE"/>
    <w:rsid w:val="001A736A"/>
    <w:rsid w:val="001A76E0"/>
    <w:rsid w:val="001A779E"/>
    <w:rsid w:val="001A79F7"/>
    <w:rsid w:val="001B0337"/>
    <w:rsid w:val="001B1862"/>
    <w:rsid w:val="001B1A77"/>
    <w:rsid w:val="001B3023"/>
    <w:rsid w:val="001B3FFB"/>
    <w:rsid w:val="001B4030"/>
    <w:rsid w:val="001B4719"/>
    <w:rsid w:val="001B47E5"/>
    <w:rsid w:val="001B536F"/>
    <w:rsid w:val="001B59C4"/>
    <w:rsid w:val="001B5CAB"/>
    <w:rsid w:val="001B628A"/>
    <w:rsid w:val="001B647D"/>
    <w:rsid w:val="001B6634"/>
    <w:rsid w:val="001B6F56"/>
    <w:rsid w:val="001B6FD2"/>
    <w:rsid w:val="001B73B9"/>
    <w:rsid w:val="001B7714"/>
    <w:rsid w:val="001B79DB"/>
    <w:rsid w:val="001B7B18"/>
    <w:rsid w:val="001B7B98"/>
    <w:rsid w:val="001C014D"/>
    <w:rsid w:val="001C01AD"/>
    <w:rsid w:val="001C08D2"/>
    <w:rsid w:val="001C0D74"/>
    <w:rsid w:val="001C0F85"/>
    <w:rsid w:val="001C101C"/>
    <w:rsid w:val="001C14A2"/>
    <w:rsid w:val="001C186E"/>
    <w:rsid w:val="001C1CB4"/>
    <w:rsid w:val="001C1CF4"/>
    <w:rsid w:val="001C21A3"/>
    <w:rsid w:val="001C2580"/>
    <w:rsid w:val="001C2813"/>
    <w:rsid w:val="001C2894"/>
    <w:rsid w:val="001C2F5B"/>
    <w:rsid w:val="001C33ED"/>
    <w:rsid w:val="001C3DF8"/>
    <w:rsid w:val="001C3E43"/>
    <w:rsid w:val="001C48B2"/>
    <w:rsid w:val="001C4F9A"/>
    <w:rsid w:val="001C5317"/>
    <w:rsid w:val="001C5D68"/>
    <w:rsid w:val="001C5FE4"/>
    <w:rsid w:val="001C6040"/>
    <w:rsid w:val="001C6645"/>
    <w:rsid w:val="001C6743"/>
    <w:rsid w:val="001C6788"/>
    <w:rsid w:val="001C67B6"/>
    <w:rsid w:val="001C6A22"/>
    <w:rsid w:val="001C6AAD"/>
    <w:rsid w:val="001C7825"/>
    <w:rsid w:val="001C7C50"/>
    <w:rsid w:val="001C7D0F"/>
    <w:rsid w:val="001D11D6"/>
    <w:rsid w:val="001D164B"/>
    <w:rsid w:val="001D1910"/>
    <w:rsid w:val="001D29BA"/>
    <w:rsid w:val="001D31A6"/>
    <w:rsid w:val="001D35BF"/>
    <w:rsid w:val="001D3608"/>
    <w:rsid w:val="001D3B8F"/>
    <w:rsid w:val="001D506F"/>
    <w:rsid w:val="001D5477"/>
    <w:rsid w:val="001D5F21"/>
    <w:rsid w:val="001D65A4"/>
    <w:rsid w:val="001E2330"/>
    <w:rsid w:val="001E28E3"/>
    <w:rsid w:val="001E40C3"/>
    <w:rsid w:val="001E40EB"/>
    <w:rsid w:val="001E4416"/>
    <w:rsid w:val="001E4BC6"/>
    <w:rsid w:val="001E4D2B"/>
    <w:rsid w:val="001E5456"/>
    <w:rsid w:val="001E56FB"/>
    <w:rsid w:val="001E5B05"/>
    <w:rsid w:val="001F0316"/>
    <w:rsid w:val="001F0754"/>
    <w:rsid w:val="001F1628"/>
    <w:rsid w:val="001F190F"/>
    <w:rsid w:val="001F1F6F"/>
    <w:rsid w:val="001F274B"/>
    <w:rsid w:val="001F3470"/>
    <w:rsid w:val="001F399C"/>
    <w:rsid w:val="001F3E80"/>
    <w:rsid w:val="001F3E8E"/>
    <w:rsid w:val="001F3EE6"/>
    <w:rsid w:val="001F45F2"/>
    <w:rsid w:val="001F480C"/>
    <w:rsid w:val="001F5102"/>
    <w:rsid w:val="001F571F"/>
    <w:rsid w:val="001F579E"/>
    <w:rsid w:val="001F6601"/>
    <w:rsid w:val="001F6741"/>
    <w:rsid w:val="001F6B67"/>
    <w:rsid w:val="001F72CB"/>
    <w:rsid w:val="0020044E"/>
    <w:rsid w:val="002019B7"/>
    <w:rsid w:val="00201DA8"/>
    <w:rsid w:val="00202550"/>
    <w:rsid w:val="002025E1"/>
    <w:rsid w:val="0020349E"/>
    <w:rsid w:val="00203518"/>
    <w:rsid w:val="002053B4"/>
    <w:rsid w:val="002059A3"/>
    <w:rsid w:val="00206C22"/>
    <w:rsid w:val="0020700F"/>
    <w:rsid w:val="00207378"/>
    <w:rsid w:val="00207D9D"/>
    <w:rsid w:val="00207E60"/>
    <w:rsid w:val="002102EA"/>
    <w:rsid w:val="0021054C"/>
    <w:rsid w:val="002107D2"/>
    <w:rsid w:val="00210CB3"/>
    <w:rsid w:val="00211D38"/>
    <w:rsid w:val="00211DAB"/>
    <w:rsid w:val="002120B7"/>
    <w:rsid w:val="002122E9"/>
    <w:rsid w:val="00214A02"/>
    <w:rsid w:val="00214A0A"/>
    <w:rsid w:val="002154C4"/>
    <w:rsid w:val="00215647"/>
    <w:rsid w:val="00215907"/>
    <w:rsid w:val="00215D82"/>
    <w:rsid w:val="00216153"/>
    <w:rsid w:val="002162F0"/>
    <w:rsid w:val="00217076"/>
    <w:rsid w:val="0021764D"/>
    <w:rsid w:val="002200BF"/>
    <w:rsid w:val="00220F5F"/>
    <w:rsid w:val="00221245"/>
    <w:rsid w:val="00221953"/>
    <w:rsid w:val="00221CAD"/>
    <w:rsid w:val="00222215"/>
    <w:rsid w:val="0022278C"/>
    <w:rsid w:val="00223346"/>
    <w:rsid w:val="00223CCC"/>
    <w:rsid w:val="00224154"/>
    <w:rsid w:val="002241C7"/>
    <w:rsid w:val="00224849"/>
    <w:rsid w:val="00224957"/>
    <w:rsid w:val="00224B20"/>
    <w:rsid w:val="00224C26"/>
    <w:rsid w:val="002251B3"/>
    <w:rsid w:val="002252DA"/>
    <w:rsid w:val="002257DF"/>
    <w:rsid w:val="002263EC"/>
    <w:rsid w:val="00226C35"/>
    <w:rsid w:val="00226D35"/>
    <w:rsid w:val="00226E64"/>
    <w:rsid w:val="00227325"/>
    <w:rsid w:val="00230243"/>
    <w:rsid w:val="00231250"/>
    <w:rsid w:val="00231524"/>
    <w:rsid w:val="00231D8A"/>
    <w:rsid w:val="00231FD8"/>
    <w:rsid w:val="00232477"/>
    <w:rsid w:val="00232AC2"/>
    <w:rsid w:val="002337CC"/>
    <w:rsid w:val="00233BEF"/>
    <w:rsid w:val="00233F70"/>
    <w:rsid w:val="00233F9B"/>
    <w:rsid w:val="00234A57"/>
    <w:rsid w:val="002353A1"/>
    <w:rsid w:val="00235B6C"/>
    <w:rsid w:val="0023764A"/>
    <w:rsid w:val="00237D05"/>
    <w:rsid w:val="002401F9"/>
    <w:rsid w:val="00240ACC"/>
    <w:rsid w:val="00240AE6"/>
    <w:rsid w:val="00240B88"/>
    <w:rsid w:val="00240C4F"/>
    <w:rsid w:val="00240C5A"/>
    <w:rsid w:val="00241107"/>
    <w:rsid w:val="002413CE"/>
    <w:rsid w:val="0024183D"/>
    <w:rsid w:val="00241D82"/>
    <w:rsid w:val="002427A4"/>
    <w:rsid w:val="002428BE"/>
    <w:rsid w:val="00242AD7"/>
    <w:rsid w:val="00242B73"/>
    <w:rsid w:val="00243975"/>
    <w:rsid w:val="00243FA0"/>
    <w:rsid w:val="00244035"/>
    <w:rsid w:val="00244266"/>
    <w:rsid w:val="00244768"/>
    <w:rsid w:val="002448DA"/>
    <w:rsid w:val="00244B28"/>
    <w:rsid w:val="00244DCD"/>
    <w:rsid w:val="002463F9"/>
    <w:rsid w:val="00246731"/>
    <w:rsid w:val="002468D3"/>
    <w:rsid w:val="00246F7A"/>
    <w:rsid w:val="00246FD5"/>
    <w:rsid w:val="00247700"/>
    <w:rsid w:val="00247F09"/>
    <w:rsid w:val="002502DB"/>
    <w:rsid w:val="002506F5"/>
    <w:rsid w:val="0025070A"/>
    <w:rsid w:val="0025075D"/>
    <w:rsid w:val="00250A58"/>
    <w:rsid w:val="00250A7C"/>
    <w:rsid w:val="00250EDD"/>
    <w:rsid w:val="002511D8"/>
    <w:rsid w:val="002518DF"/>
    <w:rsid w:val="00251A90"/>
    <w:rsid w:val="00251E89"/>
    <w:rsid w:val="00252691"/>
    <w:rsid w:val="002528E3"/>
    <w:rsid w:val="00252B91"/>
    <w:rsid w:val="00252D91"/>
    <w:rsid w:val="002531B0"/>
    <w:rsid w:val="002533CE"/>
    <w:rsid w:val="002541FD"/>
    <w:rsid w:val="00254343"/>
    <w:rsid w:val="002545A9"/>
    <w:rsid w:val="0025485F"/>
    <w:rsid w:val="002549CF"/>
    <w:rsid w:val="00254B69"/>
    <w:rsid w:val="0025503C"/>
    <w:rsid w:val="002553AC"/>
    <w:rsid w:val="00256137"/>
    <w:rsid w:val="00256A7E"/>
    <w:rsid w:val="00257013"/>
    <w:rsid w:val="002571CB"/>
    <w:rsid w:val="00257396"/>
    <w:rsid w:val="00257932"/>
    <w:rsid w:val="00257BF3"/>
    <w:rsid w:val="002609A4"/>
    <w:rsid w:val="0026296A"/>
    <w:rsid w:val="002630E7"/>
    <w:rsid w:val="00263450"/>
    <w:rsid w:val="00264264"/>
    <w:rsid w:val="00264F1D"/>
    <w:rsid w:val="0026530B"/>
    <w:rsid w:val="0026572A"/>
    <w:rsid w:val="0026577F"/>
    <w:rsid w:val="002667C5"/>
    <w:rsid w:val="0026689E"/>
    <w:rsid w:val="00266963"/>
    <w:rsid w:val="00266E2D"/>
    <w:rsid w:val="0026705B"/>
    <w:rsid w:val="00267434"/>
    <w:rsid w:val="00267672"/>
    <w:rsid w:val="00267B35"/>
    <w:rsid w:val="00267DDA"/>
    <w:rsid w:val="00270453"/>
    <w:rsid w:val="002711A7"/>
    <w:rsid w:val="002712E1"/>
    <w:rsid w:val="002713C0"/>
    <w:rsid w:val="00271457"/>
    <w:rsid w:val="002719E5"/>
    <w:rsid w:val="00271A20"/>
    <w:rsid w:val="00271C1C"/>
    <w:rsid w:val="00271D29"/>
    <w:rsid w:val="00272482"/>
    <w:rsid w:val="00273C2C"/>
    <w:rsid w:val="0027435B"/>
    <w:rsid w:val="00275C51"/>
    <w:rsid w:val="00276409"/>
    <w:rsid w:val="00276F92"/>
    <w:rsid w:val="002773A1"/>
    <w:rsid w:val="002774EB"/>
    <w:rsid w:val="00277597"/>
    <w:rsid w:val="00280585"/>
    <w:rsid w:val="0028067F"/>
    <w:rsid w:val="00280B25"/>
    <w:rsid w:val="00281008"/>
    <w:rsid w:val="00281445"/>
    <w:rsid w:val="002815F2"/>
    <w:rsid w:val="00281B47"/>
    <w:rsid w:val="00282301"/>
    <w:rsid w:val="0028236E"/>
    <w:rsid w:val="0028326D"/>
    <w:rsid w:val="002833D2"/>
    <w:rsid w:val="002834C2"/>
    <w:rsid w:val="00283893"/>
    <w:rsid w:val="00283F2A"/>
    <w:rsid w:val="002846B6"/>
    <w:rsid w:val="0028479C"/>
    <w:rsid w:val="00284B90"/>
    <w:rsid w:val="0028500C"/>
    <w:rsid w:val="00285211"/>
    <w:rsid w:val="002858EE"/>
    <w:rsid w:val="00285AE8"/>
    <w:rsid w:val="00286C8D"/>
    <w:rsid w:val="00286E11"/>
    <w:rsid w:val="0028735A"/>
    <w:rsid w:val="00287E14"/>
    <w:rsid w:val="002907DE"/>
    <w:rsid w:val="00290E43"/>
    <w:rsid w:val="00290EF8"/>
    <w:rsid w:val="00290F27"/>
    <w:rsid w:val="002918D1"/>
    <w:rsid w:val="00291905"/>
    <w:rsid w:val="002919F3"/>
    <w:rsid w:val="00291E89"/>
    <w:rsid w:val="00292A2F"/>
    <w:rsid w:val="00292A59"/>
    <w:rsid w:val="00293444"/>
    <w:rsid w:val="00293585"/>
    <w:rsid w:val="00293866"/>
    <w:rsid w:val="00293F7F"/>
    <w:rsid w:val="0029427C"/>
    <w:rsid w:val="00294825"/>
    <w:rsid w:val="00294D8E"/>
    <w:rsid w:val="002950BA"/>
    <w:rsid w:val="00295863"/>
    <w:rsid w:val="0029597A"/>
    <w:rsid w:val="00295B86"/>
    <w:rsid w:val="00296455"/>
    <w:rsid w:val="0029648E"/>
    <w:rsid w:val="0029735A"/>
    <w:rsid w:val="002974C6"/>
    <w:rsid w:val="00297791"/>
    <w:rsid w:val="002A0027"/>
    <w:rsid w:val="002A0A31"/>
    <w:rsid w:val="002A0BC2"/>
    <w:rsid w:val="002A0DC0"/>
    <w:rsid w:val="002A10EA"/>
    <w:rsid w:val="002A1926"/>
    <w:rsid w:val="002A1A9F"/>
    <w:rsid w:val="002A1C9D"/>
    <w:rsid w:val="002A2606"/>
    <w:rsid w:val="002A2E2B"/>
    <w:rsid w:val="002A2EDD"/>
    <w:rsid w:val="002A3748"/>
    <w:rsid w:val="002A38D5"/>
    <w:rsid w:val="002A3C3B"/>
    <w:rsid w:val="002A3D74"/>
    <w:rsid w:val="002A41BE"/>
    <w:rsid w:val="002A4FED"/>
    <w:rsid w:val="002A578D"/>
    <w:rsid w:val="002A7117"/>
    <w:rsid w:val="002A74A9"/>
    <w:rsid w:val="002A7CDD"/>
    <w:rsid w:val="002B0CFC"/>
    <w:rsid w:val="002B2334"/>
    <w:rsid w:val="002B25FF"/>
    <w:rsid w:val="002B26C9"/>
    <w:rsid w:val="002B2B1E"/>
    <w:rsid w:val="002B38FD"/>
    <w:rsid w:val="002B4416"/>
    <w:rsid w:val="002B48D4"/>
    <w:rsid w:val="002B4C65"/>
    <w:rsid w:val="002B4C8F"/>
    <w:rsid w:val="002B5950"/>
    <w:rsid w:val="002B5D75"/>
    <w:rsid w:val="002B5FB8"/>
    <w:rsid w:val="002B681F"/>
    <w:rsid w:val="002B6B1E"/>
    <w:rsid w:val="002B6FF7"/>
    <w:rsid w:val="002B7189"/>
    <w:rsid w:val="002B774F"/>
    <w:rsid w:val="002B7AEB"/>
    <w:rsid w:val="002C022F"/>
    <w:rsid w:val="002C0A57"/>
    <w:rsid w:val="002C0AEA"/>
    <w:rsid w:val="002C12F9"/>
    <w:rsid w:val="002C179A"/>
    <w:rsid w:val="002C1850"/>
    <w:rsid w:val="002C19CD"/>
    <w:rsid w:val="002C1CDA"/>
    <w:rsid w:val="002C28D5"/>
    <w:rsid w:val="002C2DB9"/>
    <w:rsid w:val="002C3011"/>
    <w:rsid w:val="002C310F"/>
    <w:rsid w:val="002C3D35"/>
    <w:rsid w:val="002C4C2E"/>
    <w:rsid w:val="002C5786"/>
    <w:rsid w:val="002C57DB"/>
    <w:rsid w:val="002C5AE9"/>
    <w:rsid w:val="002C5F63"/>
    <w:rsid w:val="002C64F8"/>
    <w:rsid w:val="002C6A53"/>
    <w:rsid w:val="002C6C6E"/>
    <w:rsid w:val="002C71A6"/>
    <w:rsid w:val="002C7670"/>
    <w:rsid w:val="002C7B2E"/>
    <w:rsid w:val="002C7C4F"/>
    <w:rsid w:val="002D0272"/>
    <w:rsid w:val="002D0458"/>
    <w:rsid w:val="002D06E2"/>
    <w:rsid w:val="002D076A"/>
    <w:rsid w:val="002D0FAE"/>
    <w:rsid w:val="002D149A"/>
    <w:rsid w:val="002D1721"/>
    <w:rsid w:val="002D1A7E"/>
    <w:rsid w:val="002D2163"/>
    <w:rsid w:val="002D2496"/>
    <w:rsid w:val="002D2F5D"/>
    <w:rsid w:val="002D3081"/>
    <w:rsid w:val="002D338D"/>
    <w:rsid w:val="002D3B9C"/>
    <w:rsid w:val="002D452F"/>
    <w:rsid w:val="002D480C"/>
    <w:rsid w:val="002D4B8A"/>
    <w:rsid w:val="002D574D"/>
    <w:rsid w:val="002D64FC"/>
    <w:rsid w:val="002D65A8"/>
    <w:rsid w:val="002D6CC7"/>
    <w:rsid w:val="002D6EEB"/>
    <w:rsid w:val="002D7293"/>
    <w:rsid w:val="002D7783"/>
    <w:rsid w:val="002E0063"/>
    <w:rsid w:val="002E00F2"/>
    <w:rsid w:val="002E0C55"/>
    <w:rsid w:val="002E16AB"/>
    <w:rsid w:val="002E19D9"/>
    <w:rsid w:val="002E26E8"/>
    <w:rsid w:val="002E29D4"/>
    <w:rsid w:val="002E2C38"/>
    <w:rsid w:val="002E303E"/>
    <w:rsid w:val="002E319A"/>
    <w:rsid w:val="002E32EA"/>
    <w:rsid w:val="002E3382"/>
    <w:rsid w:val="002E3E0A"/>
    <w:rsid w:val="002E44AA"/>
    <w:rsid w:val="002E4636"/>
    <w:rsid w:val="002E4797"/>
    <w:rsid w:val="002E4A40"/>
    <w:rsid w:val="002E53E8"/>
    <w:rsid w:val="002E5BAE"/>
    <w:rsid w:val="002E5C28"/>
    <w:rsid w:val="002E5EA1"/>
    <w:rsid w:val="002E62D6"/>
    <w:rsid w:val="002E633E"/>
    <w:rsid w:val="002E64E8"/>
    <w:rsid w:val="002E6CF8"/>
    <w:rsid w:val="002E754F"/>
    <w:rsid w:val="002E7ADF"/>
    <w:rsid w:val="002F04E7"/>
    <w:rsid w:val="002F0956"/>
    <w:rsid w:val="002F0FA0"/>
    <w:rsid w:val="002F15A9"/>
    <w:rsid w:val="002F1A3E"/>
    <w:rsid w:val="002F1D2A"/>
    <w:rsid w:val="002F2993"/>
    <w:rsid w:val="002F2D45"/>
    <w:rsid w:val="002F32E8"/>
    <w:rsid w:val="002F4DED"/>
    <w:rsid w:val="002F6171"/>
    <w:rsid w:val="002F68F6"/>
    <w:rsid w:val="002F6D8E"/>
    <w:rsid w:val="002F710D"/>
    <w:rsid w:val="002F7E6D"/>
    <w:rsid w:val="0030011E"/>
    <w:rsid w:val="003001AA"/>
    <w:rsid w:val="00300916"/>
    <w:rsid w:val="00300AC4"/>
    <w:rsid w:val="00301476"/>
    <w:rsid w:val="00301529"/>
    <w:rsid w:val="00301FE6"/>
    <w:rsid w:val="00302514"/>
    <w:rsid w:val="0030285B"/>
    <w:rsid w:val="003028CE"/>
    <w:rsid w:val="00303625"/>
    <w:rsid w:val="0030425C"/>
    <w:rsid w:val="003043C1"/>
    <w:rsid w:val="00304ABA"/>
    <w:rsid w:val="00304C0F"/>
    <w:rsid w:val="003054D3"/>
    <w:rsid w:val="0030628A"/>
    <w:rsid w:val="003065D7"/>
    <w:rsid w:val="00306DEB"/>
    <w:rsid w:val="00307186"/>
    <w:rsid w:val="003078B2"/>
    <w:rsid w:val="00307B59"/>
    <w:rsid w:val="00307F19"/>
    <w:rsid w:val="003100CA"/>
    <w:rsid w:val="003106BB"/>
    <w:rsid w:val="00310AE7"/>
    <w:rsid w:val="00310BDC"/>
    <w:rsid w:val="00311F45"/>
    <w:rsid w:val="00312752"/>
    <w:rsid w:val="00312B6E"/>
    <w:rsid w:val="00313778"/>
    <w:rsid w:val="00313DE6"/>
    <w:rsid w:val="003161BB"/>
    <w:rsid w:val="003161F9"/>
    <w:rsid w:val="00316F9F"/>
    <w:rsid w:val="00320DC6"/>
    <w:rsid w:val="0032162F"/>
    <w:rsid w:val="00321E2A"/>
    <w:rsid w:val="00322E7E"/>
    <w:rsid w:val="00322EE3"/>
    <w:rsid w:val="00323A7B"/>
    <w:rsid w:val="00323AC8"/>
    <w:rsid w:val="00323D6A"/>
    <w:rsid w:val="003248A2"/>
    <w:rsid w:val="00324C3B"/>
    <w:rsid w:val="00324D10"/>
    <w:rsid w:val="0032526B"/>
    <w:rsid w:val="00325562"/>
    <w:rsid w:val="003257FB"/>
    <w:rsid w:val="003259B6"/>
    <w:rsid w:val="00325C61"/>
    <w:rsid w:val="00326320"/>
    <w:rsid w:val="00327302"/>
    <w:rsid w:val="0032787F"/>
    <w:rsid w:val="00327D46"/>
    <w:rsid w:val="0033027B"/>
    <w:rsid w:val="00330927"/>
    <w:rsid w:val="00330D57"/>
    <w:rsid w:val="003324DD"/>
    <w:rsid w:val="003335AB"/>
    <w:rsid w:val="00334788"/>
    <w:rsid w:val="0033491C"/>
    <w:rsid w:val="00334D7B"/>
    <w:rsid w:val="00335F48"/>
    <w:rsid w:val="0033681D"/>
    <w:rsid w:val="00336F43"/>
    <w:rsid w:val="003371CF"/>
    <w:rsid w:val="0033748A"/>
    <w:rsid w:val="003374B2"/>
    <w:rsid w:val="00337CBA"/>
    <w:rsid w:val="00337EFE"/>
    <w:rsid w:val="00337FDD"/>
    <w:rsid w:val="0034020A"/>
    <w:rsid w:val="00340368"/>
    <w:rsid w:val="003403AA"/>
    <w:rsid w:val="0034057E"/>
    <w:rsid w:val="00340770"/>
    <w:rsid w:val="00340B12"/>
    <w:rsid w:val="00340ED7"/>
    <w:rsid w:val="00342320"/>
    <w:rsid w:val="00342324"/>
    <w:rsid w:val="0034255E"/>
    <w:rsid w:val="003425A3"/>
    <w:rsid w:val="003427D4"/>
    <w:rsid w:val="0034287C"/>
    <w:rsid w:val="00342C41"/>
    <w:rsid w:val="00342E67"/>
    <w:rsid w:val="003430B9"/>
    <w:rsid w:val="00343170"/>
    <w:rsid w:val="00343C05"/>
    <w:rsid w:val="00343E40"/>
    <w:rsid w:val="00343F57"/>
    <w:rsid w:val="003445F8"/>
    <w:rsid w:val="00345814"/>
    <w:rsid w:val="00345C73"/>
    <w:rsid w:val="003463A1"/>
    <w:rsid w:val="00346CF0"/>
    <w:rsid w:val="00347039"/>
    <w:rsid w:val="00347777"/>
    <w:rsid w:val="003503E2"/>
    <w:rsid w:val="0035067A"/>
    <w:rsid w:val="00350FEA"/>
    <w:rsid w:val="00351199"/>
    <w:rsid w:val="00351578"/>
    <w:rsid w:val="003516CC"/>
    <w:rsid w:val="00352577"/>
    <w:rsid w:val="003525A6"/>
    <w:rsid w:val="0035271B"/>
    <w:rsid w:val="00353130"/>
    <w:rsid w:val="00354271"/>
    <w:rsid w:val="00354583"/>
    <w:rsid w:val="003545EE"/>
    <w:rsid w:val="0035492A"/>
    <w:rsid w:val="00355ECE"/>
    <w:rsid w:val="0035623A"/>
    <w:rsid w:val="003565B9"/>
    <w:rsid w:val="00356639"/>
    <w:rsid w:val="003568DC"/>
    <w:rsid w:val="00357361"/>
    <w:rsid w:val="00360A87"/>
    <w:rsid w:val="00361EDF"/>
    <w:rsid w:val="003624B9"/>
    <w:rsid w:val="003630A2"/>
    <w:rsid w:val="00363257"/>
    <w:rsid w:val="0036354B"/>
    <w:rsid w:val="00363ACB"/>
    <w:rsid w:val="00364093"/>
    <w:rsid w:val="0036428C"/>
    <w:rsid w:val="00364412"/>
    <w:rsid w:val="003646DC"/>
    <w:rsid w:val="00364962"/>
    <w:rsid w:val="00365478"/>
    <w:rsid w:val="00365560"/>
    <w:rsid w:val="00365B72"/>
    <w:rsid w:val="00365D58"/>
    <w:rsid w:val="00366023"/>
    <w:rsid w:val="003665C6"/>
    <w:rsid w:val="003668BD"/>
    <w:rsid w:val="00367BD1"/>
    <w:rsid w:val="00367D69"/>
    <w:rsid w:val="00367EAA"/>
    <w:rsid w:val="0037008B"/>
    <w:rsid w:val="0037008E"/>
    <w:rsid w:val="0037017F"/>
    <w:rsid w:val="00370266"/>
    <w:rsid w:val="00370E6A"/>
    <w:rsid w:val="00370FB9"/>
    <w:rsid w:val="0037175D"/>
    <w:rsid w:val="0037193E"/>
    <w:rsid w:val="00372083"/>
    <w:rsid w:val="00372E32"/>
    <w:rsid w:val="003730EA"/>
    <w:rsid w:val="00373420"/>
    <w:rsid w:val="00373421"/>
    <w:rsid w:val="0037381E"/>
    <w:rsid w:val="00373BBC"/>
    <w:rsid w:val="00373F53"/>
    <w:rsid w:val="00374974"/>
    <w:rsid w:val="00374987"/>
    <w:rsid w:val="00374A71"/>
    <w:rsid w:val="00374C46"/>
    <w:rsid w:val="003757B0"/>
    <w:rsid w:val="00375B68"/>
    <w:rsid w:val="00376613"/>
    <w:rsid w:val="0037731F"/>
    <w:rsid w:val="0037757F"/>
    <w:rsid w:val="00377D52"/>
    <w:rsid w:val="00377EF7"/>
    <w:rsid w:val="00381137"/>
    <w:rsid w:val="003812C5"/>
    <w:rsid w:val="0038189C"/>
    <w:rsid w:val="00381CE0"/>
    <w:rsid w:val="0038200F"/>
    <w:rsid w:val="00382A42"/>
    <w:rsid w:val="00382AEA"/>
    <w:rsid w:val="00382DDD"/>
    <w:rsid w:val="00382FF0"/>
    <w:rsid w:val="003831AF"/>
    <w:rsid w:val="00383844"/>
    <w:rsid w:val="00383B28"/>
    <w:rsid w:val="00383CA1"/>
    <w:rsid w:val="003842D4"/>
    <w:rsid w:val="00384CE6"/>
    <w:rsid w:val="00384F2A"/>
    <w:rsid w:val="0038551C"/>
    <w:rsid w:val="00385547"/>
    <w:rsid w:val="00385AA4"/>
    <w:rsid w:val="00386350"/>
    <w:rsid w:val="003864BD"/>
    <w:rsid w:val="003866FD"/>
    <w:rsid w:val="00387443"/>
    <w:rsid w:val="00387499"/>
    <w:rsid w:val="003876F8"/>
    <w:rsid w:val="00390487"/>
    <w:rsid w:val="0039070B"/>
    <w:rsid w:val="00390871"/>
    <w:rsid w:val="00390FD3"/>
    <w:rsid w:val="00391E74"/>
    <w:rsid w:val="0039229E"/>
    <w:rsid w:val="00392670"/>
    <w:rsid w:val="003929A0"/>
    <w:rsid w:val="00393288"/>
    <w:rsid w:val="0039332B"/>
    <w:rsid w:val="00393491"/>
    <w:rsid w:val="00393A1B"/>
    <w:rsid w:val="00393D4C"/>
    <w:rsid w:val="00394435"/>
    <w:rsid w:val="00394437"/>
    <w:rsid w:val="00395A75"/>
    <w:rsid w:val="00395AFA"/>
    <w:rsid w:val="00395EA1"/>
    <w:rsid w:val="003960CB"/>
    <w:rsid w:val="00396EF4"/>
    <w:rsid w:val="00397700"/>
    <w:rsid w:val="003978BE"/>
    <w:rsid w:val="00397BB6"/>
    <w:rsid w:val="00397D66"/>
    <w:rsid w:val="003A0206"/>
    <w:rsid w:val="003A0368"/>
    <w:rsid w:val="003A03B2"/>
    <w:rsid w:val="003A0961"/>
    <w:rsid w:val="003A1893"/>
    <w:rsid w:val="003A24D4"/>
    <w:rsid w:val="003A260E"/>
    <w:rsid w:val="003A352A"/>
    <w:rsid w:val="003A3D01"/>
    <w:rsid w:val="003A41E6"/>
    <w:rsid w:val="003A4760"/>
    <w:rsid w:val="003A477C"/>
    <w:rsid w:val="003A48EA"/>
    <w:rsid w:val="003A4B6D"/>
    <w:rsid w:val="003A4F55"/>
    <w:rsid w:val="003A51D9"/>
    <w:rsid w:val="003A52E9"/>
    <w:rsid w:val="003A54AA"/>
    <w:rsid w:val="003A54C5"/>
    <w:rsid w:val="003A570C"/>
    <w:rsid w:val="003A5A66"/>
    <w:rsid w:val="003A5E2E"/>
    <w:rsid w:val="003A5E45"/>
    <w:rsid w:val="003A5F91"/>
    <w:rsid w:val="003A6E27"/>
    <w:rsid w:val="003A6EAF"/>
    <w:rsid w:val="003A7109"/>
    <w:rsid w:val="003A7376"/>
    <w:rsid w:val="003A7993"/>
    <w:rsid w:val="003B0B44"/>
    <w:rsid w:val="003B1817"/>
    <w:rsid w:val="003B25F4"/>
    <w:rsid w:val="003B2AA5"/>
    <w:rsid w:val="003B2C62"/>
    <w:rsid w:val="003B3BB7"/>
    <w:rsid w:val="003B5354"/>
    <w:rsid w:val="003B54DB"/>
    <w:rsid w:val="003B5DA4"/>
    <w:rsid w:val="003B6125"/>
    <w:rsid w:val="003B63AA"/>
    <w:rsid w:val="003B7307"/>
    <w:rsid w:val="003C01B0"/>
    <w:rsid w:val="003C0262"/>
    <w:rsid w:val="003C05CF"/>
    <w:rsid w:val="003C0814"/>
    <w:rsid w:val="003C0830"/>
    <w:rsid w:val="003C086C"/>
    <w:rsid w:val="003C136C"/>
    <w:rsid w:val="003C1738"/>
    <w:rsid w:val="003C17E4"/>
    <w:rsid w:val="003C1B25"/>
    <w:rsid w:val="003C1BBE"/>
    <w:rsid w:val="003C249E"/>
    <w:rsid w:val="003C282F"/>
    <w:rsid w:val="003C3929"/>
    <w:rsid w:val="003C3CF1"/>
    <w:rsid w:val="003C4772"/>
    <w:rsid w:val="003C491F"/>
    <w:rsid w:val="003C4922"/>
    <w:rsid w:val="003C4AD5"/>
    <w:rsid w:val="003C536E"/>
    <w:rsid w:val="003C5D69"/>
    <w:rsid w:val="003C5E6E"/>
    <w:rsid w:val="003C5E93"/>
    <w:rsid w:val="003C68AA"/>
    <w:rsid w:val="003D0367"/>
    <w:rsid w:val="003D0A16"/>
    <w:rsid w:val="003D114B"/>
    <w:rsid w:val="003D1E92"/>
    <w:rsid w:val="003D278A"/>
    <w:rsid w:val="003D2AA6"/>
    <w:rsid w:val="003D2CA5"/>
    <w:rsid w:val="003D2E52"/>
    <w:rsid w:val="003D36F7"/>
    <w:rsid w:val="003D442B"/>
    <w:rsid w:val="003D4B7E"/>
    <w:rsid w:val="003D5469"/>
    <w:rsid w:val="003D5BBC"/>
    <w:rsid w:val="003D60C3"/>
    <w:rsid w:val="003D6391"/>
    <w:rsid w:val="003D63AB"/>
    <w:rsid w:val="003D73DD"/>
    <w:rsid w:val="003D7628"/>
    <w:rsid w:val="003D78A1"/>
    <w:rsid w:val="003D78E6"/>
    <w:rsid w:val="003E059B"/>
    <w:rsid w:val="003E08DB"/>
    <w:rsid w:val="003E1220"/>
    <w:rsid w:val="003E1F3D"/>
    <w:rsid w:val="003E2ED5"/>
    <w:rsid w:val="003E314B"/>
    <w:rsid w:val="003E37A2"/>
    <w:rsid w:val="003E3865"/>
    <w:rsid w:val="003E585B"/>
    <w:rsid w:val="003E6F07"/>
    <w:rsid w:val="003E7015"/>
    <w:rsid w:val="003E7960"/>
    <w:rsid w:val="003E7A82"/>
    <w:rsid w:val="003F0DD0"/>
    <w:rsid w:val="003F1365"/>
    <w:rsid w:val="003F1DE1"/>
    <w:rsid w:val="003F2AAC"/>
    <w:rsid w:val="003F2BFD"/>
    <w:rsid w:val="003F306F"/>
    <w:rsid w:val="003F3294"/>
    <w:rsid w:val="003F32AC"/>
    <w:rsid w:val="003F3C80"/>
    <w:rsid w:val="003F4581"/>
    <w:rsid w:val="003F4872"/>
    <w:rsid w:val="003F59B5"/>
    <w:rsid w:val="003F6563"/>
    <w:rsid w:val="003F699B"/>
    <w:rsid w:val="003F7218"/>
    <w:rsid w:val="003F7868"/>
    <w:rsid w:val="003F7B0B"/>
    <w:rsid w:val="003F7DFE"/>
    <w:rsid w:val="004002E1"/>
    <w:rsid w:val="0040056B"/>
    <w:rsid w:val="0040164D"/>
    <w:rsid w:val="004017A0"/>
    <w:rsid w:val="00402A9F"/>
    <w:rsid w:val="00402B78"/>
    <w:rsid w:val="00403711"/>
    <w:rsid w:val="00403769"/>
    <w:rsid w:val="00403934"/>
    <w:rsid w:val="00404264"/>
    <w:rsid w:val="004046EA"/>
    <w:rsid w:val="004054A7"/>
    <w:rsid w:val="004056EF"/>
    <w:rsid w:val="00405EBA"/>
    <w:rsid w:val="0040734C"/>
    <w:rsid w:val="004077C9"/>
    <w:rsid w:val="004077F6"/>
    <w:rsid w:val="004109CC"/>
    <w:rsid w:val="00410D08"/>
    <w:rsid w:val="00412A62"/>
    <w:rsid w:val="0041300E"/>
    <w:rsid w:val="00413089"/>
    <w:rsid w:val="0041315F"/>
    <w:rsid w:val="004143C7"/>
    <w:rsid w:val="00414A97"/>
    <w:rsid w:val="00414E1B"/>
    <w:rsid w:val="0041545D"/>
    <w:rsid w:val="004160F7"/>
    <w:rsid w:val="0041640B"/>
    <w:rsid w:val="00416C7C"/>
    <w:rsid w:val="00416F59"/>
    <w:rsid w:val="0042081F"/>
    <w:rsid w:val="00420AB2"/>
    <w:rsid w:val="00420BED"/>
    <w:rsid w:val="00420D54"/>
    <w:rsid w:val="00421BEC"/>
    <w:rsid w:val="0042220C"/>
    <w:rsid w:val="00422504"/>
    <w:rsid w:val="004228B8"/>
    <w:rsid w:val="00423A5B"/>
    <w:rsid w:val="00423CDB"/>
    <w:rsid w:val="00423DA6"/>
    <w:rsid w:val="004251C8"/>
    <w:rsid w:val="00425C2E"/>
    <w:rsid w:val="00426862"/>
    <w:rsid w:val="00426ABE"/>
    <w:rsid w:val="00427D55"/>
    <w:rsid w:val="00427F60"/>
    <w:rsid w:val="0043028E"/>
    <w:rsid w:val="004308CF"/>
    <w:rsid w:val="00430D17"/>
    <w:rsid w:val="00431091"/>
    <w:rsid w:val="00431AA7"/>
    <w:rsid w:val="00431DEF"/>
    <w:rsid w:val="004331DF"/>
    <w:rsid w:val="00433E5E"/>
    <w:rsid w:val="00433ED7"/>
    <w:rsid w:val="004343ED"/>
    <w:rsid w:val="004346A1"/>
    <w:rsid w:val="00434A35"/>
    <w:rsid w:val="00434D06"/>
    <w:rsid w:val="00435137"/>
    <w:rsid w:val="0043547C"/>
    <w:rsid w:val="004354E7"/>
    <w:rsid w:val="004359F8"/>
    <w:rsid w:val="00436408"/>
    <w:rsid w:val="004369D7"/>
    <w:rsid w:val="00436B42"/>
    <w:rsid w:val="00437079"/>
    <w:rsid w:val="0043710C"/>
    <w:rsid w:val="0043737E"/>
    <w:rsid w:val="00437AE4"/>
    <w:rsid w:val="0044048C"/>
    <w:rsid w:val="0044127C"/>
    <w:rsid w:val="004418E4"/>
    <w:rsid w:val="004425F5"/>
    <w:rsid w:val="00442804"/>
    <w:rsid w:val="00444393"/>
    <w:rsid w:val="004450B5"/>
    <w:rsid w:val="00445304"/>
    <w:rsid w:val="004457AD"/>
    <w:rsid w:val="004458E0"/>
    <w:rsid w:val="00445A64"/>
    <w:rsid w:val="00446819"/>
    <w:rsid w:val="00446B68"/>
    <w:rsid w:val="00446CA0"/>
    <w:rsid w:val="00446D51"/>
    <w:rsid w:val="00446EB5"/>
    <w:rsid w:val="004470EE"/>
    <w:rsid w:val="004473A3"/>
    <w:rsid w:val="004505D0"/>
    <w:rsid w:val="00450D50"/>
    <w:rsid w:val="00450ECC"/>
    <w:rsid w:val="00451336"/>
    <w:rsid w:val="004515EF"/>
    <w:rsid w:val="00451C1D"/>
    <w:rsid w:val="00451D27"/>
    <w:rsid w:val="00452D63"/>
    <w:rsid w:val="00452F2D"/>
    <w:rsid w:val="00453CE9"/>
    <w:rsid w:val="004540F0"/>
    <w:rsid w:val="00454268"/>
    <w:rsid w:val="00454C92"/>
    <w:rsid w:val="00454C93"/>
    <w:rsid w:val="00454CE8"/>
    <w:rsid w:val="004555A3"/>
    <w:rsid w:val="004556F6"/>
    <w:rsid w:val="004557CE"/>
    <w:rsid w:val="00455F6B"/>
    <w:rsid w:val="00456F01"/>
    <w:rsid w:val="00461303"/>
    <w:rsid w:val="004616B4"/>
    <w:rsid w:val="004618CA"/>
    <w:rsid w:val="00461C7E"/>
    <w:rsid w:val="00461EB4"/>
    <w:rsid w:val="004620C6"/>
    <w:rsid w:val="0046210D"/>
    <w:rsid w:val="004625D8"/>
    <w:rsid w:val="00462867"/>
    <w:rsid w:val="004630AE"/>
    <w:rsid w:val="0046350E"/>
    <w:rsid w:val="00463D86"/>
    <w:rsid w:val="00463EBF"/>
    <w:rsid w:val="00464B86"/>
    <w:rsid w:val="00464BA7"/>
    <w:rsid w:val="00464EA3"/>
    <w:rsid w:val="00465F21"/>
    <w:rsid w:val="00465FF9"/>
    <w:rsid w:val="004662F8"/>
    <w:rsid w:val="00466C4B"/>
    <w:rsid w:val="0046710E"/>
    <w:rsid w:val="0046777F"/>
    <w:rsid w:val="00470B99"/>
    <w:rsid w:val="00470CAF"/>
    <w:rsid w:val="00470F23"/>
    <w:rsid w:val="00470F73"/>
    <w:rsid w:val="004710E7"/>
    <w:rsid w:val="004711B9"/>
    <w:rsid w:val="0047153D"/>
    <w:rsid w:val="004719CB"/>
    <w:rsid w:val="00471B47"/>
    <w:rsid w:val="00471CE4"/>
    <w:rsid w:val="00471ECA"/>
    <w:rsid w:val="004721CD"/>
    <w:rsid w:val="00472408"/>
    <w:rsid w:val="0047262C"/>
    <w:rsid w:val="00473889"/>
    <w:rsid w:val="00473952"/>
    <w:rsid w:val="00473D5F"/>
    <w:rsid w:val="00473E27"/>
    <w:rsid w:val="00474022"/>
    <w:rsid w:val="004745A6"/>
    <w:rsid w:val="004745AA"/>
    <w:rsid w:val="0047474E"/>
    <w:rsid w:val="00474F93"/>
    <w:rsid w:val="004755FC"/>
    <w:rsid w:val="00475639"/>
    <w:rsid w:val="0047565D"/>
    <w:rsid w:val="00475718"/>
    <w:rsid w:val="004759C8"/>
    <w:rsid w:val="00475C5B"/>
    <w:rsid w:val="0048010C"/>
    <w:rsid w:val="00480350"/>
    <w:rsid w:val="00480D8C"/>
    <w:rsid w:val="00481222"/>
    <w:rsid w:val="004813FF"/>
    <w:rsid w:val="00481856"/>
    <w:rsid w:val="00481B7A"/>
    <w:rsid w:val="00481D48"/>
    <w:rsid w:val="00481F79"/>
    <w:rsid w:val="0048214F"/>
    <w:rsid w:val="004821E4"/>
    <w:rsid w:val="00482490"/>
    <w:rsid w:val="0048324C"/>
    <w:rsid w:val="00483306"/>
    <w:rsid w:val="00483363"/>
    <w:rsid w:val="00483BA8"/>
    <w:rsid w:val="00483FCF"/>
    <w:rsid w:val="00484311"/>
    <w:rsid w:val="00484365"/>
    <w:rsid w:val="00484415"/>
    <w:rsid w:val="004849BA"/>
    <w:rsid w:val="00485747"/>
    <w:rsid w:val="00486A74"/>
    <w:rsid w:val="00486B4A"/>
    <w:rsid w:val="00487B82"/>
    <w:rsid w:val="00487DAF"/>
    <w:rsid w:val="00487F10"/>
    <w:rsid w:val="004901A8"/>
    <w:rsid w:val="004906AE"/>
    <w:rsid w:val="00490B97"/>
    <w:rsid w:val="00490DD8"/>
    <w:rsid w:val="00490E9B"/>
    <w:rsid w:val="00490EEC"/>
    <w:rsid w:val="00491DDC"/>
    <w:rsid w:val="0049234B"/>
    <w:rsid w:val="004927F8"/>
    <w:rsid w:val="0049299D"/>
    <w:rsid w:val="00492C64"/>
    <w:rsid w:val="004936A9"/>
    <w:rsid w:val="00494263"/>
    <w:rsid w:val="00494919"/>
    <w:rsid w:val="004953B2"/>
    <w:rsid w:val="00495A8C"/>
    <w:rsid w:val="00496871"/>
    <w:rsid w:val="004968AF"/>
    <w:rsid w:val="00496AE7"/>
    <w:rsid w:val="00497553"/>
    <w:rsid w:val="00497BA0"/>
    <w:rsid w:val="004A01AD"/>
    <w:rsid w:val="004A0285"/>
    <w:rsid w:val="004A071A"/>
    <w:rsid w:val="004A07BE"/>
    <w:rsid w:val="004A0B02"/>
    <w:rsid w:val="004A0F45"/>
    <w:rsid w:val="004A20A7"/>
    <w:rsid w:val="004A2138"/>
    <w:rsid w:val="004A2719"/>
    <w:rsid w:val="004A28CF"/>
    <w:rsid w:val="004A2B3B"/>
    <w:rsid w:val="004A3984"/>
    <w:rsid w:val="004A399D"/>
    <w:rsid w:val="004A3DE1"/>
    <w:rsid w:val="004A4006"/>
    <w:rsid w:val="004A41B7"/>
    <w:rsid w:val="004A46B4"/>
    <w:rsid w:val="004A478A"/>
    <w:rsid w:val="004A4B4D"/>
    <w:rsid w:val="004A518E"/>
    <w:rsid w:val="004A51CA"/>
    <w:rsid w:val="004A5921"/>
    <w:rsid w:val="004A5CC1"/>
    <w:rsid w:val="004A6CF6"/>
    <w:rsid w:val="004A6EFA"/>
    <w:rsid w:val="004A70A5"/>
    <w:rsid w:val="004A71E6"/>
    <w:rsid w:val="004A71ED"/>
    <w:rsid w:val="004A7CD0"/>
    <w:rsid w:val="004A7D25"/>
    <w:rsid w:val="004A7D98"/>
    <w:rsid w:val="004B002B"/>
    <w:rsid w:val="004B00FA"/>
    <w:rsid w:val="004B0401"/>
    <w:rsid w:val="004B0A1D"/>
    <w:rsid w:val="004B0D51"/>
    <w:rsid w:val="004B0DA4"/>
    <w:rsid w:val="004B1128"/>
    <w:rsid w:val="004B167A"/>
    <w:rsid w:val="004B1CC7"/>
    <w:rsid w:val="004B27F2"/>
    <w:rsid w:val="004B2994"/>
    <w:rsid w:val="004B2E05"/>
    <w:rsid w:val="004B3842"/>
    <w:rsid w:val="004B3852"/>
    <w:rsid w:val="004B3D68"/>
    <w:rsid w:val="004B3E36"/>
    <w:rsid w:val="004B4291"/>
    <w:rsid w:val="004B4298"/>
    <w:rsid w:val="004B4CAA"/>
    <w:rsid w:val="004B5114"/>
    <w:rsid w:val="004B5D84"/>
    <w:rsid w:val="004B6A74"/>
    <w:rsid w:val="004B6D53"/>
    <w:rsid w:val="004B6FF6"/>
    <w:rsid w:val="004B709E"/>
    <w:rsid w:val="004C00E8"/>
    <w:rsid w:val="004C060E"/>
    <w:rsid w:val="004C069D"/>
    <w:rsid w:val="004C075F"/>
    <w:rsid w:val="004C081F"/>
    <w:rsid w:val="004C0992"/>
    <w:rsid w:val="004C0B1D"/>
    <w:rsid w:val="004C0B30"/>
    <w:rsid w:val="004C0C41"/>
    <w:rsid w:val="004C1152"/>
    <w:rsid w:val="004C14CA"/>
    <w:rsid w:val="004C19E9"/>
    <w:rsid w:val="004C1E0C"/>
    <w:rsid w:val="004C213A"/>
    <w:rsid w:val="004C3A2A"/>
    <w:rsid w:val="004C4123"/>
    <w:rsid w:val="004C42C6"/>
    <w:rsid w:val="004C6271"/>
    <w:rsid w:val="004C653D"/>
    <w:rsid w:val="004C6B3C"/>
    <w:rsid w:val="004C6CDD"/>
    <w:rsid w:val="004C6EA9"/>
    <w:rsid w:val="004C71BD"/>
    <w:rsid w:val="004C7913"/>
    <w:rsid w:val="004C7CCB"/>
    <w:rsid w:val="004C7CED"/>
    <w:rsid w:val="004D08B4"/>
    <w:rsid w:val="004D0E2F"/>
    <w:rsid w:val="004D11FE"/>
    <w:rsid w:val="004D15E2"/>
    <w:rsid w:val="004D1917"/>
    <w:rsid w:val="004D1A35"/>
    <w:rsid w:val="004D27EA"/>
    <w:rsid w:val="004D2C3A"/>
    <w:rsid w:val="004D2DEE"/>
    <w:rsid w:val="004D356E"/>
    <w:rsid w:val="004D3782"/>
    <w:rsid w:val="004D384A"/>
    <w:rsid w:val="004D3D9C"/>
    <w:rsid w:val="004D4163"/>
    <w:rsid w:val="004D4341"/>
    <w:rsid w:val="004D434F"/>
    <w:rsid w:val="004D5003"/>
    <w:rsid w:val="004D5073"/>
    <w:rsid w:val="004D511A"/>
    <w:rsid w:val="004D5447"/>
    <w:rsid w:val="004D58F8"/>
    <w:rsid w:val="004D5C64"/>
    <w:rsid w:val="004D5CC6"/>
    <w:rsid w:val="004D5D20"/>
    <w:rsid w:val="004D5D8A"/>
    <w:rsid w:val="004D5ED9"/>
    <w:rsid w:val="004D603E"/>
    <w:rsid w:val="004D69BC"/>
    <w:rsid w:val="004D6F3B"/>
    <w:rsid w:val="004D7669"/>
    <w:rsid w:val="004D7732"/>
    <w:rsid w:val="004E082F"/>
    <w:rsid w:val="004E0A62"/>
    <w:rsid w:val="004E0D2B"/>
    <w:rsid w:val="004E11D7"/>
    <w:rsid w:val="004E2475"/>
    <w:rsid w:val="004E265D"/>
    <w:rsid w:val="004E2D45"/>
    <w:rsid w:val="004E3C53"/>
    <w:rsid w:val="004E3D53"/>
    <w:rsid w:val="004E3FB9"/>
    <w:rsid w:val="004E4390"/>
    <w:rsid w:val="004E4805"/>
    <w:rsid w:val="004E49FE"/>
    <w:rsid w:val="004E52E2"/>
    <w:rsid w:val="004E5999"/>
    <w:rsid w:val="004E5BE8"/>
    <w:rsid w:val="004E5D29"/>
    <w:rsid w:val="004E651A"/>
    <w:rsid w:val="004E67EA"/>
    <w:rsid w:val="004E6F68"/>
    <w:rsid w:val="004E6FD5"/>
    <w:rsid w:val="004E70AD"/>
    <w:rsid w:val="004E79D3"/>
    <w:rsid w:val="004F020A"/>
    <w:rsid w:val="004F17CF"/>
    <w:rsid w:val="004F207F"/>
    <w:rsid w:val="004F246D"/>
    <w:rsid w:val="004F26BB"/>
    <w:rsid w:val="004F27AA"/>
    <w:rsid w:val="004F286E"/>
    <w:rsid w:val="004F3F20"/>
    <w:rsid w:val="004F43F3"/>
    <w:rsid w:val="004F4BA0"/>
    <w:rsid w:val="004F4FC2"/>
    <w:rsid w:val="004F52E9"/>
    <w:rsid w:val="004F5809"/>
    <w:rsid w:val="004F5938"/>
    <w:rsid w:val="004F5B0F"/>
    <w:rsid w:val="004F5BDF"/>
    <w:rsid w:val="004F613E"/>
    <w:rsid w:val="004F6850"/>
    <w:rsid w:val="004F6C87"/>
    <w:rsid w:val="004F7097"/>
    <w:rsid w:val="00500894"/>
    <w:rsid w:val="00500E36"/>
    <w:rsid w:val="005016AC"/>
    <w:rsid w:val="005021B0"/>
    <w:rsid w:val="005025EB"/>
    <w:rsid w:val="00503865"/>
    <w:rsid w:val="00503CB2"/>
    <w:rsid w:val="00503DDF"/>
    <w:rsid w:val="00504249"/>
    <w:rsid w:val="00504C06"/>
    <w:rsid w:val="00505355"/>
    <w:rsid w:val="00505580"/>
    <w:rsid w:val="00505921"/>
    <w:rsid w:val="00505D83"/>
    <w:rsid w:val="00505E5B"/>
    <w:rsid w:val="00506160"/>
    <w:rsid w:val="005064CF"/>
    <w:rsid w:val="00506B99"/>
    <w:rsid w:val="00506BD9"/>
    <w:rsid w:val="00506F3A"/>
    <w:rsid w:val="00507636"/>
    <w:rsid w:val="005077C9"/>
    <w:rsid w:val="00507BEF"/>
    <w:rsid w:val="00507BF3"/>
    <w:rsid w:val="00507E0B"/>
    <w:rsid w:val="00507FE7"/>
    <w:rsid w:val="00510017"/>
    <w:rsid w:val="00511B2B"/>
    <w:rsid w:val="005132BD"/>
    <w:rsid w:val="00513600"/>
    <w:rsid w:val="00513B07"/>
    <w:rsid w:val="0051404D"/>
    <w:rsid w:val="00514231"/>
    <w:rsid w:val="0051459E"/>
    <w:rsid w:val="005148F4"/>
    <w:rsid w:val="005154A7"/>
    <w:rsid w:val="00515FA7"/>
    <w:rsid w:val="00516D02"/>
    <w:rsid w:val="00517410"/>
    <w:rsid w:val="00517753"/>
    <w:rsid w:val="005178AE"/>
    <w:rsid w:val="00517A70"/>
    <w:rsid w:val="00517A75"/>
    <w:rsid w:val="005206A1"/>
    <w:rsid w:val="00521460"/>
    <w:rsid w:val="005215F2"/>
    <w:rsid w:val="00521A67"/>
    <w:rsid w:val="00521E07"/>
    <w:rsid w:val="00521E3C"/>
    <w:rsid w:val="00521EE2"/>
    <w:rsid w:val="00522BAA"/>
    <w:rsid w:val="00523D21"/>
    <w:rsid w:val="0052434A"/>
    <w:rsid w:val="005244D5"/>
    <w:rsid w:val="0052495F"/>
    <w:rsid w:val="00524CEB"/>
    <w:rsid w:val="0052628A"/>
    <w:rsid w:val="00526F0B"/>
    <w:rsid w:val="00530B12"/>
    <w:rsid w:val="00530C74"/>
    <w:rsid w:val="0053106A"/>
    <w:rsid w:val="00531BD7"/>
    <w:rsid w:val="00532176"/>
    <w:rsid w:val="005321D3"/>
    <w:rsid w:val="00532513"/>
    <w:rsid w:val="005325FF"/>
    <w:rsid w:val="005329A7"/>
    <w:rsid w:val="00532A23"/>
    <w:rsid w:val="00532A6D"/>
    <w:rsid w:val="00533459"/>
    <w:rsid w:val="005337B5"/>
    <w:rsid w:val="005342F5"/>
    <w:rsid w:val="0053533F"/>
    <w:rsid w:val="0053662A"/>
    <w:rsid w:val="00536949"/>
    <w:rsid w:val="0053749A"/>
    <w:rsid w:val="00537849"/>
    <w:rsid w:val="00537B96"/>
    <w:rsid w:val="00537CC2"/>
    <w:rsid w:val="00537D68"/>
    <w:rsid w:val="00540045"/>
    <w:rsid w:val="0054006E"/>
    <w:rsid w:val="00540A0D"/>
    <w:rsid w:val="00540E17"/>
    <w:rsid w:val="00541116"/>
    <w:rsid w:val="00541911"/>
    <w:rsid w:val="00541EB6"/>
    <w:rsid w:val="0054221C"/>
    <w:rsid w:val="005426DA"/>
    <w:rsid w:val="00542925"/>
    <w:rsid w:val="00542937"/>
    <w:rsid w:val="00543536"/>
    <w:rsid w:val="0054414D"/>
    <w:rsid w:val="00544786"/>
    <w:rsid w:val="00545042"/>
    <w:rsid w:val="0054536C"/>
    <w:rsid w:val="00545909"/>
    <w:rsid w:val="00546398"/>
    <w:rsid w:val="00546725"/>
    <w:rsid w:val="00546749"/>
    <w:rsid w:val="005473A6"/>
    <w:rsid w:val="005500ED"/>
    <w:rsid w:val="00550A0F"/>
    <w:rsid w:val="00550A47"/>
    <w:rsid w:val="00550C18"/>
    <w:rsid w:val="00551493"/>
    <w:rsid w:val="00551985"/>
    <w:rsid w:val="005522FF"/>
    <w:rsid w:val="00552701"/>
    <w:rsid w:val="00553B90"/>
    <w:rsid w:val="00553C31"/>
    <w:rsid w:val="00553E4F"/>
    <w:rsid w:val="005547A4"/>
    <w:rsid w:val="00555612"/>
    <w:rsid w:val="005557E8"/>
    <w:rsid w:val="005564A4"/>
    <w:rsid w:val="00557F88"/>
    <w:rsid w:val="00561011"/>
    <w:rsid w:val="00561035"/>
    <w:rsid w:val="005614F1"/>
    <w:rsid w:val="00561705"/>
    <w:rsid w:val="00561C49"/>
    <w:rsid w:val="005625BC"/>
    <w:rsid w:val="00562A45"/>
    <w:rsid w:val="00563015"/>
    <w:rsid w:val="0056362C"/>
    <w:rsid w:val="0056380C"/>
    <w:rsid w:val="005638C3"/>
    <w:rsid w:val="00563A25"/>
    <w:rsid w:val="00563B7A"/>
    <w:rsid w:val="00564865"/>
    <w:rsid w:val="00564876"/>
    <w:rsid w:val="00564D5B"/>
    <w:rsid w:val="005650C3"/>
    <w:rsid w:val="005650D1"/>
    <w:rsid w:val="005651F3"/>
    <w:rsid w:val="005652C1"/>
    <w:rsid w:val="0056651D"/>
    <w:rsid w:val="00566766"/>
    <w:rsid w:val="00566873"/>
    <w:rsid w:val="00567070"/>
    <w:rsid w:val="00567972"/>
    <w:rsid w:val="005679BC"/>
    <w:rsid w:val="0057015B"/>
    <w:rsid w:val="0057066F"/>
    <w:rsid w:val="005706CD"/>
    <w:rsid w:val="00570778"/>
    <w:rsid w:val="005708E3"/>
    <w:rsid w:val="005711B4"/>
    <w:rsid w:val="00571821"/>
    <w:rsid w:val="00571E1A"/>
    <w:rsid w:val="0057226B"/>
    <w:rsid w:val="005729E5"/>
    <w:rsid w:val="005741D1"/>
    <w:rsid w:val="00574772"/>
    <w:rsid w:val="00575175"/>
    <w:rsid w:val="00575649"/>
    <w:rsid w:val="00575F1C"/>
    <w:rsid w:val="0057647D"/>
    <w:rsid w:val="00576602"/>
    <w:rsid w:val="00576945"/>
    <w:rsid w:val="00576A1B"/>
    <w:rsid w:val="00576B3B"/>
    <w:rsid w:val="005770A9"/>
    <w:rsid w:val="00577283"/>
    <w:rsid w:val="00577AA8"/>
    <w:rsid w:val="00577EE3"/>
    <w:rsid w:val="005801B0"/>
    <w:rsid w:val="005801E6"/>
    <w:rsid w:val="00580312"/>
    <w:rsid w:val="00581080"/>
    <w:rsid w:val="00582209"/>
    <w:rsid w:val="0058356F"/>
    <w:rsid w:val="005840D3"/>
    <w:rsid w:val="0058559F"/>
    <w:rsid w:val="005856CC"/>
    <w:rsid w:val="00585953"/>
    <w:rsid w:val="00586F5D"/>
    <w:rsid w:val="005873C4"/>
    <w:rsid w:val="005874EF"/>
    <w:rsid w:val="005876D5"/>
    <w:rsid w:val="00590126"/>
    <w:rsid w:val="00590262"/>
    <w:rsid w:val="0059070C"/>
    <w:rsid w:val="00590991"/>
    <w:rsid w:val="00590EB2"/>
    <w:rsid w:val="00591268"/>
    <w:rsid w:val="005912E0"/>
    <w:rsid w:val="00592048"/>
    <w:rsid w:val="00592CA9"/>
    <w:rsid w:val="005934ED"/>
    <w:rsid w:val="00594098"/>
    <w:rsid w:val="005942E5"/>
    <w:rsid w:val="0059456A"/>
    <w:rsid w:val="00594C35"/>
    <w:rsid w:val="00594C50"/>
    <w:rsid w:val="0059520A"/>
    <w:rsid w:val="00595581"/>
    <w:rsid w:val="00595E19"/>
    <w:rsid w:val="00596424"/>
    <w:rsid w:val="00596F09"/>
    <w:rsid w:val="0059713D"/>
    <w:rsid w:val="0059730F"/>
    <w:rsid w:val="0059738F"/>
    <w:rsid w:val="00597971"/>
    <w:rsid w:val="00597B17"/>
    <w:rsid w:val="00597BB5"/>
    <w:rsid w:val="005A23D0"/>
    <w:rsid w:val="005A3355"/>
    <w:rsid w:val="005A357C"/>
    <w:rsid w:val="005A3A2B"/>
    <w:rsid w:val="005A3E6F"/>
    <w:rsid w:val="005A4C89"/>
    <w:rsid w:val="005A4F7C"/>
    <w:rsid w:val="005A4FD7"/>
    <w:rsid w:val="005A53CD"/>
    <w:rsid w:val="005A57F1"/>
    <w:rsid w:val="005A5828"/>
    <w:rsid w:val="005A5C27"/>
    <w:rsid w:val="005A5C3D"/>
    <w:rsid w:val="005A6B2A"/>
    <w:rsid w:val="005A6C9C"/>
    <w:rsid w:val="005A7590"/>
    <w:rsid w:val="005A781C"/>
    <w:rsid w:val="005A7F46"/>
    <w:rsid w:val="005B037E"/>
    <w:rsid w:val="005B0A04"/>
    <w:rsid w:val="005B0C74"/>
    <w:rsid w:val="005B0CFC"/>
    <w:rsid w:val="005B0D36"/>
    <w:rsid w:val="005B11FD"/>
    <w:rsid w:val="005B208C"/>
    <w:rsid w:val="005B280B"/>
    <w:rsid w:val="005B3949"/>
    <w:rsid w:val="005B39D7"/>
    <w:rsid w:val="005B3C91"/>
    <w:rsid w:val="005B3CF9"/>
    <w:rsid w:val="005B3ED5"/>
    <w:rsid w:val="005B4847"/>
    <w:rsid w:val="005B4A17"/>
    <w:rsid w:val="005B4F81"/>
    <w:rsid w:val="005B573F"/>
    <w:rsid w:val="005B58AB"/>
    <w:rsid w:val="005B79C3"/>
    <w:rsid w:val="005B7DB7"/>
    <w:rsid w:val="005C0A48"/>
    <w:rsid w:val="005C0E99"/>
    <w:rsid w:val="005C1041"/>
    <w:rsid w:val="005C1E5A"/>
    <w:rsid w:val="005C2069"/>
    <w:rsid w:val="005C228E"/>
    <w:rsid w:val="005C2C51"/>
    <w:rsid w:val="005C30BB"/>
    <w:rsid w:val="005C32C7"/>
    <w:rsid w:val="005C37EC"/>
    <w:rsid w:val="005C3E9E"/>
    <w:rsid w:val="005C40EC"/>
    <w:rsid w:val="005C45DE"/>
    <w:rsid w:val="005C482F"/>
    <w:rsid w:val="005C56D8"/>
    <w:rsid w:val="005C5F0D"/>
    <w:rsid w:val="005C62A1"/>
    <w:rsid w:val="005C6769"/>
    <w:rsid w:val="005C70B3"/>
    <w:rsid w:val="005D006F"/>
    <w:rsid w:val="005D1042"/>
    <w:rsid w:val="005D165E"/>
    <w:rsid w:val="005D22AE"/>
    <w:rsid w:val="005D268A"/>
    <w:rsid w:val="005D2E42"/>
    <w:rsid w:val="005D372D"/>
    <w:rsid w:val="005D3748"/>
    <w:rsid w:val="005D3ACB"/>
    <w:rsid w:val="005D446A"/>
    <w:rsid w:val="005D4A4E"/>
    <w:rsid w:val="005D4B8E"/>
    <w:rsid w:val="005D4F0D"/>
    <w:rsid w:val="005D5156"/>
    <w:rsid w:val="005D57D6"/>
    <w:rsid w:val="005D5935"/>
    <w:rsid w:val="005D5B25"/>
    <w:rsid w:val="005D61C7"/>
    <w:rsid w:val="005D785C"/>
    <w:rsid w:val="005D79A7"/>
    <w:rsid w:val="005D7F93"/>
    <w:rsid w:val="005D7FEA"/>
    <w:rsid w:val="005E0202"/>
    <w:rsid w:val="005E0D85"/>
    <w:rsid w:val="005E0FA3"/>
    <w:rsid w:val="005E148B"/>
    <w:rsid w:val="005E1A61"/>
    <w:rsid w:val="005E1E00"/>
    <w:rsid w:val="005E2CAF"/>
    <w:rsid w:val="005E384B"/>
    <w:rsid w:val="005E3D7B"/>
    <w:rsid w:val="005E40EE"/>
    <w:rsid w:val="005E5203"/>
    <w:rsid w:val="005E629F"/>
    <w:rsid w:val="005E685A"/>
    <w:rsid w:val="005E6BE2"/>
    <w:rsid w:val="005E6CB4"/>
    <w:rsid w:val="005E7662"/>
    <w:rsid w:val="005E7FD4"/>
    <w:rsid w:val="005F035E"/>
    <w:rsid w:val="005F071E"/>
    <w:rsid w:val="005F0957"/>
    <w:rsid w:val="005F099A"/>
    <w:rsid w:val="005F1DFC"/>
    <w:rsid w:val="005F212C"/>
    <w:rsid w:val="005F2949"/>
    <w:rsid w:val="005F2C56"/>
    <w:rsid w:val="005F3200"/>
    <w:rsid w:val="005F324A"/>
    <w:rsid w:val="005F32A0"/>
    <w:rsid w:val="005F33E6"/>
    <w:rsid w:val="005F3542"/>
    <w:rsid w:val="005F39F5"/>
    <w:rsid w:val="005F3ADC"/>
    <w:rsid w:val="005F408C"/>
    <w:rsid w:val="005F4D4A"/>
    <w:rsid w:val="005F4EEF"/>
    <w:rsid w:val="005F5067"/>
    <w:rsid w:val="005F5435"/>
    <w:rsid w:val="005F5599"/>
    <w:rsid w:val="005F624D"/>
    <w:rsid w:val="005F6AF0"/>
    <w:rsid w:val="005F6EF6"/>
    <w:rsid w:val="005F7EE9"/>
    <w:rsid w:val="00600377"/>
    <w:rsid w:val="00600B8B"/>
    <w:rsid w:val="00600C43"/>
    <w:rsid w:val="00600F3F"/>
    <w:rsid w:val="00601285"/>
    <w:rsid w:val="0060162A"/>
    <w:rsid w:val="00601A0F"/>
    <w:rsid w:val="00601E82"/>
    <w:rsid w:val="006033C1"/>
    <w:rsid w:val="006034F4"/>
    <w:rsid w:val="0060385F"/>
    <w:rsid w:val="00603C46"/>
    <w:rsid w:val="00604602"/>
    <w:rsid w:val="00604D1B"/>
    <w:rsid w:val="0060505D"/>
    <w:rsid w:val="006059F3"/>
    <w:rsid w:val="00605A85"/>
    <w:rsid w:val="00605D7B"/>
    <w:rsid w:val="006060BC"/>
    <w:rsid w:val="00607362"/>
    <w:rsid w:val="0060756D"/>
    <w:rsid w:val="00607ACD"/>
    <w:rsid w:val="00607C29"/>
    <w:rsid w:val="00607D9E"/>
    <w:rsid w:val="00607E0D"/>
    <w:rsid w:val="00607E12"/>
    <w:rsid w:val="0061050F"/>
    <w:rsid w:val="00610561"/>
    <w:rsid w:val="0061075F"/>
    <w:rsid w:val="00611006"/>
    <w:rsid w:val="006111A5"/>
    <w:rsid w:val="006113E8"/>
    <w:rsid w:val="0061191A"/>
    <w:rsid w:val="00611AC9"/>
    <w:rsid w:val="00611B56"/>
    <w:rsid w:val="00612904"/>
    <w:rsid w:val="006129D9"/>
    <w:rsid w:val="0061365F"/>
    <w:rsid w:val="00613B7E"/>
    <w:rsid w:val="00614630"/>
    <w:rsid w:val="00614F39"/>
    <w:rsid w:val="006151A0"/>
    <w:rsid w:val="006157C4"/>
    <w:rsid w:val="00615898"/>
    <w:rsid w:val="0061590B"/>
    <w:rsid w:val="006171A2"/>
    <w:rsid w:val="00617680"/>
    <w:rsid w:val="00617813"/>
    <w:rsid w:val="006178FC"/>
    <w:rsid w:val="00617A51"/>
    <w:rsid w:val="006201E9"/>
    <w:rsid w:val="00620BA4"/>
    <w:rsid w:val="00621244"/>
    <w:rsid w:val="006217A5"/>
    <w:rsid w:val="00621B1A"/>
    <w:rsid w:val="00622016"/>
    <w:rsid w:val="00622516"/>
    <w:rsid w:val="00623991"/>
    <w:rsid w:val="00623BD5"/>
    <w:rsid w:val="00623CCF"/>
    <w:rsid w:val="00624E43"/>
    <w:rsid w:val="006263B3"/>
    <w:rsid w:val="00626584"/>
    <w:rsid w:val="006269CF"/>
    <w:rsid w:val="00627D30"/>
    <w:rsid w:val="0063024E"/>
    <w:rsid w:val="006322AD"/>
    <w:rsid w:val="006322E6"/>
    <w:rsid w:val="00632854"/>
    <w:rsid w:val="00633ACB"/>
    <w:rsid w:val="00634A51"/>
    <w:rsid w:val="00635BBC"/>
    <w:rsid w:val="006361B0"/>
    <w:rsid w:val="006364D9"/>
    <w:rsid w:val="00636E49"/>
    <w:rsid w:val="00637E67"/>
    <w:rsid w:val="00640559"/>
    <w:rsid w:val="00640C44"/>
    <w:rsid w:val="00640CFE"/>
    <w:rsid w:val="00640DDB"/>
    <w:rsid w:val="00640F3F"/>
    <w:rsid w:val="00641071"/>
    <w:rsid w:val="0064168E"/>
    <w:rsid w:val="006418D7"/>
    <w:rsid w:val="00641F2C"/>
    <w:rsid w:val="006421DF"/>
    <w:rsid w:val="00642284"/>
    <w:rsid w:val="0064269B"/>
    <w:rsid w:val="006427EB"/>
    <w:rsid w:val="00642D9C"/>
    <w:rsid w:val="0064308D"/>
    <w:rsid w:val="00643B4D"/>
    <w:rsid w:val="006446A8"/>
    <w:rsid w:val="0064472E"/>
    <w:rsid w:val="006447E2"/>
    <w:rsid w:val="00644DED"/>
    <w:rsid w:val="00645175"/>
    <w:rsid w:val="0064528B"/>
    <w:rsid w:val="00645A0C"/>
    <w:rsid w:val="00645AE9"/>
    <w:rsid w:val="00645B82"/>
    <w:rsid w:val="006461AA"/>
    <w:rsid w:val="006468F4"/>
    <w:rsid w:val="00646EB5"/>
    <w:rsid w:val="00647643"/>
    <w:rsid w:val="006477BE"/>
    <w:rsid w:val="006479B0"/>
    <w:rsid w:val="0065039D"/>
    <w:rsid w:val="006506E2"/>
    <w:rsid w:val="006509DF"/>
    <w:rsid w:val="00650F2E"/>
    <w:rsid w:val="00651448"/>
    <w:rsid w:val="00652216"/>
    <w:rsid w:val="00652599"/>
    <w:rsid w:val="006525DB"/>
    <w:rsid w:val="00653165"/>
    <w:rsid w:val="00653C38"/>
    <w:rsid w:val="00654838"/>
    <w:rsid w:val="00654840"/>
    <w:rsid w:val="0065486D"/>
    <w:rsid w:val="00654AAC"/>
    <w:rsid w:val="006552FA"/>
    <w:rsid w:val="0065542A"/>
    <w:rsid w:val="00655DED"/>
    <w:rsid w:val="00655FF0"/>
    <w:rsid w:val="006562FA"/>
    <w:rsid w:val="00656744"/>
    <w:rsid w:val="00656A68"/>
    <w:rsid w:val="0065764E"/>
    <w:rsid w:val="00657A38"/>
    <w:rsid w:val="00657C0E"/>
    <w:rsid w:val="00660715"/>
    <w:rsid w:val="006613CD"/>
    <w:rsid w:val="00661614"/>
    <w:rsid w:val="00661A06"/>
    <w:rsid w:val="006621A5"/>
    <w:rsid w:val="00662E7E"/>
    <w:rsid w:val="00663A23"/>
    <w:rsid w:val="00663D01"/>
    <w:rsid w:val="00663E1D"/>
    <w:rsid w:val="0066424C"/>
    <w:rsid w:val="0066455F"/>
    <w:rsid w:val="00665012"/>
    <w:rsid w:val="00665350"/>
    <w:rsid w:val="006654D0"/>
    <w:rsid w:val="00665569"/>
    <w:rsid w:val="006655EF"/>
    <w:rsid w:val="0066572A"/>
    <w:rsid w:val="00665AAA"/>
    <w:rsid w:val="00665DFE"/>
    <w:rsid w:val="0066639B"/>
    <w:rsid w:val="00666599"/>
    <w:rsid w:val="0066686B"/>
    <w:rsid w:val="00666DD3"/>
    <w:rsid w:val="0066771B"/>
    <w:rsid w:val="006678C6"/>
    <w:rsid w:val="00667C17"/>
    <w:rsid w:val="006701F8"/>
    <w:rsid w:val="00670C70"/>
    <w:rsid w:val="00670E94"/>
    <w:rsid w:val="00670F17"/>
    <w:rsid w:val="00670FD4"/>
    <w:rsid w:val="00671B59"/>
    <w:rsid w:val="00671C79"/>
    <w:rsid w:val="00671EC4"/>
    <w:rsid w:val="006721CE"/>
    <w:rsid w:val="006725F9"/>
    <w:rsid w:val="00673120"/>
    <w:rsid w:val="00673343"/>
    <w:rsid w:val="006735AB"/>
    <w:rsid w:val="00673B87"/>
    <w:rsid w:val="00674532"/>
    <w:rsid w:val="00674595"/>
    <w:rsid w:val="00674A79"/>
    <w:rsid w:val="00674CE7"/>
    <w:rsid w:val="00675831"/>
    <w:rsid w:val="00675A43"/>
    <w:rsid w:val="00676168"/>
    <w:rsid w:val="00676290"/>
    <w:rsid w:val="006762EA"/>
    <w:rsid w:val="006763B7"/>
    <w:rsid w:val="00676C44"/>
    <w:rsid w:val="0067703D"/>
    <w:rsid w:val="00677049"/>
    <w:rsid w:val="0067742A"/>
    <w:rsid w:val="00677549"/>
    <w:rsid w:val="006775A8"/>
    <w:rsid w:val="0068066B"/>
    <w:rsid w:val="00680946"/>
    <w:rsid w:val="00680A9A"/>
    <w:rsid w:val="00681F81"/>
    <w:rsid w:val="00681FEB"/>
    <w:rsid w:val="00682535"/>
    <w:rsid w:val="0068303A"/>
    <w:rsid w:val="006838DE"/>
    <w:rsid w:val="006840F3"/>
    <w:rsid w:val="006849ED"/>
    <w:rsid w:val="0068500F"/>
    <w:rsid w:val="006853CF"/>
    <w:rsid w:val="006854BC"/>
    <w:rsid w:val="006859EE"/>
    <w:rsid w:val="00685FF4"/>
    <w:rsid w:val="006860D6"/>
    <w:rsid w:val="006879AF"/>
    <w:rsid w:val="00687ED4"/>
    <w:rsid w:val="00690059"/>
    <w:rsid w:val="00690A9C"/>
    <w:rsid w:val="00690F24"/>
    <w:rsid w:val="0069168F"/>
    <w:rsid w:val="00691776"/>
    <w:rsid w:val="00692055"/>
    <w:rsid w:val="00692A3B"/>
    <w:rsid w:val="00692B32"/>
    <w:rsid w:val="00692B47"/>
    <w:rsid w:val="00693679"/>
    <w:rsid w:val="0069410A"/>
    <w:rsid w:val="00694EA3"/>
    <w:rsid w:val="006959F8"/>
    <w:rsid w:val="00695BE3"/>
    <w:rsid w:val="0069656A"/>
    <w:rsid w:val="00696E47"/>
    <w:rsid w:val="00697053"/>
    <w:rsid w:val="006975B8"/>
    <w:rsid w:val="00697DAF"/>
    <w:rsid w:val="006A05A6"/>
    <w:rsid w:val="006A086C"/>
    <w:rsid w:val="006A0ABF"/>
    <w:rsid w:val="006A0C4F"/>
    <w:rsid w:val="006A0DB0"/>
    <w:rsid w:val="006A1289"/>
    <w:rsid w:val="006A16D9"/>
    <w:rsid w:val="006A1E3E"/>
    <w:rsid w:val="006A1F0F"/>
    <w:rsid w:val="006A1FA6"/>
    <w:rsid w:val="006A31FA"/>
    <w:rsid w:val="006A34CF"/>
    <w:rsid w:val="006A3595"/>
    <w:rsid w:val="006A3624"/>
    <w:rsid w:val="006A3B4D"/>
    <w:rsid w:val="006A40CD"/>
    <w:rsid w:val="006A43DB"/>
    <w:rsid w:val="006A4755"/>
    <w:rsid w:val="006A5DCC"/>
    <w:rsid w:val="006A63D3"/>
    <w:rsid w:val="006B060B"/>
    <w:rsid w:val="006B099E"/>
    <w:rsid w:val="006B113A"/>
    <w:rsid w:val="006B12CF"/>
    <w:rsid w:val="006B1975"/>
    <w:rsid w:val="006B1ABD"/>
    <w:rsid w:val="006B1F98"/>
    <w:rsid w:val="006B2530"/>
    <w:rsid w:val="006B2569"/>
    <w:rsid w:val="006B2B1C"/>
    <w:rsid w:val="006B2FCF"/>
    <w:rsid w:val="006B3BE2"/>
    <w:rsid w:val="006B3E74"/>
    <w:rsid w:val="006B4957"/>
    <w:rsid w:val="006B4F0F"/>
    <w:rsid w:val="006B5136"/>
    <w:rsid w:val="006B526A"/>
    <w:rsid w:val="006B600D"/>
    <w:rsid w:val="006B6113"/>
    <w:rsid w:val="006B6406"/>
    <w:rsid w:val="006B675D"/>
    <w:rsid w:val="006B72BF"/>
    <w:rsid w:val="006B75B3"/>
    <w:rsid w:val="006B79FF"/>
    <w:rsid w:val="006B7DC7"/>
    <w:rsid w:val="006B7F4C"/>
    <w:rsid w:val="006C0019"/>
    <w:rsid w:val="006C1711"/>
    <w:rsid w:val="006C1EF6"/>
    <w:rsid w:val="006C1F95"/>
    <w:rsid w:val="006C2520"/>
    <w:rsid w:val="006C26FD"/>
    <w:rsid w:val="006C2988"/>
    <w:rsid w:val="006C2B94"/>
    <w:rsid w:val="006C390B"/>
    <w:rsid w:val="006C392B"/>
    <w:rsid w:val="006C39FF"/>
    <w:rsid w:val="006C4E39"/>
    <w:rsid w:val="006C4FBE"/>
    <w:rsid w:val="006C63F4"/>
    <w:rsid w:val="006C69FD"/>
    <w:rsid w:val="006C6B4A"/>
    <w:rsid w:val="006C6F9E"/>
    <w:rsid w:val="006C7B60"/>
    <w:rsid w:val="006D0994"/>
    <w:rsid w:val="006D183D"/>
    <w:rsid w:val="006D19D5"/>
    <w:rsid w:val="006D26D1"/>
    <w:rsid w:val="006D275E"/>
    <w:rsid w:val="006D3184"/>
    <w:rsid w:val="006D3BD4"/>
    <w:rsid w:val="006D3D0A"/>
    <w:rsid w:val="006D3D78"/>
    <w:rsid w:val="006D3FE9"/>
    <w:rsid w:val="006D4110"/>
    <w:rsid w:val="006D50ED"/>
    <w:rsid w:val="006D5ADE"/>
    <w:rsid w:val="006D5DF1"/>
    <w:rsid w:val="006D609F"/>
    <w:rsid w:val="006D65A9"/>
    <w:rsid w:val="006D6D70"/>
    <w:rsid w:val="006D6DE4"/>
    <w:rsid w:val="006D706E"/>
    <w:rsid w:val="006D716A"/>
    <w:rsid w:val="006D73DA"/>
    <w:rsid w:val="006E0107"/>
    <w:rsid w:val="006E0257"/>
    <w:rsid w:val="006E073E"/>
    <w:rsid w:val="006E11C5"/>
    <w:rsid w:val="006E13CD"/>
    <w:rsid w:val="006E1944"/>
    <w:rsid w:val="006E1FE8"/>
    <w:rsid w:val="006E28DC"/>
    <w:rsid w:val="006E2A48"/>
    <w:rsid w:val="006E39D0"/>
    <w:rsid w:val="006E39E2"/>
    <w:rsid w:val="006E429D"/>
    <w:rsid w:val="006E4D8B"/>
    <w:rsid w:val="006E4F16"/>
    <w:rsid w:val="006E5406"/>
    <w:rsid w:val="006E5A98"/>
    <w:rsid w:val="006E5C46"/>
    <w:rsid w:val="006E5F87"/>
    <w:rsid w:val="006E6979"/>
    <w:rsid w:val="006F006F"/>
    <w:rsid w:val="006F1E4D"/>
    <w:rsid w:val="006F1EED"/>
    <w:rsid w:val="006F20C9"/>
    <w:rsid w:val="006F2E53"/>
    <w:rsid w:val="006F363E"/>
    <w:rsid w:val="006F43ED"/>
    <w:rsid w:val="006F5031"/>
    <w:rsid w:val="006F51EF"/>
    <w:rsid w:val="006F52A3"/>
    <w:rsid w:val="006F544F"/>
    <w:rsid w:val="006F58D5"/>
    <w:rsid w:val="006F6860"/>
    <w:rsid w:val="006F69E6"/>
    <w:rsid w:val="006F6FF8"/>
    <w:rsid w:val="006F6FFD"/>
    <w:rsid w:val="006F7E3E"/>
    <w:rsid w:val="007004A1"/>
    <w:rsid w:val="00700A94"/>
    <w:rsid w:val="00700B22"/>
    <w:rsid w:val="00701299"/>
    <w:rsid w:val="007016EF"/>
    <w:rsid w:val="00701B23"/>
    <w:rsid w:val="00701F9A"/>
    <w:rsid w:val="00702899"/>
    <w:rsid w:val="00702E92"/>
    <w:rsid w:val="007035C4"/>
    <w:rsid w:val="00703619"/>
    <w:rsid w:val="007036D8"/>
    <w:rsid w:val="00703B17"/>
    <w:rsid w:val="00704259"/>
    <w:rsid w:val="007045AD"/>
    <w:rsid w:val="00704793"/>
    <w:rsid w:val="00704A66"/>
    <w:rsid w:val="00704B03"/>
    <w:rsid w:val="00704BD9"/>
    <w:rsid w:val="00705135"/>
    <w:rsid w:val="00705316"/>
    <w:rsid w:val="0070570D"/>
    <w:rsid w:val="00706292"/>
    <w:rsid w:val="00706938"/>
    <w:rsid w:val="00706986"/>
    <w:rsid w:val="00706A01"/>
    <w:rsid w:val="00706B66"/>
    <w:rsid w:val="00706ED1"/>
    <w:rsid w:val="0070739F"/>
    <w:rsid w:val="007077CA"/>
    <w:rsid w:val="00707846"/>
    <w:rsid w:val="007105DC"/>
    <w:rsid w:val="00710B26"/>
    <w:rsid w:val="0071178C"/>
    <w:rsid w:val="00711FEA"/>
    <w:rsid w:val="00712246"/>
    <w:rsid w:val="00712742"/>
    <w:rsid w:val="00712C0F"/>
    <w:rsid w:val="007132AF"/>
    <w:rsid w:val="007139D5"/>
    <w:rsid w:val="00713DB2"/>
    <w:rsid w:val="00714B8D"/>
    <w:rsid w:val="00715113"/>
    <w:rsid w:val="0071518A"/>
    <w:rsid w:val="00715EB0"/>
    <w:rsid w:val="00717983"/>
    <w:rsid w:val="007208B4"/>
    <w:rsid w:val="00720ACF"/>
    <w:rsid w:val="00720C3E"/>
    <w:rsid w:val="00720CCE"/>
    <w:rsid w:val="00720EA3"/>
    <w:rsid w:val="007211EC"/>
    <w:rsid w:val="00721273"/>
    <w:rsid w:val="00721DA7"/>
    <w:rsid w:val="00721EE6"/>
    <w:rsid w:val="007224FF"/>
    <w:rsid w:val="0072262D"/>
    <w:rsid w:val="00722FAE"/>
    <w:rsid w:val="007231A6"/>
    <w:rsid w:val="007236A8"/>
    <w:rsid w:val="00723732"/>
    <w:rsid w:val="0072465C"/>
    <w:rsid w:val="00725471"/>
    <w:rsid w:val="0072590C"/>
    <w:rsid w:val="007259E0"/>
    <w:rsid w:val="00726F59"/>
    <w:rsid w:val="0072795B"/>
    <w:rsid w:val="007300ED"/>
    <w:rsid w:val="007305A4"/>
    <w:rsid w:val="00730CF6"/>
    <w:rsid w:val="00730FC4"/>
    <w:rsid w:val="00731764"/>
    <w:rsid w:val="00731AA1"/>
    <w:rsid w:val="00731DE9"/>
    <w:rsid w:val="00732E37"/>
    <w:rsid w:val="00732EA5"/>
    <w:rsid w:val="007339E5"/>
    <w:rsid w:val="00733A6B"/>
    <w:rsid w:val="00733B26"/>
    <w:rsid w:val="00733DD7"/>
    <w:rsid w:val="00733E2D"/>
    <w:rsid w:val="00734116"/>
    <w:rsid w:val="00734463"/>
    <w:rsid w:val="0073475A"/>
    <w:rsid w:val="00734D22"/>
    <w:rsid w:val="00734D6B"/>
    <w:rsid w:val="00734FF7"/>
    <w:rsid w:val="0073539A"/>
    <w:rsid w:val="007353DD"/>
    <w:rsid w:val="0073556F"/>
    <w:rsid w:val="007364A5"/>
    <w:rsid w:val="00736737"/>
    <w:rsid w:val="007378F0"/>
    <w:rsid w:val="00737B40"/>
    <w:rsid w:val="0074038C"/>
    <w:rsid w:val="0074063C"/>
    <w:rsid w:val="007411BA"/>
    <w:rsid w:val="007412A0"/>
    <w:rsid w:val="00741A46"/>
    <w:rsid w:val="00741FCA"/>
    <w:rsid w:val="00742805"/>
    <w:rsid w:val="007433A5"/>
    <w:rsid w:val="007433FE"/>
    <w:rsid w:val="00743684"/>
    <w:rsid w:val="00743BDB"/>
    <w:rsid w:val="00744247"/>
    <w:rsid w:val="00744831"/>
    <w:rsid w:val="007449F3"/>
    <w:rsid w:val="00744A99"/>
    <w:rsid w:val="00745238"/>
    <w:rsid w:val="007452E6"/>
    <w:rsid w:val="00745E1F"/>
    <w:rsid w:val="00745FAE"/>
    <w:rsid w:val="00746239"/>
    <w:rsid w:val="00746246"/>
    <w:rsid w:val="00747466"/>
    <w:rsid w:val="0075012C"/>
    <w:rsid w:val="00751290"/>
    <w:rsid w:val="007518D7"/>
    <w:rsid w:val="0075194B"/>
    <w:rsid w:val="00752A57"/>
    <w:rsid w:val="00752C8E"/>
    <w:rsid w:val="00754A51"/>
    <w:rsid w:val="00755672"/>
    <w:rsid w:val="00755F01"/>
    <w:rsid w:val="0075768B"/>
    <w:rsid w:val="00757E21"/>
    <w:rsid w:val="007602D8"/>
    <w:rsid w:val="00760563"/>
    <w:rsid w:val="007615A2"/>
    <w:rsid w:val="00761AED"/>
    <w:rsid w:val="00761C8B"/>
    <w:rsid w:val="00762B74"/>
    <w:rsid w:val="0076305F"/>
    <w:rsid w:val="00763E7F"/>
    <w:rsid w:val="007657BC"/>
    <w:rsid w:val="00765BB9"/>
    <w:rsid w:val="00765EBE"/>
    <w:rsid w:val="00766649"/>
    <w:rsid w:val="0076692B"/>
    <w:rsid w:val="00767A70"/>
    <w:rsid w:val="007700B2"/>
    <w:rsid w:val="00770693"/>
    <w:rsid w:val="00771232"/>
    <w:rsid w:val="0077137B"/>
    <w:rsid w:val="00772176"/>
    <w:rsid w:val="00774171"/>
    <w:rsid w:val="0077495B"/>
    <w:rsid w:val="00774BE7"/>
    <w:rsid w:val="00774F64"/>
    <w:rsid w:val="0077515D"/>
    <w:rsid w:val="007755AD"/>
    <w:rsid w:val="00775A6E"/>
    <w:rsid w:val="0077606D"/>
    <w:rsid w:val="00776DB0"/>
    <w:rsid w:val="00776F54"/>
    <w:rsid w:val="00777287"/>
    <w:rsid w:val="00777798"/>
    <w:rsid w:val="00780108"/>
    <w:rsid w:val="007802A4"/>
    <w:rsid w:val="007809C2"/>
    <w:rsid w:val="00780FC8"/>
    <w:rsid w:val="00781A74"/>
    <w:rsid w:val="00781C37"/>
    <w:rsid w:val="00781E65"/>
    <w:rsid w:val="007828B3"/>
    <w:rsid w:val="00782B06"/>
    <w:rsid w:val="007837B9"/>
    <w:rsid w:val="00783846"/>
    <w:rsid w:val="00784A34"/>
    <w:rsid w:val="00784B93"/>
    <w:rsid w:val="007854FA"/>
    <w:rsid w:val="00786003"/>
    <w:rsid w:val="007866FB"/>
    <w:rsid w:val="00786B0A"/>
    <w:rsid w:val="00786F04"/>
    <w:rsid w:val="00787BE9"/>
    <w:rsid w:val="0079068D"/>
    <w:rsid w:val="00790796"/>
    <w:rsid w:val="00790F73"/>
    <w:rsid w:val="00791007"/>
    <w:rsid w:val="007919CF"/>
    <w:rsid w:val="00792371"/>
    <w:rsid w:val="00792F23"/>
    <w:rsid w:val="00793FB9"/>
    <w:rsid w:val="0079401F"/>
    <w:rsid w:val="007940AF"/>
    <w:rsid w:val="00794437"/>
    <w:rsid w:val="00794975"/>
    <w:rsid w:val="00794C94"/>
    <w:rsid w:val="00794DB7"/>
    <w:rsid w:val="00794DF2"/>
    <w:rsid w:val="00795B1E"/>
    <w:rsid w:val="00796EAC"/>
    <w:rsid w:val="007978C6"/>
    <w:rsid w:val="00797E17"/>
    <w:rsid w:val="007A04BC"/>
    <w:rsid w:val="007A133D"/>
    <w:rsid w:val="007A1463"/>
    <w:rsid w:val="007A1617"/>
    <w:rsid w:val="007A2E8A"/>
    <w:rsid w:val="007A3A88"/>
    <w:rsid w:val="007A3B23"/>
    <w:rsid w:val="007A3CB8"/>
    <w:rsid w:val="007A4072"/>
    <w:rsid w:val="007A42A1"/>
    <w:rsid w:val="007A4B1D"/>
    <w:rsid w:val="007A4B6A"/>
    <w:rsid w:val="007A55A6"/>
    <w:rsid w:val="007A591F"/>
    <w:rsid w:val="007A7D42"/>
    <w:rsid w:val="007A7F47"/>
    <w:rsid w:val="007B0C41"/>
    <w:rsid w:val="007B1635"/>
    <w:rsid w:val="007B18D5"/>
    <w:rsid w:val="007B1F8A"/>
    <w:rsid w:val="007B22AE"/>
    <w:rsid w:val="007B302D"/>
    <w:rsid w:val="007B34DB"/>
    <w:rsid w:val="007B35F0"/>
    <w:rsid w:val="007B3B1B"/>
    <w:rsid w:val="007B442D"/>
    <w:rsid w:val="007B448C"/>
    <w:rsid w:val="007B46C4"/>
    <w:rsid w:val="007B650C"/>
    <w:rsid w:val="007B66B8"/>
    <w:rsid w:val="007B6DAE"/>
    <w:rsid w:val="007B7CEE"/>
    <w:rsid w:val="007B7E15"/>
    <w:rsid w:val="007B7F5A"/>
    <w:rsid w:val="007C00AC"/>
    <w:rsid w:val="007C0AA1"/>
    <w:rsid w:val="007C170E"/>
    <w:rsid w:val="007C1D4B"/>
    <w:rsid w:val="007C2999"/>
    <w:rsid w:val="007C29A3"/>
    <w:rsid w:val="007C2A11"/>
    <w:rsid w:val="007C317D"/>
    <w:rsid w:val="007C372F"/>
    <w:rsid w:val="007C3744"/>
    <w:rsid w:val="007C374A"/>
    <w:rsid w:val="007C37D5"/>
    <w:rsid w:val="007C4B6E"/>
    <w:rsid w:val="007C4C26"/>
    <w:rsid w:val="007C4F99"/>
    <w:rsid w:val="007C4F9F"/>
    <w:rsid w:val="007C50C4"/>
    <w:rsid w:val="007C51FB"/>
    <w:rsid w:val="007C52E7"/>
    <w:rsid w:val="007C534D"/>
    <w:rsid w:val="007C5E0C"/>
    <w:rsid w:val="007C6363"/>
    <w:rsid w:val="007C6DD2"/>
    <w:rsid w:val="007C6F9A"/>
    <w:rsid w:val="007C739E"/>
    <w:rsid w:val="007C7CF5"/>
    <w:rsid w:val="007D1032"/>
    <w:rsid w:val="007D10A8"/>
    <w:rsid w:val="007D14B7"/>
    <w:rsid w:val="007D1979"/>
    <w:rsid w:val="007D1AE9"/>
    <w:rsid w:val="007D1C53"/>
    <w:rsid w:val="007D1F4F"/>
    <w:rsid w:val="007D21F1"/>
    <w:rsid w:val="007D23A0"/>
    <w:rsid w:val="007D26D3"/>
    <w:rsid w:val="007D2AAB"/>
    <w:rsid w:val="007D2ADC"/>
    <w:rsid w:val="007D2CAB"/>
    <w:rsid w:val="007D303E"/>
    <w:rsid w:val="007D38F5"/>
    <w:rsid w:val="007D41F9"/>
    <w:rsid w:val="007D52E6"/>
    <w:rsid w:val="007D540D"/>
    <w:rsid w:val="007D596E"/>
    <w:rsid w:val="007D609B"/>
    <w:rsid w:val="007D62E1"/>
    <w:rsid w:val="007D67B2"/>
    <w:rsid w:val="007D6A45"/>
    <w:rsid w:val="007D6A6B"/>
    <w:rsid w:val="007D7917"/>
    <w:rsid w:val="007D7C57"/>
    <w:rsid w:val="007E0514"/>
    <w:rsid w:val="007E0862"/>
    <w:rsid w:val="007E088B"/>
    <w:rsid w:val="007E1029"/>
    <w:rsid w:val="007E2724"/>
    <w:rsid w:val="007E32FF"/>
    <w:rsid w:val="007E3C47"/>
    <w:rsid w:val="007E3F89"/>
    <w:rsid w:val="007E4E0A"/>
    <w:rsid w:val="007E4E49"/>
    <w:rsid w:val="007E6082"/>
    <w:rsid w:val="007E60AD"/>
    <w:rsid w:val="007E6288"/>
    <w:rsid w:val="007E68EE"/>
    <w:rsid w:val="007E6AEC"/>
    <w:rsid w:val="007E751C"/>
    <w:rsid w:val="007E7D31"/>
    <w:rsid w:val="007F0303"/>
    <w:rsid w:val="007F0D26"/>
    <w:rsid w:val="007F10F8"/>
    <w:rsid w:val="007F1243"/>
    <w:rsid w:val="007F2403"/>
    <w:rsid w:val="007F2932"/>
    <w:rsid w:val="007F2D18"/>
    <w:rsid w:val="007F301F"/>
    <w:rsid w:val="007F3221"/>
    <w:rsid w:val="007F3526"/>
    <w:rsid w:val="007F39BC"/>
    <w:rsid w:val="007F3AFD"/>
    <w:rsid w:val="007F3F92"/>
    <w:rsid w:val="007F475A"/>
    <w:rsid w:val="007F4F6F"/>
    <w:rsid w:val="007F588F"/>
    <w:rsid w:val="007F5DD3"/>
    <w:rsid w:val="007F64F3"/>
    <w:rsid w:val="007F77C5"/>
    <w:rsid w:val="0080099E"/>
    <w:rsid w:val="008009CD"/>
    <w:rsid w:val="0080114F"/>
    <w:rsid w:val="0080122A"/>
    <w:rsid w:val="008017F3"/>
    <w:rsid w:val="00801A64"/>
    <w:rsid w:val="008020DB"/>
    <w:rsid w:val="00802167"/>
    <w:rsid w:val="00802B68"/>
    <w:rsid w:val="00802D22"/>
    <w:rsid w:val="00803592"/>
    <w:rsid w:val="00803A63"/>
    <w:rsid w:val="00804A5F"/>
    <w:rsid w:val="008053F1"/>
    <w:rsid w:val="00805473"/>
    <w:rsid w:val="008066BD"/>
    <w:rsid w:val="00806DE7"/>
    <w:rsid w:val="0080774E"/>
    <w:rsid w:val="00807919"/>
    <w:rsid w:val="0081032B"/>
    <w:rsid w:val="008108CA"/>
    <w:rsid w:val="00810FF7"/>
    <w:rsid w:val="00811318"/>
    <w:rsid w:val="00811C07"/>
    <w:rsid w:val="00811F98"/>
    <w:rsid w:val="0081279B"/>
    <w:rsid w:val="00813D15"/>
    <w:rsid w:val="00813E4E"/>
    <w:rsid w:val="00813FDD"/>
    <w:rsid w:val="00814D0F"/>
    <w:rsid w:val="008163C4"/>
    <w:rsid w:val="008169CB"/>
    <w:rsid w:val="00817C88"/>
    <w:rsid w:val="008201D6"/>
    <w:rsid w:val="00820808"/>
    <w:rsid w:val="00820920"/>
    <w:rsid w:val="00820C3A"/>
    <w:rsid w:val="008219F6"/>
    <w:rsid w:val="00821DC6"/>
    <w:rsid w:val="0082243F"/>
    <w:rsid w:val="008226C4"/>
    <w:rsid w:val="00822CBE"/>
    <w:rsid w:val="00822CCF"/>
    <w:rsid w:val="00822E75"/>
    <w:rsid w:val="008235E1"/>
    <w:rsid w:val="00823B3C"/>
    <w:rsid w:val="00823BFD"/>
    <w:rsid w:val="00824425"/>
    <w:rsid w:val="00824F2C"/>
    <w:rsid w:val="00825B91"/>
    <w:rsid w:val="00825D8B"/>
    <w:rsid w:val="0082689A"/>
    <w:rsid w:val="00826D4F"/>
    <w:rsid w:val="0082783D"/>
    <w:rsid w:val="0083003F"/>
    <w:rsid w:val="0083114C"/>
    <w:rsid w:val="008311B5"/>
    <w:rsid w:val="008315A0"/>
    <w:rsid w:val="00831C5F"/>
    <w:rsid w:val="00832282"/>
    <w:rsid w:val="008326E5"/>
    <w:rsid w:val="008328F8"/>
    <w:rsid w:val="00833A0B"/>
    <w:rsid w:val="0083429B"/>
    <w:rsid w:val="0083430B"/>
    <w:rsid w:val="00834D37"/>
    <w:rsid w:val="008355F8"/>
    <w:rsid w:val="008358B5"/>
    <w:rsid w:val="00835C86"/>
    <w:rsid w:val="00836038"/>
    <w:rsid w:val="00836C3A"/>
    <w:rsid w:val="00836ED8"/>
    <w:rsid w:val="00840208"/>
    <w:rsid w:val="00840487"/>
    <w:rsid w:val="0084227B"/>
    <w:rsid w:val="00843950"/>
    <w:rsid w:val="00843D45"/>
    <w:rsid w:val="008440CD"/>
    <w:rsid w:val="00844BCD"/>
    <w:rsid w:val="00845251"/>
    <w:rsid w:val="008454B3"/>
    <w:rsid w:val="00846260"/>
    <w:rsid w:val="00846719"/>
    <w:rsid w:val="00846F0D"/>
    <w:rsid w:val="008470AF"/>
    <w:rsid w:val="008470C4"/>
    <w:rsid w:val="008472D5"/>
    <w:rsid w:val="008472DD"/>
    <w:rsid w:val="008478EF"/>
    <w:rsid w:val="008504B9"/>
    <w:rsid w:val="00851F10"/>
    <w:rsid w:val="0085361A"/>
    <w:rsid w:val="00853BDB"/>
    <w:rsid w:val="008541C1"/>
    <w:rsid w:val="008545F9"/>
    <w:rsid w:val="00854923"/>
    <w:rsid w:val="00854946"/>
    <w:rsid w:val="00855520"/>
    <w:rsid w:val="008565F7"/>
    <w:rsid w:val="00856CD7"/>
    <w:rsid w:val="0086024A"/>
    <w:rsid w:val="008609B0"/>
    <w:rsid w:val="008609B5"/>
    <w:rsid w:val="00860AF5"/>
    <w:rsid w:val="00860FF7"/>
    <w:rsid w:val="008612A2"/>
    <w:rsid w:val="00861323"/>
    <w:rsid w:val="0086177B"/>
    <w:rsid w:val="00862185"/>
    <w:rsid w:val="00862BBD"/>
    <w:rsid w:val="008638BB"/>
    <w:rsid w:val="008638EC"/>
    <w:rsid w:val="00863D58"/>
    <w:rsid w:val="008644D1"/>
    <w:rsid w:val="008644E2"/>
    <w:rsid w:val="0086458F"/>
    <w:rsid w:val="00865607"/>
    <w:rsid w:val="008658E7"/>
    <w:rsid w:val="00865E89"/>
    <w:rsid w:val="0086633F"/>
    <w:rsid w:val="008664EC"/>
    <w:rsid w:val="00866537"/>
    <w:rsid w:val="00866BCE"/>
    <w:rsid w:val="008672C9"/>
    <w:rsid w:val="00867351"/>
    <w:rsid w:val="00867694"/>
    <w:rsid w:val="00867771"/>
    <w:rsid w:val="00867B63"/>
    <w:rsid w:val="00870004"/>
    <w:rsid w:val="0087005A"/>
    <w:rsid w:val="00871718"/>
    <w:rsid w:val="00871C93"/>
    <w:rsid w:val="00872125"/>
    <w:rsid w:val="00873028"/>
    <w:rsid w:val="00873542"/>
    <w:rsid w:val="008739D0"/>
    <w:rsid w:val="00873C45"/>
    <w:rsid w:val="008740BC"/>
    <w:rsid w:val="0087426E"/>
    <w:rsid w:val="0087427B"/>
    <w:rsid w:val="0087453D"/>
    <w:rsid w:val="0087571B"/>
    <w:rsid w:val="00875B27"/>
    <w:rsid w:val="00875C52"/>
    <w:rsid w:val="008768CA"/>
    <w:rsid w:val="00876DF9"/>
    <w:rsid w:val="00876F6A"/>
    <w:rsid w:val="00877346"/>
    <w:rsid w:val="00877403"/>
    <w:rsid w:val="00877FED"/>
    <w:rsid w:val="00880737"/>
    <w:rsid w:val="00880A36"/>
    <w:rsid w:val="00880E62"/>
    <w:rsid w:val="00880F83"/>
    <w:rsid w:val="0088158C"/>
    <w:rsid w:val="0088215B"/>
    <w:rsid w:val="00882178"/>
    <w:rsid w:val="00882D73"/>
    <w:rsid w:val="00882D83"/>
    <w:rsid w:val="00883707"/>
    <w:rsid w:val="00883AF4"/>
    <w:rsid w:val="00884848"/>
    <w:rsid w:val="00884AD7"/>
    <w:rsid w:val="00884B0B"/>
    <w:rsid w:val="008854A9"/>
    <w:rsid w:val="0088560E"/>
    <w:rsid w:val="00885B01"/>
    <w:rsid w:val="00886BB0"/>
    <w:rsid w:val="00886E76"/>
    <w:rsid w:val="00886E97"/>
    <w:rsid w:val="008900B9"/>
    <w:rsid w:val="008900C2"/>
    <w:rsid w:val="008902CE"/>
    <w:rsid w:val="00890C77"/>
    <w:rsid w:val="00890DE5"/>
    <w:rsid w:val="008911F8"/>
    <w:rsid w:val="00891491"/>
    <w:rsid w:val="00891E35"/>
    <w:rsid w:val="00891F5D"/>
    <w:rsid w:val="00892207"/>
    <w:rsid w:val="00892A99"/>
    <w:rsid w:val="008938CB"/>
    <w:rsid w:val="00893A6D"/>
    <w:rsid w:val="00893D04"/>
    <w:rsid w:val="00893F6E"/>
    <w:rsid w:val="00893FCA"/>
    <w:rsid w:val="008940AD"/>
    <w:rsid w:val="00894218"/>
    <w:rsid w:val="008942D8"/>
    <w:rsid w:val="008943FA"/>
    <w:rsid w:val="00894500"/>
    <w:rsid w:val="00894E65"/>
    <w:rsid w:val="00894FED"/>
    <w:rsid w:val="0089536F"/>
    <w:rsid w:val="00895A16"/>
    <w:rsid w:val="00895ADE"/>
    <w:rsid w:val="00895CEC"/>
    <w:rsid w:val="00896346"/>
    <w:rsid w:val="00896A35"/>
    <w:rsid w:val="00897E71"/>
    <w:rsid w:val="008A0E06"/>
    <w:rsid w:val="008A0F8B"/>
    <w:rsid w:val="008A132C"/>
    <w:rsid w:val="008A1DB5"/>
    <w:rsid w:val="008A22F6"/>
    <w:rsid w:val="008A2EC8"/>
    <w:rsid w:val="008A3E4D"/>
    <w:rsid w:val="008A4161"/>
    <w:rsid w:val="008A44AA"/>
    <w:rsid w:val="008A4A04"/>
    <w:rsid w:val="008A4D08"/>
    <w:rsid w:val="008A51A1"/>
    <w:rsid w:val="008A5B3A"/>
    <w:rsid w:val="008A6224"/>
    <w:rsid w:val="008A6F24"/>
    <w:rsid w:val="008A7738"/>
    <w:rsid w:val="008A7941"/>
    <w:rsid w:val="008A7DDD"/>
    <w:rsid w:val="008B012C"/>
    <w:rsid w:val="008B0973"/>
    <w:rsid w:val="008B102E"/>
    <w:rsid w:val="008B11A3"/>
    <w:rsid w:val="008B1F30"/>
    <w:rsid w:val="008B2E7F"/>
    <w:rsid w:val="008B35A9"/>
    <w:rsid w:val="008B411A"/>
    <w:rsid w:val="008B4367"/>
    <w:rsid w:val="008B44EA"/>
    <w:rsid w:val="008B4928"/>
    <w:rsid w:val="008B4B80"/>
    <w:rsid w:val="008B4DB4"/>
    <w:rsid w:val="008B537E"/>
    <w:rsid w:val="008B5CE3"/>
    <w:rsid w:val="008B65D4"/>
    <w:rsid w:val="008B6C18"/>
    <w:rsid w:val="008B7D5C"/>
    <w:rsid w:val="008C01B3"/>
    <w:rsid w:val="008C206E"/>
    <w:rsid w:val="008C23FC"/>
    <w:rsid w:val="008C2A2B"/>
    <w:rsid w:val="008C2AB2"/>
    <w:rsid w:val="008C2EE7"/>
    <w:rsid w:val="008C33FD"/>
    <w:rsid w:val="008C3423"/>
    <w:rsid w:val="008C395A"/>
    <w:rsid w:val="008C45AA"/>
    <w:rsid w:val="008C5A97"/>
    <w:rsid w:val="008C5CC2"/>
    <w:rsid w:val="008C5F02"/>
    <w:rsid w:val="008C61F2"/>
    <w:rsid w:val="008C6747"/>
    <w:rsid w:val="008C72BE"/>
    <w:rsid w:val="008C7612"/>
    <w:rsid w:val="008C7B6B"/>
    <w:rsid w:val="008D0222"/>
    <w:rsid w:val="008D04E4"/>
    <w:rsid w:val="008D087E"/>
    <w:rsid w:val="008D0A79"/>
    <w:rsid w:val="008D0DB6"/>
    <w:rsid w:val="008D157F"/>
    <w:rsid w:val="008D16CF"/>
    <w:rsid w:val="008D1916"/>
    <w:rsid w:val="008D1A1E"/>
    <w:rsid w:val="008D1FD5"/>
    <w:rsid w:val="008D21D7"/>
    <w:rsid w:val="008D251D"/>
    <w:rsid w:val="008D28CA"/>
    <w:rsid w:val="008D2E66"/>
    <w:rsid w:val="008D2EC3"/>
    <w:rsid w:val="008D3002"/>
    <w:rsid w:val="008D3407"/>
    <w:rsid w:val="008D352C"/>
    <w:rsid w:val="008D3623"/>
    <w:rsid w:val="008D3906"/>
    <w:rsid w:val="008D3F94"/>
    <w:rsid w:val="008D3F9E"/>
    <w:rsid w:val="008D41DC"/>
    <w:rsid w:val="008D45E2"/>
    <w:rsid w:val="008D475E"/>
    <w:rsid w:val="008D4DF3"/>
    <w:rsid w:val="008D5854"/>
    <w:rsid w:val="008D58E2"/>
    <w:rsid w:val="008D5A80"/>
    <w:rsid w:val="008D5EB3"/>
    <w:rsid w:val="008D65E3"/>
    <w:rsid w:val="008D6B3E"/>
    <w:rsid w:val="008D6B51"/>
    <w:rsid w:val="008D6D6C"/>
    <w:rsid w:val="008E0513"/>
    <w:rsid w:val="008E05AF"/>
    <w:rsid w:val="008E07E6"/>
    <w:rsid w:val="008E0BF7"/>
    <w:rsid w:val="008E0FD8"/>
    <w:rsid w:val="008E1380"/>
    <w:rsid w:val="008E153F"/>
    <w:rsid w:val="008E1D09"/>
    <w:rsid w:val="008E2084"/>
    <w:rsid w:val="008E30B6"/>
    <w:rsid w:val="008E41C0"/>
    <w:rsid w:val="008E4C81"/>
    <w:rsid w:val="008E53B9"/>
    <w:rsid w:val="008E550D"/>
    <w:rsid w:val="008E60A8"/>
    <w:rsid w:val="008E65F3"/>
    <w:rsid w:val="008E70CA"/>
    <w:rsid w:val="008E7591"/>
    <w:rsid w:val="008E763E"/>
    <w:rsid w:val="008E77ED"/>
    <w:rsid w:val="008E7B6D"/>
    <w:rsid w:val="008E7D3D"/>
    <w:rsid w:val="008F01FA"/>
    <w:rsid w:val="008F06DD"/>
    <w:rsid w:val="008F13AC"/>
    <w:rsid w:val="008F3269"/>
    <w:rsid w:val="008F43E6"/>
    <w:rsid w:val="008F4694"/>
    <w:rsid w:val="008F47D6"/>
    <w:rsid w:val="008F4A06"/>
    <w:rsid w:val="008F56D8"/>
    <w:rsid w:val="008F66BD"/>
    <w:rsid w:val="008F66FF"/>
    <w:rsid w:val="008F6CB9"/>
    <w:rsid w:val="008F703A"/>
    <w:rsid w:val="008F74F8"/>
    <w:rsid w:val="008F76C6"/>
    <w:rsid w:val="008F7718"/>
    <w:rsid w:val="008F7E61"/>
    <w:rsid w:val="009003FF"/>
    <w:rsid w:val="0090051C"/>
    <w:rsid w:val="00900772"/>
    <w:rsid w:val="00900AB3"/>
    <w:rsid w:val="00900B4C"/>
    <w:rsid w:val="00900BB9"/>
    <w:rsid w:val="00900CDE"/>
    <w:rsid w:val="00900DD1"/>
    <w:rsid w:val="009016F1"/>
    <w:rsid w:val="009023BF"/>
    <w:rsid w:val="00902524"/>
    <w:rsid w:val="00902828"/>
    <w:rsid w:val="00902D42"/>
    <w:rsid w:val="00903BAC"/>
    <w:rsid w:val="009045E2"/>
    <w:rsid w:val="00905290"/>
    <w:rsid w:val="009054C5"/>
    <w:rsid w:val="009055EC"/>
    <w:rsid w:val="0090571A"/>
    <w:rsid w:val="009057ED"/>
    <w:rsid w:val="00905A67"/>
    <w:rsid w:val="00905A81"/>
    <w:rsid w:val="009063C2"/>
    <w:rsid w:val="00906797"/>
    <w:rsid w:val="0090685F"/>
    <w:rsid w:val="0090694B"/>
    <w:rsid w:val="00907388"/>
    <w:rsid w:val="0090773B"/>
    <w:rsid w:val="0090787E"/>
    <w:rsid w:val="00907EA8"/>
    <w:rsid w:val="0091000A"/>
    <w:rsid w:val="00910A0C"/>
    <w:rsid w:val="009112BA"/>
    <w:rsid w:val="009113DE"/>
    <w:rsid w:val="00911707"/>
    <w:rsid w:val="00911851"/>
    <w:rsid w:val="00912104"/>
    <w:rsid w:val="00913696"/>
    <w:rsid w:val="0091370E"/>
    <w:rsid w:val="00913963"/>
    <w:rsid w:val="00913B55"/>
    <w:rsid w:val="0091404E"/>
    <w:rsid w:val="0091406A"/>
    <w:rsid w:val="00914414"/>
    <w:rsid w:val="00914520"/>
    <w:rsid w:val="00914987"/>
    <w:rsid w:val="0091509A"/>
    <w:rsid w:val="00915CA7"/>
    <w:rsid w:val="00915D82"/>
    <w:rsid w:val="00915DA1"/>
    <w:rsid w:val="00915E03"/>
    <w:rsid w:val="00916098"/>
    <w:rsid w:val="00916F5A"/>
    <w:rsid w:val="00917A0E"/>
    <w:rsid w:val="00917D6A"/>
    <w:rsid w:val="009203AB"/>
    <w:rsid w:val="00920439"/>
    <w:rsid w:val="009204A4"/>
    <w:rsid w:val="00920740"/>
    <w:rsid w:val="009208BC"/>
    <w:rsid w:val="00920BDD"/>
    <w:rsid w:val="00921992"/>
    <w:rsid w:val="00922808"/>
    <w:rsid w:val="00922D46"/>
    <w:rsid w:val="00923154"/>
    <w:rsid w:val="00923213"/>
    <w:rsid w:val="00923403"/>
    <w:rsid w:val="0092372B"/>
    <w:rsid w:val="00923A05"/>
    <w:rsid w:val="00923A29"/>
    <w:rsid w:val="00924036"/>
    <w:rsid w:val="00924C79"/>
    <w:rsid w:val="009267AD"/>
    <w:rsid w:val="00926B73"/>
    <w:rsid w:val="00927AEC"/>
    <w:rsid w:val="009305AC"/>
    <w:rsid w:val="00931287"/>
    <w:rsid w:val="00931536"/>
    <w:rsid w:val="0093159F"/>
    <w:rsid w:val="00931C18"/>
    <w:rsid w:val="0093202D"/>
    <w:rsid w:val="00932517"/>
    <w:rsid w:val="00932604"/>
    <w:rsid w:val="00933F81"/>
    <w:rsid w:val="0093400D"/>
    <w:rsid w:val="0093411E"/>
    <w:rsid w:val="00934DCD"/>
    <w:rsid w:val="00935482"/>
    <w:rsid w:val="0093625F"/>
    <w:rsid w:val="00936FEB"/>
    <w:rsid w:val="00937225"/>
    <w:rsid w:val="0094014C"/>
    <w:rsid w:val="00940256"/>
    <w:rsid w:val="00940E7C"/>
    <w:rsid w:val="00941C2F"/>
    <w:rsid w:val="00941C8D"/>
    <w:rsid w:val="00942A62"/>
    <w:rsid w:val="00943022"/>
    <w:rsid w:val="00943821"/>
    <w:rsid w:val="00943947"/>
    <w:rsid w:val="00943E4F"/>
    <w:rsid w:val="00944038"/>
    <w:rsid w:val="0094404A"/>
    <w:rsid w:val="0094509C"/>
    <w:rsid w:val="0094578C"/>
    <w:rsid w:val="0094581C"/>
    <w:rsid w:val="0094593F"/>
    <w:rsid w:val="00945A7C"/>
    <w:rsid w:val="00945B29"/>
    <w:rsid w:val="00945C93"/>
    <w:rsid w:val="00946E78"/>
    <w:rsid w:val="009477F2"/>
    <w:rsid w:val="0095047F"/>
    <w:rsid w:val="0095073C"/>
    <w:rsid w:val="00950908"/>
    <w:rsid w:val="00950983"/>
    <w:rsid w:val="00950A7D"/>
    <w:rsid w:val="00951020"/>
    <w:rsid w:val="009517E6"/>
    <w:rsid w:val="00951D95"/>
    <w:rsid w:val="00952DA0"/>
    <w:rsid w:val="009531DA"/>
    <w:rsid w:val="00953AF3"/>
    <w:rsid w:val="00953C43"/>
    <w:rsid w:val="0095420A"/>
    <w:rsid w:val="00954273"/>
    <w:rsid w:val="009544F1"/>
    <w:rsid w:val="00954514"/>
    <w:rsid w:val="0095584C"/>
    <w:rsid w:val="00956162"/>
    <w:rsid w:val="009568D6"/>
    <w:rsid w:val="00956AB6"/>
    <w:rsid w:val="00957B43"/>
    <w:rsid w:val="0096000D"/>
    <w:rsid w:val="0096081D"/>
    <w:rsid w:val="009609AF"/>
    <w:rsid w:val="00961AE3"/>
    <w:rsid w:val="009621E5"/>
    <w:rsid w:val="0096262C"/>
    <w:rsid w:val="009627DF"/>
    <w:rsid w:val="009628E9"/>
    <w:rsid w:val="009631B9"/>
    <w:rsid w:val="009634E8"/>
    <w:rsid w:val="00963A06"/>
    <w:rsid w:val="00963D9D"/>
    <w:rsid w:val="00964606"/>
    <w:rsid w:val="009646A6"/>
    <w:rsid w:val="0096480A"/>
    <w:rsid w:val="00964E88"/>
    <w:rsid w:val="00964F81"/>
    <w:rsid w:val="00965FCD"/>
    <w:rsid w:val="00966821"/>
    <w:rsid w:val="009670C6"/>
    <w:rsid w:val="00967AE0"/>
    <w:rsid w:val="00967AEA"/>
    <w:rsid w:val="00970F63"/>
    <w:rsid w:val="00970F6F"/>
    <w:rsid w:val="0097143B"/>
    <w:rsid w:val="00972D2B"/>
    <w:rsid w:val="00972E37"/>
    <w:rsid w:val="00972ED1"/>
    <w:rsid w:val="00973BB3"/>
    <w:rsid w:val="00973C02"/>
    <w:rsid w:val="00973C09"/>
    <w:rsid w:val="00973CD9"/>
    <w:rsid w:val="00976DB5"/>
    <w:rsid w:val="0097712B"/>
    <w:rsid w:val="00977164"/>
    <w:rsid w:val="009772E3"/>
    <w:rsid w:val="00977849"/>
    <w:rsid w:val="00977F2B"/>
    <w:rsid w:val="0098014B"/>
    <w:rsid w:val="00980471"/>
    <w:rsid w:val="009810C2"/>
    <w:rsid w:val="00981280"/>
    <w:rsid w:val="00981858"/>
    <w:rsid w:val="0098190F"/>
    <w:rsid w:val="009823FF"/>
    <w:rsid w:val="00982439"/>
    <w:rsid w:val="0098264A"/>
    <w:rsid w:val="009827B9"/>
    <w:rsid w:val="00983F21"/>
    <w:rsid w:val="00984527"/>
    <w:rsid w:val="00985390"/>
    <w:rsid w:val="00985462"/>
    <w:rsid w:val="0098572D"/>
    <w:rsid w:val="0098590B"/>
    <w:rsid w:val="009859F6"/>
    <w:rsid w:val="00986038"/>
    <w:rsid w:val="009861FC"/>
    <w:rsid w:val="009867E0"/>
    <w:rsid w:val="00987EA1"/>
    <w:rsid w:val="00987F90"/>
    <w:rsid w:val="009907FD"/>
    <w:rsid w:val="009908C5"/>
    <w:rsid w:val="00990FCF"/>
    <w:rsid w:val="00991754"/>
    <w:rsid w:val="009919C9"/>
    <w:rsid w:val="009919F3"/>
    <w:rsid w:val="009927A0"/>
    <w:rsid w:val="00992ACA"/>
    <w:rsid w:val="0099328D"/>
    <w:rsid w:val="009937AA"/>
    <w:rsid w:val="00993BFA"/>
    <w:rsid w:val="009941CC"/>
    <w:rsid w:val="00994941"/>
    <w:rsid w:val="00994A9E"/>
    <w:rsid w:val="00995085"/>
    <w:rsid w:val="00995353"/>
    <w:rsid w:val="00995CB7"/>
    <w:rsid w:val="009967C8"/>
    <w:rsid w:val="009973FC"/>
    <w:rsid w:val="00997784"/>
    <w:rsid w:val="009977EF"/>
    <w:rsid w:val="00997F6A"/>
    <w:rsid w:val="00997FF8"/>
    <w:rsid w:val="009A0B71"/>
    <w:rsid w:val="009A1608"/>
    <w:rsid w:val="009A1950"/>
    <w:rsid w:val="009A1C3B"/>
    <w:rsid w:val="009A1EE3"/>
    <w:rsid w:val="009A22F5"/>
    <w:rsid w:val="009A289A"/>
    <w:rsid w:val="009A3081"/>
    <w:rsid w:val="009A30D5"/>
    <w:rsid w:val="009A3309"/>
    <w:rsid w:val="009A343C"/>
    <w:rsid w:val="009A3482"/>
    <w:rsid w:val="009A44B8"/>
    <w:rsid w:val="009A4CB3"/>
    <w:rsid w:val="009A4D08"/>
    <w:rsid w:val="009A5439"/>
    <w:rsid w:val="009A57CA"/>
    <w:rsid w:val="009A6486"/>
    <w:rsid w:val="009A698A"/>
    <w:rsid w:val="009A6A90"/>
    <w:rsid w:val="009A6FFA"/>
    <w:rsid w:val="009A7AB7"/>
    <w:rsid w:val="009A7EF0"/>
    <w:rsid w:val="009B09D7"/>
    <w:rsid w:val="009B0DA9"/>
    <w:rsid w:val="009B0F2C"/>
    <w:rsid w:val="009B118A"/>
    <w:rsid w:val="009B1E1B"/>
    <w:rsid w:val="009B217C"/>
    <w:rsid w:val="009B233C"/>
    <w:rsid w:val="009B339A"/>
    <w:rsid w:val="009B421F"/>
    <w:rsid w:val="009B47BD"/>
    <w:rsid w:val="009B4D66"/>
    <w:rsid w:val="009B5368"/>
    <w:rsid w:val="009B54FD"/>
    <w:rsid w:val="009B5D6A"/>
    <w:rsid w:val="009B5E3A"/>
    <w:rsid w:val="009B6802"/>
    <w:rsid w:val="009B6ED5"/>
    <w:rsid w:val="009B7217"/>
    <w:rsid w:val="009B7266"/>
    <w:rsid w:val="009B74D6"/>
    <w:rsid w:val="009B7A72"/>
    <w:rsid w:val="009B7C88"/>
    <w:rsid w:val="009B7D3F"/>
    <w:rsid w:val="009C0474"/>
    <w:rsid w:val="009C1377"/>
    <w:rsid w:val="009C14F6"/>
    <w:rsid w:val="009C1643"/>
    <w:rsid w:val="009C1F58"/>
    <w:rsid w:val="009C21EE"/>
    <w:rsid w:val="009C2F8A"/>
    <w:rsid w:val="009C3255"/>
    <w:rsid w:val="009C4225"/>
    <w:rsid w:val="009C4506"/>
    <w:rsid w:val="009C480D"/>
    <w:rsid w:val="009C4976"/>
    <w:rsid w:val="009C4CF1"/>
    <w:rsid w:val="009C500E"/>
    <w:rsid w:val="009C50A5"/>
    <w:rsid w:val="009C5D6A"/>
    <w:rsid w:val="009C64F4"/>
    <w:rsid w:val="009C67E1"/>
    <w:rsid w:val="009C6BF0"/>
    <w:rsid w:val="009C7356"/>
    <w:rsid w:val="009C7A77"/>
    <w:rsid w:val="009D0D08"/>
    <w:rsid w:val="009D0EBD"/>
    <w:rsid w:val="009D180D"/>
    <w:rsid w:val="009D20F1"/>
    <w:rsid w:val="009D248B"/>
    <w:rsid w:val="009D2574"/>
    <w:rsid w:val="009D2904"/>
    <w:rsid w:val="009D2D4F"/>
    <w:rsid w:val="009D3014"/>
    <w:rsid w:val="009D3046"/>
    <w:rsid w:val="009D3169"/>
    <w:rsid w:val="009D458D"/>
    <w:rsid w:val="009D572F"/>
    <w:rsid w:val="009D5D3C"/>
    <w:rsid w:val="009D5EDF"/>
    <w:rsid w:val="009D60FB"/>
    <w:rsid w:val="009D71BC"/>
    <w:rsid w:val="009D750A"/>
    <w:rsid w:val="009D771A"/>
    <w:rsid w:val="009D79F9"/>
    <w:rsid w:val="009D7BFB"/>
    <w:rsid w:val="009E009C"/>
    <w:rsid w:val="009E00D9"/>
    <w:rsid w:val="009E0E49"/>
    <w:rsid w:val="009E0EFB"/>
    <w:rsid w:val="009E1355"/>
    <w:rsid w:val="009E15D3"/>
    <w:rsid w:val="009E1AE5"/>
    <w:rsid w:val="009E1D5A"/>
    <w:rsid w:val="009E1E54"/>
    <w:rsid w:val="009E1F28"/>
    <w:rsid w:val="009E2886"/>
    <w:rsid w:val="009E32FE"/>
    <w:rsid w:val="009E3661"/>
    <w:rsid w:val="009E3A96"/>
    <w:rsid w:val="009E3C05"/>
    <w:rsid w:val="009E4543"/>
    <w:rsid w:val="009E49FC"/>
    <w:rsid w:val="009E4C5C"/>
    <w:rsid w:val="009E579B"/>
    <w:rsid w:val="009E5F06"/>
    <w:rsid w:val="009E628B"/>
    <w:rsid w:val="009E633E"/>
    <w:rsid w:val="009E6443"/>
    <w:rsid w:val="009E682A"/>
    <w:rsid w:val="009E6DB6"/>
    <w:rsid w:val="009E704F"/>
    <w:rsid w:val="009E766F"/>
    <w:rsid w:val="009E7B88"/>
    <w:rsid w:val="009E7C29"/>
    <w:rsid w:val="009E7D84"/>
    <w:rsid w:val="009F08B3"/>
    <w:rsid w:val="009F12FD"/>
    <w:rsid w:val="009F130F"/>
    <w:rsid w:val="009F19A2"/>
    <w:rsid w:val="009F220B"/>
    <w:rsid w:val="009F251D"/>
    <w:rsid w:val="009F3041"/>
    <w:rsid w:val="009F3098"/>
    <w:rsid w:val="009F3AD9"/>
    <w:rsid w:val="009F4740"/>
    <w:rsid w:val="009F495E"/>
    <w:rsid w:val="009F539B"/>
    <w:rsid w:val="009F57AA"/>
    <w:rsid w:val="009F64D5"/>
    <w:rsid w:val="009F69F6"/>
    <w:rsid w:val="009F7C68"/>
    <w:rsid w:val="00A010F3"/>
    <w:rsid w:val="00A0130D"/>
    <w:rsid w:val="00A01522"/>
    <w:rsid w:val="00A0154C"/>
    <w:rsid w:val="00A0210E"/>
    <w:rsid w:val="00A0359C"/>
    <w:rsid w:val="00A03AA4"/>
    <w:rsid w:val="00A03AFD"/>
    <w:rsid w:val="00A04289"/>
    <w:rsid w:val="00A0474B"/>
    <w:rsid w:val="00A0477D"/>
    <w:rsid w:val="00A04ACD"/>
    <w:rsid w:val="00A04FAE"/>
    <w:rsid w:val="00A05149"/>
    <w:rsid w:val="00A056CD"/>
    <w:rsid w:val="00A056D0"/>
    <w:rsid w:val="00A05F21"/>
    <w:rsid w:val="00A0630D"/>
    <w:rsid w:val="00A063BF"/>
    <w:rsid w:val="00A074EF"/>
    <w:rsid w:val="00A075A4"/>
    <w:rsid w:val="00A07B27"/>
    <w:rsid w:val="00A107AD"/>
    <w:rsid w:val="00A122BE"/>
    <w:rsid w:val="00A126B5"/>
    <w:rsid w:val="00A12881"/>
    <w:rsid w:val="00A128A7"/>
    <w:rsid w:val="00A136C5"/>
    <w:rsid w:val="00A1394D"/>
    <w:rsid w:val="00A13F61"/>
    <w:rsid w:val="00A14B14"/>
    <w:rsid w:val="00A1501A"/>
    <w:rsid w:val="00A15BF4"/>
    <w:rsid w:val="00A16236"/>
    <w:rsid w:val="00A166B9"/>
    <w:rsid w:val="00A16CCC"/>
    <w:rsid w:val="00A16E39"/>
    <w:rsid w:val="00A17331"/>
    <w:rsid w:val="00A173A2"/>
    <w:rsid w:val="00A175A0"/>
    <w:rsid w:val="00A178DE"/>
    <w:rsid w:val="00A17AE9"/>
    <w:rsid w:val="00A17AF4"/>
    <w:rsid w:val="00A17C8A"/>
    <w:rsid w:val="00A2037D"/>
    <w:rsid w:val="00A21769"/>
    <w:rsid w:val="00A2282E"/>
    <w:rsid w:val="00A22845"/>
    <w:rsid w:val="00A22854"/>
    <w:rsid w:val="00A22DBB"/>
    <w:rsid w:val="00A22E93"/>
    <w:rsid w:val="00A22F16"/>
    <w:rsid w:val="00A22FA9"/>
    <w:rsid w:val="00A23433"/>
    <w:rsid w:val="00A23C33"/>
    <w:rsid w:val="00A23CBA"/>
    <w:rsid w:val="00A23E45"/>
    <w:rsid w:val="00A23ED6"/>
    <w:rsid w:val="00A2442C"/>
    <w:rsid w:val="00A24D39"/>
    <w:rsid w:val="00A24F0E"/>
    <w:rsid w:val="00A2508B"/>
    <w:rsid w:val="00A25367"/>
    <w:rsid w:val="00A254A1"/>
    <w:rsid w:val="00A259B5"/>
    <w:rsid w:val="00A27117"/>
    <w:rsid w:val="00A27F8D"/>
    <w:rsid w:val="00A30479"/>
    <w:rsid w:val="00A3047F"/>
    <w:rsid w:val="00A305F0"/>
    <w:rsid w:val="00A30913"/>
    <w:rsid w:val="00A31843"/>
    <w:rsid w:val="00A31FFE"/>
    <w:rsid w:val="00A3221E"/>
    <w:rsid w:val="00A3243B"/>
    <w:rsid w:val="00A33095"/>
    <w:rsid w:val="00A33388"/>
    <w:rsid w:val="00A335CA"/>
    <w:rsid w:val="00A336EC"/>
    <w:rsid w:val="00A3392C"/>
    <w:rsid w:val="00A33E62"/>
    <w:rsid w:val="00A34025"/>
    <w:rsid w:val="00A34123"/>
    <w:rsid w:val="00A34526"/>
    <w:rsid w:val="00A34B19"/>
    <w:rsid w:val="00A34EBF"/>
    <w:rsid w:val="00A3601E"/>
    <w:rsid w:val="00A36243"/>
    <w:rsid w:val="00A3749F"/>
    <w:rsid w:val="00A37C2D"/>
    <w:rsid w:val="00A400C5"/>
    <w:rsid w:val="00A40274"/>
    <w:rsid w:val="00A40510"/>
    <w:rsid w:val="00A40FD6"/>
    <w:rsid w:val="00A411D5"/>
    <w:rsid w:val="00A4186A"/>
    <w:rsid w:val="00A41BB9"/>
    <w:rsid w:val="00A42169"/>
    <w:rsid w:val="00A42189"/>
    <w:rsid w:val="00A42C3A"/>
    <w:rsid w:val="00A436E8"/>
    <w:rsid w:val="00A43722"/>
    <w:rsid w:val="00A43FC5"/>
    <w:rsid w:val="00A45092"/>
    <w:rsid w:val="00A45253"/>
    <w:rsid w:val="00A459AE"/>
    <w:rsid w:val="00A45CF8"/>
    <w:rsid w:val="00A46B98"/>
    <w:rsid w:val="00A471AA"/>
    <w:rsid w:val="00A47F95"/>
    <w:rsid w:val="00A503AC"/>
    <w:rsid w:val="00A5081C"/>
    <w:rsid w:val="00A5090F"/>
    <w:rsid w:val="00A51807"/>
    <w:rsid w:val="00A5200D"/>
    <w:rsid w:val="00A53156"/>
    <w:rsid w:val="00A532C3"/>
    <w:rsid w:val="00A5334B"/>
    <w:rsid w:val="00A53887"/>
    <w:rsid w:val="00A55017"/>
    <w:rsid w:val="00A55BF1"/>
    <w:rsid w:val="00A55F37"/>
    <w:rsid w:val="00A55F90"/>
    <w:rsid w:val="00A5639E"/>
    <w:rsid w:val="00A56D52"/>
    <w:rsid w:val="00A56E8F"/>
    <w:rsid w:val="00A57654"/>
    <w:rsid w:val="00A57AA5"/>
    <w:rsid w:val="00A57D87"/>
    <w:rsid w:val="00A60039"/>
    <w:rsid w:val="00A60857"/>
    <w:rsid w:val="00A60CA4"/>
    <w:rsid w:val="00A619DE"/>
    <w:rsid w:val="00A61B55"/>
    <w:rsid w:val="00A61D85"/>
    <w:rsid w:val="00A62160"/>
    <w:rsid w:val="00A628A4"/>
    <w:rsid w:val="00A62BF2"/>
    <w:rsid w:val="00A62E0E"/>
    <w:rsid w:val="00A6334D"/>
    <w:rsid w:val="00A63A7C"/>
    <w:rsid w:val="00A63D11"/>
    <w:rsid w:val="00A64223"/>
    <w:rsid w:val="00A6449F"/>
    <w:rsid w:val="00A64631"/>
    <w:rsid w:val="00A6494A"/>
    <w:rsid w:val="00A64BB0"/>
    <w:rsid w:val="00A651DA"/>
    <w:rsid w:val="00A65F9A"/>
    <w:rsid w:val="00A6666D"/>
    <w:rsid w:val="00A666E3"/>
    <w:rsid w:val="00A6690A"/>
    <w:rsid w:val="00A66A4B"/>
    <w:rsid w:val="00A6711B"/>
    <w:rsid w:val="00A70430"/>
    <w:rsid w:val="00A71EC3"/>
    <w:rsid w:val="00A72629"/>
    <w:rsid w:val="00A72630"/>
    <w:rsid w:val="00A726DD"/>
    <w:rsid w:val="00A72947"/>
    <w:rsid w:val="00A732A7"/>
    <w:rsid w:val="00A73E85"/>
    <w:rsid w:val="00A74548"/>
    <w:rsid w:val="00A750E8"/>
    <w:rsid w:val="00A75246"/>
    <w:rsid w:val="00A7590B"/>
    <w:rsid w:val="00A759C3"/>
    <w:rsid w:val="00A75AF3"/>
    <w:rsid w:val="00A765FF"/>
    <w:rsid w:val="00A76BB8"/>
    <w:rsid w:val="00A76CE7"/>
    <w:rsid w:val="00A76D39"/>
    <w:rsid w:val="00A77AB6"/>
    <w:rsid w:val="00A77ABF"/>
    <w:rsid w:val="00A80362"/>
    <w:rsid w:val="00A807B0"/>
    <w:rsid w:val="00A81513"/>
    <w:rsid w:val="00A81800"/>
    <w:rsid w:val="00A81D35"/>
    <w:rsid w:val="00A81DEA"/>
    <w:rsid w:val="00A823F3"/>
    <w:rsid w:val="00A823FF"/>
    <w:rsid w:val="00A82B0F"/>
    <w:rsid w:val="00A82BDE"/>
    <w:rsid w:val="00A82C79"/>
    <w:rsid w:val="00A82D3D"/>
    <w:rsid w:val="00A8371E"/>
    <w:rsid w:val="00A839B6"/>
    <w:rsid w:val="00A84252"/>
    <w:rsid w:val="00A8563D"/>
    <w:rsid w:val="00A85F17"/>
    <w:rsid w:val="00A86095"/>
    <w:rsid w:val="00A86342"/>
    <w:rsid w:val="00A86E9A"/>
    <w:rsid w:val="00A871DA"/>
    <w:rsid w:val="00A87711"/>
    <w:rsid w:val="00A879DC"/>
    <w:rsid w:val="00A87C9E"/>
    <w:rsid w:val="00A87CDD"/>
    <w:rsid w:val="00A87F9B"/>
    <w:rsid w:val="00A913A7"/>
    <w:rsid w:val="00A915CB"/>
    <w:rsid w:val="00A91CB4"/>
    <w:rsid w:val="00A91CFD"/>
    <w:rsid w:val="00A9204E"/>
    <w:rsid w:val="00A92535"/>
    <w:rsid w:val="00A92BE2"/>
    <w:rsid w:val="00A92E03"/>
    <w:rsid w:val="00A930C9"/>
    <w:rsid w:val="00A93865"/>
    <w:rsid w:val="00A93F2F"/>
    <w:rsid w:val="00A94183"/>
    <w:rsid w:val="00A943B7"/>
    <w:rsid w:val="00A94959"/>
    <w:rsid w:val="00A94FC8"/>
    <w:rsid w:val="00A95951"/>
    <w:rsid w:val="00A959AC"/>
    <w:rsid w:val="00A96BD0"/>
    <w:rsid w:val="00A96C2A"/>
    <w:rsid w:val="00A96C9C"/>
    <w:rsid w:val="00A9728A"/>
    <w:rsid w:val="00A974FF"/>
    <w:rsid w:val="00AA05B3"/>
    <w:rsid w:val="00AA0D83"/>
    <w:rsid w:val="00AA1371"/>
    <w:rsid w:val="00AA1DE7"/>
    <w:rsid w:val="00AA1E1B"/>
    <w:rsid w:val="00AA247D"/>
    <w:rsid w:val="00AA3011"/>
    <w:rsid w:val="00AA3206"/>
    <w:rsid w:val="00AA39E0"/>
    <w:rsid w:val="00AA3A9C"/>
    <w:rsid w:val="00AA4D1E"/>
    <w:rsid w:val="00AA526C"/>
    <w:rsid w:val="00AA5609"/>
    <w:rsid w:val="00AA59A3"/>
    <w:rsid w:val="00AA5CBF"/>
    <w:rsid w:val="00AA5F5F"/>
    <w:rsid w:val="00AA6AC8"/>
    <w:rsid w:val="00AA6F33"/>
    <w:rsid w:val="00AA750A"/>
    <w:rsid w:val="00AB0503"/>
    <w:rsid w:val="00AB064D"/>
    <w:rsid w:val="00AB0912"/>
    <w:rsid w:val="00AB12B2"/>
    <w:rsid w:val="00AB20BD"/>
    <w:rsid w:val="00AB3C9A"/>
    <w:rsid w:val="00AB45C4"/>
    <w:rsid w:val="00AB47E4"/>
    <w:rsid w:val="00AB494A"/>
    <w:rsid w:val="00AB4AC0"/>
    <w:rsid w:val="00AB4DF1"/>
    <w:rsid w:val="00AB5068"/>
    <w:rsid w:val="00AB5225"/>
    <w:rsid w:val="00AB5559"/>
    <w:rsid w:val="00AB5AC1"/>
    <w:rsid w:val="00AB6AF4"/>
    <w:rsid w:val="00AB776A"/>
    <w:rsid w:val="00AB7FEE"/>
    <w:rsid w:val="00AC0073"/>
    <w:rsid w:val="00AC0111"/>
    <w:rsid w:val="00AC1230"/>
    <w:rsid w:val="00AC1313"/>
    <w:rsid w:val="00AC1986"/>
    <w:rsid w:val="00AC198F"/>
    <w:rsid w:val="00AC1E0B"/>
    <w:rsid w:val="00AC3224"/>
    <w:rsid w:val="00AC3FC4"/>
    <w:rsid w:val="00AC46C6"/>
    <w:rsid w:val="00AC4737"/>
    <w:rsid w:val="00AC47C4"/>
    <w:rsid w:val="00AC4BE8"/>
    <w:rsid w:val="00AC4DEC"/>
    <w:rsid w:val="00AC5C7C"/>
    <w:rsid w:val="00AC6B1E"/>
    <w:rsid w:val="00AC6D6F"/>
    <w:rsid w:val="00AC7335"/>
    <w:rsid w:val="00AC7C63"/>
    <w:rsid w:val="00AD02F3"/>
    <w:rsid w:val="00AD051E"/>
    <w:rsid w:val="00AD2399"/>
    <w:rsid w:val="00AD2C61"/>
    <w:rsid w:val="00AD321C"/>
    <w:rsid w:val="00AD333E"/>
    <w:rsid w:val="00AD3727"/>
    <w:rsid w:val="00AD422C"/>
    <w:rsid w:val="00AD4B68"/>
    <w:rsid w:val="00AD5382"/>
    <w:rsid w:val="00AD55F8"/>
    <w:rsid w:val="00AD57F6"/>
    <w:rsid w:val="00AD58B3"/>
    <w:rsid w:val="00AD5A18"/>
    <w:rsid w:val="00AD5CBA"/>
    <w:rsid w:val="00AD61A0"/>
    <w:rsid w:val="00AD6A24"/>
    <w:rsid w:val="00AD74C6"/>
    <w:rsid w:val="00AD7620"/>
    <w:rsid w:val="00AD7756"/>
    <w:rsid w:val="00AD7E59"/>
    <w:rsid w:val="00AD7E97"/>
    <w:rsid w:val="00AE0E46"/>
    <w:rsid w:val="00AE0E75"/>
    <w:rsid w:val="00AE0FC0"/>
    <w:rsid w:val="00AE1678"/>
    <w:rsid w:val="00AE1EF8"/>
    <w:rsid w:val="00AE2136"/>
    <w:rsid w:val="00AE30A0"/>
    <w:rsid w:val="00AE3615"/>
    <w:rsid w:val="00AE3801"/>
    <w:rsid w:val="00AE3A8D"/>
    <w:rsid w:val="00AE3AD8"/>
    <w:rsid w:val="00AE5C4D"/>
    <w:rsid w:val="00AE78E5"/>
    <w:rsid w:val="00AF08E1"/>
    <w:rsid w:val="00AF1781"/>
    <w:rsid w:val="00AF1C1B"/>
    <w:rsid w:val="00AF2792"/>
    <w:rsid w:val="00AF2A0C"/>
    <w:rsid w:val="00AF3C30"/>
    <w:rsid w:val="00AF3D0F"/>
    <w:rsid w:val="00AF4B74"/>
    <w:rsid w:val="00AF4E63"/>
    <w:rsid w:val="00AF5831"/>
    <w:rsid w:val="00AF5DAA"/>
    <w:rsid w:val="00AF664F"/>
    <w:rsid w:val="00AF6692"/>
    <w:rsid w:val="00AF6781"/>
    <w:rsid w:val="00AF68A8"/>
    <w:rsid w:val="00AF697A"/>
    <w:rsid w:val="00AF6993"/>
    <w:rsid w:val="00AF6A4A"/>
    <w:rsid w:val="00AF7260"/>
    <w:rsid w:val="00AF7443"/>
    <w:rsid w:val="00AF7613"/>
    <w:rsid w:val="00AF7C85"/>
    <w:rsid w:val="00B008F3"/>
    <w:rsid w:val="00B02102"/>
    <w:rsid w:val="00B0240F"/>
    <w:rsid w:val="00B040C8"/>
    <w:rsid w:val="00B04621"/>
    <w:rsid w:val="00B049D9"/>
    <w:rsid w:val="00B05442"/>
    <w:rsid w:val="00B05C0B"/>
    <w:rsid w:val="00B0798E"/>
    <w:rsid w:val="00B07E6E"/>
    <w:rsid w:val="00B10199"/>
    <w:rsid w:val="00B111EC"/>
    <w:rsid w:val="00B11877"/>
    <w:rsid w:val="00B11A5D"/>
    <w:rsid w:val="00B11C9B"/>
    <w:rsid w:val="00B12DAD"/>
    <w:rsid w:val="00B13130"/>
    <w:rsid w:val="00B1345C"/>
    <w:rsid w:val="00B13A82"/>
    <w:rsid w:val="00B13D0D"/>
    <w:rsid w:val="00B14392"/>
    <w:rsid w:val="00B14BAE"/>
    <w:rsid w:val="00B14BB2"/>
    <w:rsid w:val="00B14E58"/>
    <w:rsid w:val="00B158AA"/>
    <w:rsid w:val="00B16311"/>
    <w:rsid w:val="00B169C4"/>
    <w:rsid w:val="00B16D5E"/>
    <w:rsid w:val="00B170BC"/>
    <w:rsid w:val="00B173EE"/>
    <w:rsid w:val="00B175B6"/>
    <w:rsid w:val="00B1796F"/>
    <w:rsid w:val="00B20C0A"/>
    <w:rsid w:val="00B20CDB"/>
    <w:rsid w:val="00B20FE6"/>
    <w:rsid w:val="00B21355"/>
    <w:rsid w:val="00B214BE"/>
    <w:rsid w:val="00B21887"/>
    <w:rsid w:val="00B218A1"/>
    <w:rsid w:val="00B227F0"/>
    <w:rsid w:val="00B22CD0"/>
    <w:rsid w:val="00B2322F"/>
    <w:rsid w:val="00B23633"/>
    <w:rsid w:val="00B23E2C"/>
    <w:rsid w:val="00B244BE"/>
    <w:rsid w:val="00B245FC"/>
    <w:rsid w:val="00B24912"/>
    <w:rsid w:val="00B25D1B"/>
    <w:rsid w:val="00B25DC7"/>
    <w:rsid w:val="00B26F69"/>
    <w:rsid w:val="00B27471"/>
    <w:rsid w:val="00B27554"/>
    <w:rsid w:val="00B3054E"/>
    <w:rsid w:val="00B305AD"/>
    <w:rsid w:val="00B30DCC"/>
    <w:rsid w:val="00B313D7"/>
    <w:rsid w:val="00B315BC"/>
    <w:rsid w:val="00B31934"/>
    <w:rsid w:val="00B32124"/>
    <w:rsid w:val="00B321B0"/>
    <w:rsid w:val="00B324C2"/>
    <w:rsid w:val="00B32BAE"/>
    <w:rsid w:val="00B33424"/>
    <w:rsid w:val="00B33FE1"/>
    <w:rsid w:val="00B34077"/>
    <w:rsid w:val="00B34111"/>
    <w:rsid w:val="00B34299"/>
    <w:rsid w:val="00B34FD4"/>
    <w:rsid w:val="00B3525A"/>
    <w:rsid w:val="00B3579E"/>
    <w:rsid w:val="00B35BEE"/>
    <w:rsid w:val="00B36D85"/>
    <w:rsid w:val="00B371AC"/>
    <w:rsid w:val="00B375AB"/>
    <w:rsid w:val="00B3782D"/>
    <w:rsid w:val="00B4000C"/>
    <w:rsid w:val="00B408CA"/>
    <w:rsid w:val="00B40B07"/>
    <w:rsid w:val="00B420BD"/>
    <w:rsid w:val="00B428B7"/>
    <w:rsid w:val="00B42B0D"/>
    <w:rsid w:val="00B42B92"/>
    <w:rsid w:val="00B43676"/>
    <w:rsid w:val="00B43732"/>
    <w:rsid w:val="00B43FB8"/>
    <w:rsid w:val="00B440CE"/>
    <w:rsid w:val="00B44439"/>
    <w:rsid w:val="00B448A3"/>
    <w:rsid w:val="00B44F8F"/>
    <w:rsid w:val="00B451B2"/>
    <w:rsid w:val="00B45406"/>
    <w:rsid w:val="00B45708"/>
    <w:rsid w:val="00B45C5F"/>
    <w:rsid w:val="00B46027"/>
    <w:rsid w:val="00B464C7"/>
    <w:rsid w:val="00B466C7"/>
    <w:rsid w:val="00B4675E"/>
    <w:rsid w:val="00B467F6"/>
    <w:rsid w:val="00B468E8"/>
    <w:rsid w:val="00B46984"/>
    <w:rsid w:val="00B46A44"/>
    <w:rsid w:val="00B46F3A"/>
    <w:rsid w:val="00B4732A"/>
    <w:rsid w:val="00B47362"/>
    <w:rsid w:val="00B47AFA"/>
    <w:rsid w:val="00B47E1F"/>
    <w:rsid w:val="00B47F95"/>
    <w:rsid w:val="00B51152"/>
    <w:rsid w:val="00B51771"/>
    <w:rsid w:val="00B517DA"/>
    <w:rsid w:val="00B52366"/>
    <w:rsid w:val="00B5282E"/>
    <w:rsid w:val="00B5286B"/>
    <w:rsid w:val="00B53019"/>
    <w:rsid w:val="00B53E43"/>
    <w:rsid w:val="00B542A2"/>
    <w:rsid w:val="00B54476"/>
    <w:rsid w:val="00B549D6"/>
    <w:rsid w:val="00B55004"/>
    <w:rsid w:val="00B5547B"/>
    <w:rsid w:val="00B55797"/>
    <w:rsid w:val="00B55FE2"/>
    <w:rsid w:val="00B56BF0"/>
    <w:rsid w:val="00B56FC7"/>
    <w:rsid w:val="00B574C2"/>
    <w:rsid w:val="00B57AE6"/>
    <w:rsid w:val="00B600CF"/>
    <w:rsid w:val="00B6060B"/>
    <w:rsid w:val="00B60A54"/>
    <w:rsid w:val="00B60BE9"/>
    <w:rsid w:val="00B62D55"/>
    <w:rsid w:val="00B633CF"/>
    <w:rsid w:val="00B634D9"/>
    <w:rsid w:val="00B63FB8"/>
    <w:rsid w:val="00B650A7"/>
    <w:rsid w:val="00B6589B"/>
    <w:rsid w:val="00B65EC5"/>
    <w:rsid w:val="00B65F47"/>
    <w:rsid w:val="00B6640F"/>
    <w:rsid w:val="00B6691E"/>
    <w:rsid w:val="00B66FF7"/>
    <w:rsid w:val="00B67226"/>
    <w:rsid w:val="00B67599"/>
    <w:rsid w:val="00B6778F"/>
    <w:rsid w:val="00B7020F"/>
    <w:rsid w:val="00B70261"/>
    <w:rsid w:val="00B704A8"/>
    <w:rsid w:val="00B70C72"/>
    <w:rsid w:val="00B719CF"/>
    <w:rsid w:val="00B71A19"/>
    <w:rsid w:val="00B7272A"/>
    <w:rsid w:val="00B727E6"/>
    <w:rsid w:val="00B733EE"/>
    <w:rsid w:val="00B738C9"/>
    <w:rsid w:val="00B73CBA"/>
    <w:rsid w:val="00B7424C"/>
    <w:rsid w:val="00B743AB"/>
    <w:rsid w:val="00B74902"/>
    <w:rsid w:val="00B74ECD"/>
    <w:rsid w:val="00B753B8"/>
    <w:rsid w:val="00B756C0"/>
    <w:rsid w:val="00B756EA"/>
    <w:rsid w:val="00B75D8D"/>
    <w:rsid w:val="00B76C29"/>
    <w:rsid w:val="00B76F36"/>
    <w:rsid w:val="00B77062"/>
    <w:rsid w:val="00B7785B"/>
    <w:rsid w:val="00B77A0E"/>
    <w:rsid w:val="00B77AA6"/>
    <w:rsid w:val="00B77AC0"/>
    <w:rsid w:val="00B77BDE"/>
    <w:rsid w:val="00B77F15"/>
    <w:rsid w:val="00B81013"/>
    <w:rsid w:val="00B81070"/>
    <w:rsid w:val="00B81172"/>
    <w:rsid w:val="00B81AE5"/>
    <w:rsid w:val="00B81B88"/>
    <w:rsid w:val="00B81BFE"/>
    <w:rsid w:val="00B81FFD"/>
    <w:rsid w:val="00B82E6B"/>
    <w:rsid w:val="00B8359B"/>
    <w:rsid w:val="00B83DCB"/>
    <w:rsid w:val="00B844B3"/>
    <w:rsid w:val="00B8467C"/>
    <w:rsid w:val="00B8491E"/>
    <w:rsid w:val="00B85112"/>
    <w:rsid w:val="00B86953"/>
    <w:rsid w:val="00B873B6"/>
    <w:rsid w:val="00B87838"/>
    <w:rsid w:val="00B87D33"/>
    <w:rsid w:val="00B90A5D"/>
    <w:rsid w:val="00B90A63"/>
    <w:rsid w:val="00B90B58"/>
    <w:rsid w:val="00B90B79"/>
    <w:rsid w:val="00B90D6B"/>
    <w:rsid w:val="00B91033"/>
    <w:rsid w:val="00B91458"/>
    <w:rsid w:val="00B91889"/>
    <w:rsid w:val="00B9196E"/>
    <w:rsid w:val="00B9201A"/>
    <w:rsid w:val="00B9246A"/>
    <w:rsid w:val="00B92689"/>
    <w:rsid w:val="00B92E2F"/>
    <w:rsid w:val="00B92FC1"/>
    <w:rsid w:val="00B9361E"/>
    <w:rsid w:val="00B93983"/>
    <w:rsid w:val="00B94458"/>
    <w:rsid w:val="00B9489E"/>
    <w:rsid w:val="00B9496E"/>
    <w:rsid w:val="00B94F18"/>
    <w:rsid w:val="00B9577C"/>
    <w:rsid w:val="00B95AB4"/>
    <w:rsid w:val="00B966DB"/>
    <w:rsid w:val="00B969AA"/>
    <w:rsid w:val="00B96D96"/>
    <w:rsid w:val="00B970D8"/>
    <w:rsid w:val="00B97657"/>
    <w:rsid w:val="00B97AE0"/>
    <w:rsid w:val="00B97FFD"/>
    <w:rsid w:val="00BA048E"/>
    <w:rsid w:val="00BA08D9"/>
    <w:rsid w:val="00BA0E3C"/>
    <w:rsid w:val="00BA136D"/>
    <w:rsid w:val="00BA1C44"/>
    <w:rsid w:val="00BA3053"/>
    <w:rsid w:val="00BA313C"/>
    <w:rsid w:val="00BA3411"/>
    <w:rsid w:val="00BA368E"/>
    <w:rsid w:val="00BA3927"/>
    <w:rsid w:val="00BA3A47"/>
    <w:rsid w:val="00BA4077"/>
    <w:rsid w:val="00BA4197"/>
    <w:rsid w:val="00BA499E"/>
    <w:rsid w:val="00BA519E"/>
    <w:rsid w:val="00BA5C03"/>
    <w:rsid w:val="00BA5EF8"/>
    <w:rsid w:val="00BA69E0"/>
    <w:rsid w:val="00BA7B23"/>
    <w:rsid w:val="00BB1AC9"/>
    <w:rsid w:val="00BB23F8"/>
    <w:rsid w:val="00BB3172"/>
    <w:rsid w:val="00BB3337"/>
    <w:rsid w:val="00BB3AE2"/>
    <w:rsid w:val="00BB48F4"/>
    <w:rsid w:val="00BB4CB8"/>
    <w:rsid w:val="00BB5188"/>
    <w:rsid w:val="00BB5A63"/>
    <w:rsid w:val="00BB5B27"/>
    <w:rsid w:val="00BB63E9"/>
    <w:rsid w:val="00BB6B73"/>
    <w:rsid w:val="00BB6FFC"/>
    <w:rsid w:val="00BC02EA"/>
    <w:rsid w:val="00BC1396"/>
    <w:rsid w:val="00BC147F"/>
    <w:rsid w:val="00BC16B3"/>
    <w:rsid w:val="00BC1EB9"/>
    <w:rsid w:val="00BC1FF3"/>
    <w:rsid w:val="00BC20BE"/>
    <w:rsid w:val="00BC2206"/>
    <w:rsid w:val="00BC2291"/>
    <w:rsid w:val="00BC2352"/>
    <w:rsid w:val="00BC24A8"/>
    <w:rsid w:val="00BC2569"/>
    <w:rsid w:val="00BC28A8"/>
    <w:rsid w:val="00BC2B1D"/>
    <w:rsid w:val="00BC3327"/>
    <w:rsid w:val="00BC3690"/>
    <w:rsid w:val="00BC36FE"/>
    <w:rsid w:val="00BC37CC"/>
    <w:rsid w:val="00BC38E4"/>
    <w:rsid w:val="00BC4CD8"/>
    <w:rsid w:val="00BC4DD0"/>
    <w:rsid w:val="00BC5D15"/>
    <w:rsid w:val="00BC6158"/>
    <w:rsid w:val="00BC65BA"/>
    <w:rsid w:val="00BC67F1"/>
    <w:rsid w:val="00BC6A16"/>
    <w:rsid w:val="00BC6AD2"/>
    <w:rsid w:val="00BC6AEE"/>
    <w:rsid w:val="00BC748A"/>
    <w:rsid w:val="00BC7569"/>
    <w:rsid w:val="00BC7F18"/>
    <w:rsid w:val="00BD0636"/>
    <w:rsid w:val="00BD174F"/>
    <w:rsid w:val="00BD21E3"/>
    <w:rsid w:val="00BD2311"/>
    <w:rsid w:val="00BD3290"/>
    <w:rsid w:val="00BD3B69"/>
    <w:rsid w:val="00BD405C"/>
    <w:rsid w:val="00BD41EB"/>
    <w:rsid w:val="00BD4827"/>
    <w:rsid w:val="00BD4AE5"/>
    <w:rsid w:val="00BD4C43"/>
    <w:rsid w:val="00BD4E91"/>
    <w:rsid w:val="00BD50AA"/>
    <w:rsid w:val="00BD5247"/>
    <w:rsid w:val="00BD5A8B"/>
    <w:rsid w:val="00BD6251"/>
    <w:rsid w:val="00BD63A6"/>
    <w:rsid w:val="00BD6D38"/>
    <w:rsid w:val="00BD78E6"/>
    <w:rsid w:val="00BD7A7D"/>
    <w:rsid w:val="00BE0658"/>
    <w:rsid w:val="00BE14E4"/>
    <w:rsid w:val="00BE1590"/>
    <w:rsid w:val="00BE17F8"/>
    <w:rsid w:val="00BE2136"/>
    <w:rsid w:val="00BE37A3"/>
    <w:rsid w:val="00BE394D"/>
    <w:rsid w:val="00BE39B3"/>
    <w:rsid w:val="00BE3E11"/>
    <w:rsid w:val="00BE4FEC"/>
    <w:rsid w:val="00BE52A5"/>
    <w:rsid w:val="00BE5F67"/>
    <w:rsid w:val="00BE60F5"/>
    <w:rsid w:val="00BE71F0"/>
    <w:rsid w:val="00BE734E"/>
    <w:rsid w:val="00BE7851"/>
    <w:rsid w:val="00BF0033"/>
    <w:rsid w:val="00BF059D"/>
    <w:rsid w:val="00BF09AE"/>
    <w:rsid w:val="00BF0B79"/>
    <w:rsid w:val="00BF0DE3"/>
    <w:rsid w:val="00BF0E14"/>
    <w:rsid w:val="00BF133B"/>
    <w:rsid w:val="00BF14B5"/>
    <w:rsid w:val="00BF25EB"/>
    <w:rsid w:val="00BF294A"/>
    <w:rsid w:val="00BF2A05"/>
    <w:rsid w:val="00BF2C1A"/>
    <w:rsid w:val="00BF2D37"/>
    <w:rsid w:val="00BF33A4"/>
    <w:rsid w:val="00BF49EA"/>
    <w:rsid w:val="00BF4CE3"/>
    <w:rsid w:val="00BF5684"/>
    <w:rsid w:val="00BF5BA0"/>
    <w:rsid w:val="00BF67D7"/>
    <w:rsid w:val="00BF6845"/>
    <w:rsid w:val="00BF78F0"/>
    <w:rsid w:val="00BF7CC2"/>
    <w:rsid w:val="00BF7DE1"/>
    <w:rsid w:val="00BF7EB9"/>
    <w:rsid w:val="00C00C1F"/>
    <w:rsid w:val="00C01173"/>
    <w:rsid w:val="00C01747"/>
    <w:rsid w:val="00C020BE"/>
    <w:rsid w:val="00C025EB"/>
    <w:rsid w:val="00C02AE1"/>
    <w:rsid w:val="00C02BA0"/>
    <w:rsid w:val="00C02CBD"/>
    <w:rsid w:val="00C031F3"/>
    <w:rsid w:val="00C035DC"/>
    <w:rsid w:val="00C03F5E"/>
    <w:rsid w:val="00C04777"/>
    <w:rsid w:val="00C04C6F"/>
    <w:rsid w:val="00C06242"/>
    <w:rsid w:val="00C067AB"/>
    <w:rsid w:val="00C06B6D"/>
    <w:rsid w:val="00C07214"/>
    <w:rsid w:val="00C07445"/>
    <w:rsid w:val="00C0792F"/>
    <w:rsid w:val="00C10032"/>
    <w:rsid w:val="00C102EC"/>
    <w:rsid w:val="00C1033B"/>
    <w:rsid w:val="00C107B3"/>
    <w:rsid w:val="00C10D7E"/>
    <w:rsid w:val="00C11006"/>
    <w:rsid w:val="00C11671"/>
    <w:rsid w:val="00C11AFE"/>
    <w:rsid w:val="00C11EF6"/>
    <w:rsid w:val="00C12224"/>
    <w:rsid w:val="00C123B5"/>
    <w:rsid w:val="00C125A7"/>
    <w:rsid w:val="00C1327D"/>
    <w:rsid w:val="00C13946"/>
    <w:rsid w:val="00C13B8E"/>
    <w:rsid w:val="00C13C23"/>
    <w:rsid w:val="00C13CFD"/>
    <w:rsid w:val="00C1418B"/>
    <w:rsid w:val="00C14262"/>
    <w:rsid w:val="00C14447"/>
    <w:rsid w:val="00C14E42"/>
    <w:rsid w:val="00C15372"/>
    <w:rsid w:val="00C153D1"/>
    <w:rsid w:val="00C15942"/>
    <w:rsid w:val="00C16289"/>
    <w:rsid w:val="00C16670"/>
    <w:rsid w:val="00C1690D"/>
    <w:rsid w:val="00C179B3"/>
    <w:rsid w:val="00C179E4"/>
    <w:rsid w:val="00C20439"/>
    <w:rsid w:val="00C20C6D"/>
    <w:rsid w:val="00C21095"/>
    <w:rsid w:val="00C213CB"/>
    <w:rsid w:val="00C21A9C"/>
    <w:rsid w:val="00C21CC1"/>
    <w:rsid w:val="00C227C9"/>
    <w:rsid w:val="00C227FE"/>
    <w:rsid w:val="00C22D7E"/>
    <w:rsid w:val="00C232EE"/>
    <w:rsid w:val="00C23AC3"/>
    <w:rsid w:val="00C243BB"/>
    <w:rsid w:val="00C243FC"/>
    <w:rsid w:val="00C24B9C"/>
    <w:rsid w:val="00C24F95"/>
    <w:rsid w:val="00C253D9"/>
    <w:rsid w:val="00C2598B"/>
    <w:rsid w:val="00C25CA7"/>
    <w:rsid w:val="00C25E0D"/>
    <w:rsid w:val="00C263B6"/>
    <w:rsid w:val="00C27854"/>
    <w:rsid w:val="00C27AE5"/>
    <w:rsid w:val="00C27DA9"/>
    <w:rsid w:val="00C302B4"/>
    <w:rsid w:val="00C30576"/>
    <w:rsid w:val="00C310A1"/>
    <w:rsid w:val="00C31487"/>
    <w:rsid w:val="00C31853"/>
    <w:rsid w:val="00C3256C"/>
    <w:rsid w:val="00C32841"/>
    <w:rsid w:val="00C329CF"/>
    <w:rsid w:val="00C32F6F"/>
    <w:rsid w:val="00C33731"/>
    <w:rsid w:val="00C33DAF"/>
    <w:rsid w:val="00C3415D"/>
    <w:rsid w:val="00C35739"/>
    <w:rsid w:val="00C359C3"/>
    <w:rsid w:val="00C36E07"/>
    <w:rsid w:val="00C3731D"/>
    <w:rsid w:val="00C37A50"/>
    <w:rsid w:val="00C407C9"/>
    <w:rsid w:val="00C40FC4"/>
    <w:rsid w:val="00C413F6"/>
    <w:rsid w:val="00C41FFA"/>
    <w:rsid w:val="00C42734"/>
    <w:rsid w:val="00C42B30"/>
    <w:rsid w:val="00C43825"/>
    <w:rsid w:val="00C43BEE"/>
    <w:rsid w:val="00C43D21"/>
    <w:rsid w:val="00C43F76"/>
    <w:rsid w:val="00C44D5F"/>
    <w:rsid w:val="00C451B0"/>
    <w:rsid w:val="00C45405"/>
    <w:rsid w:val="00C45621"/>
    <w:rsid w:val="00C45CA2"/>
    <w:rsid w:val="00C463AE"/>
    <w:rsid w:val="00C46747"/>
    <w:rsid w:val="00C4736E"/>
    <w:rsid w:val="00C473D6"/>
    <w:rsid w:val="00C514AE"/>
    <w:rsid w:val="00C51995"/>
    <w:rsid w:val="00C51AA8"/>
    <w:rsid w:val="00C51EEE"/>
    <w:rsid w:val="00C52C58"/>
    <w:rsid w:val="00C52EB1"/>
    <w:rsid w:val="00C53064"/>
    <w:rsid w:val="00C53491"/>
    <w:rsid w:val="00C5360F"/>
    <w:rsid w:val="00C53778"/>
    <w:rsid w:val="00C537C5"/>
    <w:rsid w:val="00C53ACE"/>
    <w:rsid w:val="00C53B6C"/>
    <w:rsid w:val="00C53EBA"/>
    <w:rsid w:val="00C54158"/>
    <w:rsid w:val="00C544C7"/>
    <w:rsid w:val="00C54754"/>
    <w:rsid w:val="00C5490A"/>
    <w:rsid w:val="00C5589D"/>
    <w:rsid w:val="00C56411"/>
    <w:rsid w:val="00C565C7"/>
    <w:rsid w:val="00C56F6D"/>
    <w:rsid w:val="00C5710C"/>
    <w:rsid w:val="00C57511"/>
    <w:rsid w:val="00C5793E"/>
    <w:rsid w:val="00C57A44"/>
    <w:rsid w:val="00C57F62"/>
    <w:rsid w:val="00C606C1"/>
    <w:rsid w:val="00C606F7"/>
    <w:rsid w:val="00C6132F"/>
    <w:rsid w:val="00C62AE1"/>
    <w:rsid w:val="00C62BB6"/>
    <w:rsid w:val="00C6332F"/>
    <w:rsid w:val="00C63CD1"/>
    <w:rsid w:val="00C64328"/>
    <w:rsid w:val="00C64DE3"/>
    <w:rsid w:val="00C65119"/>
    <w:rsid w:val="00C6558B"/>
    <w:rsid w:val="00C657E5"/>
    <w:rsid w:val="00C65F47"/>
    <w:rsid w:val="00C66011"/>
    <w:rsid w:val="00C66BF7"/>
    <w:rsid w:val="00C67255"/>
    <w:rsid w:val="00C676DE"/>
    <w:rsid w:val="00C702BA"/>
    <w:rsid w:val="00C7040E"/>
    <w:rsid w:val="00C708E8"/>
    <w:rsid w:val="00C70EDA"/>
    <w:rsid w:val="00C714FA"/>
    <w:rsid w:val="00C71AD3"/>
    <w:rsid w:val="00C71CF1"/>
    <w:rsid w:val="00C725F3"/>
    <w:rsid w:val="00C7283E"/>
    <w:rsid w:val="00C72CF0"/>
    <w:rsid w:val="00C7359C"/>
    <w:rsid w:val="00C736F8"/>
    <w:rsid w:val="00C740E6"/>
    <w:rsid w:val="00C74801"/>
    <w:rsid w:val="00C74F18"/>
    <w:rsid w:val="00C75067"/>
    <w:rsid w:val="00C7523E"/>
    <w:rsid w:val="00C75B7F"/>
    <w:rsid w:val="00C7625E"/>
    <w:rsid w:val="00C77061"/>
    <w:rsid w:val="00C7725E"/>
    <w:rsid w:val="00C7782F"/>
    <w:rsid w:val="00C77C50"/>
    <w:rsid w:val="00C8007B"/>
    <w:rsid w:val="00C801EE"/>
    <w:rsid w:val="00C8056E"/>
    <w:rsid w:val="00C806A1"/>
    <w:rsid w:val="00C80849"/>
    <w:rsid w:val="00C81414"/>
    <w:rsid w:val="00C8141F"/>
    <w:rsid w:val="00C81844"/>
    <w:rsid w:val="00C818E4"/>
    <w:rsid w:val="00C82264"/>
    <w:rsid w:val="00C829F7"/>
    <w:rsid w:val="00C82DB2"/>
    <w:rsid w:val="00C82DCA"/>
    <w:rsid w:val="00C834F6"/>
    <w:rsid w:val="00C837EF"/>
    <w:rsid w:val="00C83AE4"/>
    <w:rsid w:val="00C83B9F"/>
    <w:rsid w:val="00C8464A"/>
    <w:rsid w:val="00C84B23"/>
    <w:rsid w:val="00C85241"/>
    <w:rsid w:val="00C8609B"/>
    <w:rsid w:val="00C86228"/>
    <w:rsid w:val="00C86B79"/>
    <w:rsid w:val="00C86BC0"/>
    <w:rsid w:val="00C86BE2"/>
    <w:rsid w:val="00C86ECB"/>
    <w:rsid w:val="00C8797A"/>
    <w:rsid w:val="00C903EB"/>
    <w:rsid w:val="00C90532"/>
    <w:rsid w:val="00C9074A"/>
    <w:rsid w:val="00C90B6D"/>
    <w:rsid w:val="00C91471"/>
    <w:rsid w:val="00C91A85"/>
    <w:rsid w:val="00C91D6F"/>
    <w:rsid w:val="00C929C3"/>
    <w:rsid w:val="00C92A88"/>
    <w:rsid w:val="00C94105"/>
    <w:rsid w:val="00C94210"/>
    <w:rsid w:val="00C94691"/>
    <w:rsid w:val="00C94A46"/>
    <w:rsid w:val="00C94FD4"/>
    <w:rsid w:val="00C956CF"/>
    <w:rsid w:val="00C95886"/>
    <w:rsid w:val="00C95AF2"/>
    <w:rsid w:val="00C963EB"/>
    <w:rsid w:val="00C964AA"/>
    <w:rsid w:val="00C96C92"/>
    <w:rsid w:val="00C977BB"/>
    <w:rsid w:val="00C979D4"/>
    <w:rsid w:val="00C97AC2"/>
    <w:rsid w:val="00C97AF4"/>
    <w:rsid w:val="00C97FFA"/>
    <w:rsid w:val="00CA046E"/>
    <w:rsid w:val="00CA0479"/>
    <w:rsid w:val="00CA0AF9"/>
    <w:rsid w:val="00CA0F98"/>
    <w:rsid w:val="00CA15D1"/>
    <w:rsid w:val="00CA2311"/>
    <w:rsid w:val="00CA277A"/>
    <w:rsid w:val="00CA3AC9"/>
    <w:rsid w:val="00CA3F2C"/>
    <w:rsid w:val="00CA4183"/>
    <w:rsid w:val="00CA4187"/>
    <w:rsid w:val="00CA4268"/>
    <w:rsid w:val="00CA4FF7"/>
    <w:rsid w:val="00CA5706"/>
    <w:rsid w:val="00CA612B"/>
    <w:rsid w:val="00CA65CF"/>
    <w:rsid w:val="00CA6614"/>
    <w:rsid w:val="00CA6D10"/>
    <w:rsid w:val="00CA706F"/>
    <w:rsid w:val="00CA7107"/>
    <w:rsid w:val="00CA78DF"/>
    <w:rsid w:val="00CB0200"/>
    <w:rsid w:val="00CB0D8D"/>
    <w:rsid w:val="00CB0DB0"/>
    <w:rsid w:val="00CB0ED2"/>
    <w:rsid w:val="00CB0F56"/>
    <w:rsid w:val="00CB1136"/>
    <w:rsid w:val="00CB1A82"/>
    <w:rsid w:val="00CB2575"/>
    <w:rsid w:val="00CB2FB4"/>
    <w:rsid w:val="00CB3E1D"/>
    <w:rsid w:val="00CB3E72"/>
    <w:rsid w:val="00CB48A8"/>
    <w:rsid w:val="00CB4F21"/>
    <w:rsid w:val="00CB5747"/>
    <w:rsid w:val="00CB58C3"/>
    <w:rsid w:val="00CB59FC"/>
    <w:rsid w:val="00CB5BAB"/>
    <w:rsid w:val="00CB60DB"/>
    <w:rsid w:val="00CB643C"/>
    <w:rsid w:val="00CB65D0"/>
    <w:rsid w:val="00CB6838"/>
    <w:rsid w:val="00CB6956"/>
    <w:rsid w:val="00CB6A01"/>
    <w:rsid w:val="00CB7544"/>
    <w:rsid w:val="00CB7BAB"/>
    <w:rsid w:val="00CC0AD1"/>
    <w:rsid w:val="00CC0DA1"/>
    <w:rsid w:val="00CC0FDF"/>
    <w:rsid w:val="00CC19D2"/>
    <w:rsid w:val="00CC1F30"/>
    <w:rsid w:val="00CC2010"/>
    <w:rsid w:val="00CC201A"/>
    <w:rsid w:val="00CC219F"/>
    <w:rsid w:val="00CC2208"/>
    <w:rsid w:val="00CC26E6"/>
    <w:rsid w:val="00CC28C1"/>
    <w:rsid w:val="00CC2BFA"/>
    <w:rsid w:val="00CC332A"/>
    <w:rsid w:val="00CC34AB"/>
    <w:rsid w:val="00CC3C05"/>
    <w:rsid w:val="00CC4714"/>
    <w:rsid w:val="00CC4978"/>
    <w:rsid w:val="00CC4C85"/>
    <w:rsid w:val="00CC4C9A"/>
    <w:rsid w:val="00CC5689"/>
    <w:rsid w:val="00CC59DA"/>
    <w:rsid w:val="00CC5BA2"/>
    <w:rsid w:val="00CC5FB6"/>
    <w:rsid w:val="00CC6756"/>
    <w:rsid w:val="00CD060D"/>
    <w:rsid w:val="00CD0916"/>
    <w:rsid w:val="00CD0CA8"/>
    <w:rsid w:val="00CD1C19"/>
    <w:rsid w:val="00CD1E54"/>
    <w:rsid w:val="00CD24B7"/>
    <w:rsid w:val="00CD25A8"/>
    <w:rsid w:val="00CD276A"/>
    <w:rsid w:val="00CD2B63"/>
    <w:rsid w:val="00CD2C67"/>
    <w:rsid w:val="00CD3053"/>
    <w:rsid w:val="00CD3ACD"/>
    <w:rsid w:val="00CD3AEA"/>
    <w:rsid w:val="00CD4022"/>
    <w:rsid w:val="00CD52E9"/>
    <w:rsid w:val="00CD53F7"/>
    <w:rsid w:val="00CD5B5E"/>
    <w:rsid w:val="00CD5CB1"/>
    <w:rsid w:val="00CD6088"/>
    <w:rsid w:val="00CD760D"/>
    <w:rsid w:val="00CD7CC9"/>
    <w:rsid w:val="00CE010C"/>
    <w:rsid w:val="00CE03EB"/>
    <w:rsid w:val="00CE0D3C"/>
    <w:rsid w:val="00CE2F72"/>
    <w:rsid w:val="00CE323C"/>
    <w:rsid w:val="00CE3863"/>
    <w:rsid w:val="00CE3A98"/>
    <w:rsid w:val="00CE44A7"/>
    <w:rsid w:val="00CE451C"/>
    <w:rsid w:val="00CE452D"/>
    <w:rsid w:val="00CE4C0F"/>
    <w:rsid w:val="00CE4D2B"/>
    <w:rsid w:val="00CE4E95"/>
    <w:rsid w:val="00CE50F8"/>
    <w:rsid w:val="00CE51D0"/>
    <w:rsid w:val="00CE5230"/>
    <w:rsid w:val="00CE5B0E"/>
    <w:rsid w:val="00CE5D96"/>
    <w:rsid w:val="00CE6DF8"/>
    <w:rsid w:val="00CE73CC"/>
    <w:rsid w:val="00CF10A3"/>
    <w:rsid w:val="00CF190F"/>
    <w:rsid w:val="00CF2013"/>
    <w:rsid w:val="00CF2955"/>
    <w:rsid w:val="00CF2A96"/>
    <w:rsid w:val="00CF2EEA"/>
    <w:rsid w:val="00CF3429"/>
    <w:rsid w:val="00CF3AD9"/>
    <w:rsid w:val="00CF3F54"/>
    <w:rsid w:val="00CF3F8E"/>
    <w:rsid w:val="00CF4068"/>
    <w:rsid w:val="00CF4094"/>
    <w:rsid w:val="00CF4458"/>
    <w:rsid w:val="00CF4566"/>
    <w:rsid w:val="00CF4A64"/>
    <w:rsid w:val="00CF56B1"/>
    <w:rsid w:val="00CF57C5"/>
    <w:rsid w:val="00CF584B"/>
    <w:rsid w:val="00CF59BA"/>
    <w:rsid w:val="00CF5E46"/>
    <w:rsid w:val="00CF6EC5"/>
    <w:rsid w:val="00CF7627"/>
    <w:rsid w:val="00CF77CD"/>
    <w:rsid w:val="00CF7C87"/>
    <w:rsid w:val="00D0041B"/>
    <w:rsid w:val="00D006B6"/>
    <w:rsid w:val="00D00B35"/>
    <w:rsid w:val="00D01CF7"/>
    <w:rsid w:val="00D02352"/>
    <w:rsid w:val="00D023FB"/>
    <w:rsid w:val="00D02631"/>
    <w:rsid w:val="00D02644"/>
    <w:rsid w:val="00D02758"/>
    <w:rsid w:val="00D027CB"/>
    <w:rsid w:val="00D02CB3"/>
    <w:rsid w:val="00D02EE0"/>
    <w:rsid w:val="00D03620"/>
    <w:rsid w:val="00D04068"/>
    <w:rsid w:val="00D047D9"/>
    <w:rsid w:val="00D04C54"/>
    <w:rsid w:val="00D052A9"/>
    <w:rsid w:val="00D05F94"/>
    <w:rsid w:val="00D069B9"/>
    <w:rsid w:val="00D07232"/>
    <w:rsid w:val="00D072DF"/>
    <w:rsid w:val="00D07E8B"/>
    <w:rsid w:val="00D1000E"/>
    <w:rsid w:val="00D1053A"/>
    <w:rsid w:val="00D1133B"/>
    <w:rsid w:val="00D113AB"/>
    <w:rsid w:val="00D119D5"/>
    <w:rsid w:val="00D11AFC"/>
    <w:rsid w:val="00D1221C"/>
    <w:rsid w:val="00D122D9"/>
    <w:rsid w:val="00D12511"/>
    <w:rsid w:val="00D1268E"/>
    <w:rsid w:val="00D129D2"/>
    <w:rsid w:val="00D133A6"/>
    <w:rsid w:val="00D1347B"/>
    <w:rsid w:val="00D138B5"/>
    <w:rsid w:val="00D13BAC"/>
    <w:rsid w:val="00D14409"/>
    <w:rsid w:val="00D1443D"/>
    <w:rsid w:val="00D151A4"/>
    <w:rsid w:val="00D151AC"/>
    <w:rsid w:val="00D15217"/>
    <w:rsid w:val="00D1539E"/>
    <w:rsid w:val="00D15739"/>
    <w:rsid w:val="00D15DAA"/>
    <w:rsid w:val="00D16244"/>
    <w:rsid w:val="00D16404"/>
    <w:rsid w:val="00D164DD"/>
    <w:rsid w:val="00D1692E"/>
    <w:rsid w:val="00D16A15"/>
    <w:rsid w:val="00D175BB"/>
    <w:rsid w:val="00D1775D"/>
    <w:rsid w:val="00D20B5F"/>
    <w:rsid w:val="00D22359"/>
    <w:rsid w:val="00D223EB"/>
    <w:rsid w:val="00D227B4"/>
    <w:rsid w:val="00D22FD8"/>
    <w:rsid w:val="00D234A3"/>
    <w:rsid w:val="00D23910"/>
    <w:rsid w:val="00D23A6C"/>
    <w:rsid w:val="00D23D7C"/>
    <w:rsid w:val="00D2419B"/>
    <w:rsid w:val="00D24501"/>
    <w:rsid w:val="00D248A5"/>
    <w:rsid w:val="00D24F77"/>
    <w:rsid w:val="00D257B9"/>
    <w:rsid w:val="00D25F5F"/>
    <w:rsid w:val="00D26CA7"/>
    <w:rsid w:val="00D2705F"/>
    <w:rsid w:val="00D271F5"/>
    <w:rsid w:val="00D27345"/>
    <w:rsid w:val="00D27898"/>
    <w:rsid w:val="00D300EE"/>
    <w:rsid w:val="00D302A7"/>
    <w:rsid w:val="00D304B1"/>
    <w:rsid w:val="00D307CE"/>
    <w:rsid w:val="00D31563"/>
    <w:rsid w:val="00D320ED"/>
    <w:rsid w:val="00D3264F"/>
    <w:rsid w:val="00D32907"/>
    <w:rsid w:val="00D32F93"/>
    <w:rsid w:val="00D341F0"/>
    <w:rsid w:val="00D3465E"/>
    <w:rsid w:val="00D34E5B"/>
    <w:rsid w:val="00D35FCA"/>
    <w:rsid w:val="00D362CE"/>
    <w:rsid w:val="00D363C1"/>
    <w:rsid w:val="00D36B16"/>
    <w:rsid w:val="00D36B7F"/>
    <w:rsid w:val="00D36EED"/>
    <w:rsid w:val="00D36F54"/>
    <w:rsid w:val="00D3771D"/>
    <w:rsid w:val="00D4003F"/>
    <w:rsid w:val="00D4087D"/>
    <w:rsid w:val="00D40EC9"/>
    <w:rsid w:val="00D41700"/>
    <w:rsid w:val="00D41998"/>
    <w:rsid w:val="00D41B4A"/>
    <w:rsid w:val="00D41FBB"/>
    <w:rsid w:val="00D4284B"/>
    <w:rsid w:val="00D42B66"/>
    <w:rsid w:val="00D43685"/>
    <w:rsid w:val="00D43DFF"/>
    <w:rsid w:val="00D43E93"/>
    <w:rsid w:val="00D43FA6"/>
    <w:rsid w:val="00D4406E"/>
    <w:rsid w:val="00D4477E"/>
    <w:rsid w:val="00D44858"/>
    <w:rsid w:val="00D44B32"/>
    <w:rsid w:val="00D44E45"/>
    <w:rsid w:val="00D4541B"/>
    <w:rsid w:val="00D4568F"/>
    <w:rsid w:val="00D45D4D"/>
    <w:rsid w:val="00D46B93"/>
    <w:rsid w:val="00D46FD3"/>
    <w:rsid w:val="00D474AC"/>
    <w:rsid w:val="00D47BF8"/>
    <w:rsid w:val="00D47CB1"/>
    <w:rsid w:val="00D50437"/>
    <w:rsid w:val="00D509B6"/>
    <w:rsid w:val="00D50D3C"/>
    <w:rsid w:val="00D510BE"/>
    <w:rsid w:val="00D5132B"/>
    <w:rsid w:val="00D51A8C"/>
    <w:rsid w:val="00D51E6A"/>
    <w:rsid w:val="00D51FCC"/>
    <w:rsid w:val="00D52394"/>
    <w:rsid w:val="00D52568"/>
    <w:rsid w:val="00D528A6"/>
    <w:rsid w:val="00D53466"/>
    <w:rsid w:val="00D535F4"/>
    <w:rsid w:val="00D546D2"/>
    <w:rsid w:val="00D54D9D"/>
    <w:rsid w:val="00D556FC"/>
    <w:rsid w:val="00D56F01"/>
    <w:rsid w:val="00D57BAC"/>
    <w:rsid w:val="00D602A8"/>
    <w:rsid w:val="00D606C2"/>
    <w:rsid w:val="00D6077F"/>
    <w:rsid w:val="00D615F4"/>
    <w:rsid w:val="00D61BEA"/>
    <w:rsid w:val="00D61F26"/>
    <w:rsid w:val="00D623C3"/>
    <w:rsid w:val="00D628D1"/>
    <w:rsid w:val="00D62EAB"/>
    <w:rsid w:val="00D63654"/>
    <w:rsid w:val="00D63D2A"/>
    <w:rsid w:val="00D63F09"/>
    <w:rsid w:val="00D646D5"/>
    <w:rsid w:val="00D64CEE"/>
    <w:rsid w:val="00D64FB3"/>
    <w:rsid w:val="00D65E33"/>
    <w:rsid w:val="00D67822"/>
    <w:rsid w:val="00D67833"/>
    <w:rsid w:val="00D678D6"/>
    <w:rsid w:val="00D679BC"/>
    <w:rsid w:val="00D7007B"/>
    <w:rsid w:val="00D71159"/>
    <w:rsid w:val="00D71993"/>
    <w:rsid w:val="00D71B20"/>
    <w:rsid w:val="00D71C11"/>
    <w:rsid w:val="00D71DE5"/>
    <w:rsid w:val="00D724B7"/>
    <w:rsid w:val="00D7262C"/>
    <w:rsid w:val="00D726CF"/>
    <w:rsid w:val="00D73142"/>
    <w:rsid w:val="00D731DB"/>
    <w:rsid w:val="00D74652"/>
    <w:rsid w:val="00D748E5"/>
    <w:rsid w:val="00D749E1"/>
    <w:rsid w:val="00D74CF3"/>
    <w:rsid w:val="00D759A2"/>
    <w:rsid w:val="00D76461"/>
    <w:rsid w:val="00D77718"/>
    <w:rsid w:val="00D8052D"/>
    <w:rsid w:val="00D805A0"/>
    <w:rsid w:val="00D80763"/>
    <w:rsid w:val="00D80ACA"/>
    <w:rsid w:val="00D81895"/>
    <w:rsid w:val="00D81ED9"/>
    <w:rsid w:val="00D8240E"/>
    <w:rsid w:val="00D831C6"/>
    <w:rsid w:val="00D832C7"/>
    <w:rsid w:val="00D83369"/>
    <w:rsid w:val="00D83EEF"/>
    <w:rsid w:val="00D8439B"/>
    <w:rsid w:val="00D845A6"/>
    <w:rsid w:val="00D84ECA"/>
    <w:rsid w:val="00D84FA2"/>
    <w:rsid w:val="00D85212"/>
    <w:rsid w:val="00D853FF"/>
    <w:rsid w:val="00D856A3"/>
    <w:rsid w:val="00D86C08"/>
    <w:rsid w:val="00D86E94"/>
    <w:rsid w:val="00D87C5A"/>
    <w:rsid w:val="00D90099"/>
    <w:rsid w:val="00D9059A"/>
    <w:rsid w:val="00D908BF"/>
    <w:rsid w:val="00D90A08"/>
    <w:rsid w:val="00D90A99"/>
    <w:rsid w:val="00D90DD9"/>
    <w:rsid w:val="00D91639"/>
    <w:rsid w:val="00D91D93"/>
    <w:rsid w:val="00D9279A"/>
    <w:rsid w:val="00D928EB"/>
    <w:rsid w:val="00D92B67"/>
    <w:rsid w:val="00D92C51"/>
    <w:rsid w:val="00D931E4"/>
    <w:rsid w:val="00D933F0"/>
    <w:rsid w:val="00D93876"/>
    <w:rsid w:val="00D93B67"/>
    <w:rsid w:val="00D948B1"/>
    <w:rsid w:val="00D948EB"/>
    <w:rsid w:val="00D94AB2"/>
    <w:rsid w:val="00D94C68"/>
    <w:rsid w:val="00D95B93"/>
    <w:rsid w:val="00D95D36"/>
    <w:rsid w:val="00D95E9B"/>
    <w:rsid w:val="00D961CD"/>
    <w:rsid w:val="00D972BD"/>
    <w:rsid w:val="00D97BF1"/>
    <w:rsid w:val="00DA0074"/>
    <w:rsid w:val="00DA00BE"/>
    <w:rsid w:val="00DA03A1"/>
    <w:rsid w:val="00DA061B"/>
    <w:rsid w:val="00DA0A6E"/>
    <w:rsid w:val="00DA19AB"/>
    <w:rsid w:val="00DA1E61"/>
    <w:rsid w:val="00DA22B0"/>
    <w:rsid w:val="00DA2427"/>
    <w:rsid w:val="00DA2465"/>
    <w:rsid w:val="00DA29A1"/>
    <w:rsid w:val="00DA29D0"/>
    <w:rsid w:val="00DA2F58"/>
    <w:rsid w:val="00DA2FDD"/>
    <w:rsid w:val="00DA31EB"/>
    <w:rsid w:val="00DA4408"/>
    <w:rsid w:val="00DA47AD"/>
    <w:rsid w:val="00DA487A"/>
    <w:rsid w:val="00DA4D13"/>
    <w:rsid w:val="00DA4D69"/>
    <w:rsid w:val="00DA4E02"/>
    <w:rsid w:val="00DA5AB0"/>
    <w:rsid w:val="00DA61F1"/>
    <w:rsid w:val="00DA6CF9"/>
    <w:rsid w:val="00DB00F9"/>
    <w:rsid w:val="00DB1BC2"/>
    <w:rsid w:val="00DB2934"/>
    <w:rsid w:val="00DB2C8D"/>
    <w:rsid w:val="00DB3B9C"/>
    <w:rsid w:val="00DB3D44"/>
    <w:rsid w:val="00DB4637"/>
    <w:rsid w:val="00DB508C"/>
    <w:rsid w:val="00DB58F8"/>
    <w:rsid w:val="00DB5D6B"/>
    <w:rsid w:val="00DB5FB3"/>
    <w:rsid w:val="00DB6902"/>
    <w:rsid w:val="00DB76AD"/>
    <w:rsid w:val="00DB7B16"/>
    <w:rsid w:val="00DB7BD6"/>
    <w:rsid w:val="00DB7C84"/>
    <w:rsid w:val="00DC0736"/>
    <w:rsid w:val="00DC1B1F"/>
    <w:rsid w:val="00DC23CD"/>
    <w:rsid w:val="00DC24B9"/>
    <w:rsid w:val="00DC2843"/>
    <w:rsid w:val="00DC294C"/>
    <w:rsid w:val="00DC3A91"/>
    <w:rsid w:val="00DC3D5F"/>
    <w:rsid w:val="00DC41C2"/>
    <w:rsid w:val="00DC473A"/>
    <w:rsid w:val="00DC557C"/>
    <w:rsid w:val="00DC5851"/>
    <w:rsid w:val="00DC5D81"/>
    <w:rsid w:val="00DC5F22"/>
    <w:rsid w:val="00DC6311"/>
    <w:rsid w:val="00DC6A6C"/>
    <w:rsid w:val="00DC6E03"/>
    <w:rsid w:val="00DC6F9D"/>
    <w:rsid w:val="00DC6FFE"/>
    <w:rsid w:val="00DC7B7D"/>
    <w:rsid w:val="00DD02A3"/>
    <w:rsid w:val="00DD040C"/>
    <w:rsid w:val="00DD07AC"/>
    <w:rsid w:val="00DD09D6"/>
    <w:rsid w:val="00DD152B"/>
    <w:rsid w:val="00DD15E6"/>
    <w:rsid w:val="00DD1A48"/>
    <w:rsid w:val="00DD2261"/>
    <w:rsid w:val="00DD2590"/>
    <w:rsid w:val="00DD2BE6"/>
    <w:rsid w:val="00DD2E51"/>
    <w:rsid w:val="00DD3225"/>
    <w:rsid w:val="00DD32D0"/>
    <w:rsid w:val="00DD331C"/>
    <w:rsid w:val="00DD3E20"/>
    <w:rsid w:val="00DD406B"/>
    <w:rsid w:val="00DD4104"/>
    <w:rsid w:val="00DD4759"/>
    <w:rsid w:val="00DD4A6E"/>
    <w:rsid w:val="00DD549C"/>
    <w:rsid w:val="00DD60EA"/>
    <w:rsid w:val="00DD6623"/>
    <w:rsid w:val="00DD6E08"/>
    <w:rsid w:val="00DD70C5"/>
    <w:rsid w:val="00DD7519"/>
    <w:rsid w:val="00DD76DB"/>
    <w:rsid w:val="00DD7BE9"/>
    <w:rsid w:val="00DD7C43"/>
    <w:rsid w:val="00DD7C95"/>
    <w:rsid w:val="00DE01F6"/>
    <w:rsid w:val="00DE032F"/>
    <w:rsid w:val="00DE09E6"/>
    <w:rsid w:val="00DE1F29"/>
    <w:rsid w:val="00DE2201"/>
    <w:rsid w:val="00DE2283"/>
    <w:rsid w:val="00DE38A1"/>
    <w:rsid w:val="00DE500D"/>
    <w:rsid w:val="00DE58E4"/>
    <w:rsid w:val="00DE5D1A"/>
    <w:rsid w:val="00DE5DB1"/>
    <w:rsid w:val="00DE6ECA"/>
    <w:rsid w:val="00DE71B8"/>
    <w:rsid w:val="00DE73B5"/>
    <w:rsid w:val="00DE7B67"/>
    <w:rsid w:val="00DE7E77"/>
    <w:rsid w:val="00DE7EE5"/>
    <w:rsid w:val="00DE7FA5"/>
    <w:rsid w:val="00DE7FFE"/>
    <w:rsid w:val="00DF0102"/>
    <w:rsid w:val="00DF059C"/>
    <w:rsid w:val="00DF101D"/>
    <w:rsid w:val="00DF1BE1"/>
    <w:rsid w:val="00DF1D65"/>
    <w:rsid w:val="00DF1F74"/>
    <w:rsid w:val="00DF2842"/>
    <w:rsid w:val="00DF2AE8"/>
    <w:rsid w:val="00DF2F3C"/>
    <w:rsid w:val="00DF35BE"/>
    <w:rsid w:val="00DF3727"/>
    <w:rsid w:val="00DF40EF"/>
    <w:rsid w:val="00DF4107"/>
    <w:rsid w:val="00DF4221"/>
    <w:rsid w:val="00DF4575"/>
    <w:rsid w:val="00DF4B0D"/>
    <w:rsid w:val="00DF511E"/>
    <w:rsid w:val="00DF56A5"/>
    <w:rsid w:val="00DF5AED"/>
    <w:rsid w:val="00DF5B13"/>
    <w:rsid w:val="00DF5BDF"/>
    <w:rsid w:val="00DF5F7F"/>
    <w:rsid w:val="00DF6001"/>
    <w:rsid w:val="00DF6417"/>
    <w:rsid w:val="00DF6F80"/>
    <w:rsid w:val="00DF7414"/>
    <w:rsid w:val="00DF755D"/>
    <w:rsid w:val="00DF79DA"/>
    <w:rsid w:val="00E00020"/>
    <w:rsid w:val="00E0047E"/>
    <w:rsid w:val="00E00550"/>
    <w:rsid w:val="00E0078A"/>
    <w:rsid w:val="00E00880"/>
    <w:rsid w:val="00E008EE"/>
    <w:rsid w:val="00E00D45"/>
    <w:rsid w:val="00E00EE6"/>
    <w:rsid w:val="00E00F9B"/>
    <w:rsid w:val="00E01054"/>
    <w:rsid w:val="00E01282"/>
    <w:rsid w:val="00E01800"/>
    <w:rsid w:val="00E019DD"/>
    <w:rsid w:val="00E01DA0"/>
    <w:rsid w:val="00E02F0A"/>
    <w:rsid w:val="00E02FD0"/>
    <w:rsid w:val="00E037BB"/>
    <w:rsid w:val="00E04096"/>
    <w:rsid w:val="00E04232"/>
    <w:rsid w:val="00E04741"/>
    <w:rsid w:val="00E04DD6"/>
    <w:rsid w:val="00E054DB"/>
    <w:rsid w:val="00E0583C"/>
    <w:rsid w:val="00E05F76"/>
    <w:rsid w:val="00E06171"/>
    <w:rsid w:val="00E068BF"/>
    <w:rsid w:val="00E06B98"/>
    <w:rsid w:val="00E06D23"/>
    <w:rsid w:val="00E06D8B"/>
    <w:rsid w:val="00E06ED6"/>
    <w:rsid w:val="00E071FE"/>
    <w:rsid w:val="00E07704"/>
    <w:rsid w:val="00E07909"/>
    <w:rsid w:val="00E10242"/>
    <w:rsid w:val="00E10DE3"/>
    <w:rsid w:val="00E113C5"/>
    <w:rsid w:val="00E115F9"/>
    <w:rsid w:val="00E1165B"/>
    <w:rsid w:val="00E118B5"/>
    <w:rsid w:val="00E128EF"/>
    <w:rsid w:val="00E13BA4"/>
    <w:rsid w:val="00E14E22"/>
    <w:rsid w:val="00E15694"/>
    <w:rsid w:val="00E15D37"/>
    <w:rsid w:val="00E15DE5"/>
    <w:rsid w:val="00E16D3C"/>
    <w:rsid w:val="00E16F21"/>
    <w:rsid w:val="00E16FA4"/>
    <w:rsid w:val="00E17C3C"/>
    <w:rsid w:val="00E17CF5"/>
    <w:rsid w:val="00E20B13"/>
    <w:rsid w:val="00E2106E"/>
    <w:rsid w:val="00E2125A"/>
    <w:rsid w:val="00E2129A"/>
    <w:rsid w:val="00E21F3A"/>
    <w:rsid w:val="00E221BA"/>
    <w:rsid w:val="00E2244A"/>
    <w:rsid w:val="00E225FD"/>
    <w:rsid w:val="00E2293A"/>
    <w:rsid w:val="00E229CE"/>
    <w:rsid w:val="00E22EF3"/>
    <w:rsid w:val="00E23F23"/>
    <w:rsid w:val="00E23FB5"/>
    <w:rsid w:val="00E241C3"/>
    <w:rsid w:val="00E24301"/>
    <w:rsid w:val="00E24465"/>
    <w:rsid w:val="00E24651"/>
    <w:rsid w:val="00E24902"/>
    <w:rsid w:val="00E24A87"/>
    <w:rsid w:val="00E24D18"/>
    <w:rsid w:val="00E25170"/>
    <w:rsid w:val="00E2522A"/>
    <w:rsid w:val="00E25560"/>
    <w:rsid w:val="00E26115"/>
    <w:rsid w:val="00E263CB"/>
    <w:rsid w:val="00E265C3"/>
    <w:rsid w:val="00E265F7"/>
    <w:rsid w:val="00E26821"/>
    <w:rsid w:val="00E27073"/>
    <w:rsid w:val="00E27384"/>
    <w:rsid w:val="00E273AF"/>
    <w:rsid w:val="00E275FD"/>
    <w:rsid w:val="00E27A29"/>
    <w:rsid w:val="00E30634"/>
    <w:rsid w:val="00E30AAC"/>
    <w:rsid w:val="00E311EA"/>
    <w:rsid w:val="00E318F7"/>
    <w:rsid w:val="00E319FA"/>
    <w:rsid w:val="00E31B83"/>
    <w:rsid w:val="00E31F3E"/>
    <w:rsid w:val="00E31F78"/>
    <w:rsid w:val="00E324CF"/>
    <w:rsid w:val="00E32E08"/>
    <w:rsid w:val="00E33780"/>
    <w:rsid w:val="00E33BEF"/>
    <w:rsid w:val="00E33FF0"/>
    <w:rsid w:val="00E34A40"/>
    <w:rsid w:val="00E34B97"/>
    <w:rsid w:val="00E35259"/>
    <w:rsid w:val="00E35364"/>
    <w:rsid w:val="00E35444"/>
    <w:rsid w:val="00E35D03"/>
    <w:rsid w:val="00E36228"/>
    <w:rsid w:val="00E36388"/>
    <w:rsid w:val="00E36438"/>
    <w:rsid w:val="00E36597"/>
    <w:rsid w:val="00E36C03"/>
    <w:rsid w:val="00E375AD"/>
    <w:rsid w:val="00E37D12"/>
    <w:rsid w:val="00E37E3B"/>
    <w:rsid w:val="00E4022B"/>
    <w:rsid w:val="00E40FAC"/>
    <w:rsid w:val="00E4104D"/>
    <w:rsid w:val="00E422E1"/>
    <w:rsid w:val="00E422FC"/>
    <w:rsid w:val="00E43A99"/>
    <w:rsid w:val="00E43BCA"/>
    <w:rsid w:val="00E43E38"/>
    <w:rsid w:val="00E44241"/>
    <w:rsid w:val="00E4465B"/>
    <w:rsid w:val="00E44918"/>
    <w:rsid w:val="00E44F82"/>
    <w:rsid w:val="00E45057"/>
    <w:rsid w:val="00E4509A"/>
    <w:rsid w:val="00E453C6"/>
    <w:rsid w:val="00E45767"/>
    <w:rsid w:val="00E45D1A"/>
    <w:rsid w:val="00E45D9C"/>
    <w:rsid w:val="00E45E48"/>
    <w:rsid w:val="00E460EF"/>
    <w:rsid w:val="00E46307"/>
    <w:rsid w:val="00E464CD"/>
    <w:rsid w:val="00E46FB6"/>
    <w:rsid w:val="00E50070"/>
    <w:rsid w:val="00E50103"/>
    <w:rsid w:val="00E50503"/>
    <w:rsid w:val="00E5056B"/>
    <w:rsid w:val="00E506D1"/>
    <w:rsid w:val="00E50A21"/>
    <w:rsid w:val="00E50D01"/>
    <w:rsid w:val="00E51423"/>
    <w:rsid w:val="00E51582"/>
    <w:rsid w:val="00E519D6"/>
    <w:rsid w:val="00E51C23"/>
    <w:rsid w:val="00E51E63"/>
    <w:rsid w:val="00E52024"/>
    <w:rsid w:val="00E5251F"/>
    <w:rsid w:val="00E5270E"/>
    <w:rsid w:val="00E52F95"/>
    <w:rsid w:val="00E53CA8"/>
    <w:rsid w:val="00E53CC1"/>
    <w:rsid w:val="00E55BA0"/>
    <w:rsid w:val="00E55E32"/>
    <w:rsid w:val="00E561C9"/>
    <w:rsid w:val="00E56833"/>
    <w:rsid w:val="00E56976"/>
    <w:rsid w:val="00E56A45"/>
    <w:rsid w:val="00E57193"/>
    <w:rsid w:val="00E61150"/>
    <w:rsid w:val="00E61412"/>
    <w:rsid w:val="00E61918"/>
    <w:rsid w:val="00E619EF"/>
    <w:rsid w:val="00E61BDA"/>
    <w:rsid w:val="00E62A55"/>
    <w:rsid w:val="00E62F84"/>
    <w:rsid w:val="00E633EA"/>
    <w:rsid w:val="00E6364A"/>
    <w:rsid w:val="00E63B2E"/>
    <w:rsid w:val="00E65141"/>
    <w:rsid w:val="00E65334"/>
    <w:rsid w:val="00E65564"/>
    <w:rsid w:val="00E65FC4"/>
    <w:rsid w:val="00E668D4"/>
    <w:rsid w:val="00E66B10"/>
    <w:rsid w:val="00E67332"/>
    <w:rsid w:val="00E70159"/>
    <w:rsid w:val="00E70272"/>
    <w:rsid w:val="00E710CE"/>
    <w:rsid w:val="00E713BA"/>
    <w:rsid w:val="00E71D4D"/>
    <w:rsid w:val="00E721A9"/>
    <w:rsid w:val="00E72554"/>
    <w:rsid w:val="00E726E8"/>
    <w:rsid w:val="00E72B42"/>
    <w:rsid w:val="00E73165"/>
    <w:rsid w:val="00E73500"/>
    <w:rsid w:val="00E73F2B"/>
    <w:rsid w:val="00E74106"/>
    <w:rsid w:val="00E748E6"/>
    <w:rsid w:val="00E749FD"/>
    <w:rsid w:val="00E74C57"/>
    <w:rsid w:val="00E74D9A"/>
    <w:rsid w:val="00E74FA8"/>
    <w:rsid w:val="00E74FFF"/>
    <w:rsid w:val="00E75137"/>
    <w:rsid w:val="00E759CC"/>
    <w:rsid w:val="00E75A48"/>
    <w:rsid w:val="00E75B0C"/>
    <w:rsid w:val="00E760A6"/>
    <w:rsid w:val="00E76A08"/>
    <w:rsid w:val="00E76AF1"/>
    <w:rsid w:val="00E76ED0"/>
    <w:rsid w:val="00E77545"/>
    <w:rsid w:val="00E77719"/>
    <w:rsid w:val="00E777F5"/>
    <w:rsid w:val="00E77D42"/>
    <w:rsid w:val="00E8047D"/>
    <w:rsid w:val="00E80B03"/>
    <w:rsid w:val="00E80BE9"/>
    <w:rsid w:val="00E818C0"/>
    <w:rsid w:val="00E8243D"/>
    <w:rsid w:val="00E826BE"/>
    <w:rsid w:val="00E82AA8"/>
    <w:rsid w:val="00E82C67"/>
    <w:rsid w:val="00E8308E"/>
    <w:rsid w:val="00E834FF"/>
    <w:rsid w:val="00E8479D"/>
    <w:rsid w:val="00E85859"/>
    <w:rsid w:val="00E85A34"/>
    <w:rsid w:val="00E86368"/>
    <w:rsid w:val="00E86CA2"/>
    <w:rsid w:val="00E874A1"/>
    <w:rsid w:val="00E87752"/>
    <w:rsid w:val="00E902D6"/>
    <w:rsid w:val="00E90AEA"/>
    <w:rsid w:val="00E90F1F"/>
    <w:rsid w:val="00E9159E"/>
    <w:rsid w:val="00E91C7E"/>
    <w:rsid w:val="00E91CA1"/>
    <w:rsid w:val="00E924B3"/>
    <w:rsid w:val="00E925D0"/>
    <w:rsid w:val="00E9268A"/>
    <w:rsid w:val="00E93268"/>
    <w:rsid w:val="00E932ED"/>
    <w:rsid w:val="00E936D0"/>
    <w:rsid w:val="00E93835"/>
    <w:rsid w:val="00E938CD"/>
    <w:rsid w:val="00E939CC"/>
    <w:rsid w:val="00E93CD2"/>
    <w:rsid w:val="00E9426D"/>
    <w:rsid w:val="00E9447B"/>
    <w:rsid w:val="00E9539E"/>
    <w:rsid w:val="00E95570"/>
    <w:rsid w:val="00E960CC"/>
    <w:rsid w:val="00E96AAD"/>
    <w:rsid w:val="00E96B9E"/>
    <w:rsid w:val="00E97224"/>
    <w:rsid w:val="00E9744F"/>
    <w:rsid w:val="00E97F04"/>
    <w:rsid w:val="00E97FD6"/>
    <w:rsid w:val="00EA0177"/>
    <w:rsid w:val="00EA046E"/>
    <w:rsid w:val="00EA0C1A"/>
    <w:rsid w:val="00EA0D17"/>
    <w:rsid w:val="00EA1267"/>
    <w:rsid w:val="00EA2674"/>
    <w:rsid w:val="00EA3D24"/>
    <w:rsid w:val="00EA543D"/>
    <w:rsid w:val="00EA5F11"/>
    <w:rsid w:val="00EA6512"/>
    <w:rsid w:val="00EA68F0"/>
    <w:rsid w:val="00EA693A"/>
    <w:rsid w:val="00EA6E9A"/>
    <w:rsid w:val="00EA730A"/>
    <w:rsid w:val="00EA767B"/>
    <w:rsid w:val="00EA79E7"/>
    <w:rsid w:val="00EA7AF5"/>
    <w:rsid w:val="00EA7B0B"/>
    <w:rsid w:val="00EA7CE8"/>
    <w:rsid w:val="00EB0700"/>
    <w:rsid w:val="00EB12AE"/>
    <w:rsid w:val="00EB1366"/>
    <w:rsid w:val="00EB2386"/>
    <w:rsid w:val="00EB31F7"/>
    <w:rsid w:val="00EB3E20"/>
    <w:rsid w:val="00EB45EA"/>
    <w:rsid w:val="00EB4C52"/>
    <w:rsid w:val="00EB56A2"/>
    <w:rsid w:val="00EB604D"/>
    <w:rsid w:val="00EB632D"/>
    <w:rsid w:val="00EB6385"/>
    <w:rsid w:val="00EB6DFB"/>
    <w:rsid w:val="00EB7664"/>
    <w:rsid w:val="00EC001E"/>
    <w:rsid w:val="00EC0330"/>
    <w:rsid w:val="00EC05A4"/>
    <w:rsid w:val="00EC0E46"/>
    <w:rsid w:val="00EC1203"/>
    <w:rsid w:val="00EC1269"/>
    <w:rsid w:val="00EC1A33"/>
    <w:rsid w:val="00EC20DC"/>
    <w:rsid w:val="00EC2263"/>
    <w:rsid w:val="00EC2572"/>
    <w:rsid w:val="00EC2ACA"/>
    <w:rsid w:val="00EC2FA4"/>
    <w:rsid w:val="00EC38E0"/>
    <w:rsid w:val="00EC3C17"/>
    <w:rsid w:val="00EC3D64"/>
    <w:rsid w:val="00EC4464"/>
    <w:rsid w:val="00EC4981"/>
    <w:rsid w:val="00EC5123"/>
    <w:rsid w:val="00EC564A"/>
    <w:rsid w:val="00EC5913"/>
    <w:rsid w:val="00EC5EC6"/>
    <w:rsid w:val="00EC631A"/>
    <w:rsid w:val="00EC6A3B"/>
    <w:rsid w:val="00EC6B5C"/>
    <w:rsid w:val="00EC7805"/>
    <w:rsid w:val="00EC7BB9"/>
    <w:rsid w:val="00ED05DE"/>
    <w:rsid w:val="00ED05E7"/>
    <w:rsid w:val="00ED0A1B"/>
    <w:rsid w:val="00ED1452"/>
    <w:rsid w:val="00ED14AC"/>
    <w:rsid w:val="00ED175B"/>
    <w:rsid w:val="00ED1E79"/>
    <w:rsid w:val="00ED23EA"/>
    <w:rsid w:val="00ED242C"/>
    <w:rsid w:val="00ED28C2"/>
    <w:rsid w:val="00ED4213"/>
    <w:rsid w:val="00ED550C"/>
    <w:rsid w:val="00ED5669"/>
    <w:rsid w:val="00ED5D25"/>
    <w:rsid w:val="00ED5D6F"/>
    <w:rsid w:val="00ED67CB"/>
    <w:rsid w:val="00ED69D1"/>
    <w:rsid w:val="00ED6C95"/>
    <w:rsid w:val="00ED79B7"/>
    <w:rsid w:val="00EE0583"/>
    <w:rsid w:val="00EE0669"/>
    <w:rsid w:val="00EE1D30"/>
    <w:rsid w:val="00EE27D5"/>
    <w:rsid w:val="00EE289E"/>
    <w:rsid w:val="00EE2B3A"/>
    <w:rsid w:val="00EE2C56"/>
    <w:rsid w:val="00EE3301"/>
    <w:rsid w:val="00EE3A71"/>
    <w:rsid w:val="00EE42EC"/>
    <w:rsid w:val="00EE4569"/>
    <w:rsid w:val="00EE4821"/>
    <w:rsid w:val="00EE4E89"/>
    <w:rsid w:val="00EE6091"/>
    <w:rsid w:val="00EE6180"/>
    <w:rsid w:val="00EE724A"/>
    <w:rsid w:val="00EE7D33"/>
    <w:rsid w:val="00EF059E"/>
    <w:rsid w:val="00EF087D"/>
    <w:rsid w:val="00EF0C1E"/>
    <w:rsid w:val="00EF0EB7"/>
    <w:rsid w:val="00EF0F1F"/>
    <w:rsid w:val="00EF1180"/>
    <w:rsid w:val="00EF1A04"/>
    <w:rsid w:val="00EF37D1"/>
    <w:rsid w:val="00EF3DF2"/>
    <w:rsid w:val="00EF3E0F"/>
    <w:rsid w:val="00EF41DF"/>
    <w:rsid w:val="00EF4674"/>
    <w:rsid w:val="00EF4773"/>
    <w:rsid w:val="00EF4A0F"/>
    <w:rsid w:val="00EF59D2"/>
    <w:rsid w:val="00EF5AC6"/>
    <w:rsid w:val="00EF607C"/>
    <w:rsid w:val="00EF6BE8"/>
    <w:rsid w:val="00EF7E90"/>
    <w:rsid w:val="00F01562"/>
    <w:rsid w:val="00F01723"/>
    <w:rsid w:val="00F018C5"/>
    <w:rsid w:val="00F02A77"/>
    <w:rsid w:val="00F034D2"/>
    <w:rsid w:val="00F04324"/>
    <w:rsid w:val="00F05495"/>
    <w:rsid w:val="00F10C15"/>
    <w:rsid w:val="00F13071"/>
    <w:rsid w:val="00F146CF"/>
    <w:rsid w:val="00F15431"/>
    <w:rsid w:val="00F155A4"/>
    <w:rsid w:val="00F155D1"/>
    <w:rsid w:val="00F1576B"/>
    <w:rsid w:val="00F157B4"/>
    <w:rsid w:val="00F16928"/>
    <w:rsid w:val="00F17241"/>
    <w:rsid w:val="00F176C2"/>
    <w:rsid w:val="00F1770B"/>
    <w:rsid w:val="00F178A7"/>
    <w:rsid w:val="00F17BB2"/>
    <w:rsid w:val="00F2058E"/>
    <w:rsid w:val="00F21052"/>
    <w:rsid w:val="00F21B2E"/>
    <w:rsid w:val="00F21F51"/>
    <w:rsid w:val="00F2316C"/>
    <w:rsid w:val="00F235E3"/>
    <w:rsid w:val="00F241BD"/>
    <w:rsid w:val="00F24F2E"/>
    <w:rsid w:val="00F24FA1"/>
    <w:rsid w:val="00F253AD"/>
    <w:rsid w:val="00F255E2"/>
    <w:rsid w:val="00F259A7"/>
    <w:rsid w:val="00F25D32"/>
    <w:rsid w:val="00F26D3B"/>
    <w:rsid w:val="00F26EE1"/>
    <w:rsid w:val="00F26FBC"/>
    <w:rsid w:val="00F302A0"/>
    <w:rsid w:val="00F309BD"/>
    <w:rsid w:val="00F30A58"/>
    <w:rsid w:val="00F30B03"/>
    <w:rsid w:val="00F30BD3"/>
    <w:rsid w:val="00F31415"/>
    <w:rsid w:val="00F31C25"/>
    <w:rsid w:val="00F31ECF"/>
    <w:rsid w:val="00F31F18"/>
    <w:rsid w:val="00F320DE"/>
    <w:rsid w:val="00F321B0"/>
    <w:rsid w:val="00F328C5"/>
    <w:rsid w:val="00F32DC7"/>
    <w:rsid w:val="00F333C8"/>
    <w:rsid w:val="00F33E9A"/>
    <w:rsid w:val="00F34171"/>
    <w:rsid w:val="00F34705"/>
    <w:rsid w:val="00F3496E"/>
    <w:rsid w:val="00F34CD3"/>
    <w:rsid w:val="00F35071"/>
    <w:rsid w:val="00F35EFB"/>
    <w:rsid w:val="00F3621B"/>
    <w:rsid w:val="00F3655B"/>
    <w:rsid w:val="00F367F0"/>
    <w:rsid w:val="00F36A92"/>
    <w:rsid w:val="00F36BB0"/>
    <w:rsid w:val="00F4077C"/>
    <w:rsid w:val="00F41AA9"/>
    <w:rsid w:val="00F42703"/>
    <w:rsid w:val="00F428E9"/>
    <w:rsid w:val="00F42B52"/>
    <w:rsid w:val="00F439BF"/>
    <w:rsid w:val="00F450B9"/>
    <w:rsid w:val="00F45406"/>
    <w:rsid w:val="00F458ED"/>
    <w:rsid w:val="00F45CCB"/>
    <w:rsid w:val="00F4670D"/>
    <w:rsid w:val="00F47767"/>
    <w:rsid w:val="00F47A73"/>
    <w:rsid w:val="00F47DB7"/>
    <w:rsid w:val="00F50603"/>
    <w:rsid w:val="00F50E87"/>
    <w:rsid w:val="00F511C2"/>
    <w:rsid w:val="00F5145E"/>
    <w:rsid w:val="00F51461"/>
    <w:rsid w:val="00F517AA"/>
    <w:rsid w:val="00F51AB4"/>
    <w:rsid w:val="00F52278"/>
    <w:rsid w:val="00F527B3"/>
    <w:rsid w:val="00F52B05"/>
    <w:rsid w:val="00F52E99"/>
    <w:rsid w:val="00F52F12"/>
    <w:rsid w:val="00F535E1"/>
    <w:rsid w:val="00F535F8"/>
    <w:rsid w:val="00F538DB"/>
    <w:rsid w:val="00F53C82"/>
    <w:rsid w:val="00F541BC"/>
    <w:rsid w:val="00F54746"/>
    <w:rsid w:val="00F55075"/>
    <w:rsid w:val="00F55D3F"/>
    <w:rsid w:val="00F569C1"/>
    <w:rsid w:val="00F57034"/>
    <w:rsid w:val="00F573CE"/>
    <w:rsid w:val="00F57E0D"/>
    <w:rsid w:val="00F604B7"/>
    <w:rsid w:val="00F6052D"/>
    <w:rsid w:val="00F611FF"/>
    <w:rsid w:val="00F6191C"/>
    <w:rsid w:val="00F61D30"/>
    <w:rsid w:val="00F61DBB"/>
    <w:rsid w:val="00F61DD2"/>
    <w:rsid w:val="00F62194"/>
    <w:rsid w:val="00F62492"/>
    <w:rsid w:val="00F62547"/>
    <w:rsid w:val="00F62A21"/>
    <w:rsid w:val="00F6339E"/>
    <w:rsid w:val="00F633D8"/>
    <w:rsid w:val="00F63998"/>
    <w:rsid w:val="00F63AD0"/>
    <w:rsid w:val="00F64195"/>
    <w:rsid w:val="00F64337"/>
    <w:rsid w:val="00F6504F"/>
    <w:rsid w:val="00F65100"/>
    <w:rsid w:val="00F6523F"/>
    <w:rsid w:val="00F6579E"/>
    <w:rsid w:val="00F6588D"/>
    <w:rsid w:val="00F65F95"/>
    <w:rsid w:val="00F66723"/>
    <w:rsid w:val="00F70262"/>
    <w:rsid w:val="00F705CF"/>
    <w:rsid w:val="00F706D7"/>
    <w:rsid w:val="00F70E3C"/>
    <w:rsid w:val="00F70E94"/>
    <w:rsid w:val="00F711C2"/>
    <w:rsid w:val="00F7240E"/>
    <w:rsid w:val="00F724B8"/>
    <w:rsid w:val="00F72628"/>
    <w:rsid w:val="00F72FC9"/>
    <w:rsid w:val="00F737F1"/>
    <w:rsid w:val="00F73A7B"/>
    <w:rsid w:val="00F750C7"/>
    <w:rsid w:val="00F75158"/>
    <w:rsid w:val="00F75743"/>
    <w:rsid w:val="00F7682C"/>
    <w:rsid w:val="00F76D1B"/>
    <w:rsid w:val="00F77B27"/>
    <w:rsid w:val="00F8080C"/>
    <w:rsid w:val="00F80B0E"/>
    <w:rsid w:val="00F80B97"/>
    <w:rsid w:val="00F81FB7"/>
    <w:rsid w:val="00F82460"/>
    <w:rsid w:val="00F82767"/>
    <w:rsid w:val="00F829F2"/>
    <w:rsid w:val="00F83A5E"/>
    <w:rsid w:val="00F841BD"/>
    <w:rsid w:val="00F85490"/>
    <w:rsid w:val="00F854F2"/>
    <w:rsid w:val="00F86239"/>
    <w:rsid w:val="00F86363"/>
    <w:rsid w:val="00F86849"/>
    <w:rsid w:val="00F86A94"/>
    <w:rsid w:val="00F90447"/>
    <w:rsid w:val="00F90712"/>
    <w:rsid w:val="00F914AD"/>
    <w:rsid w:val="00F95444"/>
    <w:rsid w:val="00F969AB"/>
    <w:rsid w:val="00F96DE5"/>
    <w:rsid w:val="00F96E3A"/>
    <w:rsid w:val="00F97003"/>
    <w:rsid w:val="00F9745C"/>
    <w:rsid w:val="00F9753E"/>
    <w:rsid w:val="00FA0439"/>
    <w:rsid w:val="00FA11A0"/>
    <w:rsid w:val="00FA1362"/>
    <w:rsid w:val="00FA1A7C"/>
    <w:rsid w:val="00FA1CA8"/>
    <w:rsid w:val="00FA203A"/>
    <w:rsid w:val="00FA20CC"/>
    <w:rsid w:val="00FA2D40"/>
    <w:rsid w:val="00FA43C3"/>
    <w:rsid w:val="00FA4868"/>
    <w:rsid w:val="00FA4C86"/>
    <w:rsid w:val="00FA51C5"/>
    <w:rsid w:val="00FA6D30"/>
    <w:rsid w:val="00FA6FC3"/>
    <w:rsid w:val="00FA7A92"/>
    <w:rsid w:val="00FB02BC"/>
    <w:rsid w:val="00FB094C"/>
    <w:rsid w:val="00FB17B4"/>
    <w:rsid w:val="00FB2142"/>
    <w:rsid w:val="00FB2288"/>
    <w:rsid w:val="00FB2383"/>
    <w:rsid w:val="00FB2B74"/>
    <w:rsid w:val="00FB2B75"/>
    <w:rsid w:val="00FB2F77"/>
    <w:rsid w:val="00FB30D1"/>
    <w:rsid w:val="00FB3819"/>
    <w:rsid w:val="00FB3864"/>
    <w:rsid w:val="00FB4442"/>
    <w:rsid w:val="00FB47ED"/>
    <w:rsid w:val="00FB4996"/>
    <w:rsid w:val="00FB4B7D"/>
    <w:rsid w:val="00FB507C"/>
    <w:rsid w:val="00FB51BB"/>
    <w:rsid w:val="00FB527B"/>
    <w:rsid w:val="00FB5C5F"/>
    <w:rsid w:val="00FB5D72"/>
    <w:rsid w:val="00FB6BF1"/>
    <w:rsid w:val="00FB7156"/>
    <w:rsid w:val="00FB78A5"/>
    <w:rsid w:val="00FC1CFB"/>
    <w:rsid w:val="00FC224C"/>
    <w:rsid w:val="00FC278C"/>
    <w:rsid w:val="00FC2991"/>
    <w:rsid w:val="00FC2BEE"/>
    <w:rsid w:val="00FC2C73"/>
    <w:rsid w:val="00FC43FA"/>
    <w:rsid w:val="00FC4689"/>
    <w:rsid w:val="00FC4C1D"/>
    <w:rsid w:val="00FC4D85"/>
    <w:rsid w:val="00FC5176"/>
    <w:rsid w:val="00FC53F4"/>
    <w:rsid w:val="00FC5C16"/>
    <w:rsid w:val="00FC6BDE"/>
    <w:rsid w:val="00FC7041"/>
    <w:rsid w:val="00FC74C2"/>
    <w:rsid w:val="00FC7AC4"/>
    <w:rsid w:val="00FD07A6"/>
    <w:rsid w:val="00FD094D"/>
    <w:rsid w:val="00FD1265"/>
    <w:rsid w:val="00FD141C"/>
    <w:rsid w:val="00FD1770"/>
    <w:rsid w:val="00FD188A"/>
    <w:rsid w:val="00FD20FA"/>
    <w:rsid w:val="00FD32F5"/>
    <w:rsid w:val="00FD33D4"/>
    <w:rsid w:val="00FD3D56"/>
    <w:rsid w:val="00FD4137"/>
    <w:rsid w:val="00FD4C0F"/>
    <w:rsid w:val="00FD5081"/>
    <w:rsid w:val="00FD5328"/>
    <w:rsid w:val="00FD5349"/>
    <w:rsid w:val="00FD549D"/>
    <w:rsid w:val="00FD5674"/>
    <w:rsid w:val="00FD5BED"/>
    <w:rsid w:val="00FD6589"/>
    <w:rsid w:val="00FD6C8D"/>
    <w:rsid w:val="00FD7249"/>
    <w:rsid w:val="00FE054E"/>
    <w:rsid w:val="00FE0611"/>
    <w:rsid w:val="00FE08D1"/>
    <w:rsid w:val="00FE0EFA"/>
    <w:rsid w:val="00FE1B82"/>
    <w:rsid w:val="00FE2A13"/>
    <w:rsid w:val="00FE2B6C"/>
    <w:rsid w:val="00FE3119"/>
    <w:rsid w:val="00FE3A4A"/>
    <w:rsid w:val="00FE3F75"/>
    <w:rsid w:val="00FE5473"/>
    <w:rsid w:val="00FE663C"/>
    <w:rsid w:val="00FE6675"/>
    <w:rsid w:val="00FE6E9C"/>
    <w:rsid w:val="00FE780A"/>
    <w:rsid w:val="00FE7ADA"/>
    <w:rsid w:val="00FE7C11"/>
    <w:rsid w:val="00FF062E"/>
    <w:rsid w:val="00FF06BB"/>
    <w:rsid w:val="00FF08B9"/>
    <w:rsid w:val="00FF22BA"/>
    <w:rsid w:val="00FF2DAA"/>
    <w:rsid w:val="00FF2F26"/>
    <w:rsid w:val="00FF35E9"/>
    <w:rsid w:val="00FF36A2"/>
    <w:rsid w:val="00FF3BA5"/>
    <w:rsid w:val="00FF4069"/>
    <w:rsid w:val="00FF4F67"/>
    <w:rsid w:val="00FF5FA6"/>
    <w:rsid w:val="00FF660F"/>
    <w:rsid w:val="00FF694D"/>
    <w:rsid w:val="00FF6A85"/>
    <w:rsid w:val="00FF6AA6"/>
    <w:rsid w:val="00FF6C1D"/>
    <w:rsid w:val="00FF6EE6"/>
    <w:rsid w:val="00FF7094"/>
    <w:rsid w:val="00FF75D5"/>
    <w:rsid w:val="00FF7B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6E"/>
    <w:rPr>
      <w:lang w:val="en-US"/>
    </w:rPr>
  </w:style>
  <w:style w:type="paragraph" w:styleId="Heading2">
    <w:name w:val="heading 2"/>
    <w:basedOn w:val="Normal"/>
    <w:link w:val="Heading2Char"/>
    <w:uiPriority w:val="9"/>
    <w:qFormat/>
    <w:rsid w:val="009A57CA"/>
    <w:pPr>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9A57CA"/>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paragraph" w:styleId="Heading4">
    <w:name w:val="heading 4"/>
    <w:basedOn w:val="Normal"/>
    <w:next w:val="Normal"/>
    <w:link w:val="Heading4Char"/>
    <w:uiPriority w:val="9"/>
    <w:semiHidden/>
    <w:unhideWhenUsed/>
    <w:qFormat/>
    <w:rsid w:val="000B2B7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D6D6E"/>
    <w:pPr>
      <w:spacing w:after="0" w:line="240" w:lineRule="auto"/>
    </w:pPr>
    <w:rPr>
      <w:sz w:val="20"/>
      <w:szCs w:val="20"/>
    </w:rPr>
  </w:style>
  <w:style w:type="character" w:customStyle="1" w:styleId="FootnoteTextChar">
    <w:name w:val="Footnote Text Char"/>
    <w:basedOn w:val="DefaultParagraphFont"/>
    <w:link w:val="FootnoteText"/>
    <w:rsid w:val="000D6D6E"/>
    <w:rPr>
      <w:sz w:val="20"/>
      <w:szCs w:val="20"/>
      <w:lang w:val="en-US"/>
    </w:rPr>
  </w:style>
  <w:style w:type="character" w:styleId="FootnoteReference">
    <w:name w:val="footnote reference"/>
    <w:basedOn w:val="DefaultParagraphFont"/>
    <w:uiPriority w:val="99"/>
    <w:unhideWhenUsed/>
    <w:rsid w:val="000D6D6E"/>
    <w:rPr>
      <w:vertAlign w:val="superscript"/>
    </w:rPr>
  </w:style>
  <w:style w:type="character" w:styleId="Hyperlink">
    <w:name w:val="Hyperlink"/>
    <w:basedOn w:val="DefaultParagraphFont"/>
    <w:uiPriority w:val="99"/>
    <w:unhideWhenUsed/>
    <w:rsid w:val="000D6D6E"/>
    <w:rPr>
      <w:color w:val="0563C1" w:themeColor="hyperlink"/>
      <w:u w:val="single"/>
    </w:rPr>
  </w:style>
  <w:style w:type="paragraph" w:styleId="ListParagraph">
    <w:name w:val="List Paragraph"/>
    <w:basedOn w:val="Normal"/>
    <w:uiPriority w:val="99"/>
    <w:qFormat/>
    <w:rsid w:val="00786B0A"/>
    <w:pPr>
      <w:ind w:left="720"/>
      <w:contextualSpacing/>
    </w:pPr>
  </w:style>
  <w:style w:type="paragraph" w:styleId="NormalWeb">
    <w:name w:val="Normal (Web)"/>
    <w:basedOn w:val="Normal"/>
    <w:uiPriority w:val="99"/>
    <w:unhideWhenUsed/>
    <w:rsid w:val="00C0174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0174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01747"/>
    <w:rPr>
      <w:rFonts w:ascii="Consolas" w:hAnsi="Consolas" w:cs="Consolas"/>
      <w:sz w:val="20"/>
      <w:szCs w:val="20"/>
      <w:lang w:val="en-US"/>
    </w:rPr>
  </w:style>
  <w:style w:type="character" w:customStyle="1" w:styleId="hps">
    <w:name w:val="hps"/>
    <w:basedOn w:val="DefaultParagraphFont"/>
    <w:rsid w:val="00E01054"/>
  </w:style>
  <w:style w:type="character" w:customStyle="1" w:styleId="UnresolvedMention1">
    <w:name w:val="Unresolved Mention1"/>
    <w:basedOn w:val="DefaultParagraphFont"/>
    <w:uiPriority w:val="99"/>
    <w:semiHidden/>
    <w:unhideWhenUsed/>
    <w:rsid w:val="00A0154C"/>
    <w:rPr>
      <w:color w:val="605E5C"/>
      <w:shd w:val="clear" w:color="auto" w:fill="E1DFDD"/>
    </w:rPr>
  </w:style>
  <w:style w:type="paragraph" w:styleId="Header">
    <w:name w:val="header"/>
    <w:basedOn w:val="Normal"/>
    <w:link w:val="HeaderChar"/>
    <w:uiPriority w:val="99"/>
    <w:unhideWhenUsed/>
    <w:rsid w:val="00EF1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180"/>
    <w:rPr>
      <w:lang w:val="en-US"/>
    </w:rPr>
  </w:style>
  <w:style w:type="paragraph" w:styleId="Footer">
    <w:name w:val="footer"/>
    <w:basedOn w:val="Normal"/>
    <w:link w:val="FooterChar"/>
    <w:uiPriority w:val="99"/>
    <w:unhideWhenUsed/>
    <w:rsid w:val="00EF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180"/>
    <w:rPr>
      <w:lang w:val="en-US"/>
    </w:rPr>
  </w:style>
  <w:style w:type="character" w:customStyle="1" w:styleId="harvardtitle">
    <w:name w:val="harvard_title"/>
    <w:basedOn w:val="DefaultParagraphFont"/>
    <w:rsid w:val="006A1289"/>
  </w:style>
  <w:style w:type="character" w:styleId="Emphasis">
    <w:name w:val="Emphasis"/>
    <w:basedOn w:val="DefaultParagraphFont"/>
    <w:uiPriority w:val="20"/>
    <w:qFormat/>
    <w:rsid w:val="006A1289"/>
    <w:rPr>
      <w:i/>
      <w:iCs/>
    </w:rPr>
  </w:style>
  <w:style w:type="paragraph" w:styleId="BodyText2">
    <w:name w:val="Body Text 2"/>
    <w:basedOn w:val="Normal"/>
    <w:link w:val="BodyText2Char"/>
    <w:uiPriority w:val="99"/>
    <w:rsid w:val="000355A2"/>
    <w:pPr>
      <w:widowControl w:val="0"/>
      <w:spacing w:after="0" w:line="240" w:lineRule="auto"/>
      <w:jc w:val="both"/>
    </w:pPr>
    <w:rPr>
      <w:rFonts w:ascii="Times New Roman" w:eastAsia="Times New Roman" w:hAnsi="Times New Roman" w:cs="Times New Roman"/>
      <w:sz w:val="24"/>
      <w:szCs w:val="20"/>
      <w:lang w:val="x-none" w:eastAsia="en-US"/>
    </w:rPr>
  </w:style>
  <w:style w:type="character" w:customStyle="1" w:styleId="BodyText2Char">
    <w:name w:val="Body Text 2 Char"/>
    <w:basedOn w:val="DefaultParagraphFont"/>
    <w:link w:val="BodyText2"/>
    <w:uiPriority w:val="99"/>
    <w:rsid w:val="000355A2"/>
    <w:rPr>
      <w:rFonts w:ascii="Times New Roman" w:eastAsia="Times New Roman" w:hAnsi="Times New Roman" w:cs="Times New Roman"/>
      <w:sz w:val="24"/>
      <w:szCs w:val="20"/>
      <w:lang w:val="x-none" w:eastAsia="en-US"/>
    </w:rPr>
  </w:style>
  <w:style w:type="character" w:styleId="Strong">
    <w:name w:val="Strong"/>
    <w:basedOn w:val="DefaultParagraphFont"/>
    <w:uiPriority w:val="22"/>
    <w:qFormat/>
    <w:rsid w:val="00C5793E"/>
    <w:rPr>
      <w:b/>
      <w:bCs/>
    </w:rPr>
  </w:style>
  <w:style w:type="character" w:customStyle="1" w:styleId="Heading2Char">
    <w:name w:val="Heading 2 Char"/>
    <w:basedOn w:val="DefaultParagraphFont"/>
    <w:link w:val="Heading2"/>
    <w:uiPriority w:val="9"/>
    <w:rsid w:val="009A57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57CA"/>
    <w:rPr>
      <w:rFonts w:ascii="Times New Roman" w:eastAsia="Times New Roman" w:hAnsi="Times New Roman" w:cs="Times New Roman"/>
      <w:b/>
      <w:bCs/>
      <w:sz w:val="27"/>
      <w:szCs w:val="27"/>
    </w:rPr>
  </w:style>
  <w:style w:type="character" w:customStyle="1" w:styleId="legparttitle">
    <w:name w:val="legparttitle"/>
    <w:basedOn w:val="DefaultParagraphFont"/>
    <w:rsid w:val="009A57CA"/>
  </w:style>
  <w:style w:type="character" w:customStyle="1" w:styleId="legds">
    <w:name w:val="legds"/>
    <w:basedOn w:val="DefaultParagraphFont"/>
    <w:rsid w:val="009A57CA"/>
  </w:style>
  <w:style w:type="paragraph" w:customStyle="1" w:styleId="legclearfix">
    <w:name w:val="legclearfix"/>
    <w:basedOn w:val="Normal"/>
    <w:rsid w:val="009A57C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legrhs">
    <w:name w:val="legrhs"/>
    <w:basedOn w:val="Normal"/>
    <w:rsid w:val="009A57C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legtext">
    <w:name w:val="legtext"/>
    <w:basedOn w:val="Normal"/>
    <w:rsid w:val="009A57C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1528F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528F1"/>
    <w:rPr>
      <w:color w:val="5A5A5A" w:themeColor="text1" w:themeTint="A5"/>
      <w:spacing w:val="15"/>
      <w:lang w:val="en-US"/>
    </w:rPr>
  </w:style>
  <w:style w:type="character" w:styleId="CommentReference">
    <w:name w:val="annotation reference"/>
    <w:basedOn w:val="DefaultParagraphFont"/>
    <w:uiPriority w:val="99"/>
    <w:semiHidden/>
    <w:unhideWhenUsed/>
    <w:rsid w:val="00B227F0"/>
    <w:rPr>
      <w:sz w:val="16"/>
      <w:szCs w:val="16"/>
    </w:rPr>
  </w:style>
  <w:style w:type="paragraph" w:styleId="CommentText">
    <w:name w:val="annotation text"/>
    <w:basedOn w:val="Normal"/>
    <w:link w:val="CommentTextChar"/>
    <w:uiPriority w:val="99"/>
    <w:semiHidden/>
    <w:unhideWhenUsed/>
    <w:rsid w:val="00B227F0"/>
    <w:pPr>
      <w:spacing w:line="240" w:lineRule="auto"/>
    </w:pPr>
    <w:rPr>
      <w:sz w:val="20"/>
      <w:szCs w:val="20"/>
    </w:rPr>
  </w:style>
  <w:style w:type="character" w:customStyle="1" w:styleId="CommentTextChar">
    <w:name w:val="Comment Text Char"/>
    <w:basedOn w:val="DefaultParagraphFont"/>
    <w:link w:val="CommentText"/>
    <w:uiPriority w:val="99"/>
    <w:semiHidden/>
    <w:rsid w:val="00B227F0"/>
    <w:rPr>
      <w:sz w:val="20"/>
      <w:szCs w:val="20"/>
      <w:lang w:val="en-US"/>
    </w:rPr>
  </w:style>
  <w:style w:type="paragraph" w:styleId="CommentSubject">
    <w:name w:val="annotation subject"/>
    <w:basedOn w:val="CommentText"/>
    <w:next w:val="CommentText"/>
    <w:link w:val="CommentSubjectChar"/>
    <w:uiPriority w:val="99"/>
    <w:semiHidden/>
    <w:unhideWhenUsed/>
    <w:rsid w:val="00B227F0"/>
    <w:rPr>
      <w:b/>
      <w:bCs/>
    </w:rPr>
  </w:style>
  <w:style w:type="character" w:customStyle="1" w:styleId="CommentSubjectChar">
    <w:name w:val="Comment Subject Char"/>
    <w:basedOn w:val="CommentTextChar"/>
    <w:link w:val="CommentSubject"/>
    <w:uiPriority w:val="99"/>
    <w:semiHidden/>
    <w:rsid w:val="00B227F0"/>
    <w:rPr>
      <w:b/>
      <w:bCs/>
      <w:sz w:val="20"/>
      <w:szCs w:val="20"/>
      <w:lang w:val="en-US"/>
    </w:rPr>
  </w:style>
  <w:style w:type="paragraph" w:styleId="BalloonText">
    <w:name w:val="Balloon Text"/>
    <w:basedOn w:val="Normal"/>
    <w:link w:val="BalloonTextChar"/>
    <w:uiPriority w:val="99"/>
    <w:semiHidden/>
    <w:unhideWhenUsed/>
    <w:rsid w:val="00B2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F0"/>
    <w:rPr>
      <w:rFonts w:ascii="Segoe UI" w:hAnsi="Segoe UI" w:cs="Segoe UI"/>
      <w:sz w:val="18"/>
      <w:szCs w:val="18"/>
      <w:lang w:val="en-US"/>
    </w:rPr>
  </w:style>
  <w:style w:type="paragraph" w:styleId="Date">
    <w:name w:val="Date"/>
    <w:basedOn w:val="Normal"/>
    <w:next w:val="Normal"/>
    <w:link w:val="DateChar"/>
    <w:uiPriority w:val="99"/>
    <w:semiHidden/>
    <w:unhideWhenUsed/>
    <w:rsid w:val="00257013"/>
  </w:style>
  <w:style w:type="character" w:customStyle="1" w:styleId="DateChar">
    <w:name w:val="Date Char"/>
    <w:basedOn w:val="DefaultParagraphFont"/>
    <w:link w:val="Date"/>
    <w:uiPriority w:val="99"/>
    <w:semiHidden/>
    <w:rsid w:val="00257013"/>
    <w:rPr>
      <w:lang w:val="en-US"/>
    </w:rPr>
  </w:style>
  <w:style w:type="paragraph" w:styleId="Revision">
    <w:name w:val="Revision"/>
    <w:hidden/>
    <w:uiPriority w:val="99"/>
    <w:semiHidden/>
    <w:rsid w:val="008E763E"/>
    <w:pPr>
      <w:spacing w:after="0" w:line="240" w:lineRule="auto"/>
    </w:pPr>
    <w:rPr>
      <w:lang w:val="en-US"/>
    </w:rPr>
  </w:style>
  <w:style w:type="character" w:customStyle="1" w:styleId="Heading4Char">
    <w:name w:val="Heading 4 Char"/>
    <w:basedOn w:val="DefaultParagraphFont"/>
    <w:link w:val="Heading4"/>
    <w:uiPriority w:val="9"/>
    <w:semiHidden/>
    <w:rsid w:val="000B2B7A"/>
    <w:rPr>
      <w:rFonts w:asciiTheme="majorHAnsi" w:eastAsiaTheme="majorEastAsia" w:hAnsiTheme="majorHAnsi" w:cstheme="majorBidi"/>
      <w:b/>
      <w:bCs/>
      <w:i/>
      <w:iCs/>
      <w:color w:val="4472C4" w:themeColor="accent1"/>
      <w:lang w:val="en-US"/>
    </w:rPr>
  </w:style>
  <w:style w:type="paragraph" w:customStyle="1" w:styleId="leglevel3">
    <w:name w:val="leglevel3"/>
    <w:basedOn w:val="Normal"/>
    <w:rsid w:val="00086C8C"/>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6E"/>
    <w:rPr>
      <w:lang w:val="en-US"/>
    </w:rPr>
  </w:style>
  <w:style w:type="paragraph" w:styleId="Heading2">
    <w:name w:val="heading 2"/>
    <w:basedOn w:val="Normal"/>
    <w:link w:val="Heading2Char"/>
    <w:uiPriority w:val="9"/>
    <w:qFormat/>
    <w:rsid w:val="009A57CA"/>
    <w:pPr>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9A57CA"/>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paragraph" w:styleId="Heading4">
    <w:name w:val="heading 4"/>
    <w:basedOn w:val="Normal"/>
    <w:next w:val="Normal"/>
    <w:link w:val="Heading4Char"/>
    <w:uiPriority w:val="9"/>
    <w:semiHidden/>
    <w:unhideWhenUsed/>
    <w:qFormat/>
    <w:rsid w:val="000B2B7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D6D6E"/>
    <w:pPr>
      <w:spacing w:after="0" w:line="240" w:lineRule="auto"/>
    </w:pPr>
    <w:rPr>
      <w:sz w:val="20"/>
      <w:szCs w:val="20"/>
    </w:rPr>
  </w:style>
  <w:style w:type="character" w:customStyle="1" w:styleId="FootnoteTextChar">
    <w:name w:val="Footnote Text Char"/>
    <w:basedOn w:val="DefaultParagraphFont"/>
    <w:link w:val="FootnoteText"/>
    <w:rsid w:val="000D6D6E"/>
    <w:rPr>
      <w:sz w:val="20"/>
      <w:szCs w:val="20"/>
      <w:lang w:val="en-US"/>
    </w:rPr>
  </w:style>
  <w:style w:type="character" w:styleId="FootnoteReference">
    <w:name w:val="footnote reference"/>
    <w:basedOn w:val="DefaultParagraphFont"/>
    <w:uiPriority w:val="99"/>
    <w:unhideWhenUsed/>
    <w:rsid w:val="000D6D6E"/>
    <w:rPr>
      <w:vertAlign w:val="superscript"/>
    </w:rPr>
  </w:style>
  <w:style w:type="character" w:styleId="Hyperlink">
    <w:name w:val="Hyperlink"/>
    <w:basedOn w:val="DefaultParagraphFont"/>
    <w:uiPriority w:val="99"/>
    <w:unhideWhenUsed/>
    <w:rsid w:val="000D6D6E"/>
    <w:rPr>
      <w:color w:val="0563C1" w:themeColor="hyperlink"/>
      <w:u w:val="single"/>
    </w:rPr>
  </w:style>
  <w:style w:type="paragraph" w:styleId="ListParagraph">
    <w:name w:val="List Paragraph"/>
    <w:basedOn w:val="Normal"/>
    <w:uiPriority w:val="99"/>
    <w:qFormat/>
    <w:rsid w:val="00786B0A"/>
    <w:pPr>
      <w:ind w:left="720"/>
      <w:contextualSpacing/>
    </w:pPr>
  </w:style>
  <w:style w:type="paragraph" w:styleId="NormalWeb">
    <w:name w:val="Normal (Web)"/>
    <w:basedOn w:val="Normal"/>
    <w:uiPriority w:val="99"/>
    <w:unhideWhenUsed/>
    <w:rsid w:val="00C0174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0174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01747"/>
    <w:rPr>
      <w:rFonts w:ascii="Consolas" w:hAnsi="Consolas" w:cs="Consolas"/>
      <w:sz w:val="20"/>
      <w:szCs w:val="20"/>
      <w:lang w:val="en-US"/>
    </w:rPr>
  </w:style>
  <w:style w:type="character" w:customStyle="1" w:styleId="hps">
    <w:name w:val="hps"/>
    <w:basedOn w:val="DefaultParagraphFont"/>
    <w:rsid w:val="00E01054"/>
  </w:style>
  <w:style w:type="character" w:customStyle="1" w:styleId="UnresolvedMention1">
    <w:name w:val="Unresolved Mention1"/>
    <w:basedOn w:val="DefaultParagraphFont"/>
    <w:uiPriority w:val="99"/>
    <w:semiHidden/>
    <w:unhideWhenUsed/>
    <w:rsid w:val="00A0154C"/>
    <w:rPr>
      <w:color w:val="605E5C"/>
      <w:shd w:val="clear" w:color="auto" w:fill="E1DFDD"/>
    </w:rPr>
  </w:style>
  <w:style w:type="paragraph" w:styleId="Header">
    <w:name w:val="header"/>
    <w:basedOn w:val="Normal"/>
    <w:link w:val="HeaderChar"/>
    <w:uiPriority w:val="99"/>
    <w:unhideWhenUsed/>
    <w:rsid w:val="00EF1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180"/>
    <w:rPr>
      <w:lang w:val="en-US"/>
    </w:rPr>
  </w:style>
  <w:style w:type="paragraph" w:styleId="Footer">
    <w:name w:val="footer"/>
    <w:basedOn w:val="Normal"/>
    <w:link w:val="FooterChar"/>
    <w:uiPriority w:val="99"/>
    <w:unhideWhenUsed/>
    <w:rsid w:val="00EF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180"/>
    <w:rPr>
      <w:lang w:val="en-US"/>
    </w:rPr>
  </w:style>
  <w:style w:type="character" w:customStyle="1" w:styleId="harvardtitle">
    <w:name w:val="harvard_title"/>
    <w:basedOn w:val="DefaultParagraphFont"/>
    <w:rsid w:val="006A1289"/>
  </w:style>
  <w:style w:type="character" w:styleId="Emphasis">
    <w:name w:val="Emphasis"/>
    <w:basedOn w:val="DefaultParagraphFont"/>
    <w:uiPriority w:val="20"/>
    <w:qFormat/>
    <w:rsid w:val="006A1289"/>
    <w:rPr>
      <w:i/>
      <w:iCs/>
    </w:rPr>
  </w:style>
  <w:style w:type="paragraph" w:styleId="BodyText2">
    <w:name w:val="Body Text 2"/>
    <w:basedOn w:val="Normal"/>
    <w:link w:val="BodyText2Char"/>
    <w:uiPriority w:val="99"/>
    <w:rsid w:val="000355A2"/>
    <w:pPr>
      <w:widowControl w:val="0"/>
      <w:spacing w:after="0" w:line="240" w:lineRule="auto"/>
      <w:jc w:val="both"/>
    </w:pPr>
    <w:rPr>
      <w:rFonts w:ascii="Times New Roman" w:eastAsia="Times New Roman" w:hAnsi="Times New Roman" w:cs="Times New Roman"/>
      <w:sz w:val="24"/>
      <w:szCs w:val="20"/>
      <w:lang w:val="x-none" w:eastAsia="en-US"/>
    </w:rPr>
  </w:style>
  <w:style w:type="character" w:customStyle="1" w:styleId="BodyText2Char">
    <w:name w:val="Body Text 2 Char"/>
    <w:basedOn w:val="DefaultParagraphFont"/>
    <w:link w:val="BodyText2"/>
    <w:uiPriority w:val="99"/>
    <w:rsid w:val="000355A2"/>
    <w:rPr>
      <w:rFonts w:ascii="Times New Roman" w:eastAsia="Times New Roman" w:hAnsi="Times New Roman" w:cs="Times New Roman"/>
      <w:sz w:val="24"/>
      <w:szCs w:val="20"/>
      <w:lang w:val="x-none" w:eastAsia="en-US"/>
    </w:rPr>
  </w:style>
  <w:style w:type="character" w:styleId="Strong">
    <w:name w:val="Strong"/>
    <w:basedOn w:val="DefaultParagraphFont"/>
    <w:uiPriority w:val="22"/>
    <w:qFormat/>
    <w:rsid w:val="00C5793E"/>
    <w:rPr>
      <w:b/>
      <w:bCs/>
    </w:rPr>
  </w:style>
  <w:style w:type="character" w:customStyle="1" w:styleId="Heading2Char">
    <w:name w:val="Heading 2 Char"/>
    <w:basedOn w:val="DefaultParagraphFont"/>
    <w:link w:val="Heading2"/>
    <w:uiPriority w:val="9"/>
    <w:rsid w:val="009A57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57CA"/>
    <w:rPr>
      <w:rFonts w:ascii="Times New Roman" w:eastAsia="Times New Roman" w:hAnsi="Times New Roman" w:cs="Times New Roman"/>
      <w:b/>
      <w:bCs/>
      <w:sz w:val="27"/>
      <w:szCs w:val="27"/>
    </w:rPr>
  </w:style>
  <w:style w:type="character" w:customStyle="1" w:styleId="legparttitle">
    <w:name w:val="legparttitle"/>
    <w:basedOn w:val="DefaultParagraphFont"/>
    <w:rsid w:val="009A57CA"/>
  </w:style>
  <w:style w:type="character" w:customStyle="1" w:styleId="legds">
    <w:name w:val="legds"/>
    <w:basedOn w:val="DefaultParagraphFont"/>
    <w:rsid w:val="009A57CA"/>
  </w:style>
  <w:style w:type="paragraph" w:customStyle="1" w:styleId="legclearfix">
    <w:name w:val="legclearfix"/>
    <w:basedOn w:val="Normal"/>
    <w:rsid w:val="009A57C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legrhs">
    <w:name w:val="legrhs"/>
    <w:basedOn w:val="Normal"/>
    <w:rsid w:val="009A57C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legtext">
    <w:name w:val="legtext"/>
    <w:basedOn w:val="Normal"/>
    <w:rsid w:val="009A57C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1528F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528F1"/>
    <w:rPr>
      <w:color w:val="5A5A5A" w:themeColor="text1" w:themeTint="A5"/>
      <w:spacing w:val="15"/>
      <w:lang w:val="en-US"/>
    </w:rPr>
  </w:style>
  <w:style w:type="character" w:styleId="CommentReference">
    <w:name w:val="annotation reference"/>
    <w:basedOn w:val="DefaultParagraphFont"/>
    <w:uiPriority w:val="99"/>
    <w:semiHidden/>
    <w:unhideWhenUsed/>
    <w:rsid w:val="00B227F0"/>
    <w:rPr>
      <w:sz w:val="16"/>
      <w:szCs w:val="16"/>
    </w:rPr>
  </w:style>
  <w:style w:type="paragraph" w:styleId="CommentText">
    <w:name w:val="annotation text"/>
    <w:basedOn w:val="Normal"/>
    <w:link w:val="CommentTextChar"/>
    <w:uiPriority w:val="99"/>
    <w:semiHidden/>
    <w:unhideWhenUsed/>
    <w:rsid w:val="00B227F0"/>
    <w:pPr>
      <w:spacing w:line="240" w:lineRule="auto"/>
    </w:pPr>
    <w:rPr>
      <w:sz w:val="20"/>
      <w:szCs w:val="20"/>
    </w:rPr>
  </w:style>
  <w:style w:type="character" w:customStyle="1" w:styleId="CommentTextChar">
    <w:name w:val="Comment Text Char"/>
    <w:basedOn w:val="DefaultParagraphFont"/>
    <w:link w:val="CommentText"/>
    <w:uiPriority w:val="99"/>
    <w:semiHidden/>
    <w:rsid w:val="00B227F0"/>
    <w:rPr>
      <w:sz w:val="20"/>
      <w:szCs w:val="20"/>
      <w:lang w:val="en-US"/>
    </w:rPr>
  </w:style>
  <w:style w:type="paragraph" w:styleId="CommentSubject">
    <w:name w:val="annotation subject"/>
    <w:basedOn w:val="CommentText"/>
    <w:next w:val="CommentText"/>
    <w:link w:val="CommentSubjectChar"/>
    <w:uiPriority w:val="99"/>
    <w:semiHidden/>
    <w:unhideWhenUsed/>
    <w:rsid w:val="00B227F0"/>
    <w:rPr>
      <w:b/>
      <w:bCs/>
    </w:rPr>
  </w:style>
  <w:style w:type="character" w:customStyle="1" w:styleId="CommentSubjectChar">
    <w:name w:val="Comment Subject Char"/>
    <w:basedOn w:val="CommentTextChar"/>
    <w:link w:val="CommentSubject"/>
    <w:uiPriority w:val="99"/>
    <w:semiHidden/>
    <w:rsid w:val="00B227F0"/>
    <w:rPr>
      <w:b/>
      <w:bCs/>
      <w:sz w:val="20"/>
      <w:szCs w:val="20"/>
      <w:lang w:val="en-US"/>
    </w:rPr>
  </w:style>
  <w:style w:type="paragraph" w:styleId="BalloonText">
    <w:name w:val="Balloon Text"/>
    <w:basedOn w:val="Normal"/>
    <w:link w:val="BalloonTextChar"/>
    <w:uiPriority w:val="99"/>
    <w:semiHidden/>
    <w:unhideWhenUsed/>
    <w:rsid w:val="00B2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F0"/>
    <w:rPr>
      <w:rFonts w:ascii="Segoe UI" w:hAnsi="Segoe UI" w:cs="Segoe UI"/>
      <w:sz w:val="18"/>
      <w:szCs w:val="18"/>
      <w:lang w:val="en-US"/>
    </w:rPr>
  </w:style>
  <w:style w:type="paragraph" w:styleId="Date">
    <w:name w:val="Date"/>
    <w:basedOn w:val="Normal"/>
    <w:next w:val="Normal"/>
    <w:link w:val="DateChar"/>
    <w:uiPriority w:val="99"/>
    <w:semiHidden/>
    <w:unhideWhenUsed/>
    <w:rsid w:val="00257013"/>
  </w:style>
  <w:style w:type="character" w:customStyle="1" w:styleId="DateChar">
    <w:name w:val="Date Char"/>
    <w:basedOn w:val="DefaultParagraphFont"/>
    <w:link w:val="Date"/>
    <w:uiPriority w:val="99"/>
    <w:semiHidden/>
    <w:rsid w:val="00257013"/>
    <w:rPr>
      <w:lang w:val="en-US"/>
    </w:rPr>
  </w:style>
  <w:style w:type="paragraph" w:styleId="Revision">
    <w:name w:val="Revision"/>
    <w:hidden/>
    <w:uiPriority w:val="99"/>
    <w:semiHidden/>
    <w:rsid w:val="008E763E"/>
    <w:pPr>
      <w:spacing w:after="0" w:line="240" w:lineRule="auto"/>
    </w:pPr>
    <w:rPr>
      <w:lang w:val="en-US"/>
    </w:rPr>
  </w:style>
  <w:style w:type="character" w:customStyle="1" w:styleId="Heading4Char">
    <w:name w:val="Heading 4 Char"/>
    <w:basedOn w:val="DefaultParagraphFont"/>
    <w:link w:val="Heading4"/>
    <w:uiPriority w:val="9"/>
    <w:semiHidden/>
    <w:rsid w:val="000B2B7A"/>
    <w:rPr>
      <w:rFonts w:asciiTheme="majorHAnsi" w:eastAsiaTheme="majorEastAsia" w:hAnsiTheme="majorHAnsi" w:cstheme="majorBidi"/>
      <w:b/>
      <w:bCs/>
      <w:i/>
      <w:iCs/>
      <w:color w:val="4472C4" w:themeColor="accent1"/>
      <w:lang w:val="en-US"/>
    </w:rPr>
  </w:style>
  <w:style w:type="paragraph" w:customStyle="1" w:styleId="leglevel3">
    <w:name w:val="leglevel3"/>
    <w:basedOn w:val="Normal"/>
    <w:rsid w:val="00086C8C"/>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772">
      <w:bodyDiv w:val="1"/>
      <w:marLeft w:val="0"/>
      <w:marRight w:val="0"/>
      <w:marTop w:val="0"/>
      <w:marBottom w:val="0"/>
      <w:divBdr>
        <w:top w:val="none" w:sz="0" w:space="0" w:color="auto"/>
        <w:left w:val="none" w:sz="0" w:space="0" w:color="auto"/>
        <w:bottom w:val="none" w:sz="0" w:space="0" w:color="auto"/>
        <w:right w:val="none" w:sz="0" w:space="0" w:color="auto"/>
      </w:divBdr>
    </w:div>
    <w:div w:id="233442225">
      <w:bodyDiv w:val="1"/>
      <w:marLeft w:val="0"/>
      <w:marRight w:val="0"/>
      <w:marTop w:val="0"/>
      <w:marBottom w:val="0"/>
      <w:divBdr>
        <w:top w:val="none" w:sz="0" w:space="0" w:color="auto"/>
        <w:left w:val="none" w:sz="0" w:space="0" w:color="auto"/>
        <w:bottom w:val="none" w:sz="0" w:space="0" w:color="auto"/>
        <w:right w:val="none" w:sz="0" w:space="0" w:color="auto"/>
      </w:divBdr>
    </w:div>
    <w:div w:id="318001834">
      <w:bodyDiv w:val="1"/>
      <w:marLeft w:val="0"/>
      <w:marRight w:val="0"/>
      <w:marTop w:val="0"/>
      <w:marBottom w:val="0"/>
      <w:divBdr>
        <w:top w:val="none" w:sz="0" w:space="0" w:color="auto"/>
        <w:left w:val="none" w:sz="0" w:space="0" w:color="auto"/>
        <w:bottom w:val="none" w:sz="0" w:space="0" w:color="auto"/>
        <w:right w:val="none" w:sz="0" w:space="0" w:color="auto"/>
      </w:divBdr>
    </w:div>
    <w:div w:id="420880042">
      <w:bodyDiv w:val="1"/>
      <w:marLeft w:val="0"/>
      <w:marRight w:val="0"/>
      <w:marTop w:val="0"/>
      <w:marBottom w:val="0"/>
      <w:divBdr>
        <w:top w:val="none" w:sz="0" w:space="0" w:color="auto"/>
        <w:left w:val="none" w:sz="0" w:space="0" w:color="auto"/>
        <w:bottom w:val="none" w:sz="0" w:space="0" w:color="auto"/>
        <w:right w:val="none" w:sz="0" w:space="0" w:color="auto"/>
      </w:divBdr>
      <w:divsChild>
        <w:div w:id="598027000">
          <w:marLeft w:val="0"/>
          <w:marRight w:val="0"/>
          <w:marTop w:val="10"/>
          <w:marBottom w:val="10"/>
          <w:divBdr>
            <w:top w:val="none" w:sz="0" w:space="0" w:color="auto"/>
            <w:left w:val="none" w:sz="0" w:space="0" w:color="auto"/>
            <w:bottom w:val="none" w:sz="0" w:space="0" w:color="auto"/>
            <w:right w:val="none" w:sz="0" w:space="0" w:color="auto"/>
          </w:divBdr>
        </w:div>
        <w:div w:id="2146502770">
          <w:marLeft w:val="0"/>
          <w:marRight w:val="0"/>
          <w:marTop w:val="10"/>
          <w:marBottom w:val="10"/>
          <w:divBdr>
            <w:top w:val="none" w:sz="0" w:space="0" w:color="auto"/>
            <w:left w:val="none" w:sz="0" w:space="0" w:color="auto"/>
            <w:bottom w:val="none" w:sz="0" w:space="0" w:color="auto"/>
            <w:right w:val="none" w:sz="0" w:space="0" w:color="auto"/>
          </w:divBdr>
        </w:div>
        <w:div w:id="301467989">
          <w:marLeft w:val="0"/>
          <w:marRight w:val="0"/>
          <w:marTop w:val="10"/>
          <w:marBottom w:val="10"/>
          <w:divBdr>
            <w:top w:val="none" w:sz="0" w:space="0" w:color="auto"/>
            <w:left w:val="none" w:sz="0" w:space="0" w:color="auto"/>
            <w:bottom w:val="none" w:sz="0" w:space="0" w:color="auto"/>
            <w:right w:val="none" w:sz="0" w:space="0" w:color="auto"/>
          </w:divBdr>
        </w:div>
      </w:divsChild>
    </w:div>
    <w:div w:id="431626881">
      <w:bodyDiv w:val="1"/>
      <w:marLeft w:val="0"/>
      <w:marRight w:val="0"/>
      <w:marTop w:val="0"/>
      <w:marBottom w:val="0"/>
      <w:divBdr>
        <w:top w:val="none" w:sz="0" w:space="0" w:color="auto"/>
        <w:left w:val="none" w:sz="0" w:space="0" w:color="auto"/>
        <w:bottom w:val="none" w:sz="0" w:space="0" w:color="auto"/>
        <w:right w:val="none" w:sz="0" w:space="0" w:color="auto"/>
      </w:divBdr>
      <w:divsChild>
        <w:div w:id="1383095023">
          <w:marLeft w:val="0"/>
          <w:marRight w:val="0"/>
          <w:marTop w:val="0"/>
          <w:marBottom w:val="0"/>
          <w:divBdr>
            <w:top w:val="none" w:sz="0" w:space="0" w:color="auto"/>
            <w:left w:val="none" w:sz="0" w:space="0" w:color="auto"/>
            <w:bottom w:val="none" w:sz="0" w:space="0" w:color="auto"/>
            <w:right w:val="none" w:sz="0" w:space="0" w:color="auto"/>
          </w:divBdr>
        </w:div>
      </w:divsChild>
    </w:div>
    <w:div w:id="465129443">
      <w:bodyDiv w:val="1"/>
      <w:marLeft w:val="0"/>
      <w:marRight w:val="0"/>
      <w:marTop w:val="0"/>
      <w:marBottom w:val="0"/>
      <w:divBdr>
        <w:top w:val="none" w:sz="0" w:space="0" w:color="auto"/>
        <w:left w:val="none" w:sz="0" w:space="0" w:color="auto"/>
        <w:bottom w:val="none" w:sz="0" w:space="0" w:color="auto"/>
        <w:right w:val="none" w:sz="0" w:space="0" w:color="auto"/>
      </w:divBdr>
      <w:divsChild>
        <w:div w:id="1211650113">
          <w:marLeft w:val="150"/>
          <w:marRight w:val="0"/>
          <w:marTop w:val="0"/>
          <w:marBottom w:val="0"/>
          <w:divBdr>
            <w:top w:val="none" w:sz="0" w:space="0" w:color="auto"/>
            <w:left w:val="none" w:sz="0" w:space="0" w:color="auto"/>
            <w:bottom w:val="none" w:sz="0" w:space="0" w:color="auto"/>
            <w:right w:val="none" w:sz="0" w:space="0" w:color="auto"/>
          </w:divBdr>
        </w:div>
      </w:divsChild>
    </w:div>
    <w:div w:id="541476738">
      <w:bodyDiv w:val="1"/>
      <w:marLeft w:val="0"/>
      <w:marRight w:val="0"/>
      <w:marTop w:val="0"/>
      <w:marBottom w:val="0"/>
      <w:divBdr>
        <w:top w:val="none" w:sz="0" w:space="0" w:color="auto"/>
        <w:left w:val="none" w:sz="0" w:space="0" w:color="auto"/>
        <w:bottom w:val="none" w:sz="0" w:space="0" w:color="auto"/>
        <w:right w:val="none" w:sz="0" w:space="0" w:color="auto"/>
      </w:divBdr>
      <w:divsChild>
        <w:div w:id="1352339995">
          <w:marLeft w:val="150"/>
          <w:marRight w:val="0"/>
          <w:marTop w:val="0"/>
          <w:marBottom w:val="0"/>
          <w:divBdr>
            <w:top w:val="none" w:sz="0" w:space="0" w:color="auto"/>
            <w:left w:val="none" w:sz="0" w:space="0" w:color="auto"/>
            <w:bottom w:val="none" w:sz="0" w:space="0" w:color="auto"/>
            <w:right w:val="none" w:sz="0" w:space="0" w:color="auto"/>
          </w:divBdr>
        </w:div>
      </w:divsChild>
    </w:div>
    <w:div w:id="780608082">
      <w:bodyDiv w:val="1"/>
      <w:marLeft w:val="0"/>
      <w:marRight w:val="0"/>
      <w:marTop w:val="0"/>
      <w:marBottom w:val="0"/>
      <w:divBdr>
        <w:top w:val="none" w:sz="0" w:space="0" w:color="auto"/>
        <w:left w:val="none" w:sz="0" w:space="0" w:color="auto"/>
        <w:bottom w:val="none" w:sz="0" w:space="0" w:color="auto"/>
        <w:right w:val="none" w:sz="0" w:space="0" w:color="auto"/>
      </w:divBdr>
    </w:div>
    <w:div w:id="1029141258">
      <w:bodyDiv w:val="1"/>
      <w:marLeft w:val="0"/>
      <w:marRight w:val="0"/>
      <w:marTop w:val="0"/>
      <w:marBottom w:val="0"/>
      <w:divBdr>
        <w:top w:val="none" w:sz="0" w:space="0" w:color="auto"/>
        <w:left w:val="none" w:sz="0" w:space="0" w:color="auto"/>
        <w:bottom w:val="none" w:sz="0" w:space="0" w:color="auto"/>
        <w:right w:val="none" w:sz="0" w:space="0" w:color="auto"/>
      </w:divBdr>
      <w:divsChild>
        <w:div w:id="1183007115">
          <w:marLeft w:val="0"/>
          <w:marRight w:val="0"/>
          <w:marTop w:val="0"/>
          <w:marBottom w:val="0"/>
          <w:divBdr>
            <w:top w:val="none" w:sz="0" w:space="0" w:color="auto"/>
            <w:left w:val="none" w:sz="0" w:space="0" w:color="auto"/>
            <w:bottom w:val="none" w:sz="0" w:space="0" w:color="auto"/>
            <w:right w:val="none" w:sz="0" w:space="0" w:color="auto"/>
          </w:divBdr>
        </w:div>
        <w:div w:id="985207345">
          <w:marLeft w:val="0"/>
          <w:marRight w:val="0"/>
          <w:marTop w:val="0"/>
          <w:marBottom w:val="120"/>
          <w:divBdr>
            <w:top w:val="none" w:sz="0" w:space="0" w:color="auto"/>
            <w:left w:val="none" w:sz="0" w:space="0" w:color="auto"/>
            <w:bottom w:val="none" w:sz="0" w:space="0" w:color="auto"/>
            <w:right w:val="none" w:sz="0" w:space="0" w:color="auto"/>
          </w:divBdr>
        </w:div>
        <w:div w:id="1694764399">
          <w:marLeft w:val="0"/>
          <w:marRight w:val="0"/>
          <w:marTop w:val="0"/>
          <w:marBottom w:val="300"/>
          <w:divBdr>
            <w:top w:val="none" w:sz="0" w:space="0" w:color="auto"/>
            <w:left w:val="none" w:sz="0" w:space="0" w:color="auto"/>
            <w:bottom w:val="none" w:sz="0" w:space="0" w:color="auto"/>
            <w:right w:val="none" w:sz="0" w:space="0" w:color="auto"/>
          </w:divBdr>
        </w:div>
        <w:div w:id="1721979534">
          <w:marLeft w:val="0"/>
          <w:marRight w:val="0"/>
          <w:marTop w:val="0"/>
          <w:marBottom w:val="0"/>
          <w:divBdr>
            <w:top w:val="none" w:sz="0" w:space="0" w:color="auto"/>
            <w:left w:val="none" w:sz="0" w:space="0" w:color="auto"/>
            <w:bottom w:val="none" w:sz="0" w:space="0" w:color="auto"/>
            <w:right w:val="none" w:sz="0" w:space="0" w:color="auto"/>
          </w:divBdr>
        </w:div>
      </w:divsChild>
    </w:div>
    <w:div w:id="1048459905">
      <w:bodyDiv w:val="1"/>
      <w:marLeft w:val="0"/>
      <w:marRight w:val="0"/>
      <w:marTop w:val="0"/>
      <w:marBottom w:val="0"/>
      <w:divBdr>
        <w:top w:val="none" w:sz="0" w:space="0" w:color="auto"/>
        <w:left w:val="none" w:sz="0" w:space="0" w:color="auto"/>
        <w:bottom w:val="none" w:sz="0" w:space="0" w:color="auto"/>
        <w:right w:val="none" w:sz="0" w:space="0" w:color="auto"/>
      </w:divBdr>
      <w:divsChild>
        <w:div w:id="329523497">
          <w:marLeft w:val="0"/>
          <w:marRight w:val="0"/>
          <w:marTop w:val="0"/>
          <w:marBottom w:val="0"/>
          <w:divBdr>
            <w:top w:val="none" w:sz="0" w:space="0" w:color="auto"/>
            <w:left w:val="none" w:sz="0" w:space="0" w:color="auto"/>
            <w:bottom w:val="none" w:sz="0" w:space="0" w:color="auto"/>
            <w:right w:val="single" w:sz="6" w:space="4" w:color="E9F6FF"/>
          </w:divBdr>
          <w:divsChild>
            <w:div w:id="555966825">
              <w:marLeft w:val="0"/>
              <w:marRight w:val="0"/>
              <w:marTop w:val="105"/>
              <w:marBottom w:val="105"/>
              <w:divBdr>
                <w:top w:val="none" w:sz="0" w:space="0" w:color="auto"/>
                <w:left w:val="none" w:sz="0" w:space="0" w:color="auto"/>
                <w:bottom w:val="none" w:sz="0" w:space="0" w:color="auto"/>
                <w:right w:val="none" w:sz="0" w:space="0" w:color="auto"/>
              </w:divBdr>
            </w:div>
          </w:divsChild>
        </w:div>
        <w:div w:id="798836773">
          <w:marLeft w:val="0"/>
          <w:marRight w:val="0"/>
          <w:marTop w:val="0"/>
          <w:marBottom w:val="0"/>
          <w:divBdr>
            <w:top w:val="none" w:sz="0" w:space="0" w:color="auto"/>
            <w:left w:val="none" w:sz="0" w:space="0" w:color="auto"/>
            <w:bottom w:val="none" w:sz="0" w:space="0" w:color="auto"/>
            <w:right w:val="none" w:sz="0" w:space="0" w:color="auto"/>
          </w:divBdr>
          <w:divsChild>
            <w:div w:id="90047890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155410388">
      <w:bodyDiv w:val="1"/>
      <w:marLeft w:val="0"/>
      <w:marRight w:val="0"/>
      <w:marTop w:val="0"/>
      <w:marBottom w:val="0"/>
      <w:divBdr>
        <w:top w:val="none" w:sz="0" w:space="0" w:color="auto"/>
        <w:left w:val="none" w:sz="0" w:space="0" w:color="auto"/>
        <w:bottom w:val="none" w:sz="0" w:space="0" w:color="auto"/>
        <w:right w:val="none" w:sz="0" w:space="0" w:color="auto"/>
      </w:divBdr>
      <w:divsChild>
        <w:div w:id="2038382805">
          <w:marLeft w:val="0"/>
          <w:marRight w:val="0"/>
          <w:marTop w:val="0"/>
          <w:marBottom w:val="0"/>
          <w:divBdr>
            <w:top w:val="none" w:sz="0" w:space="0" w:color="auto"/>
            <w:left w:val="none" w:sz="0" w:space="0" w:color="auto"/>
            <w:bottom w:val="none" w:sz="0" w:space="0" w:color="auto"/>
            <w:right w:val="none" w:sz="0" w:space="0" w:color="auto"/>
          </w:divBdr>
        </w:div>
      </w:divsChild>
    </w:div>
    <w:div w:id="1567567625">
      <w:bodyDiv w:val="1"/>
      <w:marLeft w:val="0"/>
      <w:marRight w:val="0"/>
      <w:marTop w:val="0"/>
      <w:marBottom w:val="0"/>
      <w:divBdr>
        <w:top w:val="none" w:sz="0" w:space="0" w:color="auto"/>
        <w:left w:val="none" w:sz="0" w:space="0" w:color="auto"/>
        <w:bottom w:val="none" w:sz="0" w:space="0" w:color="auto"/>
        <w:right w:val="none" w:sz="0" w:space="0" w:color="auto"/>
      </w:divBdr>
    </w:div>
    <w:div w:id="1777090702">
      <w:bodyDiv w:val="1"/>
      <w:marLeft w:val="0"/>
      <w:marRight w:val="0"/>
      <w:marTop w:val="0"/>
      <w:marBottom w:val="0"/>
      <w:divBdr>
        <w:top w:val="none" w:sz="0" w:space="0" w:color="auto"/>
        <w:left w:val="none" w:sz="0" w:space="0" w:color="auto"/>
        <w:bottom w:val="none" w:sz="0" w:space="0" w:color="auto"/>
        <w:right w:val="none" w:sz="0" w:space="0" w:color="auto"/>
      </w:divBdr>
    </w:div>
    <w:div w:id="1862816484">
      <w:bodyDiv w:val="1"/>
      <w:marLeft w:val="0"/>
      <w:marRight w:val="0"/>
      <w:marTop w:val="0"/>
      <w:marBottom w:val="0"/>
      <w:divBdr>
        <w:top w:val="none" w:sz="0" w:space="0" w:color="auto"/>
        <w:left w:val="none" w:sz="0" w:space="0" w:color="auto"/>
        <w:bottom w:val="none" w:sz="0" w:space="0" w:color="auto"/>
        <w:right w:val="none" w:sz="0" w:space="0" w:color="auto"/>
      </w:divBdr>
    </w:div>
    <w:div w:id="2005163276">
      <w:bodyDiv w:val="1"/>
      <w:marLeft w:val="0"/>
      <w:marRight w:val="0"/>
      <w:marTop w:val="0"/>
      <w:marBottom w:val="0"/>
      <w:divBdr>
        <w:top w:val="none" w:sz="0" w:space="0" w:color="auto"/>
        <w:left w:val="none" w:sz="0" w:space="0" w:color="auto"/>
        <w:bottom w:val="none" w:sz="0" w:space="0" w:color="auto"/>
        <w:right w:val="none" w:sz="0" w:space="0" w:color="auto"/>
      </w:divBdr>
    </w:div>
    <w:div w:id="2033064255">
      <w:bodyDiv w:val="1"/>
      <w:marLeft w:val="0"/>
      <w:marRight w:val="0"/>
      <w:marTop w:val="0"/>
      <w:marBottom w:val="0"/>
      <w:divBdr>
        <w:top w:val="none" w:sz="0" w:space="0" w:color="auto"/>
        <w:left w:val="none" w:sz="0" w:space="0" w:color="auto"/>
        <w:bottom w:val="none" w:sz="0" w:space="0" w:color="auto"/>
        <w:right w:val="none" w:sz="0" w:space="0" w:color="auto"/>
      </w:divBdr>
    </w:div>
    <w:div w:id="2045251169">
      <w:bodyDiv w:val="1"/>
      <w:marLeft w:val="0"/>
      <w:marRight w:val="0"/>
      <w:marTop w:val="0"/>
      <w:marBottom w:val="0"/>
      <w:divBdr>
        <w:top w:val="none" w:sz="0" w:space="0" w:color="auto"/>
        <w:left w:val="none" w:sz="0" w:space="0" w:color="auto"/>
        <w:bottom w:val="none" w:sz="0" w:space="0" w:color="auto"/>
        <w:right w:val="none" w:sz="0" w:space="0" w:color="auto"/>
      </w:divBdr>
      <w:divsChild>
        <w:div w:id="562646327">
          <w:marLeft w:val="0"/>
          <w:marRight w:val="0"/>
          <w:marTop w:val="0"/>
          <w:marBottom w:val="0"/>
          <w:divBdr>
            <w:top w:val="none" w:sz="0" w:space="0" w:color="auto"/>
            <w:left w:val="none" w:sz="0" w:space="0" w:color="auto"/>
            <w:bottom w:val="none" w:sz="0" w:space="0" w:color="auto"/>
            <w:right w:val="single" w:sz="6" w:space="4" w:color="E9F6FF"/>
          </w:divBdr>
          <w:divsChild>
            <w:div w:id="1468694414">
              <w:marLeft w:val="0"/>
              <w:marRight w:val="0"/>
              <w:marTop w:val="0"/>
              <w:marBottom w:val="0"/>
              <w:divBdr>
                <w:top w:val="none" w:sz="0" w:space="0" w:color="auto"/>
                <w:left w:val="none" w:sz="0" w:space="0" w:color="auto"/>
                <w:bottom w:val="single" w:sz="12" w:space="8" w:color="DEEFFE"/>
                <w:right w:val="none" w:sz="0" w:space="0" w:color="auto"/>
              </w:divBdr>
            </w:div>
          </w:divsChild>
        </w:div>
        <w:div w:id="755250610">
          <w:marLeft w:val="0"/>
          <w:marRight w:val="0"/>
          <w:marTop w:val="0"/>
          <w:marBottom w:val="0"/>
          <w:divBdr>
            <w:top w:val="none" w:sz="0" w:space="0" w:color="auto"/>
            <w:left w:val="none" w:sz="0" w:space="0" w:color="auto"/>
            <w:bottom w:val="none" w:sz="0" w:space="0" w:color="auto"/>
            <w:right w:val="none" w:sz="0" w:space="0" w:color="auto"/>
          </w:divBdr>
          <w:divsChild>
            <w:div w:id="1705865225">
              <w:marLeft w:val="0"/>
              <w:marRight w:val="0"/>
              <w:marTop w:val="0"/>
              <w:marBottom w:val="0"/>
              <w:divBdr>
                <w:top w:val="none" w:sz="0" w:space="0" w:color="auto"/>
                <w:left w:val="none" w:sz="0" w:space="0" w:color="auto"/>
                <w:bottom w:val="single" w:sz="12" w:space="8" w:color="DEEFFE"/>
                <w:right w:val="none" w:sz="0" w:space="0" w:color="auto"/>
              </w:divBdr>
            </w:div>
          </w:divsChild>
        </w:div>
      </w:divsChild>
    </w:div>
    <w:div w:id="20999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ESLC(252626,0)" TargetMode="External"/><Relationship Id="rId5" Type="http://schemas.openxmlformats.org/officeDocument/2006/relationships/settings" Target="settings.xml"/><Relationship Id="rId10" Type="http://schemas.openxmlformats.org/officeDocument/2006/relationships/hyperlink" Target="javascript:ESLC(252626,49)" TargetMode="External"/><Relationship Id="rId4" Type="http://schemas.microsoft.com/office/2007/relationships/stylesWithEffects" Target="stylesWithEffects.xml"/><Relationship Id="rId9" Type="http://schemas.openxmlformats.org/officeDocument/2006/relationships/hyperlink" Target="javascript:ESLC(252626,4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L.Zhao@soton.ac.uk" TargetMode="External"/><Relationship Id="rId1" Type="http://schemas.openxmlformats.org/officeDocument/2006/relationships/hyperlink" Target="mailto:Zhen_Jin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D20C-865F-4356-AB90-BA66608A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25</Pages>
  <Words>11490</Words>
  <Characters>56764</Characters>
  <Application>Microsoft Office Word</Application>
  <DocSecurity>0</DocSecurity>
  <Lines>737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Jing</cp:lastModifiedBy>
  <cp:revision>24</cp:revision>
  <cp:lastPrinted>2019-04-11T09:14:00Z</cp:lastPrinted>
  <dcterms:created xsi:type="dcterms:W3CDTF">2021-05-02T08:22:00Z</dcterms:created>
  <dcterms:modified xsi:type="dcterms:W3CDTF">2021-05-03T08:51:00Z</dcterms:modified>
</cp:coreProperties>
</file>