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492C" w14:textId="77777777" w:rsidR="00443EEA" w:rsidRPr="0069772B" w:rsidRDefault="00443EEA" w:rsidP="00443EEA">
      <w:pPr>
        <w:spacing w:line="360" w:lineRule="auto"/>
        <w:jc w:val="both"/>
        <w:rPr>
          <w:rFonts w:cstheme="minorHAnsi"/>
        </w:rPr>
      </w:pPr>
    </w:p>
    <w:p w14:paraId="76F6D715" w14:textId="77777777" w:rsidR="005D4485" w:rsidRDefault="005D4485" w:rsidP="0069772B">
      <w:pPr>
        <w:spacing w:line="360" w:lineRule="auto"/>
        <w:jc w:val="center"/>
        <w:rPr>
          <w:rFonts w:cstheme="minorHAnsi"/>
          <w:b/>
          <w:bCs/>
          <w:sz w:val="28"/>
          <w:szCs w:val="28"/>
        </w:rPr>
      </w:pPr>
    </w:p>
    <w:p w14:paraId="5F23EA63" w14:textId="77777777" w:rsidR="005D4485" w:rsidRDefault="005D4485" w:rsidP="0069772B">
      <w:pPr>
        <w:spacing w:line="360" w:lineRule="auto"/>
        <w:jc w:val="center"/>
        <w:rPr>
          <w:rFonts w:cstheme="minorHAnsi"/>
          <w:b/>
          <w:bCs/>
          <w:sz w:val="28"/>
          <w:szCs w:val="28"/>
        </w:rPr>
      </w:pPr>
    </w:p>
    <w:p w14:paraId="61958A8D" w14:textId="77777777" w:rsidR="005D4485" w:rsidRDefault="005D4485" w:rsidP="0069772B">
      <w:pPr>
        <w:spacing w:line="360" w:lineRule="auto"/>
        <w:jc w:val="center"/>
        <w:rPr>
          <w:rFonts w:cstheme="minorHAnsi"/>
          <w:b/>
          <w:bCs/>
          <w:sz w:val="28"/>
          <w:szCs w:val="28"/>
        </w:rPr>
      </w:pPr>
    </w:p>
    <w:p w14:paraId="3CA6E3FF" w14:textId="7FE3CF52" w:rsidR="00443EEA" w:rsidRPr="00334534" w:rsidRDefault="00443EEA" w:rsidP="0069772B">
      <w:pPr>
        <w:spacing w:line="360" w:lineRule="auto"/>
        <w:jc w:val="center"/>
        <w:rPr>
          <w:rFonts w:cstheme="minorHAnsi"/>
          <w:b/>
          <w:bCs/>
          <w:sz w:val="28"/>
          <w:szCs w:val="28"/>
        </w:rPr>
      </w:pPr>
      <w:r w:rsidRPr="00334534">
        <w:rPr>
          <w:rFonts w:cstheme="minorHAnsi"/>
          <w:b/>
          <w:bCs/>
          <w:sz w:val="28"/>
          <w:szCs w:val="28"/>
        </w:rPr>
        <w:t>Osteoarthritis: the importance of hormonal status in midlife</w:t>
      </w:r>
    </w:p>
    <w:p w14:paraId="161A3578" w14:textId="0681F2C5" w:rsidR="00443EEA" w:rsidRPr="00334534" w:rsidRDefault="00443EEA" w:rsidP="00443EEA">
      <w:pPr>
        <w:spacing w:line="360" w:lineRule="auto"/>
        <w:jc w:val="both"/>
        <w:rPr>
          <w:rFonts w:cstheme="minorHAnsi"/>
          <w:sz w:val="28"/>
          <w:szCs w:val="28"/>
        </w:rPr>
      </w:pPr>
    </w:p>
    <w:p w14:paraId="424B2F8E" w14:textId="5A423676" w:rsidR="00443EEA" w:rsidRPr="00334534" w:rsidRDefault="00443EEA" w:rsidP="0069772B">
      <w:pPr>
        <w:spacing w:line="360" w:lineRule="auto"/>
        <w:jc w:val="center"/>
        <w:rPr>
          <w:rFonts w:cstheme="minorHAnsi"/>
          <w:sz w:val="28"/>
          <w:szCs w:val="28"/>
        </w:rPr>
      </w:pPr>
      <w:r w:rsidRPr="00334534">
        <w:rPr>
          <w:rFonts w:cstheme="minorHAnsi"/>
          <w:sz w:val="28"/>
          <w:szCs w:val="28"/>
        </w:rPr>
        <w:t>Professor Elaine M Dennison</w:t>
      </w:r>
    </w:p>
    <w:p w14:paraId="39304102" w14:textId="0B3AB209" w:rsidR="0069772B" w:rsidRPr="00334534" w:rsidRDefault="0069772B" w:rsidP="0069772B">
      <w:pPr>
        <w:spacing w:line="360" w:lineRule="auto"/>
        <w:jc w:val="center"/>
        <w:rPr>
          <w:rFonts w:cstheme="minorHAnsi"/>
          <w:sz w:val="28"/>
          <w:szCs w:val="28"/>
        </w:rPr>
      </w:pPr>
    </w:p>
    <w:p w14:paraId="65CCC19C" w14:textId="7B2C5C4E" w:rsidR="0069772B" w:rsidRDefault="0069772B" w:rsidP="0069772B">
      <w:pPr>
        <w:spacing w:line="360" w:lineRule="auto"/>
        <w:jc w:val="center"/>
        <w:rPr>
          <w:rFonts w:cstheme="minorHAnsi"/>
        </w:rPr>
      </w:pPr>
    </w:p>
    <w:p w14:paraId="6FDE05FB" w14:textId="339872E2" w:rsidR="0069772B" w:rsidRDefault="0069772B" w:rsidP="0069772B">
      <w:pPr>
        <w:spacing w:line="360" w:lineRule="auto"/>
        <w:jc w:val="center"/>
        <w:rPr>
          <w:rFonts w:cstheme="minorHAnsi"/>
        </w:rPr>
      </w:pPr>
    </w:p>
    <w:p w14:paraId="7A7C15F3" w14:textId="056300EB" w:rsidR="0069772B" w:rsidRDefault="0069772B" w:rsidP="0069772B">
      <w:pPr>
        <w:spacing w:line="360" w:lineRule="auto"/>
        <w:jc w:val="center"/>
        <w:rPr>
          <w:rFonts w:cstheme="minorHAnsi"/>
        </w:rPr>
      </w:pPr>
    </w:p>
    <w:p w14:paraId="4226F1BE" w14:textId="77777777" w:rsidR="0069772B" w:rsidRPr="0069772B" w:rsidRDefault="0069772B" w:rsidP="0069772B">
      <w:pPr>
        <w:spacing w:line="360" w:lineRule="auto"/>
        <w:jc w:val="center"/>
        <w:rPr>
          <w:rFonts w:cstheme="minorHAnsi"/>
        </w:rPr>
      </w:pPr>
    </w:p>
    <w:p w14:paraId="19B87E74" w14:textId="653D0596" w:rsidR="00443EEA" w:rsidRPr="003D1789" w:rsidRDefault="00443EEA" w:rsidP="00443EEA">
      <w:pPr>
        <w:spacing w:line="360" w:lineRule="auto"/>
        <w:jc w:val="both"/>
        <w:rPr>
          <w:rFonts w:cstheme="minorHAnsi"/>
          <w:sz w:val="24"/>
          <w:szCs w:val="24"/>
        </w:rPr>
      </w:pPr>
      <w:r w:rsidRPr="003D1789">
        <w:rPr>
          <w:rFonts w:cstheme="minorHAnsi"/>
          <w:sz w:val="24"/>
          <w:szCs w:val="24"/>
        </w:rPr>
        <w:t>From: MRC L</w:t>
      </w:r>
      <w:r w:rsidR="00F907B2">
        <w:rPr>
          <w:rFonts w:cstheme="minorHAnsi"/>
          <w:sz w:val="24"/>
          <w:szCs w:val="24"/>
        </w:rPr>
        <w:t>i</w:t>
      </w:r>
      <w:r w:rsidRPr="003D1789">
        <w:rPr>
          <w:rFonts w:cstheme="minorHAnsi"/>
          <w:sz w:val="24"/>
          <w:szCs w:val="24"/>
        </w:rPr>
        <w:t>fecourse Epidemiology Centre, Southampton SO16 6YD</w:t>
      </w:r>
      <w:r w:rsidR="003D1789" w:rsidRPr="003D1789">
        <w:rPr>
          <w:rFonts w:cstheme="minorHAnsi"/>
          <w:sz w:val="24"/>
          <w:szCs w:val="24"/>
        </w:rPr>
        <w:t xml:space="preserve"> &amp; Victoria University of Wellington</w:t>
      </w:r>
    </w:p>
    <w:p w14:paraId="402FE193" w14:textId="77777777" w:rsidR="00443EEA" w:rsidRPr="0069772B" w:rsidRDefault="00443EEA" w:rsidP="00443EEA">
      <w:pPr>
        <w:spacing w:line="360" w:lineRule="auto"/>
        <w:jc w:val="both"/>
        <w:rPr>
          <w:rFonts w:cstheme="minorHAnsi"/>
        </w:rPr>
      </w:pPr>
    </w:p>
    <w:p w14:paraId="404CF42C" w14:textId="1F9A2A6B" w:rsidR="00443EEA" w:rsidRPr="0069772B" w:rsidRDefault="00443EEA">
      <w:pPr>
        <w:rPr>
          <w:rFonts w:cstheme="minorHAnsi"/>
        </w:rPr>
      </w:pPr>
      <w:r w:rsidRPr="0069772B">
        <w:rPr>
          <w:rFonts w:cstheme="minorHAnsi"/>
        </w:rPr>
        <w:br w:type="page"/>
      </w:r>
    </w:p>
    <w:p w14:paraId="785A1A4B" w14:textId="77777777" w:rsidR="00443EEA" w:rsidRPr="0069772B" w:rsidRDefault="00443EEA" w:rsidP="00443EEA">
      <w:pPr>
        <w:spacing w:line="360" w:lineRule="auto"/>
        <w:jc w:val="both"/>
        <w:rPr>
          <w:rFonts w:cstheme="minorHAnsi"/>
        </w:rPr>
      </w:pPr>
    </w:p>
    <w:p w14:paraId="4DA597A8" w14:textId="49ECA178" w:rsidR="004A41F5" w:rsidRPr="00081774" w:rsidRDefault="004A41F5" w:rsidP="00081774">
      <w:pPr>
        <w:spacing w:line="360" w:lineRule="auto"/>
        <w:jc w:val="both"/>
        <w:rPr>
          <w:rFonts w:cstheme="minorHAnsi"/>
          <w:i/>
          <w:iCs/>
          <w:sz w:val="24"/>
          <w:szCs w:val="24"/>
        </w:rPr>
      </w:pPr>
      <w:r w:rsidRPr="00081774">
        <w:rPr>
          <w:rFonts w:cstheme="minorHAnsi"/>
          <w:i/>
          <w:iCs/>
          <w:sz w:val="24"/>
          <w:szCs w:val="24"/>
        </w:rPr>
        <w:t>Abstract</w:t>
      </w:r>
      <w:r w:rsidR="00443EEA" w:rsidRPr="00081774">
        <w:rPr>
          <w:rFonts w:cstheme="minorHAnsi"/>
          <w:i/>
          <w:iCs/>
          <w:sz w:val="24"/>
          <w:szCs w:val="24"/>
        </w:rPr>
        <w:t xml:space="preserve"> </w:t>
      </w:r>
    </w:p>
    <w:p w14:paraId="7D557A33" w14:textId="786069B2" w:rsidR="004A41F5" w:rsidRPr="00081774" w:rsidRDefault="00EE13A2" w:rsidP="00081774">
      <w:pPr>
        <w:spacing w:line="360" w:lineRule="auto"/>
        <w:jc w:val="both"/>
        <w:rPr>
          <w:rFonts w:cstheme="minorHAnsi"/>
          <w:sz w:val="24"/>
          <w:szCs w:val="24"/>
        </w:rPr>
      </w:pPr>
      <w:r w:rsidRPr="00081774">
        <w:rPr>
          <w:rFonts w:cstheme="minorHAnsi"/>
          <w:sz w:val="24"/>
          <w:szCs w:val="24"/>
        </w:rPr>
        <w:t>Osteoarthritis (OA) is the commonest joint condition globally, affecting 18% of women over the age of 60</w:t>
      </w:r>
      <w:r w:rsidR="00DA17BC">
        <w:rPr>
          <w:rFonts w:cstheme="minorHAnsi"/>
          <w:sz w:val="24"/>
          <w:szCs w:val="24"/>
        </w:rPr>
        <w:t xml:space="preserve"> years, although the prevalence varies according to the definition used</w:t>
      </w:r>
      <w:r w:rsidR="00B810B2" w:rsidRPr="00081774">
        <w:rPr>
          <w:rFonts w:cstheme="minorHAnsi"/>
          <w:sz w:val="24"/>
          <w:szCs w:val="24"/>
        </w:rPr>
        <w:t xml:space="preserve">. </w:t>
      </w:r>
      <w:r w:rsidR="00DA17BC">
        <w:rPr>
          <w:rFonts w:cstheme="minorHAnsi"/>
          <w:sz w:val="24"/>
          <w:szCs w:val="24"/>
        </w:rPr>
        <w:t>Although it</w:t>
      </w:r>
      <w:r w:rsidR="00B810B2" w:rsidRPr="00081774">
        <w:rPr>
          <w:rFonts w:cstheme="minorHAnsi"/>
          <w:sz w:val="24"/>
          <w:szCs w:val="24"/>
        </w:rPr>
        <w:t xml:space="preserve"> may develop in any joint, </w:t>
      </w:r>
      <w:r w:rsidR="00DA17BC">
        <w:rPr>
          <w:rFonts w:cstheme="minorHAnsi"/>
          <w:sz w:val="24"/>
          <w:szCs w:val="24"/>
        </w:rPr>
        <w:t>i</w:t>
      </w:r>
      <w:r w:rsidR="00B810B2" w:rsidRPr="00081774">
        <w:rPr>
          <w:rFonts w:cstheme="minorHAnsi"/>
          <w:sz w:val="24"/>
          <w:szCs w:val="24"/>
        </w:rPr>
        <w:t xml:space="preserve">t most commonly affects </w:t>
      </w:r>
      <w:r w:rsidR="00DA17BC">
        <w:rPr>
          <w:rFonts w:cstheme="minorHAnsi"/>
          <w:sz w:val="24"/>
          <w:szCs w:val="24"/>
        </w:rPr>
        <w:t>joints of the</w:t>
      </w:r>
      <w:r w:rsidR="00B810B2" w:rsidRPr="00081774">
        <w:rPr>
          <w:rFonts w:cstheme="minorHAnsi"/>
          <w:sz w:val="24"/>
          <w:szCs w:val="24"/>
        </w:rPr>
        <w:t xml:space="preserve"> knee, hip, hand, </w:t>
      </w:r>
      <w:proofErr w:type="gramStart"/>
      <w:r w:rsidR="00B810B2" w:rsidRPr="00081774">
        <w:rPr>
          <w:rFonts w:cstheme="minorHAnsi"/>
          <w:sz w:val="24"/>
          <w:szCs w:val="24"/>
        </w:rPr>
        <w:t>spine</w:t>
      </w:r>
      <w:proofErr w:type="gramEnd"/>
      <w:r w:rsidR="00B810B2" w:rsidRPr="00081774">
        <w:rPr>
          <w:rFonts w:cstheme="minorHAnsi"/>
          <w:sz w:val="24"/>
          <w:szCs w:val="24"/>
        </w:rPr>
        <w:t xml:space="preserve"> and foot.     </w:t>
      </w:r>
      <w:r w:rsidR="003D1789">
        <w:rPr>
          <w:rFonts w:cstheme="minorHAnsi"/>
          <w:sz w:val="24"/>
          <w:szCs w:val="24"/>
        </w:rPr>
        <w:t>Because OA oft</w:t>
      </w:r>
      <w:r w:rsidR="003D1789" w:rsidRPr="00081774">
        <w:rPr>
          <w:rFonts w:cstheme="minorHAnsi"/>
          <w:sz w:val="24"/>
          <w:szCs w:val="24"/>
        </w:rPr>
        <w:t>en emerges in women in midlife</w:t>
      </w:r>
      <w:r w:rsidR="003D1789">
        <w:rPr>
          <w:rFonts w:cstheme="minorHAnsi"/>
          <w:sz w:val="24"/>
          <w:szCs w:val="24"/>
        </w:rPr>
        <w:t xml:space="preserve">, </w:t>
      </w:r>
      <w:r w:rsidR="00DA17BC">
        <w:rPr>
          <w:rFonts w:cstheme="minorHAnsi"/>
          <w:sz w:val="24"/>
          <w:szCs w:val="24"/>
        </w:rPr>
        <w:t xml:space="preserve">there has been longstanding </w:t>
      </w:r>
      <w:r w:rsidRPr="00081774">
        <w:rPr>
          <w:rFonts w:cstheme="minorHAnsi"/>
          <w:sz w:val="24"/>
          <w:szCs w:val="24"/>
        </w:rPr>
        <w:t>interest in the association between hormonal status and the development and progression of OA</w:t>
      </w:r>
      <w:r w:rsidR="003D1789">
        <w:rPr>
          <w:rFonts w:cstheme="minorHAnsi"/>
          <w:sz w:val="24"/>
          <w:szCs w:val="24"/>
        </w:rPr>
        <w:t>. R</w:t>
      </w:r>
      <w:r w:rsidRPr="00081774">
        <w:rPr>
          <w:rFonts w:cstheme="minorHAnsi"/>
          <w:sz w:val="24"/>
          <w:szCs w:val="24"/>
        </w:rPr>
        <w:t xml:space="preserve">esearchers </w:t>
      </w:r>
      <w:r w:rsidR="003D1789">
        <w:rPr>
          <w:rFonts w:cstheme="minorHAnsi"/>
          <w:sz w:val="24"/>
          <w:szCs w:val="24"/>
        </w:rPr>
        <w:t xml:space="preserve">have </w:t>
      </w:r>
      <w:r w:rsidRPr="00081774">
        <w:rPr>
          <w:rFonts w:cstheme="minorHAnsi"/>
          <w:sz w:val="24"/>
          <w:szCs w:val="24"/>
        </w:rPr>
        <w:t>variably suggest</w:t>
      </w:r>
      <w:r w:rsidR="003D1789">
        <w:rPr>
          <w:rFonts w:cstheme="minorHAnsi"/>
          <w:sz w:val="24"/>
          <w:szCs w:val="24"/>
        </w:rPr>
        <w:t>ed</w:t>
      </w:r>
      <w:r w:rsidRPr="00081774">
        <w:rPr>
          <w:rFonts w:cstheme="minorHAnsi"/>
          <w:sz w:val="24"/>
          <w:szCs w:val="24"/>
        </w:rPr>
        <w:t xml:space="preserve"> that </w:t>
      </w:r>
      <w:proofErr w:type="spellStart"/>
      <w:r w:rsidRPr="00081774">
        <w:rPr>
          <w:rFonts w:cstheme="minorHAnsi"/>
          <w:sz w:val="24"/>
          <w:szCs w:val="24"/>
        </w:rPr>
        <w:t>estrogen</w:t>
      </w:r>
      <w:proofErr w:type="spellEnd"/>
      <w:r w:rsidRPr="00081774">
        <w:rPr>
          <w:rFonts w:cstheme="minorHAnsi"/>
          <w:sz w:val="24"/>
          <w:szCs w:val="24"/>
        </w:rPr>
        <w:t xml:space="preserve"> exposure may be a risk factor for OA development, or that conversely it may be used as a therapy to treat OA. </w:t>
      </w:r>
      <w:r w:rsidRPr="00EE7454">
        <w:rPr>
          <w:rFonts w:cstheme="minorHAnsi"/>
          <w:sz w:val="24"/>
          <w:szCs w:val="24"/>
          <w:highlight w:val="yellow"/>
        </w:rPr>
        <w:t>This review considers the historical development of this question, first described in the literature in 1805</w:t>
      </w:r>
      <w:r w:rsidR="00DA17BC" w:rsidRPr="00EE7454">
        <w:rPr>
          <w:rFonts w:cstheme="minorHAnsi"/>
          <w:sz w:val="24"/>
          <w:szCs w:val="24"/>
          <w:highlight w:val="yellow"/>
        </w:rPr>
        <w:t>,</w:t>
      </w:r>
      <w:r w:rsidR="003D1789" w:rsidRPr="00EE7454">
        <w:rPr>
          <w:rFonts w:cstheme="minorHAnsi"/>
          <w:sz w:val="24"/>
          <w:szCs w:val="24"/>
          <w:highlight w:val="yellow"/>
        </w:rPr>
        <w:t xml:space="preserve"> </w:t>
      </w:r>
      <w:r w:rsidR="00EE7454" w:rsidRPr="00EE7454">
        <w:rPr>
          <w:rFonts w:cstheme="minorHAnsi"/>
          <w:sz w:val="24"/>
          <w:szCs w:val="24"/>
          <w:highlight w:val="yellow"/>
        </w:rPr>
        <w:t xml:space="preserve">and </w:t>
      </w:r>
      <w:r w:rsidRPr="00EE7454">
        <w:rPr>
          <w:rFonts w:cstheme="minorHAnsi"/>
          <w:sz w:val="24"/>
          <w:szCs w:val="24"/>
          <w:highlight w:val="yellow"/>
        </w:rPr>
        <w:t>highlights the need for future research in this area.</w:t>
      </w:r>
      <w:r w:rsidR="004A41F5" w:rsidRPr="00081774">
        <w:rPr>
          <w:rFonts w:cstheme="minorHAnsi"/>
          <w:sz w:val="24"/>
          <w:szCs w:val="24"/>
        </w:rPr>
        <w:t xml:space="preserve"> </w:t>
      </w:r>
    </w:p>
    <w:p w14:paraId="14D03975" w14:textId="0AFA596D" w:rsidR="00443EEA" w:rsidRPr="00081774" w:rsidRDefault="00443EEA" w:rsidP="00081774">
      <w:pPr>
        <w:jc w:val="both"/>
        <w:rPr>
          <w:rFonts w:cstheme="minorHAnsi"/>
          <w:sz w:val="24"/>
          <w:szCs w:val="24"/>
        </w:rPr>
      </w:pPr>
      <w:r w:rsidRPr="00081774">
        <w:rPr>
          <w:rFonts w:cstheme="minorHAnsi"/>
          <w:sz w:val="24"/>
          <w:szCs w:val="24"/>
        </w:rPr>
        <w:br w:type="page"/>
      </w:r>
    </w:p>
    <w:p w14:paraId="2B83891C" w14:textId="40A51574" w:rsidR="00F67C24" w:rsidRPr="00081774" w:rsidRDefault="00EE7454" w:rsidP="00081774">
      <w:pPr>
        <w:spacing w:line="360" w:lineRule="auto"/>
        <w:jc w:val="both"/>
        <w:rPr>
          <w:rFonts w:cstheme="minorHAnsi"/>
          <w:i/>
          <w:iCs/>
          <w:sz w:val="24"/>
          <w:szCs w:val="24"/>
        </w:rPr>
      </w:pPr>
      <w:r>
        <w:rPr>
          <w:rFonts w:cstheme="minorHAnsi"/>
          <w:i/>
          <w:iCs/>
          <w:sz w:val="24"/>
          <w:szCs w:val="24"/>
        </w:rPr>
        <w:lastRenderedPageBreak/>
        <w:t>Introduction</w:t>
      </w:r>
    </w:p>
    <w:p w14:paraId="23CBE6AC" w14:textId="575DA8DD" w:rsidR="004A41F5" w:rsidRDefault="004A41F5" w:rsidP="00081774">
      <w:pPr>
        <w:spacing w:after="0" w:line="360" w:lineRule="auto"/>
        <w:jc w:val="both"/>
        <w:rPr>
          <w:rFonts w:cstheme="minorHAnsi"/>
          <w:sz w:val="24"/>
          <w:szCs w:val="24"/>
        </w:rPr>
      </w:pPr>
      <w:r w:rsidRPr="00081774">
        <w:rPr>
          <w:rFonts w:cstheme="minorHAnsi"/>
          <w:sz w:val="24"/>
          <w:szCs w:val="24"/>
        </w:rPr>
        <w:t xml:space="preserve">Osteoarthritis (OA) is the commonest joint condition globally, affecting 18% of women over the age of 60 [1].  It represents a group of overlapping disease processes of differing aetiologies, all of which cause a pattern of degenerative disorder of the synovial joints. </w:t>
      </w:r>
      <w:r w:rsidR="0040132C" w:rsidRPr="00081774">
        <w:rPr>
          <w:rFonts w:cstheme="minorHAnsi"/>
          <w:sz w:val="24"/>
          <w:szCs w:val="24"/>
        </w:rPr>
        <w:t>R</w:t>
      </w:r>
      <w:r w:rsidRPr="00081774">
        <w:rPr>
          <w:rFonts w:cstheme="minorHAnsi"/>
          <w:sz w:val="24"/>
          <w:szCs w:val="24"/>
        </w:rPr>
        <w:t>adiological findings associated with a</w:t>
      </w:r>
      <w:r w:rsidR="0040132C" w:rsidRPr="00081774">
        <w:rPr>
          <w:rFonts w:cstheme="minorHAnsi"/>
          <w:sz w:val="24"/>
          <w:szCs w:val="24"/>
        </w:rPr>
        <w:t xml:space="preserve">n OA </w:t>
      </w:r>
      <w:r w:rsidRPr="00081774">
        <w:rPr>
          <w:rFonts w:cstheme="minorHAnsi"/>
          <w:sz w:val="24"/>
          <w:szCs w:val="24"/>
        </w:rPr>
        <w:t xml:space="preserve">diagnosis include destruction of articular cartilage with associated joint space loss, osteophyte formation, subchondral bone sclerosis and cyst formation. The order in which each of these changes happens remains disputed [2,3] but </w:t>
      </w:r>
      <w:r w:rsidR="0040132C" w:rsidRPr="00081774">
        <w:rPr>
          <w:rFonts w:cstheme="minorHAnsi"/>
          <w:sz w:val="24"/>
          <w:szCs w:val="24"/>
        </w:rPr>
        <w:t xml:space="preserve">they are usually associated with </w:t>
      </w:r>
      <w:r w:rsidRPr="00081774">
        <w:rPr>
          <w:rFonts w:cstheme="minorHAnsi"/>
          <w:sz w:val="24"/>
          <w:szCs w:val="24"/>
        </w:rPr>
        <w:t>increasing pain and joint stiffness</w:t>
      </w:r>
      <w:r w:rsidR="002C3C22">
        <w:rPr>
          <w:rFonts w:cstheme="minorHAnsi"/>
          <w:sz w:val="24"/>
          <w:szCs w:val="24"/>
        </w:rPr>
        <w:t xml:space="preserve">. </w:t>
      </w:r>
      <w:r w:rsidR="0040132C" w:rsidRPr="0071708D">
        <w:rPr>
          <w:rFonts w:cstheme="minorHAnsi"/>
          <w:sz w:val="24"/>
          <w:szCs w:val="24"/>
          <w:highlight w:val="yellow"/>
        </w:rPr>
        <w:t xml:space="preserve">Importantly, </w:t>
      </w:r>
      <w:r w:rsidRPr="0071708D">
        <w:rPr>
          <w:rFonts w:cstheme="minorHAnsi"/>
          <w:sz w:val="24"/>
          <w:szCs w:val="24"/>
          <w:highlight w:val="yellow"/>
        </w:rPr>
        <w:t>the level of radiological change</w:t>
      </w:r>
      <w:r w:rsidR="002C3C22" w:rsidRPr="0071708D">
        <w:rPr>
          <w:rFonts w:cstheme="minorHAnsi"/>
          <w:sz w:val="24"/>
          <w:szCs w:val="24"/>
          <w:highlight w:val="yellow"/>
        </w:rPr>
        <w:t xml:space="preserve"> [4]</w:t>
      </w:r>
      <w:r w:rsidRPr="0071708D">
        <w:rPr>
          <w:rFonts w:cstheme="minorHAnsi"/>
          <w:sz w:val="24"/>
          <w:szCs w:val="24"/>
          <w:highlight w:val="yellow"/>
        </w:rPr>
        <w:t xml:space="preserve"> does not always correspond to the level of </w:t>
      </w:r>
      <w:r w:rsidR="0040132C" w:rsidRPr="0071708D">
        <w:rPr>
          <w:rFonts w:cstheme="minorHAnsi"/>
          <w:sz w:val="24"/>
          <w:szCs w:val="24"/>
          <w:highlight w:val="yellow"/>
        </w:rPr>
        <w:t>symptoms</w:t>
      </w:r>
      <w:r w:rsidR="002C3C22" w:rsidRPr="0071708D">
        <w:rPr>
          <w:rFonts w:cstheme="minorHAnsi"/>
          <w:sz w:val="24"/>
          <w:szCs w:val="24"/>
          <w:highlight w:val="yellow"/>
        </w:rPr>
        <w:t>, and not all women who develop OA will go on to have joint replacement surgery, and many will be managed conservatively [</w:t>
      </w:r>
      <w:r w:rsidR="0071708D" w:rsidRPr="0071708D">
        <w:rPr>
          <w:rFonts w:cstheme="minorHAnsi"/>
          <w:sz w:val="24"/>
          <w:szCs w:val="24"/>
          <w:highlight w:val="yellow"/>
        </w:rPr>
        <w:t>5</w:t>
      </w:r>
      <w:r w:rsidR="002C3C22" w:rsidRPr="0071708D">
        <w:rPr>
          <w:rFonts w:cstheme="minorHAnsi"/>
          <w:sz w:val="24"/>
          <w:szCs w:val="24"/>
          <w:highlight w:val="yellow"/>
        </w:rPr>
        <w:t>]</w:t>
      </w:r>
      <w:r w:rsidR="0071708D" w:rsidRPr="0071708D">
        <w:rPr>
          <w:rFonts w:cstheme="minorHAnsi"/>
          <w:sz w:val="24"/>
          <w:szCs w:val="24"/>
          <w:highlight w:val="yellow"/>
        </w:rPr>
        <w:t>.</w:t>
      </w:r>
    </w:p>
    <w:p w14:paraId="56AA1E6A" w14:textId="77777777" w:rsidR="0071708D" w:rsidRPr="00081774" w:rsidRDefault="0071708D" w:rsidP="00081774">
      <w:pPr>
        <w:spacing w:after="0" w:line="360" w:lineRule="auto"/>
        <w:jc w:val="both"/>
        <w:rPr>
          <w:rFonts w:cstheme="minorHAnsi"/>
          <w:sz w:val="24"/>
          <w:szCs w:val="24"/>
        </w:rPr>
      </w:pPr>
    </w:p>
    <w:p w14:paraId="5184A30F" w14:textId="7051EA91" w:rsidR="007F05C9" w:rsidRDefault="004A41F5" w:rsidP="00081774">
      <w:pPr>
        <w:spacing w:after="0" w:line="360" w:lineRule="auto"/>
        <w:jc w:val="both"/>
        <w:rPr>
          <w:rFonts w:cstheme="minorHAnsi"/>
          <w:sz w:val="24"/>
          <w:szCs w:val="24"/>
        </w:rPr>
      </w:pPr>
      <w:r w:rsidRPr="00081774">
        <w:rPr>
          <w:rFonts w:cstheme="minorHAnsi"/>
          <w:sz w:val="24"/>
          <w:szCs w:val="24"/>
        </w:rPr>
        <w:t>Development of OA is multifactorial including presence of susceptibility genes, oestrogen status and bone density; these systemic factors combine with joint specific biomechanical factors such as obesity on lower limb joints, or previous injury [</w:t>
      </w:r>
      <w:r w:rsidR="005D4485">
        <w:rPr>
          <w:rFonts w:cstheme="minorHAnsi"/>
          <w:sz w:val="24"/>
          <w:szCs w:val="24"/>
        </w:rPr>
        <w:t>6</w:t>
      </w:r>
      <w:r w:rsidRPr="00081774">
        <w:rPr>
          <w:rFonts w:cstheme="minorHAnsi"/>
          <w:sz w:val="24"/>
          <w:szCs w:val="24"/>
        </w:rPr>
        <w:t xml:space="preserve">]. </w:t>
      </w:r>
      <w:r w:rsidR="003D1789">
        <w:rPr>
          <w:rFonts w:cstheme="minorHAnsi"/>
          <w:sz w:val="24"/>
          <w:szCs w:val="24"/>
        </w:rPr>
        <w:t>As discussed above, t</w:t>
      </w:r>
      <w:r w:rsidRPr="00081774">
        <w:rPr>
          <w:rFonts w:cstheme="minorHAnsi"/>
          <w:sz w:val="24"/>
          <w:szCs w:val="24"/>
        </w:rPr>
        <w:t>his review will focus on development and progression of OA around the time of the menopause.</w:t>
      </w:r>
      <w:r w:rsidR="0040132C" w:rsidRPr="00081774">
        <w:rPr>
          <w:rFonts w:cstheme="minorHAnsi"/>
          <w:sz w:val="24"/>
          <w:szCs w:val="24"/>
        </w:rPr>
        <w:t xml:space="preserve"> </w:t>
      </w:r>
      <w:r w:rsidRPr="00081774">
        <w:rPr>
          <w:rFonts w:cstheme="minorHAnsi"/>
          <w:sz w:val="24"/>
          <w:szCs w:val="24"/>
        </w:rPr>
        <w:t>A radiographic case deﬁnition of OA results in the highest reported prevalence</w:t>
      </w:r>
      <w:r w:rsidR="0040132C" w:rsidRPr="00081774">
        <w:rPr>
          <w:rFonts w:cstheme="minorHAnsi"/>
          <w:sz w:val="24"/>
          <w:szCs w:val="24"/>
        </w:rPr>
        <w:t xml:space="preserve"> </w:t>
      </w:r>
      <w:r w:rsidR="00DA17BC">
        <w:rPr>
          <w:rFonts w:cstheme="minorHAnsi"/>
          <w:sz w:val="24"/>
          <w:szCs w:val="24"/>
        </w:rPr>
        <w:t>[</w:t>
      </w:r>
      <w:r w:rsidRPr="00081774">
        <w:rPr>
          <w:rFonts w:cstheme="minorHAnsi"/>
          <w:sz w:val="24"/>
          <w:szCs w:val="24"/>
        </w:rPr>
        <w:t>4</w:t>
      </w:r>
      <w:r w:rsidR="00DA17BC">
        <w:rPr>
          <w:rFonts w:cstheme="minorHAnsi"/>
          <w:sz w:val="24"/>
          <w:szCs w:val="24"/>
        </w:rPr>
        <w:t>]</w:t>
      </w:r>
      <w:r w:rsidRPr="00081774">
        <w:rPr>
          <w:rFonts w:cstheme="minorHAnsi"/>
          <w:sz w:val="24"/>
          <w:szCs w:val="24"/>
        </w:rPr>
        <w:t xml:space="preserve">. </w:t>
      </w:r>
      <w:r w:rsidR="00645646">
        <w:rPr>
          <w:rFonts w:cstheme="minorHAnsi"/>
          <w:sz w:val="24"/>
          <w:szCs w:val="24"/>
        </w:rPr>
        <w:t>T</w:t>
      </w:r>
      <w:r w:rsidR="007F05C9" w:rsidRPr="00081774">
        <w:rPr>
          <w:rFonts w:cstheme="minorHAnsi"/>
          <w:sz w:val="24"/>
          <w:szCs w:val="24"/>
        </w:rPr>
        <w:t>he recognition of an association between joint symptoms and the menopause is no</w:t>
      </w:r>
      <w:r w:rsidR="00DA17BC">
        <w:rPr>
          <w:rFonts w:cstheme="minorHAnsi"/>
          <w:sz w:val="24"/>
          <w:szCs w:val="24"/>
        </w:rPr>
        <w:t>t</w:t>
      </w:r>
      <w:r w:rsidR="007F05C9" w:rsidRPr="00081774">
        <w:rPr>
          <w:rFonts w:cstheme="minorHAnsi"/>
          <w:sz w:val="24"/>
          <w:szCs w:val="24"/>
        </w:rPr>
        <w:t xml:space="preserve"> new – there are many historical accounts of observations regarding this</w:t>
      </w:r>
      <w:r w:rsidR="007A7F23" w:rsidRPr="00081774">
        <w:rPr>
          <w:rFonts w:cstheme="minorHAnsi"/>
          <w:sz w:val="24"/>
          <w:szCs w:val="24"/>
        </w:rPr>
        <w:t xml:space="preserve"> [</w:t>
      </w:r>
      <w:r w:rsidR="005D4485">
        <w:rPr>
          <w:rFonts w:cstheme="minorHAnsi"/>
          <w:sz w:val="24"/>
          <w:szCs w:val="24"/>
        </w:rPr>
        <w:t>7</w:t>
      </w:r>
      <w:r w:rsidR="007A7F23" w:rsidRPr="00081774">
        <w:rPr>
          <w:rFonts w:cstheme="minorHAnsi"/>
          <w:sz w:val="24"/>
          <w:szCs w:val="24"/>
        </w:rPr>
        <w:t>]</w:t>
      </w:r>
      <w:r w:rsidR="007F05C9" w:rsidRPr="00081774">
        <w:rPr>
          <w:rFonts w:cstheme="minorHAnsi"/>
          <w:sz w:val="24"/>
          <w:szCs w:val="24"/>
        </w:rPr>
        <w:t>. For example, in 1805</w:t>
      </w:r>
      <w:r w:rsidR="007F05C9" w:rsidRPr="00081774">
        <w:rPr>
          <w:rFonts w:cstheme="minorHAnsi"/>
          <w:sz w:val="24"/>
          <w:szCs w:val="24"/>
        </w:rPr>
        <w:br/>
      </w:r>
      <w:proofErr w:type="spellStart"/>
      <w:r w:rsidR="007F05C9" w:rsidRPr="00081774">
        <w:rPr>
          <w:rFonts w:cstheme="minorHAnsi"/>
          <w:sz w:val="24"/>
          <w:szCs w:val="24"/>
        </w:rPr>
        <w:t>Haygarth</w:t>
      </w:r>
      <w:proofErr w:type="spellEnd"/>
      <w:r w:rsidR="007F05C9" w:rsidRPr="00081774">
        <w:rPr>
          <w:rFonts w:cstheme="minorHAnsi"/>
          <w:sz w:val="24"/>
          <w:szCs w:val="24"/>
        </w:rPr>
        <w:t xml:space="preserve"> noted 'the </w:t>
      </w:r>
      <w:proofErr w:type="spellStart"/>
      <w:r w:rsidR="007F05C9" w:rsidRPr="00081774">
        <w:rPr>
          <w:rFonts w:cstheme="minorHAnsi"/>
          <w:sz w:val="24"/>
          <w:szCs w:val="24"/>
        </w:rPr>
        <w:t>nodosities</w:t>
      </w:r>
      <w:proofErr w:type="spellEnd"/>
      <w:r w:rsidR="007F05C9" w:rsidRPr="00081774">
        <w:rPr>
          <w:rFonts w:cstheme="minorHAnsi"/>
          <w:sz w:val="24"/>
          <w:szCs w:val="24"/>
        </w:rPr>
        <w:t xml:space="preserve"> of the joints are almost peculiar to women and begin when the menses naturally cease' while in 1925 Cecil and Archer reported a form of OA</w:t>
      </w:r>
      <w:r w:rsidR="00AF496A" w:rsidRPr="00081774">
        <w:rPr>
          <w:rFonts w:cstheme="minorHAnsi"/>
          <w:sz w:val="24"/>
          <w:szCs w:val="24"/>
        </w:rPr>
        <w:t xml:space="preserve"> occurring just after the start of the menopause in middle aged women</w:t>
      </w:r>
      <w:r w:rsidR="007F05C9" w:rsidRPr="00081774">
        <w:rPr>
          <w:rFonts w:cstheme="minorHAnsi"/>
          <w:sz w:val="24"/>
          <w:szCs w:val="24"/>
        </w:rPr>
        <w:t>. By 1937 the term menopausal arthritis</w:t>
      </w:r>
      <w:r w:rsidR="00AF496A" w:rsidRPr="00081774">
        <w:rPr>
          <w:rFonts w:cstheme="minorHAnsi"/>
          <w:sz w:val="24"/>
          <w:szCs w:val="24"/>
        </w:rPr>
        <w:t xml:space="preserve"> which had </w:t>
      </w:r>
      <w:r w:rsidR="007F05C9" w:rsidRPr="00081774">
        <w:rPr>
          <w:rFonts w:cstheme="minorHAnsi"/>
          <w:sz w:val="24"/>
          <w:szCs w:val="24"/>
        </w:rPr>
        <w:t xml:space="preserve">first </w:t>
      </w:r>
      <w:r w:rsidR="00AF496A" w:rsidRPr="00081774">
        <w:rPr>
          <w:rFonts w:cstheme="minorHAnsi"/>
          <w:sz w:val="24"/>
          <w:szCs w:val="24"/>
        </w:rPr>
        <w:t xml:space="preserve">been </w:t>
      </w:r>
      <w:r w:rsidR="007F05C9" w:rsidRPr="00081774">
        <w:rPr>
          <w:rFonts w:cstheme="minorHAnsi"/>
          <w:sz w:val="24"/>
          <w:szCs w:val="24"/>
        </w:rPr>
        <w:t>introduced by Cecil and Archer</w:t>
      </w:r>
      <w:r w:rsidR="00AF496A" w:rsidRPr="00081774">
        <w:rPr>
          <w:rFonts w:cstheme="minorHAnsi"/>
          <w:sz w:val="24"/>
          <w:szCs w:val="24"/>
        </w:rPr>
        <w:t xml:space="preserve"> </w:t>
      </w:r>
      <w:r w:rsidR="007F05C9" w:rsidRPr="00081774">
        <w:rPr>
          <w:rFonts w:cstheme="minorHAnsi"/>
          <w:sz w:val="24"/>
          <w:szCs w:val="24"/>
        </w:rPr>
        <w:t>had appeared in the British classification</w:t>
      </w:r>
      <w:r w:rsidR="00081774">
        <w:rPr>
          <w:rFonts w:cstheme="minorHAnsi"/>
          <w:sz w:val="24"/>
          <w:szCs w:val="24"/>
        </w:rPr>
        <w:t xml:space="preserve"> of </w:t>
      </w:r>
      <w:r w:rsidR="007F05C9" w:rsidRPr="00081774">
        <w:rPr>
          <w:rFonts w:cstheme="minorHAnsi"/>
          <w:sz w:val="24"/>
          <w:szCs w:val="24"/>
        </w:rPr>
        <w:t>chronic arthritis. Typically</w:t>
      </w:r>
      <w:r w:rsidR="00F907B2">
        <w:rPr>
          <w:rFonts w:cstheme="minorHAnsi"/>
          <w:sz w:val="24"/>
          <w:szCs w:val="24"/>
        </w:rPr>
        <w:t>,</w:t>
      </w:r>
      <w:r w:rsidR="007F05C9" w:rsidRPr="00081774">
        <w:rPr>
          <w:rFonts w:cstheme="minorHAnsi"/>
          <w:sz w:val="24"/>
          <w:szCs w:val="24"/>
        </w:rPr>
        <w:t xml:space="preserve"> researchers reported women developing joint stiffness soon after they </w:t>
      </w:r>
      <w:r w:rsidR="00DA17BC">
        <w:rPr>
          <w:rFonts w:cstheme="minorHAnsi"/>
          <w:sz w:val="24"/>
          <w:szCs w:val="24"/>
        </w:rPr>
        <w:t>under</w:t>
      </w:r>
      <w:r w:rsidR="007F05C9" w:rsidRPr="00081774">
        <w:rPr>
          <w:rFonts w:cstheme="minorHAnsi"/>
          <w:sz w:val="24"/>
          <w:szCs w:val="24"/>
        </w:rPr>
        <w:t>went hysterectomy or went through menopause, with Heberden node development prominent and many reporting an almost explosive onset of symptoms</w:t>
      </w:r>
      <w:r w:rsidR="007A7F23" w:rsidRPr="00081774">
        <w:rPr>
          <w:rFonts w:cstheme="minorHAnsi"/>
          <w:sz w:val="24"/>
          <w:szCs w:val="24"/>
        </w:rPr>
        <w:t xml:space="preserve"> [</w:t>
      </w:r>
      <w:r w:rsidR="005D4485">
        <w:rPr>
          <w:rFonts w:cstheme="minorHAnsi"/>
          <w:sz w:val="24"/>
          <w:szCs w:val="24"/>
        </w:rPr>
        <w:t>7</w:t>
      </w:r>
      <w:r w:rsidR="007A7F23" w:rsidRPr="00081774">
        <w:rPr>
          <w:rFonts w:cstheme="minorHAnsi"/>
          <w:sz w:val="24"/>
          <w:szCs w:val="24"/>
        </w:rPr>
        <w:t>]</w:t>
      </w:r>
      <w:r w:rsidR="007F05C9" w:rsidRPr="00081774">
        <w:rPr>
          <w:rFonts w:cstheme="minorHAnsi"/>
          <w:sz w:val="24"/>
          <w:szCs w:val="24"/>
        </w:rPr>
        <w:t xml:space="preserve">.  </w:t>
      </w:r>
      <w:proofErr w:type="spellStart"/>
      <w:r w:rsidR="00EA2D83" w:rsidRPr="00EA2D83">
        <w:rPr>
          <w:rFonts w:cstheme="minorHAnsi"/>
          <w:sz w:val="24"/>
          <w:szCs w:val="24"/>
          <w:highlight w:val="yellow"/>
        </w:rPr>
        <w:t>Estrogen</w:t>
      </w:r>
      <w:proofErr w:type="spellEnd"/>
      <w:r w:rsidR="00EA2D83" w:rsidRPr="00EA2D83">
        <w:rPr>
          <w:rFonts w:cstheme="minorHAnsi"/>
          <w:sz w:val="24"/>
          <w:szCs w:val="24"/>
          <w:highlight w:val="yellow"/>
        </w:rPr>
        <w:t xml:space="preserve"> may impact all aspects of synovial joint health in midlife (Figure 1),but epidemiological studies are often impaired by confounding factors which may lead women to modify behaviours as symp</w:t>
      </w:r>
      <w:r w:rsidR="00EA2D83">
        <w:rPr>
          <w:rFonts w:cstheme="minorHAnsi"/>
          <w:sz w:val="24"/>
          <w:szCs w:val="24"/>
          <w:highlight w:val="yellow"/>
        </w:rPr>
        <w:t>t</w:t>
      </w:r>
      <w:r w:rsidR="00EA2D83" w:rsidRPr="00EA2D83">
        <w:rPr>
          <w:rFonts w:cstheme="minorHAnsi"/>
          <w:sz w:val="24"/>
          <w:szCs w:val="24"/>
          <w:highlight w:val="yellow"/>
        </w:rPr>
        <w:t>oms of OA develop.</w:t>
      </w:r>
      <w:r w:rsidR="00EA2D83">
        <w:rPr>
          <w:rFonts w:cstheme="minorHAnsi"/>
          <w:sz w:val="24"/>
          <w:szCs w:val="24"/>
        </w:rPr>
        <w:t xml:space="preserve"> </w:t>
      </w:r>
    </w:p>
    <w:p w14:paraId="29E88039" w14:textId="77777777" w:rsidR="00645646" w:rsidRDefault="00645646" w:rsidP="00081774">
      <w:pPr>
        <w:spacing w:after="0" w:line="360" w:lineRule="auto"/>
        <w:jc w:val="both"/>
        <w:rPr>
          <w:rFonts w:cstheme="minorHAnsi"/>
          <w:sz w:val="24"/>
          <w:szCs w:val="24"/>
        </w:rPr>
      </w:pPr>
    </w:p>
    <w:p w14:paraId="0CB10D13" w14:textId="77777777" w:rsidR="002C3C22" w:rsidRDefault="002C3C22" w:rsidP="002C3C22">
      <w:pPr>
        <w:spacing w:line="360" w:lineRule="auto"/>
        <w:jc w:val="both"/>
        <w:rPr>
          <w:rFonts w:cstheme="minorHAnsi"/>
          <w:sz w:val="24"/>
          <w:szCs w:val="24"/>
          <w:u w:val="single"/>
        </w:rPr>
      </w:pPr>
      <w:r w:rsidRPr="00EE7454">
        <w:rPr>
          <w:rFonts w:cstheme="minorHAnsi"/>
          <w:sz w:val="24"/>
          <w:szCs w:val="24"/>
          <w:highlight w:val="yellow"/>
          <w:u w:val="single"/>
        </w:rPr>
        <w:t>Methods</w:t>
      </w:r>
      <w:r w:rsidRPr="00081774">
        <w:rPr>
          <w:rFonts w:cstheme="minorHAnsi"/>
          <w:sz w:val="24"/>
          <w:szCs w:val="24"/>
          <w:u w:val="single"/>
        </w:rPr>
        <w:t xml:space="preserve"> </w:t>
      </w:r>
    </w:p>
    <w:p w14:paraId="7F4F5110" w14:textId="77777777" w:rsidR="002C3C22" w:rsidRPr="00330A82" w:rsidRDefault="002C3C22" w:rsidP="002C3C22">
      <w:pPr>
        <w:spacing w:after="0" w:line="360" w:lineRule="auto"/>
        <w:jc w:val="both"/>
        <w:rPr>
          <w:rFonts w:eastAsia="Times New Roman" w:cstheme="minorHAnsi"/>
          <w:sz w:val="24"/>
          <w:szCs w:val="24"/>
          <w:lang w:eastAsia="en-GB"/>
        </w:rPr>
      </w:pPr>
      <w:bookmarkStart w:id="0" w:name="_Hlk87443064"/>
      <w:r w:rsidRPr="00330A82">
        <w:rPr>
          <w:rFonts w:eastAsia="Times New Roman" w:cstheme="minorHAnsi"/>
          <w:sz w:val="24"/>
          <w:szCs w:val="24"/>
          <w:lang w:eastAsia="en-GB"/>
        </w:rPr>
        <w:lastRenderedPageBreak/>
        <w:t>A literature search w</w:t>
      </w:r>
      <w:r>
        <w:rPr>
          <w:rFonts w:eastAsia="Times New Roman" w:cstheme="minorHAnsi"/>
          <w:sz w:val="24"/>
          <w:szCs w:val="24"/>
          <w:lang w:eastAsia="en-GB"/>
        </w:rPr>
        <w:t>as</w:t>
      </w:r>
      <w:r w:rsidRPr="00330A82">
        <w:rPr>
          <w:rFonts w:eastAsia="Times New Roman" w:cstheme="minorHAnsi"/>
          <w:sz w:val="24"/>
          <w:szCs w:val="24"/>
          <w:lang w:eastAsia="en-GB"/>
        </w:rPr>
        <w:t xml:space="preserve"> performed on PubMed to identify relevant manuscripts and scope the related literature. Although a formal systematic review was not performed, the structure of the literature search is described here. Searches on PubMed included the following terms (“osteoarthritis” OR “arthroplasty” AND/OR (“menopause” OR “</w:t>
      </w:r>
      <w:proofErr w:type="spellStart"/>
      <w:r w:rsidRPr="00330A82">
        <w:rPr>
          <w:rFonts w:eastAsia="Times New Roman" w:cstheme="minorHAnsi"/>
          <w:sz w:val="24"/>
          <w:szCs w:val="24"/>
          <w:lang w:eastAsia="en-GB"/>
        </w:rPr>
        <w:t>estrogen</w:t>
      </w:r>
      <w:proofErr w:type="spellEnd"/>
      <w:r w:rsidRPr="00330A82">
        <w:rPr>
          <w:rFonts w:eastAsia="Times New Roman" w:cstheme="minorHAnsi"/>
          <w:sz w:val="24"/>
          <w:szCs w:val="24"/>
          <w:lang w:eastAsia="en-GB"/>
        </w:rPr>
        <w:t xml:space="preserve">” OR </w:t>
      </w:r>
      <w:r>
        <w:rPr>
          <w:rFonts w:eastAsia="Times New Roman" w:cstheme="minorHAnsi"/>
          <w:sz w:val="24"/>
          <w:szCs w:val="24"/>
          <w:lang w:eastAsia="en-GB"/>
        </w:rPr>
        <w:t xml:space="preserve">‘oestrogen’ OR </w:t>
      </w:r>
      <w:r w:rsidRPr="00330A82">
        <w:rPr>
          <w:rFonts w:eastAsia="Times New Roman" w:cstheme="minorHAnsi"/>
          <w:sz w:val="24"/>
          <w:szCs w:val="24"/>
          <w:lang w:eastAsia="en-GB"/>
        </w:rPr>
        <w:t>‘hormone’ OR ‘epidemiology’). After reviewing titles and abstracts full manuscript reviews were performed and relevant information and data collected. References were examined for further relevant titles and literature which were then reviewed.</w:t>
      </w:r>
    </w:p>
    <w:bookmarkEnd w:id="0"/>
    <w:p w14:paraId="6D84825B" w14:textId="254399AF" w:rsidR="00506065" w:rsidRDefault="00506065" w:rsidP="00081774">
      <w:pPr>
        <w:spacing w:after="0" w:line="360" w:lineRule="auto"/>
        <w:jc w:val="both"/>
        <w:rPr>
          <w:rFonts w:cstheme="minorHAnsi"/>
          <w:sz w:val="24"/>
          <w:szCs w:val="24"/>
        </w:rPr>
      </w:pPr>
    </w:p>
    <w:p w14:paraId="2D6BA5CB" w14:textId="73D6F7BE" w:rsidR="00EE7454" w:rsidRPr="00EE7454" w:rsidRDefault="00EE7454" w:rsidP="00081774">
      <w:pPr>
        <w:spacing w:after="0" w:line="360" w:lineRule="auto"/>
        <w:jc w:val="both"/>
        <w:rPr>
          <w:rFonts w:cstheme="minorHAnsi"/>
          <w:b/>
          <w:bCs/>
          <w:sz w:val="24"/>
          <w:szCs w:val="24"/>
        </w:rPr>
      </w:pPr>
      <w:r w:rsidRPr="00EE7454">
        <w:rPr>
          <w:rFonts w:cstheme="minorHAnsi"/>
          <w:b/>
          <w:bCs/>
          <w:sz w:val="24"/>
          <w:szCs w:val="24"/>
        </w:rPr>
        <w:t xml:space="preserve">Studies of association between </w:t>
      </w:r>
      <w:r w:rsidR="00593622">
        <w:rPr>
          <w:rFonts w:cstheme="minorHAnsi"/>
          <w:b/>
          <w:bCs/>
          <w:sz w:val="24"/>
          <w:szCs w:val="24"/>
        </w:rPr>
        <w:t xml:space="preserve">clinical and radiographic </w:t>
      </w:r>
      <w:r w:rsidRPr="00EE7454">
        <w:rPr>
          <w:rFonts w:cstheme="minorHAnsi"/>
          <w:b/>
          <w:bCs/>
          <w:sz w:val="24"/>
          <w:szCs w:val="24"/>
        </w:rPr>
        <w:t>OA and reproductive factors</w:t>
      </w:r>
    </w:p>
    <w:p w14:paraId="40623CCA" w14:textId="29D4444F" w:rsidR="00F67C24" w:rsidRPr="00081774" w:rsidRDefault="00F67C24" w:rsidP="00081774">
      <w:pPr>
        <w:spacing w:line="360" w:lineRule="auto"/>
        <w:jc w:val="both"/>
        <w:rPr>
          <w:rFonts w:cstheme="minorHAnsi"/>
          <w:i/>
          <w:iCs/>
          <w:sz w:val="24"/>
          <w:szCs w:val="24"/>
        </w:rPr>
      </w:pPr>
      <w:r w:rsidRPr="00081774">
        <w:rPr>
          <w:rFonts w:cstheme="minorHAnsi"/>
          <w:i/>
          <w:iCs/>
          <w:sz w:val="24"/>
          <w:szCs w:val="24"/>
        </w:rPr>
        <w:t xml:space="preserve">Association of natural </w:t>
      </w:r>
      <w:proofErr w:type="spellStart"/>
      <w:r w:rsidRPr="00081774">
        <w:rPr>
          <w:rFonts w:cstheme="minorHAnsi"/>
          <w:i/>
          <w:iCs/>
          <w:sz w:val="24"/>
          <w:szCs w:val="24"/>
        </w:rPr>
        <w:t>estrogen</w:t>
      </w:r>
      <w:proofErr w:type="spellEnd"/>
      <w:r w:rsidRPr="00081774">
        <w:rPr>
          <w:rFonts w:cstheme="minorHAnsi"/>
          <w:i/>
          <w:iCs/>
          <w:sz w:val="24"/>
          <w:szCs w:val="24"/>
        </w:rPr>
        <w:t xml:space="preserve"> exposure and OA</w:t>
      </w:r>
    </w:p>
    <w:p w14:paraId="16F1F87E" w14:textId="571D1898" w:rsidR="007F05C9" w:rsidRPr="00081774" w:rsidRDefault="007A7F23" w:rsidP="00081774">
      <w:pPr>
        <w:spacing w:line="360" w:lineRule="auto"/>
        <w:jc w:val="both"/>
        <w:rPr>
          <w:rFonts w:cstheme="minorHAnsi"/>
          <w:sz w:val="24"/>
          <w:szCs w:val="24"/>
        </w:rPr>
      </w:pPr>
      <w:r w:rsidRPr="00081774">
        <w:rPr>
          <w:rFonts w:cstheme="minorHAnsi"/>
          <w:sz w:val="24"/>
          <w:szCs w:val="24"/>
        </w:rPr>
        <w:t xml:space="preserve">In </w:t>
      </w:r>
      <w:r w:rsidR="00645646">
        <w:rPr>
          <w:rFonts w:cstheme="minorHAnsi"/>
          <w:sz w:val="24"/>
          <w:szCs w:val="24"/>
        </w:rPr>
        <w:t>some of the first work on this topic [</w:t>
      </w:r>
      <w:r w:rsidR="005D4485">
        <w:rPr>
          <w:rFonts w:cstheme="minorHAnsi"/>
          <w:sz w:val="24"/>
          <w:szCs w:val="24"/>
        </w:rPr>
        <w:t>7</w:t>
      </w:r>
      <w:r w:rsidR="00645646">
        <w:rPr>
          <w:rFonts w:cstheme="minorHAnsi"/>
          <w:sz w:val="24"/>
          <w:szCs w:val="24"/>
        </w:rPr>
        <w:t xml:space="preserve">], </w:t>
      </w:r>
      <w:r w:rsidRPr="00081774">
        <w:rPr>
          <w:rFonts w:cstheme="minorHAnsi"/>
          <w:sz w:val="24"/>
          <w:szCs w:val="24"/>
        </w:rPr>
        <w:t xml:space="preserve">Spector </w:t>
      </w:r>
      <w:r w:rsidR="00AE4AB0" w:rsidRPr="00081774">
        <w:rPr>
          <w:rFonts w:cstheme="minorHAnsi"/>
          <w:sz w:val="24"/>
          <w:szCs w:val="24"/>
        </w:rPr>
        <w:t>highlight</w:t>
      </w:r>
      <w:r w:rsidRPr="00081774">
        <w:rPr>
          <w:rFonts w:cstheme="minorHAnsi"/>
          <w:sz w:val="24"/>
          <w:szCs w:val="24"/>
        </w:rPr>
        <w:t>ed</w:t>
      </w:r>
      <w:r w:rsidR="00AE4AB0" w:rsidRPr="00081774">
        <w:rPr>
          <w:rFonts w:cstheme="minorHAnsi"/>
          <w:sz w:val="24"/>
          <w:szCs w:val="24"/>
        </w:rPr>
        <w:t xml:space="preserve"> the high prevalence of </w:t>
      </w:r>
      <w:r w:rsidR="00AD7E4A" w:rsidRPr="00081774">
        <w:rPr>
          <w:rFonts w:cstheme="minorHAnsi"/>
          <w:sz w:val="24"/>
          <w:szCs w:val="24"/>
        </w:rPr>
        <w:t>OA</w:t>
      </w:r>
      <w:r w:rsidR="00AE4AB0" w:rsidRPr="00081774">
        <w:rPr>
          <w:rFonts w:cstheme="minorHAnsi"/>
          <w:sz w:val="24"/>
          <w:szCs w:val="24"/>
        </w:rPr>
        <w:t xml:space="preserve"> in women with fibroids and dysfunctional uterine bleeding, or in the presence of obesity. Since these conditions are often associated with relative </w:t>
      </w:r>
      <w:proofErr w:type="spellStart"/>
      <w:r w:rsidR="00AE4AB0" w:rsidRPr="00081774">
        <w:rPr>
          <w:rFonts w:cstheme="minorHAnsi"/>
          <w:sz w:val="24"/>
          <w:szCs w:val="24"/>
        </w:rPr>
        <w:t>estrogen</w:t>
      </w:r>
      <w:proofErr w:type="spellEnd"/>
      <w:r w:rsidR="00AE4AB0" w:rsidRPr="00081774">
        <w:rPr>
          <w:rFonts w:cstheme="minorHAnsi"/>
          <w:sz w:val="24"/>
          <w:szCs w:val="24"/>
        </w:rPr>
        <w:t xml:space="preserve"> excess, </w:t>
      </w:r>
      <w:r w:rsidR="00506065" w:rsidRPr="00081774">
        <w:rPr>
          <w:rFonts w:cstheme="minorHAnsi"/>
          <w:sz w:val="24"/>
          <w:szCs w:val="24"/>
        </w:rPr>
        <w:t>he</w:t>
      </w:r>
      <w:r w:rsidR="00AE4AB0" w:rsidRPr="00081774">
        <w:rPr>
          <w:rFonts w:cstheme="minorHAnsi"/>
          <w:sz w:val="24"/>
          <w:szCs w:val="24"/>
        </w:rPr>
        <w:t xml:space="preserve"> suggested </w:t>
      </w:r>
      <w:r w:rsidR="00AD7E4A" w:rsidRPr="00081774">
        <w:rPr>
          <w:rFonts w:cstheme="minorHAnsi"/>
          <w:sz w:val="24"/>
          <w:szCs w:val="24"/>
        </w:rPr>
        <w:t xml:space="preserve">that OA may be linked to high </w:t>
      </w:r>
      <w:proofErr w:type="spellStart"/>
      <w:r w:rsidR="00AD7E4A" w:rsidRPr="00081774">
        <w:rPr>
          <w:rFonts w:cstheme="minorHAnsi"/>
          <w:sz w:val="24"/>
          <w:szCs w:val="24"/>
        </w:rPr>
        <w:t>estrogen</w:t>
      </w:r>
      <w:proofErr w:type="spellEnd"/>
      <w:r w:rsidR="00AD7E4A" w:rsidRPr="00081774">
        <w:rPr>
          <w:rFonts w:cstheme="minorHAnsi"/>
          <w:sz w:val="24"/>
          <w:szCs w:val="24"/>
        </w:rPr>
        <w:t xml:space="preserve"> levels, and even that </w:t>
      </w:r>
      <w:r w:rsidR="00AE4AB0" w:rsidRPr="00081774">
        <w:rPr>
          <w:rFonts w:cstheme="minorHAnsi"/>
          <w:sz w:val="24"/>
          <w:szCs w:val="24"/>
        </w:rPr>
        <w:t>tamoxifen may be a potential therapeutic option.</w:t>
      </w:r>
    </w:p>
    <w:p w14:paraId="24BDF81C" w14:textId="2F37741F" w:rsidR="00F67C24" w:rsidRPr="00081774" w:rsidRDefault="00AD7E4A" w:rsidP="00081774">
      <w:pPr>
        <w:spacing w:line="360" w:lineRule="auto"/>
        <w:jc w:val="both"/>
        <w:rPr>
          <w:rFonts w:cstheme="minorHAnsi"/>
          <w:sz w:val="24"/>
          <w:szCs w:val="24"/>
        </w:rPr>
      </w:pPr>
      <w:r w:rsidRPr="00081774">
        <w:rPr>
          <w:rFonts w:cstheme="minorHAnsi"/>
          <w:sz w:val="24"/>
          <w:szCs w:val="24"/>
        </w:rPr>
        <w:t xml:space="preserve">In follow up work </w:t>
      </w:r>
      <w:r w:rsidR="007A7F23" w:rsidRPr="00081774">
        <w:rPr>
          <w:rFonts w:cstheme="minorHAnsi"/>
          <w:sz w:val="24"/>
          <w:szCs w:val="24"/>
        </w:rPr>
        <w:t>[</w:t>
      </w:r>
      <w:r w:rsidR="005D4485">
        <w:rPr>
          <w:rFonts w:cstheme="minorHAnsi"/>
          <w:sz w:val="24"/>
          <w:szCs w:val="24"/>
        </w:rPr>
        <w:t>8</w:t>
      </w:r>
      <w:r w:rsidR="007A7F23" w:rsidRPr="00081774">
        <w:rPr>
          <w:rFonts w:cstheme="minorHAnsi"/>
          <w:sz w:val="24"/>
          <w:szCs w:val="24"/>
        </w:rPr>
        <w:t>]</w:t>
      </w:r>
      <w:r w:rsidRPr="00081774">
        <w:rPr>
          <w:rFonts w:cstheme="minorHAnsi"/>
          <w:sz w:val="24"/>
          <w:szCs w:val="24"/>
        </w:rPr>
        <w:t xml:space="preserve">, </w:t>
      </w:r>
      <w:r w:rsidR="00F67C24" w:rsidRPr="00081774">
        <w:rPr>
          <w:rFonts w:cstheme="minorHAnsi"/>
          <w:sz w:val="24"/>
          <w:szCs w:val="24"/>
        </w:rPr>
        <w:t xml:space="preserve">Spector </w:t>
      </w:r>
      <w:r w:rsidRPr="00081774">
        <w:rPr>
          <w:rFonts w:cstheme="minorHAnsi"/>
          <w:sz w:val="24"/>
          <w:szCs w:val="24"/>
        </w:rPr>
        <w:t xml:space="preserve">and colleagues </w:t>
      </w:r>
      <w:r w:rsidR="00F67C24" w:rsidRPr="00081774">
        <w:rPr>
          <w:rFonts w:cstheme="minorHAnsi"/>
          <w:sz w:val="24"/>
          <w:szCs w:val="24"/>
        </w:rPr>
        <w:t xml:space="preserve">continued their investigation of relationships between sex steroids and OA development, where they studied 112 women (mean age 64) with </w:t>
      </w:r>
      <w:r w:rsidR="00506065" w:rsidRPr="00081774">
        <w:rPr>
          <w:rFonts w:cstheme="minorHAnsi"/>
          <w:sz w:val="24"/>
          <w:szCs w:val="24"/>
        </w:rPr>
        <w:t xml:space="preserve">generalised </w:t>
      </w:r>
      <w:r w:rsidR="00F67C24" w:rsidRPr="00081774">
        <w:rPr>
          <w:rFonts w:cstheme="minorHAnsi"/>
          <w:sz w:val="24"/>
          <w:szCs w:val="24"/>
        </w:rPr>
        <w:t>OA</w:t>
      </w:r>
      <w:r w:rsidR="00506065" w:rsidRPr="00081774">
        <w:rPr>
          <w:rFonts w:cstheme="minorHAnsi"/>
          <w:sz w:val="24"/>
          <w:szCs w:val="24"/>
        </w:rPr>
        <w:t xml:space="preserve"> a</w:t>
      </w:r>
      <w:r w:rsidR="00F67C24" w:rsidRPr="00081774">
        <w:rPr>
          <w:rFonts w:cstheme="minorHAnsi"/>
          <w:sz w:val="24"/>
          <w:szCs w:val="24"/>
        </w:rPr>
        <w:t>gainst controls (mean age 54) from the general population without clinical evidence of hand or knee OA. All women were postmenopausal. S</w:t>
      </w:r>
      <w:r w:rsidR="00242060" w:rsidRPr="00081774">
        <w:rPr>
          <w:rFonts w:cstheme="minorHAnsi"/>
          <w:sz w:val="24"/>
          <w:szCs w:val="24"/>
        </w:rPr>
        <w:t xml:space="preserve">ex hormone binding globulin level </w:t>
      </w:r>
      <w:r w:rsidR="00F67C24" w:rsidRPr="00081774">
        <w:rPr>
          <w:rFonts w:cstheme="minorHAnsi"/>
          <w:sz w:val="24"/>
          <w:szCs w:val="24"/>
        </w:rPr>
        <w:t xml:space="preserve">was lower in the </w:t>
      </w:r>
      <w:r w:rsidR="00242060" w:rsidRPr="00081774">
        <w:rPr>
          <w:rFonts w:cstheme="minorHAnsi"/>
          <w:sz w:val="24"/>
          <w:szCs w:val="24"/>
        </w:rPr>
        <w:t xml:space="preserve">generalised </w:t>
      </w:r>
      <w:r w:rsidR="00F67C24" w:rsidRPr="00081774">
        <w:rPr>
          <w:rFonts w:cstheme="minorHAnsi"/>
          <w:sz w:val="24"/>
          <w:szCs w:val="24"/>
        </w:rPr>
        <w:t xml:space="preserve">OA group, </w:t>
      </w:r>
      <w:r w:rsidR="00AF496A" w:rsidRPr="00081774">
        <w:rPr>
          <w:rFonts w:cstheme="minorHAnsi"/>
          <w:sz w:val="24"/>
          <w:szCs w:val="24"/>
        </w:rPr>
        <w:t xml:space="preserve">and significantly lower </w:t>
      </w:r>
      <w:r w:rsidR="00F67C24" w:rsidRPr="00081774">
        <w:rPr>
          <w:rFonts w:cstheme="minorHAnsi"/>
          <w:sz w:val="24"/>
          <w:szCs w:val="24"/>
        </w:rPr>
        <w:t xml:space="preserve">in the group </w:t>
      </w:r>
      <w:r w:rsidR="00242060" w:rsidRPr="00081774">
        <w:rPr>
          <w:rFonts w:cstheme="minorHAnsi"/>
          <w:sz w:val="24"/>
          <w:szCs w:val="24"/>
        </w:rPr>
        <w:t xml:space="preserve">aged </w:t>
      </w:r>
      <w:r w:rsidR="00F67C24" w:rsidRPr="00081774">
        <w:rPr>
          <w:rFonts w:cstheme="minorHAnsi"/>
          <w:sz w:val="24"/>
          <w:szCs w:val="24"/>
        </w:rPr>
        <w:t>53-61 years</w:t>
      </w:r>
      <w:r w:rsidR="00242060" w:rsidRPr="00081774">
        <w:rPr>
          <w:rFonts w:cstheme="minorHAnsi"/>
          <w:sz w:val="24"/>
          <w:szCs w:val="24"/>
        </w:rPr>
        <w:t xml:space="preserve"> while t</w:t>
      </w:r>
      <w:r w:rsidR="00F67C24" w:rsidRPr="00081774">
        <w:rPr>
          <w:rFonts w:cstheme="minorHAnsi"/>
          <w:sz w:val="24"/>
          <w:szCs w:val="24"/>
        </w:rPr>
        <w:t xml:space="preserve">estosterone </w:t>
      </w:r>
      <w:r w:rsidR="00242060" w:rsidRPr="00081774">
        <w:rPr>
          <w:rFonts w:cstheme="minorHAnsi"/>
          <w:sz w:val="24"/>
          <w:szCs w:val="24"/>
        </w:rPr>
        <w:t>levels were</w:t>
      </w:r>
      <w:r w:rsidR="00F67C24" w:rsidRPr="00081774">
        <w:rPr>
          <w:rFonts w:cstheme="minorHAnsi"/>
          <w:sz w:val="24"/>
          <w:szCs w:val="24"/>
        </w:rPr>
        <w:t xml:space="preserve"> slightly higher in women </w:t>
      </w:r>
      <w:r w:rsidR="00242060" w:rsidRPr="00081774">
        <w:rPr>
          <w:rFonts w:cstheme="minorHAnsi"/>
          <w:sz w:val="24"/>
          <w:szCs w:val="24"/>
        </w:rPr>
        <w:t xml:space="preserve">with generalised OA </w:t>
      </w:r>
      <w:r w:rsidR="00F67C24" w:rsidRPr="00081774">
        <w:rPr>
          <w:rFonts w:cstheme="minorHAnsi"/>
          <w:sz w:val="24"/>
          <w:szCs w:val="24"/>
        </w:rPr>
        <w:t xml:space="preserve">aged under 53. No consistent differences were seen in the older age group or for the other sex steroids. </w:t>
      </w:r>
      <w:r w:rsidR="00242060" w:rsidRPr="00081774">
        <w:rPr>
          <w:rFonts w:cstheme="minorHAnsi"/>
          <w:sz w:val="24"/>
          <w:szCs w:val="24"/>
        </w:rPr>
        <w:t>The limitations of the study, specifically around sample size and differences in age groups being considered</w:t>
      </w:r>
      <w:r w:rsidR="00AF496A" w:rsidRPr="00081774">
        <w:rPr>
          <w:rFonts w:cstheme="minorHAnsi"/>
          <w:sz w:val="24"/>
          <w:szCs w:val="24"/>
        </w:rPr>
        <w:t>,</w:t>
      </w:r>
      <w:r w:rsidR="00242060" w:rsidRPr="00081774">
        <w:rPr>
          <w:rFonts w:cstheme="minorHAnsi"/>
          <w:sz w:val="24"/>
          <w:szCs w:val="24"/>
        </w:rPr>
        <w:t xml:space="preserve"> must of course be acknowledged.</w:t>
      </w:r>
    </w:p>
    <w:p w14:paraId="26E41819" w14:textId="0F8C1680" w:rsidR="00F67C24" w:rsidRPr="00081774" w:rsidRDefault="00F67C24" w:rsidP="00081774">
      <w:pPr>
        <w:spacing w:line="360" w:lineRule="auto"/>
        <w:jc w:val="both"/>
        <w:rPr>
          <w:rFonts w:cstheme="minorHAnsi"/>
          <w:sz w:val="24"/>
          <w:szCs w:val="24"/>
        </w:rPr>
      </w:pPr>
      <w:r w:rsidRPr="00081774">
        <w:rPr>
          <w:rFonts w:cstheme="minorHAnsi"/>
          <w:sz w:val="24"/>
          <w:szCs w:val="24"/>
        </w:rPr>
        <w:t>The controversy continued in a paper by Sowers and colleagues, who reported OA prevalence in 573 Caucasian women aged 24-45 years from the Michigan Bone Health Study</w:t>
      </w:r>
      <w:r w:rsidR="00242060" w:rsidRPr="00081774">
        <w:rPr>
          <w:rFonts w:cstheme="minorHAnsi"/>
          <w:sz w:val="24"/>
          <w:szCs w:val="24"/>
        </w:rPr>
        <w:t xml:space="preserve"> [</w:t>
      </w:r>
      <w:r w:rsidR="005D4485">
        <w:rPr>
          <w:rFonts w:cstheme="minorHAnsi"/>
          <w:sz w:val="24"/>
          <w:szCs w:val="24"/>
        </w:rPr>
        <w:t>9</w:t>
      </w:r>
      <w:r w:rsidR="00242060" w:rsidRPr="00081774">
        <w:rPr>
          <w:rFonts w:cstheme="minorHAnsi"/>
          <w:sz w:val="24"/>
          <w:szCs w:val="24"/>
        </w:rPr>
        <w:t>]</w:t>
      </w:r>
      <w:r w:rsidRPr="00081774">
        <w:rPr>
          <w:rFonts w:cstheme="minorHAnsi"/>
          <w:sz w:val="24"/>
          <w:szCs w:val="24"/>
        </w:rPr>
        <w:t xml:space="preserve">. They found older age, increasing bone mineral density, and decreasing testosterone levels to be significantly associated with hand OA while increasing knee OA was associated with older age, increasing bone density, increasing body mass index, and current use of hormone replacement therapy. A radiographic knee grade of 2 or higher was associated with increasing </w:t>
      </w:r>
      <w:proofErr w:type="spellStart"/>
      <w:r w:rsidRPr="00081774">
        <w:rPr>
          <w:rFonts w:cstheme="minorHAnsi"/>
          <w:sz w:val="24"/>
          <w:szCs w:val="24"/>
        </w:rPr>
        <w:t>estradiol</w:t>
      </w:r>
      <w:proofErr w:type="spellEnd"/>
      <w:r w:rsidRPr="00081774">
        <w:rPr>
          <w:rFonts w:cstheme="minorHAnsi"/>
          <w:sz w:val="24"/>
          <w:szCs w:val="24"/>
        </w:rPr>
        <w:t xml:space="preserve"> levels, knee injury, and higher blood pressure.</w:t>
      </w:r>
    </w:p>
    <w:p w14:paraId="21A91856" w14:textId="3D6DDFB9" w:rsidR="007174FC" w:rsidRPr="00081774" w:rsidRDefault="007174FC" w:rsidP="00081774">
      <w:pPr>
        <w:pStyle w:val="NormalWeb"/>
        <w:spacing w:line="360" w:lineRule="auto"/>
        <w:jc w:val="both"/>
        <w:rPr>
          <w:rFonts w:asciiTheme="minorHAnsi" w:hAnsiTheme="minorHAnsi" w:cstheme="minorHAnsi"/>
        </w:rPr>
      </w:pPr>
      <w:r w:rsidRPr="00081774">
        <w:rPr>
          <w:rFonts w:asciiTheme="minorHAnsi" w:hAnsiTheme="minorHAnsi" w:cstheme="minorHAnsi"/>
        </w:rPr>
        <w:lastRenderedPageBreak/>
        <w:t>Co</w:t>
      </w:r>
      <w:r w:rsidR="007A7F23" w:rsidRPr="00081774">
        <w:rPr>
          <w:rFonts w:asciiTheme="minorHAnsi" w:hAnsiTheme="minorHAnsi" w:cstheme="minorHAnsi"/>
        </w:rPr>
        <w:t>o</w:t>
      </w:r>
      <w:r w:rsidRPr="00081774">
        <w:rPr>
          <w:rFonts w:asciiTheme="minorHAnsi" w:hAnsiTheme="minorHAnsi" w:cstheme="minorHAnsi"/>
        </w:rPr>
        <w:t>ley and colleagues described the association of reproductive and hormonal factors with the presence and severity of hand osteoarthritis (OA) in 348 Tasmanian women from 76 families</w:t>
      </w:r>
      <w:r w:rsidR="007A7F23" w:rsidRPr="00081774">
        <w:rPr>
          <w:rFonts w:asciiTheme="minorHAnsi" w:hAnsiTheme="minorHAnsi" w:cstheme="minorHAnsi"/>
        </w:rPr>
        <w:t xml:space="preserve"> [1</w:t>
      </w:r>
      <w:r w:rsidR="005D4485">
        <w:rPr>
          <w:rFonts w:asciiTheme="minorHAnsi" w:hAnsiTheme="minorHAnsi" w:cstheme="minorHAnsi"/>
        </w:rPr>
        <w:t>0</w:t>
      </w:r>
      <w:r w:rsidR="007A7F23" w:rsidRPr="00081774">
        <w:rPr>
          <w:rFonts w:asciiTheme="minorHAnsi" w:hAnsiTheme="minorHAnsi" w:cstheme="minorHAnsi"/>
        </w:rPr>
        <w:t>]</w:t>
      </w:r>
      <w:r w:rsidRPr="00081774">
        <w:rPr>
          <w:rFonts w:asciiTheme="minorHAnsi" w:hAnsiTheme="minorHAnsi" w:cstheme="minorHAnsi"/>
        </w:rPr>
        <w:t xml:space="preserve">. They reported that the prevalence of hand OA was 65-70%. Parity, increasing age at menopause and years of menstruation were associated with both symptomatic hand OA and more severe </w:t>
      </w:r>
      <w:r w:rsidR="007723A0" w:rsidRPr="00081774">
        <w:rPr>
          <w:rFonts w:asciiTheme="minorHAnsi" w:hAnsiTheme="minorHAnsi" w:cstheme="minorHAnsi"/>
        </w:rPr>
        <w:t xml:space="preserve">clinical </w:t>
      </w:r>
      <w:r w:rsidR="00AF496A" w:rsidRPr="00081774">
        <w:rPr>
          <w:rFonts w:asciiTheme="minorHAnsi" w:hAnsiTheme="minorHAnsi" w:cstheme="minorHAnsi"/>
        </w:rPr>
        <w:t xml:space="preserve">arthritis in the </w:t>
      </w:r>
      <w:r w:rsidR="007723A0" w:rsidRPr="00081774">
        <w:rPr>
          <w:rFonts w:asciiTheme="minorHAnsi" w:hAnsiTheme="minorHAnsi" w:cstheme="minorHAnsi"/>
        </w:rPr>
        <w:t>d</w:t>
      </w:r>
      <w:r w:rsidR="00AF496A" w:rsidRPr="00081774">
        <w:rPr>
          <w:rFonts w:asciiTheme="minorHAnsi" w:hAnsiTheme="minorHAnsi" w:cstheme="minorHAnsi"/>
        </w:rPr>
        <w:t>istal interphalangeal</w:t>
      </w:r>
      <w:r w:rsidRPr="00081774">
        <w:rPr>
          <w:rFonts w:asciiTheme="minorHAnsi" w:hAnsiTheme="minorHAnsi" w:cstheme="minorHAnsi"/>
        </w:rPr>
        <w:t xml:space="preserve"> </w:t>
      </w:r>
      <w:r w:rsidR="00AF496A" w:rsidRPr="00081774">
        <w:rPr>
          <w:rFonts w:asciiTheme="minorHAnsi" w:hAnsiTheme="minorHAnsi" w:cstheme="minorHAnsi"/>
        </w:rPr>
        <w:t>joints</w:t>
      </w:r>
      <w:r w:rsidRPr="00081774">
        <w:rPr>
          <w:rFonts w:asciiTheme="minorHAnsi" w:hAnsiTheme="minorHAnsi" w:cstheme="minorHAnsi"/>
        </w:rPr>
        <w:t xml:space="preserve"> (but not presence of radiographic disease) while both current and ever use of hormone replacement therapy (HRT) were significantly associated with increased prevalence of </w:t>
      </w:r>
      <w:r w:rsidR="007723A0" w:rsidRPr="00081774">
        <w:rPr>
          <w:rFonts w:asciiTheme="minorHAnsi" w:hAnsiTheme="minorHAnsi" w:cstheme="minorHAnsi"/>
        </w:rPr>
        <w:t>nodal arthritis in the hands</w:t>
      </w:r>
      <w:r w:rsidRPr="00081774">
        <w:rPr>
          <w:rFonts w:asciiTheme="minorHAnsi" w:hAnsiTheme="minorHAnsi" w:cstheme="minorHAnsi"/>
        </w:rPr>
        <w:t xml:space="preserve">. </w:t>
      </w:r>
      <w:r w:rsidR="007723A0" w:rsidRPr="00081774">
        <w:rPr>
          <w:rFonts w:asciiTheme="minorHAnsi" w:hAnsiTheme="minorHAnsi" w:cstheme="minorHAnsi"/>
        </w:rPr>
        <w:t xml:space="preserve">Using </w:t>
      </w:r>
      <w:r w:rsidRPr="00081774">
        <w:rPr>
          <w:rFonts w:asciiTheme="minorHAnsi" w:hAnsiTheme="minorHAnsi" w:cstheme="minorHAnsi"/>
        </w:rPr>
        <w:t xml:space="preserve">HRT </w:t>
      </w:r>
      <w:r w:rsidR="007723A0" w:rsidRPr="00081774">
        <w:rPr>
          <w:rFonts w:asciiTheme="minorHAnsi" w:hAnsiTheme="minorHAnsi" w:cstheme="minorHAnsi"/>
        </w:rPr>
        <w:t xml:space="preserve">for </w:t>
      </w:r>
      <w:r w:rsidRPr="00081774">
        <w:rPr>
          <w:rFonts w:asciiTheme="minorHAnsi" w:hAnsiTheme="minorHAnsi" w:cstheme="minorHAnsi"/>
        </w:rPr>
        <w:t xml:space="preserve">less than 5 years was associated with increased severity of </w:t>
      </w:r>
      <w:proofErr w:type="spellStart"/>
      <w:r w:rsidR="007723A0" w:rsidRPr="00081774">
        <w:rPr>
          <w:rFonts w:asciiTheme="minorHAnsi" w:hAnsiTheme="minorHAnsi" w:cstheme="minorHAnsi"/>
        </w:rPr>
        <w:t>Heberdens</w:t>
      </w:r>
      <w:proofErr w:type="spellEnd"/>
      <w:r w:rsidR="007723A0" w:rsidRPr="00081774">
        <w:rPr>
          <w:rFonts w:asciiTheme="minorHAnsi" w:hAnsiTheme="minorHAnsi" w:cstheme="minorHAnsi"/>
        </w:rPr>
        <w:t xml:space="preserve"> nodes and arthritis in distal interphalangeal joints</w:t>
      </w:r>
      <w:r w:rsidRPr="00081774">
        <w:rPr>
          <w:rFonts w:asciiTheme="minorHAnsi" w:hAnsiTheme="minorHAnsi" w:cstheme="minorHAnsi"/>
        </w:rPr>
        <w:t xml:space="preserve">. </w:t>
      </w:r>
    </w:p>
    <w:p w14:paraId="629EC746" w14:textId="7E93CC4B" w:rsidR="00F67C24" w:rsidRPr="00081774" w:rsidRDefault="00F67C24" w:rsidP="00081774">
      <w:pPr>
        <w:spacing w:line="360" w:lineRule="auto"/>
        <w:jc w:val="both"/>
        <w:rPr>
          <w:rFonts w:cstheme="minorHAnsi"/>
          <w:i/>
          <w:iCs/>
          <w:sz w:val="24"/>
          <w:szCs w:val="24"/>
        </w:rPr>
      </w:pPr>
      <w:r w:rsidRPr="00081774">
        <w:rPr>
          <w:rFonts w:cstheme="minorHAnsi"/>
          <w:i/>
          <w:iCs/>
          <w:sz w:val="24"/>
          <w:szCs w:val="24"/>
        </w:rPr>
        <w:t>Exogenous HRT and OA – friend or foe?</w:t>
      </w:r>
    </w:p>
    <w:p w14:paraId="1CA15316" w14:textId="39BE6DEF" w:rsidR="00AE4AB0" w:rsidRDefault="007723A0" w:rsidP="00081774">
      <w:pPr>
        <w:spacing w:line="360" w:lineRule="auto"/>
        <w:jc w:val="both"/>
        <w:rPr>
          <w:rFonts w:cstheme="minorHAnsi"/>
          <w:sz w:val="24"/>
          <w:szCs w:val="24"/>
        </w:rPr>
      </w:pPr>
      <w:r w:rsidRPr="00081774">
        <w:rPr>
          <w:rFonts w:cstheme="minorHAnsi"/>
          <w:sz w:val="24"/>
          <w:szCs w:val="24"/>
        </w:rPr>
        <w:t>Although it is possible that women are turning to HRT to treat OA symptoms, or the relationship is coincidental, o</w:t>
      </w:r>
      <w:r w:rsidR="00AE4AB0" w:rsidRPr="00081774">
        <w:rPr>
          <w:rFonts w:cstheme="minorHAnsi"/>
          <w:sz w:val="24"/>
          <w:szCs w:val="24"/>
        </w:rPr>
        <w:t>ne might speculate that</w:t>
      </w:r>
      <w:r w:rsidR="00DA17BC">
        <w:rPr>
          <w:rFonts w:cstheme="minorHAnsi"/>
          <w:sz w:val="24"/>
          <w:szCs w:val="24"/>
        </w:rPr>
        <w:t>, based on the studies above</w:t>
      </w:r>
      <w:r w:rsidR="00F907B2">
        <w:rPr>
          <w:rFonts w:cstheme="minorHAnsi"/>
          <w:sz w:val="24"/>
          <w:szCs w:val="24"/>
        </w:rPr>
        <w:t>,</w:t>
      </w:r>
      <w:r w:rsidR="00AE4AB0" w:rsidRPr="00081774">
        <w:rPr>
          <w:rFonts w:cstheme="minorHAnsi"/>
          <w:sz w:val="24"/>
          <w:szCs w:val="24"/>
        </w:rPr>
        <w:t xml:space="preserve"> use of HRT may be associated with an excess risk of OA development. This was tested in a study by Hannan and colleagues, who studied </w:t>
      </w:r>
      <w:r w:rsidR="00DA17BC">
        <w:rPr>
          <w:rFonts w:cstheme="minorHAnsi"/>
          <w:sz w:val="24"/>
          <w:szCs w:val="24"/>
        </w:rPr>
        <w:t xml:space="preserve">831 </w:t>
      </w:r>
      <w:r w:rsidR="00AE4AB0" w:rsidRPr="00081774">
        <w:rPr>
          <w:rFonts w:cstheme="minorHAnsi"/>
          <w:sz w:val="24"/>
          <w:szCs w:val="24"/>
        </w:rPr>
        <w:t>participants of the Framingham Osteoarthritis Study (mean age 73</w:t>
      </w:r>
      <w:r w:rsidR="00F907B2">
        <w:rPr>
          <w:rFonts w:cstheme="minorHAnsi"/>
          <w:sz w:val="24"/>
          <w:szCs w:val="24"/>
        </w:rPr>
        <w:t>)</w:t>
      </w:r>
      <w:r w:rsidR="00AE4AB0" w:rsidRPr="00081774">
        <w:rPr>
          <w:rFonts w:cstheme="minorHAnsi"/>
          <w:sz w:val="24"/>
          <w:szCs w:val="24"/>
        </w:rPr>
        <w:t xml:space="preserve"> and found no positive association of </w:t>
      </w:r>
      <w:proofErr w:type="spellStart"/>
      <w:r w:rsidR="00AE4AB0" w:rsidRPr="00081774">
        <w:rPr>
          <w:rFonts w:cstheme="minorHAnsi"/>
          <w:sz w:val="24"/>
          <w:szCs w:val="24"/>
        </w:rPr>
        <w:t>estrogen</w:t>
      </w:r>
      <w:proofErr w:type="spellEnd"/>
      <w:r w:rsidR="00AE4AB0" w:rsidRPr="00081774">
        <w:rPr>
          <w:rFonts w:cstheme="minorHAnsi"/>
          <w:sz w:val="24"/>
          <w:szCs w:val="24"/>
        </w:rPr>
        <w:t xml:space="preserve"> use with radiographic knee </w:t>
      </w:r>
      <w:r w:rsidR="00F907B2">
        <w:rPr>
          <w:rFonts w:cstheme="minorHAnsi"/>
          <w:sz w:val="24"/>
          <w:szCs w:val="24"/>
        </w:rPr>
        <w:t>OA</w:t>
      </w:r>
      <w:r w:rsidR="00AE4AB0" w:rsidRPr="00081774">
        <w:rPr>
          <w:rFonts w:cstheme="minorHAnsi"/>
          <w:sz w:val="24"/>
          <w:szCs w:val="24"/>
        </w:rPr>
        <w:t xml:space="preserve"> after controlling for age, body mass index, age at menopause, physical activity, history of knee injury, and smoking</w:t>
      </w:r>
      <w:r w:rsidR="007A7F23" w:rsidRPr="00081774">
        <w:rPr>
          <w:rFonts w:cstheme="minorHAnsi"/>
          <w:sz w:val="24"/>
          <w:szCs w:val="24"/>
        </w:rPr>
        <w:t xml:space="preserve"> [1</w:t>
      </w:r>
      <w:r w:rsidR="005D4485">
        <w:rPr>
          <w:rFonts w:cstheme="minorHAnsi"/>
          <w:sz w:val="24"/>
          <w:szCs w:val="24"/>
        </w:rPr>
        <w:t>1</w:t>
      </w:r>
      <w:r w:rsidR="007A7F23" w:rsidRPr="00081774">
        <w:rPr>
          <w:rFonts w:cstheme="minorHAnsi"/>
          <w:sz w:val="24"/>
          <w:szCs w:val="24"/>
        </w:rPr>
        <w:t>]</w:t>
      </w:r>
      <w:r w:rsidR="00AE4AB0" w:rsidRPr="00081774">
        <w:rPr>
          <w:rFonts w:cstheme="minorHAnsi"/>
          <w:sz w:val="24"/>
          <w:szCs w:val="24"/>
        </w:rPr>
        <w:t xml:space="preserve">. In fact, a modest but nonsignificant protective effect for both radiographic </w:t>
      </w:r>
      <w:r w:rsidR="00F907B2">
        <w:rPr>
          <w:rFonts w:cstheme="minorHAnsi"/>
          <w:sz w:val="24"/>
          <w:szCs w:val="24"/>
        </w:rPr>
        <w:t>OA</w:t>
      </w:r>
      <w:r w:rsidR="00AE4AB0" w:rsidRPr="00081774">
        <w:rPr>
          <w:rFonts w:cstheme="minorHAnsi"/>
          <w:sz w:val="24"/>
          <w:szCs w:val="24"/>
        </w:rPr>
        <w:t xml:space="preserve"> and severe radiographic </w:t>
      </w:r>
      <w:r w:rsidR="00F907B2">
        <w:rPr>
          <w:rFonts w:cstheme="minorHAnsi"/>
          <w:sz w:val="24"/>
          <w:szCs w:val="24"/>
        </w:rPr>
        <w:t>OA</w:t>
      </w:r>
      <w:r w:rsidR="00AE4AB0" w:rsidRPr="00081774">
        <w:rPr>
          <w:rFonts w:cstheme="minorHAnsi"/>
          <w:sz w:val="24"/>
          <w:szCs w:val="24"/>
        </w:rPr>
        <w:t xml:space="preserve"> was seen in women who reported </w:t>
      </w:r>
      <w:proofErr w:type="spellStart"/>
      <w:r w:rsidR="00AE4AB0" w:rsidRPr="00081774">
        <w:rPr>
          <w:rFonts w:cstheme="minorHAnsi"/>
          <w:sz w:val="24"/>
          <w:szCs w:val="24"/>
        </w:rPr>
        <w:t>estrogen</w:t>
      </w:r>
      <w:proofErr w:type="spellEnd"/>
      <w:r w:rsidR="00AE4AB0" w:rsidRPr="00081774">
        <w:rPr>
          <w:rFonts w:cstheme="minorHAnsi"/>
          <w:sz w:val="24"/>
          <w:szCs w:val="24"/>
        </w:rPr>
        <w:t xml:space="preserve"> use at 2 or more follow up visits. We do not know the indication for </w:t>
      </w:r>
      <w:proofErr w:type="spellStart"/>
      <w:r w:rsidR="00D852D8" w:rsidRPr="00081774">
        <w:rPr>
          <w:rFonts w:cstheme="minorHAnsi"/>
          <w:sz w:val="24"/>
          <w:szCs w:val="24"/>
        </w:rPr>
        <w:t>estrogen</w:t>
      </w:r>
      <w:proofErr w:type="spellEnd"/>
      <w:r w:rsidR="00D852D8" w:rsidRPr="00081774">
        <w:rPr>
          <w:rFonts w:cstheme="minorHAnsi"/>
          <w:sz w:val="24"/>
          <w:szCs w:val="24"/>
        </w:rPr>
        <w:t xml:space="preserve"> therapy, but it is likely to be conjugated </w:t>
      </w:r>
      <w:proofErr w:type="spellStart"/>
      <w:r w:rsidR="00D852D8" w:rsidRPr="00081774">
        <w:rPr>
          <w:rFonts w:cstheme="minorHAnsi"/>
          <w:sz w:val="24"/>
          <w:szCs w:val="24"/>
        </w:rPr>
        <w:t>estrogen</w:t>
      </w:r>
      <w:proofErr w:type="spellEnd"/>
      <w:r w:rsidR="00D852D8" w:rsidRPr="00081774">
        <w:rPr>
          <w:rFonts w:cstheme="minorHAnsi"/>
          <w:sz w:val="24"/>
          <w:szCs w:val="24"/>
        </w:rPr>
        <w:t xml:space="preserve"> that was used in </w:t>
      </w:r>
      <w:r w:rsidR="003D6E58" w:rsidRPr="00081774">
        <w:rPr>
          <w:rFonts w:cstheme="minorHAnsi"/>
          <w:sz w:val="24"/>
          <w:szCs w:val="24"/>
        </w:rPr>
        <w:t>participants in this study given their age.</w:t>
      </w:r>
    </w:p>
    <w:p w14:paraId="0D24CA32" w14:textId="76A7AFEF" w:rsidR="003D6E58" w:rsidRPr="00081774" w:rsidRDefault="00F67C24" w:rsidP="00081774">
      <w:pPr>
        <w:pStyle w:val="NormalWeb"/>
        <w:spacing w:line="360" w:lineRule="auto"/>
        <w:jc w:val="both"/>
        <w:rPr>
          <w:rFonts w:asciiTheme="minorHAnsi" w:hAnsiTheme="minorHAnsi" w:cstheme="minorHAnsi"/>
        </w:rPr>
      </w:pPr>
      <w:r w:rsidRPr="00081774">
        <w:rPr>
          <w:rFonts w:asciiTheme="minorHAnsi" w:hAnsiTheme="minorHAnsi" w:cstheme="minorHAnsi"/>
        </w:rPr>
        <w:t>I</w:t>
      </w:r>
      <w:r w:rsidR="003D6E58" w:rsidRPr="00081774">
        <w:rPr>
          <w:rFonts w:asciiTheme="minorHAnsi" w:hAnsiTheme="minorHAnsi" w:cstheme="minorHAnsi"/>
        </w:rPr>
        <w:t xml:space="preserve">n 1997 Spector and colleagues published a study that considered whether HRT use was </w:t>
      </w:r>
      <w:proofErr w:type="gramStart"/>
      <w:r w:rsidR="003D6E58" w:rsidRPr="00081774">
        <w:rPr>
          <w:rFonts w:asciiTheme="minorHAnsi" w:hAnsiTheme="minorHAnsi" w:cstheme="minorHAnsi"/>
        </w:rPr>
        <w:t>actually protective</w:t>
      </w:r>
      <w:proofErr w:type="gramEnd"/>
      <w:r w:rsidR="003D6E58" w:rsidRPr="00081774">
        <w:rPr>
          <w:rFonts w:asciiTheme="minorHAnsi" w:hAnsiTheme="minorHAnsi" w:cstheme="minorHAnsi"/>
        </w:rPr>
        <w:t xml:space="preserve"> against OA</w:t>
      </w:r>
      <w:r w:rsidR="007A7F23" w:rsidRPr="00081774">
        <w:rPr>
          <w:rFonts w:asciiTheme="minorHAnsi" w:hAnsiTheme="minorHAnsi" w:cstheme="minorHAnsi"/>
        </w:rPr>
        <w:t xml:space="preserve"> [1</w:t>
      </w:r>
      <w:r w:rsidR="005D4485">
        <w:rPr>
          <w:rFonts w:asciiTheme="minorHAnsi" w:hAnsiTheme="minorHAnsi" w:cstheme="minorHAnsi"/>
        </w:rPr>
        <w:t>2</w:t>
      </w:r>
      <w:r w:rsidR="007A7F23" w:rsidRPr="00081774">
        <w:rPr>
          <w:rFonts w:asciiTheme="minorHAnsi" w:hAnsiTheme="minorHAnsi" w:cstheme="minorHAnsi"/>
        </w:rPr>
        <w:t>]</w:t>
      </w:r>
      <w:r w:rsidR="003D6E58" w:rsidRPr="00081774">
        <w:rPr>
          <w:rFonts w:asciiTheme="minorHAnsi" w:hAnsiTheme="minorHAnsi" w:cstheme="minorHAnsi"/>
        </w:rPr>
        <w:t xml:space="preserve">. </w:t>
      </w:r>
      <w:r w:rsidR="007723A0" w:rsidRPr="00081774">
        <w:rPr>
          <w:rFonts w:asciiTheme="minorHAnsi" w:hAnsiTheme="minorHAnsi" w:cstheme="minorHAnsi"/>
        </w:rPr>
        <w:t>606 postmenopausal</w:t>
      </w:r>
      <w:r w:rsidR="003D6E58" w:rsidRPr="00081774">
        <w:rPr>
          <w:rFonts w:asciiTheme="minorHAnsi" w:hAnsiTheme="minorHAnsi" w:cstheme="minorHAnsi"/>
        </w:rPr>
        <w:t xml:space="preserve"> women aged 45-64 (mean age 54.2) from the Chingford Study were</w:t>
      </w:r>
      <w:r w:rsidR="007723A0" w:rsidRPr="00081774">
        <w:rPr>
          <w:rFonts w:asciiTheme="minorHAnsi" w:hAnsiTheme="minorHAnsi" w:cstheme="minorHAnsi"/>
        </w:rPr>
        <w:t xml:space="preserve"> studied</w:t>
      </w:r>
      <w:r w:rsidR="003D6E58" w:rsidRPr="00081774">
        <w:rPr>
          <w:rFonts w:asciiTheme="minorHAnsi" w:hAnsiTheme="minorHAnsi" w:cstheme="minorHAnsi"/>
        </w:rPr>
        <w:t xml:space="preserve">. </w:t>
      </w:r>
      <w:r w:rsidRPr="00081774">
        <w:rPr>
          <w:rFonts w:asciiTheme="minorHAnsi" w:hAnsiTheme="minorHAnsi" w:cstheme="minorHAnsi"/>
        </w:rPr>
        <w:t>R</w:t>
      </w:r>
      <w:r w:rsidR="003D6E58" w:rsidRPr="00081774">
        <w:rPr>
          <w:rFonts w:asciiTheme="minorHAnsi" w:hAnsiTheme="minorHAnsi" w:cstheme="minorHAnsi"/>
        </w:rPr>
        <w:t>adiographs of hands,</w:t>
      </w:r>
      <w:r w:rsidR="007723A0" w:rsidRPr="00081774">
        <w:rPr>
          <w:rFonts w:asciiTheme="minorHAnsi" w:hAnsiTheme="minorHAnsi" w:cstheme="minorHAnsi"/>
        </w:rPr>
        <w:t xml:space="preserve"> and </w:t>
      </w:r>
      <w:r w:rsidR="003D6E58" w:rsidRPr="00081774">
        <w:rPr>
          <w:rFonts w:asciiTheme="minorHAnsi" w:hAnsiTheme="minorHAnsi" w:cstheme="minorHAnsi"/>
        </w:rPr>
        <w:t>knees were taken</w:t>
      </w:r>
      <w:r w:rsidR="007723A0" w:rsidRPr="00081774">
        <w:rPr>
          <w:rFonts w:asciiTheme="minorHAnsi" w:hAnsiTheme="minorHAnsi" w:cstheme="minorHAnsi"/>
        </w:rPr>
        <w:t>.</w:t>
      </w:r>
      <w:r w:rsidR="003D6E58" w:rsidRPr="00081774">
        <w:rPr>
          <w:rFonts w:asciiTheme="minorHAnsi" w:hAnsiTheme="minorHAnsi" w:cstheme="minorHAnsi"/>
        </w:rPr>
        <w:t xml:space="preserve"> </w:t>
      </w:r>
      <w:r w:rsidRPr="00081774">
        <w:rPr>
          <w:rFonts w:asciiTheme="minorHAnsi" w:hAnsiTheme="minorHAnsi" w:cstheme="minorHAnsi"/>
        </w:rPr>
        <w:t xml:space="preserve">Of 72 </w:t>
      </w:r>
      <w:r w:rsidR="003D6E58" w:rsidRPr="00081774">
        <w:rPr>
          <w:rFonts w:asciiTheme="minorHAnsi" w:hAnsiTheme="minorHAnsi" w:cstheme="minorHAnsi"/>
        </w:rPr>
        <w:t xml:space="preserve">current </w:t>
      </w:r>
      <w:r w:rsidR="007723A0" w:rsidRPr="00081774">
        <w:rPr>
          <w:rFonts w:asciiTheme="minorHAnsi" w:hAnsiTheme="minorHAnsi" w:cstheme="minorHAnsi"/>
        </w:rPr>
        <w:t xml:space="preserve">HRT </w:t>
      </w:r>
      <w:r w:rsidR="003D6E58" w:rsidRPr="00081774">
        <w:rPr>
          <w:rFonts w:asciiTheme="minorHAnsi" w:hAnsiTheme="minorHAnsi" w:cstheme="minorHAnsi"/>
        </w:rPr>
        <w:t xml:space="preserve">users there was a significant protective effect of HRT </w:t>
      </w:r>
      <w:r w:rsidR="007723A0" w:rsidRPr="00081774">
        <w:rPr>
          <w:rFonts w:asciiTheme="minorHAnsi" w:hAnsiTheme="minorHAnsi" w:cstheme="minorHAnsi"/>
        </w:rPr>
        <w:t xml:space="preserve">for some features of radiographic </w:t>
      </w:r>
      <w:r w:rsidR="003D6E58" w:rsidRPr="00081774">
        <w:rPr>
          <w:rFonts w:asciiTheme="minorHAnsi" w:hAnsiTheme="minorHAnsi" w:cstheme="minorHAnsi"/>
        </w:rPr>
        <w:t>knee OA</w:t>
      </w:r>
      <w:r w:rsidR="007723A0" w:rsidRPr="00081774">
        <w:rPr>
          <w:rFonts w:asciiTheme="minorHAnsi" w:hAnsiTheme="minorHAnsi" w:cstheme="minorHAnsi"/>
        </w:rPr>
        <w:t xml:space="preserve">, namely overall K &amp; L </w:t>
      </w:r>
      <w:proofErr w:type="gramStart"/>
      <w:r w:rsidR="007723A0" w:rsidRPr="00081774">
        <w:rPr>
          <w:rFonts w:asciiTheme="minorHAnsi" w:hAnsiTheme="minorHAnsi" w:cstheme="minorHAnsi"/>
        </w:rPr>
        <w:t>score</w:t>
      </w:r>
      <w:proofErr w:type="gramEnd"/>
      <w:r w:rsidR="007723A0" w:rsidRPr="00081774">
        <w:rPr>
          <w:rFonts w:asciiTheme="minorHAnsi" w:hAnsiTheme="minorHAnsi" w:cstheme="minorHAnsi"/>
        </w:rPr>
        <w:t xml:space="preserve"> and </w:t>
      </w:r>
      <w:r w:rsidR="003D6E58" w:rsidRPr="00081774">
        <w:rPr>
          <w:rFonts w:asciiTheme="minorHAnsi" w:hAnsiTheme="minorHAnsi" w:cstheme="minorHAnsi"/>
        </w:rPr>
        <w:t xml:space="preserve">osteophytes </w:t>
      </w:r>
      <w:r w:rsidRPr="00081774">
        <w:rPr>
          <w:rFonts w:asciiTheme="minorHAnsi" w:hAnsiTheme="minorHAnsi" w:cstheme="minorHAnsi"/>
        </w:rPr>
        <w:t xml:space="preserve">but not </w:t>
      </w:r>
      <w:r w:rsidR="003D6E58" w:rsidRPr="00081774">
        <w:rPr>
          <w:rFonts w:asciiTheme="minorHAnsi" w:hAnsiTheme="minorHAnsi" w:cstheme="minorHAnsi"/>
        </w:rPr>
        <w:t>joint space narrowing</w:t>
      </w:r>
      <w:r w:rsidR="007723A0" w:rsidRPr="00081774">
        <w:rPr>
          <w:rFonts w:asciiTheme="minorHAnsi" w:hAnsiTheme="minorHAnsi" w:cstheme="minorHAnsi"/>
        </w:rPr>
        <w:t>, and no relationships were seen with radiographic hand OA</w:t>
      </w:r>
      <w:r w:rsidR="003D6E58" w:rsidRPr="00081774">
        <w:rPr>
          <w:rFonts w:asciiTheme="minorHAnsi" w:hAnsiTheme="minorHAnsi" w:cstheme="minorHAnsi"/>
        </w:rPr>
        <w:t xml:space="preserve">. </w:t>
      </w:r>
      <w:r w:rsidR="007174FC" w:rsidRPr="00081774">
        <w:rPr>
          <w:rFonts w:asciiTheme="minorHAnsi" w:hAnsiTheme="minorHAnsi" w:cstheme="minorHAnsi"/>
        </w:rPr>
        <w:t xml:space="preserve">Benefits appeared to be reduced after </w:t>
      </w:r>
      <w:r w:rsidR="007723A0" w:rsidRPr="00081774">
        <w:rPr>
          <w:rFonts w:asciiTheme="minorHAnsi" w:hAnsiTheme="minorHAnsi" w:cstheme="minorHAnsi"/>
        </w:rPr>
        <w:t>stopping HRT</w:t>
      </w:r>
      <w:r w:rsidR="007174FC" w:rsidRPr="00081774">
        <w:rPr>
          <w:rFonts w:asciiTheme="minorHAnsi" w:hAnsiTheme="minorHAnsi" w:cstheme="minorHAnsi"/>
        </w:rPr>
        <w:t>.</w:t>
      </w:r>
    </w:p>
    <w:p w14:paraId="157A9C8B" w14:textId="50571F6D" w:rsidR="00392536" w:rsidRPr="00081774" w:rsidRDefault="00392536" w:rsidP="00081774">
      <w:pPr>
        <w:pStyle w:val="NormalWeb"/>
        <w:spacing w:line="360" w:lineRule="auto"/>
        <w:jc w:val="both"/>
        <w:rPr>
          <w:rFonts w:asciiTheme="minorHAnsi" w:hAnsiTheme="minorHAnsi" w:cstheme="minorHAnsi"/>
        </w:rPr>
      </w:pPr>
      <w:r w:rsidRPr="00081774">
        <w:rPr>
          <w:rFonts w:asciiTheme="minorHAnsi" w:hAnsiTheme="minorHAnsi" w:cstheme="minorHAnsi"/>
        </w:rPr>
        <w:t xml:space="preserve">Regarding </w:t>
      </w:r>
      <w:r w:rsidR="007723A0" w:rsidRPr="00081774">
        <w:rPr>
          <w:rFonts w:asciiTheme="minorHAnsi" w:hAnsiTheme="minorHAnsi" w:cstheme="minorHAnsi"/>
        </w:rPr>
        <w:t xml:space="preserve">studies that have considered the </w:t>
      </w:r>
      <w:r w:rsidRPr="00081774">
        <w:rPr>
          <w:rFonts w:asciiTheme="minorHAnsi" w:hAnsiTheme="minorHAnsi" w:cstheme="minorHAnsi"/>
        </w:rPr>
        <w:t>prevalence</w:t>
      </w:r>
      <w:r w:rsidR="007723A0" w:rsidRPr="00081774">
        <w:rPr>
          <w:rFonts w:asciiTheme="minorHAnsi" w:hAnsiTheme="minorHAnsi" w:cstheme="minorHAnsi"/>
        </w:rPr>
        <w:t xml:space="preserve"> of OA</w:t>
      </w:r>
      <w:r w:rsidR="00F907B2">
        <w:rPr>
          <w:rFonts w:asciiTheme="minorHAnsi" w:hAnsiTheme="minorHAnsi" w:cstheme="minorHAnsi"/>
        </w:rPr>
        <w:t xml:space="preserve"> in women using </w:t>
      </w:r>
      <w:r w:rsidRPr="00081774">
        <w:rPr>
          <w:rFonts w:asciiTheme="minorHAnsi" w:hAnsiTheme="minorHAnsi" w:cstheme="minorHAnsi"/>
        </w:rPr>
        <w:t xml:space="preserve">long-term </w:t>
      </w:r>
      <w:proofErr w:type="spellStart"/>
      <w:r w:rsidR="007723A0" w:rsidRPr="00081774">
        <w:rPr>
          <w:rFonts w:asciiTheme="minorHAnsi" w:hAnsiTheme="minorHAnsi" w:cstheme="minorHAnsi"/>
        </w:rPr>
        <w:t>estrogen</w:t>
      </w:r>
      <w:proofErr w:type="spellEnd"/>
      <w:r w:rsidR="007723A0" w:rsidRPr="00081774">
        <w:rPr>
          <w:rFonts w:asciiTheme="minorHAnsi" w:hAnsiTheme="minorHAnsi" w:cstheme="minorHAnsi"/>
        </w:rPr>
        <w:t xml:space="preserve"> therapy </w:t>
      </w:r>
      <w:r w:rsidR="00F907B2">
        <w:rPr>
          <w:rFonts w:asciiTheme="minorHAnsi" w:hAnsiTheme="minorHAnsi" w:cstheme="minorHAnsi"/>
        </w:rPr>
        <w:t xml:space="preserve">found that it </w:t>
      </w:r>
      <w:r w:rsidRPr="00081774">
        <w:rPr>
          <w:rFonts w:asciiTheme="minorHAnsi" w:hAnsiTheme="minorHAnsi" w:cstheme="minorHAnsi"/>
        </w:rPr>
        <w:t xml:space="preserve">did reduce the risk of radiographic hip OA in the study of </w:t>
      </w:r>
      <w:r w:rsidRPr="00081774">
        <w:rPr>
          <w:rFonts w:asciiTheme="minorHAnsi" w:hAnsiTheme="minorHAnsi" w:cstheme="minorHAnsi"/>
        </w:rPr>
        <w:lastRenderedPageBreak/>
        <w:t>osteoporotic fractures [</w:t>
      </w:r>
      <w:r w:rsidR="007A7F23" w:rsidRPr="00081774">
        <w:rPr>
          <w:rFonts w:asciiTheme="minorHAnsi" w:hAnsiTheme="minorHAnsi" w:cstheme="minorHAnsi"/>
        </w:rPr>
        <w:t>1</w:t>
      </w:r>
      <w:r w:rsidR="005D4485">
        <w:rPr>
          <w:rFonts w:asciiTheme="minorHAnsi" w:hAnsiTheme="minorHAnsi" w:cstheme="minorHAnsi"/>
        </w:rPr>
        <w:t>3</w:t>
      </w:r>
      <w:r w:rsidRPr="00081774">
        <w:rPr>
          <w:rFonts w:asciiTheme="minorHAnsi" w:hAnsiTheme="minorHAnsi" w:cstheme="minorHAnsi"/>
        </w:rPr>
        <w:t xml:space="preserve">]. Of 4366 Caucasian women aged 65 years or older, women who were currently using oral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w:t>
      </w:r>
      <w:r w:rsidR="007723A0" w:rsidRPr="00081774">
        <w:rPr>
          <w:rFonts w:asciiTheme="minorHAnsi" w:hAnsiTheme="minorHAnsi" w:cstheme="minorHAnsi"/>
        </w:rPr>
        <w:t xml:space="preserve">at the time of the assessment </w:t>
      </w:r>
      <w:r w:rsidRPr="00081774">
        <w:rPr>
          <w:rFonts w:asciiTheme="minorHAnsi" w:hAnsiTheme="minorHAnsi" w:cstheme="minorHAnsi"/>
        </w:rPr>
        <w:t xml:space="preserve">had a significantly reduced risk of </w:t>
      </w:r>
      <w:r w:rsidR="007723A0" w:rsidRPr="00081774">
        <w:rPr>
          <w:rFonts w:asciiTheme="minorHAnsi" w:hAnsiTheme="minorHAnsi" w:cstheme="minorHAnsi"/>
        </w:rPr>
        <w:t>hip</w:t>
      </w:r>
      <w:r w:rsidRPr="00081774">
        <w:rPr>
          <w:rFonts w:asciiTheme="minorHAnsi" w:hAnsiTheme="minorHAnsi" w:cstheme="minorHAnsi"/>
        </w:rPr>
        <w:t xml:space="preserve"> OA of the hip</w:t>
      </w:r>
      <w:r w:rsidR="007723A0" w:rsidRPr="00081774">
        <w:rPr>
          <w:rFonts w:asciiTheme="minorHAnsi" w:hAnsiTheme="minorHAnsi" w:cstheme="minorHAnsi"/>
        </w:rPr>
        <w:t>. Duration of treatment appeared important as c</w:t>
      </w:r>
      <w:r w:rsidRPr="00081774">
        <w:rPr>
          <w:rFonts w:asciiTheme="minorHAnsi" w:hAnsiTheme="minorHAnsi" w:cstheme="minorHAnsi"/>
        </w:rPr>
        <w:t xml:space="preserve">urrent users who had taken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for 10 years or longer had a greater reduction in risk compared with </w:t>
      </w:r>
      <w:r w:rsidR="007723A0" w:rsidRPr="00081774">
        <w:rPr>
          <w:rFonts w:asciiTheme="minorHAnsi" w:hAnsiTheme="minorHAnsi" w:cstheme="minorHAnsi"/>
        </w:rPr>
        <w:t xml:space="preserve">women who had used </w:t>
      </w:r>
      <w:proofErr w:type="spellStart"/>
      <w:r w:rsidR="007723A0" w:rsidRPr="00081774">
        <w:rPr>
          <w:rFonts w:asciiTheme="minorHAnsi" w:hAnsiTheme="minorHAnsi" w:cstheme="minorHAnsi"/>
        </w:rPr>
        <w:t>estrogen</w:t>
      </w:r>
      <w:proofErr w:type="spellEnd"/>
      <w:r w:rsidR="007723A0" w:rsidRPr="00081774">
        <w:rPr>
          <w:rFonts w:asciiTheme="minorHAnsi" w:hAnsiTheme="minorHAnsi" w:cstheme="minorHAnsi"/>
        </w:rPr>
        <w:t xml:space="preserve"> for a shorter time</w:t>
      </w:r>
      <w:r w:rsidRPr="00081774">
        <w:rPr>
          <w:rFonts w:asciiTheme="minorHAnsi" w:hAnsiTheme="minorHAnsi" w:cstheme="minorHAnsi"/>
        </w:rPr>
        <w:t xml:space="preserve">. </w:t>
      </w:r>
    </w:p>
    <w:p w14:paraId="1BD43C4B" w14:textId="5409E12F" w:rsidR="00392536" w:rsidRPr="00081774" w:rsidRDefault="00392536" w:rsidP="00081774">
      <w:pPr>
        <w:pStyle w:val="NormalWeb"/>
        <w:spacing w:line="360" w:lineRule="auto"/>
        <w:jc w:val="both"/>
        <w:rPr>
          <w:rFonts w:asciiTheme="minorHAnsi" w:hAnsiTheme="minorHAnsi" w:cstheme="minorHAnsi"/>
        </w:rPr>
      </w:pPr>
      <w:r w:rsidRPr="00081774">
        <w:rPr>
          <w:rFonts w:asciiTheme="minorHAnsi" w:hAnsiTheme="minorHAnsi" w:cstheme="minorHAnsi"/>
        </w:rPr>
        <w:t xml:space="preserve">However, subsequent studies failed to show that </w:t>
      </w:r>
      <w:proofErr w:type="spellStart"/>
      <w:r w:rsidR="00645646">
        <w:rPr>
          <w:rFonts w:asciiTheme="minorHAnsi" w:hAnsiTheme="minorHAnsi" w:cstheme="minorHAnsi"/>
        </w:rPr>
        <w:t>estrogen</w:t>
      </w:r>
      <w:proofErr w:type="spellEnd"/>
      <w:r w:rsidR="00645646">
        <w:rPr>
          <w:rFonts w:asciiTheme="minorHAnsi" w:hAnsiTheme="minorHAnsi" w:cstheme="minorHAnsi"/>
        </w:rPr>
        <w:t xml:space="preserve"> therapy</w:t>
      </w:r>
      <w:r w:rsidRPr="00081774">
        <w:rPr>
          <w:rFonts w:asciiTheme="minorHAnsi" w:hAnsiTheme="minorHAnsi" w:cstheme="minorHAnsi"/>
        </w:rPr>
        <w:t xml:space="preserve"> protected against either the development or the progression of radiographic knee OA</w:t>
      </w:r>
      <w:r w:rsidR="006D3AA6" w:rsidRPr="00081774">
        <w:rPr>
          <w:rFonts w:asciiTheme="minorHAnsi" w:hAnsiTheme="minorHAnsi" w:cstheme="minorHAnsi"/>
        </w:rPr>
        <w:t>;</w:t>
      </w:r>
      <w:r w:rsidRPr="00081774">
        <w:rPr>
          <w:rFonts w:asciiTheme="minorHAnsi" w:hAnsiTheme="minorHAnsi" w:cstheme="minorHAnsi"/>
        </w:rPr>
        <w:t xml:space="preserve"> </w:t>
      </w:r>
      <w:r w:rsidR="006D3AA6" w:rsidRPr="00081774">
        <w:rPr>
          <w:rFonts w:asciiTheme="minorHAnsi" w:hAnsiTheme="minorHAnsi" w:cstheme="minorHAnsi"/>
        </w:rPr>
        <w:t>o</w:t>
      </w:r>
      <w:r w:rsidRPr="00081774">
        <w:rPr>
          <w:rFonts w:asciiTheme="minorHAnsi" w:hAnsiTheme="minorHAnsi" w:cstheme="minorHAnsi"/>
        </w:rPr>
        <w:t xml:space="preserve">f 551 women mean age 71 years in the Framingham Study followed up for 7 years, after adjusting for age and other confounders, the relative risk of incident radiographic knee OA in comparison with never users of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was 0.8 (95% confidence interval [95% CI] 0.5-1.4) in past users and 0.4 (95% CI 0.1-3.0) in current users. Current use of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also appeared protective against progressive radiographic knee OA</w:t>
      </w:r>
      <w:r w:rsidR="007A7F23" w:rsidRPr="00081774">
        <w:rPr>
          <w:rFonts w:asciiTheme="minorHAnsi" w:hAnsiTheme="minorHAnsi" w:cstheme="minorHAnsi"/>
        </w:rPr>
        <w:t xml:space="preserve"> [1</w:t>
      </w:r>
      <w:r w:rsidR="005D4485">
        <w:rPr>
          <w:rFonts w:asciiTheme="minorHAnsi" w:hAnsiTheme="minorHAnsi" w:cstheme="minorHAnsi"/>
        </w:rPr>
        <w:t>4</w:t>
      </w:r>
      <w:r w:rsidR="007A7F23" w:rsidRPr="00081774">
        <w:rPr>
          <w:rFonts w:asciiTheme="minorHAnsi" w:hAnsiTheme="minorHAnsi" w:cstheme="minorHAnsi"/>
        </w:rPr>
        <w:t>]</w:t>
      </w:r>
      <w:r w:rsidRPr="00081774">
        <w:rPr>
          <w:rFonts w:asciiTheme="minorHAnsi" w:hAnsiTheme="minorHAnsi" w:cstheme="minorHAnsi"/>
        </w:rPr>
        <w:t xml:space="preserve">. </w:t>
      </w:r>
    </w:p>
    <w:p w14:paraId="7059F9E6" w14:textId="09CD2EF2" w:rsidR="0040673E" w:rsidRPr="00081774" w:rsidRDefault="007174FC" w:rsidP="00081774">
      <w:pPr>
        <w:pStyle w:val="NormalWeb"/>
        <w:spacing w:line="360" w:lineRule="auto"/>
        <w:jc w:val="both"/>
        <w:rPr>
          <w:rFonts w:asciiTheme="minorHAnsi" w:hAnsiTheme="minorHAnsi" w:cstheme="minorHAnsi"/>
        </w:rPr>
      </w:pPr>
      <w:r w:rsidRPr="00081774">
        <w:rPr>
          <w:rFonts w:asciiTheme="minorHAnsi" w:hAnsiTheme="minorHAnsi" w:cstheme="minorHAnsi"/>
        </w:rPr>
        <w:t xml:space="preserve">In other work </w:t>
      </w:r>
      <w:r w:rsidR="0040673E" w:rsidRPr="00081774">
        <w:rPr>
          <w:rFonts w:asciiTheme="minorHAnsi" w:hAnsiTheme="minorHAnsi" w:cstheme="minorHAnsi"/>
        </w:rPr>
        <w:t>Maheu and colleagues considered whether HRT was associated with symptomatic hand OA</w:t>
      </w:r>
      <w:r w:rsidR="005737FB" w:rsidRPr="00081774">
        <w:rPr>
          <w:rFonts w:asciiTheme="minorHAnsi" w:hAnsiTheme="minorHAnsi" w:cstheme="minorHAnsi"/>
        </w:rPr>
        <w:t xml:space="preserve"> [1</w:t>
      </w:r>
      <w:r w:rsidR="005D4485">
        <w:rPr>
          <w:rFonts w:asciiTheme="minorHAnsi" w:hAnsiTheme="minorHAnsi" w:cstheme="minorHAnsi"/>
        </w:rPr>
        <w:t>5</w:t>
      </w:r>
      <w:r w:rsidR="005737FB" w:rsidRPr="00081774">
        <w:rPr>
          <w:rFonts w:asciiTheme="minorHAnsi" w:hAnsiTheme="minorHAnsi" w:cstheme="minorHAnsi"/>
        </w:rPr>
        <w:t>]</w:t>
      </w:r>
      <w:r w:rsidR="0040673E" w:rsidRPr="00081774">
        <w:rPr>
          <w:rFonts w:asciiTheme="minorHAnsi" w:hAnsiTheme="minorHAnsi" w:cstheme="minorHAnsi"/>
        </w:rPr>
        <w:t xml:space="preserve">. They studied 711 women: 238 with 'painful' hand OA, 240 with 'quiescent' </w:t>
      </w:r>
      <w:r w:rsidR="006D3AA6" w:rsidRPr="00081774">
        <w:rPr>
          <w:rFonts w:asciiTheme="minorHAnsi" w:hAnsiTheme="minorHAnsi" w:cstheme="minorHAnsi"/>
        </w:rPr>
        <w:t xml:space="preserve">arthritis </w:t>
      </w:r>
      <w:r w:rsidR="0040673E" w:rsidRPr="00081774">
        <w:rPr>
          <w:rFonts w:asciiTheme="minorHAnsi" w:hAnsiTheme="minorHAnsi" w:cstheme="minorHAnsi"/>
        </w:rPr>
        <w:t xml:space="preserve">and 233 controls. Baseline characteristics were similar for patients and controls except for age (patients were older). </w:t>
      </w:r>
      <w:r w:rsidR="006D3AA6" w:rsidRPr="00081774">
        <w:rPr>
          <w:rFonts w:asciiTheme="minorHAnsi" w:hAnsiTheme="minorHAnsi" w:cstheme="minorHAnsi"/>
        </w:rPr>
        <w:t>P</w:t>
      </w:r>
      <w:r w:rsidR="0040673E" w:rsidRPr="00081774">
        <w:rPr>
          <w:rFonts w:asciiTheme="minorHAnsi" w:hAnsiTheme="minorHAnsi" w:cstheme="minorHAnsi"/>
        </w:rPr>
        <w:t xml:space="preserve">atients </w:t>
      </w:r>
      <w:r w:rsidR="006D3AA6" w:rsidRPr="00081774">
        <w:rPr>
          <w:rFonts w:asciiTheme="minorHAnsi" w:hAnsiTheme="minorHAnsi" w:cstheme="minorHAnsi"/>
        </w:rPr>
        <w:t xml:space="preserve">using HRT </w:t>
      </w:r>
      <w:r w:rsidR="0040673E" w:rsidRPr="00081774">
        <w:rPr>
          <w:rFonts w:asciiTheme="minorHAnsi" w:hAnsiTheme="minorHAnsi" w:cstheme="minorHAnsi"/>
        </w:rPr>
        <w:t xml:space="preserve">were younger, and more </w:t>
      </w:r>
      <w:r w:rsidR="006D3AA6" w:rsidRPr="00081774">
        <w:rPr>
          <w:rFonts w:asciiTheme="minorHAnsi" w:hAnsiTheme="minorHAnsi" w:cstheme="minorHAnsi"/>
        </w:rPr>
        <w:t xml:space="preserve">likely to be current </w:t>
      </w:r>
      <w:r w:rsidR="0040673E" w:rsidRPr="00081774">
        <w:rPr>
          <w:rFonts w:asciiTheme="minorHAnsi" w:hAnsiTheme="minorHAnsi" w:cstheme="minorHAnsi"/>
        </w:rPr>
        <w:t xml:space="preserve">cigarette smokers. </w:t>
      </w:r>
      <w:r w:rsidR="006D3AA6" w:rsidRPr="00081774">
        <w:rPr>
          <w:rFonts w:asciiTheme="minorHAnsi" w:hAnsiTheme="minorHAnsi" w:cstheme="minorHAnsi"/>
        </w:rPr>
        <w:t>In this study pain score was not</w:t>
      </w:r>
      <w:r w:rsidR="0040673E" w:rsidRPr="00081774">
        <w:rPr>
          <w:rFonts w:asciiTheme="minorHAnsi" w:hAnsiTheme="minorHAnsi" w:cstheme="minorHAnsi"/>
        </w:rPr>
        <w:t xml:space="preserve"> differen</w:t>
      </w:r>
      <w:r w:rsidR="006D3AA6" w:rsidRPr="00081774">
        <w:rPr>
          <w:rFonts w:asciiTheme="minorHAnsi" w:hAnsiTheme="minorHAnsi" w:cstheme="minorHAnsi"/>
        </w:rPr>
        <w:t>t</w:t>
      </w:r>
      <w:r w:rsidR="0040673E" w:rsidRPr="00081774">
        <w:rPr>
          <w:rFonts w:asciiTheme="minorHAnsi" w:hAnsiTheme="minorHAnsi" w:cstheme="minorHAnsi"/>
        </w:rPr>
        <w:t xml:space="preserve"> between the two groups. </w:t>
      </w:r>
    </w:p>
    <w:p w14:paraId="1A8FDDF0" w14:textId="34D753E1" w:rsidR="0040673E" w:rsidRDefault="0040673E" w:rsidP="00081774">
      <w:pPr>
        <w:pStyle w:val="NormalWeb"/>
        <w:spacing w:line="360" w:lineRule="auto"/>
        <w:jc w:val="both"/>
        <w:rPr>
          <w:rFonts w:asciiTheme="minorHAnsi" w:hAnsiTheme="minorHAnsi" w:cstheme="minorHAnsi"/>
        </w:rPr>
      </w:pPr>
      <w:r w:rsidRPr="00081774">
        <w:rPr>
          <w:rFonts w:asciiTheme="minorHAnsi" w:hAnsiTheme="minorHAnsi" w:cstheme="minorHAnsi"/>
        </w:rPr>
        <w:t xml:space="preserve">Von </w:t>
      </w:r>
      <w:proofErr w:type="spellStart"/>
      <w:r w:rsidRPr="00081774">
        <w:rPr>
          <w:rFonts w:asciiTheme="minorHAnsi" w:hAnsiTheme="minorHAnsi" w:cstheme="minorHAnsi"/>
        </w:rPr>
        <w:t>Muhlen</w:t>
      </w:r>
      <w:proofErr w:type="spellEnd"/>
      <w:r w:rsidRPr="00081774">
        <w:rPr>
          <w:rFonts w:asciiTheme="minorHAnsi" w:hAnsiTheme="minorHAnsi" w:cstheme="minorHAnsi"/>
        </w:rPr>
        <w:t xml:space="preserve"> and colleagues examined postmenopausal </w:t>
      </w:r>
      <w:proofErr w:type="spellStart"/>
      <w:r w:rsidR="005D4485">
        <w:rPr>
          <w:rFonts w:asciiTheme="minorHAnsi" w:hAnsiTheme="minorHAnsi" w:cstheme="minorHAnsi"/>
        </w:rPr>
        <w:t>estrogen</w:t>
      </w:r>
      <w:proofErr w:type="spellEnd"/>
      <w:r w:rsidR="005D4485">
        <w:rPr>
          <w:rFonts w:asciiTheme="minorHAnsi" w:hAnsiTheme="minorHAnsi" w:cstheme="minorHAnsi"/>
        </w:rPr>
        <w:t xml:space="preserve"> therapy</w:t>
      </w:r>
      <w:r w:rsidRPr="00081774">
        <w:rPr>
          <w:rFonts w:asciiTheme="minorHAnsi" w:hAnsiTheme="minorHAnsi" w:cstheme="minorHAnsi"/>
        </w:rPr>
        <w:t xml:space="preserve"> and prevalence of clinical OA at the hand, knee, and hip in 1001 community-dwelling postmenopausal women aged 43-97 years</w:t>
      </w:r>
      <w:r w:rsidR="004A41F5" w:rsidRPr="00081774">
        <w:rPr>
          <w:rFonts w:asciiTheme="minorHAnsi" w:hAnsiTheme="minorHAnsi" w:cstheme="minorHAnsi"/>
        </w:rPr>
        <w:t xml:space="preserve">, </w:t>
      </w:r>
      <w:r w:rsidRPr="00081774">
        <w:rPr>
          <w:rFonts w:asciiTheme="minorHAnsi" w:hAnsiTheme="minorHAnsi" w:cstheme="minorHAnsi"/>
        </w:rPr>
        <w:t>mean age 72</w:t>
      </w:r>
      <w:r w:rsidR="004A41F5" w:rsidRPr="00081774">
        <w:rPr>
          <w:rFonts w:asciiTheme="minorHAnsi" w:hAnsiTheme="minorHAnsi" w:cstheme="minorHAnsi"/>
        </w:rPr>
        <w:t xml:space="preserve"> years</w:t>
      </w:r>
      <w:r w:rsidR="005737FB" w:rsidRPr="00081774">
        <w:rPr>
          <w:rFonts w:asciiTheme="minorHAnsi" w:hAnsiTheme="minorHAnsi" w:cstheme="minorHAnsi"/>
        </w:rPr>
        <w:t xml:space="preserve"> [1</w:t>
      </w:r>
      <w:r w:rsidR="005D4485">
        <w:rPr>
          <w:rFonts w:asciiTheme="minorHAnsi" w:hAnsiTheme="minorHAnsi" w:cstheme="minorHAnsi"/>
        </w:rPr>
        <w:t>6</w:t>
      </w:r>
      <w:r w:rsidR="005737FB" w:rsidRPr="00081774">
        <w:rPr>
          <w:rFonts w:asciiTheme="minorHAnsi" w:hAnsiTheme="minorHAnsi" w:cstheme="minorHAnsi"/>
        </w:rPr>
        <w:t>]</w:t>
      </w:r>
      <w:r w:rsidRPr="00081774">
        <w:rPr>
          <w:rFonts w:asciiTheme="minorHAnsi" w:hAnsiTheme="minorHAnsi" w:cstheme="minorHAnsi"/>
        </w:rPr>
        <w:t xml:space="preserve">. They reported that a significantly larger proportion of women who used </w:t>
      </w:r>
      <w:r w:rsidR="006D3AA6" w:rsidRPr="00081774">
        <w:rPr>
          <w:rFonts w:asciiTheme="minorHAnsi" w:hAnsiTheme="minorHAnsi" w:cstheme="minorHAnsi"/>
        </w:rPr>
        <w:t>ET</w:t>
      </w:r>
      <w:r w:rsidRPr="00081774">
        <w:rPr>
          <w:rFonts w:asciiTheme="minorHAnsi" w:hAnsiTheme="minorHAnsi" w:cstheme="minorHAnsi"/>
        </w:rPr>
        <w:t xml:space="preserve"> for at least 1 year had hip and hand OA compared with women not using</w:t>
      </w:r>
      <w:r w:rsidR="006D3AA6" w:rsidRPr="00081774">
        <w:rPr>
          <w:rFonts w:asciiTheme="minorHAnsi" w:hAnsiTheme="minorHAnsi" w:cstheme="minorHAnsi"/>
        </w:rPr>
        <w:t xml:space="preserve"> </w:t>
      </w:r>
      <w:proofErr w:type="spellStart"/>
      <w:r w:rsidR="005D4485">
        <w:rPr>
          <w:rFonts w:asciiTheme="minorHAnsi" w:hAnsiTheme="minorHAnsi" w:cstheme="minorHAnsi"/>
        </w:rPr>
        <w:t>estrogen</w:t>
      </w:r>
      <w:proofErr w:type="spellEnd"/>
      <w:r w:rsidR="005D4485">
        <w:rPr>
          <w:rFonts w:asciiTheme="minorHAnsi" w:hAnsiTheme="minorHAnsi" w:cstheme="minorHAnsi"/>
        </w:rPr>
        <w:t xml:space="preserve"> therapy</w:t>
      </w:r>
      <w:r w:rsidRPr="00081774">
        <w:rPr>
          <w:rFonts w:asciiTheme="minorHAnsi" w:hAnsiTheme="minorHAnsi" w:cstheme="minorHAnsi"/>
        </w:rPr>
        <w:t xml:space="preserve"> </w:t>
      </w:r>
      <w:r w:rsidR="004A41F5" w:rsidRPr="00081774">
        <w:rPr>
          <w:rFonts w:asciiTheme="minorHAnsi" w:hAnsiTheme="minorHAnsi" w:cstheme="minorHAnsi"/>
        </w:rPr>
        <w:t xml:space="preserve">and after adjustment for </w:t>
      </w:r>
      <w:r w:rsidRPr="00081774">
        <w:rPr>
          <w:rFonts w:asciiTheme="minorHAnsi" w:hAnsiTheme="minorHAnsi" w:cstheme="minorHAnsi"/>
        </w:rPr>
        <w:t xml:space="preserve">age, body mass index, smoking, exercise, and type of menopause, women who used </w:t>
      </w:r>
      <w:proofErr w:type="spellStart"/>
      <w:r w:rsidR="00645646">
        <w:rPr>
          <w:rFonts w:asciiTheme="minorHAnsi" w:hAnsiTheme="minorHAnsi" w:cstheme="minorHAnsi"/>
        </w:rPr>
        <w:t>estrogen</w:t>
      </w:r>
      <w:proofErr w:type="spellEnd"/>
      <w:r w:rsidR="00645646">
        <w:rPr>
          <w:rFonts w:asciiTheme="minorHAnsi" w:hAnsiTheme="minorHAnsi" w:cstheme="minorHAnsi"/>
        </w:rPr>
        <w:t xml:space="preserve"> therapy</w:t>
      </w:r>
      <w:r w:rsidR="004A41F5" w:rsidRPr="00081774">
        <w:rPr>
          <w:rFonts w:asciiTheme="minorHAnsi" w:hAnsiTheme="minorHAnsi" w:cstheme="minorHAnsi"/>
        </w:rPr>
        <w:t xml:space="preserve"> were </w:t>
      </w:r>
      <w:r w:rsidRPr="00081774">
        <w:rPr>
          <w:rFonts w:asciiTheme="minorHAnsi" w:hAnsiTheme="minorHAnsi" w:cstheme="minorHAnsi"/>
        </w:rPr>
        <w:t>still more likely to have hip OA and hand OA</w:t>
      </w:r>
      <w:r w:rsidR="004A41F5" w:rsidRPr="00081774">
        <w:rPr>
          <w:rFonts w:asciiTheme="minorHAnsi" w:hAnsiTheme="minorHAnsi" w:cstheme="minorHAnsi"/>
        </w:rPr>
        <w:t>.</w:t>
      </w:r>
      <w:r w:rsidRPr="00081774">
        <w:rPr>
          <w:rFonts w:asciiTheme="minorHAnsi" w:hAnsiTheme="minorHAnsi" w:cstheme="minorHAnsi"/>
        </w:rPr>
        <w:t xml:space="preserve"> </w:t>
      </w:r>
    </w:p>
    <w:p w14:paraId="4610648A" w14:textId="1F8626A4" w:rsidR="00EE7454" w:rsidRDefault="00645646" w:rsidP="00EE7454">
      <w:pPr>
        <w:pStyle w:val="NormalWeb"/>
        <w:spacing w:line="360" w:lineRule="auto"/>
        <w:jc w:val="both"/>
        <w:rPr>
          <w:rFonts w:asciiTheme="minorHAnsi" w:hAnsiTheme="minorHAnsi" w:cstheme="minorHAnsi"/>
          <w:highlight w:val="yellow"/>
        </w:rPr>
      </w:pPr>
      <w:r>
        <w:rPr>
          <w:rFonts w:asciiTheme="minorHAnsi" w:hAnsiTheme="minorHAnsi" w:cstheme="minorHAnsi"/>
          <w:highlight w:val="yellow"/>
        </w:rPr>
        <w:t>Two linked s</w:t>
      </w:r>
      <w:r w:rsidR="00EE7454" w:rsidRPr="00EE7454">
        <w:rPr>
          <w:rFonts w:asciiTheme="minorHAnsi" w:hAnsiTheme="minorHAnsi" w:cstheme="minorHAnsi"/>
          <w:highlight w:val="yellow"/>
        </w:rPr>
        <w:t xml:space="preserve">ystematic reviews </w:t>
      </w:r>
      <w:r>
        <w:rPr>
          <w:rFonts w:asciiTheme="minorHAnsi" w:hAnsiTheme="minorHAnsi" w:cstheme="minorHAnsi"/>
          <w:highlight w:val="yellow"/>
        </w:rPr>
        <w:t xml:space="preserve">were </w:t>
      </w:r>
      <w:r w:rsidR="00EE7454" w:rsidRPr="00EE7454">
        <w:rPr>
          <w:rFonts w:asciiTheme="minorHAnsi" w:hAnsiTheme="minorHAnsi" w:cstheme="minorHAnsi"/>
          <w:highlight w:val="yellow"/>
        </w:rPr>
        <w:t xml:space="preserve">published in 2009 </w:t>
      </w:r>
      <w:r>
        <w:rPr>
          <w:rFonts w:asciiTheme="minorHAnsi" w:hAnsiTheme="minorHAnsi" w:cstheme="minorHAnsi"/>
          <w:highlight w:val="yellow"/>
        </w:rPr>
        <w:t xml:space="preserve">and </w:t>
      </w:r>
      <w:r w:rsidR="00EE7454" w:rsidRPr="00EE7454">
        <w:rPr>
          <w:rFonts w:asciiTheme="minorHAnsi" w:hAnsiTheme="minorHAnsi" w:cstheme="minorHAnsi"/>
          <w:highlight w:val="yellow"/>
        </w:rPr>
        <w:t>looked at relationships between OA and HRT [</w:t>
      </w:r>
      <w:r w:rsidR="005D4485">
        <w:rPr>
          <w:rFonts w:asciiTheme="minorHAnsi" w:hAnsiTheme="minorHAnsi" w:cstheme="minorHAnsi"/>
          <w:highlight w:val="yellow"/>
        </w:rPr>
        <w:t>17,18</w:t>
      </w:r>
      <w:r w:rsidR="00EE7454" w:rsidRPr="00EE7454">
        <w:rPr>
          <w:rFonts w:asciiTheme="minorHAnsi" w:hAnsiTheme="minorHAnsi" w:cstheme="minorHAnsi"/>
          <w:highlight w:val="yellow"/>
        </w:rPr>
        <w:t xml:space="preserve">]. The authors identified nineteen studies for inclusion and reported a protective trend for HRT use and incident radiological knee OA. They found conflicting evidence in available prevalence studies but limited evidence for a significantly increased risk </w:t>
      </w:r>
      <w:r w:rsidR="00EE7454" w:rsidRPr="00EE7454">
        <w:rPr>
          <w:rFonts w:asciiTheme="minorHAnsi" w:hAnsiTheme="minorHAnsi" w:cstheme="minorHAnsi"/>
          <w:highlight w:val="yellow"/>
        </w:rPr>
        <w:lastRenderedPageBreak/>
        <w:t xml:space="preserve">of clinical hip OA with HRT but a significant protective effect of long-term unopposed oestrogen </w:t>
      </w:r>
      <w:proofErr w:type="gramStart"/>
      <w:r w:rsidR="00EE7454" w:rsidRPr="00EE7454">
        <w:rPr>
          <w:rFonts w:asciiTheme="minorHAnsi" w:hAnsiTheme="minorHAnsi" w:cstheme="minorHAnsi"/>
          <w:highlight w:val="yellow"/>
        </w:rPr>
        <w:t>use</w:t>
      </w:r>
      <w:proofErr w:type="gramEnd"/>
      <w:r w:rsidR="00EE7454" w:rsidRPr="00EE7454">
        <w:rPr>
          <w:rFonts w:asciiTheme="minorHAnsi" w:hAnsiTheme="minorHAnsi" w:cstheme="minorHAnsi"/>
          <w:highlight w:val="yellow"/>
        </w:rPr>
        <w:t xml:space="preserve"> for radiographic hip OA. Taken together, these observations underline the complexities of comparison of these different studies (meta-analysis was not possible for this reason) and reinforce the need for more work in this area.</w:t>
      </w:r>
    </w:p>
    <w:p w14:paraId="466659DA" w14:textId="707F298F" w:rsidR="005D4485" w:rsidRPr="005D4485" w:rsidRDefault="005D4485" w:rsidP="00EE7454">
      <w:pPr>
        <w:pStyle w:val="NormalWeb"/>
        <w:spacing w:line="360" w:lineRule="auto"/>
        <w:jc w:val="both"/>
        <w:rPr>
          <w:rFonts w:asciiTheme="minorHAnsi" w:hAnsiTheme="minorHAnsi" w:cstheme="minorHAnsi"/>
          <w:highlight w:val="yellow"/>
        </w:rPr>
      </w:pPr>
      <w:r w:rsidRPr="005D4485">
        <w:rPr>
          <w:rFonts w:asciiTheme="minorHAnsi" w:hAnsiTheme="minorHAnsi" w:cstheme="minorHAnsi"/>
          <w:highlight w:val="yellow"/>
        </w:rPr>
        <w:t>Many of the trials previously performed are now quite old. In two of the few recent papers, Wang and colleagues studied the association between self-reported OA and reproductive factors in the WHI Observational Study and Clinical Trial cohorts of 145 965 postmenopausal women, [</w:t>
      </w:r>
      <w:r>
        <w:rPr>
          <w:rFonts w:asciiTheme="minorHAnsi" w:hAnsiTheme="minorHAnsi" w:cstheme="minorHAnsi"/>
          <w:highlight w:val="yellow"/>
        </w:rPr>
        <w:t>19</w:t>
      </w:r>
      <w:r w:rsidRPr="005D4485">
        <w:rPr>
          <w:rFonts w:asciiTheme="minorHAnsi" w:hAnsiTheme="minorHAnsi" w:cstheme="minorHAnsi"/>
          <w:highlight w:val="yellow"/>
        </w:rPr>
        <w:t>]. They observed relationships between, among others, OA and history of hysterectomy, history of unilateral oophorectomy, and evidence of a protective effect of current use of hormonal therapy while a recent paper from Korea [</w:t>
      </w:r>
      <w:r>
        <w:rPr>
          <w:rFonts w:asciiTheme="minorHAnsi" w:hAnsiTheme="minorHAnsi" w:cstheme="minorHAnsi"/>
          <w:highlight w:val="yellow"/>
        </w:rPr>
        <w:t>20</w:t>
      </w:r>
      <w:r w:rsidRPr="005D4485">
        <w:rPr>
          <w:rFonts w:asciiTheme="minorHAnsi" w:hAnsiTheme="minorHAnsi" w:cstheme="minorHAnsi"/>
          <w:highlight w:val="yellow"/>
        </w:rPr>
        <w:t>] reported a study of 4,766 postmenopausal women from the Korea National Health and Nutrition Examination Survey. Here knee OA (radiographic and symptomatic) was less common in women currently using HRT.</w:t>
      </w:r>
    </w:p>
    <w:p w14:paraId="78466282" w14:textId="4EA67EA3" w:rsidR="00593622" w:rsidRPr="00EE7454" w:rsidRDefault="00593622" w:rsidP="00593622">
      <w:pPr>
        <w:spacing w:after="0" w:line="360" w:lineRule="auto"/>
        <w:jc w:val="both"/>
        <w:rPr>
          <w:rFonts w:cstheme="minorHAnsi"/>
          <w:b/>
          <w:bCs/>
          <w:sz w:val="24"/>
          <w:szCs w:val="24"/>
        </w:rPr>
      </w:pPr>
      <w:r w:rsidRPr="00EE7454">
        <w:rPr>
          <w:rFonts w:cstheme="minorHAnsi"/>
          <w:b/>
          <w:bCs/>
          <w:sz w:val="24"/>
          <w:szCs w:val="24"/>
        </w:rPr>
        <w:t xml:space="preserve">Studies of association between OA </w:t>
      </w:r>
      <w:r>
        <w:rPr>
          <w:rFonts w:cstheme="minorHAnsi"/>
          <w:b/>
          <w:bCs/>
          <w:sz w:val="24"/>
          <w:szCs w:val="24"/>
        </w:rPr>
        <w:t xml:space="preserve">joint replacement surgery </w:t>
      </w:r>
      <w:r w:rsidRPr="00EE7454">
        <w:rPr>
          <w:rFonts w:cstheme="minorHAnsi"/>
          <w:b/>
          <w:bCs/>
          <w:sz w:val="24"/>
          <w:szCs w:val="24"/>
        </w:rPr>
        <w:t xml:space="preserve">and </w:t>
      </w:r>
      <w:proofErr w:type="spellStart"/>
      <w:r w:rsidR="00645646">
        <w:rPr>
          <w:rFonts w:cstheme="minorHAnsi"/>
          <w:b/>
          <w:bCs/>
          <w:sz w:val="24"/>
          <w:szCs w:val="24"/>
        </w:rPr>
        <w:t>estrogen</w:t>
      </w:r>
      <w:proofErr w:type="spellEnd"/>
      <w:r w:rsidR="00645646">
        <w:rPr>
          <w:rFonts w:cstheme="minorHAnsi"/>
          <w:b/>
          <w:bCs/>
          <w:sz w:val="24"/>
          <w:szCs w:val="24"/>
        </w:rPr>
        <w:t xml:space="preserve"> exposure</w:t>
      </w:r>
    </w:p>
    <w:p w14:paraId="71162242" w14:textId="64107099" w:rsidR="007174FC" w:rsidRPr="00081774" w:rsidRDefault="00645646" w:rsidP="00081774">
      <w:pPr>
        <w:pStyle w:val="NormalWeb"/>
        <w:spacing w:line="360" w:lineRule="auto"/>
        <w:jc w:val="both"/>
        <w:rPr>
          <w:rFonts w:asciiTheme="minorHAnsi" w:hAnsiTheme="minorHAnsi" w:cstheme="minorHAnsi"/>
        </w:rPr>
      </w:pPr>
      <w:r>
        <w:rPr>
          <w:rFonts w:asciiTheme="minorHAnsi" w:hAnsiTheme="minorHAnsi" w:cstheme="minorHAnsi"/>
        </w:rPr>
        <w:t xml:space="preserve">As discussed above, only a proportion of women who have OA will go on to joint arthroplasty – the decision is affected by several factors including personal choice, comorbidity, site of osteoarthritis and access to </w:t>
      </w:r>
      <w:proofErr w:type="spellStart"/>
      <w:r>
        <w:rPr>
          <w:rFonts w:asciiTheme="minorHAnsi" w:hAnsiTheme="minorHAnsi" w:cstheme="minorHAnsi"/>
        </w:rPr>
        <w:t>orthopedic</w:t>
      </w:r>
      <w:proofErr w:type="spellEnd"/>
      <w:r>
        <w:rPr>
          <w:rFonts w:asciiTheme="minorHAnsi" w:hAnsiTheme="minorHAnsi" w:cstheme="minorHAnsi"/>
        </w:rPr>
        <w:t xml:space="preserve"> surgeons </w:t>
      </w:r>
      <w:r w:rsidRPr="00645646">
        <w:rPr>
          <w:rFonts w:asciiTheme="minorHAnsi" w:hAnsiTheme="minorHAnsi" w:cstheme="minorHAnsi"/>
          <w:highlight w:val="yellow"/>
        </w:rPr>
        <w:t>[</w:t>
      </w:r>
      <w:r w:rsidR="005D4485">
        <w:rPr>
          <w:rFonts w:asciiTheme="minorHAnsi" w:hAnsiTheme="minorHAnsi" w:cstheme="minorHAnsi"/>
          <w:highlight w:val="yellow"/>
        </w:rPr>
        <w:t>5</w:t>
      </w:r>
      <w:r w:rsidRPr="00645646">
        <w:rPr>
          <w:rFonts w:asciiTheme="minorHAnsi" w:hAnsiTheme="minorHAnsi" w:cstheme="minorHAnsi"/>
          <w:highlight w:val="yellow"/>
        </w:rPr>
        <w:t>].</w:t>
      </w:r>
      <w:r>
        <w:rPr>
          <w:rFonts w:asciiTheme="minorHAnsi" w:hAnsiTheme="minorHAnsi" w:cstheme="minorHAnsi"/>
        </w:rPr>
        <w:t xml:space="preserve"> </w:t>
      </w:r>
      <w:r w:rsidR="006D3AA6" w:rsidRPr="00081774">
        <w:rPr>
          <w:rFonts w:asciiTheme="minorHAnsi" w:hAnsiTheme="minorHAnsi" w:cstheme="minorHAnsi"/>
        </w:rPr>
        <w:t xml:space="preserve">The relationship between HRT use and severe OA was considered </w:t>
      </w:r>
      <w:r w:rsidR="00CD1062" w:rsidRPr="00081774">
        <w:rPr>
          <w:rFonts w:asciiTheme="minorHAnsi" w:hAnsiTheme="minorHAnsi" w:cstheme="minorHAnsi"/>
        </w:rPr>
        <w:t>i</w:t>
      </w:r>
      <w:r w:rsidR="006D3AA6" w:rsidRPr="00081774">
        <w:rPr>
          <w:rFonts w:asciiTheme="minorHAnsi" w:hAnsiTheme="minorHAnsi" w:cstheme="minorHAnsi"/>
        </w:rPr>
        <w:t xml:space="preserve">n a cohort study of </w:t>
      </w:r>
      <w:r w:rsidR="007174FC" w:rsidRPr="00081774">
        <w:rPr>
          <w:rFonts w:asciiTheme="minorHAnsi" w:hAnsiTheme="minorHAnsi" w:cstheme="minorHAnsi"/>
        </w:rPr>
        <w:t xml:space="preserve">women having </w:t>
      </w:r>
      <w:r w:rsidR="006D3AA6" w:rsidRPr="00081774">
        <w:rPr>
          <w:rFonts w:asciiTheme="minorHAnsi" w:hAnsiTheme="minorHAnsi" w:cstheme="minorHAnsi"/>
        </w:rPr>
        <w:t xml:space="preserve">arthroplasty </w:t>
      </w:r>
      <w:r w:rsidR="007174FC" w:rsidRPr="00081774">
        <w:rPr>
          <w:rFonts w:asciiTheme="minorHAnsi" w:hAnsiTheme="minorHAnsi" w:cstheme="minorHAnsi"/>
        </w:rPr>
        <w:t>surger</w:t>
      </w:r>
      <w:r w:rsidR="006D3AA6" w:rsidRPr="00081774">
        <w:rPr>
          <w:rFonts w:asciiTheme="minorHAnsi" w:hAnsiTheme="minorHAnsi" w:cstheme="minorHAnsi"/>
        </w:rPr>
        <w:t>y</w:t>
      </w:r>
      <w:r w:rsidR="00CD1062" w:rsidRPr="00081774">
        <w:rPr>
          <w:rFonts w:asciiTheme="minorHAnsi" w:hAnsiTheme="minorHAnsi" w:cstheme="minorHAnsi"/>
        </w:rPr>
        <w:t>,</w:t>
      </w:r>
      <w:r w:rsidR="007174FC" w:rsidRPr="00081774">
        <w:rPr>
          <w:rFonts w:asciiTheme="minorHAnsi" w:hAnsiTheme="minorHAnsi" w:cstheme="minorHAnsi"/>
        </w:rPr>
        <w:t xml:space="preserve"> the ULM advanced OA study</w:t>
      </w:r>
      <w:r w:rsidR="00CD1062" w:rsidRPr="00081774">
        <w:rPr>
          <w:rFonts w:asciiTheme="minorHAnsi" w:hAnsiTheme="minorHAnsi" w:cstheme="minorHAnsi"/>
        </w:rPr>
        <w:t>, where</w:t>
      </w:r>
      <w:r w:rsidR="007174FC" w:rsidRPr="00081774">
        <w:rPr>
          <w:rFonts w:asciiTheme="minorHAnsi" w:hAnsiTheme="minorHAnsi" w:cstheme="minorHAnsi"/>
        </w:rPr>
        <w:t xml:space="preserve"> of 475 women mean aged 67 years </w:t>
      </w:r>
      <w:r w:rsidR="006D3AA6" w:rsidRPr="00081774">
        <w:rPr>
          <w:rFonts w:asciiTheme="minorHAnsi" w:hAnsiTheme="minorHAnsi" w:cstheme="minorHAnsi"/>
        </w:rPr>
        <w:t xml:space="preserve">researchers </w:t>
      </w:r>
      <w:r w:rsidR="007174FC" w:rsidRPr="00081774">
        <w:rPr>
          <w:rFonts w:asciiTheme="minorHAnsi" w:hAnsiTheme="minorHAnsi" w:cstheme="minorHAnsi"/>
        </w:rPr>
        <w:t xml:space="preserve">found that, after adjustment for potential confounding factors, the odds ratios (95% confidence intervals) of bilateral </w:t>
      </w:r>
      <w:r w:rsidR="00CD1062" w:rsidRPr="00081774">
        <w:rPr>
          <w:rFonts w:asciiTheme="minorHAnsi" w:hAnsiTheme="minorHAnsi" w:cstheme="minorHAnsi"/>
        </w:rPr>
        <w:t xml:space="preserve">knee </w:t>
      </w:r>
      <w:r w:rsidR="007174FC" w:rsidRPr="00081774">
        <w:rPr>
          <w:rFonts w:asciiTheme="minorHAnsi" w:hAnsiTheme="minorHAnsi" w:cstheme="minorHAnsi"/>
        </w:rPr>
        <w:t xml:space="preserve">OA and </w:t>
      </w:r>
      <w:r w:rsidR="006D3AA6" w:rsidRPr="00081774">
        <w:rPr>
          <w:rFonts w:asciiTheme="minorHAnsi" w:hAnsiTheme="minorHAnsi" w:cstheme="minorHAnsi"/>
        </w:rPr>
        <w:t xml:space="preserve">generalised </w:t>
      </w:r>
      <w:r w:rsidR="007174FC" w:rsidRPr="00081774">
        <w:rPr>
          <w:rFonts w:asciiTheme="minorHAnsi" w:hAnsiTheme="minorHAnsi" w:cstheme="minorHAnsi"/>
        </w:rPr>
        <w:t>OA among HRT users compared with non-users was 1.21 (0.48, 3.03) and 1. 21 (0.53, 2.74), respectively</w:t>
      </w:r>
      <w:r w:rsidR="00CD1062" w:rsidRPr="00081774">
        <w:rPr>
          <w:rFonts w:asciiTheme="minorHAnsi" w:hAnsiTheme="minorHAnsi" w:cstheme="minorHAnsi"/>
        </w:rPr>
        <w:t xml:space="preserve"> </w:t>
      </w:r>
      <w:r w:rsidR="005737FB" w:rsidRPr="00081774">
        <w:rPr>
          <w:rFonts w:asciiTheme="minorHAnsi" w:hAnsiTheme="minorHAnsi" w:cstheme="minorHAnsi"/>
        </w:rPr>
        <w:t>[</w:t>
      </w:r>
      <w:r w:rsidR="005D4485">
        <w:rPr>
          <w:rFonts w:asciiTheme="minorHAnsi" w:hAnsiTheme="minorHAnsi" w:cstheme="minorHAnsi"/>
        </w:rPr>
        <w:t>21</w:t>
      </w:r>
      <w:r w:rsidR="005737FB" w:rsidRPr="00081774">
        <w:rPr>
          <w:rFonts w:asciiTheme="minorHAnsi" w:hAnsiTheme="minorHAnsi" w:cstheme="minorHAnsi"/>
        </w:rPr>
        <w:t>]</w:t>
      </w:r>
      <w:r w:rsidR="007174FC" w:rsidRPr="00081774">
        <w:rPr>
          <w:rFonts w:asciiTheme="minorHAnsi" w:hAnsiTheme="minorHAnsi" w:cstheme="minorHAnsi"/>
        </w:rPr>
        <w:t>.</w:t>
      </w:r>
    </w:p>
    <w:p w14:paraId="7D408B32" w14:textId="50E372BC" w:rsidR="004A41F5" w:rsidRPr="00081774" w:rsidRDefault="004A41F5" w:rsidP="00081774">
      <w:pPr>
        <w:pStyle w:val="NormalWeb"/>
        <w:spacing w:line="360" w:lineRule="auto"/>
        <w:jc w:val="both"/>
        <w:rPr>
          <w:rFonts w:asciiTheme="minorHAnsi" w:hAnsiTheme="minorHAnsi" w:cstheme="minorHAnsi"/>
        </w:rPr>
      </w:pPr>
      <w:proofErr w:type="spellStart"/>
      <w:r w:rsidRPr="00081774">
        <w:rPr>
          <w:rFonts w:asciiTheme="minorHAnsi" w:hAnsiTheme="minorHAnsi" w:cstheme="minorHAnsi"/>
        </w:rPr>
        <w:t>Eun</w:t>
      </w:r>
      <w:proofErr w:type="spellEnd"/>
      <w:r w:rsidRPr="00081774">
        <w:rPr>
          <w:rFonts w:asciiTheme="minorHAnsi" w:hAnsiTheme="minorHAnsi" w:cstheme="minorHAnsi"/>
        </w:rPr>
        <w:t xml:space="preserve"> and colleagues [</w:t>
      </w:r>
      <w:r w:rsidR="005737FB" w:rsidRPr="00081774">
        <w:rPr>
          <w:rFonts w:asciiTheme="minorHAnsi" w:hAnsiTheme="minorHAnsi" w:cstheme="minorHAnsi"/>
        </w:rPr>
        <w:t>2</w:t>
      </w:r>
      <w:r w:rsidR="00A6262B">
        <w:rPr>
          <w:rFonts w:asciiTheme="minorHAnsi" w:hAnsiTheme="minorHAnsi" w:cstheme="minorHAnsi"/>
        </w:rPr>
        <w:t>2</w:t>
      </w:r>
      <w:r w:rsidRPr="00081774">
        <w:rPr>
          <w:rFonts w:asciiTheme="minorHAnsi" w:hAnsiTheme="minorHAnsi" w:cstheme="minorHAnsi"/>
        </w:rPr>
        <w:t xml:space="preserve">] </w:t>
      </w:r>
      <w:r w:rsidR="00CD1062" w:rsidRPr="00081774">
        <w:rPr>
          <w:rFonts w:asciiTheme="minorHAnsi" w:hAnsiTheme="minorHAnsi" w:cstheme="minorHAnsi"/>
        </w:rPr>
        <w:t xml:space="preserve">also </w:t>
      </w:r>
      <w:r w:rsidRPr="00081774">
        <w:rPr>
          <w:rFonts w:asciiTheme="minorHAnsi" w:hAnsiTheme="minorHAnsi" w:cstheme="minorHAnsi"/>
        </w:rPr>
        <w:t xml:space="preserve">explored relationships between reproductive factors and joint replacement arthroplasty of the knee and hip in a cohort of 1,134,680 postmenopausal Korean women. Over a mean follow-up of 8.2 years, 1,610 </w:t>
      </w:r>
      <w:r w:rsidR="00CD1062" w:rsidRPr="00081774">
        <w:rPr>
          <w:rFonts w:asciiTheme="minorHAnsi" w:hAnsiTheme="minorHAnsi" w:cstheme="minorHAnsi"/>
        </w:rPr>
        <w:t xml:space="preserve">hip arthroplasty </w:t>
      </w:r>
      <w:r w:rsidRPr="00081774">
        <w:rPr>
          <w:rFonts w:asciiTheme="minorHAnsi" w:hAnsiTheme="minorHAnsi" w:cstheme="minorHAnsi"/>
        </w:rPr>
        <w:t xml:space="preserve">cases and 60,670 </w:t>
      </w:r>
      <w:r w:rsidR="00CD1062" w:rsidRPr="00081774">
        <w:rPr>
          <w:rFonts w:asciiTheme="minorHAnsi" w:hAnsiTheme="minorHAnsi" w:cstheme="minorHAnsi"/>
        </w:rPr>
        <w:t xml:space="preserve">knee arthroplasty </w:t>
      </w:r>
      <w:r w:rsidRPr="00081774">
        <w:rPr>
          <w:rFonts w:asciiTheme="minorHAnsi" w:hAnsiTheme="minorHAnsi" w:cstheme="minorHAnsi"/>
        </w:rPr>
        <w:t xml:space="preserve">cases were </w:t>
      </w:r>
      <w:r w:rsidR="00CD1062" w:rsidRPr="00081774">
        <w:rPr>
          <w:rFonts w:asciiTheme="minorHAnsi" w:hAnsiTheme="minorHAnsi" w:cstheme="minorHAnsi"/>
        </w:rPr>
        <w:t>studi</w:t>
      </w:r>
      <w:r w:rsidRPr="00081774">
        <w:rPr>
          <w:rFonts w:asciiTheme="minorHAnsi" w:hAnsiTheme="minorHAnsi" w:cstheme="minorHAnsi"/>
        </w:rPr>
        <w:t xml:space="preserve">ed. Later age at menarche, longer </w:t>
      </w:r>
      <w:r w:rsidR="00CD1062" w:rsidRPr="00081774">
        <w:rPr>
          <w:rFonts w:asciiTheme="minorHAnsi" w:hAnsiTheme="minorHAnsi" w:cstheme="minorHAnsi"/>
        </w:rPr>
        <w:t xml:space="preserve">duration of </w:t>
      </w:r>
      <w:r w:rsidRPr="00081774">
        <w:rPr>
          <w:rFonts w:asciiTheme="minorHAnsi" w:hAnsiTheme="minorHAnsi" w:cstheme="minorHAnsi"/>
        </w:rPr>
        <w:t xml:space="preserve">breastfeeding, HRT and </w:t>
      </w:r>
      <w:r w:rsidR="00CD1062" w:rsidRPr="00081774">
        <w:rPr>
          <w:rFonts w:asciiTheme="minorHAnsi" w:hAnsiTheme="minorHAnsi" w:cstheme="minorHAnsi"/>
        </w:rPr>
        <w:t xml:space="preserve">oral contraceptive </w:t>
      </w:r>
      <w:r w:rsidRPr="00081774">
        <w:rPr>
          <w:rFonts w:asciiTheme="minorHAnsi" w:hAnsiTheme="minorHAnsi" w:cstheme="minorHAnsi"/>
        </w:rPr>
        <w:t xml:space="preserve">use were associated with </w:t>
      </w:r>
      <w:r w:rsidR="00CD1062" w:rsidRPr="00081774">
        <w:rPr>
          <w:rFonts w:asciiTheme="minorHAnsi" w:hAnsiTheme="minorHAnsi" w:cstheme="minorHAnsi"/>
        </w:rPr>
        <w:t xml:space="preserve">an </w:t>
      </w:r>
      <w:r w:rsidRPr="00081774">
        <w:rPr>
          <w:rFonts w:asciiTheme="minorHAnsi" w:hAnsiTheme="minorHAnsi" w:cstheme="minorHAnsi"/>
        </w:rPr>
        <w:t xml:space="preserve">increased risk of </w:t>
      </w:r>
      <w:r w:rsidR="00CD1062" w:rsidRPr="00081774">
        <w:rPr>
          <w:rFonts w:asciiTheme="minorHAnsi" w:hAnsiTheme="minorHAnsi" w:cstheme="minorHAnsi"/>
        </w:rPr>
        <w:t>knee replacement surgery</w:t>
      </w:r>
      <w:r w:rsidRPr="00081774">
        <w:rPr>
          <w:rFonts w:asciiTheme="minorHAnsi" w:hAnsiTheme="minorHAnsi" w:cstheme="minorHAnsi"/>
        </w:rPr>
        <w:t xml:space="preserve">, while later age at menopause and longer reproductive span were associated with </w:t>
      </w:r>
      <w:r w:rsidR="00CD1062" w:rsidRPr="00081774">
        <w:rPr>
          <w:rFonts w:asciiTheme="minorHAnsi" w:hAnsiTheme="minorHAnsi" w:cstheme="minorHAnsi"/>
        </w:rPr>
        <w:t xml:space="preserve">a </w:t>
      </w:r>
      <w:r w:rsidRPr="00081774">
        <w:rPr>
          <w:rFonts w:asciiTheme="minorHAnsi" w:hAnsiTheme="minorHAnsi" w:cstheme="minorHAnsi"/>
        </w:rPr>
        <w:t xml:space="preserve">decreased risk. For </w:t>
      </w:r>
      <w:r w:rsidR="00CD1062" w:rsidRPr="00081774">
        <w:rPr>
          <w:rFonts w:asciiTheme="minorHAnsi" w:hAnsiTheme="minorHAnsi" w:cstheme="minorHAnsi"/>
        </w:rPr>
        <w:t>patients undergoing total hip replacement</w:t>
      </w:r>
      <w:r w:rsidRPr="00081774">
        <w:rPr>
          <w:rFonts w:asciiTheme="minorHAnsi" w:hAnsiTheme="minorHAnsi" w:cstheme="minorHAnsi"/>
        </w:rPr>
        <w:t xml:space="preserve">, later </w:t>
      </w:r>
      <w:r w:rsidRPr="00081774">
        <w:rPr>
          <w:rFonts w:asciiTheme="minorHAnsi" w:hAnsiTheme="minorHAnsi" w:cstheme="minorHAnsi"/>
        </w:rPr>
        <w:lastRenderedPageBreak/>
        <w:t xml:space="preserve">menarche, longer </w:t>
      </w:r>
      <w:r w:rsidR="00CD1062" w:rsidRPr="00081774">
        <w:rPr>
          <w:rFonts w:asciiTheme="minorHAnsi" w:hAnsiTheme="minorHAnsi" w:cstheme="minorHAnsi"/>
        </w:rPr>
        <w:t xml:space="preserve">duration of </w:t>
      </w:r>
      <w:r w:rsidRPr="00081774">
        <w:rPr>
          <w:rFonts w:asciiTheme="minorHAnsi" w:hAnsiTheme="minorHAnsi" w:cstheme="minorHAnsi"/>
        </w:rPr>
        <w:t>breastfeeding, HRT use fo</w:t>
      </w:r>
      <w:r w:rsidR="007174FC" w:rsidRPr="00081774">
        <w:rPr>
          <w:rFonts w:asciiTheme="minorHAnsi" w:hAnsiTheme="minorHAnsi" w:cstheme="minorHAnsi"/>
        </w:rPr>
        <w:t>r</w:t>
      </w:r>
      <w:r w:rsidRPr="00081774">
        <w:rPr>
          <w:rFonts w:asciiTheme="minorHAnsi" w:hAnsiTheme="minorHAnsi" w:cstheme="minorHAnsi"/>
        </w:rPr>
        <w:t xml:space="preserve"> more than 5 years, and </w:t>
      </w:r>
      <w:r w:rsidR="00CD1062" w:rsidRPr="00081774">
        <w:rPr>
          <w:rFonts w:asciiTheme="minorHAnsi" w:hAnsiTheme="minorHAnsi" w:cstheme="minorHAnsi"/>
        </w:rPr>
        <w:t>oral contraceptive</w:t>
      </w:r>
      <w:r w:rsidRPr="00081774">
        <w:rPr>
          <w:rFonts w:asciiTheme="minorHAnsi" w:hAnsiTheme="minorHAnsi" w:cstheme="minorHAnsi"/>
        </w:rPr>
        <w:t xml:space="preserve"> use for more than 1 year were associated with a higher risk of surgery. The associations between reproductive factors and severe OA were more pronounced in underweight and younger subjects. </w:t>
      </w:r>
      <w:r w:rsidR="004A3941" w:rsidRPr="00081774">
        <w:rPr>
          <w:rFonts w:asciiTheme="minorHAnsi" w:hAnsiTheme="minorHAnsi" w:cstheme="minorHAnsi"/>
        </w:rPr>
        <w:t>In this study s</w:t>
      </w:r>
      <w:r w:rsidRPr="00081774">
        <w:rPr>
          <w:rFonts w:asciiTheme="minorHAnsi" w:hAnsiTheme="minorHAnsi" w:cstheme="minorHAnsi"/>
        </w:rPr>
        <w:t xml:space="preserve">tronger relationships were seen at the knee than the hip. </w:t>
      </w:r>
    </w:p>
    <w:p w14:paraId="30290144" w14:textId="0D36CDE6" w:rsidR="004A41F5" w:rsidRPr="00081774" w:rsidRDefault="004A3941" w:rsidP="00081774">
      <w:pPr>
        <w:pStyle w:val="NormalWeb"/>
        <w:spacing w:line="360" w:lineRule="auto"/>
        <w:jc w:val="both"/>
        <w:rPr>
          <w:rFonts w:asciiTheme="minorHAnsi" w:hAnsiTheme="minorHAnsi" w:cstheme="minorHAnsi"/>
        </w:rPr>
      </w:pPr>
      <w:r w:rsidRPr="00081774">
        <w:rPr>
          <w:rFonts w:asciiTheme="minorHAnsi" w:hAnsiTheme="minorHAnsi" w:cstheme="minorHAnsi"/>
        </w:rPr>
        <w:t>By contrast, i</w:t>
      </w:r>
      <w:r w:rsidR="004A41F5" w:rsidRPr="00081774">
        <w:rPr>
          <w:rFonts w:asciiTheme="minorHAnsi" w:hAnsiTheme="minorHAnsi" w:cstheme="minorHAnsi"/>
        </w:rPr>
        <w:t>n a prospective cohort study of 30,289 women from the second and third surveys of the Nord-</w:t>
      </w:r>
      <w:proofErr w:type="spellStart"/>
      <w:r w:rsidR="004A41F5" w:rsidRPr="00081774">
        <w:rPr>
          <w:rFonts w:asciiTheme="minorHAnsi" w:hAnsiTheme="minorHAnsi" w:cstheme="minorHAnsi"/>
        </w:rPr>
        <w:t>Trøndelag</w:t>
      </w:r>
      <w:proofErr w:type="spellEnd"/>
      <w:r w:rsidR="004A41F5" w:rsidRPr="00081774">
        <w:rPr>
          <w:rFonts w:asciiTheme="minorHAnsi" w:hAnsiTheme="minorHAnsi" w:cstheme="minorHAnsi"/>
        </w:rPr>
        <w:t xml:space="preserve"> Health Study, </w:t>
      </w:r>
      <w:r w:rsidRPr="00081774">
        <w:rPr>
          <w:rFonts w:asciiTheme="minorHAnsi" w:hAnsiTheme="minorHAnsi" w:cstheme="minorHAnsi"/>
        </w:rPr>
        <w:t>p</w:t>
      </w:r>
      <w:r w:rsidR="004A41F5" w:rsidRPr="00081774">
        <w:rPr>
          <w:rFonts w:asciiTheme="minorHAnsi" w:hAnsiTheme="minorHAnsi" w:cstheme="minorHAnsi"/>
        </w:rPr>
        <w:t xml:space="preserve">ast </w:t>
      </w:r>
      <w:r w:rsidRPr="00081774">
        <w:rPr>
          <w:rFonts w:asciiTheme="minorHAnsi" w:hAnsiTheme="minorHAnsi" w:cstheme="minorHAnsi"/>
        </w:rPr>
        <w:t xml:space="preserve">and current </w:t>
      </w:r>
      <w:r w:rsidR="004A41F5" w:rsidRPr="00081774">
        <w:rPr>
          <w:rFonts w:asciiTheme="minorHAnsi" w:hAnsiTheme="minorHAnsi" w:cstheme="minorHAnsi"/>
        </w:rPr>
        <w:t xml:space="preserve">users of systemic HRT were at higher risk of </w:t>
      </w:r>
      <w:r w:rsidRPr="00081774">
        <w:rPr>
          <w:rFonts w:asciiTheme="minorHAnsi" w:hAnsiTheme="minorHAnsi" w:cstheme="minorHAnsi"/>
        </w:rPr>
        <w:t xml:space="preserve">knee replacement surgery </w:t>
      </w:r>
      <w:r w:rsidR="004A41F5" w:rsidRPr="00081774">
        <w:rPr>
          <w:rFonts w:asciiTheme="minorHAnsi" w:hAnsiTheme="minorHAnsi" w:cstheme="minorHAnsi"/>
        </w:rPr>
        <w:t xml:space="preserve">compared to never users (HR 1.42 (95% confidence interval (CI) 1.06-1.90) and HR 1.40 (95% CI 1.03-1.90), respectively) while </w:t>
      </w:r>
      <w:r w:rsidRPr="00081774">
        <w:rPr>
          <w:rFonts w:asciiTheme="minorHAnsi" w:hAnsiTheme="minorHAnsi" w:cstheme="minorHAnsi"/>
        </w:rPr>
        <w:t>n</w:t>
      </w:r>
      <w:r w:rsidR="004A41F5" w:rsidRPr="00081774">
        <w:rPr>
          <w:rFonts w:asciiTheme="minorHAnsi" w:hAnsiTheme="minorHAnsi" w:cstheme="minorHAnsi"/>
        </w:rPr>
        <w:t>o association was found between parity, age at menarche, menopausal status, age at menopause, oral contraceptive use or HRT use and THR</w:t>
      </w:r>
      <w:r w:rsidR="007174FC" w:rsidRPr="00081774">
        <w:rPr>
          <w:rFonts w:asciiTheme="minorHAnsi" w:hAnsiTheme="minorHAnsi" w:cstheme="minorHAnsi"/>
        </w:rPr>
        <w:t xml:space="preserve"> </w:t>
      </w:r>
      <w:r w:rsidR="005737FB" w:rsidRPr="00081774">
        <w:rPr>
          <w:rFonts w:asciiTheme="minorHAnsi" w:hAnsiTheme="minorHAnsi" w:cstheme="minorHAnsi"/>
        </w:rPr>
        <w:t>[2</w:t>
      </w:r>
      <w:r w:rsidR="00A6262B">
        <w:rPr>
          <w:rFonts w:asciiTheme="minorHAnsi" w:hAnsiTheme="minorHAnsi" w:cstheme="minorHAnsi"/>
        </w:rPr>
        <w:t>3</w:t>
      </w:r>
      <w:r w:rsidR="005737FB" w:rsidRPr="00081774">
        <w:rPr>
          <w:rFonts w:asciiTheme="minorHAnsi" w:hAnsiTheme="minorHAnsi" w:cstheme="minorHAnsi"/>
        </w:rPr>
        <w:t>]</w:t>
      </w:r>
      <w:r w:rsidR="004A41F5" w:rsidRPr="00081774">
        <w:rPr>
          <w:rFonts w:asciiTheme="minorHAnsi" w:hAnsiTheme="minorHAnsi" w:cstheme="minorHAnsi"/>
        </w:rPr>
        <w:t>.</w:t>
      </w:r>
    </w:p>
    <w:p w14:paraId="0F907354" w14:textId="41CD9148" w:rsidR="00152512" w:rsidRDefault="004A3941" w:rsidP="00152512">
      <w:pPr>
        <w:pStyle w:val="NormalWeb"/>
        <w:spacing w:line="360" w:lineRule="auto"/>
        <w:jc w:val="both"/>
        <w:rPr>
          <w:rFonts w:asciiTheme="minorHAnsi" w:hAnsiTheme="minorHAnsi" w:cstheme="minorHAnsi"/>
        </w:rPr>
      </w:pPr>
      <w:r w:rsidRPr="00081774">
        <w:rPr>
          <w:rFonts w:asciiTheme="minorHAnsi" w:hAnsiTheme="minorHAnsi" w:cstheme="minorHAnsi"/>
        </w:rPr>
        <w:t>In other work i</w:t>
      </w:r>
      <w:r w:rsidR="007174FC" w:rsidRPr="00081774">
        <w:rPr>
          <w:rFonts w:asciiTheme="minorHAnsi" w:hAnsiTheme="minorHAnsi" w:cstheme="minorHAnsi"/>
        </w:rPr>
        <w:t xml:space="preserve">n a </w:t>
      </w:r>
      <w:r w:rsidR="004A41F5" w:rsidRPr="00081774">
        <w:rPr>
          <w:rFonts w:asciiTheme="minorHAnsi" w:hAnsiTheme="minorHAnsi" w:cstheme="minorHAnsi"/>
        </w:rPr>
        <w:t xml:space="preserve">study </w:t>
      </w:r>
      <w:r w:rsidR="007174FC" w:rsidRPr="00081774">
        <w:rPr>
          <w:rFonts w:asciiTheme="minorHAnsi" w:hAnsiTheme="minorHAnsi" w:cstheme="minorHAnsi"/>
        </w:rPr>
        <w:t xml:space="preserve">that </w:t>
      </w:r>
      <w:r w:rsidR="004A41F5" w:rsidRPr="00081774">
        <w:rPr>
          <w:rFonts w:asciiTheme="minorHAnsi" w:hAnsiTheme="minorHAnsi" w:cstheme="minorHAnsi"/>
        </w:rPr>
        <w:t>included 22,289 women in the Melbourne Collaborative Cohort Study</w:t>
      </w:r>
      <w:r w:rsidRPr="00081774">
        <w:rPr>
          <w:rFonts w:asciiTheme="minorHAnsi" w:hAnsiTheme="minorHAnsi" w:cstheme="minorHAnsi"/>
        </w:rPr>
        <w:t>,</w:t>
      </w:r>
      <w:r w:rsidR="007174FC" w:rsidRPr="00081774">
        <w:rPr>
          <w:rFonts w:asciiTheme="minorHAnsi" w:hAnsiTheme="minorHAnsi" w:cstheme="minorHAnsi"/>
        </w:rPr>
        <w:t xml:space="preserve"> </w:t>
      </w:r>
      <w:r w:rsidRPr="00081774">
        <w:rPr>
          <w:rFonts w:asciiTheme="minorHAnsi" w:hAnsiTheme="minorHAnsi" w:cstheme="minorHAnsi"/>
        </w:rPr>
        <w:t xml:space="preserve">a </w:t>
      </w:r>
      <w:r w:rsidR="004A41F5" w:rsidRPr="00081774">
        <w:rPr>
          <w:rFonts w:asciiTheme="minorHAnsi" w:hAnsiTheme="minorHAnsi" w:cstheme="minorHAnsi"/>
        </w:rPr>
        <w:t xml:space="preserve">1-year increase in </w:t>
      </w:r>
      <w:r w:rsidRPr="00081774">
        <w:rPr>
          <w:rFonts w:asciiTheme="minorHAnsi" w:hAnsiTheme="minorHAnsi" w:cstheme="minorHAnsi"/>
        </w:rPr>
        <w:t xml:space="preserve">duration of </w:t>
      </w:r>
      <w:r w:rsidR="004A41F5" w:rsidRPr="00081774">
        <w:rPr>
          <w:rFonts w:asciiTheme="minorHAnsi" w:hAnsiTheme="minorHAnsi" w:cstheme="minorHAnsi"/>
        </w:rPr>
        <w:t xml:space="preserve">menstruation was associated with a 1% decrease in risk of </w:t>
      </w:r>
      <w:r w:rsidRPr="00081774">
        <w:rPr>
          <w:rFonts w:asciiTheme="minorHAnsi" w:hAnsiTheme="minorHAnsi" w:cstheme="minorHAnsi"/>
        </w:rPr>
        <w:t>total knee replacement</w:t>
      </w:r>
      <w:r w:rsidR="004A41F5" w:rsidRPr="00081774">
        <w:rPr>
          <w:rFonts w:asciiTheme="minorHAnsi" w:hAnsiTheme="minorHAnsi" w:cstheme="minorHAnsi"/>
        </w:rPr>
        <w:t xml:space="preserve"> (HR 0.99 [95% CI 0.97-0.99]). These associations remained significant only in women of normal weight at early reproductive age. Current HRT users had </w:t>
      </w:r>
      <w:r w:rsidRPr="00081774">
        <w:rPr>
          <w:rFonts w:asciiTheme="minorHAnsi" w:hAnsiTheme="minorHAnsi" w:cstheme="minorHAnsi"/>
        </w:rPr>
        <w:t xml:space="preserve">an </w:t>
      </w:r>
      <w:r w:rsidR="004A41F5" w:rsidRPr="00081774">
        <w:rPr>
          <w:rFonts w:asciiTheme="minorHAnsi" w:hAnsiTheme="minorHAnsi" w:cstheme="minorHAnsi"/>
        </w:rPr>
        <w:t xml:space="preserve">increased risk of </w:t>
      </w:r>
      <w:r w:rsidRPr="00081774">
        <w:rPr>
          <w:rFonts w:asciiTheme="minorHAnsi" w:hAnsiTheme="minorHAnsi" w:cstheme="minorHAnsi"/>
        </w:rPr>
        <w:t xml:space="preserve">total knee arthroplasty </w:t>
      </w:r>
      <w:r w:rsidR="004A41F5" w:rsidRPr="00081774">
        <w:rPr>
          <w:rFonts w:asciiTheme="minorHAnsi" w:hAnsiTheme="minorHAnsi" w:cstheme="minorHAnsi"/>
        </w:rPr>
        <w:t xml:space="preserve">compared with non-users (HR 1.37 [95% CI 1.14-1.64]); the association was significant only in non-obese women at midlife. </w:t>
      </w:r>
      <w:r w:rsidRPr="00081774">
        <w:rPr>
          <w:rFonts w:asciiTheme="minorHAnsi" w:hAnsiTheme="minorHAnsi" w:cstheme="minorHAnsi"/>
        </w:rPr>
        <w:t>Taken together, these data highlight that the</w:t>
      </w:r>
      <w:r w:rsidR="004A41F5" w:rsidRPr="00081774">
        <w:rPr>
          <w:rFonts w:asciiTheme="minorHAnsi" w:hAnsiTheme="minorHAnsi" w:cstheme="minorHAnsi"/>
        </w:rPr>
        <w:t xml:space="preserve"> situation is complex, </w:t>
      </w:r>
      <w:r w:rsidRPr="00081774">
        <w:rPr>
          <w:rFonts w:asciiTheme="minorHAnsi" w:hAnsiTheme="minorHAnsi" w:cstheme="minorHAnsi"/>
        </w:rPr>
        <w:t xml:space="preserve">and considerations include type of HRT used, and </w:t>
      </w:r>
      <w:r w:rsidR="004A41F5" w:rsidRPr="00081774">
        <w:rPr>
          <w:rFonts w:asciiTheme="minorHAnsi" w:hAnsiTheme="minorHAnsi" w:cstheme="minorHAnsi"/>
        </w:rPr>
        <w:t>possible confounding by indication as women with an earlier menopause may be more likely to use HRT</w:t>
      </w:r>
      <w:r w:rsidR="007174FC" w:rsidRPr="00081774">
        <w:rPr>
          <w:rFonts w:asciiTheme="minorHAnsi" w:hAnsiTheme="minorHAnsi" w:cstheme="minorHAnsi"/>
        </w:rPr>
        <w:t xml:space="preserve"> </w:t>
      </w:r>
      <w:r w:rsidR="005737FB" w:rsidRPr="00081774">
        <w:rPr>
          <w:rFonts w:asciiTheme="minorHAnsi" w:hAnsiTheme="minorHAnsi" w:cstheme="minorHAnsi"/>
        </w:rPr>
        <w:t>[2</w:t>
      </w:r>
      <w:r w:rsidR="00A6262B">
        <w:rPr>
          <w:rFonts w:asciiTheme="minorHAnsi" w:hAnsiTheme="minorHAnsi" w:cstheme="minorHAnsi"/>
        </w:rPr>
        <w:t>4</w:t>
      </w:r>
      <w:r w:rsidR="005737FB" w:rsidRPr="00081774">
        <w:rPr>
          <w:rFonts w:asciiTheme="minorHAnsi" w:hAnsiTheme="minorHAnsi" w:cstheme="minorHAnsi"/>
        </w:rPr>
        <w:t>]</w:t>
      </w:r>
      <w:r w:rsidR="004A41F5" w:rsidRPr="00081774">
        <w:rPr>
          <w:rFonts w:asciiTheme="minorHAnsi" w:hAnsiTheme="minorHAnsi" w:cstheme="minorHAnsi"/>
        </w:rPr>
        <w:t>.</w:t>
      </w:r>
    </w:p>
    <w:p w14:paraId="4BD3E4EB" w14:textId="3FD315C0" w:rsidR="005D47C4" w:rsidRDefault="00E91F91" w:rsidP="00081774">
      <w:pPr>
        <w:pStyle w:val="NormalWeb"/>
        <w:spacing w:line="360" w:lineRule="auto"/>
        <w:jc w:val="both"/>
        <w:rPr>
          <w:rFonts w:asciiTheme="minorHAnsi" w:hAnsiTheme="minorHAnsi" w:cstheme="minorHAnsi"/>
        </w:rPr>
      </w:pPr>
      <w:r w:rsidRPr="002C3C22">
        <w:rPr>
          <w:rFonts w:asciiTheme="minorHAnsi" w:hAnsiTheme="minorHAnsi" w:cstheme="minorHAnsi"/>
        </w:rPr>
        <w:t xml:space="preserve">Many researchers have made use of national registries and data bases to investigate the relationship between hormonal status and </w:t>
      </w:r>
      <w:r w:rsidR="00645646">
        <w:rPr>
          <w:rFonts w:asciiTheme="minorHAnsi" w:hAnsiTheme="minorHAnsi" w:cstheme="minorHAnsi"/>
        </w:rPr>
        <w:t xml:space="preserve">surgical management of </w:t>
      </w:r>
      <w:r w:rsidRPr="002C3C22">
        <w:rPr>
          <w:rFonts w:asciiTheme="minorHAnsi" w:hAnsiTheme="minorHAnsi" w:cstheme="minorHAnsi"/>
        </w:rPr>
        <w:t>OA. A</w:t>
      </w:r>
      <w:r w:rsidR="006D30E6" w:rsidRPr="002C3C22">
        <w:rPr>
          <w:rFonts w:asciiTheme="minorHAnsi" w:hAnsiTheme="minorHAnsi" w:cstheme="minorHAnsi"/>
        </w:rPr>
        <w:t xml:space="preserve"> prospective study of 1.3 million women </w:t>
      </w:r>
      <w:proofErr w:type="gramStart"/>
      <w:r w:rsidR="005D7CA4" w:rsidRPr="002C3C22">
        <w:rPr>
          <w:rFonts w:asciiTheme="minorHAnsi" w:hAnsiTheme="minorHAnsi" w:cstheme="minorHAnsi"/>
        </w:rPr>
        <w:t>mean</w:t>
      </w:r>
      <w:proofErr w:type="gramEnd"/>
      <w:r w:rsidR="005D7CA4" w:rsidRPr="002C3C22">
        <w:rPr>
          <w:rFonts w:asciiTheme="minorHAnsi" w:hAnsiTheme="minorHAnsi" w:cstheme="minorHAnsi"/>
        </w:rPr>
        <w:t xml:space="preserve"> age 56 years at recruitment and followed up for 6 years</w:t>
      </w:r>
      <w:r w:rsidR="005D47C4" w:rsidRPr="002C3C22">
        <w:rPr>
          <w:rFonts w:asciiTheme="minorHAnsi" w:hAnsiTheme="minorHAnsi" w:cstheme="minorHAnsi"/>
        </w:rPr>
        <w:t xml:space="preserve"> through linkage to routinely collected hospital admission records</w:t>
      </w:r>
      <w:r w:rsidR="005D7CA4" w:rsidRPr="002C3C22">
        <w:rPr>
          <w:rFonts w:asciiTheme="minorHAnsi" w:hAnsiTheme="minorHAnsi" w:cstheme="minorHAnsi"/>
        </w:rPr>
        <w:t xml:space="preserve"> </w:t>
      </w:r>
      <w:r w:rsidR="006D30E6" w:rsidRPr="002C3C22">
        <w:rPr>
          <w:rFonts w:asciiTheme="minorHAnsi" w:hAnsiTheme="minorHAnsi" w:cstheme="minorHAnsi"/>
        </w:rPr>
        <w:t xml:space="preserve">revealed that </w:t>
      </w:r>
      <w:r w:rsidR="005D47C4" w:rsidRPr="002C3C22">
        <w:rPr>
          <w:rFonts w:asciiTheme="minorHAnsi" w:hAnsiTheme="minorHAnsi" w:cstheme="minorHAnsi"/>
        </w:rPr>
        <w:t>while m</w:t>
      </w:r>
      <w:r w:rsidR="005D7CA4" w:rsidRPr="002C3C22">
        <w:rPr>
          <w:rFonts w:asciiTheme="minorHAnsi" w:hAnsiTheme="minorHAnsi" w:cstheme="minorHAnsi"/>
        </w:rPr>
        <w:t xml:space="preserve">enopausal status and age at menopause were not clearly associated with </w:t>
      </w:r>
      <w:r w:rsidR="005D47C4" w:rsidRPr="002C3C22">
        <w:rPr>
          <w:rFonts w:asciiTheme="minorHAnsi" w:hAnsiTheme="minorHAnsi" w:cstheme="minorHAnsi"/>
        </w:rPr>
        <w:t xml:space="preserve">TKR </w:t>
      </w:r>
      <w:r w:rsidR="005D7CA4" w:rsidRPr="002C3C22">
        <w:rPr>
          <w:rFonts w:asciiTheme="minorHAnsi" w:hAnsiTheme="minorHAnsi" w:cstheme="minorHAnsi"/>
        </w:rPr>
        <w:t>risk</w:t>
      </w:r>
      <w:r w:rsidR="005D47C4" w:rsidRPr="002C3C22">
        <w:rPr>
          <w:rFonts w:asciiTheme="minorHAnsi" w:hAnsiTheme="minorHAnsi" w:cstheme="minorHAnsi"/>
        </w:rPr>
        <w:t>, c</w:t>
      </w:r>
      <w:r w:rsidR="005D7CA4" w:rsidRPr="002C3C22">
        <w:rPr>
          <w:rFonts w:asciiTheme="minorHAnsi" w:hAnsiTheme="minorHAnsi" w:cstheme="minorHAnsi"/>
        </w:rPr>
        <w:t xml:space="preserve">urrent use of postmenopausal hormone therapy was associated with a significant increase in the incidence of hip and knee replacement </w:t>
      </w:r>
      <w:r w:rsidRPr="002C3C22">
        <w:rPr>
          <w:rFonts w:asciiTheme="minorHAnsi" w:hAnsiTheme="minorHAnsi" w:cstheme="minorHAnsi"/>
        </w:rPr>
        <w:t>[2</w:t>
      </w:r>
      <w:r w:rsidR="00A6262B">
        <w:rPr>
          <w:rFonts w:asciiTheme="minorHAnsi" w:hAnsiTheme="minorHAnsi" w:cstheme="minorHAnsi"/>
        </w:rPr>
        <w:t>5</w:t>
      </w:r>
      <w:r w:rsidRPr="002C3C22">
        <w:rPr>
          <w:rFonts w:asciiTheme="minorHAnsi" w:hAnsiTheme="minorHAnsi" w:cstheme="minorHAnsi"/>
        </w:rPr>
        <w:t xml:space="preserve">]. Use of HRT may also reduce the need for revision after joint replacement. </w:t>
      </w:r>
      <w:r w:rsidR="005D47C4" w:rsidRPr="002C3C22">
        <w:rPr>
          <w:rFonts w:asciiTheme="minorHAnsi" w:hAnsiTheme="minorHAnsi" w:cstheme="minorHAnsi"/>
        </w:rPr>
        <w:t xml:space="preserve">Prieto-Alhambra and colleagues studied records in the General Practice Research Database for women undergoing a primary </w:t>
      </w:r>
      <w:r w:rsidRPr="002C3C22">
        <w:rPr>
          <w:rFonts w:asciiTheme="minorHAnsi" w:hAnsiTheme="minorHAnsi" w:cstheme="minorHAnsi"/>
        </w:rPr>
        <w:t xml:space="preserve">knee or hip arthroplasty </w:t>
      </w:r>
      <w:r w:rsidR="005D47C4" w:rsidRPr="002C3C22">
        <w:rPr>
          <w:rFonts w:asciiTheme="minorHAnsi" w:hAnsiTheme="minorHAnsi" w:cstheme="minorHAnsi"/>
        </w:rPr>
        <w:t>from 1986 to 2006</w:t>
      </w:r>
      <w:r w:rsidR="00090FD7" w:rsidRPr="002C3C22">
        <w:rPr>
          <w:rFonts w:asciiTheme="minorHAnsi" w:hAnsiTheme="minorHAnsi" w:cstheme="minorHAnsi"/>
        </w:rPr>
        <w:t xml:space="preserve"> [</w:t>
      </w:r>
      <w:r w:rsidR="00A6262B">
        <w:rPr>
          <w:rFonts w:asciiTheme="minorHAnsi" w:hAnsiTheme="minorHAnsi" w:cstheme="minorHAnsi"/>
        </w:rPr>
        <w:t>26</w:t>
      </w:r>
      <w:r w:rsidR="00090FD7" w:rsidRPr="002C3C22">
        <w:rPr>
          <w:rFonts w:asciiTheme="minorHAnsi" w:hAnsiTheme="minorHAnsi" w:cstheme="minorHAnsi"/>
        </w:rPr>
        <w:t>]</w:t>
      </w:r>
      <w:r w:rsidRPr="002C3C22">
        <w:rPr>
          <w:rFonts w:asciiTheme="minorHAnsi" w:hAnsiTheme="minorHAnsi" w:cstheme="minorHAnsi"/>
        </w:rPr>
        <w:t xml:space="preserve"> who were then followed up for joint revision surgery</w:t>
      </w:r>
      <w:r w:rsidR="005D47C4" w:rsidRPr="002C3C22">
        <w:rPr>
          <w:rFonts w:asciiTheme="minorHAnsi" w:hAnsiTheme="minorHAnsi" w:cstheme="minorHAnsi"/>
        </w:rPr>
        <w:t xml:space="preserve">. </w:t>
      </w:r>
      <w:r w:rsidRPr="002C3C22">
        <w:rPr>
          <w:rFonts w:asciiTheme="minorHAnsi" w:hAnsiTheme="minorHAnsi" w:cstheme="minorHAnsi"/>
        </w:rPr>
        <w:t xml:space="preserve">In this study </w:t>
      </w:r>
      <w:r w:rsidR="005D47C4" w:rsidRPr="002C3C22">
        <w:rPr>
          <w:rFonts w:asciiTheme="minorHAnsi" w:hAnsiTheme="minorHAnsi" w:cstheme="minorHAnsi"/>
        </w:rPr>
        <w:t xml:space="preserve">higher </w:t>
      </w:r>
      <w:r w:rsidRPr="002C3C22">
        <w:rPr>
          <w:rFonts w:asciiTheme="minorHAnsi" w:hAnsiTheme="minorHAnsi" w:cstheme="minorHAnsi"/>
        </w:rPr>
        <w:t xml:space="preserve">HRT </w:t>
      </w:r>
      <w:r w:rsidR="005D47C4" w:rsidRPr="002C3C22">
        <w:rPr>
          <w:rFonts w:asciiTheme="minorHAnsi" w:hAnsiTheme="minorHAnsi" w:cstheme="minorHAnsi"/>
        </w:rPr>
        <w:lastRenderedPageBreak/>
        <w:t xml:space="preserve">adherence and therapy duration </w:t>
      </w:r>
      <w:proofErr w:type="gramStart"/>
      <w:r w:rsidRPr="002C3C22">
        <w:rPr>
          <w:rFonts w:asciiTheme="minorHAnsi" w:hAnsiTheme="minorHAnsi" w:cstheme="minorHAnsi"/>
        </w:rPr>
        <w:t>post</w:t>
      </w:r>
      <w:proofErr w:type="gramEnd"/>
      <w:r w:rsidRPr="002C3C22">
        <w:rPr>
          <w:rFonts w:asciiTheme="minorHAnsi" w:hAnsiTheme="minorHAnsi" w:cstheme="minorHAnsi"/>
        </w:rPr>
        <w:t xml:space="preserve"> joint replacement </w:t>
      </w:r>
      <w:r w:rsidR="005D47C4" w:rsidRPr="002C3C22">
        <w:rPr>
          <w:rFonts w:asciiTheme="minorHAnsi" w:hAnsiTheme="minorHAnsi" w:cstheme="minorHAnsi"/>
        </w:rPr>
        <w:t xml:space="preserve">were associated with further reductions in </w:t>
      </w:r>
      <w:r w:rsidRPr="002C3C22">
        <w:rPr>
          <w:rFonts w:asciiTheme="minorHAnsi" w:hAnsiTheme="minorHAnsi" w:cstheme="minorHAnsi"/>
        </w:rPr>
        <w:t xml:space="preserve">arthroplasty </w:t>
      </w:r>
      <w:r w:rsidR="005D47C4" w:rsidRPr="002C3C22">
        <w:rPr>
          <w:rFonts w:asciiTheme="minorHAnsi" w:hAnsiTheme="minorHAnsi" w:cstheme="minorHAnsi"/>
        </w:rPr>
        <w:t>revision rates. Preoperative HRT appeared unrelated to implant survival.</w:t>
      </w:r>
      <w:r w:rsidR="005D47C4" w:rsidRPr="00081774">
        <w:rPr>
          <w:rFonts w:asciiTheme="minorHAnsi" w:hAnsiTheme="minorHAnsi" w:cstheme="minorHAnsi"/>
        </w:rPr>
        <w:t xml:space="preserve"> </w:t>
      </w:r>
    </w:p>
    <w:p w14:paraId="62878AEC" w14:textId="445B72CB" w:rsidR="00645646" w:rsidRPr="00EE7454" w:rsidRDefault="00645646" w:rsidP="00645646">
      <w:pPr>
        <w:pStyle w:val="NormalWeb"/>
        <w:spacing w:line="360" w:lineRule="auto"/>
        <w:jc w:val="both"/>
        <w:rPr>
          <w:rFonts w:asciiTheme="minorHAnsi" w:hAnsiTheme="minorHAnsi" w:cstheme="minorHAnsi"/>
          <w:highlight w:val="yellow"/>
        </w:rPr>
      </w:pPr>
      <w:r w:rsidRPr="00EE7454">
        <w:rPr>
          <w:rFonts w:asciiTheme="minorHAnsi" w:hAnsiTheme="minorHAnsi" w:cstheme="minorHAnsi"/>
          <w:highlight w:val="yellow"/>
        </w:rPr>
        <w:t xml:space="preserve">Type of hormonal supplementation may also be important. For </w:t>
      </w:r>
      <w:proofErr w:type="gramStart"/>
      <w:r w:rsidRPr="00EE7454">
        <w:rPr>
          <w:rFonts w:asciiTheme="minorHAnsi" w:hAnsiTheme="minorHAnsi" w:cstheme="minorHAnsi"/>
          <w:highlight w:val="yellow"/>
        </w:rPr>
        <w:t>example</w:t>
      </w:r>
      <w:proofErr w:type="gramEnd"/>
      <w:r w:rsidRPr="00EE7454">
        <w:rPr>
          <w:rFonts w:asciiTheme="minorHAnsi" w:hAnsiTheme="minorHAnsi" w:cstheme="minorHAnsi"/>
          <w:highlight w:val="yellow"/>
        </w:rPr>
        <w:t xml:space="preserve"> in the Women’s Health Initiative study [2</w:t>
      </w:r>
      <w:r w:rsidR="00A6262B">
        <w:rPr>
          <w:rFonts w:asciiTheme="minorHAnsi" w:hAnsiTheme="minorHAnsi" w:cstheme="minorHAnsi"/>
          <w:highlight w:val="yellow"/>
        </w:rPr>
        <w:t>7</w:t>
      </w:r>
      <w:r w:rsidRPr="00EE7454">
        <w:rPr>
          <w:rFonts w:asciiTheme="minorHAnsi" w:hAnsiTheme="minorHAnsi" w:cstheme="minorHAnsi"/>
          <w:highlight w:val="yellow"/>
        </w:rPr>
        <w:t xml:space="preserve">], Caucasian women who received unopposed </w:t>
      </w:r>
      <w:proofErr w:type="spellStart"/>
      <w:r w:rsidRPr="00EE7454">
        <w:rPr>
          <w:rFonts w:asciiTheme="minorHAnsi" w:hAnsiTheme="minorHAnsi" w:cstheme="minorHAnsi"/>
          <w:highlight w:val="yellow"/>
        </w:rPr>
        <w:t>estrogen</w:t>
      </w:r>
      <w:proofErr w:type="spellEnd"/>
      <w:r w:rsidRPr="00EE7454">
        <w:rPr>
          <w:rFonts w:asciiTheme="minorHAnsi" w:hAnsiTheme="minorHAnsi" w:cstheme="minorHAnsi"/>
          <w:highlight w:val="yellow"/>
        </w:rPr>
        <w:t xml:space="preserve"> were less likely to undergo arthroplasties, particularly at the hip (less so in the knee) and women in the combined hormone therapy arm reported lower rates of joint pain and stiffness [</w:t>
      </w:r>
      <w:r w:rsidR="00A6262B">
        <w:rPr>
          <w:rFonts w:asciiTheme="minorHAnsi" w:hAnsiTheme="minorHAnsi" w:cstheme="minorHAnsi"/>
          <w:highlight w:val="yellow"/>
        </w:rPr>
        <w:t>8</w:t>
      </w:r>
      <w:r w:rsidRPr="00EE7454">
        <w:rPr>
          <w:rFonts w:asciiTheme="minorHAnsi" w:hAnsiTheme="minorHAnsi" w:cstheme="minorHAnsi"/>
          <w:highlight w:val="yellow"/>
        </w:rPr>
        <w:t xml:space="preserve">]. Researchers have speculated that the effects of </w:t>
      </w:r>
      <w:proofErr w:type="spellStart"/>
      <w:r w:rsidRPr="00EE7454">
        <w:rPr>
          <w:rFonts w:asciiTheme="minorHAnsi" w:hAnsiTheme="minorHAnsi" w:cstheme="minorHAnsi"/>
          <w:highlight w:val="yellow"/>
        </w:rPr>
        <w:t>estrogen</w:t>
      </w:r>
      <w:proofErr w:type="spellEnd"/>
      <w:r w:rsidRPr="00EE7454">
        <w:rPr>
          <w:rFonts w:asciiTheme="minorHAnsi" w:hAnsiTheme="minorHAnsi" w:cstheme="minorHAnsi"/>
          <w:highlight w:val="yellow"/>
        </w:rPr>
        <w:t xml:space="preserve"> may be </w:t>
      </w:r>
      <w:proofErr w:type="gramStart"/>
      <w:r w:rsidRPr="00EE7454">
        <w:rPr>
          <w:rFonts w:asciiTheme="minorHAnsi" w:hAnsiTheme="minorHAnsi" w:cstheme="minorHAnsi"/>
          <w:highlight w:val="yellow"/>
        </w:rPr>
        <w:t>as a result of</w:t>
      </w:r>
      <w:proofErr w:type="gramEnd"/>
      <w:r w:rsidRPr="00EE7454">
        <w:rPr>
          <w:rFonts w:asciiTheme="minorHAnsi" w:hAnsiTheme="minorHAnsi" w:cstheme="minorHAnsi"/>
          <w:highlight w:val="yellow"/>
        </w:rPr>
        <w:t xml:space="preserve"> effects of </w:t>
      </w:r>
      <w:proofErr w:type="spellStart"/>
      <w:r w:rsidRPr="00EE7454">
        <w:rPr>
          <w:rFonts w:asciiTheme="minorHAnsi" w:hAnsiTheme="minorHAnsi" w:cstheme="minorHAnsi"/>
          <w:highlight w:val="yellow"/>
        </w:rPr>
        <w:t>estrogen</w:t>
      </w:r>
      <w:proofErr w:type="spellEnd"/>
      <w:r w:rsidRPr="00EE7454">
        <w:rPr>
          <w:rFonts w:asciiTheme="minorHAnsi" w:hAnsiTheme="minorHAnsi" w:cstheme="minorHAnsi"/>
          <w:highlight w:val="yellow"/>
        </w:rPr>
        <w:t xml:space="preserve"> on opioid pathways, as well as direct effects on bone and cartilage, with other studies reporting that women receiving </w:t>
      </w:r>
      <w:proofErr w:type="spellStart"/>
      <w:r w:rsidRPr="00EE7454">
        <w:rPr>
          <w:rFonts w:asciiTheme="minorHAnsi" w:hAnsiTheme="minorHAnsi" w:cstheme="minorHAnsi"/>
          <w:highlight w:val="yellow"/>
        </w:rPr>
        <w:t>estrogen</w:t>
      </w:r>
      <w:proofErr w:type="spellEnd"/>
      <w:r w:rsidRPr="00EE7454">
        <w:rPr>
          <w:rFonts w:asciiTheme="minorHAnsi" w:hAnsiTheme="minorHAnsi" w:cstheme="minorHAnsi"/>
          <w:highlight w:val="yellow"/>
        </w:rPr>
        <w:t xml:space="preserve"> or alendronate had less OA-related subchondral bone attrition and fewer bone marrow </w:t>
      </w:r>
      <w:proofErr w:type="spellStart"/>
      <w:r w:rsidRPr="00EE7454">
        <w:rPr>
          <w:rFonts w:asciiTheme="minorHAnsi" w:hAnsiTheme="minorHAnsi" w:cstheme="minorHAnsi"/>
          <w:highlight w:val="yellow"/>
        </w:rPr>
        <w:t>edema</w:t>
      </w:r>
      <w:proofErr w:type="spellEnd"/>
      <w:r w:rsidRPr="00EE7454">
        <w:rPr>
          <w:rFonts w:asciiTheme="minorHAnsi" w:hAnsiTheme="minorHAnsi" w:cstheme="minorHAnsi"/>
          <w:highlight w:val="yellow"/>
        </w:rPr>
        <w:t>-like abnormalities seen on MRI scans than women not receiving these medications [2</w:t>
      </w:r>
      <w:r w:rsidR="00A6262B">
        <w:rPr>
          <w:rFonts w:asciiTheme="minorHAnsi" w:hAnsiTheme="minorHAnsi" w:cstheme="minorHAnsi"/>
          <w:highlight w:val="yellow"/>
        </w:rPr>
        <w:t>8</w:t>
      </w:r>
      <w:r w:rsidRPr="00EE7454">
        <w:rPr>
          <w:rFonts w:asciiTheme="minorHAnsi" w:hAnsiTheme="minorHAnsi" w:cstheme="minorHAnsi"/>
          <w:highlight w:val="yellow"/>
        </w:rPr>
        <w:t>,2</w:t>
      </w:r>
      <w:r w:rsidR="00A6262B">
        <w:rPr>
          <w:rFonts w:asciiTheme="minorHAnsi" w:hAnsiTheme="minorHAnsi" w:cstheme="minorHAnsi"/>
          <w:highlight w:val="yellow"/>
        </w:rPr>
        <w:t>9</w:t>
      </w:r>
      <w:r w:rsidRPr="00EE7454">
        <w:rPr>
          <w:rFonts w:asciiTheme="minorHAnsi" w:hAnsiTheme="minorHAnsi" w:cstheme="minorHAnsi"/>
          <w:highlight w:val="yellow"/>
        </w:rPr>
        <w:t xml:space="preserve">]. </w:t>
      </w:r>
    </w:p>
    <w:p w14:paraId="76D4F352" w14:textId="77777777" w:rsidR="00645646" w:rsidRPr="00081774" w:rsidRDefault="00645646" w:rsidP="00081774">
      <w:pPr>
        <w:pStyle w:val="NormalWeb"/>
        <w:spacing w:line="360" w:lineRule="auto"/>
        <w:jc w:val="both"/>
        <w:rPr>
          <w:rFonts w:asciiTheme="minorHAnsi" w:hAnsiTheme="minorHAnsi" w:cstheme="minorHAnsi"/>
        </w:rPr>
      </w:pPr>
    </w:p>
    <w:p w14:paraId="5219FAC2" w14:textId="2691053B" w:rsidR="005D47C4" w:rsidRPr="00081774" w:rsidRDefault="005D47C4" w:rsidP="00081774">
      <w:pPr>
        <w:pStyle w:val="NormalWeb"/>
        <w:spacing w:line="360" w:lineRule="auto"/>
        <w:jc w:val="both"/>
        <w:rPr>
          <w:rFonts w:asciiTheme="minorHAnsi" w:hAnsiTheme="minorHAnsi" w:cstheme="minorHAnsi"/>
          <w:i/>
          <w:iCs/>
        </w:rPr>
      </w:pPr>
      <w:r w:rsidRPr="00A6262B">
        <w:rPr>
          <w:rFonts w:asciiTheme="minorHAnsi" w:hAnsiTheme="minorHAnsi" w:cstheme="minorHAnsi"/>
          <w:i/>
          <w:iCs/>
          <w:highlight w:val="yellow"/>
        </w:rPr>
        <w:t>Conclu</w:t>
      </w:r>
      <w:r w:rsidR="00503AFD" w:rsidRPr="00A6262B">
        <w:rPr>
          <w:rFonts w:asciiTheme="minorHAnsi" w:hAnsiTheme="minorHAnsi" w:cstheme="minorHAnsi"/>
          <w:i/>
          <w:iCs/>
          <w:highlight w:val="yellow"/>
        </w:rPr>
        <w:t>ding remarks</w:t>
      </w:r>
    </w:p>
    <w:p w14:paraId="0A480321" w14:textId="1D5B7B58" w:rsidR="00392536" w:rsidRDefault="00503AFD" w:rsidP="00081774">
      <w:pPr>
        <w:pStyle w:val="NormalWeb"/>
        <w:spacing w:line="360" w:lineRule="auto"/>
        <w:jc w:val="both"/>
        <w:rPr>
          <w:rFonts w:asciiTheme="minorHAnsi" w:hAnsiTheme="minorHAnsi" w:cstheme="minorHAnsi"/>
        </w:rPr>
      </w:pPr>
      <w:r w:rsidRPr="00081774">
        <w:rPr>
          <w:rFonts w:asciiTheme="minorHAnsi" w:hAnsiTheme="minorHAnsi" w:cstheme="minorHAnsi"/>
        </w:rPr>
        <w:t>There is a longstanding interest in the relationship between hormonal status in midlife and the emergence and progression of OA in women. In addition to epidemiological studies that have reported associations between natural menopause and joint symptoms, there are also many reports of the associations between use of h</w:t>
      </w:r>
      <w:r w:rsidR="00E91F91" w:rsidRPr="00081774">
        <w:rPr>
          <w:rFonts w:asciiTheme="minorHAnsi" w:hAnsiTheme="minorHAnsi" w:cstheme="minorHAnsi"/>
        </w:rPr>
        <w:t xml:space="preserve">ormonal therapy </w:t>
      </w:r>
      <w:r w:rsidRPr="00081774">
        <w:rPr>
          <w:rFonts w:asciiTheme="minorHAnsi" w:hAnsiTheme="minorHAnsi" w:cstheme="minorHAnsi"/>
        </w:rPr>
        <w:t>and OA. This is clearly a c</w:t>
      </w:r>
      <w:r w:rsidR="005D47C4" w:rsidRPr="00081774">
        <w:rPr>
          <w:rFonts w:asciiTheme="minorHAnsi" w:hAnsiTheme="minorHAnsi" w:cstheme="minorHAnsi"/>
        </w:rPr>
        <w:t>omplex landscape. Differences between relationships at different sites of OA, complexities of observational versus trial data for hormone replacement, lack of recent data regarding menopausal hormonal status and jo</w:t>
      </w:r>
      <w:r w:rsidR="00D11BBF" w:rsidRPr="00081774">
        <w:rPr>
          <w:rFonts w:asciiTheme="minorHAnsi" w:hAnsiTheme="minorHAnsi" w:cstheme="minorHAnsi"/>
        </w:rPr>
        <w:t>in</w:t>
      </w:r>
      <w:r w:rsidR="005D47C4" w:rsidRPr="00081774">
        <w:rPr>
          <w:rFonts w:asciiTheme="minorHAnsi" w:hAnsiTheme="minorHAnsi" w:cstheme="minorHAnsi"/>
        </w:rPr>
        <w:t>t health</w:t>
      </w:r>
      <w:r w:rsidRPr="00081774">
        <w:rPr>
          <w:rFonts w:asciiTheme="minorHAnsi" w:hAnsiTheme="minorHAnsi" w:cstheme="minorHAnsi"/>
        </w:rPr>
        <w:t xml:space="preserve"> make comparisons and conclusions difficult</w:t>
      </w:r>
      <w:r w:rsidR="005D4485">
        <w:rPr>
          <w:rFonts w:asciiTheme="minorHAnsi" w:hAnsiTheme="minorHAnsi" w:cstheme="minorHAnsi"/>
        </w:rPr>
        <w:t>. New data are now urgently required.</w:t>
      </w:r>
    </w:p>
    <w:p w14:paraId="59979FEE" w14:textId="28DF59CF" w:rsidR="009A13AD" w:rsidRDefault="009A13AD" w:rsidP="00081774">
      <w:pPr>
        <w:pStyle w:val="NormalWeb"/>
        <w:spacing w:line="360" w:lineRule="auto"/>
        <w:jc w:val="both"/>
        <w:rPr>
          <w:rFonts w:asciiTheme="minorHAnsi" w:hAnsiTheme="minorHAnsi" w:cstheme="minorHAnsi"/>
        </w:rPr>
      </w:pPr>
    </w:p>
    <w:p w14:paraId="21562A31" w14:textId="77777777" w:rsidR="009A13AD" w:rsidRDefault="009A13AD" w:rsidP="00081774">
      <w:pPr>
        <w:pStyle w:val="NormalWeb"/>
        <w:spacing w:line="360" w:lineRule="auto"/>
        <w:jc w:val="both"/>
        <w:rPr>
          <w:rFonts w:asciiTheme="minorHAnsi" w:hAnsiTheme="minorHAnsi" w:cstheme="minorHAnsi"/>
        </w:rPr>
        <w:sectPr w:rsidR="009A13AD">
          <w:pgSz w:w="11906" w:h="16838"/>
          <w:pgMar w:top="1440" w:right="1440" w:bottom="1440" w:left="1440" w:header="708" w:footer="708" w:gutter="0"/>
          <w:cols w:space="708"/>
          <w:docGrid w:linePitch="360"/>
        </w:sectPr>
      </w:pPr>
    </w:p>
    <w:p w14:paraId="2F1D6E41" w14:textId="019D4BB5" w:rsidR="00745CF3" w:rsidRDefault="00745CF3">
      <w:pPr>
        <w:rPr>
          <w:rFonts w:eastAsia="Times New Roman" w:cstheme="minorHAnsi"/>
          <w:sz w:val="24"/>
          <w:szCs w:val="24"/>
          <w:lang w:eastAsia="en-GB"/>
        </w:rPr>
      </w:pPr>
    </w:p>
    <w:p w14:paraId="45FB6FB5" w14:textId="4B732215" w:rsidR="00745CF3" w:rsidRDefault="00745CF3">
      <w:pPr>
        <w:rPr>
          <w:rFonts w:cstheme="minorHAnsi"/>
        </w:rPr>
      </w:pPr>
      <w:r w:rsidRPr="009A13AD">
        <w:rPr>
          <w:rFonts w:cstheme="minorHAnsi"/>
          <w:b/>
          <w:bCs/>
        </w:rPr>
        <w:t>Table 1</w:t>
      </w:r>
      <w:r w:rsidR="009A13AD">
        <w:rPr>
          <w:rFonts w:cstheme="minorHAnsi"/>
        </w:rPr>
        <w:t xml:space="preserve">. Summary of findings from studies that have considered relationships between </w:t>
      </w:r>
      <w:proofErr w:type="spellStart"/>
      <w:r w:rsidR="009A13AD">
        <w:rPr>
          <w:rFonts w:cstheme="minorHAnsi"/>
        </w:rPr>
        <w:t>estrogen</w:t>
      </w:r>
      <w:proofErr w:type="spellEnd"/>
      <w:r w:rsidR="009A13AD">
        <w:rPr>
          <w:rFonts w:cstheme="minorHAnsi"/>
        </w:rPr>
        <w:t xml:space="preserve"> exposure and OA</w:t>
      </w:r>
    </w:p>
    <w:p w14:paraId="4C3E51EA" w14:textId="77777777" w:rsidR="00745CF3" w:rsidRDefault="00745CF3">
      <w:pPr>
        <w:rPr>
          <w:rFonts w:cstheme="minorHAnsi"/>
        </w:rPr>
      </w:pPr>
    </w:p>
    <w:tbl>
      <w:tblPr>
        <w:tblStyle w:val="PlainTable1"/>
        <w:tblW w:w="14312" w:type="dxa"/>
        <w:tblLook w:val="04A0" w:firstRow="1" w:lastRow="0" w:firstColumn="1" w:lastColumn="0" w:noHBand="0" w:noVBand="1"/>
      </w:tblPr>
      <w:tblGrid>
        <w:gridCol w:w="1373"/>
        <w:gridCol w:w="2041"/>
        <w:gridCol w:w="1981"/>
        <w:gridCol w:w="1981"/>
        <w:gridCol w:w="2265"/>
        <w:gridCol w:w="2406"/>
        <w:gridCol w:w="2265"/>
      </w:tblGrid>
      <w:tr w:rsidR="009A13AD" w14:paraId="044A3DDE" w14:textId="33A1C393" w:rsidTr="009A1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Pr>
          <w:p w14:paraId="27119AF9" w14:textId="77991927" w:rsidR="00BE719E" w:rsidRDefault="000013FD">
            <w:pPr>
              <w:rPr>
                <w:rFonts w:cstheme="minorHAnsi"/>
              </w:rPr>
            </w:pPr>
            <w:r>
              <w:rPr>
                <w:rFonts w:cstheme="minorHAnsi"/>
              </w:rPr>
              <w:t>Clinical outcome</w:t>
            </w:r>
          </w:p>
        </w:tc>
        <w:tc>
          <w:tcPr>
            <w:tcW w:w="2046" w:type="dxa"/>
          </w:tcPr>
          <w:p w14:paraId="69730FC8" w14:textId="5BD7F059"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Studies where e</w:t>
            </w:r>
            <w:r w:rsidR="00BE719E">
              <w:rPr>
                <w:rFonts w:cstheme="minorHAnsi"/>
              </w:rPr>
              <w:t>nd</w:t>
            </w:r>
            <w:r>
              <w:rPr>
                <w:rFonts w:cstheme="minorHAnsi"/>
              </w:rPr>
              <w:t>ogenous</w:t>
            </w:r>
            <w:r w:rsidR="00BE719E">
              <w:rPr>
                <w:rFonts w:cstheme="minorHAnsi"/>
              </w:rPr>
              <w:t xml:space="preserve"> </w:t>
            </w:r>
            <w:proofErr w:type="spellStart"/>
            <w:r w:rsidR="00BE719E">
              <w:rPr>
                <w:rFonts w:cstheme="minorHAnsi"/>
              </w:rPr>
              <w:t>estrog</w:t>
            </w:r>
            <w:r>
              <w:rPr>
                <w:rFonts w:cstheme="minorHAnsi"/>
              </w:rPr>
              <w:t>e</w:t>
            </w:r>
            <w:r w:rsidR="00BE719E">
              <w:rPr>
                <w:rFonts w:cstheme="minorHAnsi"/>
              </w:rPr>
              <w:t>n</w:t>
            </w:r>
            <w:proofErr w:type="spellEnd"/>
            <w:r w:rsidR="00BE719E">
              <w:rPr>
                <w:rFonts w:cstheme="minorHAnsi"/>
              </w:rPr>
              <w:t xml:space="preserve"> </w:t>
            </w:r>
            <w:r>
              <w:rPr>
                <w:rFonts w:cstheme="minorHAnsi"/>
              </w:rPr>
              <w:t xml:space="preserve">exposure </w:t>
            </w:r>
            <w:r w:rsidR="00BE719E">
              <w:rPr>
                <w:rFonts w:cstheme="minorHAnsi"/>
              </w:rPr>
              <w:t>positive</w:t>
            </w:r>
            <w:r>
              <w:rPr>
                <w:rFonts w:cstheme="minorHAnsi"/>
              </w:rPr>
              <w:t>ly associated with outcome</w:t>
            </w:r>
          </w:p>
        </w:tc>
        <w:tc>
          <w:tcPr>
            <w:tcW w:w="1985" w:type="dxa"/>
          </w:tcPr>
          <w:p w14:paraId="7E3156E0" w14:textId="5336B0EC"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Studies where endogenous </w:t>
            </w:r>
            <w:proofErr w:type="spellStart"/>
            <w:r>
              <w:rPr>
                <w:rFonts w:cstheme="minorHAnsi"/>
              </w:rPr>
              <w:t>estrogen</w:t>
            </w:r>
            <w:proofErr w:type="spellEnd"/>
            <w:r>
              <w:rPr>
                <w:rFonts w:cstheme="minorHAnsi"/>
              </w:rPr>
              <w:t xml:space="preserve"> exposure negatively associated with outcome</w:t>
            </w:r>
          </w:p>
        </w:tc>
        <w:tc>
          <w:tcPr>
            <w:tcW w:w="1984" w:type="dxa"/>
          </w:tcPr>
          <w:p w14:paraId="0504652F" w14:textId="7EEAB64C"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Studies where endogenous </w:t>
            </w:r>
            <w:proofErr w:type="spellStart"/>
            <w:r>
              <w:rPr>
                <w:rFonts w:cstheme="minorHAnsi"/>
              </w:rPr>
              <w:t>estrogen</w:t>
            </w:r>
            <w:proofErr w:type="spellEnd"/>
            <w:r>
              <w:rPr>
                <w:rFonts w:cstheme="minorHAnsi"/>
              </w:rPr>
              <w:t xml:space="preserve"> exposure inconclusively associated with outcome</w:t>
            </w:r>
          </w:p>
        </w:tc>
        <w:tc>
          <w:tcPr>
            <w:tcW w:w="2268" w:type="dxa"/>
          </w:tcPr>
          <w:p w14:paraId="45DECCCE" w14:textId="7CAD1AC9"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Studies where exogenous </w:t>
            </w:r>
            <w:proofErr w:type="spellStart"/>
            <w:r>
              <w:rPr>
                <w:rFonts w:cstheme="minorHAnsi"/>
              </w:rPr>
              <w:t>estrogen</w:t>
            </w:r>
            <w:proofErr w:type="spellEnd"/>
            <w:r>
              <w:rPr>
                <w:rFonts w:cstheme="minorHAnsi"/>
              </w:rPr>
              <w:t xml:space="preserve"> exposure positively associated with outcome</w:t>
            </w:r>
          </w:p>
        </w:tc>
        <w:tc>
          <w:tcPr>
            <w:tcW w:w="2410" w:type="dxa"/>
          </w:tcPr>
          <w:p w14:paraId="0F63D760" w14:textId="4BB28F9B"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Studies where exogenous </w:t>
            </w:r>
            <w:proofErr w:type="spellStart"/>
            <w:r>
              <w:rPr>
                <w:rFonts w:cstheme="minorHAnsi"/>
              </w:rPr>
              <w:t>estrogen</w:t>
            </w:r>
            <w:proofErr w:type="spellEnd"/>
            <w:r>
              <w:rPr>
                <w:rFonts w:cstheme="minorHAnsi"/>
              </w:rPr>
              <w:t xml:space="preserve"> exposure negatively associated with outcome</w:t>
            </w:r>
          </w:p>
        </w:tc>
        <w:tc>
          <w:tcPr>
            <w:tcW w:w="2268" w:type="dxa"/>
          </w:tcPr>
          <w:p w14:paraId="5FD8A270" w14:textId="60FE84F7" w:rsidR="00BE719E" w:rsidRDefault="000013FD" w:rsidP="009A13A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Studies where exogenous </w:t>
            </w:r>
            <w:proofErr w:type="spellStart"/>
            <w:r>
              <w:rPr>
                <w:rFonts w:cstheme="minorHAnsi"/>
              </w:rPr>
              <w:t>estrogen</w:t>
            </w:r>
            <w:proofErr w:type="spellEnd"/>
            <w:r>
              <w:rPr>
                <w:rFonts w:cstheme="minorHAnsi"/>
              </w:rPr>
              <w:t xml:space="preserve"> exposure inconclusively </w:t>
            </w:r>
            <w:r w:rsidR="009A13AD">
              <w:rPr>
                <w:rFonts w:cstheme="minorHAnsi"/>
              </w:rPr>
              <w:t>a</w:t>
            </w:r>
            <w:r>
              <w:rPr>
                <w:rFonts w:cstheme="minorHAnsi"/>
              </w:rPr>
              <w:t>ssociated with outcome</w:t>
            </w:r>
          </w:p>
        </w:tc>
      </w:tr>
      <w:tr w:rsidR="009A13AD" w14:paraId="73BF9D96" w14:textId="14DC79D5" w:rsidTr="009A1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Pr>
          <w:p w14:paraId="2F3425C5" w14:textId="435715C3" w:rsidR="00BE719E" w:rsidRDefault="00BE719E">
            <w:pPr>
              <w:rPr>
                <w:rFonts w:cstheme="minorHAnsi"/>
              </w:rPr>
            </w:pPr>
            <w:r>
              <w:rPr>
                <w:rFonts w:cstheme="minorHAnsi"/>
              </w:rPr>
              <w:t>Clinical and radiographic</w:t>
            </w:r>
            <w:r w:rsidR="000013FD">
              <w:rPr>
                <w:rFonts w:cstheme="minorHAnsi"/>
              </w:rPr>
              <w:t xml:space="preserve"> OA</w:t>
            </w:r>
            <w:r w:rsidR="009A13AD">
              <w:rPr>
                <w:rFonts w:cstheme="minorHAnsi"/>
              </w:rPr>
              <w:t xml:space="preserve"> – presence or progression</w:t>
            </w:r>
          </w:p>
        </w:tc>
        <w:tc>
          <w:tcPr>
            <w:tcW w:w="2046" w:type="dxa"/>
          </w:tcPr>
          <w:p w14:paraId="7E99D246" w14:textId="2DAD7D4D"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7</w:t>
            </w:r>
            <w:r>
              <w:rPr>
                <w:rFonts w:cstheme="minorHAnsi"/>
              </w:rPr>
              <w:t>]</w:t>
            </w:r>
            <w:r w:rsidR="00BE719E">
              <w:rPr>
                <w:rFonts w:cstheme="minorHAnsi"/>
              </w:rPr>
              <w:t>,</w:t>
            </w:r>
            <w:r>
              <w:rPr>
                <w:rFonts w:cstheme="minorHAnsi"/>
              </w:rPr>
              <w:t>[</w:t>
            </w:r>
            <w:r w:rsidR="00BE719E">
              <w:rPr>
                <w:rFonts w:cstheme="minorHAnsi"/>
              </w:rPr>
              <w:t>9</w:t>
            </w:r>
            <w:r>
              <w:rPr>
                <w:rFonts w:cstheme="minorHAnsi"/>
              </w:rPr>
              <w:t>]</w:t>
            </w:r>
            <w:r w:rsidR="00BE719E">
              <w:rPr>
                <w:rFonts w:cstheme="minorHAnsi"/>
              </w:rPr>
              <w:t>,</w:t>
            </w:r>
            <w:r>
              <w:rPr>
                <w:rFonts w:cstheme="minorHAnsi"/>
              </w:rPr>
              <w:t>[</w:t>
            </w:r>
            <w:r w:rsidR="00BE719E">
              <w:rPr>
                <w:rFonts w:cstheme="minorHAnsi"/>
              </w:rPr>
              <w:t>10</w:t>
            </w:r>
            <w:r>
              <w:rPr>
                <w:rFonts w:cstheme="minorHAnsi"/>
              </w:rPr>
              <w:t>]</w:t>
            </w:r>
          </w:p>
        </w:tc>
        <w:tc>
          <w:tcPr>
            <w:tcW w:w="1985" w:type="dxa"/>
          </w:tcPr>
          <w:p w14:paraId="6E24D438" w14:textId="42B96D18"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12</w:t>
            </w:r>
            <w:r>
              <w:rPr>
                <w:rFonts w:cstheme="minorHAnsi"/>
              </w:rPr>
              <w:t>]</w:t>
            </w:r>
          </w:p>
        </w:tc>
        <w:tc>
          <w:tcPr>
            <w:tcW w:w="1984" w:type="dxa"/>
          </w:tcPr>
          <w:p w14:paraId="6752DF3E" w14:textId="7D78FA38"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8</w:t>
            </w:r>
            <w:r>
              <w:rPr>
                <w:rFonts w:cstheme="minorHAnsi"/>
              </w:rPr>
              <w:t>]</w:t>
            </w:r>
          </w:p>
        </w:tc>
        <w:tc>
          <w:tcPr>
            <w:tcW w:w="2268" w:type="dxa"/>
          </w:tcPr>
          <w:p w14:paraId="15EE4DE0" w14:textId="3C8000A1"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9</w:t>
            </w:r>
            <w:r>
              <w:rPr>
                <w:rFonts w:cstheme="minorHAnsi"/>
              </w:rPr>
              <w:t>]</w:t>
            </w:r>
            <w:r w:rsidR="00BE719E">
              <w:rPr>
                <w:rFonts w:cstheme="minorHAnsi"/>
              </w:rPr>
              <w:t>,</w:t>
            </w:r>
            <w:r>
              <w:rPr>
                <w:rFonts w:cstheme="minorHAnsi"/>
              </w:rPr>
              <w:t>[</w:t>
            </w:r>
            <w:r w:rsidR="00BE719E">
              <w:rPr>
                <w:rFonts w:cstheme="minorHAnsi"/>
              </w:rPr>
              <w:t>10</w:t>
            </w:r>
            <w:r>
              <w:rPr>
                <w:rFonts w:cstheme="minorHAnsi"/>
              </w:rPr>
              <w:t>]</w:t>
            </w:r>
            <w:r w:rsidR="00BE719E">
              <w:rPr>
                <w:rFonts w:cstheme="minorHAnsi"/>
              </w:rPr>
              <w:t>,</w:t>
            </w:r>
            <w:r>
              <w:rPr>
                <w:rFonts w:cstheme="minorHAnsi"/>
              </w:rPr>
              <w:t>[</w:t>
            </w:r>
            <w:r w:rsidR="00BE719E">
              <w:rPr>
                <w:rFonts w:cstheme="minorHAnsi"/>
              </w:rPr>
              <w:t>16</w:t>
            </w:r>
            <w:r>
              <w:rPr>
                <w:rFonts w:cstheme="minorHAnsi"/>
              </w:rPr>
              <w:t>]</w:t>
            </w:r>
          </w:p>
        </w:tc>
        <w:tc>
          <w:tcPr>
            <w:tcW w:w="2410" w:type="dxa"/>
          </w:tcPr>
          <w:p w14:paraId="722E42A5" w14:textId="448D65F8"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13</w:t>
            </w:r>
            <w:r>
              <w:rPr>
                <w:rFonts w:cstheme="minorHAnsi"/>
              </w:rPr>
              <w:t>]</w:t>
            </w:r>
            <w:r w:rsidR="00BE719E">
              <w:rPr>
                <w:rFonts w:cstheme="minorHAnsi"/>
              </w:rPr>
              <w:t>,</w:t>
            </w:r>
            <w:r>
              <w:rPr>
                <w:rFonts w:cstheme="minorHAnsi"/>
              </w:rPr>
              <w:t>[</w:t>
            </w:r>
            <w:r w:rsidR="00BE719E">
              <w:rPr>
                <w:rFonts w:cstheme="minorHAnsi"/>
              </w:rPr>
              <w:t>14</w:t>
            </w:r>
            <w:r>
              <w:rPr>
                <w:rFonts w:cstheme="minorHAnsi"/>
              </w:rPr>
              <w:t>]</w:t>
            </w:r>
            <w:r w:rsidR="00BE719E">
              <w:rPr>
                <w:rFonts w:cstheme="minorHAnsi"/>
              </w:rPr>
              <w:t>,</w:t>
            </w:r>
            <w:r>
              <w:rPr>
                <w:rFonts w:cstheme="minorHAnsi"/>
              </w:rPr>
              <w:t>[</w:t>
            </w:r>
            <w:r w:rsidR="00BE719E">
              <w:rPr>
                <w:rFonts w:cstheme="minorHAnsi"/>
              </w:rPr>
              <w:t>19</w:t>
            </w:r>
            <w:r>
              <w:rPr>
                <w:rFonts w:cstheme="minorHAnsi"/>
              </w:rPr>
              <w:t>]</w:t>
            </w:r>
            <w:r w:rsidR="00BE719E">
              <w:rPr>
                <w:rFonts w:cstheme="minorHAnsi"/>
              </w:rPr>
              <w:t>,</w:t>
            </w:r>
            <w:r>
              <w:rPr>
                <w:rFonts w:cstheme="minorHAnsi"/>
              </w:rPr>
              <w:t>[</w:t>
            </w:r>
            <w:r w:rsidR="00BE719E">
              <w:rPr>
                <w:rFonts w:cstheme="minorHAnsi"/>
              </w:rPr>
              <w:t>20</w:t>
            </w:r>
            <w:r>
              <w:rPr>
                <w:rFonts w:cstheme="minorHAnsi"/>
              </w:rPr>
              <w:t>]</w:t>
            </w:r>
          </w:p>
        </w:tc>
        <w:tc>
          <w:tcPr>
            <w:tcW w:w="2268" w:type="dxa"/>
          </w:tcPr>
          <w:p w14:paraId="693A9D5E" w14:textId="41360FAC" w:rsidR="00BE719E" w:rsidRDefault="000013FD" w:rsidP="009A13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BE719E">
              <w:rPr>
                <w:rFonts w:cstheme="minorHAnsi"/>
              </w:rPr>
              <w:t>11</w:t>
            </w:r>
            <w:r>
              <w:rPr>
                <w:rFonts w:cstheme="minorHAnsi"/>
              </w:rPr>
              <w:t>]</w:t>
            </w:r>
            <w:r w:rsidR="00BE719E">
              <w:rPr>
                <w:rFonts w:cstheme="minorHAnsi"/>
              </w:rPr>
              <w:t>,</w:t>
            </w:r>
            <w:r>
              <w:rPr>
                <w:rFonts w:cstheme="minorHAnsi"/>
              </w:rPr>
              <w:t>[</w:t>
            </w:r>
            <w:r w:rsidR="00BE719E">
              <w:rPr>
                <w:rFonts w:cstheme="minorHAnsi"/>
              </w:rPr>
              <w:t>15</w:t>
            </w:r>
            <w:r>
              <w:rPr>
                <w:rFonts w:cstheme="minorHAnsi"/>
              </w:rPr>
              <w:t>]</w:t>
            </w:r>
            <w:r w:rsidR="00BE719E">
              <w:rPr>
                <w:rFonts w:cstheme="minorHAnsi"/>
              </w:rPr>
              <w:t>,</w:t>
            </w:r>
            <w:r>
              <w:rPr>
                <w:rFonts w:cstheme="minorHAnsi"/>
              </w:rPr>
              <w:t>[</w:t>
            </w:r>
            <w:r w:rsidR="00BE719E">
              <w:rPr>
                <w:rFonts w:cstheme="minorHAnsi"/>
              </w:rPr>
              <w:t>17</w:t>
            </w:r>
            <w:r>
              <w:rPr>
                <w:rFonts w:cstheme="minorHAnsi"/>
              </w:rPr>
              <w:t>]</w:t>
            </w:r>
            <w:r w:rsidR="00BE719E">
              <w:rPr>
                <w:rFonts w:cstheme="minorHAnsi"/>
              </w:rPr>
              <w:t>,</w:t>
            </w:r>
            <w:r>
              <w:rPr>
                <w:rFonts w:cstheme="minorHAnsi"/>
              </w:rPr>
              <w:t>[</w:t>
            </w:r>
            <w:r w:rsidR="00BE719E">
              <w:rPr>
                <w:rFonts w:cstheme="minorHAnsi"/>
              </w:rPr>
              <w:t>18</w:t>
            </w:r>
            <w:r>
              <w:rPr>
                <w:rFonts w:cstheme="minorHAnsi"/>
              </w:rPr>
              <w:t>]</w:t>
            </w:r>
          </w:p>
        </w:tc>
      </w:tr>
      <w:tr w:rsidR="009A13AD" w14:paraId="2F2A1E8D" w14:textId="08B419CF" w:rsidTr="009A13AD">
        <w:tc>
          <w:tcPr>
            <w:cnfStyle w:val="001000000000" w:firstRow="0" w:lastRow="0" w:firstColumn="1" w:lastColumn="0" w:oddVBand="0" w:evenVBand="0" w:oddHBand="0" w:evenHBand="0" w:firstRowFirstColumn="0" w:firstRowLastColumn="0" w:lastRowFirstColumn="0" w:lastRowLastColumn="0"/>
            <w:tcW w:w="1351" w:type="dxa"/>
          </w:tcPr>
          <w:p w14:paraId="190D8831" w14:textId="3C8C7633" w:rsidR="00BE719E" w:rsidRDefault="00BE719E">
            <w:pPr>
              <w:rPr>
                <w:rFonts w:cstheme="minorHAnsi"/>
              </w:rPr>
            </w:pPr>
            <w:r>
              <w:rPr>
                <w:rFonts w:cstheme="minorHAnsi"/>
              </w:rPr>
              <w:t>Joint replacement</w:t>
            </w:r>
            <w:r w:rsidR="000013FD">
              <w:rPr>
                <w:rFonts w:cstheme="minorHAnsi"/>
              </w:rPr>
              <w:t xml:space="preserve"> surgery</w:t>
            </w:r>
          </w:p>
        </w:tc>
        <w:tc>
          <w:tcPr>
            <w:tcW w:w="2046" w:type="dxa"/>
          </w:tcPr>
          <w:p w14:paraId="372E8DA7" w14:textId="54D4162D" w:rsidR="00BE719E" w:rsidRDefault="00BE719E"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Pr>
          <w:p w14:paraId="0FFD0EF2" w14:textId="77777777" w:rsidR="00BE719E" w:rsidRDefault="00BE719E"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14:paraId="6B71299C" w14:textId="7EFBE3AB" w:rsidR="00BE719E" w:rsidRDefault="000013FD"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[22],[23],[25]</w:t>
            </w:r>
          </w:p>
        </w:tc>
        <w:tc>
          <w:tcPr>
            <w:tcW w:w="2268" w:type="dxa"/>
          </w:tcPr>
          <w:p w14:paraId="7A331421" w14:textId="141F24C2" w:rsidR="00BE719E" w:rsidRDefault="000013FD"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r w:rsidR="009A13AD">
              <w:rPr>
                <w:rFonts w:cstheme="minorHAnsi"/>
              </w:rPr>
              <w:t>]</w:t>
            </w:r>
            <w:r>
              <w:rPr>
                <w:rFonts w:cstheme="minorHAnsi"/>
              </w:rPr>
              <w:t>,</w:t>
            </w:r>
            <w:r w:rsidR="009A13AD">
              <w:rPr>
                <w:rFonts w:cstheme="minorHAnsi"/>
              </w:rPr>
              <w:t>[</w:t>
            </w:r>
            <w:r>
              <w:rPr>
                <w:rFonts w:cstheme="minorHAnsi"/>
              </w:rPr>
              <w:t>23</w:t>
            </w:r>
            <w:r w:rsidR="009A13AD">
              <w:rPr>
                <w:rFonts w:cstheme="minorHAnsi"/>
              </w:rPr>
              <w:t>]</w:t>
            </w:r>
            <w:r>
              <w:rPr>
                <w:rFonts w:cstheme="minorHAnsi"/>
              </w:rPr>
              <w:t>,</w:t>
            </w:r>
            <w:r w:rsidR="009A13AD">
              <w:rPr>
                <w:rFonts w:cstheme="minorHAnsi"/>
              </w:rPr>
              <w:t>[</w:t>
            </w:r>
            <w:r>
              <w:rPr>
                <w:rFonts w:cstheme="minorHAnsi"/>
              </w:rPr>
              <w:t>24</w:t>
            </w:r>
            <w:r w:rsidR="009A13AD">
              <w:rPr>
                <w:rFonts w:cstheme="minorHAnsi"/>
              </w:rPr>
              <w:t>]</w:t>
            </w:r>
            <w:r>
              <w:rPr>
                <w:rFonts w:cstheme="minorHAnsi"/>
              </w:rPr>
              <w:t>,</w:t>
            </w:r>
            <w:r w:rsidR="009A13AD">
              <w:rPr>
                <w:rFonts w:cstheme="minorHAnsi"/>
              </w:rPr>
              <w:t>[</w:t>
            </w:r>
            <w:r>
              <w:rPr>
                <w:rFonts w:cstheme="minorHAnsi"/>
              </w:rPr>
              <w:t>25</w:t>
            </w:r>
            <w:r w:rsidR="009A13AD">
              <w:rPr>
                <w:rFonts w:cstheme="minorHAnsi"/>
              </w:rPr>
              <w:t>]</w:t>
            </w:r>
          </w:p>
        </w:tc>
        <w:tc>
          <w:tcPr>
            <w:tcW w:w="2410" w:type="dxa"/>
          </w:tcPr>
          <w:p w14:paraId="14983B5D" w14:textId="6BE28AC4" w:rsidR="00BE719E" w:rsidRDefault="009A13AD"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0013FD">
              <w:rPr>
                <w:rFonts w:cstheme="minorHAnsi"/>
              </w:rPr>
              <w:t>26</w:t>
            </w:r>
            <w:r>
              <w:rPr>
                <w:rFonts w:cstheme="minorHAnsi"/>
              </w:rPr>
              <w:t>]</w:t>
            </w:r>
            <w:r w:rsidR="000013FD">
              <w:rPr>
                <w:rFonts w:cstheme="minorHAnsi"/>
              </w:rPr>
              <w:t>,</w:t>
            </w:r>
            <w:r>
              <w:rPr>
                <w:rFonts w:cstheme="minorHAnsi"/>
              </w:rPr>
              <w:t>[</w:t>
            </w:r>
            <w:r w:rsidR="000013FD">
              <w:rPr>
                <w:rFonts w:cstheme="minorHAnsi"/>
              </w:rPr>
              <w:t>27</w:t>
            </w:r>
            <w:r>
              <w:rPr>
                <w:rFonts w:cstheme="minorHAnsi"/>
              </w:rPr>
              <w:t>]</w:t>
            </w:r>
          </w:p>
        </w:tc>
        <w:tc>
          <w:tcPr>
            <w:tcW w:w="2268" w:type="dxa"/>
          </w:tcPr>
          <w:p w14:paraId="004EDAF1" w14:textId="2A75D155" w:rsidR="00BE719E" w:rsidRDefault="009A13AD" w:rsidP="009A13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0013FD">
              <w:rPr>
                <w:rFonts w:cstheme="minorHAnsi"/>
              </w:rPr>
              <w:t>22</w:t>
            </w:r>
            <w:r>
              <w:rPr>
                <w:rFonts w:cstheme="minorHAnsi"/>
              </w:rPr>
              <w:t>]</w:t>
            </w:r>
          </w:p>
        </w:tc>
      </w:tr>
    </w:tbl>
    <w:p w14:paraId="5DBF8C30" w14:textId="77777777" w:rsidR="00745CF3" w:rsidRDefault="00745CF3">
      <w:pPr>
        <w:rPr>
          <w:rFonts w:cstheme="minorHAnsi"/>
        </w:rPr>
      </w:pPr>
    </w:p>
    <w:p w14:paraId="3B95F4EB" w14:textId="77777777" w:rsidR="009A13AD" w:rsidRDefault="009A13AD" w:rsidP="00E95488">
      <w:pPr>
        <w:rPr>
          <w:rFonts w:cstheme="minorHAnsi"/>
        </w:rPr>
        <w:sectPr w:rsidR="009A13AD" w:rsidSect="009A13AD">
          <w:pgSz w:w="16838" w:h="11906" w:orient="landscape"/>
          <w:pgMar w:top="1440" w:right="1440" w:bottom="1440" w:left="1440" w:header="708" w:footer="708" w:gutter="0"/>
          <w:cols w:space="708"/>
          <w:docGrid w:linePitch="360"/>
        </w:sectPr>
      </w:pPr>
    </w:p>
    <w:p w14:paraId="73DF4120" w14:textId="6FAD9CBE" w:rsidR="00EA2D83" w:rsidRDefault="00EA2D83" w:rsidP="00081774">
      <w:pPr>
        <w:pStyle w:val="NormalWeb"/>
        <w:jc w:val="both"/>
        <w:rPr>
          <w:rFonts w:asciiTheme="minorHAnsi" w:hAnsiTheme="minorHAnsi" w:cstheme="minorHAnsi"/>
        </w:rPr>
      </w:pPr>
      <w:r>
        <w:rPr>
          <w:noProof/>
        </w:rPr>
        <w:lastRenderedPageBreak/>
        <w:drawing>
          <wp:inline distT="0" distB="0" distL="0" distR="0" wp14:anchorId="72632045" wp14:editId="5FD9E057">
            <wp:extent cx="5486400" cy="32004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9576789" w14:textId="4699DBB4" w:rsidR="00EA2D83" w:rsidRPr="00C902B4" w:rsidRDefault="00EA2D83" w:rsidP="00EA2D83">
      <w:pPr>
        <w:tabs>
          <w:tab w:val="left" w:pos="3525"/>
        </w:tabs>
        <w:jc w:val="center"/>
        <w:rPr>
          <w:sz w:val="28"/>
          <w:szCs w:val="28"/>
        </w:rPr>
      </w:pPr>
      <w:r w:rsidRPr="00EA2D83">
        <w:rPr>
          <w:sz w:val="28"/>
          <w:szCs w:val="28"/>
          <w:highlight w:val="yellow"/>
        </w:rPr>
        <w:t xml:space="preserve">Figure 1: potential effects of </w:t>
      </w:r>
      <w:proofErr w:type="spellStart"/>
      <w:r w:rsidRPr="00EA2D83">
        <w:rPr>
          <w:sz w:val="28"/>
          <w:szCs w:val="28"/>
          <w:highlight w:val="yellow"/>
        </w:rPr>
        <w:t>estrogen</w:t>
      </w:r>
      <w:proofErr w:type="spellEnd"/>
      <w:r w:rsidRPr="00EA2D83">
        <w:rPr>
          <w:sz w:val="28"/>
          <w:szCs w:val="28"/>
          <w:highlight w:val="yellow"/>
        </w:rPr>
        <w:t xml:space="preserve"> on the joint in midlife among women</w:t>
      </w:r>
    </w:p>
    <w:p w14:paraId="61EF749E" w14:textId="492BB30F" w:rsidR="00EA2D83" w:rsidRDefault="00EA2D83">
      <w:pPr>
        <w:rPr>
          <w:rFonts w:eastAsia="Times New Roman" w:cstheme="minorHAnsi"/>
          <w:sz w:val="24"/>
          <w:szCs w:val="24"/>
          <w:lang w:eastAsia="en-GB"/>
        </w:rPr>
      </w:pPr>
      <w:r>
        <w:rPr>
          <w:rFonts w:cstheme="minorHAnsi"/>
        </w:rPr>
        <w:br w:type="page"/>
      </w:r>
    </w:p>
    <w:p w14:paraId="39E0128C" w14:textId="3A59CC6E" w:rsidR="00503AFD" w:rsidRPr="00081774" w:rsidRDefault="00503AFD" w:rsidP="00081774">
      <w:pPr>
        <w:pStyle w:val="NormalWeb"/>
        <w:jc w:val="both"/>
        <w:rPr>
          <w:rFonts w:asciiTheme="minorHAnsi" w:hAnsiTheme="minorHAnsi" w:cstheme="minorHAnsi"/>
        </w:rPr>
      </w:pPr>
      <w:r w:rsidRPr="00081774">
        <w:rPr>
          <w:rFonts w:asciiTheme="minorHAnsi" w:hAnsiTheme="minorHAnsi" w:cstheme="minorHAnsi"/>
        </w:rPr>
        <w:lastRenderedPageBreak/>
        <w:t>References</w:t>
      </w:r>
    </w:p>
    <w:p w14:paraId="2497CE66" w14:textId="28C4BC33" w:rsidR="00BE0799" w:rsidRPr="00081774" w:rsidRDefault="00BE0799" w:rsidP="00081774">
      <w:pPr>
        <w:spacing w:after="0" w:line="240" w:lineRule="auto"/>
        <w:jc w:val="both"/>
        <w:rPr>
          <w:rFonts w:eastAsia="Times New Roman" w:cstheme="minorHAnsi"/>
          <w:color w:val="222222"/>
          <w:sz w:val="24"/>
          <w:szCs w:val="24"/>
          <w:shd w:val="clear" w:color="auto" w:fill="FFFFFF"/>
          <w:lang w:eastAsia="en-GB"/>
        </w:rPr>
      </w:pPr>
      <w:r w:rsidRPr="00081774">
        <w:rPr>
          <w:rFonts w:cstheme="minorHAnsi"/>
          <w:sz w:val="24"/>
          <w:szCs w:val="24"/>
        </w:rPr>
        <w:t xml:space="preserve">[1] </w:t>
      </w:r>
      <w:r w:rsidRPr="00081774">
        <w:rPr>
          <w:rFonts w:eastAsia="Times New Roman" w:cstheme="minorHAnsi"/>
          <w:color w:val="222222"/>
          <w:sz w:val="24"/>
          <w:szCs w:val="24"/>
          <w:shd w:val="clear" w:color="auto" w:fill="FFFFFF"/>
          <w:lang w:eastAsia="en-GB"/>
        </w:rPr>
        <w:t>Glyn-Jones, Sion, et al. "Osteoarthritis." </w:t>
      </w:r>
      <w:r w:rsidRPr="00081774">
        <w:rPr>
          <w:rFonts w:eastAsia="Times New Roman" w:cstheme="minorHAnsi"/>
          <w:color w:val="222222"/>
          <w:sz w:val="24"/>
          <w:szCs w:val="24"/>
          <w:lang w:eastAsia="en-GB"/>
        </w:rPr>
        <w:t>The Lancet</w:t>
      </w:r>
      <w:r w:rsidRPr="00081774">
        <w:rPr>
          <w:rFonts w:eastAsia="Times New Roman" w:cstheme="minorHAnsi"/>
          <w:color w:val="222222"/>
          <w:sz w:val="24"/>
          <w:szCs w:val="24"/>
          <w:shd w:val="clear" w:color="auto" w:fill="FFFFFF"/>
          <w:lang w:eastAsia="en-GB"/>
        </w:rPr>
        <w:t> 2015;386.9991:376-387</w:t>
      </w:r>
    </w:p>
    <w:p w14:paraId="6ED5ECFA" w14:textId="77777777" w:rsidR="00BE0799" w:rsidRPr="00081774" w:rsidRDefault="00BE0799" w:rsidP="00081774">
      <w:pPr>
        <w:spacing w:after="0" w:line="240" w:lineRule="auto"/>
        <w:jc w:val="both"/>
        <w:rPr>
          <w:rFonts w:eastAsia="Times New Roman" w:cstheme="minorHAnsi"/>
          <w:color w:val="222222"/>
          <w:sz w:val="24"/>
          <w:szCs w:val="24"/>
          <w:shd w:val="clear" w:color="auto" w:fill="FFFFFF"/>
          <w:lang w:eastAsia="en-GB"/>
        </w:rPr>
      </w:pPr>
    </w:p>
    <w:p w14:paraId="1FF12F6E" w14:textId="77777777" w:rsidR="00BE0799" w:rsidRPr="00081774" w:rsidRDefault="00BE0799" w:rsidP="00081774">
      <w:pPr>
        <w:spacing w:after="0" w:line="240" w:lineRule="auto"/>
        <w:jc w:val="both"/>
        <w:rPr>
          <w:rFonts w:eastAsia="Times New Roman" w:cstheme="minorHAnsi"/>
          <w:sz w:val="24"/>
          <w:szCs w:val="24"/>
          <w:lang w:eastAsia="en-GB"/>
        </w:rPr>
      </w:pPr>
      <w:r w:rsidRPr="00081774">
        <w:rPr>
          <w:rFonts w:eastAsia="Times New Roman" w:cstheme="minorHAnsi"/>
          <w:color w:val="222222"/>
          <w:sz w:val="24"/>
          <w:szCs w:val="24"/>
          <w:shd w:val="clear" w:color="auto" w:fill="FFFFFF"/>
          <w:lang w:eastAsia="en-GB"/>
        </w:rPr>
        <w:t xml:space="preserve">[2] Rainbow, Roshni, </w:t>
      </w:r>
      <w:proofErr w:type="spellStart"/>
      <w:r w:rsidRPr="00081774">
        <w:rPr>
          <w:rFonts w:eastAsia="Times New Roman" w:cstheme="minorHAnsi"/>
          <w:color w:val="222222"/>
          <w:sz w:val="24"/>
          <w:szCs w:val="24"/>
          <w:shd w:val="clear" w:color="auto" w:fill="FFFFFF"/>
          <w:lang w:eastAsia="en-GB"/>
        </w:rPr>
        <w:t>Weiping</w:t>
      </w:r>
      <w:proofErr w:type="spellEnd"/>
      <w:r w:rsidRPr="00081774">
        <w:rPr>
          <w:rFonts w:eastAsia="Times New Roman" w:cstheme="minorHAnsi"/>
          <w:color w:val="222222"/>
          <w:sz w:val="24"/>
          <w:szCs w:val="24"/>
          <w:shd w:val="clear" w:color="auto" w:fill="FFFFFF"/>
          <w:lang w:eastAsia="en-GB"/>
        </w:rPr>
        <w:t xml:space="preserve"> Ren, and Li Zeng. "Inflammation and joint tissue interactions in OA: implications for potential therapeutic approaches." </w:t>
      </w:r>
      <w:r w:rsidRPr="00081774">
        <w:rPr>
          <w:rFonts w:eastAsia="Times New Roman" w:cstheme="minorHAnsi"/>
          <w:color w:val="222222"/>
          <w:sz w:val="24"/>
          <w:szCs w:val="24"/>
          <w:lang w:eastAsia="en-GB"/>
        </w:rPr>
        <w:t>Arthritis</w:t>
      </w:r>
      <w:r w:rsidRPr="00081774">
        <w:rPr>
          <w:rFonts w:eastAsia="Times New Roman" w:cstheme="minorHAnsi"/>
          <w:color w:val="222222"/>
          <w:sz w:val="24"/>
          <w:szCs w:val="24"/>
          <w:shd w:val="clear" w:color="auto" w:fill="FFFFFF"/>
          <w:lang w:eastAsia="en-GB"/>
        </w:rPr>
        <w:t> 2012</w:t>
      </w:r>
    </w:p>
    <w:p w14:paraId="02B54523" w14:textId="77777777" w:rsidR="00BE0799" w:rsidRPr="00081774" w:rsidRDefault="00BE0799" w:rsidP="00081774">
      <w:pPr>
        <w:spacing w:after="0" w:line="240" w:lineRule="auto"/>
        <w:jc w:val="both"/>
        <w:rPr>
          <w:rFonts w:cstheme="minorHAnsi"/>
          <w:sz w:val="24"/>
          <w:szCs w:val="24"/>
          <w:u w:val="single"/>
        </w:rPr>
      </w:pPr>
    </w:p>
    <w:p w14:paraId="7F2A0FB3" w14:textId="1E74C3A0" w:rsidR="00BE0799" w:rsidRPr="00081774" w:rsidRDefault="00BE0799" w:rsidP="00081774">
      <w:pPr>
        <w:spacing w:after="0" w:line="240" w:lineRule="auto"/>
        <w:jc w:val="both"/>
        <w:rPr>
          <w:rFonts w:eastAsia="Times New Roman" w:cstheme="minorHAnsi"/>
          <w:sz w:val="24"/>
          <w:szCs w:val="24"/>
          <w:lang w:eastAsia="en-GB"/>
        </w:rPr>
      </w:pPr>
      <w:r w:rsidRPr="00081774">
        <w:rPr>
          <w:rFonts w:cstheme="minorHAnsi"/>
          <w:sz w:val="24"/>
          <w:szCs w:val="24"/>
        </w:rPr>
        <w:t xml:space="preserve">[3] </w:t>
      </w:r>
      <w:r w:rsidRPr="00081774">
        <w:rPr>
          <w:rFonts w:eastAsia="Times New Roman" w:cstheme="minorHAnsi"/>
          <w:color w:val="222222"/>
          <w:sz w:val="24"/>
          <w:szCs w:val="24"/>
          <w:shd w:val="clear" w:color="auto" w:fill="FFFFFF"/>
          <w:lang w:eastAsia="en-GB"/>
        </w:rPr>
        <w:t>Botha-Scheepers, S., et al. "Reading radiographs in pairs or in chronological order influences radiological progression in osteoarthritis." </w:t>
      </w:r>
      <w:r w:rsidRPr="00081774">
        <w:rPr>
          <w:rFonts w:eastAsia="Times New Roman" w:cstheme="minorHAnsi"/>
          <w:color w:val="222222"/>
          <w:sz w:val="24"/>
          <w:szCs w:val="24"/>
          <w:lang w:eastAsia="en-GB"/>
        </w:rPr>
        <w:t>Rheumatology</w:t>
      </w:r>
      <w:r w:rsidRPr="00081774">
        <w:rPr>
          <w:rFonts w:eastAsia="Times New Roman" w:cstheme="minorHAnsi"/>
          <w:color w:val="222222"/>
          <w:sz w:val="24"/>
          <w:szCs w:val="24"/>
          <w:shd w:val="clear" w:color="auto" w:fill="FFFFFF"/>
          <w:lang w:eastAsia="en-GB"/>
        </w:rPr>
        <w:t> 2005;44.11:1452-1455</w:t>
      </w:r>
    </w:p>
    <w:p w14:paraId="0BA94AE2" w14:textId="77777777" w:rsidR="00BE0799" w:rsidRPr="00081774" w:rsidRDefault="00BE0799" w:rsidP="00081774">
      <w:pPr>
        <w:spacing w:after="0" w:line="240" w:lineRule="auto"/>
        <w:jc w:val="both"/>
        <w:rPr>
          <w:rFonts w:eastAsia="Times New Roman" w:cstheme="minorHAnsi"/>
          <w:sz w:val="24"/>
          <w:szCs w:val="24"/>
          <w:lang w:eastAsia="en-GB"/>
        </w:rPr>
      </w:pPr>
    </w:p>
    <w:p w14:paraId="78AA6616" w14:textId="00819577" w:rsidR="00BE0799" w:rsidRPr="00081774" w:rsidRDefault="00BE0799" w:rsidP="00081774">
      <w:pPr>
        <w:spacing w:after="0" w:line="240" w:lineRule="auto"/>
        <w:jc w:val="both"/>
        <w:rPr>
          <w:rFonts w:eastAsia="Times New Roman" w:cstheme="minorHAnsi"/>
          <w:sz w:val="24"/>
          <w:szCs w:val="24"/>
          <w:lang w:eastAsia="en-GB"/>
        </w:rPr>
      </w:pPr>
      <w:r w:rsidRPr="00081774">
        <w:rPr>
          <w:rFonts w:eastAsia="Times New Roman" w:cstheme="minorHAnsi"/>
          <w:sz w:val="24"/>
          <w:szCs w:val="24"/>
          <w:lang w:eastAsia="en-GB"/>
        </w:rPr>
        <w:t xml:space="preserve">[4] </w:t>
      </w:r>
      <w:r w:rsidRPr="00081774">
        <w:rPr>
          <w:rFonts w:eastAsia="Times New Roman" w:cstheme="minorHAnsi"/>
          <w:color w:val="222222"/>
          <w:sz w:val="24"/>
          <w:szCs w:val="24"/>
          <w:shd w:val="clear" w:color="auto" w:fill="FFFFFF"/>
          <w:lang w:eastAsia="en-GB"/>
        </w:rPr>
        <w:t>Menkes, C. J. "Radiographic criteria for classification of osteoarthritis." </w:t>
      </w:r>
      <w:r w:rsidRPr="00081774">
        <w:rPr>
          <w:rFonts w:eastAsia="Times New Roman" w:cstheme="minorHAnsi"/>
          <w:color w:val="222222"/>
          <w:sz w:val="24"/>
          <w:szCs w:val="24"/>
          <w:lang w:eastAsia="en-GB"/>
        </w:rPr>
        <w:t xml:space="preserve">The Journal of rheumatology. </w:t>
      </w:r>
      <w:proofErr w:type="gramStart"/>
      <w:r w:rsidRPr="00081774">
        <w:rPr>
          <w:rFonts w:eastAsia="Times New Roman" w:cstheme="minorHAnsi"/>
          <w:color w:val="222222"/>
          <w:sz w:val="24"/>
          <w:szCs w:val="24"/>
          <w:shd w:val="clear" w:color="auto" w:fill="FFFFFF"/>
          <w:lang w:eastAsia="en-GB"/>
        </w:rPr>
        <w:t>1991;27:13</w:t>
      </w:r>
      <w:proofErr w:type="gramEnd"/>
      <w:r w:rsidRPr="00081774">
        <w:rPr>
          <w:rFonts w:eastAsia="Times New Roman" w:cstheme="minorHAnsi"/>
          <w:color w:val="222222"/>
          <w:sz w:val="24"/>
          <w:szCs w:val="24"/>
          <w:shd w:val="clear" w:color="auto" w:fill="FFFFFF"/>
          <w:lang w:eastAsia="en-GB"/>
        </w:rPr>
        <w:t>-15</w:t>
      </w:r>
    </w:p>
    <w:p w14:paraId="3C1B5DB7" w14:textId="77777777" w:rsidR="00BE0799" w:rsidRPr="00081774" w:rsidRDefault="00BE0799" w:rsidP="00081774">
      <w:pPr>
        <w:spacing w:after="0" w:line="240" w:lineRule="auto"/>
        <w:jc w:val="both"/>
        <w:rPr>
          <w:rFonts w:eastAsia="Times New Roman" w:cstheme="minorHAnsi"/>
          <w:sz w:val="24"/>
          <w:szCs w:val="24"/>
          <w:lang w:eastAsia="en-GB"/>
        </w:rPr>
      </w:pPr>
    </w:p>
    <w:p w14:paraId="65B5BB12" w14:textId="703EDA25" w:rsidR="00E95488" w:rsidRPr="00EF0A12" w:rsidRDefault="00BE0799" w:rsidP="00081774">
      <w:pPr>
        <w:spacing w:after="0" w:line="240" w:lineRule="auto"/>
        <w:jc w:val="both"/>
        <w:rPr>
          <w:rFonts w:cstheme="minorHAnsi"/>
          <w:sz w:val="24"/>
          <w:szCs w:val="24"/>
        </w:rPr>
      </w:pPr>
      <w:r w:rsidRPr="00EF0A12">
        <w:rPr>
          <w:rFonts w:cstheme="minorHAnsi"/>
          <w:sz w:val="24"/>
          <w:szCs w:val="24"/>
        </w:rPr>
        <w:t xml:space="preserve">[5] </w:t>
      </w:r>
      <w:proofErr w:type="spellStart"/>
      <w:r w:rsidR="004F03F5" w:rsidRPr="00EF0A12">
        <w:rPr>
          <w:rFonts w:cstheme="minorHAnsi"/>
          <w:color w:val="303030"/>
          <w:sz w:val="24"/>
          <w:szCs w:val="24"/>
          <w:shd w:val="clear" w:color="auto" w:fill="FFFFFF"/>
        </w:rPr>
        <w:t>Wetterholm</w:t>
      </w:r>
      <w:proofErr w:type="spellEnd"/>
      <w:r w:rsidR="004F03F5" w:rsidRPr="00EF0A12">
        <w:rPr>
          <w:rFonts w:cstheme="minorHAnsi"/>
          <w:color w:val="303030"/>
          <w:sz w:val="24"/>
          <w:szCs w:val="24"/>
          <w:shd w:val="clear" w:color="auto" w:fill="FFFFFF"/>
        </w:rPr>
        <w:t xml:space="preserve"> M, </w:t>
      </w:r>
      <w:proofErr w:type="spellStart"/>
      <w:r w:rsidR="004F03F5" w:rsidRPr="00EF0A12">
        <w:rPr>
          <w:rFonts w:cstheme="minorHAnsi"/>
          <w:color w:val="303030"/>
          <w:sz w:val="24"/>
          <w:szCs w:val="24"/>
          <w:shd w:val="clear" w:color="auto" w:fill="FFFFFF"/>
        </w:rPr>
        <w:t>Turkiewicz</w:t>
      </w:r>
      <w:proofErr w:type="spellEnd"/>
      <w:r w:rsidR="004F03F5" w:rsidRPr="00EF0A12">
        <w:rPr>
          <w:rFonts w:cstheme="minorHAnsi"/>
          <w:color w:val="303030"/>
          <w:sz w:val="24"/>
          <w:szCs w:val="24"/>
          <w:shd w:val="clear" w:color="auto" w:fill="FFFFFF"/>
        </w:rPr>
        <w:t xml:space="preserve"> A, </w:t>
      </w:r>
      <w:proofErr w:type="spellStart"/>
      <w:r w:rsidR="004F03F5" w:rsidRPr="00EF0A12">
        <w:rPr>
          <w:rFonts w:cstheme="minorHAnsi"/>
          <w:color w:val="303030"/>
          <w:sz w:val="24"/>
          <w:szCs w:val="24"/>
          <w:shd w:val="clear" w:color="auto" w:fill="FFFFFF"/>
        </w:rPr>
        <w:t>Stigmar</w:t>
      </w:r>
      <w:proofErr w:type="spellEnd"/>
      <w:r w:rsidR="004F03F5" w:rsidRPr="00EF0A12">
        <w:rPr>
          <w:rFonts w:cstheme="minorHAnsi"/>
          <w:color w:val="303030"/>
          <w:sz w:val="24"/>
          <w:szCs w:val="24"/>
          <w:shd w:val="clear" w:color="auto" w:fill="FFFFFF"/>
        </w:rPr>
        <w:t xml:space="preserve"> K, </w:t>
      </w:r>
      <w:proofErr w:type="spellStart"/>
      <w:r w:rsidR="004F03F5" w:rsidRPr="00EF0A12">
        <w:rPr>
          <w:rFonts w:cstheme="minorHAnsi"/>
          <w:color w:val="303030"/>
          <w:sz w:val="24"/>
          <w:szCs w:val="24"/>
          <w:shd w:val="clear" w:color="auto" w:fill="FFFFFF"/>
        </w:rPr>
        <w:t>Hubertsson</w:t>
      </w:r>
      <w:proofErr w:type="spellEnd"/>
      <w:r w:rsidR="004F03F5" w:rsidRPr="00EF0A12">
        <w:rPr>
          <w:rFonts w:cstheme="minorHAnsi"/>
          <w:color w:val="303030"/>
          <w:sz w:val="24"/>
          <w:szCs w:val="24"/>
          <w:shd w:val="clear" w:color="auto" w:fill="FFFFFF"/>
        </w:rPr>
        <w:t xml:space="preserve"> J, Englund M. The rate of joint replacement in osteoarthritis depends on the patient's socioeconomic status. </w:t>
      </w:r>
      <w:r w:rsidR="004F03F5" w:rsidRPr="00EF0A12">
        <w:rPr>
          <w:rFonts w:cstheme="minorHAnsi"/>
          <w:i/>
          <w:iCs/>
          <w:color w:val="303030"/>
          <w:sz w:val="24"/>
          <w:szCs w:val="24"/>
          <w:shd w:val="clear" w:color="auto" w:fill="FFFFFF"/>
        </w:rPr>
        <w:t>Acta Orthop</w:t>
      </w:r>
      <w:r w:rsidR="004F03F5" w:rsidRPr="00EF0A12">
        <w:rPr>
          <w:rFonts w:cstheme="minorHAnsi"/>
          <w:color w:val="303030"/>
          <w:sz w:val="24"/>
          <w:szCs w:val="24"/>
          <w:shd w:val="clear" w:color="auto" w:fill="FFFFFF"/>
        </w:rPr>
        <w:t>. 2016;87(3):245-251</w:t>
      </w:r>
    </w:p>
    <w:p w14:paraId="4DC8E18F" w14:textId="77777777" w:rsidR="00E95488" w:rsidRDefault="00E95488" w:rsidP="00081774">
      <w:pPr>
        <w:spacing w:after="0" w:line="240" w:lineRule="auto"/>
        <w:jc w:val="both"/>
        <w:rPr>
          <w:rFonts w:cstheme="minorHAnsi"/>
          <w:sz w:val="24"/>
          <w:szCs w:val="24"/>
        </w:rPr>
      </w:pPr>
    </w:p>
    <w:p w14:paraId="00E71BE9" w14:textId="22B5925E" w:rsidR="00BE0799" w:rsidRPr="00081774" w:rsidRDefault="00E95488" w:rsidP="00081774">
      <w:pPr>
        <w:spacing w:after="0" w:line="240" w:lineRule="auto"/>
        <w:jc w:val="both"/>
        <w:rPr>
          <w:rFonts w:eastAsia="Times New Roman" w:cstheme="minorHAnsi"/>
          <w:sz w:val="24"/>
          <w:szCs w:val="24"/>
          <w:lang w:eastAsia="en-GB"/>
        </w:rPr>
      </w:pPr>
      <w:r>
        <w:rPr>
          <w:rFonts w:eastAsia="Times New Roman" w:cstheme="minorHAnsi"/>
          <w:color w:val="222222"/>
          <w:sz w:val="24"/>
          <w:szCs w:val="24"/>
          <w:shd w:val="clear" w:color="auto" w:fill="FFFFFF"/>
          <w:lang w:eastAsia="en-GB"/>
        </w:rPr>
        <w:t xml:space="preserve">[6] </w:t>
      </w:r>
      <w:r w:rsidR="00BE0799" w:rsidRPr="00081774">
        <w:rPr>
          <w:rFonts w:eastAsia="Times New Roman" w:cstheme="minorHAnsi"/>
          <w:color w:val="222222"/>
          <w:sz w:val="24"/>
          <w:szCs w:val="24"/>
          <w:shd w:val="clear" w:color="auto" w:fill="FFFFFF"/>
          <w:lang w:eastAsia="en-GB"/>
        </w:rPr>
        <w:t xml:space="preserve">Felson, David T., and </w:t>
      </w:r>
      <w:proofErr w:type="spellStart"/>
      <w:r w:rsidR="00BE0799" w:rsidRPr="00081774">
        <w:rPr>
          <w:rFonts w:eastAsia="Times New Roman" w:cstheme="minorHAnsi"/>
          <w:color w:val="222222"/>
          <w:sz w:val="24"/>
          <w:szCs w:val="24"/>
          <w:shd w:val="clear" w:color="auto" w:fill="FFFFFF"/>
          <w:lang w:eastAsia="en-GB"/>
        </w:rPr>
        <w:t>Yuqing</w:t>
      </w:r>
      <w:proofErr w:type="spellEnd"/>
      <w:r w:rsidR="00BE0799" w:rsidRPr="00081774">
        <w:rPr>
          <w:rFonts w:eastAsia="Times New Roman" w:cstheme="minorHAnsi"/>
          <w:color w:val="222222"/>
          <w:sz w:val="24"/>
          <w:szCs w:val="24"/>
          <w:shd w:val="clear" w:color="auto" w:fill="FFFFFF"/>
          <w:lang w:eastAsia="en-GB"/>
        </w:rPr>
        <w:t xml:space="preserve"> Zhang. "An update on the epidemiology of knee and hip osteoarthritis with a view to prevention." </w:t>
      </w:r>
      <w:r w:rsidR="00BE0799" w:rsidRPr="00081774">
        <w:rPr>
          <w:rFonts w:eastAsia="Times New Roman" w:cstheme="minorHAnsi"/>
          <w:color w:val="222222"/>
          <w:sz w:val="24"/>
          <w:szCs w:val="24"/>
          <w:lang w:eastAsia="en-GB"/>
        </w:rPr>
        <w:t>Arthritis &amp; Rheumatism</w:t>
      </w:r>
      <w:r w:rsidR="00152512" w:rsidRPr="00081774">
        <w:rPr>
          <w:rFonts w:eastAsia="Times New Roman" w:cstheme="minorHAnsi"/>
          <w:color w:val="222222"/>
          <w:sz w:val="24"/>
          <w:szCs w:val="24"/>
          <w:shd w:val="clear" w:color="auto" w:fill="FFFFFF"/>
          <w:lang w:eastAsia="en-GB"/>
        </w:rPr>
        <w:t xml:space="preserve"> </w:t>
      </w:r>
      <w:r w:rsidR="00BE0799" w:rsidRPr="00081774">
        <w:rPr>
          <w:rFonts w:eastAsia="Times New Roman" w:cstheme="minorHAnsi"/>
          <w:color w:val="222222"/>
          <w:sz w:val="24"/>
          <w:szCs w:val="24"/>
          <w:shd w:val="clear" w:color="auto" w:fill="FFFFFF"/>
          <w:lang w:eastAsia="en-GB"/>
        </w:rPr>
        <w:t>1998;41.8:1343-1355</w:t>
      </w:r>
    </w:p>
    <w:p w14:paraId="3D2678BC" w14:textId="77777777" w:rsidR="00BE0799" w:rsidRPr="00081774" w:rsidRDefault="00BE0799" w:rsidP="00081774">
      <w:pPr>
        <w:spacing w:after="0" w:line="240" w:lineRule="auto"/>
        <w:jc w:val="both"/>
        <w:rPr>
          <w:rFonts w:cstheme="minorHAnsi"/>
          <w:sz w:val="24"/>
          <w:szCs w:val="24"/>
        </w:rPr>
      </w:pPr>
    </w:p>
    <w:p w14:paraId="2FA7E12B" w14:textId="5989728F" w:rsidR="00081774" w:rsidRPr="00081774" w:rsidRDefault="00BE0799" w:rsidP="00E95488">
      <w:pPr>
        <w:spacing w:after="0" w:line="240" w:lineRule="auto"/>
        <w:jc w:val="both"/>
        <w:rPr>
          <w:rFonts w:eastAsia="Times New Roman" w:cstheme="minorHAnsi"/>
          <w:sz w:val="24"/>
          <w:szCs w:val="24"/>
          <w:lang w:eastAsia="en-GB"/>
        </w:rPr>
      </w:pPr>
      <w:r w:rsidRPr="00081774">
        <w:rPr>
          <w:rFonts w:cstheme="minorHAnsi"/>
          <w:sz w:val="24"/>
          <w:szCs w:val="24"/>
        </w:rPr>
        <w:t>[</w:t>
      </w:r>
      <w:r w:rsidR="00E95488">
        <w:rPr>
          <w:rFonts w:cstheme="minorHAnsi"/>
          <w:sz w:val="24"/>
          <w:szCs w:val="24"/>
        </w:rPr>
        <w:t>7</w:t>
      </w:r>
      <w:r w:rsidRPr="00081774">
        <w:rPr>
          <w:rFonts w:cstheme="minorHAnsi"/>
          <w:sz w:val="24"/>
          <w:szCs w:val="24"/>
        </w:rPr>
        <w:t xml:space="preserve">] </w:t>
      </w:r>
      <w:r w:rsidR="00081774" w:rsidRPr="00081774">
        <w:rPr>
          <w:rFonts w:eastAsia="Times New Roman" w:cstheme="minorHAnsi"/>
          <w:sz w:val="24"/>
          <w:szCs w:val="24"/>
          <w:lang w:eastAsia="en-GB"/>
        </w:rPr>
        <w:t xml:space="preserve">Spector TD, Campion GD. Generalised osteoarthritis: a hormonally mediated disease. Ann Rheum Dis. 1989 Jun;48(6):523-7 </w:t>
      </w:r>
    </w:p>
    <w:p w14:paraId="6D3A908B" w14:textId="265133CD" w:rsidR="007A7F23" w:rsidRPr="00081774" w:rsidRDefault="007A7F23" w:rsidP="00081774">
      <w:pPr>
        <w:pStyle w:val="NormalWeb"/>
        <w:jc w:val="both"/>
        <w:rPr>
          <w:rFonts w:asciiTheme="minorHAnsi" w:hAnsiTheme="minorHAnsi" w:cstheme="minorHAnsi"/>
        </w:rPr>
      </w:pPr>
      <w:r w:rsidRPr="00081774">
        <w:rPr>
          <w:rFonts w:asciiTheme="minorHAnsi" w:hAnsiTheme="minorHAnsi" w:cstheme="minorHAnsi"/>
          <w:color w:val="231F20"/>
        </w:rPr>
        <w:t>[</w:t>
      </w:r>
      <w:r w:rsidR="00E95488">
        <w:rPr>
          <w:rFonts w:asciiTheme="minorHAnsi" w:hAnsiTheme="minorHAnsi" w:cstheme="minorHAnsi"/>
          <w:color w:val="231F20"/>
        </w:rPr>
        <w:t>8</w:t>
      </w:r>
      <w:r w:rsidRPr="00081774">
        <w:rPr>
          <w:rFonts w:asciiTheme="minorHAnsi" w:hAnsiTheme="minorHAnsi" w:cstheme="minorHAnsi"/>
          <w:color w:val="231F20"/>
        </w:rPr>
        <w:t xml:space="preserve">] </w:t>
      </w:r>
      <w:r w:rsidRPr="00081774">
        <w:rPr>
          <w:rFonts w:asciiTheme="minorHAnsi" w:hAnsiTheme="minorHAnsi" w:cstheme="minorHAnsi"/>
        </w:rPr>
        <w:t xml:space="preserve">Spector TD, Nandra D, Hart DJ, Doyle DV. Is hormone replacement therapy protective for hand and knee osteoarthritis in women. The Chingford </w:t>
      </w:r>
      <w:proofErr w:type="gramStart"/>
      <w:r w:rsidRPr="00081774">
        <w:rPr>
          <w:rFonts w:asciiTheme="minorHAnsi" w:hAnsiTheme="minorHAnsi" w:cstheme="minorHAnsi"/>
        </w:rPr>
        <w:t>study</w:t>
      </w:r>
      <w:proofErr w:type="gramEnd"/>
      <w:r w:rsidRPr="00081774">
        <w:rPr>
          <w:rFonts w:asciiTheme="minorHAnsi" w:hAnsiTheme="minorHAnsi" w:cstheme="minorHAnsi"/>
        </w:rPr>
        <w:t xml:space="preserve">. Ann Rheum Dis </w:t>
      </w:r>
      <w:proofErr w:type="gramStart"/>
      <w:r w:rsidRPr="00081774">
        <w:rPr>
          <w:rFonts w:asciiTheme="minorHAnsi" w:hAnsiTheme="minorHAnsi" w:cstheme="minorHAnsi"/>
        </w:rPr>
        <w:t>1997;56:432</w:t>
      </w:r>
      <w:proofErr w:type="gramEnd"/>
      <w:r w:rsidRPr="00081774">
        <w:rPr>
          <w:rFonts w:asciiTheme="minorHAnsi" w:hAnsiTheme="minorHAnsi" w:cstheme="minorHAnsi"/>
        </w:rPr>
        <w:t>–44</w:t>
      </w:r>
    </w:p>
    <w:p w14:paraId="0EB82206" w14:textId="64A0AA2F" w:rsidR="007A7F23" w:rsidRPr="00081774" w:rsidRDefault="007A7F23" w:rsidP="00081774">
      <w:pPr>
        <w:spacing w:line="240" w:lineRule="auto"/>
        <w:jc w:val="both"/>
        <w:rPr>
          <w:rFonts w:eastAsia="Times New Roman" w:cstheme="minorHAnsi"/>
          <w:sz w:val="24"/>
          <w:szCs w:val="24"/>
          <w:lang w:eastAsia="en-GB"/>
        </w:rPr>
      </w:pPr>
      <w:r w:rsidRPr="00081774">
        <w:rPr>
          <w:rFonts w:cstheme="minorHAnsi"/>
          <w:color w:val="231F20"/>
          <w:sz w:val="24"/>
          <w:szCs w:val="24"/>
          <w:lang w:eastAsia="en-GB"/>
        </w:rPr>
        <w:t>[</w:t>
      </w:r>
      <w:r w:rsidR="00E95488">
        <w:rPr>
          <w:rFonts w:cstheme="minorHAnsi"/>
          <w:color w:val="231F20"/>
          <w:sz w:val="24"/>
          <w:szCs w:val="24"/>
          <w:lang w:eastAsia="en-GB"/>
        </w:rPr>
        <w:t>9</w:t>
      </w:r>
      <w:r w:rsidRPr="00081774">
        <w:rPr>
          <w:rFonts w:cstheme="minorHAnsi"/>
          <w:color w:val="231F20"/>
          <w:sz w:val="24"/>
          <w:szCs w:val="24"/>
          <w:lang w:eastAsia="en-GB"/>
        </w:rPr>
        <w:t xml:space="preserve">] </w:t>
      </w:r>
      <w:r w:rsidRPr="00081774">
        <w:rPr>
          <w:rFonts w:eastAsia="Times New Roman" w:cstheme="minorHAnsi"/>
          <w:sz w:val="24"/>
          <w:szCs w:val="24"/>
          <w:lang w:eastAsia="en-GB"/>
        </w:rPr>
        <w:t xml:space="preserve">Sowers MF, Hochberg M, Crabbe JP, </w:t>
      </w:r>
      <w:proofErr w:type="spellStart"/>
      <w:r w:rsidRPr="00081774">
        <w:rPr>
          <w:rFonts w:eastAsia="Times New Roman" w:cstheme="minorHAnsi"/>
          <w:sz w:val="24"/>
          <w:szCs w:val="24"/>
          <w:lang w:eastAsia="en-GB"/>
        </w:rPr>
        <w:t>Muhich</w:t>
      </w:r>
      <w:proofErr w:type="spellEnd"/>
      <w:r w:rsidRPr="00081774">
        <w:rPr>
          <w:rFonts w:eastAsia="Times New Roman" w:cstheme="minorHAnsi"/>
          <w:sz w:val="24"/>
          <w:szCs w:val="24"/>
          <w:lang w:eastAsia="en-GB"/>
        </w:rPr>
        <w:t xml:space="preserve"> A, Crutchfield M, Updike S. Association of bone mineral density and sex hormone levels with osteoarthritis of the hand and knee in premenopausal women. Am J Epidemiol. 1996 Jan 1;143(1):38-47 </w:t>
      </w:r>
    </w:p>
    <w:p w14:paraId="25277C94" w14:textId="5B790137" w:rsidR="007A7F23" w:rsidRPr="00081774" w:rsidRDefault="007A7F23" w:rsidP="00081774">
      <w:pPr>
        <w:spacing w:line="240" w:lineRule="auto"/>
        <w:jc w:val="both"/>
        <w:rPr>
          <w:rFonts w:eastAsia="Times New Roman" w:cstheme="minorHAnsi"/>
          <w:sz w:val="24"/>
          <w:szCs w:val="24"/>
          <w:lang w:eastAsia="en-GB"/>
        </w:rPr>
      </w:pPr>
      <w:r w:rsidRPr="00081774">
        <w:rPr>
          <w:rFonts w:cstheme="minorHAnsi"/>
          <w:color w:val="231F20"/>
          <w:sz w:val="24"/>
          <w:szCs w:val="24"/>
          <w:lang w:eastAsia="en-GB"/>
        </w:rPr>
        <w:t>[1</w:t>
      </w:r>
      <w:r w:rsidR="00E95488">
        <w:rPr>
          <w:rFonts w:cstheme="minorHAnsi"/>
          <w:color w:val="231F20"/>
          <w:sz w:val="24"/>
          <w:szCs w:val="24"/>
          <w:lang w:eastAsia="en-GB"/>
        </w:rPr>
        <w:t>0</w:t>
      </w:r>
      <w:r w:rsidRPr="00081774">
        <w:rPr>
          <w:rFonts w:cstheme="minorHAnsi"/>
          <w:color w:val="231F20"/>
          <w:sz w:val="24"/>
          <w:szCs w:val="24"/>
          <w:lang w:eastAsia="en-GB"/>
        </w:rPr>
        <w:t>]</w:t>
      </w:r>
      <w:r w:rsidRPr="00081774">
        <w:rPr>
          <w:rFonts w:eastAsia="Times New Roman" w:cstheme="minorHAnsi"/>
          <w:sz w:val="24"/>
          <w:szCs w:val="24"/>
          <w:lang w:eastAsia="en-GB"/>
        </w:rPr>
        <w:t xml:space="preserve"> Cooley HM, </w:t>
      </w:r>
      <w:proofErr w:type="spellStart"/>
      <w:r w:rsidRPr="00081774">
        <w:rPr>
          <w:rFonts w:eastAsia="Times New Roman" w:cstheme="minorHAnsi"/>
          <w:sz w:val="24"/>
          <w:szCs w:val="24"/>
          <w:lang w:eastAsia="en-GB"/>
        </w:rPr>
        <w:t>Stankovich</w:t>
      </w:r>
      <w:proofErr w:type="spellEnd"/>
      <w:r w:rsidRPr="00081774">
        <w:rPr>
          <w:rFonts w:eastAsia="Times New Roman" w:cstheme="minorHAnsi"/>
          <w:sz w:val="24"/>
          <w:szCs w:val="24"/>
          <w:lang w:eastAsia="en-GB"/>
        </w:rPr>
        <w:t xml:space="preserve"> J, Jones G. The association between hormonal and reproductive factors and hand osteoarthritis. </w:t>
      </w:r>
      <w:proofErr w:type="spellStart"/>
      <w:r w:rsidRPr="00081774">
        <w:rPr>
          <w:rFonts w:eastAsia="Times New Roman" w:cstheme="minorHAnsi"/>
          <w:sz w:val="24"/>
          <w:szCs w:val="24"/>
          <w:lang w:eastAsia="en-GB"/>
        </w:rPr>
        <w:t>Maturitas</w:t>
      </w:r>
      <w:proofErr w:type="spellEnd"/>
      <w:r w:rsidRPr="00081774">
        <w:rPr>
          <w:rFonts w:eastAsia="Times New Roman" w:cstheme="minorHAnsi"/>
          <w:sz w:val="24"/>
          <w:szCs w:val="24"/>
          <w:lang w:eastAsia="en-GB"/>
        </w:rPr>
        <w:t xml:space="preserve">. 2003 Aug 20;45(4):257-65 </w:t>
      </w:r>
    </w:p>
    <w:p w14:paraId="14A7751F" w14:textId="7C2F0BBE" w:rsidR="007A7F23" w:rsidRPr="00081774" w:rsidRDefault="007A7F23" w:rsidP="00081774">
      <w:pPr>
        <w:pStyle w:val="NormalWeb"/>
        <w:jc w:val="both"/>
        <w:rPr>
          <w:rFonts w:asciiTheme="minorHAnsi" w:hAnsiTheme="minorHAnsi" w:cstheme="minorHAnsi"/>
        </w:rPr>
      </w:pPr>
      <w:r w:rsidRPr="00081774">
        <w:rPr>
          <w:rFonts w:asciiTheme="minorHAnsi" w:hAnsiTheme="minorHAnsi" w:cstheme="minorHAnsi"/>
        </w:rPr>
        <w:t>[1</w:t>
      </w:r>
      <w:r w:rsidR="00E95488">
        <w:rPr>
          <w:rFonts w:asciiTheme="minorHAnsi" w:hAnsiTheme="minorHAnsi" w:cstheme="minorHAnsi"/>
        </w:rPr>
        <w:t>1</w:t>
      </w:r>
      <w:r w:rsidRPr="00081774">
        <w:rPr>
          <w:rFonts w:asciiTheme="minorHAnsi" w:hAnsiTheme="minorHAnsi" w:cstheme="minorHAnsi"/>
        </w:rPr>
        <w:t xml:space="preserve">] Hannan MT, Felson DT, Anderson JJ, Naimark A, </w:t>
      </w:r>
      <w:proofErr w:type="spellStart"/>
      <w:r w:rsidRPr="00081774">
        <w:rPr>
          <w:rFonts w:asciiTheme="minorHAnsi" w:hAnsiTheme="minorHAnsi" w:cstheme="minorHAnsi"/>
        </w:rPr>
        <w:t>Kannel</w:t>
      </w:r>
      <w:proofErr w:type="spellEnd"/>
      <w:r w:rsidRPr="00081774">
        <w:rPr>
          <w:rFonts w:asciiTheme="minorHAnsi" w:hAnsiTheme="minorHAnsi" w:cstheme="minorHAnsi"/>
        </w:rPr>
        <w:t xml:space="preserve"> WB.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use and radiographic osteoarthritis of the knee in women: the Framingham Osteoarthritis Study. Arthritis Rheum </w:t>
      </w:r>
      <w:proofErr w:type="gramStart"/>
      <w:r w:rsidRPr="00081774">
        <w:rPr>
          <w:rFonts w:asciiTheme="minorHAnsi" w:hAnsiTheme="minorHAnsi" w:cstheme="minorHAnsi"/>
        </w:rPr>
        <w:t>1990;33:525</w:t>
      </w:r>
      <w:proofErr w:type="gramEnd"/>
      <w:r w:rsidRPr="00081774">
        <w:rPr>
          <w:rFonts w:asciiTheme="minorHAnsi" w:hAnsiTheme="minorHAnsi" w:cstheme="minorHAnsi"/>
        </w:rPr>
        <w:t>–32</w:t>
      </w:r>
    </w:p>
    <w:p w14:paraId="7744D490" w14:textId="110BA7C1" w:rsidR="007A7F23" w:rsidRPr="00081774" w:rsidRDefault="007A7F23" w:rsidP="00081774">
      <w:pPr>
        <w:pStyle w:val="NormalWeb"/>
        <w:jc w:val="both"/>
        <w:rPr>
          <w:rFonts w:asciiTheme="minorHAnsi" w:hAnsiTheme="minorHAnsi" w:cstheme="minorHAnsi"/>
        </w:rPr>
      </w:pPr>
      <w:r w:rsidRPr="00081774">
        <w:rPr>
          <w:rFonts w:asciiTheme="minorHAnsi" w:hAnsiTheme="minorHAnsi" w:cstheme="minorHAnsi"/>
        </w:rPr>
        <w:t>[1</w:t>
      </w:r>
      <w:r w:rsidR="00E95488">
        <w:rPr>
          <w:rFonts w:asciiTheme="minorHAnsi" w:hAnsiTheme="minorHAnsi" w:cstheme="minorHAnsi"/>
        </w:rPr>
        <w:t>2</w:t>
      </w:r>
      <w:r w:rsidRPr="00081774">
        <w:rPr>
          <w:rFonts w:asciiTheme="minorHAnsi" w:hAnsiTheme="minorHAnsi" w:cstheme="minorHAnsi"/>
        </w:rPr>
        <w:t xml:space="preserve">] Hart DJ, Doyle DV, Spector TD. Incidence and risk factors for radiographic knee osteoarthritis in middle-aged women: the Chingford Study. Arthritis Rheum </w:t>
      </w:r>
      <w:proofErr w:type="gramStart"/>
      <w:r w:rsidRPr="00081774">
        <w:rPr>
          <w:rFonts w:asciiTheme="minorHAnsi" w:hAnsiTheme="minorHAnsi" w:cstheme="minorHAnsi"/>
        </w:rPr>
        <w:t>1999;42:17</w:t>
      </w:r>
      <w:proofErr w:type="gramEnd"/>
      <w:r w:rsidRPr="00081774">
        <w:rPr>
          <w:rFonts w:asciiTheme="minorHAnsi" w:hAnsiTheme="minorHAnsi" w:cstheme="minorHAnsi"/>
        </w:rPr>
        <w:t>–24</w:t>
      </w:r>
    </w:p>
    <w:p w14:paraId="140872F6" w14:textId="3BCBFA59" w:rsidR="007A7F23" w:rsidRPr="00081774" w:rsidRDefault="007A7F23" w:rsidP="00081774">
      <w:pPr>
        <w:pStyle w:val="NormalWeb"/>
        <w:jc w:val="both"/>
        <w:rPr>
          <w:rFonts w:asciiTheme="minorHAnsi" w:hAnsiTheme="minorHAnsi" w:cstheme="minorHAnsi"/>
        </w:rPr>
      </w:pPr>
      <w:r w:rsidRPr="00081774">
        <w:rPr>
          <w:rFonts w:asciiTheme="minorHAnsi" w:hAnsiTheme="minorHAnsi" w:cstheme="minorHAnsi"/>
        </w:rPr>
        <w:t>[1</w:t>
      </w:r>
      <w:r w:rsidR="00E95488">
        <w:rPr>
          <w:rFonts w:asciiTheme="minorHAnsi" w:hAnsiTheme="minorHAnsi" w:cstheme="minorHAnsi"/>
        </w:rPr>
        <w:t>3</w:t>
      </w:r>
      <w:r w:rsidRPr="00081774">
        <w:rPr>
          <w:rFonts w:asciiTheme="minorHAnsi" w:hAnsiTheme="minorHAnsi" w:cstheme="minorHAnsi"/>
        </w:rPr>
        <w:t xml:space="preserve">] Nevitt MC, Cummings SR, Lane NE, Hochberg MC, Scott JC, Pressman AR, et al. Association of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replacement therapy with the risk of osteoarthritis of the hip in elderly white women. Study of osteoporotic fractures research group. Arch Intern Med </w:t>
      </w:r>
      <w:proofErr w:type="gramStart"/>
      <w:r w:rsidRPr="00081774">
        <w:rPr>
          <w:rFonts w:asciiTheme="minorHAnsi" w:hAnsiTheme="minorHAnsi" w:cstheme="minorHAnsi"/>
        </w:rPr>
        <w:t>1996;156:2073</w:t>
      </w:r>
      <w:proofErr w:type="gramEnd"/>
      <w:r w:rsidRPr="00081774">
        <w:rPr>
          <w:rFonts w:asciiTheme="minorHAnsi" w:hAnsiTheme="minorHAnsi" w:cstheme="minorHAnsi"/>
        </w:rPr>
        <w:t>–80.</w:t>
      </w:r>
    </w:p>
    <w:p w14:paraId="3538E932" w14:textId="666A8F6C" w:rsidR="007A7F23" w:rsidRPr="00081774" w:rsidRDefault="007A7F23" w:rsidP="00081774">
      <w:pPr>
        <w:pStyle w:val="NormalWeb"/>
        <w:jc w:val="both"/>
        <w:rPr>
          <w:rFonts w:asciiTheme="minorHAnsi" w:hAnsiTheme="minorHAnsi" w:cstheme="minorHAnsi"/>
        </w:rPr>
      </w:pPr>
      <w:r w:rsidRPr="00081774">
        <w:rPr>
          <w:rFonts w:asciiTheme="minorHAnsi" w:hAnsiTheme="minorHAnsi" w:cstheme="minorHAnsi"/>
        </w:rPr>
        <w:lastRenderedPageBreak/>
        <w:t>[1</w:t>
      </w:r>
      <w:r w:rsidR="00E95488">
        <w:rPr>
          <w:rFonts w:asciiTheme="minorHAnsi" w:hAnsiTheme="minorHAnsi" w:cstheme="minorHAnsi"/>
        </w:rPr>
        <w:t>4</w:t>
      </w:r>
      <w:r w:rsidRPr="00081774">
        <w:rPr>
          <w:rFonts w:asciiTheme="minorHAnsi" w:hAnsiTheme="minorHAnsi" w:cstheme="minorHAnsi"/>
        </w:rPr>
        <w:t xml:space="preserve">] Zhang Y, McAlindon TE, Hannan MT, </w:t>
      </w:r>
      <w:proofErr w:type="spellStart"/>
      <w:r w:rsidRPr="00081774">
        <w:rPr>
          <w:rFonts w:asciiTheme="minorHAnsi" w:hAnsiTheme="minorHAnsi" w:cstheme="minorHAnsi"/>
        </w:rPr>
        <w:t>Chaisson</w:t>
      </w:r>
      <w:proofErr w:type="spellEnd"/>
      <w:r w:rsidRPr="00081774">
        <w:rPr>
          <w:rFonts w:asciiTheme="minorHAnsi" w:hAnsiTheme="minorHAnsi" w:cstheme="minorHAnsi"/>
        </w:rPr>
        <w:t xml:space="preserve"> CE, Klein R, Wilson PW, et al. </w:t>
      </w:r>
      <w:proofErr w:type="spellStart"/>
      <w:r w:rsidRPr="00081774">
        <w:rPr>
          <w:rFonts w:asciiTheme="minorHAnsi" w:hAnsiTheme="minorHAnsi" w:cstheme="minorHAnsi"/>
        </w:rPr>
        <w:t>Estrogen</w:t>
      </w:r>
      <w:proofErr w:type="spellEnd"/>
      <w:r w:rsidRPr="00081774">
        <w:rPr>
          <w:rFonts w:asciiTheme="minorHAnsi" w:hAnsiTheme="minorHAnsi" w:cstheme="minorHAnsi"/>
        </w:rPr>
        <w:t xml:space="preserve"> replacement therapy and worsening of radiographic knee osteoarthritis: the Framingham Study. Arthritis Rheum </w:t>
      </w:r>
      <w:proofErr w:type="gramStart"/>
      <w:r w:rsidRPr="00081774">
        <w:rPr>
          <w:rFonts w:asciiTheme="minorHAnsi" w:hAnsiTheme="minorHAnsi" w:cstheme="minorHAnsi"/>
        </w:rPr>
        <w:t>1998;41:1867</w:t>
      </w:r>
      <w:proofErr w:type="gramEnd"/>
      <w:r w:rsidRPr="00081774">
        <w:rPr>
          <w:rFonts w:asciiTheme="minorHAnsi" w:hAnsiTheme="minorHAnsi" w:cstheme="minorHAnsi"/>
        </w:rPr>
        <w:t>–73</w:t>
      </w:r>
    </w:p>
    <w:p w14:paraId="25B44204" w14:textId="0E932403" w:rsidR="005737FB" w:rsidRPr="00081774" w:rsidRDefault="005737FB" w:rsidP="00081774">
      <w:pPr>
        <w:spacing w:line="240" w:lineRule="auto"/>
        <w:jc w:val="both"/>
        <w:rPr>
          <w:rFonts w:eastAsia="Times New Roman" w:cstheme="minorHAnsi"/>
          <w:sz w:val="24"/>
          <w:szCs w:val="24"/>
          <w:lang w:eastAsia="en-GB"/>
        </w:rPr>
      </w:pPr>
      <w:r w:rsidRPr="00081774">
        <w:rPr>
          <w:rFonts w:cstheme="minorHAnsi"/>
          <w:sz w:val="24"/>
          <w:szCs w:val="24"/>
        </w:rPr>
        <w:t>[1</w:t>
      </w:r>
      <w:r w:rsidR="00E95488">
        <w:rPr>
          <w:rFonts w:cstheme="minorHAnsi"/>
          <w:sz w:val="24"/>
          <w:szCs w:val="24"/>
        </w:rPr>
        <w:t>5</w:t>
      </w:r>
      <w:r w:rsidRPr="00081774">
        <w:rPr>
          <w:rFonts w:cstheme="minorHAnsi"/>
          <w:sz w:val="24"/>
          <w:szCs w:val="24"/>
        </w:rPr>
        <w:t xml:space="preserve">] </w:t>
      </w:r>
      <w:r w:rsidRPr="00081774">
        <w:rPr>
          <w:rFonts w:eastAsia="Times New Roman" w:cstheme="minorHAnsi"/>
          <w:sz w:val="24"/>
          <w:szCs w:val="24"/>
          <w:lang w:eastAsia="en-GB"/>
        </w:rPr>
        <w:t xml:space="preserve">Maheu E, Dreiser RL, </w:t>
      </w:r>
      <w:proofErr w:type="spellStart"/>
      <w:r w:rsidRPr="00081774">
        <w:rPr>
          <w:rFonts w:eastAsia="Times New Roman" w:cstheme="minorHAnsi"/>
          <w:sz w:val="24"/>
          <w:szCs w:val="24"/>
          <w:lang w:eastAsia="en-GB"/>
        </w:rPr>
        <w:t>Guillou</w:t>
      </w:r>
      <w:proofErr w:type="spellEnd"/>
      <w:r w:rsidRPr="00081774">
        <w:rPr>
          <w:rFonts w:eastAsia="Times New Roman" w:cstheme="minorHAnsi"/>
          <w:sz w:val="24"/>
          <w:szCs w:val="24"/>
          <w:lang w:eastAsia="en-GB"/>
        </w:rPr>
        <w:t xml:space="preserve"> GB, </w:t>
      </w:r>
      <w:proofErr w:type="spellStart"/>
      <w:r w:rsidRPr="00081774">
        <w:rPr>
          <w:rFonts w:eastAsia="Times New Roman" w:cstheme="minorHAnsi"/>
          <w:sz w:val="24"/>
          <w:szCs w:val="24"/>
          <w:lang w:eastAsia="en-GB"/>
        </w:rPr>
        <w:t>Dewailly</w:t>
      </w:r>
      <w:proofErr w:type="spellEnd"/>
      <w:r w:rsidRPr="00081774">
        <w:rPr>
          <w:rFonts w:eastAsia="Times New Roman" w:cstheme="minorHAnsi"/>
          <w:sz w:val="24"/>
          <w:szCs w:val="24"/>
          <w:lang w:eastAsia="en-GB"/>
        </w:rPr>
        <w:t xml:space="preserve"> J. Hand osteoarthritis </w:t>
      </w:r>
      <w:proofErr w:type="gramStart"/>
      <w:r w:rsidRPr="00081774">
        <w:rPr>
          <w:rFonts w:eastAsia="Times New Roman" w:cstheme="minorHAnsi"/>
          <w:sz w:val="24"/>
          <w:szCs w:val="24"/>
          <w:lang w:eastAsia="en-GB"/>
        </w:rPr>
        <w:t>patients</w:t>
      </w:r>
      <w:proofErr w:type="gramEnd"/>
      <w:r w:rsidRPr="00081774">
        <w:rPr>
          <w:rFonts w:eastAsia="Times New Roman" w:cstheme="minorHAnsi"/>
          <w:sz w:val="24"/>
          <w:szCs w:val="24"/>
          <w:lang w:eastAsia="en-GB"/>
        </w:rPr>
        <w:t xml:space="preserve"> characteristics according to the existence of a hormone replacement therapy. Osteoarthritis Cartilage. 2000;8 Suppl </w:t>
      </w:r>
      <w:proofErr w:type="gramStart"/>
      <w:r w:rsidRPr="00081774">
        <w:rPr>
          <w:rFonts w:eastAsia="Times New Roman" w:cstheme="minorHAnsi"/>
          <w:sz w:val="24"/>
          <w:szCs w:val="24"/>
          <w:lang w:eastAsia="en-GB"/>
        </w:rPr>
        <w:t>A:S</w:t>
      </w:r>
      <w:proofErr w:type="gramEnd"/>
      <w:r w:rsidRPr="00081774">
        <w:rPr>
          <w:rFonts w:eastAsia="Times New Roman" w:cstheme="minorHAnsi"/>
          <w:sz w:val="24"/>
          <w:szCs w:val="24"/>
          <w:lang w:eastAsia="en-GB"/>
        </w:rPr>
        <w:t xml:space="preserve">33-7 </w:t>
      </w:r>
    </w:p>
    <w:p w14:paraId="6662C064" w14:textId="0977927F" w:rsidR="005737FB" w:rsidRDefault="005737FB" w:rsidP="00081774">
      <w:pPr>
        <w:spacing w:line="240" w:lineRule="auto"/>
        <w:jc w:val="both"/>
        <w:rPr>
          <w:rFonts w:eastAsia="Times New Roman" w:cstheme="minorHAnsi"/>
          <w:sz w:val="24"/>
          <w:szCs w:val="24"/>
          <w:lang w:eastAsia="en-GB"/>
        </w:rPr>
      </w:pPr>
      <w:r w:rsidRPr="00081774">
        <w:rPr>
          <w:rFonts w:cstheme="minorHAnsi"/>
          <w:sz w:val="24"/>
          <w:szCs w:val="24"/>
        </w:rPr>
        <w:t>[1</w:t>
      </w:r>
      <w:r w:rsidR="00E95488">
        <w:rPr>
          <w:rFonts w:cstheme="minorHAnsi"/>
          <w:sz w:val="24"/>
          <w:szCs w:val="24"/>
        </w:rPr>
        <w:t>6</w:t>
      </w:r>
      <w:r w:rsidRPr="00081774">
        <w:rPr>
          <w:rFonts w:cstheme="minorHAnsi"/>
          <w:sz w:val="24"/>
          <w:szCs w:val="24"/>
        </w:rPr>
        <w:t xml:space="preserve">] </w:t>
      </w:r>
      <w:r w:rsidRPr="00081774">
        <w:rPr>
          <w:rFonts w:eastAsia="Times New Roman" w:cstheme="minorHAnsi"/>
          <w:sz w:val="24"/>
          <w:szCs w:val="24"/>
          <w:lang w:eastAsia="en-GB"/>
        </w:rPr>
        <w:t xml:space="preserve">Von </w:t>
      </w:r>
      <w:proofErr w:type="spellStart"/>
      <w:r w:rsidRPr="00081774">
        <w:rPr>
          <w:rFonts w:eastAsia="Times New Roman" w:cstheme="minorHAnsi"/>
          <w:sz w:val="24"/>
          <w:szCs w:val="24"/>
          <w:lang w:eastAsia="en-GB"/>
        </w:rPr>
        <w:t>Mühlen</w:t>
      </w:r>
      <w:proofErr w:type="spellEnd"/>
      <w:r w:rsidRPr="00081774">
        <w:rPr>
          <w:rFonts w:eastAsia="Times New Roman" w:cstheme="minorHAnsi"/>
          <w:sz w:val="24"/>
          <w:szCs w:val="24"/>
          <w:lang w:eastAsia="en-GB"/>
        </w:rPr>
        <w:t xml:space="preserve"> D, Morton D, Von </w:t>
      </w:r>
      <w:proofErr w:type="spellStart"/>
      <w:r w:rsidRPr="00081774">
        <w:rPr>
          <w:rFonts w:eastAsia="Times New Roman" w:cstheme="minorHAnsi"/>
          <w:sz w:val="24"/>
          <w:szCs w:val="24"/>
          <w:lang w:eastAsia="en-GB"/>
        </w:rPr>
        <w:t>Mühlen</w:t>
      </w:r>
      <w:proofErr w:type="spellEnd"/>
      <w:r w:rsidRPr="00081774">
        <w:rPr>
          <w:rFonts w:eastAsia="Times New Roman" w:cstheme="minorHAnsi"/>
          <w:sz w:val="24"/>
          <w:szCs w:val="24"/>
          <w:lang w:eastAsia="en-GB"/>
        </w:rPr>
        <w:t xml:space="preserve"> CA, Barrett-Connor E. Postmenopausal </w:t>
      </w:r>
      <w:proofErr w:type="spellStart"/>
      <w:r w:rsidRPr="00081774">
        <w:rPr>
          <w:rFonts w:eastAsia="Times New Roman" w:cstheme="minorHAnsi"/>
          <w:sz w:val="24"/>
          <w:szCs w:val="24"/>
          <w:lang w:eastAsia="en-GB"/>
        </w:rPr>
        <w:t>estrogen</w:t>
      </w:r>
      <w:proofErr w:type="spellEnd"/>
      <w:r w:rsidRPr="00081774">
        <w:rPr>
          <w:rFonts w:eastAsia="Times New Roman" w:cstheme="minorHAnsi"/>
          <w:sz w:val="24"/>
          <w:szCs w:val="24"/>
          <w:lang w:eastAsia="en-GB"/>
        </w:rPr>
        <w:t xml:space="preserve"> and increased risk of clinical osteoarthritis at the hip, hand, and knee in older women. J </w:t>
      </w:r>
      <w:proofErr w:type="spellStart"/>
      <w:r w:rsidRPr="00081774">
        <w:rPr>
          <w:rFonts w:eastAsia="Times New Roman" w:cstheme="minorHAnsi"/>
          <w:sz w:val="24"/>
          <w:szCs w:val="24"/>
          <w:lang w:eastAsia="en-GB"/>
        </w:rPr>
        <w:t>Womens</w:t>
      </w:r>
      <w:proofErr w:type="spellEnd"/>
      <w:r w:rsidRPr="00081774">
        <w:rPr>
          <w:rFonts w:eastAsia="Times New Roman" w:cstheme="minorHAnsi"/>
          <w:sz w:val="24"/>
          <w:szCs w:val="24"/>
          <w:lang w:eastAsia="en-GB"/>
        </w:rPr>
        <w:t xml:space="preserve"> Health </w:t>
      </w:r>
      <w:proofErr w:type="spellStart"/>
      <w:r w:rsidRPr="00081774">
        <w:rPr>
          <w:rFonts w:eastAsia="Times New Roman" w:cstheme="minorHAnsi"/>
          <w:sz w:val="24"/>
          <w:szCs w:val="24"/>
          <w:lang w:eastAsia="en-GB"/>
        </w:rPr>
        <w:t>Gend</w:t>
      </w:r>
      <w:proofErr w:type="spellEnd"/>
      <w:r w:rsidRPr="00081774">
        <w:rPr>
          <w:rFonts w:eastAsia="Times New Roman" w:cstheme="minorHAnsi"/>
          <w:sz w:val="24"/>
          <w:szCs w:val="24"/>
          <w:lang w:eastAsia="en-GB"/>
        </w:rPr>
        <w:t xml:space="preserve"> Based Med. 2002 Jul-Aug;11(6):511-8 </w:t>
      </w:r>
    </w:p>
    <w:p w14:paraId="5DF1A908" w14:textId="4DFAA2EB" w:rsidR="00E95488" w:rsidRPr="00081774" w:rsidRDefault="00E95488" w:rsidP="00E95488">
      <w:pPr>
        <w:pStyle w:val="NormalWeb"/>
        <w:jc w:val="both"/>
        <w:rPr>
          <w:rFonts w:asciiTheme="minorHAnsi" w:hAnsiTheme="minorHAnsi" w:cstheme="minorHAnsi"/>
        </w:rPr>
      </w:pPr>
      <w:r w:rsidRPr="00081774">
        <w:rPr>
          <w:rFonts w:asciiTheme="minorHAnsi" w:hAnsiTheme="minorHAnsi" w:cstheme="minorHAnsi"/>
        </w:rPr>
        <w:t>[</w:t>
      </w:r>
      <w:r>
        <w:rPr>
          <w:rFonts w:asciiTheme="minorHAnsi" w:hAnsiTheme="minorHAnsi" w:cstheme="minorHAnsi"/>
        </w:rPr>
        <w:t>17</w:t>
      </w:r>
      <w:r w:rsidRPr="00081774">
        <w:rPr>
          <w:rFonts w:asciiTheme="minorHAnsi" w:hAnsiTheme="minorHAnsi" w:cstheme="minorHAnsi"/>
        </w:rPr>
        <w:t xml:space="preserve">] De Klerk BM, </w:t>
      </w:r>
      <w:proofErr w:type="spellStart"/>
      <w:r w:rsidRPr="00081774">
        <w:rPr>
          <w:rFonts w:asciiTheme="minorHAnsi" w:hAnsiTheme="minorHAnsi" w:cstheme="minorHAnsi"/>
        </w:rPr>
        <w:t>Schiphof</w:t>
      </w:r>
      <w:proofErr w:type="spellEnd"/>
      <w:r w:rsidRPr="00081774">
        <w:rPr>
          <w:rFonts w:asciiTheme="minorHAnsi" w:hAnsiTheme="minorHAnsi" w:cstheme="minorHAnsi"/>
        </w:rPr>
        <w:t xml:space="preserve"> D, Groeneveld FP, </w:t>
      </w:r>
      <w:proofErr w:type="spellStart"/>
      <w:r w:rsidRPr="00081774">
        <w:rPr>
          <w:rFonts w:asciiTheme="minorHAnsi" w:hAnsiTheme="minorHAnsi" w:cstheme="minorHAnsi"/>
        </w:rPr>
        <w:t>Koes</w:t>
      </w:r>
      <w:proofErr w:type="spellEnd"/>
      <w:r w:rsidRPr="00081774">
        <w:rPr>
          <w:rFonts w:asciiTheme="minorHAnsi" w:hAnsiTheme="minorHAnsi" w:cstheme="minorHAnsi"/>
        </w:rPr>
        <w:t xml:space="preserve"> BW, van </w:t>
      </w:r>
      <w:proofErr w:type="spellStart"/>
      <w:r w:rsidRPr="00081774">
        <w:rPr>
          <w:rFonts w:asciiTheme="minorHAnsi" w:hAnsiTheme="minorHAnsi" w:cstheme="minorHAnsi"/>
        </w:rPr>
        <w:t>Osch</w:t>
      </w:r>
      <w:proofErr w:type="spellEnd"/>
      <w:r w:rsidRPr="00081774">
        <w:rPr>
          <w:rFonts w:asciiTheme="minorHAnsi" w:hAnsiTheme="minorHAnsi" w:cstheme="minorHAnsi"/>
        </w:rPr>
        <w:t xml:space="preserve"> GJ, van </w:t>
      </w:r>
      <w:proofErr w:type="spellStart"/>
      <w:r w:rsidRPr="00081774">
        <w:rPr>
          <w:rFonts w:asciiTheme="minorHAnsi" w:hAnsiTheme="minorHAnsi" w:cstheme="minorHAnsi"/>
        </w:rPr>
        <w:t>Meurs</w:t>
      </w:r>
      <w:proofErr w:type="spellEnd"/>
      <w:r w:rsidRPr="00081774">
        <w:rPr>
          <w:rFonts w:asciiTheme="minorHAnsi" w:hAnsiTheme="minorHAnsi" w:cstheme="minorHAnsi"/>
        </w:rPr>
        <w:t xml:space="preserve"> JB, et al. Limited evidence for a protective effect of unopposed oestrogen therapy for osteoarthritis of the hip: a systematic review. Rheumatology (Oxford) </w:t>
      </w:r>
      <w:proofErr w:type="gramStart"/>
      <w:r w:rsidRPr="00081774">
        <w:rPr>
          <w:rFonts w:asciiTheme="minorHAnsi" w:hAnsiTheme="minorHAnsi" w:cstheme="minorHAnsi"/>
        </w:rPr>
        <w:t>2009;48:104</w:t>
      </w:r>
      <w:proofErr w:type="gramEnd"/>
      <w:r w:rsidRPr="00081774">
        <w:rPr>
          <w:rFonts w:asciiTheme="minorHAnsi" w:hAnsiTheme="minorHAnsi" w:cstheme="minorHAnsi"/>
        </w:rPr>
        <w:t>–12.</w:t>
      </w:r>
    </w:p>
    <w:p w14:paraId="1AEE6E27" w14:textId="28F55F40" w:rsidR="00E95488" w:rsidRPr="00081774" w:rsidRDefault="00E95488" w:rsidP="00E95488">
      <w:pPr>
        <w:jc w:val="both"/>
        <w:rPr>
          <w:rFonts w:cstheme="minorHAnsi"/>
          <w:sz w:val="24"/>
          <w:szCs w:val="24"/>
        </w:rPr>
      </w:pPr>
      <w:r w:rsidRPr="00081774">
        <w:rPr>
          <w:rFonts w:cstheme="minorHAnsi"/>
          <w:sz w:val="24"/>
          <w:szCs w:val="24"/>
        </w:rPr>
        <w:t>[</w:t>
      </w:r>
      <w:r>
        <w:rPr>
          <w:rFonts w:cstheme="minorHAnsi"/>
          <w:sz w:val="24"/>
          <w:szCs w:val="24"/>
        </w:rPr>
        <w:t>18</w:t>
      </w:r>
      <w:r w:rsidRPr="00081774">
        <w:rPr>
          <w:rFonts w:cstheme="minorHAnsi"/>
          <w:sz w:val="24"/>
          <w:szCs w:val="24"/>
        </w:rPr>
        <w:t xml:space="preserve">] </w:t>
      </w:r>
      <w:r w:rsidRPr="00081774">
        <w:rPr>
          <w:rFonts w:eastAsia="Times New Roman" w:cstheme="minorHAnsi"/>
          <w:sz w:val="24"/>
          <w:szCs w:val="24"/>
          <w:lang w:eastAsia="en-GB"/>
        </w:rPr>
        <w:t xml:space="preserve">de Klerk BM, </w:t>
      </w:r>
      <w:proofErr w:type="spellStart"/>
      <w:r w:rsidRPr="00081774">
        <w:rPr>
          <w:rFonts w:eastAsia="Times New Roman" w:cstheme="minorHAnsi"/>
          <w:sz w:val="24"/>
          <w:szCs w:val="24"/>
          <w:lang w:eastAsia="en-GB"/>
        </w:rPr>
        <w:t>Schiphof</w:t>
      </w:r>
      <w:proofErr w:type="spellEnd"/>
      <w:r w:rsidRPr="00081774">
        <w:rPr>
          <w:rFonts w:eastAsia="Times New Roman" w:cstheme="minorHAnsi"/>
          <w:sz w:val="24"/>
          <w:szCs w:val="24"/>
          <w:lang w:eastAsia="en-GB"/>
        </w:rPr>
        <w:t xml:space="preserve"> D, Groeneveld FP, </w:t>
      </w:r>
      <w:proofErr w:type="spellStart"/>
      <w:r w:rsidRPr="00081774">
        <w:rPr>
          <w:rFonts w:eastAsia="Times New Roman" w:cstheme="minorHAnsi"/>
          <w:sz w:val="24"/>
          <w:szCs w:val="24"/>
          <w:lang w:eastAsia="en-GB"/>
        </w:rPr>
        <w:t>Koes</w:t>
      </w:r>
      <w:proofErr w:type="spellEnd"/>
      <w:r w:rsidRPr="00081774">
        <w:rPr>
          <w:rFonts w:eastAsia="Times New Roman" w:cstheme="minorHAnsi"/>
          <w:sz w:val="24"/>
          <w:szCs w:val="24"/>
          <w:lang w:eastAsia="en-GB"/>
        </w:rPr>
        <w:t xml:space="preserve"> BW, van </w:t>
      </w:r>
      <w:proofErr w:type="spellStart"/>
      <w:r w:rsidRPr="00081774">
        <w:rPr>
          <w:rFonts w:eastAsia="Times New Roman" w:cstheme="minorHAnsi"/>
          <w:sz w:val="24"/>
          <w:szCs w:val="24"/>
          <w:lang w:eastAsia="en-GB"/>
        </w:rPr>
        <w:t>Osch</w:t>
      </w:r>
      <w:proofErr w:type="spellEnd"/>
      <w:r w:rsidRPr="00081774">
        <w:rPr>
          <w:rFonts w:eastAsia="Times New Roman" w:cstheme="minorHAnsi"/>
          <w:sz w:val="24"/>
          <w:szCs w:val="24"/>
          <w:lang w:eastAsia="en-GB"/>
        </w:rPr>
        <w:t xml:space="preserve"> GJ, van </w:t>
      </w:r>
      <w:proofErr w:type="spellStart"/>
      <w:r w:rsidRPr="00081774">
        <w:rPr>
          <w:rFonts w:eastAsia="Times New Roman" w:cstheme="minorHAnsi"/>
          <w:sz w:val="24"/>
          <w:szCs w:val="24"/>
          <w:lang w:eastAsia="en-GB"/>
        </w:rPr>
        <w:t>Meurs</w:t>
      </w:r>
      <w:proofErr w:type="spellEnd"/>
      <w:r w:rsidRPr="00081774">
        <w:rPr>
          <w:rFonts w:eastAsia="Times New Roman" w:cstheme="minorHAnsi"/>
          <w:sz w:val="24"/>
          <w:szCs w:val="24"/>
          <w:lang w:eastAsia="en-GB"/>
        </w:rPr>
        <w:t xml:space="preserve"> JB, </w:t>
      </w:r>
      <w:proofErr w:type="spellStart"/>
      <w:r w:rsidRPr="00081774">
        <w:rPr>
          <w:rFonts w:eastAsia="Times New Roman" w:cstheme="minorHAnsi"/>
          <w:sz w:val="24"/>
          <w:szCs w:val="24"/>
          <w:lang w:eastAsia="en-GB"/>
        </w:rPr>
        <w:t>Bierma</w:t>
      </w:r>
      <w:proofErr w:type="spellEnd"/>
      <w:r w:rsidRPr="00081774">
        <w:rPr>
          <w:rFonts w:eastAsia="Times New Roman" w:cstheme="minorHAnsi"/>
          <w:sz w:val="24"/>
          <w:szCs w:val="24"/>
          <w:lang w:eastAsia="en-GB"/>
        </w:rPr>
        <w:t xml:space="preserve">-Zeinstra SM. No clear association between female hormonal aspects and osteoarthritis of the hand, </w:t>
      </w:r>
      <w:proofErr w:type="gramStart"/>
      <w:r w:rsidRPr="00081774">
        <w:rPr>
          <w:rFonts w:eastAsia="Times New Roman" w:cstheme="minorHAnsi"/>
          <w:sz w:val="24"/>
          <w:szCs w:val="24"/>
          <w:lang w:eastAsia="en-GB"/>
        </w:rPr>
        <w:t>hip</w:t>
      </w:r>
      <w:proofErr w:type="gramEnd"/>
      <w:r w:rsidRPr="00081774">
        <w:rPr>
          <w:rFonts w:eastAsia="Times New Roman" w:cstheme="minorHAnsi"/>
          <w:sz w:val="24"/>
          <w:szCs w:val="24"/>
          <w:lang w:eastAsia="en-GB"/>
        </w:rPr>
        <w:t xml:space="preserve"> and knee: a systematic review. Rheumatology (Oxford). 2009 Sep;48(9):1160-5 </w:t>
      </w:r>
    </w:p>
    <w:p w14:paraId="768941B9" w14:textId="04B98F51" w:rsidR="00E95488" w:rsidRPr="00081774" w:rsidRDefault="00E95488" w:rsidP="00E95488">
      <w:pPr>
        <w:spacing w:line="240" w:lineRule="auto"/>
        <w:jc w:val="both"/>
        <w:rPr>
          <w:rFonts w:eastAsia="Times New Roman" w:cstheme="minorHAnsi"/>
          <w:sz w:val="24"/>
          <w:szCs w:val="24"/>
          <w:lang w:eastAsia="en-GB"/>
        </w:rPr>
      </w:pPr>
      <w:r w:rsidRPr="00081774">
        <w:rPr>
          <w:rFonts w:cstheme="minorHAnsi"/>
          <w:sz w:val="24"/>
          <w:szCs w:val="24"/>
        </w:rPr>
        <w:t>[</w:t>
      </w:r>
      <w:r>
        <w:rPr>
          <w:rFonts w:cstheme="minorHAnsi"/>
          <w:sz w:val="24"/>
          <w:szCs w:val="24"/>
        </w:rPr>
        <w:t>19</w:t>
      </w:r>
      <w:r w:rsidRPr="00081774">
        <w:rPr>
          <w:rFonts w:cstheme="minorHAnsi"/>
          <w:sz w:val="24"/>
          <w:szCs w:val="24"/>
        </w:rPr>
        <w:t xml:space="preserve">] </w:t>
      </w:r>
      <w:r w:rsidRPr="00081774">
        <w:rPr>
          <w:rFonts w:eastAsia="Times New Roman" w:cstheme="minorHAnsi"/>
          <w:sz w:val="24"/>
          <w:szCs w:val="24"/>
          <w:lang w:eastAsia="en-GB"/>
        </w:rPr>
        <w:t xml:space="preserve">Wang A, </w:t>
      </w:r>
      <w:proofErr w:type="spellStart"/>
      <w:r w:rsidRPr="00081774">
        <w:rPr>
          <w:rFonts w:eastAsia="Times New Roman" w:cstheme="minorHAnsi"/>
          <w:sz w:val="24"/>
          <w:szCs w:val="24"/>
          <w:lang w:eastAsia="en-GB"/>
        </w:rPr>
        <w:t>Zawadzki</w:t>
      </w:r>
      <w:proofErr w:type="spellEnd"/>
      <w:r w:rsidRPr="00081774">
        <w:rPr>
          <w:rFonts w:eastAsia="Times New Roman" w:cstheme="minorHAnsi"/>
          <w:sz w:val="24"/>
          <w:szCs w:val="24"/>
          <w:lang w:eastAsia="en-GB"/>
        </w:rPr>
        <w:t xml:space="preserve"> N, </w:t>
      </w:r>
      <w:proofErr w:type="spellStart"/>
      <w:r w:rsidRPr="00081774">
        <w:rPr>
          <w:rFonts w:eastAsia="Times New Roman" w:cstheme="minorHAnsi"/>
          <w:sz w:val="24"/>
          <w:szCs w:val="24"/>
          <w:lang w:eastAsia="en-GB"/>
        </w:rPr>
        <w:t>Hedlin</w:t>
      </w:r>
      <w:proofErr w:type="spellEnd"/>
      <w:r w:rsidRPr="00081774">
        <w:rPr>
          <w:rFonts w:eastAsia="Times New Roman" w:cstheme="minorHAnsi"/>
          <w:sz w:val="24"/>
          <w:szCs w:val="24"/>
          <w:lang w:eastAsia="en-GB"/>
        </w:rPr>
        <w:t xml:space="preserve"> H, LeBlanc E, Budrys N, Van Horn L, </w:t>
      </w:r>
      <w:proofErr w:type="spellStart"/>
      <w:r w:rsidRPr="00081774">
        <w:rPr>
          <w:rFonts w:eastAsia="Times New Roman" w:cstheme="minorHAnsi"/>
          <w:sz w:val="24"/>
          <w:szCs w:val="24"/>
          <w:lang w:eastAsia="en-GB"/>
        </w:rPr>
        <w:t>Gass</w:t>
      </w:r>
      <w:proofErr w:type="spellEnd"/>
      <w:r w:rsidRPr="00081774">
        <w:rPr>
          <w:rFonts w:eastAsia="Times New Roman" w:cstheme="minorHAnsi"/>
          <w:sz w:val="24"/>
          <w:szCs w:val="24"/>
          <w:lang w:eastAsia="en-GB"/>
        </w:rPr>
        <w:t xml:space="preserve"> M, Westphal L, Stefanick ML. Reproductive </w:t>
      </w:r>
      <w:proofErr w:type="gramStart"/>
      <w:r w:rsidRPr="00081774">
        <w:rPr>
          <w:rFonts w:eastAsia="Times New Roman" w:cstheme="minorHAnsi"/>
          <w:sz w:val="24"/>
          <w:szCs w:val="24"/>
          <w:lang w:eastAsia="en-GB"/>
        </w:rPr>
        <w:t>history</w:t>
      </w:r>
      <w:proofErr w:type="gramEnd"/>
      <w:r w:rsidRPr="00081774">
        <w:rPr>
          <w:rFonts w:eastAsia="Times New Roman" w:cstheme="minorHAnsi"/>
          <w:sz w:val="24"/>
          <w:szCs w:val="24"/>
          <w:lang w:eastAsia="en-GB"/>
        </w:rPr>
        <w:t xml:space="preserve"> and osteoarthritis in the Women's Health Initiative. </w:t>
      </w:r>
      <w:proofErr w:type="spellStart"/>
      <w:r w:rsidRPr="00081774">
        <w:rPr>
          <w:rFonts w:eastAsia="Times New Roman" w:cstheme="minorHAnsi"/>
          <w:sz w:val="24"/>
          <w:szCs w:val="24"/>
          <w:lang w:eastAsia="en-GB"/>
        </w:rPr>
        <w:t>Scand</w:t>
      </w:r>
      <w:proofErr w:type="spellEnd"/>
      <w:r w:rsidRPr="00081774">
        <w:rPr>
          <w:rFonts w:eastAsia="Times New Roman" w:cstheme="minorHAnsi"/>
          <w:sz w:val="24"/>
          <w:szCs w:val="24"/>
          <w:lang w:eastAsia="en-GB"/>
        </w:rPr>
        <w:t xml:space="preserve"> J Rheumatol. 2021 Jan;50(1):58-67</w:t>
      </w:r>
    </w:p>
    <w:p w14:paraId="0AAB5D4E" w14:textId="13747C99" w:rsidR="00E95488" w:rsidRPr="00081774" w:rsidRDefault="00E95488" w:rsidP="00E95488">
      <w:pPr>
        <w:spacing w:line="240" w:lineRule="auto"/>
        <w:jc w:val="both"/>
        <w:rPr>
          <w:rFonts w:eastAsia="Times New Roman" w:cstheme="minorHAnsi"/>
          <w:sz w:val="24"/>
          <w:szCs w:val="24"/>
          <w:lang w:eastAsia="en-GB"/>
        </w:rPr>
      </w:pPr>
      <w:r w:rsidRPr="00081774">
        <w:rPr>
          <w:rFonts w:eastAsia="Times New Roman" w:cstheme="minorHAnsi"/>
          <w:sz w:val="24"/>
          <w:szCs w:val="24"/>
          <w:lang w:eastAsia="en-GB"/>
        </w:rPr>
        <w:t>[</w:t>
      </w:r>
      <w:r>
        <w:rPr>
          <w:rFonts w:eastAsia="Times New Roman" w:cstheme="minorHAnsi"/>
          <w:sz w:val="24"/>
          <w:szCs w:val="24"/>
          <w:lang w:eastAsia="en-GB"/>
        </w:rPr>
        <w:t>20</w:t>
      </w:r>
      <w:r w:rsidRPr="00081774">
        <w:rPr>
          <w:rFonts w:eastAsia="Times New Roman" w:cstheme="minorHAnsi"/>
          <w:sz w:val="24"/>
          <w:szCs w:val="24"/>
          <w:lang w:eastAsia="en-GB"/>
        </w:rPr>
        <w:t xml:space="preserve">] Jung JH, Bang CH, Song GG, Kim C, Kim JH, Choi SJ. Knee osteoarthritis and menopausal hormone therapy in postmenopausal women: a nationwide cross-sectional study. Menopause. 2018 Dec 21;26(6):598-602 </w:t>
      </w:r>
    </w:p>
    <w:p w14:paraId="25A94E57" w14:textId="1F93A796" w:rsidR="005737FB" w:rsidRPr="00081774" w:rsidRDefault="005737FB" w:rsidP="00081774">
      <w:pPr>
        <w:spacing w:line="240" w:lineRule="auto"/>
        <w:jc w:val="both"/>
        <w:rPr>
          <w:rFonts w:eastAsia="Times New Roman" w:cstheme="minorHAnsi"/>
          <w:sz w:val="24"/>
          <w:szCs w:val="24"/>
          <w:lang w:eastAsia="en-GB"/>
        </w:rPr>
      </w:pPr>
      <w:r w:rsidRPr="00081774">
        <w:rPr>
          <w:rFonts w:eastAsia="Times New Roman" w:cstheme="minorHAnsi"/>
          <w:sz w:val="24"/>
          <w:szCs w:val="24"/>
          <w:lang w:eastAsia="en-GB"/>
        </w:rPr>
        <w:t>[</w:t>
      </w:r>
      <w:r w:rsidR="00E95488">
        <w:rPr>
          <w:rFonts w:eastAsia="Times New Roman" w:cstheme="minorHAnsi"/>
          <w:sz w:val="24"/>
          <w:szCs w:val="24"/>
          <w:lang w:eastAsia="en-GB"/>
        </w:rPr>
        <w:t>21</w:t>
      </w:r>
      <w:r w:rsidRPr="00081774">
        <w:rPr>
          <w:rFonts w:eastAsia="Times New Roman" w:cstheme="minorHAnsi"/>
          <w:sz w:val="24"/>
          <w:szCs w:val="24"/>
          <w:lang w:eastAsia="en-GB"/>
        </w:rPr>
        <w:t xml:space="preserve">] </w:t>
      </w:r>
      <w:proofErr w:type="spellStart"/>
      <w:r w:rsidRPr="00081774">
        <w:rPr>
          <w:rFonts w:eastAsia="Times New Roman" w:cstheme="minorHAnsi"/>
          <w:sz w:val="24"/>
          <w:szCs w:val="24"/>
          <w:lang w:eastAsia="en-GB"/>
        </w:rPr>
        <w:t>Erb</w:t>
      </w:r>
      <w:proofErr w:type="spellEnd"/>
      <w:r w:rsidRPr="00081774">
        <w:rPr>
          <w:rFonts w:eastAsia="Times New Roman" w:cstheme="minorHAnsi"/>
          <w:sz w:val="24"/>
          <w:szCs w:val="24"/>
          <w:lang w:eastAsia="en-GB"/>
        </w:rPr>
        <w:t xml:space="preserve"> A, Brenner H, Günther KP, </w:t>
      </w:r>
      <w:proofErr w:type="spellStart"/>
      <w:r w:rsidRPr="00081774">
        <w:rPr>
          <w:rFonts w:eastAsia="Times New Roman" w:cstheme="minorHAnsi"/>
          <w:sz w:val="24"/>
          <w:szCs w:val="24"/>
          <w:lang w:eastAsia="en-GB"/>
        </w:rPr>
        <w:t>Stürmer</w:t>
      </w:r>
      <w:proofErr w:type="spellEnd"/>
      <w:r w:rsidRPr="00081774">
        <w:rPr>
          <w:rFonts w:eastAsia="Times New Roman" w:cstheme="minorHAnsi"/>
          <w:sz w:val="24"/>
          <w:szCs w:val="24"/>
          <w:lang w:eastAsia="en-GB"/>
        </w:rPr>
        <w:t xml:space="preserve"> T. Hormone replacement therapy and patterns of osteoarthritis: baseline data from the Ulm Osteoarthritis Study. Ann Rheum Dis. 2000 Feb;59(2):105-9 </w:t>
      </w:r>
    </w:p>
    <w:p w14:paraId="6270958E" w14:textId="19CE8681" w:rsidR="005737FB" w:rsidRPr="00081774" w:rsidRDefault="005737FB" w:rsidP="00081774">
      <w:pPr>
        <w:spacing w:line="240" w:lineRule="auto"/>
        <w:jc w:val="both"/>
        <w:rPr>
          <w:rFonts w:eastAsia="Times New Roman" w:cstheme="minorHAnsi"/>
          <w:sz w:val="24"/>
          <w:szCs w:val="24"/>
          <w:lang w:eastAsia="en-GB"/>
        </w:rPr>
      </w:pPr>
      <w:r w:rsidRPr="00081774">
        <w:rPr>
          <w:rFonts w:eastAsia="Times New Roman" w:cstheme="minorHAnsi"/>
          <w:sz w:val="24"/>
          <w:szCs w:val="24"/>
          <w:lang w:eastAsia="en-GB"/>
        </w:rPr>
        <w:t>[2</w:t>
      </w:r>
      <w:r w:rsidR="00E95488">
        <w:rPr>
          <w:rFonts w:eastAsia="Times New Roman" w:cstheme="minorHAnsi"/>
          <w:sz w:val="24"/>
          <w:szCs w:val="24"/>
          <w:lang w:eastAsia="en-GB"/>
        </w:rPr>
        <w:t>2</w:t>
      </w:r>
      <w:r w:rsidRPr="00081774">
        <w:rPr>
          <w:rFonts w:eastAsia="Times New Roman" w:cstheme="minorHAnsi"/>
          <w:sz w:val="24"/>
          <w:szCs w:val="24"/>
          <w:lang w:eastAsia="en-GB"/>
        </w:rPr>
        <w:t xml:space="preserve">] </w:t>
      </w:r>
      <w:proofErr w:type="spellStart"/>
      <w:r w:rsidRPr="00081774">
        <w:rPr>
          <w:rFonts w:eastAsia="Times New Roman" w:cstheme="minorHAnsi"/>
          <w:sz w:val="24"/>
          <w:szCs w:val="24"/>
          <w:lang w:eastAsia="en-GB"/>
        </w:rPr>
        <w:t>Eun</w:t>
      </w:r>
      <w:proofErr w:type="spellEnd"/>
      <w:r w:rsidRPr="00081774">
        <w:rPr>
          <w:rFonts w:eastAsia="Times New Roman" w:cstheme="minorHAnsi"/>
          <w:sz w:val="24"/>
          <w:szCs w:val="24"/>
          <w:lang w:eastAsia="en-GB"/>
        </w:rPr>
        <w:t xml:space="preserve"> Y, </w:t>
      </w:r>
      <w:proofErr w:type="spellStart"/>
      <w:r w:rsidRPr="00081774">
        <w:rPr>
          <w:rFonts w:eastAsia="Times New Roman" w:cstheme="minorHAnsi"/>
          <w:sz w:val="24"/>
          <w:szCs w:val="24"/>
          <w:lang w:eastAsia="en-GB"/>
        </w:rPr>
        <w:t>Yoo</w:t>
      </w:r>
      <w:proofErr w:type="spellEnd"/>
      <w:r w:rsidRPr="00081774">
        <w:rPr>
          <w:rFonts w:eastAsia="Times New Roman" w:cstheme="minorHAnsi"/>
          <w:sz w:val="24"/>
          <w:szCs w:val="24"/>
          <w:lang w:eastAsia="en-GB"/>
        </w:rPr>
        <w:t xml:space="preserve"> JE, Han K, Kim D, Lee KN, Lee J, Lee DY, Lee DH, Kim H, Shin DW. Female reproductive factors and risk of joint replacement arthroplasty of the knee and hip due to osteoarthritis in postmenopausal women: a nationwide cohort study of 1.13 million women. Osteoarthritis Cartilage. 2022 Jan;30(1):69-80 </w:t>
      </w:r>
    </w:p>
    <w:p w14:paraId="07E48B5C" w14:textId="6F40DF69" w:rsidR="005737FB" w:rsidRPr="00081774" w:rsidRDefault="005737FB" w:rsidP="00081774">
      <w:pPr>
        <w:spacing w:after="0" w:line="240" w:lineRule="auto"/>
        <w:jc w:val="both"/>
        <w:rPr>
          <w:rFonts w:eastAsia="Times New Roman" w:cstheme="minorHAnsi"/>
          <w:sz w:val="24"/>
          <w:szCs w:val="24"/>
          <w:lang w:eastAsia="en-GB"/>
        </w:rPr>
      </w:pPr>
      <w:r w:rsidRPr="00081774">
        <w:rPr>
          <w:rFonts w:eastAsia="Times New Roman" w:cstheme="minorHAnsi"/>
          <w:sz w:val="24"/>
          <w:szCs w:val="24"/>
          <w:lang w:eastAsia="en-GB"/>
        </w:rPr>
        <w:t>[2</w:t>
      </w:r>
      <w:r w:rsidR="00E95488">
        <w:rPr>
          <w:rFonts w:eastAsia="Times New Roman" w:cstheme="minorHAnsi"/>
          <w:sz w:val="24"/>
          <w:szCs w:val="24"/>
          <w:lang w:eastAsia="en-GB"/>
        </w:rPr>
        <w:t>3</w:t>
      </w:r>
      <w:r w:rsidRPr="00081774">
        <w:rPr>
          <w:rFonts w:eastAsia="Times New Roman" w:cstheme="minorHAnsi"/>
          <w:sz w:val="24"/>
          <w:szCs w:val="24"/>
          <w:lang w:eastAsia="en-GB"/>
        </w:rPr>
        <w:t xml:space="preserve">] </w:t>
      </w:r>
      <w:proofErr w:type="spellStart"/>
      <w:r w:rsidRPr="00081774">
        <w:rPr>
          <w:rFonts w:eastAsia="Times New Roman" w:cstheme="minorHAnsi"/>
          <w:sz w:val="24"/>
          <w:szCs w:val="24"/>
          <w:lang w:eastAsia="en-GB"/>
        </w:rPr>
        <w:t>Hellevik</w:t>
      </w:r>
      <w:proofErr w:type="spellEnd"/>
      <w:r w:rsidRPr="00081774">
        <w:rPr>
          <w:rFonts w:eastAsia="Times New Roman" w:cstheme="minorHAnsi"/>
          <w:sz w:val="24"/>
          <w:szCs w:val="24"/>
          <w:lang w:eastAsia="en-GB"/>
        </w:rPr>
        <w:t xml:space="preserve"> AI, </w:t>
      </w:r>
      <w:proofErr w:type="spellStart"/>
      <w:r w:rsidRPr="00081774">
        <w:rPr>
          <w:rFonts w:eastAsia="Times New Roman" w:cstheme="minorHAnsi"/>
          <w:sz w:val="24"/>
          <w:szCs w:val="24"/>
          <w:lang w:eastAsia="en-GB"/>
        </w:rPr>
        <w:t>Nordsletten</w:t>
      </w:r>
      <w:proofErr w:type="spellEnd"/>
      <w:r w:rsidRPr="00081774">
        <w:rPr>
          <w:rFonts w:eastAsia="Times New Roman" w:cstheme="minorHAnsi"/>
          <w:sz w:val="24"/>
          <w:szCs w:val="24"/>
          <w:lang w:eastAsia="en-GB"/>
        </w:rPr>
        <w:t xml:space="preserve"> L, Johnsen MB, </w:t>
      </w:r>
      <w:proofErr w:type="spellStart"/>
      <w:r w:rsidRPr="00081774">
        <w:rPr>
          <w:rFonts w:eastAsia="Times New Roman" w:cstheme="minorHAnsi"/>
          <w:sz w:val="24"/>
          <w:szCs w:val="24"/>
          <w:lang w:eastAsia="en-GB"/>
        </w:rPr>
        <w:t>Fenstad</w:t>
      </w:r>
      <w:proofErr w:type="spellEnd"/>
      <w:r w:rsidRPr="00081774">
        <w:rPr>
          <w:rFonts w:eastAsia="Times New Roman" w:cstheme="minorHAnsi"/>
          <w:sz w:val="24"/>
          <w:szCs w:val="24"/>
          <w:lang w:eastAsia="en-GB"/>
        </w:rPr>
        <w:t xml:space="preserve"> AM, </w:t>
      </w:r>
      <w:proofErr w:type="spellStart"/>
      <w:r w:rsidRPr="00081774">
        <w:rPr>
          <w:rFonts w:eastAsia="Times New Roman" w:cstheme="minorHAnsi"/>
          <w:sz w:val="24"/>
          <w:szCs w:val="24"/>
          <w:lang w:eastAsia="en-GB"/>
        </w:rPr>
        <w:t>Furnes</w:t>
      </w:r>
      <w:proofErr w:type="spellEnd"/>
      <w:r w:rsidRPr="00081774">
        <w:rPr>
          <w:rFonts w:eastAsia="Times New Roman" w:cstheme="minorHAnsi"/>
          <w:sz w:val="24"/>
          <w:szCs w:val="24"/>
          <w:lang w:eastAsia="en-GB"/>
        </w:rPr>
        <w:t xml:space="preserve"> O, </w:t>
      </w:r>
      <w:proofErr w:type="spellStart"/>
      <w:r w:rsidRPr="00081774">
        <w:rPr>
          <w:rFonts w:eastAsia="Times New Roman" w:cstheme="minorHAnsi"/>
          <w:sz w:val="24"/>
          <w:szCs w:val="24"/>
          <w:lang w:eastAsia="en-GB"/>
        </w:rPr>
        <w:t>Storheim</w:t>
      </w:r>
      <w:proofErr w:type="spellEnd"/>
      <w:r w:rsidRPr="00081774">
        <w:rPr>
          <w:rFonts w:eastAsia="Times New Roman" w:cstheme="minorHAnsi"/>
          <w:sz w:val="24"/>
          <w:szCs w:val="24"/>
          <w:lang w:eastAsia="en-GB"/>
        </w:rPr>
        <w:t xml:space="preserve"> K, Zwart JA, </w:t>
      </w:r>
      <w:proofErr w:type="spellStart"/>
      <w:r w:rsidRPr="00081774">
        <w:rPr>
          <w:rFonts w:eastAsia="Times New Roman" w:cstheme="minorHAnsi"/>
          <w:sz w:val="24"/>
          <w:szCs w:val="24"/>
          <w:lang w:eastAsia="en-GB"/>
        </w:rPr>
        <w:t>Flugsrud</w:t>
      </w:r>
      <w:proofErr w:type="spellEnd"/>
      <w:r w:rsidRPr="00081774">
        <w:rPr>
          <w:rFonts w:eastAsia="Times New Roman" w:cstheme="minorHAnsi"/>
          <w:sz w:val="24"/>
          <w:szCs w:val="24"/>
          <w:lang w:eastAsia="en-GB"/>
        </w:rPr>
        <w:t xml:space="preserve"> G, Langhammer A. Age of menarche is associated with knee joint replacement due to primary osteoarthritis (The HUNT Study and the Norwegian Arthroplasty Register). Osteoarthritis Cartilage. 2017 Oct;25(10):1654-1662 </w:t>
      </w:r>
    </w:p>
    <w:p w14:paraId="552A6BED" w14:textId="77777777" w:rsidR="00E95488" w:rsidRDefault="00E95488" w:rsidP="00081774">
      <w:pPr>
        <w:spacing w:after="0" w:line="240" w:lineRule="auto"/>
        <w:jc w:val="both"/>
        <w:rPr>
          <w:rFonts w:eastAsia="Times New Roman" w:cstheme="minorHAnsi"/>
          <w:sz w:val="24"/>
          <w:szCs w:val="24"/>
          <w:lang w:eastAsia="en-GB"/>
        </w:rPr>
      </w:pPr>
    </w:p>
    <w:p w14:paraId="5CDAF1BD" w14:textId="3FD9A39D" w:rsidR="005737FB" w:rsidRDefault="005737FB" w:rsidP="00081774">
      <w:pPr>
        <w:spacing w:after="0" w:line="240" w:lineRule="auto"/>
        <w:jc w:val="both"/>
        <w:rPr>
          <w:rFonts w:eastAsia="Times New Roman" w:cstheme="minorHAnsi"/>
          <w:sz w:val="24"/>
          <w:szCs w:val="24"/>
          <w:lang w:eastAsia="en-GB"/>
        </w:rPr>
      </w:pPr>
      <w:r w:rsidRPr="00081774">
        <w:rPr>
          <w:rFonts w:eastAsia="Times New Roman" w:cstheme="minorHAnsi"/>
          <w:sz w:val="24"/>
          <w:szCs w:val="24"/>
          <w:lang w:eastAsia="en-GB"/>
        </w:rPr>
        <w:t>[2</w:t>
      </w:r>
      <w:r w:rsidR="00E95488">
        <w:rPr>
          <w:rFonts w:eastAsia="Times New Roman" w:cstheme="minorHAnsi"/>
          <w:sz w:val="24"/>
          <w:szCs w:val="24"/>
          <w:lang w:eastAsia="en-GB"/>
        </w:rPr>
        <w:t>4</w:t>
      </w:r>
      <w:r w:rsidRPr="00081774">
        <w:rPr>
          <w:rFonts w:eastAsia="Times New Roman" w:cstheme="minorHAnsi"/>
          <w:sz w:val="24"/>
          <w:szCs w:val="24"/>
          <w:lang w:eastAsia="en-GB"/>
        </w:rPr>
        <w:t xml:space="preserve">] Hussain SM, Wang Y, Giles GG, Graves S, </w:t>
      </w:r>
      <w:proofErr w:type="spellStart"/>
      <w:r w:rsidRPr="00081774">
        <w:rPr>
          <w:rFonts w:eastAsia="Times New Roman" w:cstheme="minorHAnsi"/>
          <w:sz w:val="24"/>
          <w:szCs w:val="24"/>
          <w:lang w:eastAsia="en-GB"/>
        </w:rPr>
        <w:t>Wluka</w:t>
      </w:r>
      <w:proofErr w:type="spellEnd"/>
      <w:r w:rsidRPr="00081774">
        <w:rPr>
          <w:rFonts w:eastAsia="Times New Roman" w:cstheme="minorHAnsi"/>
          <w:sz w:val="24"/>
          <w:szCs w:val="24"/>
          <w:lang w:eastAsia="en-GB"/>
        </w:rPr>
        <w:t xml:space="preserve"> AE, </w:t>
      </w:r>
      <w:proofErr w:type="spellStart"/>
      <w:r w:rsidRPr="00081774">
        <w:rPr>
          <w:rFonts w:eastAsia="Times New Roman" w:cstheme="minorHAnsi"/>
          <w:sz w:val="24"/>
          <w:szCs w:val="24"/>
          <w:lang w:eastAsia="en-GB"/>
        </w:rPr>
        <w:t>Cicuttini</w:t>
      </w:r>
      <w:proofErr w:type="spellEnd"/>
      <w:r w:rsidRPr="00081774">
        <w:rPr>
          <w:rFonts w:eastAsia="Times New Roman" w:cstheme="minorHAnsi"/>
          <w:sz w:val="24"/>
          <w:szCs w:val="24"/>
          <w:lang w:eastAsia="en-GB"/>
        </w:rPr>
        <w:t xml:space="preserve"> FM. Female Reproductive and Hormonal Factors and Incidence of Primary Total Knee Arthroplasty Due to Osteoarthritis. Arthritis Rheumatol. 2018 Jul;70(7):1022-1029. </w:t>
      </w:r>
    </w:p>
    <w:p w14:paraId="46F1DFAC" w14:textId="76D6B0A2" w:rsidR="00E95488" w:rsidRPr="00081774" w:rsidRDefault="00E95488" w:rsidP="00E95488">
      <w:pPr>
        <w:pStyle w:val="NormalWeb"/>
        <w:jc w:val="both"/>
        <w:rPr>
          <w:rFonts w:asciiTheme="minorHAnsi" w:hAnsiTheme="minorHAnsi" w:cstheme="minorHAnsi"/>
        </w:rPr>
      </w:pPr>
      <w:r w:rsidRPr="00081774">
        <w:rPr>
          <w:rFonts w:asciiTheme="minorHAnsi" w:hAnsiTheme="minorHAnsi" w:cstheme="minorHAnsi"/>
        </w:rPr>
        <w:t>[2</w:t>
      </w:r>
      <w:r>
        <w:rPr>
          <w:rFonts w:asciiTheme="minorHAnsi" w:hAnsiTheme="minorHAnsi" w:cstheme="minorHAnsi"/>
        </w:rPr>
        <w:t>5</w:t>
      </w:r>
      <w:r w:rsidRPr="00081774">
        <w:rPr>
          <w:rFonts w:asciiTheme="minorHAnsi" w:hAnsiTheme="minorHAnsi" w:cstheme="minorHAnsi"/>
        </w:rPr>
        <w:t xml:space="preserve">] Liu B, Balkwill A, Cooper C, Roddam A, Brown A, </w:t>
      </w:r>
      <w:proofErr w:type="spellStart"/>
      <w:r w:rsidRPr="00081774">
        <w:rPr>
          <w:rFonts w:asciiTheme="minorHAnsi" w:hAnsiTheme="minorHAnsi" w:cstheme="minorHAnsi"/>
        </w:rPr>
        <w:t>Beral</w:t>
      </w:r>
      <w:proofErr w:type="spellEnd"/>
      <w:r w:rsidRPr="00081774">
        <w:rPr>
          <w:rFonts w:asciiTheme="minorHAnsi" w:hAnsiTheme="minorHAnsi" w:cstheme="minorHAnsi"/>
        </w:rPr>
        <w:t xml:space="preserve"> V, Million Women Study Collaborators. Reproductive history, hormonal factors and the incidence of hip and knee replacement for osteoarthritis in middle-aged women. Ann Rheum Dis </w:t>
      </w:r>
      <w:proofErr w:type="gramStart"/>
      <w:r w:rsidRPr="00081774">
        <w:rPr>
          <w:rFonts w:asciiTheme="minorHAnsi" w:hAnsiTheme="minorHAnsi" w:cstheme="minorHAnsi"/>
        </w:rPr>
        <w:t>2009;68:115</w:t>
      </w:r>
      <w:proofErr w:type="gramEnd"/>
      <w:r w:rsidRPr="00081774">
        <w:rPr>
          <w:rFonts w:asciiTheme="minorHAnsi" w:hAnsiTheme="minorHAnsi" w:cstheme="minorHAnsi"/>
        </w:rPr>
        <w:t>–70</w:t>
      </w:r>
    </w:p>
    <w:p w14:paraId="481EA02D" w14:textId="44C8B8A5" w:rsidR="00E95488" w:rsidRPr="00152512" w:rsidRDefault="00E95488" w:rsidP="00E95488">
      <w:pPr>
        <w:pStyle w:val="NormalWeb"/>
        <w:jc w:val="both"/>
        <w:rPr>
          <w:rFonts w:asciiTheme="minorHAnsi" w:hAnsiTheme="minorHAnsi" w:cstheme="minorHAnsi"/>
        </w:rPr>
      </w:pPr>
      <w:r w:rsidRPr="00081774">
        <w:rPr>
          <w:rFonts w:asciiTheme="minorHAnsi" w:hAnsiTheme="minorHAnsi" w:cstheme="minorHAnsi"/>
        </w:rPr>
        <w:lastRenderedPageBreak/>
        <w:t>[</w:t>
      </w:r>
      <w:r>
        <w:rPr>
          <w:rFonts w:asciiTheme="minorHAnsi" w:hAnsiTheme="minorHAnsi" w:cstheme="minorHAnsi"/>
        </w:rPr>
        <w:t>26</w:t>
      </w:r>
      <w:r w:rsidRPr="00081774">
        <w:rPr>
          <w:rFonts w:asciiTheme="minorHAnsi" w:hAnsiTheme="minorHAnsi" w:cstheme="minorHAnsi"/>
        </w:rPr>
        <w:t xml:space="preserve">] Prieto-Alhambra D, Javaid MK, Judge A, Maskell J, Cooper C, Arden NK. On behalf of the </w:t>
      </w:r>
      <w:proofErr w:type="spellStart"/>
      <w:r w:rsidRPr="00081774">
        <w:rPr>
          <w:rFonts w:asciiTheme="minorHAnsi" w:hAnsiTheme="minorHAnsi" w:cstheme="minorHAnsi"/>
        </w:rPr>
        <w:t>COASt</w:t>
      </w:r>
      <w:proofErr w:type="spellEnd"/>
      <w:r w:rsidRPr="00081774">
        <w:rPr>
          <w:rFonts w:asciiTheme="minorHAnsi" w:hAnsiTheme="minorHAnsi" w:cstheme="minorHAnsi"/>
        </w:rPr>
        <w:t xml:space="preserve"> Study Group. Hormone replacement therapy and mid-term implant survival following knee or hip arthroplasty for osteoarthritis: a population-based cohort study. </w:t>
      </w:r>
      <w:r w:rsidRPr="00152512">
        <w:rPr>
          <w:rFonts w:asciiTheme="minorHAnsi" w:hAnsiTheme="minorHAnsi" w:cstheme="minorHAnsi"/>
        </w:rPr>
        <w:t xml:space="preserve">Ann Rheum Dis. 2015 Mar;74(3):557-63 </w:t>
      </w:r>
    </w:p>
    <w:p w14:paraId="16B74701" w14:textId="05FC7EDB" w:rsidR="00090FD7" w:rsidRPr="00081774" w:rsidRDefault="00090FD7" w:rsidP="00081774">
      <w:pPr>
        <w:pStyle w:val="NormalWeb"/>
        <w:jc w:val="both"/>
        <w:rPr>
          <w:rFonts w:asciiTheme="minorHAnsi" w:hAnsiTheme="minorHAnsi" w:cstheme="minorHAnsi"/>
        </w:rPr>
      </w:pPr>
      <w:r w:rsidRPr="00081774">
        <w:rPr>
          <w:rFonts w:asciiTheme="minorHAnsi" w:hAnsiTheme="minorHAnsi" w:cstheme="minorHAnsi"/>
        </w:rPr>
        <w:t>[2</w:t>
      </w:r>
      <w:r w:rsidR="00E95488">
        <w:rPr>
          <w:rFonts w:asciiTheme="minorHAnsi" w:hAnsiTheme="minorHAnsi" w:cstheme="minorHAnsi"/>
        </w:rPr>
        <w:t>7</w:t>
      </w:r>
      <w:r w:rsidRPr="00081774">
        <w:rPr>
          <w:rFonts w:asciiTheme="minorHAnsi" w:hAnsiTheme="minorHAnsi" w:cstheme="minorHAnsi"/>
        </w:rPr>
        <w:t xml:space="preserve">] Cirillo DJ, Wallace RB, Wu L, </w:t>
      </w:r>
      <w:proofErr w:type="spellStart"/>
      <w:r w:rsidRPr="00081774">
        <w:rPr>
          <w:rFonts w:asciiTheme="minorHAnsi" w:hAnsiTheme="minorHAnsi" w:cstheme="minorHAnsi"/>
        </w:rPr>
        <w:t>Yood</w:t>
      </w:r>
      <w:proofErr w:type="spellEnd"/>
      <w:r w:rsidRPr="00081774">
        <w:rPr>
          <w:rFonts w:asciiTheme="minorHAnsi" w:hAnsiTheme="minorHAnsi" w:cstheme="minorHAnsi"/>
        </w:rPr>
        <w:t xml:space="preserve"> RA. Effect of hormone therapy on risk of hip and knee joint replacement in the Women’s Health Initiative. Arthritis Rheum </w:t>
      </w:r>
      <w:proofErr w:type="gramStart"/>
      <w:r w:rsidRPr="00081774">
        <w:rPr>
          <w:rFonts w:asciiTheme="minorHAnsi" w:hAnsiTheme="minorHAnsi" w:cstheme="minorHAnsi"/>
        </w:rPr>
        <w:t>2006;54:3194</w:t>
      </w:r>
      <w:proofErr w:type="gramEnd"/>
      <w:r w:rsidRPr="00081774">
        <w:rPr>
          <w:rFonts w:asciiTheme="minorHAnsi" w:hAnsiTheme="minorHAnsi" w:cstheme="minorHAnsi"/>
        </w:rPr>
        <w:t>–204</w:t>
      </w:r>
    </w:p>
    <w:p w14:paraId="41FCF604" w14:textId="5C40F6EE" w:rsidR="00090FD7" w:rsidRPr="00081774" w:rsidRDefault="00090FD7" w:rsidP="00081774">
      <w:pPr>
        <w:spacing w:line="240" w:lineRule="auto"/>
        <w:jc w:val="both"/>
        <w:rPr>
          <w:rFonts w:eastAsia="Times New Roman" w:cstheme="minorHAnsi"/>
          <w:sz w:val="24"/>
          <w:szCs w:val="24"/>
          <w:lang w:eastAsia="en-GB"/>
        </w:rPr>
      </w:pPr>
      <w:r w:rsidRPr="00081774">
        <w:rPr>
          <w:rFonts w:cstheme="minorHAnsi"/>
          <w:sz w:val="24"/>
          <w:szCs w:val="24"/>
        </w:rPr>
        <w:t>[2</w:t>
      </w:r>
      <w:r w:rsidR="00E95488">
        <w:rPr>
          <w:rFonts w:cstheme="minorHAnsi"/>
          <w:sz w:val="24"/>
          <w:szCs w:val="24"/>
        </w:rPr>
        <w:t>8</w:t>
      </w:r>
      <w:r w:rsidRPr="00081774">
        <w:rPr>
          <w:rFonts w:cstheme="minorHAnsi"/>
          <w:sz w:val="24"/>
          <w:szCs w:val="24"/>
        </w:rPr>
        <w:t xml:space="preserve">] </w:t>
      </w:r>
      <w:r w:rsidRPr="00081774">
        <w:rPr>
          <w:rFonts w:eastAsia="Times New Roman" w:cstheme="minorHAnsi"/>
          <w:sz w:val="24"/>
          <w:szCs w:val="24"/>
          <w:lang w:eastAsia="en-GB"/>
        </w:rPr>
        <w:t xml:space="preserve">Lobo RA, Davis SR, De Villiers TJ, </w:t>
      </w:r>
      <w:proofErr w:type="spellStart"/>
      <w:r w:rsidRPr="00081774">
        <w:rPr>
          <w:rFonts w:eastAsia="Times New Roman" w:cstheme="minorHAnsi"/>
          <w:sz w:val="24"/>
          <w:szCs w:val="24"/>
          <w:lang w:eastAsia="en-GB"/>
        </w:rPr>
        <w:t>Gompel</w:t>
      </w:r>
      <w:proofErr w:type="spellEnd"/>
      <w:r w:rsidRPr="00081774">
        <w:rPr>
          <w:rFonts w:eastAsia="Times New Roman" w:cstheme="minorHAnsi"/>
          <w:sz w:val="24"/>
          <w:szCs w:val="24"/>
          <w:lang w:eastAsia="en-GB"/>
        </w:rPr>
        <w:t xml:space="preserve"> A, Henderson VW, </w:t>
      </w:r>
      <w:proofErr w:type="spellStart"/>
      <w:r w:rsidRPr="00081774">
        <w:rPr>
          <w:rFonts w:eastAsia="Times New Roman" w:cstheme="minorHAnsi"/>
          <w:sz w:val="24"/>
          <w:szCs w:val="24"/>
          <w:lang w:eastAsia="en-GB"/>
        </w:rPr>
        <w:t>Hodis</w:t>
      </w:r>
      <w:proofErr w:type="spellEnd"/>
      <w:r w:rsidRPr="00081774">
        <w:rPr>
          <w:rFonts w:eastAsia="Times New Roman" w:cstheme="minorHAnsi"/>
          <w:sz w:val="24"/>
          <w:szCs w:val="24"/>
          <w:lang w:eastAsia="en-GB"/>
        </w:rPr>
        <w:t xml:space="preserve"> HN, Lumsden MA, Mack WJ, Shapiro S, Baber RJ. Prevention of diseases after menopause. Climacteric. 2014 Oct;17(5):540-56 </w:t>
      </w:r>
    </w:p>
    <w:p w14:paraId="537EC36A" w14:textId="1F11C896" w:rsidR="00090FD7" w:rsidRPr="00081774" w:rsidRDefault="00090FD7" w:rsidP="00081774">
      <w:pPr>
        <w:pStyle w:val="NormalWeb"/>
        <w:jc w:val="both"/>
        <w:rPr>
          <w:rFonts w:asciiTheme="minorHAnsi" w:hAnsiTheme="minorHAnsi" w:cstheme="minorHAnsi"/>
        </w:rPr>
      </w:pPr>
      <w:r w:rsidRPr="00081774">
        <w:rPr>
          <w:rFonts w:asciiTheme="minorHAnsi" w:hAnsiTheme="minorHAnsi" w:cstheme="minorHAnsi"/>
        </w:rPr>
        <w:t>[2</w:t>
      </w:r>
      <w:r w:rsidR="00E95488">
        <w:rPr>
          <w:rFonts w:asciiTheme="minorHAnsi" w:hAnsiTheme="minorHAnsi" w:cstheme="minorHAnsi"/>
        </w:rPr>
        <w:t>9</w:t>
      </w:r>
      <w:r w:rsidRPr="00081774">
        <w:rPr>
          <w:rFonts w:asciiTheme="minorHAnsi" w:hAnsiTheme="minorHAnsi" w:cstheme="minorHAnsi"/>
        </w:rPr>
        <w:t xml:space="preserve">] Carbone LD, Nevitt MC, </w:t>
      </w:r>
      <w:proofErr w:type="spellStart"/>
      <w:r w:rsidRPr="00081774">
        <w:rPr>
          <w:rFonts w:asciiTheme="minorHAnsi" w:hAnsiTheme="minorHAnsi" w:cstheme="minorHAnsi"/>
        </w:rPr>
        <w:t>Wildy</w:t>
      </w:r>
      <w:proofErr w:type="spellEnd"/>
      <w:r w:rsidRPr="00081774">
        <w:rPr>
          <w:rFonts w:asciiTheme="minorHAnsi" w:hAnsiTheme="minorHAnsi" w:cstheme="minorHAnsi"/>
        </w:rPr>
        <w:t xml:space="preserve"> K, Barrow KD, Harris F, Felson D, et al. Health, aging and body composition study: the relationship of antiresorptive drug use to structural findings and symptoms of knee osteoarthritis. Arthritis Rheum </w:t>
      </w:r>
      <w:proofErr w:type="gramStart"/>
      <w:r w:rsidRPr="00081774">
        <w:rPr>
          <w:rFonts w:asciiTheme="minorHAnsi" w:hAnsiTheme="minorHAnsi" w:cstheme="minorHAnsi"/>
        </w:rPr>
        <w:t>2004;50:3516</w:t>
      </w:r>
      <w:proofErr w:type="gramEnd"/>
      <w:r w:rsidRPr="00081774">
        <w:rPr>
          <w:rFonts w:asciiTheme="minorHAnsi" w:hAnsiTheme="minorHAnsi" w:cstheme="minorHAnsi"/>
        </w:rPr>
        <w:t>–25.</w:t>
      </w:r>
    </w:p>
    <w:sectPr w:rsidR="00090FD7" w:rsidRPr="00081774" w:rsidSect="009A1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1FE"/>
    <w:multiLevelType w:val="hybridMultilevel"/>
    <w:tmpl w:val="4D4CF534"/>
    <w:lvl w:ilvl="0" w:tplc="4E5EC794">
      <w:start w:val="1"/>
      <w:numFmt w:val="bullet"/>
      <w:lvlText w:val="•"/>
      <w:lvlJc w:val="left"/>
      <w:pPr>
        <w:tabs>
          <w:tab w:val="num" w:pos="720"/>
        </w:tabs>
        <w:ind w:left="720" w:hanging="360"/>
      </w:pPr>
      <w:rPr>
        <w:rFonts w:ascii="Times New Roman" w:hAnsi="Times New Roman" w:hint="default"/>
      </w:rPr>
    </w:lvl>
    <w:lvl w:ilvl="1" w:tplc="13F87012" w:tentative="1">
      <w:start w:val="1"/>
      <w:numFmt w:val="bullet"/>
      <w:lvlText w:val="•"/>
      <w:lvlJc w:val="left"/>
      <w:pPr>
        <w:tabs>
          <w:tab w:val="num" w:pos="1440"/>
        </w:tabs>
        <w:ind w:left="1440" w:hanging="360"/>
      </w:pPr>
      <w:rPr>
        <w:rFonts w:ascii="Times New Roman" w:hAnsi="Times New Roman" w:hint="default"/>
      </w:rPr>
    </w:lvl>
    <w:lvl w:ilvl="2" w:tplc="F5AED92E" w:tentative="1">
      <w:start w:val="1"/>
      <w:numFmt w:val="bullet"/>
      <w:lvlText w:val="•"/>
      <w:lvlJc w:val="left"/>
      <w:pPr>
        <w:tabs>
          <w:tab w:val="num" w:pos="2160"/>
        </w:tabs>
        <w:ind w:left="2160" w:hanging="360"/>
      </w:pPr>
      <w:rPr>
        <w:rFonts w:ascii="Times New Roman" w:hAnsi="Times New Roman" w:hint="default"/>
      </w:rPr>
    </w:lvl>
    <w:lvl w:ilvl="3" w:tplc="348891D2" w:tentative="1">
      <w:start w:val="1"/>
      <w:numFmt w:val="bullet"/>
      <w:lvlText w:val="•"/>
      <w:lvlJc w:val="left"/>
      <w:pPr>
        <w:tabs>
          <w:tab w:val="num" w:pos="2880"/>
        </w:tabs>
        <w:ind w:left="2880" w:hanging="360"/>
      </w:pPr>
      <w:rPr>
        <w:rFonts w:ascii="Times New Roman" w:hAnsi="Times New Roman" w:hint="default"/>
      </w:rPr>
    </w:lvl>
    <w:lvl w:ilvl="4" w:tplc="BBC4F78A" w:tentative="1">
      <w:start w:val="1"/>
      <w:numFmt w:val="bullet"/>
      <w:lvlText w:val="•"/>
      <w:lvlJc w:val="left"/>
      <w:pPr>
        <w:tabs>
          <w:tab w:val="num" w:pos="3600"/>
        </w:tabs>
        <w:ind w:left="3600" w:hanging="360"/>
      </w:pPr>
      <w:rPr>
        <w:rFonts w:ascii="Times New Roman" w:hAnsi="Times New Roman" w:hint="default"/>
      </w:rPr>
    </w:lvl>
    <w:lvl w:ilvl="5" w:tplc="0076F7BE" w:tentative="1">
      <w:start w:val="1"/>
      <w:numFmt w:val="bullet"/>
      <w:lvlText w:val="•"/>
      <w:lvlJc w:val="left"/>
      <w:pPr>
        <w:tabs>
          <w:tab w:val="num" w:pos="4320"/>
        </w:tabs>
        <w:ind w:left="4320" w:hanging="360"/>
      </w:pPr>
      <w:rPr>
        <w:rFonts w:ascii="Times New Roman" w:hAnsi="Times New Roman" w:hint="default"/>
      </w:rPr>
    </w:lvl>
    <w:lvl w:ilvl="6" w:tplc="BAF603A6" w:tentative="1">
      <w:start w:val="1"/>
      <w:numFmt w:val="bullet"/>
      <w:lvlText w:val="•"/>
      <w:lvlJc w:val="left"/>
      <w:pPr>
        <w:tabs>
          <w:tab w:val="num" w:pos="5040"/>
        </w:tabs>
        <w:ind w:left="5040" w:hanging="360"/>
      </w:pPr>
      <w:rPr>
        <w:rFonts w:ascii="Times New Roman" w:hAnsi="Times New Roman" w:hint="default"/>
      </w:rPr>
    </w:lvl>
    <w:lvl w:ilvl="7" w:tplc="4490C8B2" w:tentative="1">
      <w:start w:val="1"/>
      <w:numFmt w:val="bullet"/>
      <w:lvlText w:val="•"/>
      <w:lvlJc w:val="left"/>
      <w:pPr>
        <w:tabs>
          <w:tab w:val="num" w:pos="5760"/>
        </w:tabs>
        <w:ind w:left="5760" w:hanging="360"/>
      </w:pPr>
      <w:rPr>
        <w:rFonts w:ascii="Times New Roman" w:hAnsi="Times New Roman" w:hint="default"/>
      </w:rPr>
    </w:lvl>
    <w:lvl w:ilvl="8" w:tplc="FB4674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07E71D9"/>
    <w:multiLevelType w:val="hybridMultilevel"/>
    <w:tmpl w:val="01685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47DC3"/>
    <w:multiLevelType w:val="hybridMultilevel"/>
    <w:tmpl w:val="8536D5C4"/>
    <w:lvl w:ilvl="0" w:tplc="2798467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C9"/>
    <w:rsid w:val="000013FD"/>
    <w:rsid w:val="00022317"/>
    <w:rsid w:val="00081774"/>
    <w:rsid w:val="00090FD7"/>
    <w:rsid w:val="0012523B"/>
    <w:rsid w:val="00152512"/>
    <w:rsid w:val="00242060"/>
    <w:rsid w:val="002C3C22"/>
    <w:rsid w:val="00330A82"/>
    <w:rsid w:val="00334534"/>
    <w:rsid w:val="00392536"/>
    <w:rsid w:val="003D1789"/>
    <w:rsid w:val="003D6E58"/>
    <w:rsid w:val="0040132C"/>
    <w:rsid w:val="0040673E"/>
    <w:rsid w:val="00443EEA"/>
    <w:rsid w:val="004A3941"/>
    <w:rsid w:val="004A41F5"/>
    <w:rsid w:val="004B72EC"/>
    <w:rsid w:val="004F03F5"/>
    <w:rsid w:val="00503AFD"/>
    <w:rsid w:val="00506065"/>
    <w:rsid w:val="005737FB"/>
    <w:rsid w:val="00593622"/>
    <w:rsid w:val="005D4485"/>
    <w:rsid w:val="005D47C4"/>
    <w:rsid w:val="005D7CA4"/>
    <w:rsid w:val="005E5A30"/>
    <w:rsid w:val="00645646"/>
    <w:rsid w:val="0069772B"/>
    <w:rsid w:val="006D30E6"/>
    <w:rsid w:val="006D3AA6"/>
    <w:rsid w:val="0071708D"/>
    <w:rsid w:val="007174FC"/>
    <w:rsid w:val="00745CF3"/>
    <w:rsid w:val="007723A0"/>
    <w:rsid w:val="007A1804"/>
    <w:rsid w:val="007A7F23"/>
    <w:rsid w:val="007F05C9"/>
    <w:rsid w:val="008C29C6"/>
    <w:rsid w:val="008E46DB"/>
    <w:rsid w:val="00927C1C"/>
    <w:rsid w:val="009A13AD"/>
    <w:rsid w:val="00A6262B"/>
    <w:rsid w:val="00A75CC6"/>
    <w:rsid w:val="00A805C6"/>
    <w:rsid w:val="00AD7E4A"/>
    <w:rsid w:val="00AE4AB0"/>
    <w:rsid w:val="00AF496A"/>
    <w:rsid w:val="00B62855"/>
    <w:rsid w:val="00B810B2"/>
    <w:rsid w:val="00BD688C"/>
    <w:rsid w:val="00BE0799"/>
    <w:rsid w:val="00BE719E"/>
    <w:rsid w:val="00C82799"/>
    <w:rsid w:val="00CD1062"/>
    <w:rsid w:val="00CE4190"/>
    <w:rsid w:val="00D11BBF"/>
    <w:rsid w:val="00D852D8"/>
    <w:rsid w:val="00DA17BC"/>
    <w:rsid w:val="00E91F91"/>
    <w:rsid w:val="00E95488"/>
    <w:rsid w:val="00EA2D83"/>
    <w:rsid w:val="00EA47C7"/>
    <w:rsid w:val="00EE13A2"/>
    <w:rsid w:val="00EE7454"/>
    <w:rsid w:val="00EF0A12"/>
    <w:rsid w:val="00F67C24"/>
    <w:rsid w:val="00F9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5EFE"/>
  <w15:chartTrackingRefBased/>
  <w15:docId w15:val="{BBF13A50-ABFF-4AC9-A0EB-9F6966C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6E58"/>
    <w:rPr>
      <w:b/>
      <w:bCs/>
    </w:rPr>
  </w:style>
  <w:style w:type="character" w:customStyle="1" w:styleId="ref-lnk">
    <w:name w:val="ref-lnk"/>
    <w:basedOn w:val="DefaultParagraphFont"/>
    <w:rsid w:val="004A41F5"/>
  </w:style>
  <w:style w:type="character" w:styleId="Hyperlink">
    <w:name w:val="Hyperlink"/>
    <w:basedOn w:val="DefaultParagraphFont"/>
    <w:uiPriority w:val="99"/>
    <w:semiHidden/>
    <w:unhideWhenUsed/>
    <w:rsid w:val="004A41F5"/>
    <w:rPr>
      <w:color w:val="0000FF"/>
      <w:u w:val="single"/>
    </w:rPr>
  </w:style>
  <w:style w:type="table" w:styleId="TableGrid">
    <w:name w:val="Table Grid"/>
    <w:basedOn w:val="TableNormal"/>
    <w:uiPriority w:val="39"/>
    <w:rsid w:val="00A6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A1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A2D8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304">
      <w:bodyDiv w:val="1"/>
      <w:marLeft w:val="0"/>
      <w:marRight w:val="0"/>
      <w:marTop w:val="0"/>
      <w:marBottom w:val="0"/>
      <w:divBdr>
        <w:top w:val="none" w:sz="0" w:space="0" w:color="auto"/>
        <w:left w:val="none" w:sz="0" w:space="0" w:color="auto"/>
        <w:bottom w:val="none" w:sz="0" w:space="0" w:color="auto"/>
        <w:right w:val="none" w:sz="0" w:space="0" w:color="auto"/>
      </w:divBdr>
      <w:divsChild>
        <w:div w:id="1299459275">
          <w:marLeft w:val="0"/>
          <w:marRight w:val="0"/>
          <w:marTop w:val="0"/>
          <w:marBottom w:val="0"/>
          <w:divBdr>
            <w:top w:val="none" w:sz="0" w:space="0" w:color="auto"/>
            <w:left w:val="none" w:sz="0" w:space="0" w:color="auto"/>
            <w:bottom w:val="none" w:sz="0" w:space="0" w:color="auto"/>
            <w:right w:val="none" w:sz="0" w:space="0" w:color="auto"/>
          </w:divBdr>
        </w:div>
      </w:divsChild>
    </w:div>
    <w:div w:id="182476719">
      <w:bodyDiv w:val="1"/>
      <w:marLeft w:val="0"/>
      <w:marRight w:val="0"/>
      <w:marTop w:val="0"/>
      <w:marBottom w:val="0"/>
      <w:divBdr>
        <w:top w:val="none" w:sz="0" w:space="0" w:color="auto"/>
        <w:left w:val="none" w:sz="0" w:space="0" w:color="auto"/>
        <w:bottom w:val="none" w:sz="0" w:space="0" w:color="auto"/>
        <w:right w:val="none" w:sz="0" w:space="0" w:color="auto"/>
      </w:divBdr>
    </w:div>
    <w:div w:id="220167563">
      <w:bodyDiv w:val="1"/>
      <w:marLeft w:val="0"/>
      <w:marRight w:val="0"/>
      <w:marTop w:val="0"/>
      <w:marBottom w:val="0"/>
      <w:divBdr>
        <w:top w:val="none" w:sz="0" w:space="0" w:color="auto"/>
        <w:left w:val="none" w:sz="0" w:space="0" w:color="auto"/>
        <w:bottom w:val="none" w:sz="0" w:space="0" w:color="auto"/>
        <w:right w:val="none" w:sz="0" w:space="0" w:color="auto"/>
      </w:divBdr>
      <w:divsChild>
        <w:div w:id="922569096">
          <w:marLeft w:val="0"/>
          <w:marRight w:val="0"/>
          <w:marTop w:val="0"/>
          <w:marBottom w:val="0"/>
          <w:divBdr>
            <w:top w:val="none" w:sz="0" w:space="0" w:color="auto"/>
            <w:left w:val="none" w:sz="0" w:space="0" w:color="auto"/>
            <w:bottom w:val="none" w:sz="0" w:space="0" w:color="auto"/>
            <w:right w:val="none" w:sz="0" w:space="0" w:color="auto"/>
          </w:divBdr>
        </w:div>
      </w:divsChild>
    </w:div>
    <w:div w:id="371225341">
      <w:bodyDiv w:val="1"/>
      <w:marLeft w:val="0"/>
      <w:marRight w:val="0"/>
      <w:marTop w:val="0"/>
      <w:marBottom w:val="0"/>
      <w:divBdr>
        <w:top w:val="none" w:sz="0" w:space="0" w:color="auto"/>
        <w:left w:val="none" w:sz="0" w:space="0" w:color="auto"/>
        <w:bottom w:val="none" w:sz="0" w:space="0" w:color="auto"/>
        <w:right w:val="none" w:sz="0" w:space="0" w:color="auto"/>
      </w:divBdr>
      <w:divsChild>
        <w:div w:id="504517772">
          <w:marLeft w:val="0"/>
          <w:marRight w:val="0"/>
          <w:marTop w:val="0"/>
          <w:marBottom w:val="0"/>
          <w:divBdr>
            <w:top w:val="none" w:sz="0" w:space="0" w:color="auto"/>
            <w:left w:val="none" w:sz="0" w:space="0" w:color="auto"/>
            <w:bottom w:val="none" w:sz="0" w:space="0" w:color="auto"/>
            <w:right w:val="none" w:sz="0" w:space="0" w:color="auto"/>
          </w:divBdr>
        </w:div>
      </w:divsChild>
    </w:div>
    <w:div w:id="524025966">
      <w:bodyDiv w:val="1"/>
      <w:marLeft w:val="0"/>
      <w:marRight w:val="0"/>
      <w:marTop w:val="0"/>
      <w:marBottom w:val="0"/>
      <w:divBdr>
        <w:top w:val="none" w:sz="0" w:space="0" w:color="auto"/>
        <w:left w:val="none" w:sz="0" w:space="0" w:color="auto"/>
        <w:bottom w:val="none" w:sz="0" w:space="0" w:color="auto"/>
        <w:right w:val="none" w:sz="0" w:space="0" w:color="auto"/>
      </w:divBdr>
    </w:div>
    <w:div w:id="914970033">
      <w:bodyDiv w:val="1"/>
      <w:marLeft w:val="0"/>
      <w:marRight w:val="0"/>
      <w:marTop w:val="0"/>
      <w:marBottom w:val="0"/>
      <w:divBdr>
        <w:top w:val="none" w:sz="0" w:space="0" w:color="auto"/>
        <w:left w:val="none" w:sz="0" w:space="0" w:color="auto"/>
        <w:bottom w:val="none" w:sz="0" w:space="0" w:color="auto"/>
        <w:right w:val="none" w:sz="0" w:space="0" w:color="auto"/>
      </w:divBdr>
      <w:divsChild>
        <w:div w:id="1217812975">
          <w:marLeft w:val="0"/>
          <w:marRight w:val="0"/>
          <w:marTop w:val="0"/>
          <w:marBottom w:val="0"/>
          <w:divBdr>
            <w:top w:val="none" w:sz="0" w:space="0" w:color="auto"/>
            <w:left w:val="none" w:sz="0" w:space="0" w:color="auto"/>
            <w:bottom w:val="none" w:sz="0" w:space="0" w:color="auto"/>
            <w:right w:val="none" w:sz="0" w:space="0" w:color="auto"/>
          </w:divBdr>
        </w:div>
      </w:divsChild>
    </w:div>
    <w:div w:id="1056707337">
      <w:bodyDiv w:val="1"/>
      <w:marLeft w:val="0"/>
      <w:marRight w:val="0"/>
      <w:marTop w:val="0"/>
      <w:marBottom w:val="0"/>
      <w:divBdr>
        <w:top w:val="none" w:sz="0" w:space="0" w:color="auto"/>
        <w:left w:val="none" w:sz="0" w:space="0" w:color="auto"/>
        <w:bottom w:val="none" w:sz="0" w:space="0" w:color="auto"/>
        <w:right w:val="none" w:sz="0" w:space="0" w:color="auto"/>
      </w:divBdr>
    </w:div>
    <w:div w:id="1143236123">
      <w:bodyDiv w:val="1"/>
      <w:marLeft w:val="0"/>
      <w:marRight w:val="0"/>
      <w:marTop w:val="0"/>
      <w:marBottom w:val="0"/>
      <w:divBdr>
        <w:top w:val="none" w:sz="0" w:space="0" w:color="auto"/>
        <w:left w:val="none" w:sz="0" w:space="0" w:color="auto"/>
        <w:bottom w:val="none" w:sz="0" w:space="0" w:color="auto"/>
        <w:right w:val="none" w:sz="0" w:space="0" w:color="auto"/>
      </w:divBdr>
      <w:divsChild>
        <w:div w:id="1690256725">
          <w:marLeft w:val="547"/>
          <w:marRight w:val="0"/>
          <w:marTop w:val="0"/>
          <w:marBottom w:val="0"/>
          <w:divBdr>
            <w:top w:val="none" w:sz="0" w:space="0" w:color="auto"/>
            <w:left w:val="none" w:sz="0" w:space="0" w:color="auto"/>
            <w:bottom w:val="none" w:sz="0" w:space="0" w:color="auto"/>
            <w:right w:val="none" w:sz="0" w:space="0" w:color="auto"/>
          </w:divBdr>
        </w:div>
        <w:div w:id="557789106">
          <w:marLeft w:val="547"/>
          <w:marRight w:val="0"/>
          <w:marTop w:val="0"/>
          <w:marBottom w:val="0"/>
          <w:divBdr>
            <w:top w:val="none" w:sz="0" w:space="0" w:color="auto"/>
            <w:left w:val="none" w:sz="0" w:space="0" w:color="auto"/>
            <w:bottom w:val="none" w:sz="0" w:space="0" w:color="auto"/>
            <w:right w:val="none" w:sz="0" w:space="0" w:color="auto"/>
          </w:divBdr>
        </w:div>
      </w:divsChild>
    </w:div>
    <w:div w:id="11982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51199">
          <w:marLeft w:val="0"/>
          <w:marRight w:val="0"/>
          <w:marTop w:val="0"/>
          <w:marBottom w:val="0"/>
          <w:divBdr>
            <w:top w:val="none" w:sz="0" w:space="0" w:color="auto"/>
            <w:left w:val="none" w:sz="0" w:space="0" w:color="auto"/>
            <w:bottom w:val="none" w:sz="0" w:space="0" w:color="auto"/>
            <w:right w:val="none" w:sz="0" w:space="0" w:color="auto"/>
          </w:divBdr>
        </w:div>
      </w:divsChild>
    </w:div>
    <w:div w:id="1229267981">
      <w:bodyDiv w:val="1"/>
      <w:marLeft w:val="0"/>
      <w:marRight w:val="0"/>
      <w:marTop w:val="0"/>
      <w:marBottom w:val="0"/>
      <w:divBdr>
        <w:top w:val="none" w:sz="0" w:space="0" w:color="auto"/>
        <w:left w:val="none" w:sz="0" w:space="0" w:color="auto"/>
        <w:bottom w:val="none" w:sz="0" w:space="0" w:color="auto"/>
        <w:right w:val="none" w:sz="0" w:space="0" w:color="auto"/>
      </w:divBdr>
      <w:divsChild>
        <w:div w:id="1678732568">
          <w:marLeft w:val="0"/>
          <w:marRight w:val="0"/>
          <w:marTop w:val="0"/>
          <w:marBottom w:val="0"/>
          <w:divBdr>
            <w:top w:val="none" w:sz="0" w:space="0" w:color="auto"/>
            <w:left w:val="none" w:sz="0" w:space="0" w:color="auto"/>
            <w:bottom w:val="none" w:sz="0" w:space="0" w:color="auto"/>
            <w:right w:val="none" w:sz="0" w:space="0" w:color="auto"/>
          </w:divBdr>
        </w:div>
      </w:divsChild>
    </w:div>
    <w:div w:id="1239171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3710">
          <w:marLeft w:val="0"/>
          <w:marRight w:val="0"/>
          <w:marTop w:val="0"/>
          <w:marBottom w:val="0"/>
          <w:divBdr>
            <w:top w:val="none" w:sz="0" w:space="0" w:color="auto"/>
            <w:left w:val="none" w:sz="0" w:space="0" w:color="auto"/>
            <w:bottom w:val="none" w:sz="0" w:space="0" w:color="auto"/>
            <w:right w:val="none" w:sz="0" w:space="0" w:color="auto"/>
          </w:divBdr>
        </w:div>
      </w:divsChild>
    </w:div>
    <w:div w:id="1249198015">
      <w:bodyDiv w:val="1"/>
      <w:marLeft w:val="0"/>
      <w:marRight w:val="0"/>
      <w:marTop w:val="0"/>
      <w:marBottom w:val="0"/>
      <w:divBdr>
        <w:top w:val="none" w:sz="0" w:space="0" w:color="auto"/>
        <w:left w:val="none" w:sz="0" w:space="0" w:color="auto"/>
        <w:bottom w:val="none" w:sz="0" w:space="0" w:color="auto"/>
        <w:right w:val="none" w:sz="0" w:space="0" w:color="auto"/>
      </w:divBdr>
      <w:divsChild>
        <w:div w:id="1891768437">
          <w:marLeft w:val="0"/>
          <w:marRight w:val="0"/>
          <w:marTop w:val="0"/>
          <w:marBottom w:val="0"/>
          <w:divBdr>
            <w:top w:val="none" w:sz="0" w:space="0" w:color="auto"/>
            <w:left w:val="none" w:sz="0" w:space="0" w:color="auto"/>
            <w:bottom w:val="none" w:sz="0" w:space="0" w:color="auto"/>
            <w:right w:val="none" w:sz="0" w:space="0" w:color="auto"/>
          </w:divBdr>
        </w:div>
      </w:divsChild>
    </w:div>
    <w:div w:id="1255674123">
      <w:bodyDiv w:val="1"/>
      <w:marLeft w:val="0"/>
      <w:marRight w:val="0"/>
      <w:marTop w:val="0"/>
      <w:marBottom w:val="0"/>
      <w:divBdr>
        <w:top w:val="none" w:sz="0" w:space="0" w:color="auto"/>
        <w:left w:val="none" w:sz="0" w:space="0" w:color="auto"/>
        <w:bottom w:val="none" w:sz="0" w:space="0" w:color="auto"/>
        <w:right w:val="none" w:sz="0" w:space="0" w:color="auto"/>
      </w:divBdr>
    </w:div>
    <w:div w:id="1361198670">
      <w:bodyDiv w:val="1"/>
      <w:marLeft w:val="0"/>
      <w:marRight w:val="0"/>
      <w:marTop w:val="0"/>
      <w:marBottom w:val="0"/>
      <w:divBdr>
        <w:top w:val="none" w:sz="0" w:space="0" w:color="auto"/>
        <w:left w:val="none" w:sz="0" w:space="0" w:color="auto"/>
        <w:bottom w:val="none" w:sz="0" w:space="0" w:color="auto"/>
        <w:right w:val="none" w:sz="0" w:space="0" w:color="auto"/>
      </w:divBdr>
    </w:div>
    <w:div w:id="14373635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029">
          <w:marLeft w:val="0"/>
          <w:marRight w:val="0"/>
          <w:marTop w:val="0"/>
          <w:marBottom w:val="0"/>
          <w:divBdr>
            <w:top w:val="none" w:sz="0" w:space="0" w:color="auto"/>
            <w:left w:val="none" w:sz="0" w:space="0" w:color="auto"/>
            <w:bottom w:val="none" w:sz="0" w:space="0" w:color="auto"/>
            <w:right w:val="none" w:sz="0" w:space="0" w:color="auto"/>
          </w:divBdr>
        </w:div>
      </w:divsChild>
    </w:div>
    <w:div w:id="1485123013">
      <w:bodyDiv w:val="1"/>
      <w:marLeft w:val="0"/>
      <w:marRight w:val="0"/>
      <w:marTop w:val="0"/>
      <w:marBottom w:val="0"/>
      <w:divBdr>
        <w:top w:val="none" w:sz="0" w:space="0" w:color="auto"/>
        <w:left w:val="none" w:sz="0" w:space="0" w:color="auto"/>
        <w:bottom w:val="none" w:sz="0" w:space="0" w:color="auto"/>
        <w:right w:val="none" w:sz="0" w:space="0" w:color="auto"/>
      </w:divBdr>
      <w:divsChild>
        <w:div w:id="215628326">
          <w:marLeft w:val="0"/>
          <w:marRight w:val="0"/>
          <w:marTop w:val="0"/>
          <w:marBottom w:val="0"/>
          <w:divBdr>
            <w:top w:val="none" w:sz="0" w:space="0" w:color="auto"/>
            <w:left w:val="none" w:sz="0" w:space="0" w:color="auto"/>
            <w:bottom w:val="none" w:sz="0" w:space="0" w:color="auto"/>
            <w:right w:val="none" w:sz="0" w:space="0" w:color="auto"/>
          </w:divBdr>
        </w:div>
      </w:divsChild>
    </w:div>
    <w:div w:id="1550217732">
      <w:bodyDiv w:val="1"/>
      <w:marLeft w:val="0"/>
      <w:marRight w:val="0"/>
      <w:marTop w:val="0"/>
      <w:marBottom w:val="0"/>
      <w:divBdr>
        <w:top w:val="none" w:sz="0" w:space="0" w:color="auto"/>
        <w:left w:val="none" w:sz="0" w:space="0" w:color="auto"/>
        <w:bottom w:val="none" w:sz="0" w:space="0" w:color="auto"/>
        <w:right w:val="none" w:sz="0" w:space="0" w:color="auto"/>
      </w:divBdr>
      <w:divsChild>
        <w:div w:id="1736204297">
          <w:marLeft w:val="0"/>
          <w:marRight w:val="0"/>
          <w:marTop w:val="0"/>
          <w:marBottom w:val="0"/>
          <w:divBdr>
            <w:top w:val="none" w:sz="0" w:space="0" w:color="auto"/>
            <w:left w:val="none" w:sz="0" w:space="0" w:color="auto"/>
            <w:bottom w:val="none" w:sz="0" w:space="0" w:color="auto"/>
            <w:right w:val="none" w:sz="0" w:space="0" w:color="auto"/>
          </w:divBdr>
        </w:div>
      </w:divsChild>
    </w:div>
    <w:div w:id="1952741226">
      <w:bodyDiv w:val="1"/>
      <w:marLeft w:val="0"/>
      <w:marRight w:val="0"/>
      <w:marTop w:val="0"/>
      <w:marBottom w:val="0"/>
      <w:divBdr>
        <w:top w:val="none" w:sz="0" w:space="0" w:color="auto"/>
        <w:left w:val="none" w:sz="0" w:space="0" w:color="auto"/>
        <w:bottom w:val="none" w:sz="0" w:space="0" w:color="auto"/>
        <w:right w:val="none" w:sz="0" w:space="0" w:color="auto"/>
      </w:divBdr>
    </w:div>
    <w:div w:id="1958413728">
      <w:bodyDiv w:val="1"/>
      <w:marLeft w:val="0"/>
      <w:marRight w:val="0"/>
      <w:marTop w:val="0"/>
      <w:marBottom w:val="0"/>
      <w:divBdr>
        <w:top w:val="none" w:sz="0" w:space="0" w:color="auto"/>
        <w:left w:val="none" w:sz="0" w:space="0" w:color="auto"/>
        <w:bottom w:val="none" w:sz="0" w:space="0" w:color="auto"/>
        <w:right w:val="none" w:sz="0" w:space="0" w:color="auto"/>
      </w:divBdr>
      <w:divsChild>
        <w:div w:id="1515534653">
          <w:marLeft w:val="0"/>
          <w:marRight w:val="0"/>
          <w:marTop w:val="0"/>
          <w:marBottom w:val="0"/>
          <w:divBdr>
            <w:top w:val="none" w:sz="0" w:space="0" w:color="auto"/>
            <w:left w:val="none" w:sz="0" w:space="0" w:color="auto"/>
            <w:bottom w:val="none" w:sz="0" w:space="0" w:color="auto"/>
            <w:right w:val="none" w:sz="0" w:space="0" w:color="auto"/>
          </w:divBdr>
        </w:div>
      </w:divsChild>
    </w:div>
    <w:div w:id="2082478707">
      <w:bodyDiv w:val="1"/>
      <w:marLeft w:val="0"/>
      <w:marRight w:val="0"/>
      <w:marTop w:val="0"/>
      <w:marBottom w:val="0"/>
      <w:divBdr>
        <w:top w:val="none" w:sz="0" w:space="0" w:color="auto"/>
        <w:left w:val="none" w:sz="0" w:space="0" w:color="auto"/>
        <w:bottom w:val="none" w:sz="0" w:space="0" w:color="auto"/>
        <w:right w:val="none" w:sz="0" w:space="0" w:color="auto"/>
      </w:divBdr>
      <w:divsChild>
        <w:div w:id="142272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3CBCF5-75C0-4E3C-9939-DE29525EDA6E}"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GB"/>
        </a:p>
      </dgm:t>
    </dgm:pt>
    <dgm:pt modelId="{8A9E154B-49DD-48D3-9EDF-40DEF04A2ACD}">
      <dgm:prSet phldrT="[Text]"/>
      <dgm:spPr>
        <a:xfrm>
          <a:off x="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Cartilage:</a:t>
          </a:r>
        </a:p>
        <a:p>
          <a:pPr>
            <a:buNone/>
          </a:pPr>
          <a:r>
            <a:rPr lang="en-GB">
              <a:solidFill>
                <a:sysClr val="windowText" lastClr="000000"/>
              </a:solidFill>
              <a:latin typeface="Calibri" panose="020F0502020204030204"/>
              <a:ea typeface="+mn-ea"/>
              <a:cs typeface="+mn-cs"/>
            </a:rPr>
            <a:t>Reduces cartilage destruction</a:t>
          </a:r>
        </a:p>
      </dgm:t>
    </dgm:pt>
    <dgm:pt modelId="{BA209F8B-3EDD-4B1A-979B-D372ABEC7E23}" type="parTrans" cxnId="{1BC5DEBB-EF92-4EE3-AD89-AB7C29116E8C}">
      <dgm:prSet/>
      <dgm:spPr/>
      <dgm:t>
        <a:bodyPr/>
        <a:lstStyle/>
        <a:p>
          <a:endParaRPr lang="en-GB"/>
        </a:p>
      </dgm:t>
    </dgm:pt>
    <dgm:pt modelId="{71DACDAD-0998-4478-B5E4-3C01F13678DD}" type="sibTrans" cxnId="{1BC5DEBB-EF92-4EE3-AD89-AB7C29116E8C}">
      <dgm:prSet/>
      <dgm:spPr/>
      <dgm:t>
        <a:bodyPr/>
        <a:lstStyle/>
        <a:p>
          <a:endParaRPr lang="en-GB"/>
        </a:p>
      </dgm:t>
    </dgm:pt>
    <dgm:pt modelId="{4A167643-E2D5-4ED3-AD8B-A6CA720D5193}">
      <dgm:prSet phldrT="[Text]"/>
      <dgm:spPr>
        <a:xfrm>
          <a:off x="188595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Bone:</a:t>
          </a:r>
        </a:p>
        <a:p>
          <a:pPr>
            <a:buNone/>
          </a:pPr>
          <a:r>
            <a:rPr lang="en-GB">
              <a:solidFill>
                <a:sysClr val="windowText" lastClr="000000"/>
              </a:solidFill>
              <a:latin typeface="Calibri" panose="020F0502020204030204"/>
              <a:ea typeface="+mn-ea"/>
              <a:cs typeface="+mn-cs"/>
            </a:rPr>
            <a:t>Regulates bone growth and remodelling</a:t>
          </a:r>
        </a:p>
      </dgm:t>
    </dgm:pt>
    <dgm:pt modelId="{988AA79E-19DD-4CB3-95F5-385FA648DC1B}" type="parTrans" cxnId="{BA31A95B-76B5-4A62-9322-809989FA1E8C}">
      <dgm:prSet/>
      <dgm:spPr/>
      <dgm:t>
        <a:bodyPr/>
        <a:lstStyle/>
        <a:p>
          <a:endParaRPr lang="en-GB"/>
        </a:p>
      </dgm:t>
    </dgm:pt>
    <dgm:pt modelId="{E00EC169-4459-4B28-B1C9-127A77D75F76}" type="sibTrans" cxnId="{BA31A95B-76B5-4A62-9322-809989FA1E8C}">
      <dgm:prSet/>
      <dgm:spPr/>
      <dgm:t>
        <a:bodyPr/>
        <a:lstStyle/>
        <a:p>
          <a:endParaRPr lang="en-GB"/>
        </a:p>
      </dgm:t>
    </dgm:pt>
    <dgm:pt modelId="{AD885BA8-304C-4E20-A864-9E6C85C81461}">
      <dgm:prSet phldrT="[Text]"/>
      <dgm:spPr>
        <a:xfrm>
          <a:off x="377190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Synovium: </a:t>
          </a:r>
        </a:p>
        <a:p>
          <a:pPr>
            <a:buNone/>
          </a:pPr>
          <a:r>
            <a:rPr lang="en-GB">
              <a:solidFill>
                <a:sysClr val="windowText" lastClr="000000"/>
              </a:solidFill>
              <a:latin typeface="Calibri" panose="020F0502020204030204"/>
              <a:ea typeface="+mn-ea"/>
              <a:cs typeface="+mn-cs"/>
            </a:rPr>
            <a:t>May impact inflammatory markers</a:t>
          </a:r>
        </a:p>
      </dgm:t>
    </dgm:pt>
    <dgm:pt modelId="{0A53F95D-3A68-4D70-BFE0-E460F29EC7F8}" type="parTrans" cxnId="{BFD9F12D-7E39-4D3A-9754-327130C18296}">
      <dgm:prSet/>
      <dgm:spPr/>
      <dgm:t>
        <a:bodyPr/>
        <a:lstStyle/>
        <a:p>
          <a:endParaRPr lang="en-GB"/>
        </a:p>
      </dgm:t>
    </dgm:pt>
    <dgm:pt modelId="{BA42310B-4527-4557-8EF9-86C374A0086D}" type="sibTrans" cxnId="{BFD9F12D-7E39-4D3A-9754-327130C18296}">
      <dgm:prSet/>
      <dgm:spPr/>
      <dgm:t>
        <a:bodyPr/>
        <a:lstStyle/>
        <a:p>
          <a:endParaRPr lang="en-GB"/>
        </a:p>
      </dgm:t>
    </dgm:pt>
    <dgm:pt modelId="{EE0EADB3-7C5F-452F-8154-740780693B0F}">
      <dgm:prSet phldrT="[Text]"/>
      <dgm:spPr>
        <a:xfrm>
          <a:off x="942975" y="1685925"/>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Muscle:</a:t>
          </a:r>
        </a:p>
        <a:p>
          <a:pPr>
            <a:buNone/>
          </a:pPr>
          <a:r>
            <a:rPr lang="en-GB">
              <a:solidFill>
                <a:sysClr val="windowText" lastClr="000000"/>
              </a:solidFill>
              <a:latin typeface="Calibri" panose="020F0502020204030204"/>
              <a:ea typeface="+mn-ea"/>
              <a:cs typeface="+mn-cs"/>
            </a:rPr>
            <a:t>Maintains muscle mass</a:t>
          </a:r>
        </a:p>
      </dgm:t>
    </dgm:pt>
    <dgm:pt modelId="{FDD719E1-BE0A-4C48-9905-257B3243692C}" type="parTrans" cxnId="{7AFEF9E5-1BAB-4D90-9F6E-1662EF98CAD1}">
      <dgm:prSet/>
      <dgm:spPr/>
      <dgm:t>
        <a:bodyPr/>
        <a:lstStyle/>
        <a:p>
          <a:endParaRPr lang="en-GB"/>
        </a:p>
      </dgm:t>
    </dgm:pt>
    <dgm:pt modelId="{2393C15F-05F8-49B1-A8AA-A8F5EAC67362}" type="sibTrans" cxnId="{7AFEF9E5-1BAB-4D90-9F6E-1662EF98CAD1}">
      <dgm:prSet/>
      <dgm:spPr/>
      <dgm:t>
        <a:bodyPr/>
        <a:lstStyle/>
        <a:p>
          <a:endParaRPr lang="en-GB"/>
        </a:p>
      </dgm:t>
    </dgm:pt>
    <dgm:pt modelId="{B991A7B8-DC40-46A0-B41C-192F7E0023C2}">
      <dgm:prSet phldrT="[Text]"/>
      <dgm:spPr>
        <a:xfrm>
          <a:off x="2828925" y="1685925"/>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panose="020F0502020204030204"/>
              <a:ea typeface="+mn-ea"/>
              <a:cs typeface="+mn-cs"/>
            </a:rPr>
            <a:t>Ligaments:</a:t>
          </a:r>
        </a:p>
        <a:p>
          <a:pPr>
            <a:buNone/>
          </a:pPr>
          <a:r>
            <a:rPr lang="en-GB">
              <a:solidFill>
                <a:sysClr val="windowText" lastClr="000000"/>
              </a:solidFill>
              <a:latin typeface="Calibri" panose="020F0502020204030204"/>
              <a:ea typeface="+mn-ea"/>
              <a:cs typeface="+mn-cs"/>
            </a:rPr>
            <a:t>? effect on ligament rupture risk</a:t>
          </a:r>
        </a:p>
      </dgm:t>
    </dgm:pt>
    <dgm:pt modelId="{5FC90764-75B6-4544-9C42-CE1E41518187}" type="parTrans" cxnId="{BDC1873D-7291-402A-9FCA-CC624D107810}">
      <dgm:prSet/>
      <dgm:spPr/>
      <dgm:t>
        <a:bodyPr/>
        <a:lstStyle/>
        <a:p>
          <a:endParaRPr lang="en-GB"/>
        </a:p>
      </dgm:t>
    </dgm:pt>
    <dgm:pt modelId="{B3D95A0F-BA1A-4BB6-BF76-842A406A6EBE}" type="sibTrans" cxnId="{BDC1873D-7291-402A-9FCA-CC624D107810}">
      <dgm:prSet/>
      <dgm:spPr/>
      <dgm:t>
        <a:bodyPr/>
        <a:lstStyle/>
        <a:p>
          <a:endParaRPr lang="en-GB"/>
        </a:p>
      </dgm:t>
    </dgm:pt>
    <dgm:pt modelId="{65E6CE9A-9D20-485D-B0AE-AD7DDFD06833}" type="pres">
      <dgm:prSet presAssocID="{5F3CBCF5-75C0-4E3C-9939-DE29525EDA6E}" presName="diagram" presStyleCnt="0">
        <dgm:presLayoutVars>
          <dgm:dir/>
          <dgm:resizeHandles val="exact"/>
        </dgm:presLayoutVars>
      </dgm:prSet>
      <dgm:spPr/>
    </dgm:pt>
    <dgm:pt modelId="{8A7F2B1C-8FE0-4DBF-882E-B6DDA5E71A93}" type="pres">
      <dgm:prSet presAssocID="{8A9E154B-49DD-48D3-9EDF-40DEF04A2ACD}" presName="node" presStyleLbl="node1" presStyleIdx="0" presStyleCnt="5">
        <dgm:presLayoutVars>
          <dgm:bulletEnabled val="1"/>
        </dgm:presLayoutVars>
      </dgm:prSet>
      <dgm:spPr/>
    </dgm:pt>
    <dgm:pt modelId="{BFEFC74A-EACE-490C-8788-D3858CE596A5}" type="pres">
      <dgm:prSet presAssocID="{71DACDAD-0998-4478-B5E4-3C01F13678DD}" presName="sibTrans" presStyleCnt="0"/>
      <dgm:spPr/>
    </dgm:pt>
    <dgm:pt modelId="{01EE240A-434C-48A1-BBE6-F71CFA49C990}" type="pres">
      <dgm:prSet presAssocID="{4A167643-E2D5-4ED3-AD8B-A6CA720D5193}" presName="node" presStyleLbl="node1" presStyleIdx="1" presStyleCnt="5">
        <dgm:presLayoutVars>
          <dgm:bulletEnabled val="1"/>
        </dgm:presLayoutVars>
      </dgm:prSet>
      <dgm:spPr/>
    </dgm:pt>
    <dgm:pt modelId="{2F8C47F8-498F-4E2E-9500-1DFC32C4AB17}" type="pres">
      <dgm:prSet presAssocID="{E00EC169-4459-4B28-B1C9-127A77D75F76}" presName="sibTrans" presStyleCnt="0"/>
      <dgm:spPr/>
    </dgm:pt>
    <dgm:pt modelId="{784BE189-888C-4050-A991-8F843666BB47}" type="pres">
      <dgm:prSet presAssocID="{AD885BA8-304C-4E20-A864-9E6C85C81461}" presName="node" presStyleLbl="node1" presStyleIdx="2" presStyleCnt="5">
        <dgm:presLayoutVars>
          <dgm:bulletEnabled val="1"/>
        </dgm:presLayoutVars>
      </dgm:prSet>
      <dgm:spPr/>
    </dgm:pt>
    <dgm:pt modelId="{D6AA06C0-094E-4345-B7F2-87778C6F649B}" type="pres">
      <dgm:prSet presAssocID="{BA42310B-4527-4557-8EF9-86C374A0086D}" presName="sibTrans" presStyleCnt="0"/>
      <dgm:spPr/>
    </dgm:pt>
    <dgm:pt modelId="{2EE314AD-F1AD-4C6D-9BE8-3D671B035A9D}" type="pres">
      <dgm:prSet presAssocID="{EE0EADB3-7C5F-452F-8154-740780693B0F}" presName="node" presStyleLbl="node1" presStyleIdx="3" presStyleCnt="5">
        <dgm:presLayoutVars>
          <dgm:bulletEnabled val="1"/>
        </dgm:presLayoutVars>
      </dgm:prSet>
      <dgm:spPr/>
    </dgm:pt>
    <dgm:pt modelId="{DB07570C-AA59-4949-8117-9337769E0AC9}" type="pres">
      <dgm:prSet presAssocID="{2393C15F-05F8-49B1-A8AA-A8F5EAC67362}" presName="sibTrans" presStyleCnt="0"/>
      <dgm:spPr/>
    </dgm:pt>
    <dgm:pt modelId="{D1824A01-158C-452B-A2CF-9E498F0B8686}" type="pres">
      <dgm:prSet presAssocID="{B991A7B8-DC40-46A0-B41C-192F7E0023C2}" presName="node" presStyleLbl="node1" presStyleIdx="4" presStyleCnt="5">
        <dgm:presLayoutVars>
          <dgm:bulletEnabled val="1"/>
        </dgm:presLayoutVars>
      </dgm:prSet>
      <dgm:spPr/>
    </dgm:pt>
  </dgm:ptLst>
  <dgm:cxnLst>
    <dgm:cxn modelId="{138EB31E-C38F-4A3B-B2B1-BA944180C47F}" type="presOf" srcId="{5F3CBCF5-75C0-4E3C-9939-DE29525EDA6E}" destId="{65E6CE9A-9D20-485D-B0AE-AD7DDFD06833}" srcOrd="0" destOrd="0" presId="urn:microsoft.com/office/officeart/2005/8/layout/default"/>
    <dgm:cxn modelId="{BFD9F12D-7E39-4D3A-9754-327130C18296}" srcId="{5F3CBCF5-75C0-4E3C-9939-DE29525EDA6E}" destId="{AD885BA8-304C-4E20-A864-9E6C85C81461}" srcOrd="2" destOrd="0" parTransId="{0A53F95D-3A68-4D70-BFE0-E460F29EC7F8}" sibTransId="{BA42310B-4527-4557-8EF9-86C374A0086D}"/>
    <dgm:cxn modelId="{BDC1873D-7291-402A-9FCA-CC624D107810}" srcId="{5F3CBCF5-75C0-4E3C-9939-DE29525EDA6E}" destId="{B991A7B8-DC40-46A0-B41C-192F7E0023C2}" srcOrd="4" destOrd="0" parTransId="{5FC90764-75B6-4544-9C42-CE1E41518187}" sibTransId="{B3D95A0F-BA1A-4BB6-BF76-842A406A6EBE}"/>
    <dgm:cxn modelId="{BA31A95B-76B5-4A62-9322-809989FA1E8C}" srcId="{5F3CBCF5-75C0-4E3C-9939-DE29525EDA6E}" destId="{4A167643-E2D5-4ED3-AD8B-A6CA720D5193}" srcOrd="1" destOrd="0" parTransId="{988AA79E-19DD-4CB3-95F5-385FA648DC1B}" sibTransId="{E00EC169-4459-4B28-B1C9-127A77D75F76}"/>
    <dgm:cxn modelId="{D5353147-A460-4396-B7FA-18438196ADD2}" type="presOf" srcId="{B991A7B8-DC40-46A0-B41C-192F7E0023C2}" destId="{D1824A01-158C-452B-A2CF-9E498F0B8686}" srcOrd="0" destOrd="0" presId="urn:microsoft.com/office/officeart/2005/8/layout/default"/>
    <dgm:cxn modelId="{6A216947-E2EE-42D0-8680-AC40A1FD9DEA}" type="presOf" srcId="{AD885BA8-304C-4E20-A864-9E6C85C81461}" destId="{784BE189-888C-4050-A991-8F843666BB47}" srcOrd="0" destOrd="0" presId="urn:microsoft.com/office/officeart/2005/8/layout/default"/>
    <dgm:cxn modelId="{19FFB970-6AC2-4139-B8B1-70ACF195B39D}" type="presOf" srcId="{8A9E154B-49DD-48D3-9EDF-40DEF04A2ACD}" destId="{8A7F2B1C-8FE0-4DBF-882E-B6DDA5E71A93}" srcOrd="0" destOrd="0" presId="urn:microsoft.com/office/officeart/2005/8/layout/default"/>
    <dgm:cxn modelId="{1BC5DEBB-EF92-4EE3-AD89-AB7C29116E8C}" srcId="{5F3CBCF5-75C0-4E3C-9939-DE29525EDA6E}" destId="{8A9E154B-49DD-48D3-9EDF-40DEF04A2ACD}" srcOrd="0" destOrd="0" parTransId="{BA209F8B-3EDD-4B1A-979B-D372ABEC7E23}" sibTransId="{71DACDAD-0998-4478-B5E4-3C01F13678DD}"/>
    <dgm:cxn modelId="{DB46B4C5-1D5C-4511-82B3-798242117F1B}" type="presOf" srcId="{4A167643-E2D5-4ED3-AD8B-A6CA720D5193}" destId="{01EE240A-434C-48A1-BBE6-F71CFA49C990}" srcOrd="0" destOrd="0" presId="urn:microsoft.com/office/officeart/2005/8/layout/default"/>
    <dgm:cxn modelId="{7AFEF9E5-1BAB-4D90-9F6E-1662EF98CAD1}" srcId="{5F3CBCF5-75C0-4E3C-9939-DE29525EDA6E}" destId="{EE0EADB3-7C5F-452F-8154-740780693B0F}" srcOrd="3" destOrd="0" parTransId="{FDD719E1-BE0A-4C48-9905-257B3243692C}" sibTransId="{2393C15F-05F8-49B1-A8AA-A8F5EAC67362}"/>
    <dgm:cxn modelId="{F202F1F9-F7D1-472C-B885-F2866C75F8A8}" type="presOf" srcId="{EE0EADB3-7C5F-452F-8154-740780693B0F}" destId="{2EE314AD-F1AD-4C6D-9BE8-3D671B035A9D}" srcOrd="0" destOrd="0" presId="urn:microsoft.com/office/officeart/2005/8/layout/default"/>
    <dgm:cxn modelId="{028F7572-C812-4C89-901B-90946827D2F9}" type="presParOf" srcId="{65E6CE9A-9D20-485D-B0AE-AD7DDFD06833}" destId="{8A7F2B1C-8FE0-4DBF-882E-B6DDA5E71A93}" srcOrd="0" destOrd="0" presId="urn:microsoft.com/office/officeart/2005/8/layout/default"/>
    <dgm:cxn modelId="{D0CF0C24-3063-4323-B194-88A80FA45755}" type="presParOf" srcId="{65E6CE9A-9D20-485D-B0AE-AD7DDFD06833}" destId="{BFEFC74A-EACE-490C-8788-D3858CE596A5}" srcOrd="1" destOrd="0" presId="urn:microsoft.com/office/officeart/2005/8/layout/default"/>
    <dgm:cxn modelId="{CDBAE44D-222F-4A15-8938-FA9384977A1D}" type="presParOf" srcId="{65E6CE9A-9D20-485D-B0AE-AD7DDFD06833}" destId="{01EE240A-434C-48A1-BBE6-F71CFA49C990}" srcOrd="2" destOrd="0" presId="urn:microsoft.com/office/officeart/2005/8/layout/default"/>
    <dgm:cxn modelId="{F7FE4AD2-D885-4EFC-99B3-5E83695413D0}" type="presParOf" srcId="{65E6CE9A-9D20-485D-B0AE-AD7DDFD06833}" destId="{2F8C47F8-498F-4E2E-9500-1DFC32C4AB17}" srcOrd="3" destOrd="0" presId="urn:microsoft.com/office/officeart/2005/8/layout/default"/>
    <dgm:cxn modelId="{9C5DF16D-C09E-4590-A55E-19F0B75AC12D}" type="presParOf" srcId="{65E6CE9A-9D20-485D-B0AE-AD7DDFD06833}" destId="{784BE189-888C-4050-A991-8F843666BB47}" srcOrd="4" destOrd="0" presId="urn:microsoft.com/office/officeart/2005/8/layout/default"/>
    <dgm:cxn modelId="{6347E84D-DB43-4234-8446-07C56C5DF5DC}" type="presParOf" srcId="{65E6CE9A-9D20-485D-B0AE-AD7DDFD06833}" destId="{D6AA06C0-094E-4345-B7F2-87778C6F649B}" srcOrd="5" destOrd="0" presId="urn:microsoft.com/office/officeart/2005/8/layout/default"/>
    <dgm:cxn modelId="{54AE4B58-854C-4C69-B76D-42AF46C6AC54}" type="presParOf" srcId="{65E6CE9A-9D20-485D-B0AE-AD7DDFD06833}" destId="{2EE314AD-F1AD-4C6D-9BE8-3D671B035A9D}" srcOrd="6" destOrd="0" presId="urn:microsoft.com/office/officeart/2005/8/layout/default"/>
    <dgm:cxn modelId="{FE5428A3-21BA-4C4C-9F0D-E095766EA1A0}" type="presParOf" srcId="{65E6CE9A-9D20-485D-B0AE-AD7DDFD06833}" destId="{DB07570C-AA59-4949-8117-9337769E0AC9}" srcOrd="7" destOrd="0" presId="urn:microsoft.com/office/officeart/2005/8/layout/default"/>
    <dgm:cxn modelId="{3CE0A2C4-F891-49CA-808C-9E3470AE78F1}" type="presParOf" srcId="{65E6CE9A-9D20-485D-B0AE-AD7DDFD06833}" destId="{D1824A01-158C-452B-A2CF-9E498F0B8686}" srcOrd="8"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F2B1C-8FE0-4DBF-882E-B6DDA5E71A93}">
      <dsp:nvSpPr>
        <dsp:cNvPr id="0" name=""/>
        <dsp:cNvSpPr/>
      </dsp:nvSpPr>
      <dsp:spPr>
        <a:xfrm>
          <a:off x="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Cartilage:</a:t>
          </a:r>
        </a:p>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Reduces cartilage destruction</a:t>
          </a:r>
        </a:p>
      </dsp:txBody>
      <dsp:txXfrm>
        <a:off x="0" y="485774"/>
        <a:ext cx="1714499" cy="1028700"/>
      </dsp:txXfrm>
    </dsp:sp>
    <dsp:sp modelId="{01EE240A-434C-48A1-BBE6-F71CFA49C990}">
      <dsp:nvSpPr>
        <dsp:cNvPr id="0" name=""/>
        <dsp:cNvSpPr/>
      </dsp:nvSpPr>
      <dsp:spPr>
        <a:xfrm>
          <a:off x="188595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Bone:</a:t>
          </a:r>
        </a:p>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Regulates bone growth and remodelling</a:t>
          </a:r>
        </a:p>
      </dsp:txBody>
      <dsp:txXfrm>
        <a:off x="1885950" y="485774"/>
        <a:ext cx="1714499" cy="1028700"/>
      </dsp:txXfrm>
    </dsp:sp>
    <dsp:sp modelId="{784BE189-888C-4050-A991-8F843666BB47}">
      <dsp:nvSpPr>
        <dsp:cNvPr id="0" name=""/>
        <dsp:cNvSpPr/>
      </dsp:nvSpPr>
      <dsp:spPr>
        <a:xfrm>
          <a:off x="3771900" y="485774"/>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Synovium: </a:t>
          </a:r>
        </a:p>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May impact inflammatory markers</a:t>
          </a:r>
        </a:p>
      </dsp:txBody>
      <dsp:txXfrm>
        <a:off x="3771900" y="485774"/>
        <a:ext cx="1714499" cy="1028700"/>
      </dsp:txXfrm>
    </dsp:sp>
    <dsp:sp modelId="{2EE314AD-F1AD-4C6D-9BE8-3D671B035A9D}">
      <dsp:nvSpPr>
        <dsp:cNvPr id="0" name=""/>
        <dsp:cNvSpPr/>
      </dsp:nvSpPr>
      <dsp:spPr>
        <a:xfrm>
          <a:off x="942975" y="1685925"/>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Muscle:</a:t>
          </a:r>
        </a:p>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Maintains muscle mass</a:t>
          </a:r>
        </a:p>
      </dsp:txBody>
      <dsp:txXfrm>
        <a:off x="942975" y="1685925"/>
        <a:ext cx="1714499" cy="1028700"/>
      </dsp:txXfrm>
    </dsp:sp>
    <dsp:sp modelId="{D1824A01-158C-452B-A2CF-9E498F0B8686}">
      <dsp:nvSpPr>
        <dsp:cNvPr id="0" name=""/>
        <dsp:cNvSpPr/>
      </dsp:nvSpPr>
      <dsp:spPr>
        <a:xfrm>
          <a:off x="2828925" y="1685925"/>
          <a:ext cx="1714499" cy="102870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Ligaments:</a:t>
          </a:r>
        </a:p>
        <a:p>
          <a:pPr marL="0" lvl="0" indent="0" algn="ctr" defTabSz="622300">
            <a:lnSpc>
              <a:spcPct val="90000"/>
            </a:lnSpc>
            <a:spcBef>
              <a:spcPct val="0"/>
            </a:spcBef>
            <a:spcAft>
              <a:spcPct val="35000"/>
            </a:spcAft>
            <a:buNone/>
          </a:pPr>
          <a:r>
            <a:rPr lang="en-GB" sz="1400" kern="1200">
              <a:solidFill>
                <a:sysClr val="windowText" lastClr="000000"/>
              </a:solidFill>
              <a:latin typeface="Calibri" panose="020F0502020204030204"/>
              <a:ea typeface="+mn-ea"/>
              <a:cs typeface="+mn-cs"/>
            </a:rPr>
            <a:t>? effect on ligament rupture risk</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3605</Words>
  <Characters>20551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Dennison</dc:creator>
  <cp:keywords/>
  <dc:description/>
  <cp:lastModifiedBy>Karen Drake</cp:lastModifiedBy>
  <cp:revision>2</cp:revision>
  <dcterms:created xsi:type="dcterms:W3CDTF">2022-07-20T08:30:00Z</dcterms:created>
  <dcterms:modified xsi:type="dcterms:W3CDTF">2022-07-20T08:30:00Z</dcterms:modified>
</cp:coreProperties>
</file>