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D90B8" w14:textId="5EB25320" w:rsidR="00D37DDB" w:rsidRPr="0031719D" w:rsidRDefault="00237A41" w:rsidP="002767C7">
      <w:pPr>
        <w:jc w:val="center"/>
        <w:rPr>
          <w:b/>
          <w:bCs/>
          <w:sz w:val="22"/>
          <w:szCs w:val="22"/>
        </w:rPr>
      </w:pPr>
      <w:r w:rsidRPr="0031719D">
        <w:rPr>
          <w:b/>
          <w:bCs/>
          <w:sz w:val="22"/>
          <w:szCs w:val="22"/>
        </w:rPr>
        <w:t>Incident c</w:t>
      </w:r>
      <w:r w:rsidR="001931CC" w:rsidRPr="0031719D">
        <w:rPr>
          <w:b/>
          <w:bCs/>
          <w:sz w:val="22"/>
          <w:szCs w:val="22"/>
        </w:rPr>
        <w:t>linical and mortality associations of m</w:t>
      </w:r>
      <w:r w:rsidR="00C91919" w:rsidRPr="0031719D">
        <w:rPr>
          <w:b/>
          <w:bCs/>
          <w:sz w:val="22"/>
          <w:szCs w:val="22"/>
        </w:rPr>
        <w:t>yocardial native T1 in the UK Biobank</w:t>
      </w:r>
      <w:r w:rsidR="00B8662A" w:rsidRPr="0031719D">
        <w:rPr>
          <w:b/>
          <w:bCs/>
          <w:sz w:val="22"/>
          <w:szCs w:val="22"/>
        </w:rPr>
        <w:t>: A prospective observational study</w:t>
      </w:r>
    </w:p>
    <w:p w14:paraId="49FCC47F" w14:textId="77777777" w:rsidR="002767C7" w:rsidRPr="0031719D" w:rsidRDefault="002767C7" w:rsidP="002767C7">
      <w:pPr>
        <w:rPr>
          <w:sz w:val="22"/>
          <w:szCs w:val="22"/>
        </w:rPr>
      </w:pPr>
    </w:p>
    <w:p w14:paraId="355EDF27" w14:textId="2D4E6A53" w:rsidR="00A778D0" w:rsidRPr="0031719D" w:rsidRDefault="00722770" w:rsidP="002767C7">
      <w:pPr>
        <w:spacing w:line="360" w:lineRule="auto"/>
        <w:rPr>
          <w:sz w:val="22"/>
          <w:szCs w:val="22"/>
        </w:rPr>
      </w:pPr>
      <w:r w:rsidRPr="0031719D">
        <w:rPr>
          <w:sz w:val="22"/>
          <w:szCs w:val="22"/>
        </w:rPr>
        <w:t>Zahra Raisi-Estabragh</w:t>
      </w:r>
      <w:r w:rsidR="002767C7" w:rsidRPr="0031719D">
        <w:rPr>
          <w:sz w:val="22"/>
          <w:szCs w:val="22"/>
        </w:rPr>
        <w:t xml:space="preserve"> (</w:t>
      </w:r>
      <w:r w:rsidR="002A2462" w:rsidRPr="0031719D">
        <w:rPr>
          <w:sz w:val="22"/>
          <w:szCs w:val="22"/>
        </w:rPr>
        <w:t>PhD</w:t>
      </w:r>
      <w:r w:rsidR="002767C7" w:rsidRPr="0031719D">
        <w:rPr>
          <w:sz w:val="22"/>
          <w:szCs w:val="22"/>
        </w:rPr>
        <w:t>)</w:t>
      </w:r>
      <w:r w:rsidRPr="0031719D">
        <w:rPr>
          <w:sz w:val="22"/>
          <w:szCs w:val="22"/>
          <w:vertAlign w:val="superscript"/>
        </w:rPr>
        <w:t>1,2</w:t>
      </w:r>
      <w:r w:rsidRPr="0031719D">
        <w:rPr>
          <w:sz w:val="22"/>
          <w:szCs w:val="22"/>
        </w:rPr>
        <w:t>, Celeste McCracken</w:t>
      </w:r>
      <w:r w:rsidR="002767C7" w:rsidRPr="0031719D">
        <w:rPr>
          <w:sz w:val="22"/>
          <w:szCs w:val="22"/>
        </w:rPr>
        <w:t xml:space="preserve"> (MSc)</w:t>
      </w:r>
      <w:r w:rsidR="0049023A" w:rsidRPr="0031719D">
        <w:rPr>
          <w:sz w:val="22"/>
          <w:szCs w:val="22"/>
          <w:vertAlign w:val="superscript"/>
        </w:rPr>
        <w:t>3</w:t>
      </w:r>
      <w:r w:rsidR="0049023A" w:rsidRPr="0031719D">
        <w:rPr>
          <w:sz w:val="22"/>
          <w:szCs w:val="22"/>
        </w:rPr>
        <w:t xml:space="preserve">, </w:t>
      </w:r>
      <w:r w:rsidR="0049023A" w:rsidRPr="0031719D">
        <w:rPr>
          <w:color w:val="000000" w:themeColor="text1"/>
          <w:sz w:val="22"/>
          <w:szCs w:val="22"/>
        </w:rPr>
        <w:t>Evan Hann</w:t>
      </w:r>
      <w:r w:rsidR="002767C7" w:rsidRPr="0031719D">
        <w:rPr>
          <w:color w:val="000000" w:themeColor="text1"/>
          <w:sz w:val="22"/>
          <w:szCs w:val="22"/>
        </w:rPr>
        <w:t xml:space="preserve"> (DPhil)</w:t>
      </w:r>
      <w:r w:rsidR="0049023A" w:rsidRPr="0031719D">
        <w:rPr>
          <w:color w:val="000000" w:themeColor="text1"/>
          <w:sz w:val="22"/>
          <w:szCs w:val="22"/>
          <w:vertAlign w:val="superscript"/>
        </w:rPr>
        <w:t>4</w:t>
      </w:r>
      <w:r w:rsidR="0049023A" w:rsidRPr="0031719D">
        <w:rPr>
          <w:color w:val="000000" w:themeColor="text1"/>
          <w:sz w:val="22"/>
          <w:szCs w:val="22"/>
        </w:rPr>
        <w:t xml:space="preserve">, </w:t>
      </w:r>
      <w:proofErr w:type="spellStart"/>
      <w:r w:rsidR="007B2107" w:rsidRPr="0031719D">
        <w:rPr>
          <w:color w:val="000000" w:themeColor="text1"/>
          <w:sz w:val="22"/>
          <w:szCs w:val="22"/>
        </w:rPr>
        <w:t>Dorina</w:t>
      </w:r>
      <w:proofErr w:type="spellEnd"/>
      <w:r w:rsidR="002134DF" w:rsidRPr="0031719D">
        <w:rPr>
          <w:color w:val="000000" w:themeColor="text1"/>
          <w:sz w:val="22"/>
          <w:szCs w:val="22"/>
        </w:rPr>
        <w:t>-Gabriela</w:t>
      </w:r>
      <w:r w:rsidR="007B2107" w:rsidRPr="0031719D">
        <w:rPr>
          <w:color w:val="000000" w:themeColor="text1"/>
          <w:sz w:val="22"/>
          <w:szCs w:val="22"/>
        </w:rPr>
        <w:t xml:space="preserve"> Condurache</w:t>
      </w:r>
      <w:r w:rsidR="007B2107" w:rsidRPr="0031719D">
        <w:rPr>
          <w:color w:val="000000" w:themeColor="text1"/>
          <w:sz w:val="22"/>
          <w:szCs w:val="22"/>
          <w:vertAlign w:val="superscript"/>
        </w:rPr>
        <w:t>5</w:t>
      </w:r>
      <w:r w:rsidR="007B2107" w:rsidRPr="0031719D">
        <w:rPr>
          <w:color w:val="000000" w:themeColor="text1"/>
          <w:sz w:val="22"/>
          <w:szCs w:val="22"/>
        </w:rPr>
        <w:t>,</w:t>
      </w:r>
      <w:r w:rsidR="007B2107" w:rsidRPr="0031719D">
        <w:rPr>
          <w:sz w:val="22"/>
          <w:szCs w:val="22"/>
        </w:rPr>
        <w:t xml:space="preserve"> </w:t>
      </w:r>
      <w:r w:rsidR="0049023A" w:rsidRPr="0031719D">
        <w:rPr>
          <w:sz w:val="22"/>
          <w:szCs w:val="22"/>
        </w:rPr>
        <w:t>Nicholas C</w:t>
      </w:r>
      <w:r w:rsidR="002767C7" w:rsidRPr="0031719D">
        <w:rPr>
          <w:sz w:val="22"/>
          <w:szCs w:val="22"/>
        </w:rPr>
        <w:t>.</w:t>
      </w:r>
      <w:r w:rsidR="0049023A" w:rsidRPr="0031719D">
        <w:rPr>
          <w:sz w:val="22"/>
          <w:szCs w:val="22"/>
        </w:rPr>
        <w:t xml:space="preserve"> Harvey</w:t>
      </w:r>
      <w:r w:rsidR="002767C7" w:rsidRPr="0031719D">
        <w:rPr>
          <w:sz w:val="22"/>
          <w:szCs w:val="22"/>
        </w:rPr>
        <w:t xml:space="preserve"> (</w:t>
      </w:r>
      <w:r w:rsidR="001B553D" w:rsidRPr="0031719D">
        <w:rPr>
          <w:sz w:val="22"/>
          <w:szCs w:val="22"/>
        </w:rPr>
        <w:t>PhD</w:t>
      </w:r>
      <w:r w:rsidR="002767C7" w:rsidRPr="0031719D">
        <w:rPr>
          <w:sz w:val="22"/>
          <w:szCs w:val="22"/>
        </w:rPr>
        <w:t>)</w:t>
      </w:r>
      <w:r w:rsidR="0049023A" w:rsidRPr="0031719D">
        <w:rPr>
          <w:sz w:val="22"/>
          <w:szCs w:val="22"/>
          <w:vertAlign w:val="superscript"/>
        </w:rPr>
        <w:t>6,7</w:t>
      </w:r>
      <w:r w:rsidR="0049023A" w:rsidRPr="0031719D">
        <w:rPr>
          <w:sz w:val="22"/>
          <w:szCs w:val="22"/>
        </w:rPr>
        <w:t>, Patricia B. Munroe</w:t>
      </w:r>
      <w:r w:rsidR="002767C7" w:rsidRPr="0031719D">
        <w:rPr>
          <w:sz w:val="22"/>
          <w:szCs w:val="22"/>
        </w:rPr>
        <w:t xml:space="preserve"> (PhD)</w:t>
      </w:r>
      <w:r w:rsidR="0049023A" w:rsidRPr="0031719D">
        <w:rPr>
          <w:sz w:val="22"/>
          <w:szCs w:val="22"/>
          <w:vertAlign w:val="superscript"/>
        </w:rPr>
        <w:t>1</w:t>
      </w:r>
      <w:r w:rsidR="0049023A" w:rsidRPr="0031719D">
        <w:rPr>
          <w:sz w:val="22"/>
          <w:szCs w:val="22"/>
        </w:rPr>
        <w:t>, Vanessa M</w:t>
      </w:r>
      <w:r w:rsidR="002767C7" w:rsidRPr="0031719D">
        <w:rPr>
          <w:sz w:val="22"/>
          <w:szCs w:val="22"/>
        </w:rPr>
        <w:t>.</w:t>
      </w:r>
      <w:r w:rsidR="0049023A" w:rsidRPr="0031719D">
        <w:rPr>
          <w:sz w:val="22"/>
          <w:szCs w:val="22"/>
        </w:rPr>
        <w:t xml:space="preserve"> Ferreira</w:t>
      </w:r>
      <w:r w:rsidR="002767C7" w:rsidRPr="0031719D">
        <w:rPr>
          <w:sz w:val="22"/>
          <w:szCs w:val="22"/>
        </w:rPr>
        <w:t xml:space="preserve"> (</w:t>
      </w:r>
      <w:r w:rsidR="00137BAF" w:rsidRPr="0031719D">
        <w:rPr>
          <w:sz w:val="22"/>
          <w:szCs w:val="22"/>
        </w:rPr>
        <w:t>DPhil</w:t>
      </w:r>
      <w:r w:rsidR="002767C7" w:rsidRPr="0031719D">
        <w:rPr>
          <w:sz w:val="22"/>
          <w:szCs w:val="22"/>
        </w:rPr>
        <w:t>)</w:t>
      </w:r>
      <w:r w:rsidR="0049023A" w:rsidRPr="0031719D">
        <w:rPr>
          <w:sz w:val="22"/>
          <w:szCs w:val="22"/>
          <w:vertAlign w:val="superscript"/>
        </w:rPr>
        <w:t>4</w:t>
      </w:r>
      <w:r w:rsidR="0049023A" w:rsidRPr="0031719D">
        <w:rPr>
          <w:sz w:val="22"/>
          <w:szCs w:val="22"/>
        </w:rPr>
        <w:t xml:space="preserve">, </w:t>
      </w:r>
      <w:r w:rsidR="0049023A" w:rsidRPr="0031719D">
        <w:rPr>
          <w:color w:val="000000" w:themeColor="text1"/>
          <w:sz w:val="22"/>
          <w:szCs w:val="22"/>
        </w:rPr>
        <w:t>Stefan Neubauer</w:t>
      </w:r>
      <w:r w:rsidR="002767C7" w:rsidRPr="0031719D">
        <w:rPr>
          <w:color w:val="000000" w:themeColor="text1"/>
          <w:sz w:val="22"/>
          <w:szCs w:val="22"/>
        </w:rPr>
        <w:t xml:space="preserve"> (MD)</w:t>
      </w:r>
      <w:r w:rsidR="0049023A" w:rsidRPr="0031719D">
        <w:rPr>
          <w:color w:val="000000" w:themeColor="text1"/>
          <w:sz w:val="22"/>
          <w:szCs w:val="22"/>
          <w:vertAlign w:val="superscript"/>
        </w:rPr>
        <w:t>3</w:t>
      </w:r>
      <w:r w:rsidR="0049023A" w:rsidRPr="0031719D">
        <w:rPr>
          <w:color w:val="000000" w:themeColor="text1"/>
          <w:sz w:val="22"/>
          <w:szCs w:val="22"/>
        </w:rPr>
        <w:t>, Stefan K</w:t>
      </w:r>
      <w:r w:rsidR="002767C7" w:rsidRPr="0031719D">
        <w:rPr>
          <w:color w:val="000000" w:themeColor="text1"/>
          <w:sz w:val="22"/>
          <w:szCs w:val="22"/>
        </w:rPr>
        <w:t>.</w:t>
      </w:r>
      <w:r w:rsidR="0049023A" w:rsidRPr="0031719D">
        <w:rPr>
          <w:color w:val="000000" w:themeColor="text1"/>
          <w:sz w:val="22"/>
          <w:szCs w:val="22"/>
        </w:rPr>
        <w:t xml:space="preserve"> </w:t>
      </w:r>
      <w:proofErr w:type="spellStart"/>
      <w:r w:rsidR="0049023A" w:rsidRPr="0031719D">
        <w:rPr>
          <w:color w:val="000000" w:themeColor="text1"/>
          <w:sz w:val="22"/>
          <w:szCs w:val="22"/>
        </w:rPr>
        <w:t>Piechnik</w:t>
      </w:r>
      <w:proofErr w:type="spellEnd"/>
      <w:r w:rsidR="002767C7" w:rsidRPr="0031719D">
        <w:rPr>
          <w:color w:val="000000" w:themeColor="text1"/>
          <w:sz w:val="22"/>
          <w:szCs w:val="22"/>
        </w:rPr>
        <w:t xml:space="preserve"> (</w:t>
      </w:r>
      <w:r w:rsidR="008B75B3" w:rsidRPr="0031719D">
        <w:rPr>
          <w:color w:val="000000" w:themeColor="text1"/>
          <w:sz w:val="22"/>
          <w:szCs w:val="22"/>
        </w:rPr>
        <w:t>DSc</w:t>
      </w:r>
      <w:r w:rsidR="002767C7" w:rsidRPr="0031719D">
        <w:rPr>
          <w:color w:val="000000" w:themeColor="text1"/>
          <w:sz w:val="22"/>
          <w:szCs w:val="22"/>
        </w:rPr>
        <w:t>)</w:t>
      </w:r>
      <w:r w:rsidR="0049023A" w:rsidRPr="0031719D">
        <w:rPr>
          <w:color w:val="000000" w:themeColor="text1"/>
          <w:sz w:val="22"/>
          <w:szCs w:val="22"/>
          <w:vertAlign w:val="superscript"/>
        </w:rPr>
        <w:t>8</w:t>
      </w:r>
      <w:r w:rsidR="0049023A" w:rsidRPr="0031719D">
        <w:rPr>
          <w:color w:val="000000" w:themeColor="text1"/>
          <w:sz w:val="22"/>
          <w:szCs w:val="22"/>
        </w:rPr>
        <w:t xml:space="preserve">, </w:t>
      </w:r>
      <w:r w:rsidR="0049023A" w:rsidRPr="0031719D">
        <w:rPr>
          <w:sz w:val="22"/>
          <w:szCs w:val="22"/>
        </w:rPr>
        <w:t>Steffen E</w:t>
      </w:r>
      <w:r w:rsidR="002767C7" w:rsidRPr="0031719D">
        <w:rPr>
          <w:sz w:val="22"/>
          <w:szCs w:val="22"/>
        </w:rPr>
        <w:t>.</w:t>
      </w:r>
      <w:r w:rsidR="0049023A" w:rsidRPr="0031719D">
        <w:rPr>
          <w:sz w:val="22"/>
          <w:szCs w:val="22"/>
        </w:rPr>
        <w:t xml:space="preserve"> Petersen</w:t>
      </w:r>
      <w:r w:rsidR="002767C7" w:rsidRPr="0031719D">
        <w:rPr>
          <w:sz w:val="22"/>
          <w:szCs w:val="22"/>
        </w:rPr>
        <w:t xml:space="preserve"> (</w:t>
      </w:r>
      <w:r w:rsidR="002A2462" w:rsidRPr="0031719D">
        <w:rPr>
          <w:sz w:val="22"/>
          <w:szCs w:val="22"/>
        </w:rPr>
        <w:t>DPhil</w:t>
      </w:r>
      <w:r w:rsidR="002767C7" w:rsidRPr="0031719D">
        <w:rPr>
          <w:sz w:val="22"/>
          <w:szCs w:val="22"/>
        </w:rPr>
        <w:t>)</w:t>
      </w:r>
      <w:r w:rsidR="0049023A" w:rsidRPr="0031719D">
        <w:rPr>
          <w:sz w:val="22"/>
          <w:szCs w:val="22"/>
          <w:vertAlign w:val="superscript"/>
        </w:rPr>
        <w:t>1,2, 9, 10</w:t>
      </w:r>
    </w:p>
    <w:p w14:paraId="137AD9AF" w14:textId="6AFDBF80" w:rsidR="00722770" w:rsidRPr="0031719D" w:rsidRDefault="00722770" w:rsidP="002767C7">
      <w:pPr>
        <w:spacing w:line="360" w:lineRule="auto"/>
        <w:rPr>
          <w:sz w:val="22"/>
          <w:szCs w:val="22"/>
        </w:rPr>
      </w:pPr>
    </w:p>
    <w:p w14:paraId="6C40D679" w14:textId="77777777" w:rsidR="00722770" w:rsidRPr="0031719D" w:rsidRDefault="00722770" w:rsidP="002767C7">
      <w:pPr>
        <w:pStyle w:val="paragraph"/>
        <w:numPr>
          <w:ilvl w:val="0"/>
          <w:numId w:val="9"/>
        </w:numPr>
        <w:spacing w:before="0" w:beforeAutospacing="0" w:after="0" w:afterAutospacing="0" w:line="360" w:lineRule="auto"/>
        <w:textAlignment w:val="baseline"/>
        <w:rPr>
          <w:rStyle w:val="eop"/>
          <w:sz w:val="22"/>
          <w:szCs w:val="22"/>
        </w:rPr>
      </w:pPr>
      <w:r w:rsidRPr="0031719D">
        <w:rPr>
          <w:rStyle w:val="normaltextrun"/>
          <w:color w:val="000000"/>
          <w:sz w:val="22"/>
          <w:szCs w:val="22"/>
        </w:rPr>
        <w:t>William Harvey Research Institute, NIHR Barts Biomedical Research Centre, Queen Mary University London, Charterhouse Square, London, EC1M 6BQ, UK</w:t>
      </w:r>
      <w:r w:rsidRPr="0031719D">
        <w:rPr>
          <w:rStyle w:val="eop"/>
          <w:color w:val="000000"/>
          <w:sz w:val="22"/>
          <w:szCs w:val="22"/>
        </w:rPr>
        <w:t> </w:t>
      </w:r>
    </w:p>
    <w:p w14:paraId="23A882CB" w14:textId="6D85EDBB" w:rsidR="00722770" w:rsidRPr="0031719D" w:rsidRDefault="00722770" w:rsidP="002767C7">
      <w:pPr>
        <w:pStyle w:val="paragraph"/>
        <w:numPr>
          <w:ilvl w:val="0"/>
          <w:numId w:val="9"/>
        </w:numPr>
        <w:spacing w:before="0" w:beforeAutospacing="0" w:after="0" w:afterAutospacing="0" w:line="360" w:lineRule="auto"/>
        <w:textAlignment w:val="baseline"/>
        <w:rPr>
          <w:rStyle w:val="eop"/>
          <w:sz w:val="22"/>
          <w:szCs w:val="22"/>
        </w:rPr>
      </w:pPr>
      <w:r w:rsidRPr="0031719D">
        <w:rPr>
          <w:rStyle w:val="normaltextrun"/>
          <w:color w:val="000000"/>
          <w:sz w:val="22"/>
          <w:szCs w:val="22"/>
        </w:rPr>
        <w:t>Barts Heart Centre, St Bartholomew’s Hospital, Barts Health NHS Trust, West Smithfield, EC1A 7BE, London, UK</w:t>
      </w:r>
      <w:r w:rsidRPr="0031719D">
        <w:rPr>
          <w:rStyle w:val="eop"/>
          <w:color w:val="000000"/>
          <w:sz w:val="22"/>
          <w:szCs w:val="22"/>
        </w:rPr>
        <w:t> </w:t>
      </w:r>
    </w:p>
    <w:p w14:paraId="536A810E" w14:textId="390E1B88" w:rsidR="0049023A" w:rsidRPr="0031719D" w:rsidRDefault="0049023A" w:rsidP="002767C7">
      <w:pPr>
        <w:pStyle w:val="paragraph"/>
        <w:numPr>
          <w:ilvl w:val="0"/>
          <w:numId w:val="9"/>
        </w:numPr>
        <w:spacing w:before="0" w:beforeAutospacing="0" w:after="0" w:afterAutospacing="0" w:line="360" w:lineRule="auto"/>
        <w:textAlignment w:val="baseline"/>
        <w:rPr>
          <w:sz w:val="22"/>
          <w:szCs w:val="22"/>
        </w:rPr>
      </w:pPr>
      <w:r w:rsidRPr="0031719D">
        <w:rPr>
          <w:color w:val="000000" w:themeColor="text1"/>
          <w:sz w:val="22"/>
          <w:szCs w:val="22"/>
        </w:rPr>
        <w:t>Division of Cardiovascular Medicine, Radcliffe Department of Medicine, University of Oxford, National Institute for Health Research Oxford Biomedical Research Centre, Oxford University Hospitals NHS Foundation Trust, Oxford, OX3 9DU, UK</w:t>
      </w:r>
    </w:p>
    <w:p w14:paraId="6D42FEC7" w14:textId="5252A700" w:rsidR="0049023A" w:rsidRPr="0031719D" w:rsidRDefault="0049023A" w:rsidP="002767C7">
      <w:pPr>
        <w:pStyle w:val="paragraph"/>
        <w:numPr>
          <w:ilvl w:val="0"/>
          <w:numId w:val="9"/>
        </w:numPr>
        <w:spacing w:before="0" w:beforeAutospacing="0" w:after="0" w:afterAutospacing="0" w:line="360" w:lineRule="auto"/>
        <w:textAlignment w:val="baseline"/>
        <w:rPr>
          <w:sz w:val="22"/>
          <w:szCs w:val="22"/>
        </w:rPr>
      </w:pPr>
      <w:r w:rsidRPr="0031719D">
        <w:rPr>
          <w:color w:val="000000" w:themeColor="text1"/>
          <w:sz w:val="22"/>
          <w:szCs w:val="22"/>
          <w:shd w:val="clear" w:color="auto" w:fill="FFFFFF"/>
        </w:rPr>
        <w:t>Oxford Centre for Clinical Magnetic Resonance Research (OCMR), Division of Cardiovascular Medicine, British Heart Foundation Centre of Research Excellence, Oxford NIHR Biomedical Research Centre, University of Oxford, United Kingdom</w:t>
      </w:r>
    </w:p>
    <w:p w14:paraId="55128D13" w14:textId="24AB97DF" w:rsidR="0049023A" w:rsidRPr="0031719D" w:rsidRDefault="0049023A" w:rsidP="002767C7">
      <w:pPr>
        <w:pStyle w:val="paragraph"/>
        <w:numPr>
          <w:ilvl w:val="0"/>
          <w:numId w:val="9"/>
        </w:numPr>
        <w:spacing w:before="0" w:beforeAutospacing="0" w:after="0" w:afterAutospacing="0" w:line="360" w:lineRule="auto"/>
        <w:textAlignment w:val="baseline"/>
        <w:rPr>
          <w:sz w:val="22"/>
          <w:szCs w:val="22"/>
        </w:rPr>
      </w:pPr>
      <w:r w:rsidRPr="0031719D">
        <w:rPr>
          <w:color w:val="000000" w:themeColor="text1"/>
          <w:sz w:val="22"/>
          <w:szCs w:val="22"/>
        </w:rPr>
        <w:t xml:space="preserve">London </w:t>
      </w:r>
      <w:proofErr w:type="gramStart"/>
      <w:r w:rsidRPr="0031719D">
        <w:rPr>
          <w:color w:val="000000" w:themeColor="text1"/>
          <w:sz w:val="22"/>
          <w:szCs w:val="22"/>
        </w:rPr>
        <w:t>North West</w:t>
      </w:r>
      <w:proofErr w:type="gramEnd"/>
      <w:r w:rsidRPr="0031719D">
        <w:rPr>
          <w:color w:val="000000" w:themeColor="text1"/>
          <w:sz w:val="22"/>
          <w:szCs w:val="22"/>
        </w:rPr>
        <w:t xml:space="preserve"> University Healthcare NHS Trust, Watford Road, Harrow, HA1 3UJ, UK</w:t>
      </w:r>
    </w:p>
    <w:p w14:paraId="1F89F08A" w14:textId="4EDD4ED8" w:rsidR="0049023A" w:rsidRPr="0031719D" w:rsidRDefault="0049023A" w:rsidP="002767C7">
      <w:pPr>
        <w:pStyle w:val="ListParagraph"/>
        <w:numPr>
          <w:ilvl w:val="0"/>
          <w:numId w:val="9"/>
        </w:numPr>
        <w:spacing w:line="360" w:lineRule="auto"/>
        <w:rPr>
          <w:rFonts w:ascii="Times New Roman" w:hAnsi="Times New Roman" w:cs="Times New Roman"/>
          <w:sz w:val="22"/>
          <w:szCs w:val="22"/>
        </w:rPr>
      </w:pPr>
      <w:r w:rsidRPr="0031719D">
        <w:rPr>
          <w:rFonts w:ascii="Times New Roman" w:hAnsi="Times New Roman" w:cs="Times New Roman"/>
          <w:sz w:val="22"/>
          <w:szCs w:val="22"/>
        </w:rPr>
        <w:t xml:space="preserve">MRC Lifecourse Epidemiology </w:t>
      </w:r>
      <w:r w:rsidR="0086296E" w:rsidRPr="0031719D">
        <w:rPr>
          <w:rFonts w:ascii="Times New Roman" w:hAnsi="Times New Roman" w:cs="Times New Roman"/>
          <w:sz w:val="22"/>
          <w:szCs w:val="22"/>
        </w:rPr>
        <w:t>Centre</w:t>
      </w:r>
      <w:r w:rsidRPr="0031719D">
        <w:rPr>
          <w:rFonts w:ascii="Times New Roman" w:hAnsi="Times New Roman" w:cs="Times New Roman"/>
          <w:sz w:val="22"/>
          <w:szCs w:val="22"/>
        </w:rPr>
        <w:t>, University of Southampton, Southampton, UK</w:t>
      </w:r>
    </w:p>
    <w:p w14:paraId="65EE0A45" w14:textId="11581DF2" w:rsidR="0049023A" w:rsidRPr="0031719D" w:rsidRDefault="0049023A" w:rsidP="002767C7">
      <w:pPr>
        <w:pStyle w:val="paragraph"/>
        <w:numPr>
          <w:ilvl w:val="0"/>
          <w:numId w:val="9"/>
        </w:numPr>
        <w:spacing w:before="0" w:beforeAutospacing="0" w:after="0" w:afterAutospacing="0" w:line="360" w:lineRule="auto"/>
        <w:textAlignment w:val="baseline"/>
        <w:rPr>
          <w:sz w:val="22"/>
          <w:szCs w:val="22"/>
        </w:rPr>
      </w:pPr>
      <w:r w:rsidRPr="0031719D">
        <w:rPr>
          <w:sz w:val="22"/>
          <w:szCs w:val="22"/>
        </w:rPr>
        <w:t>NIHR Southampton Biomedical Research Centre, University of Southampton and University Hospital Southampton NHS Foundation Trust, Southampton, UK</w:t>
      </w:r>
    </w:p>
    <w:p w14:paraId="7C818C60" w14:textId="650AE9CC" w:rsidR="0049023A" w:rsidRPr="0031719D" w:rsidRDefault="0049023A" w:rsidP="002767C7">
      <w:pPr>
        <w:pStyle w:val="paragraph"/>
        <w:numPr>
          <w:ilvl w:val="0"/>
          <w:numId w:val="9"/>
        </w:numPr>
        <w:spacing w:before="0" w:beforeAutospacing="0" w:after="0" w:afterAutospacing="0" w:line="360" w:lineRule="auto"/>
        <w:textAlignment w:val="baseline"/>
        <w:rPr>
          <w:sz w:val="22"/>
          <w:szCs w:val="22"/>
        </w:rPr>
      </w:pPr>
      <w:r w:rsidRPr="0031719D">
        <w:rPr>
          <w:color w:val="000000" w:themeColor="text1"/>
          <w:sz w:val="22"/>
          <w:szCs w:val="22"/>
        </w:rPr>
        <w:t>National Institute for Health Research Oxford Biomedical Research Centre, Oxford University Hospitals NHS Foundation Trust, Oxford, OX3 9DU, UK</w:t>
      </w:r>
    </w:p>
    <w:p w14:paraId="6B486C24" w14:textId="77777777" w:rsidR="0049023A" w:rsidRPr="0031719D" w:rsidRDefault="0049023A" w:rsidP="002767C7">
      <w:pPr>
        <w:pStyle w:val="paragraph"/>
        <w:numPr>
          <w:ilvl w:val="0"/>
          <w:numId w:val="9"/>
        </w:numPr>
        <w:spacing w:before="0" w:beforeAutospacing="0" w:after="0" w:afterAutospacing="0" w:line="360" w:lineRule="auto"/>
        <w:textAlignment w:val="baseline"/>
        <w:rPr>
          <w:rStyle w:val="eop"/>
          <w:color w:val="000000"/>
          <w:sz w:val="22"/>
          <w:szCs w:val="22"/>
        </w:rPr>
      </w:pPr>
      <w:r w:rsidRPr="0031719D">
        <w:rPr>
          <w:rStyle w:val="normaltextrun"/>
          <w:color w:val="000000"/>
          <w:sz w:val="22"/>
          <w:szCs w:val="22"/>
        </w:rPr>
        <w:t>Health Data Research UK, London, UK </w:t>
      </w:r>
      <w:r w:rsidRPr="0031719D">
        <w:rPr>
          <w:rStyle w:val="eop"/>
          <w:color w:val="000000"/>
          <w:sz w:val="22"/>
          <w:szCs w:val="22"/>
        </w:rPr>
        <w:t> </w:t>
      </w:r>
    </w:p>
    <w:p w14:paraId="6EB81272" w14:textId="5D5237CB" w:rsidR="0049023A" w:rsidRPr="0031719D" w:rsidRDefault="0049023A" w:rsidP="002767C7">
      <w:pPr>
        <w:pStyle w:val="paragraph"/>
        <w:numPr>
          <w:ilvl w:val="0"/>
          <w:numId w:val="9"/>
        </w:numPr>
        <w:spacing w:before="0" w:beforeAutospacing="0" w:after="0" w:afterAutospacing="0" w:line="360" w:lineRule="auto"/>
        <w:textAlignment w:val="baseline"/>
        <w:rPr>
          <w:rStyle w:val="eop"/>
          <w:sz w:val="22"/>
          <w:szCs w:val="22"/>
        </w:rPr>
      </w:pPr>
      <w:r w:rsidRPr="0031719D">
        <w:rPr>
          <w:rStyle w:val="normaltextrun"/>
          <w:color w:val="000000"/>
          <w:sz w:val="22"/>
          <w:szCs w:val="22"/>
        </w:rPr>
        <w:t>Alan Turing Institute, London, UK </w:t>
      </w:r>
      <w:r w:rsidRPr="0031719D">
        <w:rPr>
          <w:rStyle w:val="eop"/>
          <w:color w:val="000000"/>
          <w:sz w:val="22"/>
          <w:szCs w:val="22"/>
        </w:rPr>
        <w:t> </w:t>
      </w:r>
    </w:p>
    <w:p w14:paraId="36694483" w14:textId="5F1DF2C7" w:rsidR="0049023A" w:rsidRPr="0031719D" w:rsidRDefault="0049023A" w:rsidP="002767C7">
      <w:pPr>
        <w:pStyle w:val="paragraph"/>
        <w:tabs>
          <w:tab w:val="left" w:pos="1072"/>
        </w:tabs>
        <w:spacing w:before="0" w:beforeAutospacing="0" w:after="0" w:afterAutospacing="0" w:line="360" w:lineRule="auto"/>
        <w:textAlignment w:val="baseline"/>
        <w:rPr>
          <w:rStyle w:val="eop"/>
          <w:color w:val="000000"/>
          <w:sz w:val="22"/>
          <w:szCs w:val="22"/>
        </w:rPr>
      </w:pPr>
    </w:p>
    <w:p w14:paraId="1AF79E27" w14:textId="4B6C6186" w:rsidR="00796712" w:rsidRPr="0031719D" w:rsidRDefault="00796712" w:rsidP="002767C7">
      <w:pPr>
        <w:pStyle w:val="paragraph"/>
        <w:tabs>
          <w:tab w:val="left" w:pos="1072"/>
        </w:tabs>
        <w:spacing w:before="0" w:beforeAutospacing="0" w:after="0" w:afterAutospacing="0" w:line="360" w:lineRule="auto"/>
        <w:textAlignment w:val="baseline"/>
        <w:rPr>
          <w:rStyle w:val="eop"/>
          <w:color w:val="000000"/>
          <w:sz w:val="22"/>
          <w:szCs w:val="22"/>
        </w:rPr>
      </w:pPr>
      <w:r w:rsidRPr="0031719D">
        <w:rPr>
          <w:rStyle w:val="eop"/>
          <w:b/>
          <w:bCs/>
          <w:color w:val="000000"/>
          <w:sz w:val="22"/>
          <w:szCs w:val="22"/>
        </w:rPr>
        <w:t>Short title:</w:t>
      </w:r>
      <w:r w:rsidRPr="0031719D">
        <w:rPr>
          <w:rStyle w:val="eop"/>
          <w:color w:val="000000"/>
          <w:sz w:val="22"/>
          <w:szCs w:val="22"/>
        </w:rPr>
        <w:t xml:space="preserve"> Myocardial native T1 and incident outcomes</w:t>
      </w:r>
    </w:p>
    <w:p w14:paraId="10DCC9E0" w14:textId="77777777" w:rsidR="00796712" w:rsidRPr="0031719D" w:rsidRDefault="00796712" w:rsidP="002767C7">
      <w:pPr>
        <w:pStyle w:val="paragraph"/>
        <w:tabs>
          <w:tab w:val="left" w:pos="1072"/>
        </w:tabs>
        <w:spacing w:before="0" w:beforeAutospacing="0" w:after="0" w:afterAutospacing="0" w:line="360" w:lineRule="auto"/>
        <w:textAlignment w:val="baseline"/>
        <w:rPr>
          <w:rStyle w:val="eop"/>
          <w:color w:val="000000"/>
          <w:sz w:val="22"/>
          <w:szCs w:val="22"/>
        </w:rPr>
      </w:pPr>
    </w:p>
    <w:p w14:paraId="566C2F04" w14:textId="77777777" w:rsidR="00796712" w:rsidRPr="0031719D" w:rsidRDefault="0049023A" w:rsidP="002767C7">
      <w:pPr>
        <w:pStyle w:val="NormalWeb"/>
        <w:spacing w:line="360" w:lineRule="auto"/>
        <w:rPr>
          <w:sz w:val="22"/>
          <w:szCs w:val="22"/>
        </w:rPr>
      </w:pPr>
      <w:r w:rsidRPr="0031719D">
        <w:rPr>
          <w:b/>
          <w:bCs/>
          <w:sz w:val="22"/>
          <w:szCs w:val="22"/>
        </w:rPr>
        <w:t>Corresponding author:</w:t>
      </w:r>
      <w:r w:rsidRPr="0031719D">
        <w:rPr>
          <w:sz w:val="22"/>
          <w:szCs w:val="22"/>
        </w:rPr>
        <w:t xml:space="preserve"> Professor Steffen Petersen</w:t>
      </w:r>
      <w:r w:rsidR="002767C7" w:rsidRPr="0031719D">
        <w:rPr>
          <w:sz w:val="22"/>
          <w:szCs w:val="22"/>
        </w:rPr>
        <w:t xml:space="preserve">; Address: William Harvey Research Institute, NIHR Barts Biomedical Research Centre, Queen Mary University of London, Charterhouse Square, London, EC1M 6BQ, UK; </w:t>
      </w:r>
      <w:r w:rsidRPr="0031719D">
        <w:rPr>
          <w:sz w:val="22"/>
          <w:szCs w:val="22"/>
        </w:rPr>
        <w:t xml:space="preserve">e-mail: </w:t>
      </w:r>
      <w:hyperlink r:id="rId11">
        <w:r w:rsidRPr="0031719D">
          <w:rPr>
            <w:rStyle w:val="Hyperlink"/>
            <w:sz w:val="22"/>
            <w:szCs w:val="22"/>
          </w:rPr>
          <w:t>s.e.petersen@qmul.ac.uk</w:t>
        </w:r>
      </w:hyperlink>
      <w:r w:rsidR="002767C7" w:rsidRPr="0031719D">
        <w:rPr>
          <w:sz w:val="22"/>
          <w:szCs w:val="22"/>
        </w:rPr>
        <w:t>;</w:t>
      </w:r>
      <w:r w:rsidRPr="0031719D">
        <w:rPr>
          <w:sz w:val="22"/>
          <w:szCs w:val="22"/>
        </w:rPr>
        <w:t xml:space="preserve"> Tel</w:t>
      </w:r>
      <w:r w:rsidR="002767C7" w:rsidRPr="0031719D">
        <w:rPr>
          <w:sz w:val="22"/>
          <w:szCs w:val="22"/>
        </w:rPr>
        <w:t>ephone</w:t>
      </w:r>
      <w:r w:rsidRPr="0031719D">
        <w:rPr>
          <w:sz w:val="22"/>
          <w:szCs w:val="22"/>
        </w:rPr>
        <w:t>: +44 (207) 882 6902.</w:t>
      </w:r>
    </w:p>
    <w:p w14:paraId="3929777D" w14:textId="77777777" w:rsidR="00796712" w:rsidRPr="0031719D" w:rsidRDefault="00796712" w:rsidP="002767C7">
      <w:pPr>
        <w:pStyle w:val="NormalWeb"/>
        <w:spacing w:line="360" w:lineRule="auto"/>
        <w:rPr>
          <w:sz w:val="22"/>
          <w:szCs w:val="22"/>
        </w:rPr>
      </w:pPr>
    </w:p>
    <w:p w14:paraId="6A149B94" w14:textId="2A3C2B4D" w:rsidR="00796712" w:rsidRPr="0031719D" w:rsidRDefault="00796712" w:rsidP="002767C7">
      <w:pPr>
        <w:pStyle w:val="NormalWeb"/>
        <w:spacing w:line="360" w:lineRule="auto"/>
        <w:rPr>
          <w:sz w:val="22"/>
          <w:szCs w:val="22"/>
        </w:rPr>
      </w:pPr>
      <w:r w:rsidRPr="0031719D">
        <w:rPr>
          <w:sz w:val="22"/>
          <w:szCs w:val="22"/>
        </w:rPr>
        <w:t>Total wordcount (including title page, abstract, text, references, tables, and figure legends): 5,557 words</w:t>
      </w:r>
    </w:p>
    <w:p w14:paraId="583BEFC3" w14:textId="75120D60" w:rsidR="000F3B11" w:rsidRPr="0031719D" w:rsidRDefault="00174E93" w:rsidP="000F3B11">
      <w:pPr>
        <w:pStyle w:val="NormalWeb"/>
        <w:spacing w:line="360" w:lineRule="auto"/>
        <w:rPr>
          <w:sz w:val="22"/>
          <w:szCs w:val="22"/>
        </w:rPr>
      </w:pPr>
      <w:r w:rsidRPr="0031719D">
        <w:rPr>
          <w:sz w:val="22"/>
          <w:szCs w:val="22"/>
        </w:rPr>
        <w:t>Wordcount (manuscript text only): 3201 words</w:t>
      </w:r>
    </w:p>
    <w:p w14:paraId="0E69EF46" w14:textId="77777777" w:rsidR="000F3B11" w:rsidRPr="0031719D" w:rsidRDefault="000F3B11" w:rsidP="000F3B11">
      <w:pPr>
        <w:spacing w:line="360" w:lineRule="auto"/>
        <w:textAlignment w:val="baseline"/>
        <w:rPr>
          <w:b/>
          <w:bCs/>
          <w:sz w:val="22"/>
          <w:szCs w:val="22"/>
        </w:rPr>
      </w:pPr>
      <w:r w:rsidRPr="0031719D">
        <w:rPr>
          <w:b/>
          <w:bCs/>
          <w:sz w:val="22"/>
          <w:szCs w:val="22"/>
        </w:rPr>
        <w:lastRenderedPageBreak/>
        <w:t>Sources of funding</w:t>
      </w:r>
    </w:p>
    <w:p w14:paraId="110D0555" w14:textId="77777777" w:rsidR="000F3B11" w:rsidRPr="0031719D" w:rsidRDefault="000F3B11" w:rsidP="000F3B11">
      <w:pPr>
        <w:spacing w:line="360" w:lineRule="auto"/>
        <w:textAlignment w:val="baseline"/>
        <w:rPr>
          <w:sz w:val="22"/>
          <w:szCs w:val="22"/>
        </w:rPr>
      </w:pPr>
      <w:r w:rsidRPr="0031719D">
        <w:rPr>
          <w:sz w:val="22"/>
          <w:szCs w:val="22"/>
        </w:rPr>
        <w:t>SEP, SN, and SKP acknowledge the British Heart Foundation (BHF) for funding the manual image analysis underpinning the creation of a cardiovascular magnetic resonance imaging reference standard for the UK Biobank imaging resource in 5000 scans (www.bhf.org.uk; PG/14/89/31194). ZRE was supported by BHF Clinical Research Training Fellowship No. FS/17/81/33318. SEP and PBM acknowledge support from the National Institute for Health Research (NIHR) Biomedical Research Centre at Barts. SEP has received funding from the European Union’s Horizon 2020 research and innovation programme under grant agreement No 825903 (</w:t>
      </w:r>
      <w:proofErr w:type="spellStart"/>
      <w:r w:rsidRPr="0031719D">
        <w:rPr>
          <w:sz w:val="22"/>
          <w:szCs w:val="22"/>
        </w:rPr>
        <w:t>euCanSHare</w:t>
      </w:r>
      <w:proofErr w:type="spellEnd"/>
      <w:r w:rsidRPr="0031719D">
        <w:rPr>
          <w:sz w:val="22"/>
          <w:szCs w:val="22"/>
        </w:rPr>
        <w:t> project). SEP acknowledges support from the “</w:t>
      </w:r>
      <w:proofErr w:type="spellStart"/>
      <w:r w:rsidRPr="0031719D">
        <w:rPr>
          <w:sz w:val="22"/>
          <w:szCs w:val="22"/>
        </w:rPr>
        <w:t>SmartHeart</w:t>
      </w:r>
      <w:proofErr w:type="spellEnd"/>
      <w:r w:rsidRPr="0031719D">
        <w:rPr>
          <w:sz w:val="22"/>
          <w:szCs w:val="22"/>
        </w:rPr>
        <w:t>” EPSRC programme grant (www.nihr.ac.uk; EP/P001009/1). CM, SN, VF, and SKP are supported by the Oxford NIHR Biomedical Research Centre and the Oxford BHF Centre of Research Excellence. This project was enabled through access to the Medical Research Council (MRC) </w:t>
      </w:r>
      <w:proofErr w:type="spellStart"/>
      <w:r w:rsidRPr="0031719D">
        <w:rPr>
          <w:sz w:val="22"/>
          <w:szCs w:val="22"/>
        </w:rPr>
        <w:t>eMedLab</w:t>
      </w:r>
      <w:proofErr w:type="spellEnd"/>
      <w:r w:rsidRPr="0031719D">
        <w:rPr>
          <w:sz w:val="22"/>
          <w:szCs w:val="22"/>
        </w:rPr>
        <w:t> Medical Bioinformatics infrastructure (www.mrc.ac.uk; MR/L016311/1). NCH acknowledges support from MRC (MC_UU_12011/1) and NIHR Southampton Biomedical Research Centre. This work was supported by Health Data Research UK, an initiative funded by UK Research and Innovation, Department of Health and Social Care (England) and the devolved administrations, and leading medical research charities. The funders provided support in the form of salaries for authors as detailed above but did not have any additional role in the study design, data collection and analysis, decision to publish, or preparation of the manuscript.</w:t>
      </w:r>
    </w:p>
    <w:p w14:paraId="3B924A7F" w14:textId="77777777" w:rsidR="000F3B11" w:rsidRPr="0031719D" w:rsidRDefault="000F3B11" w:rsidP="000F3B11">
      <w:pPr>
        <w:spacing w:line="360" w:lineRule="auto"/>
        <w:rPr>
          <w:color w:val="000000" w:themeColor="text1"/>
          <w:sz w:val="22"/>
          <w:szCs w:val="22"/>
        </w:rPr>
      </w:pPr>
    </w:p>
    <w:p w14:paraId="7640C1F3" w14:textId="77777777" w:rsidR="000F3B11" w:rsidRPr="0031719D" w:rsidRDefault="000F3B11" w:rsidP="000F3B11">
      <w:pPr>
        <w:spacing w:line="360" w:lineRule="auto"/>
        <w:rPr>
          <w:b/>
          <w:bCs/>
          <w:color w:val="000000" w:themeColor="text1"/>
          <w:sz w:val="22"/>
          <w:szCs w:val="22"/>
        </w:rPr>
      </w:pPr>
      <w:r w:rsidRPr="0031719D">
        <w:rPr>
          <w:b/>
          <w:bCs/>
          <w:color w:val="000000" w:themeColor="text1"/>
          <w:sz w:val="22"/>
          <w:szCs w:val="22"/>
        </w:rPr>
        <w:t>Disclosures</w:t>
      </w:r>
    </w:p>
    <w:p w14:paraId="2D5D82FC" w14:textId="509806DF" w:rsidR="000F3B11" w:rsidRPr="0031719D" w:rsidRDefault="000F3B11" w:rsidP="000F3B11">
      <w:pPr>
        <w:spacing w:line="360" w:lineRule="auto"/>
        <w:textAlignment w:val="baseline"/>
        <w:rPr>
          <w:color w:val="000000" w:themeColor="text1"/>
          <w:sz w:val="22"/>
          <w:szCs w:val="22"/>
        </w:rPr>
      </w:pPr>
      <w:r w:rsidRPr="0031719D">
        <w:rPr>
          <w:color w:val="000000" w:themeColor="text1"/>
          <w:sz w:val="22"/>
          <w:szCs w:val="22"/>
        </w:rPr>
        <w:t>SEP provides consultancy to and owns stock of Cardiovascular Imaging Inc, Calgary, Alberta, Canada. The remaining authors have nothing to disclose.</w:t>
      </w:r>
    </w:p>
    <w:p w14:paraId="734C8189" w14:textId="59124D85" w:rsidR="000F3B11" w:rsidRPr="0031719D" w:rsidRDefault="000F3B11" w:rsidP="000F3B11">
      <w:pPr>
        <w:spacing w:line="360" w:lineRule="auto"/>
        <w:textAlignment w:val="baseline"/>
        <w:rPr>
          <w:color w:val="000000" w:themeColor="text1"/>
          <w:sz w:val="22"/>
          <w:szCs w:val="22"/>
        </w:rPr>
      </w:pPr>
    </w:p>
    <w:p w14:paraId="3886F158" w14:textId="77777777" w:rsidR="000F3B11" w:rsidRPr="0031719D" w:rsidRDefault="000F3B11" w:rsidP="000F3B11">
      <w:pPr>
        <w:spacing w:line="360" w:lineRule="auto"/>
        <w:textAlignment w:val="baseline"/>
        <w:rPr>
          <w:sz w:val="22"/>
          <w:szCs w:val="22"/>
        </w:rPr>
      </w:pPr>
      <w:r w:rsidRPr="0031719D">
        <w:rPr>
          <w:b/>
          <w:bCs/>
          <w:sz w:val="22"/>
          <w:szCs w:val="22"/>
        </w:rPr>
        <w:t>Acknowledgements</w:t>
      </w:r>
    </w:p>
    <w:p w14:paraId="2E34BEC2" w14:textId="1E8A3AE5" w:rsidR="000F3B11" w:rsidRPr="0031719D" w:rsidRDefault="000F3B11" w:rsidP="000F3B11">
      <w:pPr>
        <w:spacing w:line="360" w:lineRule="auto"/>
        <w:textAlignment w:val="baseline"/>
        <w:rPr>
          <w:sz w:val="22"/>
          <w:szCs w:val="22"/>
        </w:rPr>
      </w:pPr>
      <w:r w:rsidRPr="0031719D">
        <w:rPr>
          <w:sz w:val="22"/>
          <w:szCs w:val="22"/>
        </w:rPr>
        <w:t>This study was conducted using the UK Biobank resource under access application 2964. We would like to thank all the UK Biobank participants, staff involved with planning, collection, and analysis, including core lab analysis of the CMR imaging data. </w:t>
      </w:r>
    </w:p>
    <w:p w14:paraId="7776D330" w14:textId="77777777" w:rsidR="000F3B11" w:rsidRPr="0031719D" w:rsidRDefault="000F3B11" w:rsidP="000F3B11">
      <w:pPr>
        <w:spacing w:line="360" w:lineRule="auto"/>
        <w:rPr>
          <w:b/>
          <w:bCs/>
          <w:sz w:val="22"/>
          <w:szCs w:val="22"/>
        </w:rPr>
      </w:pPr>
    </w:p>
    <w:p w14:paraId="2490C9E2" w14:textId="77777777" w:rsidR="000F3B11" w:rsidRPr="0031719D" w:rsidRDefault="000F3B11" w:rsidP="000F3B11">
      <w:pPr>
        <w:spacing w:line="360" w:lineRule="auto"/>
        <w:textAlignment w:val="baseline"/>
        <w:rPr>
          <w:sz w:val="22"/>
          <w:szCs w:val="22"/>
        </w:rPr>
      </w:pPr>
      <w:r w:rsidRPr="0031719D">
        <w:rPr>
          <w:b/>
          <w:bCs/>
          <w:sz w:val="22"/>
          <w:szCs w:val="22"/>
        </w:rPr>
        <w:t>Data sharing statement</w:t>
      </w:r>
      <w:r w:rsidRPr="0031719D">
        <w:rPr>
          <w:sz w:val="22"/>
          <w:szCs w:val="22"/>
        </w:rPr>
        <w:t> </w:t>
      </w:r>
    </w:p>
    <w:p w14:paraId="540F404B" w14:textId="69EEE2E1" w:rsidR="000F3B11" w:rsidRPr="0031719D" w:rsidRDefault="000F3B11" w:rsidP="000F3B11">
      <w:pPr>
        <w:spacing w:line="360" w:lineRule="auto"/>
        <w:textAlignment w:val="baseline"/>
        <w:rPr>
          <w:sz w:val="22"/>
          <w:szCs w:val="22"/>
        </w:rPr>
      </w:pPr>
      <w:r w:rsidRPr="0031719D">
        <w:rPr>
          <w:sz w:val="22"/>
          <w:szCs w:val="22"/>
        </w:rPr>
        <w:t xml:space="preserve">This research was conducted using the UK Biobank resource under access application 2964. UK Biobank will make the data </w:t>
      </w:r>
      <w:r w:rsidR="00DE1026" w:rsidRPr="0031719D">
        <w:rPr>
          <w:sz w:val="22"/>
          <w:szCs w:val="22"/>
        </w:rPr>
        <w:t xml:space="preserve">(including </w:t>
      </w:r>
      <w:r w:rsidR="00016609" w:rsidRPr="0031719D">
        <w:rPr>
          <w:sz w:val="22"/>
          <w:szCs w:val="22"/>
        </w:rPr>
        <w:t xml:space="preserve">image </w:t>
      </w:r>
      <w:r w:rsidR="00DE1026" w:rsidRPr="0031719D">
        <w:rPr>
          <w:sz w:val="22"/>
          <w:szCs w:val="22"/>
        </w:rPr>
        <w:t xml:space="preserve">acquisition parameters) </w:t>
      </w:r>
      <w:r w:rsidRPr="0031719D">
        <w:rPr>
          <w:sz w:val="22"/>
          <w:szCs w:val="22"/>
        </w:rPr>
        <w:t xml:space="preserve">available to all bona fide researchers for all types of health-related research that is in the public interest, without preferential or exclusive access for any persons. All researchers will be subject to the same application process and approval criteria as specified by UK Biobank. For more details on the access procedure, see the UK Biobank website: </w:t>
      </w:r>
      <w:hyperlink r:id="rId12" w:history="1">
        <w:r w:rsidRPr="0031719D">
          <w:rPr>
            <w:rStyle w:val="Hyperlink"/>
            <w:sz w:val="22"/>
            <w:szCs w:val="22"/>
          </w:rPr>
          <w:t>http://www.ukbiobank.ac.uk/register-apply</w:t>
        </w:r>
      </w:hyperlink>
      <w:r w:rsidRPr="0031719D">
        <w:rPr>
          <w:sz w:val="22"/>
          <w:szCs w:val="22"/>
        </w:rPr>
        <w:t>.</w:t>
      </w:r>
    </w:p>
    <w:p w14:paraId="2D4C6C42" w14:textId="199A6B33" w:rsidR="00A778D0" w:rsidRPr="0031719D" w:rsidRDefault="0049023A" w:rsidP="002767C7">
      <w:pPr>
        <w:pStyle w:val="NormalWeb"/>
        <w:spacing w:line="360" w:lineRule="auto"/>
        <w:rPr>
          <w:sz w:val="22"/>
          <w:szCs w:val="22"/>
        </w:rPr>
      </w:pPr>
      <w:r w:rsidRPr="0031719D">
        <w:rPr>
          <w:b/>
          <w:bCs/>
          <w:sz w:val="22"/>
          <w:szCs w:val="22"/>
        </w:rPr>
        <w:br w:type="page"/>
      </w:r>
    </w:p>
    <w:p w14:paraId="36B10F9F" w14:textId="79656D73" w:rsidR="00C91919" w:rsidRPr="0031719D" w:rsidRDefault="00C91919" w:rsidP="001F0AC6">
      <w:pPr>
        <w:spacing w:line="360" w:lineRule="auto"/>
        <w:rPr>
          <w:b/>
          <w:bCs/>
          <w:sz w:val="22"/>
          <w:szCs w:val="22"/>
        </w:rPr>
      </w:pPr>
      <w:r w:rsidRPr="0031719D">
        <w:rPr>
          <w:b/>
          <w:bCs/>
          <w:sz w:val="22"/>
          <w:szCs w:val="22"/>
        </w:rPr>
        <w:lastRenderedPageBreak/>
        <w:t>Abstract</w:t>
      </w:r>
    </w:p>
    <w:p w14:paraId="4475C0F8" w14:textId="7478D503" w:rsidR="00C91919" w:rsidRPr="0031719D" w:rsidRDefault="00C91919" w:rsidP="001F0AC6">
      <w:pPr>
        <w:spacing w:line="360" w:lineRule="auto"/>
        <w:rPr>
          <w:b/>
          <w:bCs/>
          <w:sz w:val="22"/>
          <w:szCs w:val="22"/>
        </w:rPr>
      </w:pPr>
    </w:p>
    <w:p w14:paraId="207AD3E0" w14:textId="701D356F" w:rsidR="002F7432" w:rsidRPr="0031719D" w:rsidRDefault="00220DDB" w:rsidP="00444853">
      <w:pPr>
        <w:spacing w:line="360" w:lineRule="auto"/>
        <w:rPr>
          <w:sz w:val="22"/>
          <w:szCs w:val="22"/>
        </w:rPr>
      </w:pPr>
      <w:r w:rsidRPr="0031719D">
        <w:rPr>
          <w:b/>
          <w:bCs/>
          <w:sz w:val="22"/>
          <w:szCs w:val="22"/>
        </w:rPr>
        <w:t xml:space="preserve">Background: </w:t>
      </w:r>
      <w:r w:rsidR="004B0776" w:rsidRPr="0031719D">
        <w:rPr>
          <w:sz w:val="22"/>
          <w:szCs w:val="22"/>
        </w:rPr>
        <w:t>Cardiovascular magnetic resonance</w:t>
      </w:r>
      <w:r w:rsidR="004B0776" w:rsidRPr="0031719D">
        <w:rPr>
          <w:b/>
          <w:bCs/>
          <w:sz w:val="22"/>
          <w:szCs w:val="22"/>
        </w:rPr>
        <w:t xml:space="preserve"> </w:t>
      </w:r>
      <w:r w:rsidR="00F6742A" w:rsidRPr="0031719D">
        <w:rPr>
          <w:sz w:val="22"/>
          <w:szCs w:val="22"/>
        </w:rPr>
        <w:t>n</w:t>
      </w:r>
      <w:r w:rsidRPr="0031719D">
        <w:rPr>
          <w:sz w:val="22"/>
          <w:szCs w:val="22"/>
        </w:rPr>
        <w:t>ative T</w:t>
      </w:r>
      <w:r w:rsidR="001C34FD" w:rsidRPr="0031719D">
        <w:rPr>
          <w:sz w:val="22"/>
          <w:szCs w:val="22"/>
        </w:rPr>
        <w:t>1-</w:t>
      </w:r>
      <w:r w:rsidRPr="0031719D">
        <w:rPr>
          <w:sz w:val="22"/>
          <w:szCs w:val="22"/>
        </w:rPr>
        <w:t>mapping p</w:t>
      </w:r>
      <w:r w:rsidR="00721F4D" w:rsidRPr="0031719D">
        <w:rPr>
          <w:sz w:val="22"/>
          <w:szCs w:val="22"/>
        </w:rPr>
        <w:t>rovides</w:t>
      </w:r>
      <w:r w:rsidRPr="0031719D">
        <w:rPr>
          <w:sz w:val="22"/>
          <w:szCs w:val="22"/>
        </w:rPr>
        <w:t xml:space="preserve"> non-invasive, </w:t>
      </w:r>
      <w:r w:rsidR="00344E72" w:rsidRPr="0031719D">
        <w:rPr>
          <w:sz w:val="22"/>
          <w:szCs w:val="22"/>
        </w:rPr>
        <w:t>quantitative</w:t>
      </w:r>
      <w:r w:rsidR="001C34FD" w:rsidRPr="0031719D">
        <w:rPr>
          <w:sz w:val="22"/>
          <w:szCs w:val="22"/>
        </w:rPr>
        <w:t>,</w:t>
      </w:r>
      <w:r w:rsidR="00344E72" w:rsidRPr="0031719D">
        <w:rPr>
          <w:sz w:val="22"/>
          <w:szCs w:val="22"/>
        </w:rPr>
        <w:t xml:space="preserve"> </w:t>
      </w:r>
      <w:r w:rsidRPr="0031719D">
        <w:rPr>
          <w:sz w:val="22"/>
          <w:szCs w:val="22"/>
        </w:rPr>
        <w:t xml:space="preserve">and contrast-free </w:t>
      </w:r>
      <w:r w:rsidR="004B0776" w:rsidRPr="0031719D">
        <w:rPr>
          <w:sz w:val="22"/>
          <w:szCs w:val="22"/>
        </w:rPr>
        <w:t xml:space="preserve">myocardial </w:t>
      </w:r>
      <w:r w:rsidRPr="0031719D">
        <w:rPr>
          <w:sz w:val="22"/>
          <w:szCs w:val="22"/>
        </w:rPr>
        <w:t>characterisation</w:t>
      </w:r>
      <w:r w:rsidR="00F848C2" w:rsidRPr="0031719D">
        <w:rPr>
          <w:sz w:val="22"/>
          <w:szCs w:val="22"/>
        </w:rPr>
        <w:t>.</w:t>
      </w:r>
      <w:r w:rsidR="00517277" w:rsidRPr="0031719D">
        <w:rPr>
          <w:sz w:val="22"/>
          <w:szCs w:val="22"/>
        </w:rPr>
        <w:t xml:space="preserve"> </w:t>
      </w:r>
      <w:r w:rsidR="00F848C2" w:rsidRPr="0031719D">
        <w:rPr>
          <w:sz w:val="22"/>
          <w:szCs w:val="22"/>
        </w:rPr>
        <w:t>However, i</w:t>
      </w:r>
      <w:r w:rsidR="00517277" w:rsidRPr="0031719D">
        <w:rPr>
          <w:sz w:val="22"/>
          <w:szCs w:val="22"/>
        </w:rPr>
        <w:t xml:space="preserve">ts </w:t>
      </w:r>
      <w:r w:rsidR="00444853" w:rsidRPr="0031719D">
        <w:rPr>
          <w:sz w:val="22"/>
          <w:szCs w:val="22"/>
        </w:rPr>
        <w:t xml:space="preserve">predictive value in </w:t>
      </w:r>
      <w:r w:rsidR="00517277" w:rsidRPr="0031719D">
        <w:rPr>
          <w:sz w:val="22"/>
          <w:szCs w:val="22"/>
        </w:rPr>
        <w:t>population cohorts has not been studied.</w:t>
      </w:r>
      <w:r w:rsidR="00444853" w:rsidRPr="0031719D">
        <w:rPr>
          <w:sz w:val="22"/>
          <w:szCs w:val="22"/>
        </w:rPr>
        <w:t xml:space="preserve"> </w:t>
      </w:r>
    </w:p>
    <w:p w14:paraId="74001F3A" w14:textId="77777777" w:rsidR="002F7432" w:rsidRPr="0031719D" w:rsidRDefault="002F7432" w:rsidP="00444853">
      <w:pPr>
        <w:spacing w:line="360" w:lineRule="auto"/>
        <w:rPr>
          <w:sz w:val="22"/>
          <w:szCs w:val="22"/>
        </w:rPr>
      </w:pPr>
    </w:p>
    <w:p w14:paraId="5A90DC02" w14:textId="3230C6B0" w:rsidR="00C91919" w:rsidRPr="0031719D" w:rsidRDefault="002F7432" w:rsidP="00444853">
      <w:pPr>
        <w:spacing w:line="360" w:lineRule="auto"/>
        <w:rPr>
          <w:sz w:val="22"/>
          <w:szCs w:val="22"/>
        </w:rPr>
      </w:pPr>
      <w:r w:rsidRPr="0031719D">
        <w:rPr>
          <w:b/>
          <w:bCs/>
          <w:sz w:val="22"/>
          <w:szCs w:val="22"/>
        </w:rPr>
        <w:t>Objective</w:t>
      </w:r>
      <w:r w:rsidR="002D0D09" w:rsidRPr="0031719D">
        <w:rPr>
          <w:b/>
          <w:bCs/>
          <w:sz w:val="22"/>
          <w:szCs w:val="22"/>
        </w:rPr>
        <w:t>s</w:t>
      </w:r>
      <w:r w:rsidRPr="0031719D">
        <w:rPr>
          <w:b/>
          <w:bCs/>
          <w:sz w:val="22"/>
          <w:szCs w:val="22"/>
        </w:rPr>
        <w:t xml:space="preserve">: </w:t>
      </w:r>
      <w:r w:rsidR="00444853" w:rsidRPr="0031719D">
        <w:rPr>
          <w:sz w:val="22"/>
          <w:szCs w:val="22"/>
        </w:rPr>
        <w:t>We evaluated associations of native T1 with incident events in 42,308 UK Biobank participants</w:t>
      </w:r>
      <w:r w:rsidR="00B26317" w:rsidRPr="0031719D">
        <w:rPr>
          <w:sz w:val="22"/>
          <w:szCs w:val="22"/>
        </w:rPr>
        <w:t xml:space="preserve"> over </w:t>
      </w:r>
      <w:r w:rsidR="00B26317" w:rsidRPr="0031719D">
        <w:rPr>
          <w:color w:val="000000" w:themeColor="text1"/>
          <w:sz w:val="22"/>
          <w:szCs w:val="22"/>
        </w:rPr>
        <w:t>3</w:t>
      </w:r>
      <w:r w:rsidR="00174E93" w:rsidRPr="0031719D">
        <w:rPr>
          <w:color w:val="000000" w:themeColor="text1"/>
          <w:sz w:val="22"/>
          <w:szCs w:val="22"/>
        </w:rPr>
        <w:t>.</w:t>
      </w:r>
      <w:r w:rsidR="00B26317" w:rsidRPr="0031719D">
        <w:rPr>
          <w:color w:val="000000" w:themeColor="text1"/>
          <w:sz w:val="22"/>
          <w:szCs w:val="22"/>
        </w:rPr>
        <w:t>17 (±1</w:t>
      </w:r>
      <w:r w:rsidR="00174E93" w:rsidRPr="0031719D">
        <w:rPr>
          <w:color w:val="000000" w:themeColor="text1"/>
          <w:sz w:val="22"/>
          <w:szCs w:val="22"/>
        </w:rPr>
        <w:t>.</w:t>
      </w:r>
      <w:r w:rsidR="00B26317" w:rsidRPr="0031719D">
        <w:rPr>
          <w:color w:val="000000" w:themeColor="text1"/>
          <w:sz w:val="22"/>
          <w:szCs w:val="22"/>
        </w:rPr>
        <w:t>53) years of prospective follow-up</w:t>
      </w:r>
      <w:r w:rsidR="00444853" w:rsidRPr="0031719D">
        <w:rPr>
          <w:sz w:val="22"/>
          <w:szCs w:val="22"/>
        </w:rPr>
        <w:t>.</w:t>
      </w:r>
    </w:p>
    <w:p w14:paraId="588537DB" w14:textId="7DFAF435" w:rsidR="00220DDB" w:rsidRPr="0031719D" w:rsidRDefault="00220DDB" w:rsidP="00444853">
      <w:pPr>
        <w:spacing w:line="360" w:lineRule="auto"/>
        <w:rPr>
          <w:sz w:val="22"/>
          <w:szCs w:val="22"/>
        </w:rPr>
      </w:pPr>
    </w:p>
    <w:p w14:paraId="27A9CD50" w14:textId="46C60AD0" w:rsidR="00220DDB" w:rsidRPr="0031719D" w:rsidRDefault="44B1CEE0" w:rsidP="00444853">
      <w:pPr>
        <w:spacing w:line="360" w:lineRule="auto"/>
        <w:rPr>
          <w:color w:val="000000" w:themeColor="text1"/>
          <w:sz w:val="22"/>
          <w:szCs w:val="22"/>
        </w:rPr>
      </w:pPr>
      <w:r w:rsidRPr="0031719D">
        <w:rPr>
          <w:b/>
          <w:bCs/>
          <w:sz w:val="22"/>
          <w:szCs w:val="22"/>
        </w:rPr>
        <w:t>Methods:</w:t>
      </w:r>
      <w:r w:rsidR="09FB1F8D" w:rsidRPr="0031719D">
        <w:rPr>
          <w:b/>
          <w:bCs/>
          <w:sz w:val="22"/>
          <w:szCs w:val="22"/>
        </w:rPr>
        <w:t xml:space="preserve"> </w:t>
      </w:r>
      <w:r w:rsidR="3BF7DB1D" w:rsidRPr="0031719D">
        <w:rPr>
          <w:sz w:val="22"/>
          <w:szCs w:val="22"/>
        </w:rPr>
        <w:t>N</w:t>
      </w:r>
      <w:r w:rsidR="5101223E" w:rsidRPr="0031719D">
        <w:rPr>
          <w:sz w:val="22"/>
          <w:szCs w:val="22"/>
        </w:rPr>
        <w:t xml:space="preserve">ative </w:t>
      </w:r>
      <w:r w:rsidRPr="0031719D">
        <w:rPr>
          <w:sz w:val="22"/>
          <w:szCs w:val="22"/>
        </w:rPr>
        <w:t>T</w:t>
      </w:r>
      <w:r w:rsidR="001C34FD" w:rsidRPr="0031719D">
        <w:rPr>
          <w:sz w:val="22"/>
          <w:szCs w:val="22"/>
        </w:rPr>
        <w:t>1-</w:t>
      </w:r>
      <w:r w:rsidRPr="0031719D">
        <w:rPr>
          <w:sz w:val="22"/>
          <w:szCs w:val="22"/>
        </w:rPr>
        <w:t xml:space="preserve">mapping was performed </w:t>
      </w:r>
      <w:r w:rsidR="5101223E" w:rsidRPr="0031719D">
        <w:rPr>
          <w:sz w:val="22"/>
          <w:szCs w:val="22"/>
        </w:rPr>
        <w:t xml:space="preserve">in </w:t>
      </w:r>
      <w:r w:rsidR="65C3411D" w:rsidRPr="0031719D">
        <w:rPr>
          <w:sz w:val="22"/>
          <w:szCs w:val="22"/>
        </w:rPr>
        <w:t>one</w:t>
      </w:r>
      <w:r w:rsidR="5101223E" w:rsidRPr="0031719D">
        <w:rPr>
          <w:sz w:val="22"/>
          <w:szCs w:val="22"/>
        </w:rPr>
        <w:t xml:space="preserve"> midventricular short</w:t>
      </w:r>
      <w:r w:rsidR="00DB4D69" w:rsidRPr="0031719D">
        <w:rPr>
          <w:sz w:val="22"/>
          <w:szCs w:val="22"/>
        </w:rPr>
        <w:t>-</w:t>
      </w:r>
      <w:r w:rsidR="5101223E" w:rsidRPr="0031719D">
        <w:rPr>
          <w:sz w:val="22"/>
          <w:szCs w:val="22"/>
        </w:rPr>
        <w:t>axis slice</w:t>
      </w:r>
      <w:r w:rsidR="09FB1F8D" w:rsidRPr="0031719D">
        <w:rPr>
          <w:sz w:val="22"/>
          <w:szCs w:val="22"/>
        </w:rPr>
        <w:t xml:space="preserve"> </w:t>
      </w:r>
      <w:r w:rsidR="004A0BA1" w:rsidRPr="0031719D">
        <w:rPr>
          <w:sz w:val="22"/>
          <w:szCs w:val="22"/>
        </w:rPr>
        <w:t xml:space="preserve">using </w:t>
      </w:r>
      <w:r w:rsidR="00053587" w:rsidRPr="0031719D">
        <w:rPr>
          <w:sz w:val="22"/>
          <w:szCs w:val="22"/>
        </w:rPr>
        <w:t xml:space="preserve">the Shortened Modified Look-Locker Inversion recovery </w:t>
      </w:r>
      <w:r w:rsidR="00444853" w:rsidRPr="0031719D">
        <w:rPr>
          <w:sz w:val="22"/>
          <w:szCs w:val="22"/>
        </w:rPr>
        <w:t xml:space="preserve">technique </w:t>
      </w:r>
      <w:r w:rsidR="00053587" w:rsidRPr="0031719D">
        <w:rPr>
          <w:sz w:val="22"/>
          <w:szCs w:val="22"/>
        </w:rPr>
        <w:t>(</w:t>
      </w:r>
      <w:proofErr w:type="spellStart"/>
      <w:r w:rsidR="00053587" w:rsidRPr="0031719D">
        <w:rPr>
          <w:sz w:val="22"/>
          <w:szCs w:val="22"/>
        </w:rPr>
        <w:t>ShMOLLI</w:t>
      </w:r>
      <w:proofErr w:type="spellEnd"/>
      <w:r w:rsidR="00053587" w:rsidRPr="0031719D">
        <w:rPr>
          <w:sz w:val="22"/>
          <w:szCs w:val="22"/>
        </w:rPr>
        <w:t>, WIP780B)</w:t>
      </w:r>
      <w:r w:rsidR="00517277" w:rsidRPr="0031719D">
        <w:rPr>
          <w:sz w:val="22"/>
          <w:szCs w:val="22"/>
        </w:rPr>
        <w:t xml:space="preserve"> in 1</w:t>
      </w:r>
      <w:r w:rsidR="00174E93" w:rsidRPr="0031719D">
        <w:rPr>
          <w:sz w:val="22"/>
          <w:szCs w:val="22"/>
        </w:rPr>
        <w:t>.</w:t>
      </w:r>
      <w:r w:rsidR="00517277" w:rsidRPr="0031719D">
        <w:rPr>
          <w:sz w:val="22"/>
          <w:szCs w:val="22"/>
        </w:rPr>
        <w:t>5 Tesla scanners (Siemens Healthcare)</w:t>
      </w:r>
      <w:r w:rsidR="09FB1F8D" w:rsidRPr="0031719D">
        <w:rPr>
          <w:sz w:val="22"/>
          <w:szCs w:val="22"/>
        </w:rPr>
        <w:t>.</w:t>
      </w:r>
      <w:r w:rsidR="5101223E" w:rsidRPr="0031719D">
        <w:rPr>
          <w:sz w:val="22"/>
          <w:szCs w:val="22"/>
        </w:rPr>
        <w:t xml:space="preserve"> Global myocardial T1 was calculated using a</w:t>
      </w:r>
      <w:r w:rsidR="09FB1F8D" w:rsidRPr="0031719D">
        <w:rPr>
          <w:sz w:val="22"/>
          <w:szCs w:val="22"/>
        </w:rPr>
        <w:t>n</w:t>
      </w:r>
      <w:r w:rsidR="5101223E" w:rsidRPr="0031719D">
        <w:rPr>
          <w:sz w:val="22"/>
          <w:szCs w:val="22"/>
        </w:rPr>
        <w:t xml:space="preserve"> automated tool. </w:t>
      </w:r>
      <w:r w:rsidR="007821AB" w:rsidRPr="0031719D">
        <w:rPr>
          <w:sz w:val="22"/>
          <w:szCs w:val="22"/>
        </w:rPr>
        <w:t>W</w:t>
      </w:r>
      <w:r w:rsidR="00DB4D69" w:rsidRPr="0031719D">
        <w:rPr>
          <w:sz w:val="22"/>
          <w:szCs w:val="22"/>
        </w:rPr>
        <w:t xml:space="preserve">e estimated T1 </w:t>
      </w:r>
      <w:r w:rsidR="004A5088" w:rsidRPr="0031719D">
        <w:rPr>
          <w:sz w:val="22"/>
          <w:szCs w:val="22"/>
        </w:rPr>
        <w:t>association</w:t>
      </w:r>
      <w:r w:rsidR="00EB7221" w:rsidRPr="0031719D">
        <w:rPr>
          <w:sz w:val="22"/>
          <w:szCs w:val="22"/>
        </w:rPr>
        <w:t>s</w:t>
      </w:r>
      <w:r w:rsidR="004A5088" w:rsidRPr="0031719D">
        <w:rPr>
          <w:sz w:val="22"/>
          <w:szCs w:val="22"/>
        </w:rPr>
        <w:t xml:space="preserve"> </w:t>
      </w:r>
      <w:r w:rsidR="00DB4D69" w:rsidRPr="0031719D">
        <w:rPr>
          <w:color w:val="000000" w:themeColor="text1"/>
          <w:sz w:val="22"/>
          <w:szCs w:val="22"/>
        </w:rPr>
        <w:t>with</w:t>
      </w:r>
      <w:r w:rsidR="00444853" w:rsidRPr="0031719D">
        <w:rPr>
          <w:color w:val="000000" w:themeColor="text1"/>
          <w:sz w:val="22"/>
          <w:szCs w:val="22"/>
        </w:rPr>
        <w:t>:</w:t>
      </w:r>
      <w:r w:rsidR="00DB4D69" w:rsidRPr="0031719D">
        <w:rPr>
          <w:color w:val="000000" w:themeColor="text1"/>
          <w:sz w:val="22"/>
          <w:szCs w:val="22"/>
        </w:rPr>
        <w:t xml:space="preserve"> </w:t>
      </w:r>
      <w:r w:rsidR="00F848C2" w:rsidRPr="0031719D">
        <w:rPr>
          <w:color w:val="000000" w:themeColor="text1"/>
          <w:sz w:val="22"/>
          <w:szCs w:val="22"/>
        </w:rPr>
        <w:t>(1) prevalent risk factors</w:t>
      </w:r>
      <w:r w:rsidR="007821AB" w:rsidRPr="0031719D">
        <w:rPr>
          <w:color w:val="000000" w:themeColor="text1"/>
          <w:sz w:val="22"/>
          <w:szCs w:val="22"/>
        </w:rPr>
        <w:t xml:space="preserve"> (</w:t>
      </w:r>
      <w:r w:rsidR="00F848C2" w:rsidRPr="0031719D">
        <w:rPr>
          <w:color w:val="000000" w:themeColor="text1"/>
          <w:sz w:val="22"/>
          <w:szCs w:val="22"/>
        </w:rPr>
        <w:t>diabetes, hypertension, high cholesterol</w:t>
      </w:r>
      <w:r w:rsidR="007821AB" w:rsidRPr="0031719D">
        <w:rPr>
          <w:color w:val="000000" w:themeColor="text1"/>
          <w:sz w:val="22"/>
          <w:szCs w:val="22"/>
        </w:rPr>
        <w:t>)</w:t>
      </w:r>
      <w:r w:rsidR="00BB2CED" w:rsidRPr="0031719D">
        <w:rPr>
          <w:color w:val="000000" w:themeColor="text1"/>
          <w:sz w:val="22"/>
          <w:szCs w:val="22"/>
        </w:rPr>
        <w:t>;</w:t>
      </w:r>
      <w:r w:rsidR="00B26317" w:rsidRPr="0031719D">
        <w:rPr>
          <w:color w:val="000000" w:themeColor="text1"/>
          <w:sz w:val="22"/>
          <w:szCs w:val="22"/>
        </w:rPr>
        <w:t xml:space="preserve"> </w:t>
      </w:r>
      <w:r w:rsidR="00DB4D69" w:rsidRPr="0031719D">
        <w:rPr>
          <w:color w:val="000000" w:themeColor="text1"/>
          <w:sz w:val="22"/>
          <w:szCs w:val="22"/>
        </w:rPr>
        <w:t>(</w:t>
      </w:r>
      <w:r w:rsidR="007821AB" w:rsidRPr="0031719D">
        <w:rPr>
          <w:color w:val="000000" w:themeColor="text1"/>
          <w:sz w:val="22"/>
          <w:szCs w:val="22"/>
        </w:rPr>
        <w:t>2</w:t>
      </w:r>
      <w:r w:rsidR="00DB4D69" w:rsidRPr="0031719D">
        <w:rPr>
          <w:color w:val="000000" w:themeColor="text1"/>
          <w:sz w:val="22"/>
          <w:szCs w:val="22"/>
        </w:rPr>
        <w:t xml:space="preserve">) </w:t>
      </w:r>
      <w:r w:rsidR="00F848C2" w:rsidRPr="0031719D">
        <w:rPr>
          <w:color w:val="000000" w:themeColor="text1"/>
          <w:sz w:val="22"/>
          <w:szCs w:val="22"/>
        </w:rPr>
        <w:t xml:space="preserve">prevalent </w:t>
      </w:r>
      <w:r w:rsidR="007821AB" w:rsidRPr="0031719D">
        <w:rPr>
          <w:color w:val="000000" w:themeColor="text1"/>
          <w:sz w:val="22"/>
          <w:szCs w:val="22"/>
        </w:rPr>
        <w:t xml:space="preserve">and incident diseases </w:t>
      </w:r>
      <w:r w:rsidR="00664F54" w:rsidRPr="0031719D">
        <w:rPr>
          <w:color w:val="000000" w:themeColor="text1"/>
          <w:sz w:val="22"/>
          <w:szCs w:val="22"/>
        </w:rPr>
        <w:t>[</w:t>
      </w:r>
      <w:r w:rsidR="00F848C2" w:rsidRPr="0031719D">
        <w:rPr>
          <w:color w:val="000000" w:themeColor="text1"/>
          <w:sz w:val="22"/>
          <w:szCs w:val="22"/>
        </w:rPr>
        <w:t xml:space="preserve">any </w:t>
      </w:r>
      <w:r w:rsidR="00F848C2" w:rsidRPr="0031719D">
        <w:rPr>
          <w:sz w:val="22"/>
          <w:szCs w:val="22"/>
        </w:rPr>
        <w:t>cardiovascular disease (</w:t>
      </w:r>
      <w:r w:rsidR="00F848C2" w:rsidRPr="0031719D">
        <w:rPr>
          <w:color w:val="000000" w:themeColor="text1"/>
          <w:sz w:val="22"/>
          <w:szCs w:val="22"/>
        </w:rPr>
        <w:t>CVD), any brain disease, valvular heart disease, heart failure, non-ischaemic cardiomyopathies, cardiac arrhythmias, atrial fibrillation (AF), myocardial infarction (MI), ischaemic heart disease (IHD), stroke</w:t>
      </w:r>
      <w:r w:rsidR="00664F54" w:rsidRPr="0031719D">
        <w:rPr>
          <w:color w:val="000000" w:themeColor="text1"/>
          <w:sz w:val="22"/>
          <w:szCs w:val="22"/>
        </w:rPr>
        <w:t>]</w:t>
      </w:r>
      <w:r w:rsidR="00BB2CED" w:rsidRPr="0031719D">
        <w:rPr>
          <w:color w:val="000000" w:themeColor="text1"/>
          <w:sz w:val="22"/>
          <w:szCs w:val="22"/>
        </w:rPr>
        <w:t>;</w:t>
      </w:r>
      <w:r w:rsidR="00B26317" w:rsidRPr="0031719D">
        <w:rPr>
          <w:color w:val="000000" w:themeColor="text1"/>
          <w:sz w:val="22"/>
          <w:szCs w:val="22"/>
        </w:rPr>
        <w:t xml:space="preserve"> </w:t>
      </w:r>
      <w:r w:rsidR="00DB4D69" w:rsidRPr="0031719D">
        <w:rPr>
          <w:color w:val="000000" w:themeColor="text1"/>
          <w:sz w:val="22"/>
          <w:szCs w:val="22"/>
        </w:rPr>
        <w:t xml:space="preserve">(3) mortality (all-cause, CVD, IHD). </w:t>
      </w:r>
      <w:r w:rsidR="002D0D09" w:rsidRPr="0031719D">
        <w:rPr>
          <w:color w:val="000000" w:themeColor="text1"/>
          <w:sz w:val="22"/>
          <w:szCs w:val="22"/>
        </w:rPr>
        <w:t>We report</w:t>
      </w:r>
      <w:r w:rsidR="0B7938E0" w:rsidRPr="0031719D">
        <w:rPr>
          <w:color w:val="000000" w:themeColor="text1"/>
          <w:sz w:val="22"/>
          <w:szCs w:val="22"/>
        </w:rPr>
        <w:t xml:space="preserve"> odds ratio (OR) or hazard ratio (HR)</w:t>
      </w:r>
      <w:r w:rsidR="00D503DB" w:rsidRPr="0031719D">
        <w:rPr>
          <w:color w:val="000000" w:themeColor="text1"/>
          <w:sz w:val="22"/>
          <w:szCs w:val="22"/>
        </w:rPr>
        <w:t xml:space="preserve"> per standard deviation increment of T1 value </w:t>
      </w:r>
      <w:r w:rsidR="0B7938E0" w:rsidRPr="0031719D">
        <w:rPr>
          <w:color w:val="000000" w:themeColor="text1"/>
          <w:sz w:val="22"/>
          <w:szCs w:val="22"/>
        </w:rPr>
        <w:t xml:space="preserve">with 95% confidence intervals (CIs) and </w:t>
      </w:r>
      <w:r w:rsidR="009C50AB" w:rsidRPr="0031719D">
        <w:rPr>
          <w:color w:val="000000" w:themeColor="text1"/>
          <w:sz w:val="22"/>
          <w:szCs w:val="22"/>
        </w:rPr>
        <w:t>corrected</w:t>
      </w:r>
      <w:r w:rsidR="00B26317" w:rsidRPr="0031719D">
        <w:rPr>
          <w:color w:val="000000" w:themeColor="text1"/>
          <w:sz w:val="22"/>
          <w:szCs w:val="22"/>
        </w:rPr>
        <w:t xml:space="preserve"> </w:t>
      </w:r>
      <w:r w:rsidR="0B7938E0" w:rsidRPr="0031719D">
        <w:rPr>
          <w:color w:val="000000" w:themeColor="text1"/>
          <w:sz w:val="22"/>
          <w:szCs w:val="22"/>
        </w:rPr>
        <w:t>p-values</w:t>
      </w:r>
      <w:r w:rsidR="002D0D09" w:rsidRPr="0031719D">
        <w:rPr>
          <w:color w:val="000000" w:themeColor="text1"/>
          <w:sz w:val="22"/>
          <w:szCs w:val="22"/>
        </w:rPr>
        <w:t>, from logistic and Cox proportional hazard regression models.</w:t>
      </w:r>
    </w:p>
    <w:p w14:paraId="08F80899" w14:textId="2E6E89BC" w:rsidR="001931CC" w:rsidRPr="0031719D" w:rsidRDefault="001931CC" w:rsidP="00444853">
      <w:pPr>
        <w:spacing w:line="360" w:lineRule="auto"/>
        <w:rPr>
          <w:sz w:val="22"/>
          <w:szCs w:val="22"/>
        </w:rPr>
      </w:pPr>
    </w:p>
    <w:p w14:paraId="1513FFF9" w14:textId="14CB4A3A" w:rsidR="00074C04" w:rsidRPr="0031719D" w:rsidRDefault="00174E93" w:rsidP="00444853">
      <w:pPr>
        <w:spacing w:line="360" w:lineRule="auto"/>
        <w:rPr>
          <w:sz w:val="22"/>
          <w:szCs w:val="22"/>
        </w:rPr>
      </w:pPr>
      <w:r w:rsidRPr="0031719D">
        <w:rPr>
          <w:b/>
          <w:bCs/>
          <w:sz w:val="22"/>
          <w:szCs w:val="22"/>
        </w:rPr>
        <w:t>Results</w:t>
      </w:r>
      <w:r w:rsidR="00074C04" w:rsidRPr="0031719D">
        <w:rPr>
          <w:b/>
          <w:bCs/>
          <w:sz w:val="22"/>
          <w:szCs w:val="22"/>
        </w:rPr>
        <w:t xml:space="preserve">: </w:t>
      </w:r>
      <w:r w:rsidR="00444853" w:rsidRPr="0031719D">
        <w:rPr>
          <w:sz w:val="22"/>
          <w:szCs w:val="22"/>
        </w:rPr>
        <w:t xml:space="preserve">Higher </w:t>
      </w:r>
      <w:r w:rsidR="00680AA3" w:rsidRPr="0031719D">
        <w:rPr>
          <w:sz w:val="22"/>
          <w:szCs w:val="22"/>
        </w:rPr>
        <w:t>myocardial</w:t>
      </w:r>
      <w:r w:rsidR="00074C04" w:rsidRPr="0031719D">
        <w:rPr>
          <w:sz w:val="22"/>
          <w:szCs w:val="22"/>
        </w:rPr>
        <w:t xml:space="preserve"> T1 was associated </w:t>
      </w:r>
      <w:r w:rsidR="00517277" w:rsidRPr="0031719D">
        <w:rPr>
          <w:sz w:val="22"/>
          <w:szCs w:val="22"/>
        </w:rPr>
        <w:t>with</w:t>
      </w:r>
      <w:r w:rsidR="00444853" w:rsidRPr="0031719D">
        <w:rPr>
          <w:sz w:val="22"/>
          <w:szCs w:val="22"/>
        </w:rPr>
        <w:t xml:space="preserve"> greater odds of</w:t>
      </w:r>
      <w:r w:rsidR="00517277" w:rsidRPr="0031719D">
        <w:rPr>
          <w:sz w:val="22"/>
          <w:szCs w:val="22"/>
        </w:rPr>
        <w:t xml:space="preserve"> </w:t>
      </w:r>
      <w:r w:rsidR="004A0BA1" w:rsidRPr="0031719D">
        <w:rPr>
          <w:sz w:val="22"/>
          <w:szCs w:val="22"/>
        </w:rPr>
        <w:t xml:space="preserve">a range of </w:t>
      </w:r>
      <w:r w:rsidR="00074C04" w:rsidRPr="0031719D">
        <w:rPr>
          <w:sz w:val="22"/>
          <w:szCs w:val="22"/>
        </w:rPr>
        <w:t>prevalent</w:t>
      </w:r>
      <w:r w:rsidR="004A0BA1" w:rsidRPr="0031719D">
        <w:rPr>
          <w:sz w:val="22"/>
          <w:szCs w:val="22"/>
        </w:rPr>
        <w:t xml:space="preserve"> </w:t>
      </w:r>
      <w:r w:rsidR="007821AB" w:rsidRPr="0031719D">
        <w:rPr>
          <w:sz w:val="22"/>
          <w:szCs w:val="22"/>
        </w:rPr>
        <w:t>conditions</w:t>
      </w:r>
      <w:r w:rsidR="00C9250A" w:rsidRPr="0031719D">
        <w:rPr>
          <w:sz w:val="22"/>
          <w:szCs w:val="22"/>
        </w:rPr>
        <w:t xml:space="preserve"> (any CVD, brain disease, heart failure, non-ischaemic cardiomyopathies, AF, stroke, diabetes)</w:t>
      </w:r>
      <w:r w:rsidR="00074C04" w:rsidRPr="0031719D">
        <w:rPr>
          <w:sz w:val="22"/>
          <w:szCs w:val="22"/>
        </w:rPr>
        <w:t xml:space="preserve">. </w:t>
      </w:r>
      <w:r w:rsidR="00DC0531" w:rsidRPr="0031719D">
        <w:rPr>
          <w:color w:val="000000" w:themeColor="text1"/>
          <w:sz w:val="22"/>
          <w:szCs w:val="22"/>
        </w:rPr>
        <w:t>T</w:t>
      </w:r>
      <w:r w:rsidR="00074C04" w:rsidRPr="0031719D">
        <w:rPr>
          <w:color w:val="000000" w:themeColor="text1"/>
          <w:sz w:val="22"/>
          <w:szCs w:val="22"/>
        </w:rPr>
        <w:t xml:space="preserve">he </w:t>
      </w:r>
      <w:r w:rsidR="00DC0531" w:rsidRPr="0031719D">
        <w:rPr>
          <w:color w:val="000000" w:themeColor="text1"/>
          <w:sz w:val="22"/>
          <w:szCs w:val="22"/>
        </w:rPr>
        <w:t>strongest relationships were</w:t>
      </w:r>
      <w:r w:rsidR="00074C04" w:rsidRPr="0031719D">
        <w:rPr>
          <w:color w:val="000000" w:themeColor="text1"/>
          <w:sz w:val="22"/>
          <w:szCs w:val="22"/>
        </w:rPr>
        <w:t xml:space="preserve"> with heart failure (OR=1</w:t>
      </w:r>
      <w:r w:rsidRPr="0031719D">
        <w:rPr>
          <w:color w:val="000000" w:themeColor="text1"/>
          <w:sz w:val="22"/>
          <w:szCs w:val="22"/>
        </w:rPr>
        <w:t>.</w:t>
      </w:r>
      <w:proofErr w:type="gramStart"/>
      <w:r w:rsidR="00074C04" w:rsidRPr="0031719D">
        <w:rPr>
          <w:color w:val="000000" w:themeColor="text1"/>
          <w:sz w:val="22"/>
          <w:szCs w:val="22"/>
        </w:rPr>
        <w:t>41</w:t>
      </w:r>
      <w:r w:rsidR="00D503DB" w:rsidRPr="0031719D">
        <w:rPr>
          <w:color w:val="000000" w:themeColor="text1"/>
          <w:sz w:val="22"/>
          <w:szCs w:val="22"/>
        </w:rPr>
        <w:t>;</w:t>
      </w:r>
      <w:r w:rsidR="00074C04" w:rsidRPr="0031719D">
        <w:rPr>
          <w:color w:val="000000" w:themeColor="text1"/>
          <w:sz w:val="22"/>
          <w:szCs w:val="22"/>
        </w:rPr>
        <w:t>CI</w:t>
      </w:r>
      <w:proofErr w:type="gramEnd"/>
      <w:r w:rsidR="002E0A3D" w:rsidRPr="0031719D">
        <w:rPr>
          <w:color w:val="000000" w:themeColor="text1"/>
          <w:sz w:val="22"/>
          <w:szCs w:val="22"/>
        </w:rPr>
        <w:t>=</w:t>
      </w:r>
      <w:r w:rsidR="00074C04" w:rsidRPr="0031719D">
        <w:rPr>
          <w:color w:val="000000" w:themeColor="text1"/>
          <w:sz w:val="22"/>
          <w:szCs w:val="22"/>
        </w:rPr>
        <w:t>1</w:t>
      </w:r>
      <w:r w:rsidRPr="0031719D">
        <w:rPr>
          <w:color w:val="000000" w:themeColor="text1"/>
          <w:sz w:val="22"/>
          <w:szCs w:val="22"/>
        </w:rPr>
        <w:t>.</w:t>
      </w:r>
      <w:r w:rsidR="00074C04" w:rsidRPr="0031719D">
        <w:rPr>
          <w:color w:val="000000" w:themeColor="text1"/>
          <w:sz w:val="22"/>
          <w:szCs w:val="22"/>
        </w:rPr>
        <w:t>26</w:t>
      </w:r>
      <w:r w:rsidR="00344E72" w:rsidRPr="0031719D">
        <w:rPr>
          <w:color w:val="000000" w:themeColor="text1"/>
          <w:sz w:val="22"/>
          <w:szCs w:val="22"/>
        </w:rPr>
        <w:t>-</w:t>
      </w:r>
      <w:r w:rsidR="00074C04" w:rsidRPr="0031719D">
        <w:rPr>
          <w:color w:val="000000" w:themeColor="text1"/>
          <w:sz w:val="22"/>
          <w:szCs w:val="22"/>
        </w:rPr>
        <w:t>1</w:t>
      </w:r>
      <w:r w:rsidRPr="0031719D">
        <w:rPr>
          <w:color w:val="000000" w:themeColor="text1"/>
          <w:sz w:val="22"/>
          <w:szCs w:val="22"/>
        </w:rPr>
        <w:t>.</w:t>
      </w:r>
      <w:r w:rsidR="00074C04" w:rsidRPr="0031719D">
        <w:rPr>
          <w:color w:val="000000" w:themeColor="text1"/>
          <w:sz w:val="22"/>
          <w:szCs w:val="22"/>
        </w:rPr>
        <w:t>57; p=</w:t>
      </w:r>
      <w:r w:rsidR="00074C04" w:rsidRPr="0031719D">
        <w:rPr>
          <w:sz w:val="22"/>
          <w:szCs w:val="22"/>
        </w:rPr>
        <w:t>1</w:t>
      </w:r>
      <w:r w:rsidRPr="0031719D">
        <w:rPr>
          <w:sz w:val="22"/>
          <w:szCs w:val="22"/>
        </w:rPr>
        <w:t>.</w:t>
      </w:r>
      <w:r w:rsidR="00074C04" w:rsidRPr="0031719D">
        <w:rPr>
          <w:sz w:val="22"/>
          <w:szCs w:val="22"/>
        </w:rPr>
        <w:t>60x10</w:t>
      </w:r>
      <w:r w:rsidR="00074C04" w:rsidRPr="0031719D">
        <w:rPr>
          <w:sz w:val="22"/>
          <w:szCs w:val="22"/>
          <w:vertAlign w:val="superscript"/>
        </w:rPr>
        <w:t>-9</w:t>
      </w:r>
      <w:r w:rsidR="00074C04" w:rsidRPr="0031719D">
        <w:rPr>
          <w:color w:val="000000" w:themeColor="text1"/>
          <w:sz w:val="22"/>
          <w:szCs w:val="22"/>
        </w:rPr>
        <w:t>) and non-ischaemic cardiomyopathies (OR=1</w:t>
      </w:r>
      <w:r w:rsidRPr="0031719D">
        <w:rPr>
          <w:color w:val="000000" w:themeColor="text1"/>
          <w:sz w:val="22"/>
          <w:szCs w:val="22"/>
        </w:rPr>
        <w:t>.</w:t>
      </w:r>
      <w:r w:rsidR="00074C04" w:rsidRPr="0031719D">
        <w:rPr>
          <w:color w:val="000000" w:themeColor="text1"/>
          <w:sz w:val="22"/>
          <w:szCs w:val="22"/>
        </w:rPr>
        <w:t>40</w:t>
      </w:r>
      <w:r w:rsidR="00D503DB" w:rsidRPr="0031719D">
        <w:rPr>
          <w:color w:val="000000" w:themeColor="text1"/>
          <w:sz w:val="22"/>
          <w:szCs w:val="22"/>
        </w:rPr>
        <w:t>;</w:t>
      </w:r>
      <w:r w:rsidR="00074C04" w:rsidRPr="0031719D">
        <w:rPr>
          <w:color w:val="000000" w:themeColor="text1"/>
          <w:sz w:val="22"/>
          <w:szCs w:val="22"/>
        </w:rPr>
        <w:t>CI</w:t>
      </w:r>
      <w:r w:rsidR="002E0A3D" w:rsidRPr="0031719D">
        <w:rPr>
          <w:color w:val="000000" w:themeColor="text1"/>
          <w:sz w:val="22"/>
          <w:szCs w:val="22"/>
        </w:rPr>
        <w:t>=</w:t>
      </w:r>
      <w:r w:rsidR="00074C04" w:rsidRPr="0031719D">
        <w:rPr>
          <w:color w:val="000000" w:themeColor="text1"/>
          <w:sz w:val="22"/>
          <w:szCs w:val="22"/>
        </w:rPr>
        <w:t>1</w:t>
      </w:r>
      <w:r w:rsidRPr="0031719D">
        <w:rPr>
          <w:color w:val="000000" w:themeColor="text1"/>
          <w:sz w:val="22"/>
          <w:szCs w:val="22"/>
        </w:rPr>
        <w:t>.</w:t>
      </w:r>
      <w:r w:rsidR="00074C04" w:rsidRPr="0031719D">
        <w:rPr>
          <w:color w:val="000000" w:themeColor="text1"/>
          <w:sz w:val="22"/>
          <w:szCs w:val="22"/>
        </w:rPr>
        <w:t>16</w:t>
      </w:r>
      <w:r w:rsidR="00344E72" w:rsidRPr="0031719D">
        <w:rPr>
          <w:color w:val="000000" w:themeColor="text1"/>
          <w:sz w:val="22"/>
          <w:szCs w:val="22"/>
        </w:rPr>
        <w:t>-</w:t>
      </w:r>
      <w:r w:rsidR="00074C04" w:rsidRPr="0031719D">
        <w:rPr>
          <w:color w:val="000000" w:themeColor="text1"/>
          <w:sz w:val="22"/>
          <w:szCs w:val="22"/>
        </w:rPr>
        <w:t>1</w:t>
      </w:r>
      <w:r w:rsidRPr="0031719D">
        <w:rPr>
          <w:color w:val="000000" w:themeColor="text1"/>
          <w:sz w:val="22"/>
          <w:szCs w:val="22"/>
        </w:rPr>
        <w:t>.</w:t>
      </w:r>
      <w:r w:rsidR="00074C04" w:rsidRPr="0031719D">
        <w:rPr>
          <w:color w:val="000000" w:themeColor="text1"/>
          <w:sz w:val="22"/>
          <w:szCs w:val="22"/>
        </w:rPr>
        <w:t xml:space="preserve">66; </w:t>
      </w:r>
      <w:r w:rsidR="00344E72" w:rsidRPr="0031719D">
        <w:rPr>
          <w:color w:val="000000" w:themeColor="text1"/>
          <w:sz w:val="22"/>
          <w:szCs w:val="22"/>
        </w:rPr>
        <w:t>p=</w:t>
      </w:r>
      <w:r w:rsidR="00074C04" w:rsidRPr="0031719D">
        <w:rPr>
          <w:color w:val="000000" w:themeColor="text1"/>
          <w:sz w:val="22"/>
          <w:szCs w:val="22"/>
        </w:rPr>
        <w:t>2</w:t>
      </w:r>
      <w:r w:rsidRPr="0031719D">
        <w:rPr>
          <w:color w:val="000000" w:themeColor="text1"/>
          <w:sz w:val="22"/>
          <w:szCs w:val="22"/>
        </w:rPr>
        <w:t>.</w:t>
      </w:r>
      <w:r w:rsidR="00074C04" w:rsidRPr="0031719D">
        <w:rPr>
          <w:color w:val="000000" w:themeColor="text1"/>
          <w:sz w:val="22"/>
          <w:szCs w:val="22"/>
        </w:rPr>
        <w:t>42x10</w:t>
      </w:r>
      <w:r w:rsidR="00074C04" w:rsidRPr="0031719D">
        <w:rPr>
          <w:color w:val="000000" w:themeColor="text1"/>
          <w:sz w:val="22"/>
          <w:szCs w:val="22"/>
          <w:vertAlign w:val="superscript"/>
        </w:rPr>
        <w:t>-4</w:t>
      </w:r>
      <w:r w:rsidR="00074C04" w:rsidRPr="0031719D">
        <w:rPr>
          <w:color w:val="000000" w:themeColor="text1"/>
          <w:sz w:val="22"/>
          <w:szCs w:val="22"/>
        </w:rPr>
        <w:t xml:space="preserve">). </w:t>
      </w:r>
      <w:r w:rsidR="00D43E8C" w:rsidRPr="0031719D">
        <w:rPr>
          <w:color w:val="000000" w:themeColor="text1"/>
          <w:sz w:val="22"/>
          <w:szCs w:val="22"/>
        </w:rPr>
        <w:t>N</w:t>
      </w:r>
      <w:r w:rsidR="00074C04" w:rsidRPr="0031719D">
        <w:rPr>
          <w:color w:val="000000" w:themeColor="text1"/>
          <w:sz w:val="22"/>
          <w:szCs w:val="22"/>
        </w:rPr>
        <w:t xml:space="preserve">ative T1 was </w:t>
      </w:r>
      <w:r w:rsidR="00D43E8C" w:rsidRPr="0031719D">
        <w:rPr>
          <w:color w:val="000000" w:themeColor="text1"/>
          <w:sz w:val="22"/>
          <w:szCs w:val="22"/>
        </w:rPr>
        <w:t xml:space="preserve">positively </w:t>
      </w:r>
      <w:r w:rsidR="001F0AC6" w:rsidRPr="0031719D">
        <w:rPr>
          <w:color w:val="000000" w:themeColor="text1"/>
          <w:sz w:val="22"/>
          <w:szCs w:val="22"/>
        </w:rPr>
        <w:t>associated with</w:t>
      </w:r>
      <w:r w:rsidR="00074C04" w:rsidRPr="0031719D">
        <w:rPr>
          <w:color w:val="000000" w:themeColor="text1"/>
          <w:sz w:val="22"/>
          <w:szCs w:val="22"/>
        </w:rPr>
        <w:t xml:space="preserve"> incident</w:t>
      </w:r>
      <w:r w:rsidR="00BC1AE1" w:rsidRPr="0031719D">
        <w:rPr>
          <w:color w:val="000000" w:themeColor="text1"/>
          <w:sz w:val="22"/>
          <w:szCs w:val="22"/>
        </w:rPr>
        <w:t xml:space="preserve"> </w:t>
      </w:r>
      <w:r w:rsidR="00074C04" w:rsidRPr="0031719D">
        <w:rPr>
          <w:color w:val="000000" w:themeColor="text1"/>
          <w:sz w:val="22"/>
          <w:szCs w:val="22"/>
        </w:rPr>
        <w:t xml:space="preserve">AF </w:t>
      </w:r>
      <w:r w:rsidR="00074C04" w:rsidRPr="0031719D">
        <w:rPr>
          <w:sz w:val="22"/>
          <w:szCs w:val="22"/>
        </w:rPr>
        <w:t>(</w:t>
      </w:r>
      <w:r w:rsidR="00D87C93" w:rsidRPr="0031719D">
        <w:rPr>
          <w:sz w:val="22"/>
          <w:szCs w:val="22"/>
        </w:rPr>
        <w:t>HR=1</w:t>
      </w:r>
      <w:r w:rsidRPr="0031719D">
        <w:rPr>
          <w:sz w:val="22"/>
          <w:szCs w:val="22"/>
        </w:rPr>
        <w:t>.</w:t>
      </w:r>
      <w:r w:rsidR="00D87C93" w:rsidRPr="0031719D">
        <w:rPr>
          <w:sz w:val="22"/>
          <w:szCs w:val="22"/>
        </w:rPr>
        <w:t>25</w:t>
      </w:r>
      <w:r w:rsidR="00D503DB" w:rsidRPr="0031719D">
        <w:rPr>
          <w:sz w:val="22"/>
          <w:szCs w:val="22"/>
        </w:rPr>
        <w:t>;</w:t>
      </w:r>
      <w:r w:rsidR="00D87C93" w:rsidRPr="0031719D">
        <w:rPr>
          <w:sz w:val="22"/>
          <w:szCs w:val="22"/>
        </w:rPr>
        <w:t>CI</w:t>
      </w:r>
      <w:r w:rsidR="002E0A3D" w:rsidRPr="0031719D">
        <w:rPr>
          <w:sz w:val="22"/>
          <w:szCs w:val="22"/>
        </w:rPr>
        <w:t>=</w:t>
      </w:r>
      <w:r w:rsidR="00D87C93" w:rsidRPr="0031719D">
        <w:rPr>
          <w:sz w:val="22"/>
          <w:szCs w:val="22"/>
        </w:rPr>
        <w:t>1</w:t>
      </w:r>
      <w:r w:rsidRPr="0031719D">
        <w:rPr>
          <w:sz w:val="22"/>
          <w:szCs w:val="22"/>
        </w:rPr>
        <w:t>.</w:t>
      </w:r>
      <w:r w:rsidR="00D87C93" w:rsidRPr="0031719D">
        <w:rPr>
          <w:sz w:val="22"/>
          <w:szCs w:val="22"/>
        </w:rPr>
        <w:t>10-1</w:t>
      </w:r>
      <w:r w:rsidRPr="0031719D">
        <w:rPr>
          <w:sz w:val="22"/>
          <w:szCs w:val="22"/>
        </w:rPr>
        <w:t>.</w:t>
      </w:r>
      <w:r w:rsidR="00D87C93" w:rsidRPr="0031719D">
        <w:rPr>
          <w:sz w:val="22"/>
          <w:szCs w:val="22"/>
        </w:rPr>
        <w:t>43; p=9</w:t>
      </w:r>
      <w:r w:rsidRPr="0031719D">
        <w:rPr>
          <w:sz w:val="22"/>
          <w:szCs w:val="22"/>
        </w:rPr>
        <w:t>.</w:t>
      </w:r>
      <w:r w:rsidR="00D87C93" w:rsidRPr="0031719D">
        <w:rPr>
          <w:sz w:val="22"/>
          <w:szCs w:val="22"/>
        </w:rPr>
        <w:t>19x10</w:t>
      </w:r>
      <w:r w:rsidR="00D87C93" w:rsidRPr="0031719D">
        <w:rPr>
          <w:sz w:val="22"/>
          <w:szCs w:val="22"/>
          <w:vertAlign w:val="superscript"/>
        </w:rPr>
        <w:t>-4</w:t>
      </w:r>
      <w:r w:rsidR="00D87C93" w:rsidRPr="0031719D">
        <w:rPr>
          <w:sz w:val="22"/>
          <w:szCs w:val="22"/>
        </w:rPr>
        <w:t>)</w:t>
      </w:r>
      <w:r w:rsidR="00C9250A" w:rsidRPr="0031719D">
        <w:rPr>
          <w:sz w:val="22"/>
          <w:szCs w:val="22"/>
        </w:rPr>
        <w:t xml:space="preserve">, </w:t>
      </w:r>
      <w:r w:rsidR="007E6BC8" w:rsidRPr="0031719D">
        <w:rPr>
          <w:color w:val="000000"/>
          <w:sz w:val="22"/>
          <w:szCs w:val="22"/>
        </w:rPr>
        <w:t xml:space="preserve">incident </w:t>
      </w:r>
      <w:r w:rsidR="00074C04" w:rsidRPr="0031719D">
        <w:rPr>
          <w:color w:val="000000"/>
          <w:sz w:val="22"/>
          <w:szCs w:val="22"/>
        </w:rPr>
        <w:t>heart failure (HR</w:t>
      </w:r>
      <w:r w:rsidR="00F20172" w:rsidRPr="0031719D">
        <w:rPr>
          <w:color w:val="000000"/>
          <w:sz w:val="22"/>
          <w:szCs w:val="22"/>
        </w:rPr>
        <w:t>=</w:t>
      </w:r>
      <w:r w:rsidR="00074C04" w:rsidRPr="0031719D">
        <w:rPr>
          <w:color w:val="000000"/>
          <w:sz w:val="22"/>
          <w:szCs w:val="22"/>
        </w:rPr>
        <w:t>1</w:t>
      </w:r>
      <w:r w:rsidRPr="0031719D">
        <w:rPr>
          <w:color w:val="000000"/>
          <w:sz w:val="22"/>
          <w:szCs w:val="22"/>
        </w:rPr>
        <w:t>.</w:t>
      </w:r>
      <w:r w:rsidR="00074C04" w:rsidRPr="0031719D">
        <w:rPr>
          <w:color w:val="000000"/>
          <w:sz w:val="22"/>
          <w:szCs w:val="22"/>
        </w:rPr>
        <w:t>47</w:t>
      </w:r>
      <w:r w:rsidR="00D503DB" w:rsidRPr="0031719D">
        <w:rPr>
          <w:color w:val="000000"/>
          <w:sz w:val="22"/>
          <w:szCs w:val="22"/>
        </w:rPr>
        <w:t>;</w:t>
      </w:r>
      <w:r w:rsidR="00074C04" w:rsidRPr="0031719D">
        <w:rPr>
          <w:color w:val="000000"/>
          <w:sz w:val="22"/>
          <w:szCs w:val="22"/>
        </w:rPr>
        <w:t>CI</w:t>
      </w:r>
      <w:r w:rsidR="002E0A3D" w:rsidRPr="0031719D">
        <w:rPr>
          <w:color w:val="000000"/>
          <w:sz w:val="22"/>
          <w:szCs w:val="22"/>
        </w:rPr>
        <w:t>=</w:t>
      </w:r>
      <w:r w:rsidR="00074C04" w:rsidRPr="0031719D">
        <w:rPr>
          <w:color w:val="000000"/>
          <w:sz w:val="22"/>
          <w:szCs w:val="22"/>
        </w:rPr>
        <w:t>1</w:t>
      </w:r>
      <w:r w:rsidRPr="0031719D">
        <w:rPr>
          <w:color w:val="000000"/>
          <w:sz w:val="22"/>
          <w:szCs w:val="22"/>
        </w:rPr>
        <w:t>.</w:t>
      </w:r>
      <w:r w:rsidR="00074C04" w:rsidRPr="0031719D">
        <w:rPr>
          <w:color w:val="000000"/>
          <w:sz w:val="22"/>
          <w:szCs w:val="22"/>
        </w:rPr>
        <w:t>31</w:t>
      </w:r>
      <w:r w:rsidR="00344E72" w:rsidRPr="0031719D">
        <w:rPr>
          <w:color w:val="000000"/>
          <w:sz w:val="22"/>
          <w:szCs w:val="22"/>
        </w:rPr>
        <w:t>-</w:t>
      </w:r>
      <w:r w:rsidR="00074C04" w:rsidRPr="0031719D">
        <w:rPr>
          <w:color w:val="000000"/>
          <w:sz w:val="22"/>
          <w:szCs w:val="22"/>
        </w:rPr>
        <w:t>1</w:t>
      </w:r>
      <w:r w:rsidRPr="0031719D">
        <w:rPr>
          <w:color w:val="000000"/>
          <w:sz w:val="22"/>
          <w:szCs w:val="22"/>
        </w:rPr>
        <w:t>.</w:t>
      </w:r>
      <w:r w:rsidR="00074C04" w:rsidRPr="0031719D">
        <w:rPr>
          <w:color w:val="000000"/>
          <w:sz w:val="22"/>
          <w:szCs w:val="22"/>
        </w:rPr>
        <w:t>65; p=4</w:t>
      </w:r>
      <w:r w:rsidRPr="0031719D">
        <w:rPr>
          <w:color w:val="000000"/>
          <w:sz w:val="22"/>
          <w:szCs w:val="22"/>
        </w:rPr>
        <w:t>.</w:t>
      </w:r>
      <w:r w:rsidR="00074C04" w:rsidRPr="0031719D">
        <w:rPr>
          <w:color w:val="000000"/>
          <w:sz w:val="22"/>
          <w:szCs w:val="22"/>
        </w:rPr>
        <w:t>79x10</w:t>
      </w:r>
      <w:r w:rsidR="00074C04" w:rsidRPr="0031719D">
        <w:rPr>
          <w:color w:val="000000"/>
          <w:sz w:val="22"/>
          <w:szCs w:val="22"/>
          <w:vertAlign w:val="superscript"/>
        </w:rPr>
        <w:t>-11</w:t>
      </w:r>
      <w:r w:rsidR="00074C04" w:rsidRPr="0031719D">
        <w:rPr>
          <w:color w:val="000000"/>
          <w:sz w:val="22"/>
          <w:szCs w:val="22"/>
        </w:rPr>
        <w:t>)</w:t>
      </w:r>
      <w:r w:rsidR="00C9250A" w:rsidRPr="0031719D">
        <w:rPr>
          <w:color w:val="000000"/>
          <w:sz w:val="22"/>
          <w:szCs w:val="22"/>
        </w:rPr>
        <w:t xml:space="preserve">, </w:t>
      </w:r>
      <w:r w:rsidR="00074C04" w:rsidRPr="0031719D">
        <w:rPr>
          <w:sz w:val="22"/>
          <w:szCs w:val="22"/>
        </w:rPr>
        <w:t>all-cause</w:t>
      </w:r>
      <w:r w:rsidR="00957964" w:rsidRPr="0031719D">
        <w:rPr>
          <w:sz w:val="22"/>
          <w:szCs w:val="22"/>
        </w:rPr>
        <w:t xml:space="preserve"> </w:t>
      </w:r>
      <w:r w:rsidR="00DE3DA3" w:rsidRPr="0031719D">
        <w:rPr>
          <w:sz w:val="22"/>
          <w:szCs w:val="22"/>
        </w:rPr>
        <w:t xml:space="preserve">mortality </w:t>
      </w:r>
      <w:r w:rsidR="00957964" w:rsidRPr="0031719D">
        <w:rPr>
          <w:sz w:val="22"/>
          <w:szCs w:val="22"/>
        </w:rPr>
        <w:t>(HR=</w:t>
      </w:r>
      <w:r w:rsidR="00957964" w:rsidRPr="0031719D">
        <w:rPr>
          <w:color w:val="000000"/>
          <w:sz w:val="22"/>
          <w:szCs w:val="22"/>
        </w:rPr>
        <w:t>1</w:t>
      </w:r>
      <w:r w:rsidRPr="0031719D">
        <w:rPr>
          <w:color w:val="000000"/>
          <w:sz w:val="22"/>
          <w:szCs w:val="22"/>
        </w:rPr>
        <w:t>.</w:t>
      </w:r>
      <w:r w:rsidR="00957964" w:rsidRPr="0031719D">
        <w:rPr>
          <w:color w:val="000000"/>
          <w:sz w:val="22"/>
          <w:szCs w:val="22"/>
        </w:rPr>
        <w:t>24</w:t>
      </w:r>
      <w:r w:rsidR="00D503DB" w:rsidRPr="0031719D">
        <w:rPr>
          <w:color w:val="000000"/>
          <w:sz w:val="22"/>
          <w:szCs w:val="22"/>
        </w:rPr>
        <w:t>;</w:t>
      </w:r>
      <w:r w:rsidR="00957964" w:rsidRPr="0031719D">
        <w:rPr>
          <w:color w:val="000000"/>
          <w:sz w:val="22"/>
          <w:szCs w:val="22"/>
        </w:rPr>
        <w:t>CI</w:t>
      </w:r>
      <w:r w:rsidR="002E0A3D"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12</w:t>
      </w:r>
      <w:r w:rsidR="00344E72"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36</w:t>
      </w:r>
      <w:r w:rsidR="00074C04" w:rsidRPr="0031719D">
        <w:rPr>
          <w:sz w:val="22"/>
          <w:szCs w:val="22"/>
        </w:rPr>
        <w:t xml:space="preserve">, </w:t>
      </w:r>
      <w:r w:rsidR="00957964" w:rsidRPr="0031719D">
        <w:rPr>
          <w:sz w:val="22"/>
          <w:szCs w:val="22"/>
        </w:rPr>
        <w:t>p=</w:t>
      </w:r>
      <w:r w:rsidR="00957964" w:rsidRPr="0031719D">
        <w:rPr>
          <w:color w:val="000000"/>
          <w:sz w:val="22"/>
          <w:szCs w:val="22"/>
        </w:rPr>
        <w:t>1</w:t>
      </w:r>
      <w:r w:rsidRPr="0031719D">
        <w:rPr>
          <w:color w:val="000000"/>
          <w:sz w:val="22"/>
          <w:szCs w:val="22"/>
        </w:rPr>
        <w:t>.</w:t>
      </w:r>
      <w:r w:rsidR="00957964" w:rsidRPr="0031719D">
        <w:rPr>
          <w:color w:val="000000"/>
          <w:sz w:val="22"/>
          <w:szCs w:val="22"/>
        </w:rPr>
        <w:t>51x10</w:t>
      </w:r>
      <w:r w:rsidR="00957964" w:rsidRPr="0031719D">
        <w:rPr>
          <w:color w:val="000000"/>
          <w:sz w:val="22"/>
          <w:szCs w:val="22"/>
          <w:vertAlign w:val="superscript"/>
        </w:rPr>
        <w:t>-5</w:t>
      </w:r>
      <w:r w:rsidR="00957964" w:rsidRPr="0031719D">
        <w:rPr>
          <w:color w:val="000000"/>
          <w:sz w:val="22"/>
          <w:szCs w:val="22"/>
        </w:rPr>
        <w:t>)</w:t>
      </w:r>
      <w:r w:rsidR="00DC0531" w:rsidRPr="0031719D">
        <w:rPr>
          <w:color w:val="000000"/>
          <w:sz w:val="22"/>
          <w:szCs w:val="22"/>
        </w:rPr>
        <w:t>,</w:t>
      </w:r>
      <w:r w:rsidR="00957964" w:rsidRPr="0031719D">
        <w:rPr>
          <w:color w:val="000000"/>
          <w:sz w:val="22"/>
          <w:szCs w:val="22"/>
        </w:rPr>
        <w:t xml:space="preserve"> </w:t>
      </w:r>
      <w:r w:rsidR="00074C04" w:rsidRPr="0031719D">
        <w:rPr>
          <w:sz w:val="22"/>
          <w:szCs w:val="22"/>
        </w:rPr>
        <w:t>CVD</w:t>
      </w:r>
      <w:r w:rsidR="00957964" w:rsidRPr="0031719D">
        <w:rPr>
          <w:sz w:val="22"/>
          <w:szCs w:val="22"/>
        </w:rPr>
        <w:t xml:space="preserve"> </w:t>
      </w:r>
      <w:r w:rsidR="00DE3DA3" w:rsidRPr="0031719D">
        <w:rPr>
          <w:sz w:val="22"/>
          <w:szCs w:val="22"/>
        </w:rPr>
        <w:t xml:space="preserve">mortality </w:t>
      </w:r>
      <w:r w:rsidR="00957964" w:rsidRPr="0031719D">
        <w:rPr>
          <w:sz w:val="22"/>
          <w:szCs w:val="22"/>
        </w:rPr>
        <w:t>(HR=</w:t>
      </w:r>
      <w:r w:rsidR="00957964" w:rsidRPr="0031719D">
        <w:rPr>
          <w:color w:val="000000"/>
          <w:sz w:val="22"/>
          <w:szCs w:val="22"/>
        </w:rPr>
        <w:t>1</w:t>
      </w:r>
      <w:r w:rsidRPr="0031719D">
        <w:rPr>
          <w:color w:val="000000"/>
          <w:sz w:val="22"/>
          <w:szCs w:val="22"/>
        </w:rPr>
        <w:t>.</w:t>
      </w:r>
      <w:r w:rsidR="00957964" w:rsidRPr="0031719D">
        <w:rPr>
          <w:color w:val="000000"/>
          <w:sz w:val="22"/>
          <w:szCs w:val="22"/>
        </w:rPr>
        <w:t>40</w:t>
      </w:r>
      <w:r w:rsidR="00D503DB" w:rsidRPr="0031719D">
        <w:rPr>
          <w:color w:val="000000"/>
          <w:sz w:val="22"/>
          <w:szCs w:val="22"/>
        </w:rPr>
        <w:t>;</w:t>
      </w:r>
      <w:r w:rsidR="00957964" w:rsidRPr="0031719D">
        <w:rPr>
          <w:color w:val="000000"/>
          <w:sz w:val="22"/>
          <w:szCs w:val="22"/>
        </w:rPr>
        <w:t>CI</w:t>
      </w:r>
      <w:r w:rsidR="002E0A3D"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14</w:t>
      </w:r>
      <w:r w:rsidR="00344E72"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73; p=0</w:t>
      </w:r>
      <w:r w:rsidRPr="0031719D">
        <w:rPr>
          <w:color w:val="000000"/>
          <w:sz w:val="22"/>
          <w:szCs w:val="22"/>
        </w:rPr>
        <w:t>.</w:t>
      </w:r>
      <w:r w:rsidR="00957964" w:rsidRPr="0031719D">
        <w:rPr>
          <w:color w:val="000000"/>
          <w:sz w:val="22"/>
          <w:szCs w:val="22"/>
        </w:rPr>
        <w:t>0014)</w:t>
      </w:r>
      <w:r w:rsidR="00074C04" w:rsidRPr="0031719D">
        <w:rPr>
          <w:sz w:val="22"/>
          <w:szCs w:val="22"/>
        </w:rPr>
        <w:t>, and IHD mortality</w:t>
      </w:r>
      <w:r w:rsidR="00957964" w:rsidRPr="0031719D">
        <w:rPr>
          <w:sz w:val="22"/>
          <w:szCs w:val="22"/>
        </w:rPr>
        <w:t xml:space="preserve"> (HR=</w:t>
      </w:r>
      <w:r w:rsidR="00957964" w:rsidRPr="0031719D">
        <w:rPr>
          <w:color w:val="000000"/>
          <w:sz w:val="22"/>
          <w:szCs w:val="22"/>
        </w:rPr>
        <w:t>1</w:t>
      </w:r>
      <w:r w:rsidRPr="0031719D">
        <w:rPr>
          <w:color w:val="000000"/>
          <w:sz w:val="22"/>
          <w:szCs w:val="22"/>
        </w:rPr>
        <w:t>.</w:t>
      </w:r>
      <w:r w:rsidR="00957964" w:rsidRPr="0031719D">
        <w:rPr>
          <w:color w:val="000000"/>
          <w:sz w:val="22"/>
          <w:szCs w:val="22"/>
        </w:rPr>
        <w:t>36</w:t>
      </w:r>
      <w:r w:rsidR="00D503DB" w:rsidRPr="0031719D">
        <w:rPr>
          <w:color w:val="000000"/>
          <w:sz w:val="22"/>
          <w:szCs w:val="22"/>
        </w:rPr>
        <w:t>;</w:t>
      </w:r>
      <w:r w:rsidR="00957964" w:rsidRPr="0031719D">
        <w:rPr>
          <w:color w:val="000000"/>
          <w:sz w:val="22"/>
          <w:szCs w:val="22"/>
        </w:rPr>
        <w:t>CI</w:t>
      </w:r>
      <w:r w:rsidR="002E0A3D"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03</w:t>
      </w:r>
      <w:r w:rsidR="00344E72" w:rsidRPr="0031719D">
        <w:rPr>
          <w:color w:val="000000"/>
          <w:sz w:val="22"/>
          <w:szCs w:val="22"/>
        </w:rPr>
        <w:t>-</w:t>
      </w:r>
      <w:r w:rsidR="00957964" w:rsidRPr="0031719D">
        <w:rPr>
          <w:color w:val="000000"/>
          <w:sz w:val="22"/>
          <w:szCs w:val="22"/>
        </w:rPr>
        <w:t>1</w:t>
      </w:r>
      <w:r w:rsidRPr="0031719D">
        <w:rPr>
          <w:color w:val="000000"/>
          <w:sz w:val="22"/>
          <w:szCs w:val="22"/>
        </w:rPr>
        <w:t>.</w:t>
      </w:r>
      <w:r w:rsidR="00957964" w:rsidRPr="0031719D">
        <w:rPr>
          <w:color w:val="000000"/>
          <w:sz w:val="22"/>
          <w:szCs w:val="22"/>
        </w:rPr>
        <w:t>80; p=0</w:t>
      </w:r>
      <w:r w:rsidRPr="0031719D">
        <w:rPr>
          <w:color w:val="000000"/>
          <w:sz w:val="22"/>
          <w:szCs w:val="22"/>
        </w:rPr>
        <w:t>.</w:t>
      </w:r>
      <w:r w:rsidR="00957964" w:rsidRPr="0031719D">
        <w:rPr>
          <w:color w:val="000000"/>
          <w:sz w:val="22"/>
          <w:szCs w:val="22"/>
        </w:rPr>
        <w:t>0310)</w:t>
      </w:r>
      <w:r w:rsidR="00074C04" w:rsidRPr="0031719D">
        <w:rPr>
          <w:sz w:val="22"/>
          <w:szCs w:val="22"/>
        </w:rPr>
        <w:t>.</w:t>
      </w:r>
    </w:p>
    <w:p w14:paraId="5080AC42" w14:textId="735D34A5" w:rsidR="001931CC" w:rsidRPr="0031719D" w:rsidRDefault="001931CC" w:rsidP="00444853">
      <w:pPr>
        <w:spacing w:line="360" w:lineRule="auto"/>
        <w:rPr>
          <w:sz w:val="22"/>
          <w:szCs w:val="22"/>
        </w:rPr>
      </w:pPr>
    </w:p>
    <w:p w14:paraId="52D6EBA4" w14:textId="42090BF9" w:rsidR="002F7432" w:rsidRPr="0031719D" w:rsidRDefault="00174E93" w:rsidP="00444853">
      <w:pPr>
        <w:spacing w:line="360" w:lineRule="auto"/>
        <w:rPr>
          <w:sz w:val="22"/>
          <w:szCs w:val="22"/>
        </w:rPr>
      </w:pPr>
      <w:r w:rsidRPr="0031719D">
        <w:rPr>
          <w:b/>
          <w:bCs/>
          <w:sz w:val="22"/>
          <w:szCs w:val="22"/>
        </w:rPr>
        <w:t>Conclusions</w:t>
      </w:r>
      <w:r w:rsidR="001931CC" w:rsidRPr="0031719D">
        <w:rPr>
          <w:b/>
          <w:bCs/>
          <w:sz w:val="22"/>
          <w:szCs w:val="22"/>
        </w:rPr>
        <w:t xml:space="preserve">: </w:t>
      </w:r>
      <w:r w:rsidR="00957964" w:rsidRPr="0031719D">
        <w:rPr>
          <w:sz w:val="22"/>
          <w:szCs w:val="22"/>
        </w:rPr>
        <w:t xml:space="preserve">In this large population cohort, </w:t>
      </w:r>
      <w:r w:rsidR="00D43E8C" w:rsidRPr="0031719D">
        <w:rPr>
          <w:sz w:val="22"/>
          <w:szCs w:val="22"/>
        </w:rPr>
        <w:t xml:space="preserve">we demonstrate utility of </w:t>
      </w:r>
      <w:r w:rsidR="00957964" w:rsidRPr="0031719D">
        <w:rPr>
          <w:sz w:val="22"/>
          <w:szCs w:val="22"/>
        </w:rPr>
        <w:t>myocardial native T1</w:t>
      </w:r>
      <w:r w:rsidR="00D503DB" w:rsidRPr="0031719D">
        <w:rPr>
          <w:sz w:val="22"/>
          <w:szCs w:val="22"/>
        </w:rPr>
        <w:t xml:space="preserve">-mapping </w:t>
      </w:r>
      <w:r w:rsidR="00D43E8C" w:rsidRPr="0031719D">
        <w:rPr>
          <w:sz w:val="22"/>
          <w:szCs w:val="22"/>
        </w:rPr>
        <w:t>for disease discrimination and outcome prediction</w:t>
      </w:r>
      <w:r w:rsidR="004B0776" w:rsidRPr="0031719D">
        <w:rPr>
          <w:sz w:val="22"/>
          <w:szCs w:val="22"/>
        </w:rPr>
        <w:t>.</w:t>
      </w:r>
      <w:r w:rsidR="002F7432" w:rsidRPr="0031719D">
        <w:rPr>
          <w:sz w:val="22"/>
          <w:szCs w:val="22"/>
        </w:rPr>
        <w:br w:type="page"/>
      </w:r>
    </w:p>
    <w:p w14:paraId="31A8BFCC" w14:textId="3A8C2D4A" w:rsidR="001C34FD" w:rsidRPr="0031719D" w:rsidRDefault="002F7432" w:rsidP="00444853">
      <w:pPr>
        <w:spacing w:line="360" w:lineRule="auto"/>
        <w:rPr>
          <w:b/>
          <w:bCs/>
          <w:sz w:val="22"/>
          <w:szCs w:val="22"/>
        </w:rPr>
      </w:pPr>
      <w:r w:rsidRPr="0031719D">
        <w:rPr>
          <w:b/>
          <w:bCs/>
          <w:sz w:val="22"/>
          <w:szCs w:val="22"/>
        </w:rPr>
        <w:lastRenderedPageBreak/>
        <w:t>Condensed abstract</w:t>
      </w:r>
    </w:p>
    <w:p w14:paraId="081EDBEF" w14:textId="69F5486F" w:rsidR="00C9250A" w:rsidRPr="0031719D" w:rsidRDefault="00C9250A" w:rsidP="00C9250A">
      <w:pPr>
        <w:spacing w:line="360" w:lineRule="auto"/>
        <w:rPr>
          <w:sz w:val="22"/>
          <w:szCs w:val="22"/>
        </w:rPr>
      </w:pPr>
      <w:r w:rsidRPr="0031719D">
        <w:rPr>
          <w:sz w:val="22"/>
          <w:szCs w:val="22"/>
        </w:rPr>
        <w:t>Cardiovascular magnetic resonance</w:t>
      </w:r>
      <w:r w:rsidRPr="0031719D">
        <w:rPr>
          <w:b/>
          <w:bCs/>
          <w:sz w:val="22"/>
          <w:szCs w:val="22"/>
        </w:rPr>
        <w:t xml:space="preserve"> </w:t>
      </w:r>
      <w:r w:rsidRPr="0031719D">
        <w:rPr>
          <w:sz w:val="22"/>
          <w:szCs w:val="22"/>
        </w:rPr>
        <w:t xml:space="preserve">(CMR) native T1-mapping provides non-invasive, quantitative, and contrast-free myocardial characterisation. However, its predictive value in population cohorts has not been studied. We evaluated associations of native T1 with incident events in 42,308 UK Biobank participants over </w:t>
      </w:r>
      <w:r w:rsidRPr="0031719D">
        <w:rPr>
          <w:color w:val="000000" w:themeColor="text1"/>
          <w:sz w:val="22"/>
          <w:szCs w:val="22"/>
        </w:rPr>
        <w:t>3.17 (±1.53) years of prospective follow-up</w:t>
      </w:r>
      <w:r w:rsidRPr="0031719D">
        <w:rPr>
          <w:sz w:val="22"/>
          <w:szCs w:val="22"/>
        </w:rPr>
        <w:t xml:space="preserve">. We demonstrate associations of myocardial native T1 with a range of prevalent diseases, incident atrial fibrillation, incident heart failure, all-cause mortality, cardiovascular mortality, and ischaemic heart disease mortality. Our findings support high clinical utility for inclusion of myocardial native T1 measurement as a routine component of CMR studies. </w:t>
      </w:r>
    </w:p>
    <w:p w14:paraId="7CA590AA" w14:textId="3573ADC0" w:rsidR="005A4AE0" w:rsidRPr="0031719D" w:rsidRDefault="005A4AE0" w:rsidP="001F0AC6">
      <w:pPr>
        <w:spacing w:line="360" w:lineRule="auto"/>
        <w:rPr>
          <w:b/>
          <w:bCs/>
          <w:sz w:val="22"/>
          <w:szCs w:val="22"/>
        </w:rPr>
      </w:pPr>
      <w:r w:rsidRPr="0031719D">
        <w:rPr>
          <w:b/>
          <w:bCs/>
          <w:sz w:val="22"/>
          <w:szCs w:val="22"/>
        </w:rPr>
        <w:br w:type="page"/>
      </w:r>
    </w:p>
    <w:p w14:paraId="31DD821B" w14:textId="7FBE3165" w:rsidR="00651E7E" w:rsidRPr="0031719D" w:rsidRDefault="00651E7E" w:rsidP="001F0AC6">
      <w:pPr>
        <w:spacing w:line="360" w:lineRule="auto"/>
        <w:rPr>
          <w:b/>
          <w:bCs/>
          <w:sz w:val="22"/>
          <w:szCs w:val="22"/>
        </w:rPr>
      </w:pPr>
      <w:r w:rsidRPr="0031719D">
        <w:rPr>
          <w:b/>
          <w:bCs/>
          <w:sz w:val="22"/>
          <w:szCs w:val="22"/>
        </w:rPr>
        <w:lastRenderedPageBreak/>
        <w:t>Abbreviations</w:t>
      </w:r>
    </w:p>
    <w:p w14:paraId="0FBF6294" w14:textId="65E1E1AB" w:rsidR="00651E7E" w:rsidRPr="0031719D" w:rsidRDefault="00651E7E" w:rsidP="001F0AC6">
      <w:pPr>
        <w:spacing w:line="360" w:lineRule="auto"/>
        <w:rPr>
          <w:color w:val="000000" w:themeColor="text1"/>
          <w:sz w:val="22"/>
          <w:szCs w:val="22"/>
        </w:rPr>
      </w:pPr>
      <w:r w:rsidRPr="0031719D">
        <w:rPr>
          <w:color w:val="000000" w:themeColor="text1"/>
          <w:sz w:val="22"/>
          <w:szCs w:val="22"/>
        </w:rPr>
        <w:t>Atrial fibrillation (AF)</w:t>
      </w:r>
    </w:p>
    <w:p w14:paraId="0C32E709" w14:textId="7BAADA44" w:rsidR="00651E7E" w:rsidRPr="0031719D" w:rsidRDefault="00651E7E" w:rsidP="001F0AC6">
      <w:pPr>
        <w:spacing w:line="360" w:lineRule="auto"/>
        <w:rPr>
          <w:color w:val="000000" w:themeColor="text1"/>
          <w:sz w:val="22"/>
          <w:szCs w:val="22"/>
        </w:rPr>
      </w:pPr>
      <w:r w:rsidRPr="0031719D">
        <w:rPr>
          <w:color w:val="000000" w:themeColor="text1"/>
          <w:sz w:val="22"/>
          <w:szCs w:val="22"/>
        </w:rPr>
        <w:t>BMI:  body mass index</w:t>
      </w:r>
    </w:p>
    <w:p w14:paraId="64844F6C" w14:textId="1F419967" w:rsidR="00651E7E" w:rsidRPr="0031719D" w:rsidRDefault="00651E7E" w:rsidP="001F0AC6">
      <w:pPr>
        <w:spacing w:line="360" w:lineRule="auto"/>
        <w:rPr>
          <w:sz w:val="22"/>
          <w:szCs w:val="22"/>
        </w:rPr>
      </w:pPr>
      <w:r w:rsidRPr="0031719D">
        <w:rPr>
          <w:color w:val="000000" w:themeColor="text1"/>
          <w:sz w:val="22"/>
          <w:szCs w:val="22"/>
        </w:rPr>
        <w:t xml:space="preserve">CI: </w:t>
      </w:r>
      <w:r w:rsidRPr="0031719D">
        <w:rPr>
          <w:sz w:val="22"/>
          <w:szCs w:val="22"/>
        </w:rPr>
        <w:t>Confidence intervals</w:t>
      </w:r>
    </w:p>
    <w:p w14:paraId="3E79F76D" w14:textId="26BBDAA3" w:rsidR="00651E7E" w:rsidRPr="0031719D" w:rsidRDefault="00651E7E" w:rsidP="001F0AC6">
      <w:pPr>
        <w:spacing w:line="360" w:lineRule="auto"/>
        <w:rPr>
          <w:sz w:val="22"/>
          <w:szCs w:val="22"/>
        </w:rPr>
      </w:pPr>
      <w:r w:rsidRPr="0031719D">
        <w:rPr>
          <w:sz w:val="22"/>
          <w:szCs w:val="22"/>
        </w:rPr>
        <w:t>CMR: Cardiovascular magnetic resonance</w:t>
      </w:r>
    </w:p>
    <w:p w14:paraId="7DA92CDF" w14:textId="3912DB28" w:rsidR="00651E7E" w:rsidRPr="0031719D" w:rsidRDefault="00651E7E" w:rsidP="001F0AC6">
      <w:pPr>
        <w:spacing w:line="360" w:lineRule="auto"/>
        <w:rPr>
          <w:sz w:val="22"/>
          <w:szCs w:val="22"/>
        </w:rPr>
      </w:pPr>
      <w:r w:rsidRPr="0031719D">
        <w:rPr>
          <w:sz w:val="22"/>
          <w:szCs w:val="22"/>
        </w:rPr>
        <w:t xml:space="preserve">CVD: </w:t>
      </w:r>
      <w:r w:rsidRPr="0031719D">
        <w:rPr>
          <w:color w:val="000000" w:themeColor="text1"/>
          <w:sz w:val="22"/>
          <w:szCs w:val="22"/>
        </w:rPr>
        <w:t>cardiovascular disease</w:t>
      </w:r>
    </w:p>
    <w:p w14:paraId="292EFAA0" w14:textId="0E41F44A" w:rsidR="00651E7E" w:rsidRPr="0031719D" w:rsidRDefault="00651E7E" w:rsidP="001F0AC6">
      <w:pPr>
        <w:spacing w:line="360" w:lineRule="auto"/>
        <w:rPr>
          <w:sz w:val="22"/>
          <w:szCs w:val="22"/>
        </w:rPr>
      </w:pPr>
      <w:r w:rsidRPr="0031719D">
        <w:rPr>
          <w:sz w:val="22"/>
          <w:szCs w:val="22"/>
        </w:rPr>
        <w:t>NHS: National Health Service</w:t>
      </w:r>
    </w:p>
    <w:p w14:paraId="13458225" w14:textId="2E2024C1" w:rsidR="00651E7E" w:rsidRPr="0031719D" w:rsidRDefault="00651E7E" w:rsidP="001F0AC6">
      <w:pPr>
        <w:spacing w:line="360" w:lineRule="auto"/>
        <w:rPr>
          <w:sz w:val="22"/>
          <w:szCs w:val="22"/>
        </w:rPr>
      </w:pPr>
      <w:r w:rsidRPr="0031719D">
        <w:rPr>
          <w:sz w:val="22"/>
          <w:szCs w:val="22"/>
        </w:rPr>
        <w:t>HES: Hospital Episode Statistics</w:t>
      </w:r>
    </w:p>
    <w:p w14:paraId="222EC739" w14:textId="7E92846C" w:rsidR="00651E7E" w:rsidRPr="0031719D" w:rsidRDefault="00651E7E" w:rsidP="001F0AC6">
      <w:pPr>
        <w:spacing w:line="360" w:lineRule="auto"/>
        <w:rPr>
          <w:sz w:val="22"/>
          <w:szCs w:val="22"/>
        </w:rPr>
      </w:pPr>
      <w:r w:rsidRPr="0031719D">
        <w:rPr>
          <w:sz w:val="22"/>
          <w:szCs w:val="22"/>
        </w:rPr>
        <w:t>HR: hazard ratio</w:t>
      </w:r>
    </w:p>
    <w:p w14:paraId="645180DF" w14:textId="77777777" w:rsidR="00651E7E" w:rsidRPr="0031719D" w:rsidRDefault="00651E7E" w:rsidP="00651E7E">
      <w:pPr>
        <w:spacing w:line="360" w:lineRule="auto"/>
        <w:rPr>
          <w:sz w:val="22"/>
          <w:szCs w:val="22"/>
        </w:rPr>
      </w:pPr>
      <w:r w:rsidRPr="0031719D">
        <w:rPr>
          <w:sz w:val="22"/>
          <w:szCs w:val="22"/>
        </w:rPr>
        <w:t>ICD: international classification of disease</w:t>
      </w:r>
    </w:p>
    <w:p w14:paraId="3D9F3167" w14:textId="5CCAC8D3" w:rsidR="00651E7E" w:rsidRPr="0031719D" w:rsidRDefault="00651E7E" w:rsidP="00651E7E">
      <w:pPr>
        <w:spacing w:line="360" w:lineRule="auto"/>
        <w:rPr>
          <w:color w:val="000000" w:themeColor="text1"/>
          <w:sz w:val="22"/>
          <w:szCs w:val="22"/>
        </w:rPr>
      </w:pPr>
      <w:r w:rsidRPr="0031719D">
        <w:rPr>
          <w:color w:val="000000" w:themeColor="text1"/>
          <w:sz w:val="22"/>
          <w:szCs w:val="22"/>
        </w:rPr>
        <w:t>IHD: ischaemic heart disease</w:t>
      </w:r>
    </w:p>
    <w:p w14:paraId="6A873E9C" w14:textId="7C57F424" w:rsidR="00651E7E" w:rsidRPr="0031719D" w:rsidRDefault="00651E7E" w:rsidP="00651E7E">
      <w:pPr>
        <w:spacing w:line="360" w:lineRule="auto"/>
        <w:rPr>
          <w:color w:val="000000" w:themeColor="text1"/>
          <w:sz w:val="22"/>
          <w:szCs w:val="22"/>
        </w:rPr>
      </w:pPr>
      <w:r w:rsidRPr="0031719D">
        <w:rPr>
          <w:color w:val="000000" w:themeColor="text1"/>
          <w:sz w:val="22"/>
          <w:szCs w:val="22"/>
        </w:rPr>
        <w:t>LVH: left ventricular hypertrophy</w:t>
      </w:r>
    </w:p>
    <w:p w14:paraId="504D3961" w14:textId="097848B3" w:rsidR="00651E7E" w:rsidRPr="0031719D" w:rsidRDefault="00651E7E" w:rsidP="001F0AC6">
      <w:pPr>
        <w:spacing w:line="360" w:lineRule="auto"/>
        <w:rPr>
          <w:sz w:val="22"/>
          <w:szCs w:val="22"/>
        </w:rPr>
      </w:pPr>
      <w:r w:rsidRPr="0031719D">
        <w:rPr>
          <w:color w:val="000000" w:themeColor="text1"/>
          <w:sz w:val="22"/>
          <w:szCs w:val="22"/>
        </w:rPr>
        <w:t>MI: myocardial infarction</w:t>
      </w:r>
    </w:p>
    <w:p w14:paraId="71F07F82" w14:textId="48C9EC8D" w:rsidR="00651E7E" w:rsidRPr="0031719D" w:rsidRDefault="00651E7E" w:rsidP="001F0AC6">
      <w:pPr>
        <w:spacing w:line="360" w:lineRule="auto"/>
        <w:rPr>
          <w:sz w:val="22"/>
          <w:szCs w:val="22"/>
        </w:rPr>
      </w:pPr>
      <w:r w:rsidRPr="0031719D">
        <w:rPr>
          <w:sz w:val="22"/>
          <w:szCs w:val="22"/>
        </w:rPr>
        <w:t>OR: odds ratios</w:t>
      </w:r>
    </w:p>
    <w:p w14:paraId="74510056" w14:textId="517B843B" w:rsidR="00651E7E" w:rsidRPr="0031719D" w:rsidRDefault="00651E7E" w:rsidP="001F0AC6">
      <w:pPr>
        <w:spacing w:line="360" w:lineRule="auto"/>
        <w:rPr>
          <w:sz w:val="22"/>
          <w:szCs w:val="22"/>
        </w:rPr>
      </w:pPr>
      <w:proofErr w:type="spellStart"/>
      <w:r w:rsidRPr="0031719D">
        <w:rPr>
          <w:sz w:val="22"/>
          <w:szCs w:val="22"/>
        </w:rPr>
        <w:t>ShMOLLI</w:t>
      </w:r>
      <w:proofErr w:type="spellEnd"/>
      <w:r w:rsidRPr="0031719D">
        <w:rPr>
          <w:sz w:val="22"/>
          <w:szCs w:val="22"/>
        </w:rPr>
        <w:t>: Shortened Modified Look-Locker Inversion</w:t>
      </w:r>
      <w:r w:rsidRPr="0031719D">
        <w:rPr>
          <w:sz w:val="22"/>
          <w:szCs w:val="22"/>
        </w:rPr>
        <w:br w:type="page"/>
      </w:r>
    </w:p>
    <w:p w14:paraId="23FA9A9C" w14:textId="59D49F09" w:rsidR="00C91919" w:rsidRPr="0031719D" w:rsidRDefault="00C91919" w:rsidP="001F0AC6">
      <w:pPr>
        <w:spacing w:line="360" w:lineRule="auto"/>
        <w:rPr>
          <w:b/>
          <w:bCs/>
          <w:sz w:val="22"/>
          <w:szCs w:val="22"/>
        </w:rPr>
      </w:pPr>
      <w:r w:rsidRPr="0031719D">
        <w:rPr>
          <w:b/>
          <w:bCs/>
          <w:sz w:val="22"/>
          <w:szCs w:val="22"/>
        </w:rPr>
        <w:lastRenderedPageBreak/>
        <w:t>Introduction</w:t>
      </w:r>
    </w:p>
    <w:p w14:paraId="06FFF4A4" w14:textId="010E62C9" w:rsidR="007546CB" w:rsidRPr="0031719D" w:rsidRDefault="00A82817" w:rsidP="001F0AC6">
      <w:pPr>
        <w:spacing w:line="360" w:lineRule="auto"/>
        <w:rPr>
          <w:sz w:val="22"/>
          <w:szCs w:val="22"/>
        </w:rPr>
      </w:pPr>
      <w:r w:rsidRPr="0031719D">
        <w:rPr>
          <w:sz w:val="22"/>
          <w:szCs w:val="22"/>
        </w:rPr>
        <w:t xml:space="preserve">Cardiovascular magnetic resonance (CMR) is the reference </w:t>
      </w:r>
      <w:r w:rsidR="00041258" w:rsidRPr="0031719D">
        <w:rPr>
          <w:sz w:val="22"/>
          <w:szCs w:val="22"/>
        </w:rPr>
        <w:t>standard</w:t>
      </w:r>
      <w:r w:rsidRPr="0031719D">
        <w:rPr>
          <w:sz w:val="22"/>
          <w:szCs w:val="22"/>
        </w:rPr>
        <w:t xml:space="preserve"> for evaluation of cardiac structure and function</w:t>
      </w:r>
      <w:r w:rsidR="00E901FD" w:rsidRPr="0031719D">
        <w:rPr>
          <w:sz w:val="22"/>
          <w:szCs w:val="22"/>
        </w:rPr>
        <w:t>.</w:t>
      </w:r>
      <w:r w:rsidRPr="0031719D">
        <w:rPr>
          <w:sz w:val="22"/>
          <w:szCs w:val="22"/>
        </w:rPr>
        <w:t xml:space="preserve"> CMR </w:t>
      </w:r>
      <w:r w:rsidR="00C24169" w:rsidRPr="0031719D">
        <w:rPr>
          <w:sz w:val="22"/>
          <w:szCs w:val="22"/>
        </w:rPr>
        <w:t xml:space="preserve">myocardial </w:t>
      </w:r>
      <w:r w:rsidRPr="0031719D">
        <w:rPr>
          <w:sz w:val="22"/>
          <w:szCs w:val="22"/>
        </w:rPr>
        <w:t xml:space="preserve">native T1 </w:t>
      </w:r>
      <w:r w:rsidR="00BA02AD" w:rsidRPr="0031719D">
        <w:rPr>
          <w:sz w:val="22"/>
          <w:szCs w:val="22"/>
        </w:rPr>
        <w:t xml:space="preserve">mapping </w:t>
      </w:r>
      <w:r w:rsidRPr="0031719D">
        <w:rPr>
          <w:sz w:val="22"/>
          <w:szCs w:val="22"/>
        </w:rPr>
        <w:t>provide</w:t>
      </w:r>
      <w:r w:rsidR="00DB2868" w:rsidRPr="0031719D">
        <w:rPr>
          <w:sz w:val="22"/>
          <w:szCs w:val="22"/>
        </w:rPr>
        <w:t>s</w:t>
      </w:r>
      <w:r w:rsidRPr="0031719D">
        <w:rPr>
          <w:sz w:val="22"/>
          <w:szCs w:val="22"/>
        </w:rPr>
        <w:t xml:space="preserve"> </w:t>
      </w:r>
      <w:r w:rsidR="00881B5A" w:rsidRPr="0031719D">
        <w:rPr>
          <w:sz w:val="22"/>
          <w:szCs w:val="22"/>
        </w:rPr>
        <w:t>quantitative</w:t>
      </w:r>
      <w:r w:rsidR="00984C4B" w:rsidRPr="0031719D">
        <w:rPr>
          <w:sz w:val="22"/>
          <w:szCs w:val="22"/>
        </w:rPr>
        <w:t>,</w:t>
      </w:r>
      <w:r w:rsidR="00881B5A" w:rsidRPr="0031719D">
        <w:rPr>
          <w:sz w:val="22"/>
          <w:szCs w:val="22"/>
        </w:rPr>
        <w:t xml:space="preserve"> </w:t>
      </w:r>
      <w:r w:rsidRPr="0031719D">
        <w:rPr>
          <w:sz w:val="22"/>
          <w:szCs w:val="22"/>
        </w:rPr>
        <w:t>non-invasive</w:t>
      </w:r>
      <w:r w:rsidR="00984C4B" w:rsidRPr="0031719D">
        <w:rPr>
          <w:sz w:val="22"/>
          <w:szCs w:val="22"/>
        </w:rPr>
        <w:t>, and</w:t>
      </w:r>
      <w:r w:rsidRPr="0031719D">
        <w:rPr>
          <w:sz w:val="22"/>
          <w:szCs w:val="22"/>
        </w:rPr>
        <w:t xml:space="preserve"> contrast-free characterisation of myocardial tissue</w:t>
      </w:r>
      <w:r w:rsidR="00DB2868" w:rsidRPr="0031719D">
        <w:rPr>
          <w:sz w:val="22"/>
          <w:szCs w:val="22"/>
        </w:rPr>
        <w:t xml:space="preserve"> on a pixel-by-pixel basis</w:t>
      </w:r>
      <w:r w:rsidR="003032E0" w:rsidRPr="0031719D">
        <w:rPr>
          <w:sz w:val="22"/>
          <w:szCs w:val="22"/>
        </w:rPr>
        <w:t>, compar</w:t>
      </w:r>
      <w:r w:rsidR="00BB2CED" w:rsidRPr="0031719D">
        <w:rPr>
          <w:sz w:val="22"/>
          <w:szCs w:val="22"/>
        </w:rPr>
        <w:t>able</w:t>
      </w:r>
      <w:r w:rsidR="003032E0" w:rsidRPr="0031719D">
        <w:rPr>
          <w:sz w:val="22"/>
          <w:szCs w:val="22"/>
        </w:rPr>
        <w:t xml:space="preserve"> to a virtual biopsy of the living heart</w:t>
      </w:r>
      <w:r w:rsidR="00BA02AD" w:rsidRPr="0031719D">
        <w:rPr>
          <w:sz w:val="22"/>
          <w:szCs w:val="22"/>
        </w:rPr>
        <w:fldChar w:fldCharType="begin" w:fldLock="1"/>
      </w:r>
      <w:r w:rsidR="00B17634" w:rsidRPr="0031719D">
        <w:rPr>
          <w:sz w:val="22"/>
          <w:szCs w:val="22"/>
        </w:rPr>
        <w:instrText>ADDIN CSL_CITATION {"citationItems":[{"id":"ITEM-1","itemData":{"DOI":"10.1016/j.jcmg.2015.11.005","ISSN":"1936878X","PMID":"26762877","abstract":"In cardiac magnetic resonance (CMR) imaging, the T1 relaxation time for the 1H magnetization in myocardial tissue may represent a valuable biomarker for a variety of pathological conditions. This possibility has driven the growing interest in quantifying T1, rather than just relying on its effect on image contrast. The techniques have advanced to where pixel-level myocardial T1 mapping has become a routine component of CMR examinations. Combined with the use of contrast agents, T1 mapping has led an expansive investigation of interstitial remodeling in ischemic and nonischemic heart disease. The purpose of this review was to introduce the reader to the physical principles of T1 mapping, the imaging techniques developed for T1 mapping, the pathophysiological markers accessible by T1 mapping, and its clinical uses.","author":[{"dropping-particle":"","family":"Taylor","given":"Andrew J.","non-dropping-particle":"","parse-names":false,"suffix":""},{"dropping-particle":"","family":"Salerno","given":"Michael","non-dropping-particle":"","parse-names":false,"suffix":""},{"dropping-particle":"","family":"Dharmakumar","given":"Rohan","non-dropping-particle":"","parse-names":false,"suffix":""},{"dropping-particle":"","family":"Jerosch-Herold","given":"Michael","non-dropping-particle":"","parse-names":false,"suffix":""}],"container-title":"J Am Coll Cardiol Img","id":"ITEM-1","issue":"1","issued":{"date-parts":[["2016","1","1"]]},"page":"67-81","publisher":"Elsevier Inc.","title":"T1 Mapping","type":"article-journal","volume":"9"},"uris":["http://www.mendeley.com/documents/?uuid=9a74dae3-9189-35d9-a005-d385f563e7c1"]},{"id":"ITEM-2","itemData":{"DOI":"10.1016/j.jcmg.2013.02.002","ISSN":"18767591","PMID":"23579019","author":[{"dropping-particle":"","family":"Kramer","given":"Christopher M.","non-dropping-particle":"","parse-names":false,"suffix":""},{"dropping-particle":"","family":"Chandrashekhar","given":"Y.","non-dropping-particle":"","parse-names":false,"suffix":""},{"dropping-particle":"","family":"Narula","given":"Jagat","non-dropping-particle":"","parse-names":false,"suffix":""}],"container-title":"JACC: Cardiovascular Imaging","id":"ITEM-2","issue":"4","issued":{"date-parts":[["2013"]]},"page":"532-534","title":"T1 mapping by CMR in cardiomyopathy: A noninvasive myocardial biopsy?","type":"article-journal","volume":"6"},"uris":["http://www.mendeley.com/documents/?uuid=1ad074cf-dad9-4b4a-99d1-9855dc99b364"]}],"mendeley":{"formattedCitation":"(1,2)","plainTextFormattedCitation":"(1,2)","previouslyFormattedCitation":"(1,2)"},"properties":{"noteIndex":0},"schema":"https://github.com/citation-style-language/schema/raw/master/csl-citation.json"}</w:instrText>
      </w:r>
      <w:r w:rsidR="00BA02AD" w:rsidRPr="0031719D">
        <w:rPr>
          <w:sz w:val="22"/>
          <w:szCs w:val="22"/>
        </w:rPr>
        <w:fldChar w:fldCharType="separate"/>
      </w:r>
      <w:r w:rsidR="007E3754" w:rsidRPr="0031719D">
        <w:rPr>
          <w:noProof/>
          <w:sz w:val="22"/>
          <w:szCs w:val="22"/>
        </w:rPr>
        <w:t>(1,2)</w:t>
      </w:r>
      <w:r w:rsidR="00BA02AD" w:rsidRPr="0031719D">
        <w:rPr>
          <w:sz w:val="22"/>
          <w:szCs w:val="22"/>
        </w:rPr>
        <w:fldChar w:fldCharType="end"/>
      </w:r>
      <w:r w:rsidR="00A37549" w:rsidRPr="0031719D">
        <w:rPr>
          <w:sz w:val="22"/>
          <w:szCs w:val="22"/>
        </w:rPr>
        <w:t>.</w:t>
      </w:r>
    </w:p>
    <w:p w14:paraId="1435FEFD" w14:textId="77777777" w:rsidR="00750925" w:rsidRPr="0031719D" w:rsidRDefault="00750925" w:rsidP="001F0AC6">
      <w:pPr>
        <w:spacing w:line="360" w:lineRule="auto"/>
        <w:rPr>
          <w:sz w:val="22"/>
          <w:szCs w:val="22"/>
        </w:rPr>
      </w:pPr>
    </w:p>
    <w:p w14:paraId="09DB2BC3" w14:textId="57559C8B" w:rsidR="00A82817" w:rsidRPr="0031719D" w:rsidRDefault="00A82817" w:rsidP="001F0AC6">
      <w:pPr>
        <w:spacing w:line="360" w:lineRule="auto"/>
        <w:rPr>
          <w:sz w:val="22"/>
          <w:szCs w:val="22"/>
        </w:rPr>
      </w:pPr>
      <w:r w:rsidRPr="0031719D">
        <w:rPr>
          <w:sz w:val="22"/>
          <w:szCs w:val="22"/>
        </w:rPr>
        <w:t xml:space="preserve">The clinical utility of myocardial native T1 </w:t>
      </w:r>
      <w:r w:rsidR="00BA02AD" w:rsidRPr="0031719D">
        <w:rPr>
          <w:sz w:val="22"/>
          <w:szCs w:val="22"/>
        </w:rPr>
        <w:t xml:space="preserve">mapping </w:t>
      </w:r>
      <w:r w:rsidRPr="0031719D">
        <w:rPr>
          <w:sz w:val="22"/>
          <w:szCs w:val="22"/>
        </w:rPr>
        <w:t>has been demonstrated in</w:t>
      </w:r>
      <w:r w:rsidR="00B07153" w:rsidRPr="0031719D">
        <w:rPr>
          <w:sz w:val="22"/>
          <w:szCs w:val="22"/>
        </w:rPr>
        <w:t xml:space="preserve"> </w:t>
      </w:r>
      <w:r w:rsidRPr="0031719D">
        <w:rPr>
          <w:sz w:val="22"/>
          <w:szCs w:val="22"/>
        </w:rPr>
        <w:t>select clinical cohorts</w:t>
      </w:r>
      <w:r w:rsidR="009373E1" w:rsidRPr="0031719D">
        <w:rPr>
          <w:sz w:val="22"/>
          <w:szCs w:val="22"/>
        </w:rPr>
        <w:t xml:space="preserve">, </w:t>
      </w:r>
      <w:r w:rsidR="00C24169" w:rsidRPr="0031719D">
        <w:rPr>
          <w:sz w:val="22"/>
          <w:szCs w:val="22"/>
        </w:rPr>
        <w:t xml:space="preserve"> </w:t>
      </w:r>
      <w:r w:rsidR="009373E1" w:rsidRPr="0031719D">
        <w:rPr>
          <w:sz w:val="22"/>
          <w:szCs w:val="22"/>
        </w:rPr>
        <w:t>particularly for</w:t>
      </w:r>
      <w:r w:rsidR="00C24169" w:rsidRPr="0031719D">
        <w:rPr>
          <w:sz w:val="22"/>
          <w:szCs w:val="22"/>
        </w:rPr>
        <w:t xml:space="preserve"> </w:t>
      </w:r>
      <w:r w:rsidR="0089226E" w:rsidRPr="0031719D">
        <w:rPr>
          <w:sz w:val="22"/>
          <w:szCs w:val="22"/>
        </w:rPr>
        <w:t>the</w:t>
      </w:r>
      <w:r w:rsidRPr="0031719D">
        <w:rPr>
          <w:sz w:val="22"/>
          <w:szCs w:val="22"/>
        </w:rPr>
        <w:t xml:space="preserve"> </w:t>
      </w:r>
      <w:r w:rsidR="00BA02AD" w:rsidRPr="0031719D">
        <w:rPr>
          <w:sz w:val="22"/>
          <w:szCs w:val="22"/>
        </w:rPr>
        <w:t>diagnosis</w:t>
      </w:r>
      <w:r w:rsidRPr="0031719D">
        <w:rPr>
          <w:sz w:val="22"/>
          <w:szCs w:val="22"/>
        </w:rPr>
        <w:t xml:space="preserve"> of </w:t>
      </w:r>
      <w:r w:rsidR="00B07153" w:rsidRPr="0031719D">
        <w:rPr>
          <w:sz w:val="22"/>
          <w:szCs w:val="22"/>
        </w:rPr>
        <w:t xml:space="preserve">acute myocardial injury, myocardial inflammation, </w:t>
      </w:r>
      <w:r w:rsidRPr="0031719D">
        <w:rPr>
          <w:sz w:val="22"/>
          <w:szCs w:val="22"/>
        </w:rPr>
        <w:t>myocardial iron overload</w:t>
      </w:r>
      <w:r w:rsidR="00A37549" w:rsidRPr="0031719D">
        <w:rPr>
          <w:sz w:val="22"/>
          <w:szCs w:val="22"/>
        </w:rPr>
        <w:t>,</w:t>
      </w:r>
      <w:r w:rsidRPr="0031719D">
        <w:rPr>
          <w:sz w:val="22"/>
          <w:szCs w:val="22"/>
        </w:rPr>
        <w:t xml:space="preserve"> Fabry disease, and cardiac amyloid</w:t>
      </w:r>
      <w:r w:rsidR="00A37549" w:rsidRPr="0031719D">
        <w:rPr>
          <w:sz w:val="22"/>
          <w:szCs w:val="22"/>
        </w:rPr>
        <w:t>osis</w:t>
      </w:r>
      <w:r w:rsidR="000D7345" w:rsidRPr="0031719D">
        <w:rPr>
          <w:sz w:val="22"/>
          <w:szCs w:val="22"/>
        </w:rPr>
        <w:fldChar w:fldCharType="begin" w:fldLock="1"/>
      </w:r>
      <w:r w:rsidR="007E3754" w:rsidRPr="0031719D">
        <w:rPr>
          <w:sz w:val="22"/>
          <w:szCs w:val="22"/>
        </w:rPr>
        <w:instrText>ADDIN CSL_CITATION {"citationItems":[{"id":"ITEM-1","itemData":{"DOI":"10.1186/s12968-017-0389-8","ISSN":"1532-429X","PMID":"28992817","abstract":"Parametric mapping techniques provide a non-invasive tool for quantifying tissue alterations in myocardial disease in those eligible for cardiovascular magnetic resonance (CMR). Parametric mapping with CMR now permits the routine spatial visualization and quantification of changes in myocardial composition based on changes in T1, T2, and T2 (star) relaxation times and extracellular volume (ECV). These changes include specific disease pathways related to mainly intracellular disturbances of the cardiomyocyte (e.g., iron overload, or glycosphingolipid accumulation in Anderson-Fabry disease); extracellular disturbances in the myocardial interstitium (e.g., myocardial fibrosis or cardiac amyloidosis from accumulation of collagen or amyloid proteins, respectively); or both (myocardial edema with increased intracellular and/or extracellular water). Parametric mapping promises improvements in patient care through advances in quantitative diagnostics, inter- and intra-patient comparability, and relatedly improvements in treatment. There is a multitude of technical approaches and potential applications. This document provides a summary of the existing evidence for the clinical value of parametric mapping in the heart as of mid 2017, and gives recommendations for practical use in different clinical scenarios for scientists, clinicians, and CMR manufacturers.","author":[{"dropping-particle":"","family":"Messroghli","given":"Daniel R.","non-dropping-particle":"","parse-names":false,"suffix":""},{"dropping-particle":"","family":"Moon","given":"James C.","non-dropping-particle":"","parse-names":false,"suffix":""},{"dropping-particle":"","family":"Ferreira","given":"Vanessa M.","non-dropping-particle":"","parse-names":false,"suffix":""},{"dropping-particle":"","family":"Grosse-Wortmann","given":"Lars","non-dropping-particle":"","parse-names":false,"suffix":""},{"dropping-particle":"","family":"He","given":"Taigang","non-dropping-particle":"","parse-names":false,"suffix":""},{"dropping-particle":"","family":"Kellman","given":"Peter","non-dropping-particle":"","parse-names":false,"suffix":""},{"dropping-particle":"","family":"Mascherbauer","given":"Julia","non-dropping-particle":"","parse-names":false,"suffix":""},{"dropping-particle":"","family":"Nezafat","given":"Reza","non-dropping-particle":"","parse-names":false,"suffix":""},{"dropping-particle":"","family":"Salerno","given":"Michael","non-dropping-particle":"","parse-names":false,"suffix":""},{"dropping-particle":"","family":"Schelbert","given":"Erik B.","non-dropping-particle":"","parse-names":false,"suffix":""},{"dropping-particle":"","family":"Taylor","given":"Andrew J.","non-dropping-particle":"","parse-names":false,"suffix":""},{"dropping-particle":"","family":"Thompson","given":"Richard","non-dropping-particle":"","parse-names":false,"suffix":""},{"dropping-particle":"","family":"Ugander","given":"Martin","non-dropping-particle":"","parse-names":false,"suffix":""},{"dropping-particle":"","family":"Heeswijk","given":"Ruud B.","non-dropping-particle":"van","parse-names":false,"suffix":""},{"dropping-particle":"","family":"Friedrich","given":"Matthias G.","non-dropping-particle":"","parse-names":false,"suffix":""}],"container-title":"Journal of Cardiovascular Magnetic Resonance","id":"ITEM-1","issue":"1","issued":{"date-parts":[["2017","12","9"]]},"page":"75","publisher":"BioMed Central Ltd.","title":"Clinical recommendations for cardiovascular magnetic resonance mapping of T1, T2, T2* and extracellular volume: A consensus statement by the Society for Cardiovascular Magnetic Resonance (SCMR) endorsed by the European Association for Cardiovascular Imagi","type":"article-journal","volume":"19"},"uris":["http://www.mendeley.com/documents/?uuid=4a173ccf-3cbe-39c3-b1ae-8426c7402778"]}],"mendeley":{"formattedCitation":"(3)","plainTextFormattedCitation":"(3)","previouslyFormattedCitation":"(3)"},"properties":{"noteIndex":0},"schema":"https://github.com/citation-style-language/schema/raw/master/csl-citation.json"}</w:instrText>
      </w:r>
      <w:r w:rsidR="000D7345" w:rsidRPr="0031719D">
        <w:rPr>
          <w:sz w:val="22"/>
          <w:szCs w:val="22"/>
        </w:rPr>
        <w:fldChar w:fldCharType="separate"/>
      </w:r>
      <w:r w:rsidR="007E3754" w:rsidRPr="0031719D">
        <w:rPr>
          <w:noProof/>
          <w:sz w:val="22"/>
          <w:szCs w:val="22"/>
        </w:rPr>
        <w:t>(3)</w:t>
      </w:r>
      <w:r w:rsidR="000D7345" w:rsidRPr="0031719D">
        <w:rPr>
          <w:sz w:val="22"/>
          <w:szCs w:val="22"/>
        </w:rPr>
        <w:fldChar w:fldCharType="end"/>
      </w:r>
      <w:r w:rsidRPr="0031719D">
        <w:rPr>
          <w:sz w:val="22"/>
          <w:szCs w:val="22"/>
        </w:rPr>
        <w:t xml:space="preserve">. However, </w:t>
      </w:r>
      <w:r w:rsidR="009373E1" w:rsidRPr="0031719D">
        <w:rPr>
          <w:sz w:val="22"/>
          <w:szCs w:val="22"/>
        </w:rPr>
        <w:t>the</w:t>
      </w:r>
      <w:r w:rsidRPr="0031719D">
        <w:rPr>
          <w:sz w:val="22"/>
          <w:szCs w:val="22"/>
        </w:rPr>
        <w:t xml:space="preserve"> </w:t>
      </w:r>
      <w:r w:rsidR="009373E1" w:rsidRPr="0031719D">
        <w:rPr>
          <w:sz w:val="22"/>
          <w:szCs w:val="22"/>
        </w:rPr>
        <w:t xml:space="preserve">prognostic </w:t>
      </w:r>
      <w:r w:rsidR="00BA02AD" w:rsidRPr="0031719D">
        <w:rPr>
          <w:sz w:val="22"/>
          <w:szCs w:val="22"/>
        </w:rPr>
        <w:t>value</w:t>
      </w:r>
      <w:r w:rsidR="007F7214" w:rsidRPr="0031719D">
        <w:rPr>
          <w:sz w:val="22"/>
          <w:szCs w:val="22"/>
        </w:rPr>
        <w:t xml:space="preserve"> </w:t>
      </w:r>
      <w:r w:rsidR="009373E1" w:rsidRPr="0031719D">
        <w:rPr>
          <w:sz w:val="22"/>
          <w:szCs w:val="22"/>
        </w:rPr>
        <w:t xml:space="preserve">of native T1 </w:t>
      </w:r>
      <w:r w:rsidR="007F7214" w:rsidRPr="0031719D">
        <w:rPr>
          <w:sz w:val="22"/>
          <w:szCs w:val="22"/>
        </w:rPr>
        <w:t xml:space="preserve">in </w:t>
      </w:r>
      <w:r w:rsidR="00B07153" w:rsidRPr="0031719D">
        <w:rPr>
          <w:sz w:val="22"/>
          <w:szCs w:val="22"/>
        </w:rPr>
        <w:t xml:space="preserve">large </w:t>
      </w:r>
      <w:r w:rsidR="007F7214" w:rsidRPr="0031719D">
        <w:rPr>
          <w:sz w:val="22"/>
          <w:szCs w:val="22"/>
        </w:rPr>
        <w:t xml:space="preserve">population cohorts, </w:t>
      </w:r>
      <w:r w:rsidR="009373E1" w:rsidRPr="0031719D">
        <w:rPr>
          <w:sz w:val="22"/>
          <w:szCs w:val="22"/>
        </w:rPr>
        <w:t xml:space="preserve">without pre-existing disease, </w:t>
      </w:r>
      <w:r w:rsidR="00041258" w:rsidRPr="0031719D">
        <w:rPr>
          <w:sz w:val="22"/>
          <w:szCs w:val="22"/>
        </w:rPr>
        <w:t xml:space="preserve">has not been </w:t>
      </w:r>
      <w:r w:rsidR="009373E1" w:rsidRPr="0031719D">
        <w:rPr>
          <w:sz w:val="22"/>
          <w:szCs w:val="22"/>
        </w:rPr>
        <w:t xml:space="preserve">previously </w:t>
      </w:r>
      <w:r w:rsidR="00041258" w:rsidRPr="0031719D">
        <w:rPr>
          <w:sz w:val="22"/>
          <w:szCs w:val="22"/>
        </w:rPr>
        <w:t>studied</w:t>
      </w:r>
      <w:r w:rsidRPr="0031719D">
        <w:rPr>
          <w:sz w:val="22"/>
          <w:szCs w:val="22"/>
        </w:rPr>
        <w:t>.</w:t>
      </w:r>
    </w:p>
    <w:p w14:paraId="55F29448" w14:textId="77777777" w:rsidR="00A82817" w:rsidRPr="0031719D" w:rsidRDefault="00A82817" w:rsidP="001F0AC6">
      <w:pPr>
        <w:spacing w:line="360" w:lineRule="auto"/>
        <w:rPr>
          <w:sz w:val="22"/>
          <w:szCs w:val="22"/>
        </w:rPr>
      </w:pPr>
    </w:p>
    <w:p w14:paraId="4E5167F6" w14:textId="103F633D" w:rsidR="001469F5" w:rsidRPr="0031719D" w:rsidRDefault="00A82817" w:rsidP="001F0AC6">
      <w:pPr>
        <w:spacing w:line="360" w:lineRule="auto"/>
        <w:rPr>
          <w:sz w:val="22"/>
          <w:szCs w:val="22"/>
        </w:rPr>
      </w:pPr>
      <w:r w:rsidRPr="0031719D">
        <w:rPr>
          <w:sz w:val="22"/>
          <w:szCs w:val="22"/>
        </w:rPr>
        <w:t xml:space="preserve">The </w:t>
      </w:r>
      <w:r w:rsidR="00041258" w:rsidRPr="0031719D">
        <w:rPr>
          <w:sz w:val="22"/>
          <w:szCs w:val="22"/>
        </w:rPr>
        <w:t xml:space="preserve">UK Biobank </w:t>
      </w:r>
      <w:r w:rsidR="001469F5" w:rsidRPr="0031719D">
        <w:rPr>
          <w:sz w:val="22"/>
          <w:szCs w:val="22"/>
        </w:rPr>
        <w:t xml:space="preserve">is </w:t>
      </w:r>
      <w:r w:rsidR="00041258" w:rsidRPr="0031719D">
        <w:rPr>
          <w:sz w:val="22"/>
          <w:szCs w:val="22"/>
        </w:rPr>
        <w:t xml:space="preserve">a very large population-based cohort </w:t>
      </w:r>
      <w:r w:rsidR="001469F5" w:rsidRPr="0031719D">
        <w:rPr>
          <w:sz w:val="22"/>
          <w:szCs w:val="22"/>
        </w:rPr>
        <w:t>study</w:t>
      </w:r>
      <w:r w:rsidR="005A4AE0" w:rsidRPr="0031719D">
        <w:rPr>
          <w:sz w:val="22"/>
          <w:szCs w:val="22"/>
        </w:rPr>
        <w:t xml:space="preserve"> </w:t>
      </w:r>
      <w:r w:rsidR="00BA02AD" w:rsidRPr="0031719D">
        <w:rPr>
          <w:sz w:val="22"/>
          <w:szCs w:val="22"/>
        </w:rPr>
        <w:t>including</w:t>
      </w:r>
      <w:r w:rsidR="005A4AE0" w:rsidRPr="0031719D">
        <w:rPr>
          <w:sz w:val="22"/>
          <w:szCs w:val="22"/>
        </w:rPr>
        <w:t xml:space="preserve"> detailed </w:t>
      </w:r>
      <w:r w:rsidR="001469F5" w:rsidRPr="0031719D">
        <w:rPr>
          <w:sz w:val="22"/>
          <w:szCs w:val="22"/>
        </w:rPr>
        <w:t>CMR</w:t>
      </w:r>
      <w:r w:rsidR="00BA02AD" w:rsidRPr="0031719D">
        <w:rPr>
          <w:sz w:val="22"/>
          <w:szCs w:val="22"/>
        </w:rPr>
        <w:t xml:space="preserve"> and </w:t>
      </w:r>
      <w:r w:rsidR="00680AA3" w:rsidRPr="0031719D">
        <w:rPr>
          <w:sz w:val="22"/>
          <w:szCs w:val="22"/>
        </w:rPr>
        <w:t xml:space="preserve">prospective tracking of incident health events through </w:t>
      </w:r>
      <w:r w:rsidR="00BA02AD" w:rsidRPr="0031719D">
        <w:rPr>
          <w:sz w:val="22"/>
          <w:szCs w:val="22"/>
        </w:rPr>
        <w:t>l</w:t>
      </w:r>
      <w:r w:rsidR="001469F5" w:rsidRPr="0031719D">
        <w:rPr>
          <w:sz w:val="22"/>
          <w:szCs w:val="22"/>
        </w:rPr>
        <w:t xml:space="preserve">inkages to </w:t>
      </w:r>
      <w:r w:rsidR="00DE3DA3" w:rsidRPr="0031719D">
        <w:rPr>
          <w:sz w:val="22"/>
          <w:szCs w:val="22"/>
        </w:rPr>
        <w:t xml:space="preserve">routine </w:t>
      </w:r>
      <w:r w:rsidR="001469F5" w:rsidRPr="0031719D">
        <w:rPr>
          <w:sz w:val="22"/>
          <w:szCs w:val="22"/>
        </w:rPr>
        <w:t>health data</w:t>
      </w:r>
      <w:r w:rsidR="00D548C4" w:rsidRPr="0031719D">
        <w:rPr>
          <w:sz w:val="22"/>
          <w:szCs w:val="22"/>
        </w:rPr>
        <w:fldChar w:fldCharType="begin" w:fldLock="1"/>
      </w:r>
      <w:r w:rsidR="007E3754" w:rsidRPr="0031719D">
        <w:rPr>
          <w:sz w:val="22"/>
          <w:szCs w:val="22"/>
        </w:rPr>
        <w:instrText>ADDIN CSL_CITATION {"citationItems":[{"id":"ITEM-1","itemData":{"DOI":"10.1093/ehjci/jeaa297","ISSN":"2047-2404","abstract":"The UK Biobank (UKB) is a health research resource of major international importance, incorporating comprehensive characterization of &amp;gt;500 000 men and women recruited between 2006 and 2010 from across the UK. There is prospective tracking of health outcomes for all participants through linkages with national cohorts (death registers, cancer registers, electronic hospital records, and primary care records). The dataset has been enhanced with the UKB imaging study, which aims to scan a subset of 100 000 participants. The imaging protocol includes magnetic resonance imaging of the brain, heart, and abdomen, carotid ultrasound, and whole-body dual X-ray absorptiometry. Since its launch in 2015, over 48 000 participants have completed the imaging study with scheduled completion in 2023. Repeat imaging of 10 000 participants has been approved and commenced in 2019. The cardiovascular magnetic resonance (CMR) scan provides detailed assessment of cardiac structure and function comprising bright blood anatomic assessment (sagittal, coronal, and axial), left and right ventricular cine images (long and short axes), myocardial tagging, native T1 mapping, aortic flow, and imaging of the thoracic aorta. The UKB is an open access resource available to health researchers across all scientific disciplines from both academia and industry with no preferential access or exclusivity. In this paper, we consider how we may best utilize the UKB CMR data to advance cardiovascular research and review notable achievements to date.","author":[{"dropping-particle":"","family":"Raisi-Estabragh","given":"Zahra","non-dropping-particle":"","parse-names":false,"suffix":""},{"dropping-particle":"","family":"Harvey","given":"Nicholas C","non-dropping-particle":"","parse-names":false,"suffix":""},{"dropping-particle":"","family":"Neubauer","given":"Stefan","non-dropping-particle":"","parse-names":false,"suffix":""},{"dropping-particle":"","family":"Petersen","given":"Steffen E","non-dropping-particle":"","parse-names":false,"suffix":""}],"container-title":"European Heart Journal - Cardiovascular Imaging","id":"ITEM-1","issue":"3","issued":{"date-parts":[["2021","2","22"]]},"page":"251-258","title":"Cardiovascular magnetic resonance imaging in the UK Biobank: a major international health research resource","type":"article-journal","volume":"22"},"uris":["http://www.mendeley.com/documents/?uuid=b6a6ca7c-f8f7-4141-8d50-f3df3e9624bc"]}],"mendeley":{"formattedCitation":"(4)","plainTextFormattedCitation":"(4)","previouslyFormattedCitation":"(4)"},"properties":{"noteIndex":0},"schema":"https://github.com/citation-style-language/schema/raw/master/csl-citation.json"}</w:instrText>
      </w:r>
      <w:r w:rsidR="00D548C4" w:rsidRPr="0031719D">
        <w:rPr>
          <w:sz w:val="22"/>
          <w:szCs w:val="22"/>
        </w:rPr>
        <w:fldChar w:fldCharType="separate"/>
      </w:r>
      <w:r w:rsidR="007E3754" w:rsidRPr="0031719D">
        <w:rPr>
          <w:noProof/>
          <w:sz w:val="22"/>
          <w:szCs w:val="22"/>
        </w:rPr>
        <w:t>(4)</w:t>
      </w:r>
      <w:r w:rsidR="00D548C4" w:rsidRPr="0031719D">
        <w:rPr>
          <w:sz w:val="22"/>
          <w:szCs w:val="22"/>
        </w:rPr>
        <w:fldChar w:fldCharType="end"/>
      </w:r>
      <w:r w:rsidR="001469F5" w:rsidRPr="0031719D">
        <w:rPr>
          <w:sz w:val="22"/>
          <w:szCs w:val="22"/>
        </w:rPr>
        <w:t>.</w:t>
      </w:r>
    </w:p>
    <w:p w14:paraId="0634C643" w14:textId="31A6A96B" w:rsidR="001469F5" w:rsidRPr="0031719D" w:rsidRDefault="001469F5" w:rsidP="001F0AC6">
      <w:pPr>
        <w:spacing w:line="360" w:lineRule="auto"/>
        <w:rPr>
          <w:sz w:val="22"/>
          <w:szCs w:val="22"/>
        </w:rPr>
      </w:pPr>
    </w:p>
    <w:p w14:paraId="409BDF15" w14:textId="7B87C664" w:rsidR="00E516D6" w:rsidRPr="0031719D" w:rsidRDefault="19429018" w:rsidP="001F0AC6">
      <w:pPr>
        <w:spacing w:line="360" w:lineRule="auto"/>
        <w:rPr>
          <w:sz w:val="22"/>
          <w:szCs w:val="22"/>
        </w:rPr>
      </w:pPr>
      <w:r w:rsidRPr="0031719D">
        <w:rPr>
          <w:sz w:val="22"/>
          <w:szCs w:val="22"/>
        </w:rPr>
        <w:t>W</w:t>
      </w:r>
      <w:r w:rsidR="6579FC35" w:rsidRPr="0031719D">
        <w:rPr>
          <w:sz w:val="22"/>
          <w:szCs w:val="22"/>
        </w:rPr>
        <w:t xml:space="preserve">e </w:t>
      </w:r>
      <w:r w:rsidR="1D4934F9" w:rsidRPr="0031719D">
        <w:rPr>
          <w:sz w:val="22"/>
          <w:szCs w:val="22"/>
        </w:rPr>
        <w:t>studied</w:t>
      </w:r>
      <w:r w:rsidR="10C5ED9B" w:rsidRPr="0031719D">
        <w:rPr>
          <w:sz w:val="22"/>
          <w:szCs w:val="22"/>
        </w:rPr>
        <w:t xml:space="preserve"> </w:t>
      </w:r>
      <w:r w:rsidR="6579FC35" w:rsidRPr="0031719D">
        <w:rPr>
          <w:sz w:val="22"/>
          <w:szCs w:val="22"/>
        </w:rPr>
        <w:t>demographic</w:t>
      </w:r>
      <w:r w:rsidR="127AF55F" w:rsidRPr="0031719D">
        <w:rPr>
          <w:sz w:val="22"/>
          <w:szCs w:val="22"/>
        </w:rPr>
        <w:t xml:space="preserve"> and</w:t>
      </w:r>
      <w:r w:rsidR="46CF9322" w:rsidRPr="0031719D">
        <w:rPr>
          <w:sz w:val="22"/>
          <w:szCs w:val="22"/>
        </w:rPr>
        <w:t xml:space="preserve"> clinical</w:t>
      </w:r>
      <w:r w:rsidR="127AF55F" w:rsidRPr="0031719D">
        <w:rPr>
          <w:sz w:val="22"/>
          <w:szCs w:val="22"/>
        </w:rPr>
        <w:t xml:space="preserve"> </w:t>
      </w:r>
      <w:r w:rsidR="6579FC35" w:rsidRPr="0031719D">
        <w:rPr>
          <w:sz w:val="22"/>
          <w:szCs w:val="22"/>
        </w:rPr>
        <w:t>associations of myocardial native T1 in 42</w:t>
      </w:r>
      <w:r w:rsidR="00DA687D" w:rsidRPr="0031719D">
        <w:rPr>
          <w:sz w:val="22"/>
          <w:szCs w:val="22"/>
        </w:rPr>
        <w:t>,</w:t>
      </w:r>
      <w:r w:rsidR="6579FC35" w:rsidRPr="0031719D">
        <w:rPr>
          <w:sz w:val="22"/>
          <w:szCs w:val="22"/>
        </w:rPr>
        <w:t>3</w:t>
      </w:r>
      <w:r w:rsidR="48639C37" w:rsidRPr="0031719D">
        <w:rPr>
          <w:sz w:val="22"/>
          <w:szCs w:val="22"/>
        </w:rPr>
        <w:t>08</w:t>
      </w:r>
      <w:r w:rsidR="6579FC35" w:rsidRPr="0031719D">
        <w:rPr>
          <w:sz w:val="22"/>
          <w:szCs w:val="22"/>
        </w:rPr>
        <w:t xml:space="preserve"> UK Biobank participants. </w:t>
      </w:r>
      <w:r w:rsidR="6579FC35" w:rsidRPr="0031719D">
        <w:rPr>
          <w:color w:val="000000" w:themeColor="text1"/>
          <w:sz w:val="22"/>
          <w:szCs w:val="22"/>
        </w:rPr>
        <w:t>Importantly, we evaluate</w:t>
      </w:r>
      <w:r w:rsidRPr="0031719D">
        <w:rPr>
          <w:color w:val="000000" w:themeColor="text1"/>
          <w:sz w:val="22"/>
          <w:szCs w:val="22"/>
        </w:rPr>
        <w:t>d</w:t>
      </w:r>
      <w:r w:rsidR="6579FC35" w:rsidRPr="0031719D">
        <w:rPr>
          <w:color w:val="000000" w:themeColor="text1"/>
          <w:sz w:val="22"/>
          <w:szCs w:val="22"/>
        </w:rPr>
        <w:t xml:space="preserve"> </w:t>
      </w:r>
      <w:r w:rsidRPr="0031719D">
        <w:rPr>
          <w:color w:val="000000" w:themeColor="text1"/>
          <w:sz w:val="22"/>
          <w:szCs w:val="22"/>
        </w:rPr>
        <w:t>relationships</w:t>
      </w:r>
      <w:r w:rsidR="6579FC35" w:rsidRPr="0031719D">
        <w:rPr>
          <w:color w:val="000000" w:themeColor="text1"/>
          <w:sz w:val="22"/>
          <w:szCs w:val="22"/>
        </w:rPr>
        <w:t xml:space="preserve"> with </w:t>
      </w:r>
      <w:r w:rsidR="00E81C33" w:rsidRPr="0031719D">
        <w:rPr>
          <w:color w:val="000000" w:themeColor="text1"/>
          <w:sz w:val="22"/>
          <w:szCs w:val="22"/>
        </w:rPr>
        <w:t xml:space="preserve">key </w:t>
      </w:r>
      <w:r w:rsidR="6579FC35" w:rsidRPr="0031719D">
        <w:rPr>
          <w:color w:val="000000" w:themeColor="text1"/>
          <w:sz w:val="22"/>
          <w:szCs w:val="22"/>
        </w:rPr>
        <w:t xml:space="preserve">incident </w:t>
      </w:r>
      <w:r w:rsidR="77773A97" w:rsidRPr="0031719D">
        <w:rPr>
          <w:color w:val="000000" w:themeColor="text1"/>
          <w:sz w:val="22"/>
          <w:szCs w:val="22"/>
        </w:rPr>
        <w:t>disease</w:t>
      </w:r>
      <w:r w:rsidRPr="0031719D">
        <w:rPr>
          <w:color w:val="000000" w:themeColor="text1"/>
          <w:sz w:val="22"/>
          <w:szCs w:val="22"/>
        </w:rPr>
        <w:t>s</w:t>
      </w:r>
      <w:r w:rsidR="00B07153" w:rsidRPr="0031719D">
        <w:rPr>
          <w:color w:val="000000" w:themeColor="text1"/>
          <w:sz w:val="22"/>
          <w:szCs w:val="22"/>
        </w:rPr>
        <w:t xml:space="preserve"> </w:t>
      </w:r>
      <w:r w:rsidR="6579FC35" w:rsidRPr="0031719D">
        <w:rPr>
          <w:color w:val="000000" w:themeColor="text1"/>
          <w:sz w:val="22"/>
          <w:szCs w:val="22"/>
        </w:rPr>
        <w:t>and mortality outcomes</w:t>
      </w:r>
      <w:r w:rsidRPr="0031719D">
        <w:rPr>
          <w:color w:val="000000" w:themeColor="text1"/>
          <w:sz w:val="22"/>
          <w:szCs w:val="22"/>
        </w:rPr>
        <w:t>.</w:t>
      </w:r>
      <w:r w:rsidR="00420E61" w:rsidRPr="0031719D">
        <w:rPr>
          <w:sz w:val="22"/>
          <w:szCs w:val="22"/>
        </w:rPr>
        <w:br w:type="page"/>
      </w:r>
    </w:p>
    <w:p w14:paraId="4D0D1090" w14:textId="7B68FF44" w:rsidR="001469F5" w:rsidRPr="0031719D" w:rsidRDefault="00405CE2" w:rsidP="001F0AC6">
      <w:pPr>
        <w:spacing w:line="360" w:lineRule="auto"/>
        <w:rPr>
          <w:b/>
          <w:bCs/>
          <w:sz w:val="22"/>
          <w:szCs w:val="22"/>
        </w:rPr>
      </w:pPr>
      <w:r w:rsidRPr="0031719D">
        <w:rPr>
          <w:b/>
          <w:bCs/>
          <w:sz w:val="22"/>
          <w:szCs w:val="22"/>
        </w:rPr>
        <w:lastRenderedPageBreak/>
        <w:t>Methods</w:t>
      </w:r>
    </w:p>
    <w:p w14:paraId="0615C96B" w14:textId="023E5A6D" w:rsidR="00405CE2" w:rsidRPr="0031719D" w:rsidRDefault="005A4AE0" w:rsidP="001F0AC6">
      <w:pPr>
        <w:spacing w:line="360" w:lineRule="auto"/>
        <w:rPr>
          <w:b/>
          <w:bCs/>
          <w:sz w:val="22"/>
          <w:szCs w:val="22"/>
        </w:rPr>
      </w:pPr>
      <w:r w:rsidRPr="0031719D">
        <w:rPr>
          <w:b/>
          <w:bCs/>
          <w:sz w:val="22"/>
          <w:szCs w:val="22"/>
        </w:rPr>
        <w:t>Setting and study population</w:t>
      </w:r>
    </w:p>
    <w:p w14:paraId="5C3466C6" w14:textId="06773C44" w:rsidR="0063182B" w:rsidRPr="0031719D" w:rsidRDefault="001E17A2" w:rsidP="001F0AC6">
      <w:pPr>
        <w:spacing w:line="360" w:lineRule="auto"/>
        <w:rPr>
          <w:sz w:val="22"/>
          <w:szCs w:val="22"/>
        </w:rPr>
      </w:pPr>
      <w:r w:rsidRPr="0031719D">
        <w:rPr>
          <w:sz w:val="22"/>
          <w:szCs w:val="22"/>
        </w:rPr>
        <w:t xml:space="preserve">The UK Biobank is a population-based cohort </w:t>
      </w:r>
      <w:r w:rsidR="007F7214" w:rsidRPr="0031719D">
        <w:rPr>
          <w:sz w:val="22"/>
          <w:szCs w:val="22"/>
        </w:rPr>
        <w:t>of</w:t>
      </w:r>
      <w:r w:rsidRPr="0031719D">
        <w:rPr>
          <w:sz w:val="22"/>
          <w:szCs w:val="22"/>
        </w:rPr>
        <w:t xml:space="preserve"> over 500</w:t>
      </w:r>
      <w:r w:rsidR="00DA687D" w:rsidRPr="0031719D">
        <w:rPr>
          <w:sz w:val="22"/>
          <w:szCs w:val="22"/>
        </w:rPr>
        <w:t>,</w:t>
      </w:r>
      <w:r w:rsidRPr="0031719D">
        <w:rPr>
          <w:sz w:val="22"/>
          <w:szCs w:val="22"/>
        </w:rPr>
        <w:t>000 participants</w:t>
      </w:r>
      <w:r w:rsidR="001356B4" w:rsidRPr="0031719D">
        <w:rPr>
          <w:sz w:val="22"/>
          <w:szCs w:val="22"/>
        </w:rPr>
        <w:t xml:space="preserve"> recruited between 2006-2010</w:t>
      </w:r>
      <w:r w:rsidRPr="0031719D">
        <w:rPr>
          <w:sz w:val="22"/>
          <w:szCs w:val="22"/>
        </w:rPr>
        <w:t xml:space="preserve">. </w:t>
      </w:r>
      <w:r w:rsidR="001356B4" w:rsidRPr="0031719D">
        <w:rPr>
          <w:sz w:val="22"/>
          <w:szCs w:val="22"/>
        </w:rPr>
        <w:t>Postal invitations were sent to individuals aged 40-69 years old</w:t>
      </w:r>
      <w:r w:rsidR="005F4C43" w:rsidRPr="0031719D">
        <w:rPr>
          <w:sz w:val="22"/>
          <w:szCs w:val="22"/>
        </w:rPr>
        <w:t>, identified through National Health Service (NHS) registers,</w:t>
      </w:r>
      <w:r w:rsidR="001356B4" w:rsidRPr="0031719D">
        <w:rPr>
          <w:sz w:val="22"/>
          <w:szCs w:val="22"/>
        </w:rPr>
        <w:t xml:space="preserve"> living within 25 miles of one of 22 UK Biobank assessment centres. Individuals who were unable to consent or complete baseline assessment due to ill health or discomfort were not recruited. </w:t>
      </w:r>
      <w:r w:rsidR="001B5CB3" w:rsidRPr="0031719D">
        <w:rPr>
          <w:sz w:val="22"/>
          <w:szCs w:val="22"/>
        </w:rPr>
        <w:t>At baseline recruitment (2006-2010), t</w:t>
      </w:r>
      <w:r w:rsidR="001356B4" w:rsidRPr="0031719D">
        <w:rPr>
          <w:sz w:val="22"/>
          <w:szCs w:val="22"/>
        </w:rPr>
        <w:t>here was detailed characterisation of participants</w:t>
      </w:r>
      <w:r w:rsidR="00E901FD" w:rsidRPr="0031719D">
        <w:rPr>
          <w:sz w:val="22"/>
          <w:szCs w:val="22"/>
        </w:rPr>
        <w:t>’</w:t>
      </w:r>
      <w:r w:rsidR="001356B4" w:rsidRPr="0031719D">
        <w:rPr>
          <w:sz w:val="22"/>
          <w:szCs w:val="22"/>
        </w:rPr>
        <w:t xml:space="preserve"> demographic and clinical status, as well as a series of physical measures and blood sampling. </w:t>
      </w:r>
      <w:r w:rsidR="002F06B7" w:rsidRPr="0031719D">
        <w:rPr>
          <w:sz w:val="22"/>
          <w:szCs w:val="22"/>
        </w:rPr>
        <w:t>The UK Biobank protocol is publicly available.</w:t>
      </w:r>
      <w:r w:rsidR="002F06B7" w:rsidRPr="0031719D">
        <w:rPr>
          <w:sz w:val="22"/>
          <w:szCs w:val="22"/>
        </w:rPr>
        <w:fldChar w:fldCharType="begin" w:fldLock="1"/>
      </w:r>
      <w:r w:rsidR="007E3754" w:rsidRPr="0031719D">
        <w:rPr>
          <w:sz w:val="22"/>
          <w:szCs w:val="22"/>
        </w:rPr>
        <w:instrText>ADDIN CSL_CITATION {"citationItems":[{"id":"ITEM-1","itemData":{"ISBN":"1759-5061","ISSN":"1759507X","PMID":"24468768","URL":"https://www.ukbiobank.ac.uk/media/gnkeyh2q/study-rationale.pdf","accessed":{"date-parts":[["2019","12","13"]]},"author":[{"dropping-particle":"","family":"UK Biobank Coordinating Centre","given":"","non-dropping-particle":"","parse-names":false,"suffix":""}],"container-title":"UKBB-PROT-09-06 (Main Phase)","id":"ITEM-1","issue":"March","issued":{"date-parts":[["2007"]]},"page":"1-112","title":"UK Biobank: Protocol for a large-scale prospective epidemiological resource","type":"webpage","volume":"06"},"uris":["http://www.mendeley.com/documents/?uuid=b594a985-6dd1-3d5c-a8ed-657713d389f7"]}],"mendeley":{"formattedCitation":"(5)","plainTextFormattedCitation":"(5)","previouslyFormattedCitation":"(5)"},"properties":{"noteIndex":0},"schema":"https://github.com/citation-style-language/schema/raw/master/csl-citation.json"}</w:instrText>
      </w:r>
      <w:r w:rsidR="002F06B7" w:rsidRPr="0031719D">
        <w:rPr>
          <w:sz w:val="22"/>
          <w:szCs w:val="22"/>
        </w:rPr>
        <w:fldChar w:fldCharType="separate"/>
      </w:r>
      <w:r w:rsidR="007E3754" w:rsidRPr="0031719D">
        <w:rPr>
          <w:noProof/>
          <w:sz w:val="22"/>
          <w:szCs w:val="22"/>
        </w:rPr>
        <w:t>(5)</w:t>
      </w:r>
      <w:r w:rsidR="002F06B7" w:rsidRPr="0031719D">
        <w:rPr>
          <w:sz w:val="22"/>
          <w:szCs w:val="22"/>
        </w:rPr>
        <w:fldChar w:fldCharType="end"/>
      </w:r>
      <w:r w:rsidR="002F06B7" w:rsidRPr="0031719D">
        <w:rPr>
          <w:sz w:val="22"/>
          <w:szCs w:val="22"/>
        </w:rPr>
        <w:t xml:space="preserve"> </w:t>
      </w:r>
      <w:r w:rsidR="001356B4" w:rsidRPr="0031719D">
        <w:rPr>
          <w:sz w:val="22"/>
          <w:szCs w:val="22"/>
        </w:rPr>
        <w:t>The UK Biobank imaging study</w:t>
      </w:r>
      <w:r w:rsidR="001B5CB3" w:rsidRPr="0031719D">
        <w:rPr>
          <w:sz w:val="22"/>
          <w:szCs w:val="22"/>
        </w:rPr>
        <w:t>, which is ongoing,</w:t>
      </w:r>
      <w:r w:rsidR="00A04706" w:rsidRPr="0031719D">
        <w:rPr>
          <w:sz w:val="22"/>
          <w:szCs w:val="22"/>
        </w:rPr>
        <w:t xml:space="preserve"> was launched in 2015 and</w:t>
      </w:r>
      <w:r w:rsidR="001356B4" w:rsidRPr="0031719D">
        <w:rPr>
          <w:sz w:val="22"/>
          <w:szCs w:val="22"/>
        </w:rPr>
        <w:t xml:space="preserve"> </w:t>
      </w:r>
      <w:r w:rsidR="0063182B" w:rsidRPr="0031719D">
        <w:rPr>
          <w:sz w:val="22"/>
          <w:szCs w:val="22"/>
        </w:rPr>
        <w:t>aims to scan a random 20% subset of the original cohort</w:t>
      </w:r>
      <w:r w:rsidR="00FB5822" w:rsidRPr="0031719D">
        <w:rPr>
          <w:sz w:val="22"/>
          <w:szCs w:val="22"/>
        </w:rPr>
        <w:fldChar w:fldCharType="begin" w:fldLock="1"/>
      </w:r>
      <w:r w:rsidR="007E3754" w:rsidRPr="0031719D">
        <w:rPr>
          <w:sz w:val="22"/>
          <w:szCs w:val="22"/>
        </w:rPr>
        <w:instrText>ADDIN CSL_CITATION {"citationItems":[{"id":"ITEM-1","itemData":{"DOI":"10.1093/ehjci/jeaa297","ISSN":"2047-2404","abstract":"The UK Biobank (UKB) is a health research resource of major international importance, incorporating comprehensive characterization of &amp;gt;500 000 men and women recruited between 2006 and 2010 from across the UK. There is prospective tracking of health outcomes for all participants through linkages with national cohorts (death registers, cancer registers, electronic hospital records, and primary care records). The dataset has been enhanced with the UKB imaging study, which aims to scan a subset of 100 000 participants. The imaging protocol includes magnetic resonance imaging of the brain, heart, and abdomen, carotid ultrasound, and whole-body dual X-ray absorptiometry. Since its launch in 2015, over 48 000 participants have completed the imaging study with scheduled completion in 2023. Repeat imaging of 10 000 participants has been approved and commenced in 2019. The cardiovascular magnetic resonance (CMR) scan provides detailed assessment of cardiac structure and function comprising bright blood anatomic assessment (sagittal, coronal, and axial), left and right ventricular cine images (long and short axes), myocardial tagging, native T1 mapping, aortic flow, and imaging of the thoracic aorta. The UKB is an open access resource available to health researchers across all scientific disciplines from both academia and industry with no preferential access or exclusivity. In this paper, we consider how we may best utilize the UKB CMR data to advance cardiovascular research and review notable achievements to date.","author":[{"dropping-particle":"","family":"Raisi-Estabragh","given":"Zahra","non-dropping-particle":"","parse-names":false,"suffix":""},{"dropping-particle":"","family":"Harvey","given":"Nicholas C","non-dropping-particle":"","parse-names":false,"suffix":""},{"dropping-particle":"","family":"Neubauer","given":"Stefan","non-dropping-particle":"","parse-names":false,"suffix":""},{"dropping-particle":"","family":"Petersen","given":"Steffen E","non-dropping-particle":"","parse-names":false,"suffix":""}],"container-title":"European Heart Journal - Cardiovascular Imaging","id":"ITEM-1","issue":"3","issued":{"date-parts":[["2021","2","22"]]},"page":"251-258","title":"Cardiovascular magnetic resonance imaging in the UK Biobank: a major international health research resource","type":"article-journal","volume":"22"},"uris":["http://www.mendeley.com/documents/?uuid=b6a6ca7c-f8f7-4141-8d50-f3df3e9624bc"]}],"mendeley":{"formattedCitation":"(4)","plainTextFormattedCitation":"(4)","previouslyFormattedCitation":"(4)"},"properties":{"noteIndex":0},"schema":"https://github.com/citation-style-language/schema/raw/master/csl-citation.json"}</w:instrText>
      </w:r>
      <w:r w:rsidR="00FB5822" w:rsidRPr="0031719D">
        <w:rPr>
          <w:sz w:val="22"/>
          <w:szCs w:val="22"/>
        </w:rPr>
        <w:fldChar w:fldCharType="separate"/>
      </w:r>
      <w:r w:rsidR="007E3754" w:rsidRPr="0031719D">
        <w:rPr>
          <w:noProof/>
          <w:sz w:val="22"/>
          <w:szCs w:val="22"/>
        </w:rPr>
        <w:t>(4)</w:t>
      </w:r>
      <w:r w:rsidR="00FB5822" w:rsidRPr="0031719D">
        <w:rPr>
          <w:sz w:val="22"/>
          <w:szCs w:val="22"/>
        </w:rPr>
        <w:fldChar w:fldCharType="end"/>
      </w:r>
      <w:r w:rsidR="0063182B" w:rsidRPr="0031719D">
        <w:rPr>
          <w:sz w:val="22"/>
          <w:szCs w:val="22"/>
        </w:rPr>
        <w:t xml:space="preserve">. </w:t>
      </w:r>
      <w:r w:rsidR="00A04706" w:rsidRPr="0031719D">
        <w:rPr>
          <w:sz w:val="22"/>
          <w:szCs w:val="22"/>
        </w:rPr>
        <w:t xml:space="preserve">The imaging protocol includes detailed CMR. </w:t>
      </w:r>
      <w:r w:rsidR="0063182B" w:rsidRPr="0031719D">
        <w:rPr>
          <w:sz w:val="22"/>
          <w:szCs w:val="22"/>
        </w:rPr>
        <w:t xml:space="preserve">Linkages to national health data, such as Hospital Episode Statistics (HES) and </w:t>
      </w:r>
      <w:r w:rsidR="00016609" w:rsidRPr="0031719D">
        <w:rPr>
          <w:sz w:val="22"/>
          <w:szCs w:val="22"/>
          <w:lang w:val="en-US"/>
        </w:rPr>
        <w:t>Office for National Statistics (ONS) death registration data</w:t>
      </w:r>
      <w:r w:rsidR="0063182B" w:rsidRPr="0031719D">
        <w:rPr>
          <w:sz w:val="22"/>
          <w:szCs w:val="22"/>
        </w:rPr>
        <w:t>, permit prospective tracking of incident health events for all UK Biobank participants.</w:t>
      </w:r>
    </w:p>
    <w:p w14:paraId="7362C8B8" w14:textId="2FBB314F" w:rsidR="000F3B11" w:rsidRPr="0031719D" w:rsidRDefault="000F3B11" w:rsidP="001F0AC6">
      <w:pPr>
        <w:spacing w:line="360" w:lineRule="auto"/>
        <w:rPr>
          <w:sz w:val="22"/>
          <w:szCs w:val="22"/>
        </w:rPr>
      </w:pPr>
    </w:p>
    <w:p w14:paraId="54A2DF61" w14:textId="77777777" w:rsidR="000F3B11" w:rsidRPr="0031719D" w:rsidRDefault="000F3B11" w:rsidP="000F3B11">
      <w:pPr>
        <w:spacing w:line="360" w:lineRule="auto"/>
        <w:rPr>
          <w:b/>
          <w:bCs/>
          <w:color w:val="000000" w:themeColor="text1"/>
          <w:sz w:val="22"/>
          <w:szCs w:val="22"/>
        </w:rPr>
      </w:pPr>
      <w:r w:rsidRPr="0031719D">
        <w:rPr>
          <w:b/>
          <w:bCs/>
          <w:sz w:val="22"/>
          <w:szCs w:val="22"/>
        </w:rPr>
        <w:t>Ethics statement</w:t>
      </w:r>
    </w:p>
    <w:p w14:paraId="0760725F" w14:textId="77777777" w:rsidR="000F3B11" w:rsidRPr="0031719D" w:rsidRDefault="000F3B11" w:rsidP="000F3B11">
      <w:pPr>
        <w:spacing w:line="360" w:lineRule="auto"/>
        <w:rPr>
          <w:sz w:val="22"/>
          <w:szCs w:val="22"/>
        </w:rPr>
      </w:pPr>
      <w:r w:rsidRPr="0031719D">
        <w:rPr>
          <w:color w:val="000000"/>
          <w:sz w:val="22"/>
          <w:szCs w:val="22"/>
          <w:shd w:val="clear" w:color="auto" w:fill="FFFFFF"/>
        </w:rPr>
        <w:t xml:space="preserve">This study complies with the Declaration of Helsinki; the work was covered by the ethical approval for UK Biobank studies from the </w:t>
      </w:r>
      <w:r w:rsidRPr="0031719D">
        <w:rPr>
          <w:sz w:val="22"/>
          <w:szCs w:val="22"/>
        </w:rPr>
        <w:t>National Health Service (NHS)</w:t>
      </w:r>
      <w:r w:rsidRPr="0031719D">
        <w:rPr>
          <w:color w:val="000000"/>
          <w:sz w:val="22"/>
          <w:szCs w:val="22"/>
          <w:shd w:val="clear" w:color="auto" w:fill="FFFFFF"/>
        </w:rPr>
        <w:t xml:space="preserve"> National Research Ethics Service on 17th June 2011 (Ref 11/NW/0382) and extended on 18 June 2021 (Ref 21/NW/0157) with written informed consent obtained from all participants.</w:t>
      </w:r>
    </w:p>
    <w:p w14:paraId="7AE33AAC" w14:textId="77777777" w:rsidR="0063182B" w:rsidRPr="0031719D" w:rsidRDefault="0063182B" w:rsidP="001F0AC6">
      <w:pPr>
        <w:spacing w:line="360" w:lineRule="auto"/>
        <w:rPr>
          <w:sz w:val="22"/>
          <w:szCs w:val="22"/>
        </w:rPr>
      </w:pPr>
    </w:p>
    <w:p w14:paraId="2C56E884" w14:textId="24F96FF6" w:rsidR="002F06B7" w:rsidRPr="0031719D" w:rsidRDefault="002F06B7" w:rsidP="001F0AC6">
      <w:pPr>
        <w:spacing w:line="360" w:lineRule="auto"/>
        <w:rPr>
          <w:b/>
          <w:bCs/>
          <w:sz w:val="22"/>
          <w:szCs w:val="22"/>
        </w:rPr>
      </w:pPr>
      <w:r w:rsidRPr="0031719D">
        <w:rPr>
          <w:b/>
          <w:bCs/>
          <w:sz w:val="22"/>
          <w:szCs w:val="22"/>
        </w:rPr>
        <w:t>CMR image acquisition</w:t>
      </w:r>
      <w:r w:rsidR="00F97B99" w:rsidRPr="0031719D">
        <w:rPr>
          <w:b/>
          <w:bCs/>
          <w:sz w:val="22"/>
          <w:szCs w:val="22"/>
        </w:rPr>
        <w:t xml:space="preserve"> and analysis</w:t>
      </w:r>
    </w:p>
    <w:p w14:paraId="0F56467C" w14:textId="6F8C392C" w:rsidR="00B575E9" w:rsidRPr="0031719D" w:rsidRDefault="002F06B7" w:rsidP="001F0AC6">
      <w:pPr>
        <w:spacing w:line="360" w:lineRule="auto"/>
        <w:rPr>
          <w:color w:val="000000" w:themeColor="text1"/>
          <w:sz w:val="22"/>
          <w:szCs w:val="22"/>
        </w:rPr>
      </w:pPr>
      <w:r w:rsidRPr="0031719D">
        <w:rPr>
          <w:sz w:val="22"/>
          <w:szCs w:val="22"/>
        </w:rPr>
        <w:t xml:space="preserve">CMR scans </w:t>
      </w:r>
      <w:r w:rsidR="005F4C43" w:rsidRPr="0031719D">
        <w:rPr>
          <w:sz w:val="22"/>
          <w:szCs w:val="22"/>
        </w:rPr>
        <w:t>were</w:t>
      </w:r>
      <w:r w:rsidRPr="0031719D">
        <w:rPr>
          <w:sz w:val="22"/>
          <w:szCs w:val="22"/>
        </w:rPr>
        <w:t xml:space="preserve"> performed using</w:t>
      </w:r>
      <w:r w:rsidR="00074C04" w:rsidRPr="0031719D">
        <w:rPr>
          <w:sz w:val="22"/>
          <w:szCs w:val="22"/>
        </w:rPr>
        <w:t xml:space="preserve"> </w:t>
      </w:r>
      <w:r w:rsidRPr="0031719D">
        <w:rPr>
          <w:sz w:val="22"/>
          <w:szCs w:val="22"/>
        </w:rPr>
        <w:t>1.5 Tesla scanner</w:t>
      </w:r>
      <w:r w:rsidR="00D1353F" w:rsidRPr="0031719D">
        <w:rPr>
          <w:sz w:val="22"/>
          <w:szCs w:val="22"/>
        </w:rPr>
        <w:t>s</w:t>
      </w:r>
      <w:r w:rsidRPr="0031719D">
        <w:rPr>
          <w:sz w:val="22"/>
          <w:szCs w:val="22"/>
        </w:rPr>
        <w:t xml:space="preserve"> (MAGNETOM Aera, </w:t>
      </w:r>
      <w:proofErr w:type="spellStart"/>
      <w:r w:rsidRPr="0031719D">
        <w:rPr>
          <w:sz w:val="22"/>
          <w:szCs w:val="22"/>
        </w:rPr>
        <w:t>Syngo</w:t>
      </w:r>
      <w:proofErr w:type="spellEnd"/>
      <w:r w:rsidRPr="0031719D">
        <w:rPr>
          <w:sz w:val="22"/>
          <w:szCs w:val="22"/>
        </w:rPr>
        <w:t xml:space="preserve"> Platform VD13A, Siemens Healthcare, Erl</w:t>
      </w:r>
      <w:r w:rsidRPr="0031719D">
        <w:rPr>
          <w:color w:val="000000" w:themeColor="text1"/>
          <w:sz w:val="22"/>
          <w:szCs w:val="22"/>
        </w:rPr>
        <w:t>angen, Germany)</w:t>
      </w:r>
      <w:r w:rsidR="005D1567" w:rsidRPr="0031719D">
        <w:rPr>
          <w:color w:val="000000" w:themeColor="text1"/>
          <w:sz w:val="22"/>
          <w:szCs w:val="22"/>
        </w:rPr>
        <w:t xml:space="preserve"> in dedicated imaging centres with uniform equipment and staff training</w:t>
      </w:r>
      <w:r w:rsidR="00D1353F" w:rsidRPr="0031719D">
        <w:rPr>
          <w:color w:val="000000" w:themeColor="text1"/>
          <w:sz w:val="22"/>
          <w:szCs w:val="22"/>
        </w:rPr>
        <w:t xml:space="preserve">. The </w:t>
      </w:r>
      <w:r w:rsidR="00D357E4" w:rsidRPr="0031719D">
        <w:rPr>
          <w:color w:val="000000" w:themeColor="text1"/>
          <w:sz w:val="22"/>
          <w:szCs w:val="22"/>
        </w:rPr>
        <w:t>pre-defined</w:t>
      </w:r>
      <w:r w:rsidR="00D1353F" w:rsidRPr="0031719D">
        <w:rPr>
          <w:color w:val="000000" w:themeColor="text1"/>
          <w:sz w:val="22"/>
          <w:szCs w:val="22"/>
        </w:rPr>
        <w:t xml:space="preserve"> </w:t>
      </w:r>
      <w:r w:rsidR="005D1567" w:rsidRPr="0031719D">
        <w:rPr>
          <w:color w:val="000000" w:themeColor="text1"/>
          <w:sz w:val="22"/>
          <w:szCs w:val="22"/>
        </w:rPr>
        <w:t xml:space="preserve">UK Biobank </w:t>
      </w:r>
      <w:r w:rsidR="00D1353F" w:rsidRPr="0031719D">
        <w:rPr>
          <w:color w:val="000000" w:themeColor="text1"/>
          <w:sz w:val="22"/>
          <w:szCs w:val="22"/>
        </w:rPr>
        <w:t xml:space="preserve">acquisition </w:t>
      </w:r>
      <w:r w:rsidRPr="0031719D">
        <w:rPr>
          <w:color w:val="000000" w:themeColor="text1"/>
          <w:sz w:val="22"/>
          <w:szCs w:val="22"/>
        </w:rPr>
        <w:t>protocol</w:t>
      </w:r>
      <w:r w:rsidR="00D1353F" w:rsidRPr="0031719D">
        <w:rPr>
          <w:color w:val="000000" w:themeColor="text1"/>
          <w:sz w:val="22"/>
          <w:szCs w:val="22"/>
        </w:rPr>
        <w:t xml:space="preserve"> is</w:t>
      </w:r>
      <w:r w:rsidRPr="0031719D">
        <w:rPr>
          <w:color w:val="000000" w:themeColor="text1"/>
          <w:sz w:val="22"/>
          <w:szCs w:val="22"/>
        </w:rPr>
        <w:t xml:space="preserve"> </w:t>
      </w:r>
      <w:r w:rsidR="005F4C43" w:rsidRPr="0031719D">
        <w:rPr>
          <w:color w:val="000000" w:themeColor="text1"/>
          <w:sz w:val="22"/>
          <w:szCs w:val="22"/>
        </w:rPr>
        <w:t>available</w:t>
      </w:r>
      <w:r w:rsidR="00D1353F" w:rsidRPr="0031719D">
        <w:rPr>
          <w:color w:val="000000" w:themeColor="text1"/>
          <w:sz w:val="22"/>
          <w:szCs w:val="22"/>
        </w:rPr>
        <w:t xml:space="preserve"> in a </w:t>
      </w:r>
      <w:r w:rsidR="00F137C7" w:rsidRPr="0031719D">
        <w:rPr>
          <w:color w:val="000000" w:themeColor="text1"/>
          <w:sz w:val="22"/>
          <w:szCs w:val="22"/>
        </w:rPr>
        <w:t xml:space="preserve">separate </w:t>
      </w:r>
      <w:r w:rsidR="00D357E4" w:rsidRPr="0031719D">
        <w:rPr>
          <w:color w:val="000000" w:themeColor="text1"/>
          <w:sz w:val="22"/>
          <w:szCs w:val="22"/>
        </w:rPr>
        <w:t>publi</w:t>
      </w:r>
      <w:r w:rsidR="00984C4B" w:rsidRPr="0031719D">
        <w:rPr>
          <w:color w:val="000000" w:themeColor="text1"/>
          <w:sz w:val="22"/>
          <w:szCs w:val="22"/>
        </w:rPr>
        <w:t>ca</w:t>
      </w:r>
      <w:r w:rsidR="001F47EB" w:rsidRPr="0031719D">
        <w:rPr>
          <w:color w:val="000000" w:themeColor="text1"/>
          <w:sz w:val="22"/>
          <w:szCs w:val="22"/>
        </w:rPr>
        <w:t>tion</w:t>
      </w:r>
      <w:r w:rsidRPr="0031719D">
        <w:rPr>
          <w:color w:val="000000" w:themeColor="text1"/>
          <w:sz w:val="22"/>
          <w:szCs w:val="22"/>
        </w:rPr>
        <w:fldChar w:fldCharType="begin" w:fldLock="1"/>
      </w:r>
      <w:r w:rsidR="007E3754" w:rsidRPr="0031719D">
        <w:rPr>
          <w:color w:val="000000" w:themeColor="text1"/>
          <w:sz w:val="22"/>
          <w:szCs w:val="22"/>
        </w:rPr>
        <w:instrText>ADDIN CSL_CITATION {"citationItems":[{"id":"ITEM-1","itemData":{"DOI":"10.1186/s12968-016-0227-4","ISSN":"1532-429X","PMID":"26830817","abstract":"Background: UK Biobank's ambitious aim is to perform cardiovascular magnetic resonance (CMR) in 100,000 people previously recruited into this prospective cohort study of half a million 40-69 year-olds. Methods/design: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Discussion: This report will serve as a reference to researchers intending to use the UK Biobank resource or to replicate the UK Biobank cardiovascular magnetic resonance protocol in different settings.","author":[{"dropping-particle":"","family":"Petersen","given":"Steffen E.","non-dropping-particle":"","parse-names":false,"suffix":""},{"dropping-particle":"","family":"Matthews","given":"Paul M.","non-dropping-particle":"","parse-names":false,"suffix":""},{"dropping-particle":"","family":"Francis","given":"Jane M.","non-dropping-particle":"","parse-names":false,"suffix":""},{"dropping-particle":"","family":"Robson","given":"Matthew D.","non-dropping-particle":"","parse-names":false,"suffix":""},{"dropping-particle":"","family":"Zemrak","given":"Filip","non-dropping-particle":"","parse-names":false,"suffix":""},{"dropping-particle":"","family":"Boubertakh","given":"Redha","non-dropping-particle":"","parse-names":false,"suffix":""},{"dropping-particle":"","family":"Young","given":"Alistair A.","non-dropping-particle":"","parse-names":false,"suffix":""},{"dropping-particle":"","family":"Hudson","given":"Sarah","non-dropping-particle":"","parse-names":false,"suffix":""},{"dropping-particle":"","family":"Weale","given":"Peter","non-dropping-particle":"","parse-names":false,"suffix":""},{"dropping-particle":"","family":"Garratt","given":"Steve","non-dropping-particle":"","parse-names":false,"suffix":""},{"dropping-particle":"","family":"Collins","given":"Rory","non-dropping-particle":"","parse-names":false,"suffix":""},{"dropping-particle":"","family":"Piechnik","given":"Stefan","non-dropping-particle":"","parse-names":false,"suffix":""},{"dropping-particle":"","family":"Neubauer","given":"Stefan","non-dropping-particle":"","parse-names":false,"suffix":""}],"container-title":"Journal of Cardiovascular Magnetic Resonance","id":"ITEM-1","issue":"1","issued":{"date-parts":[["2015","12","1"]]},"page":"8","publisher":"BioMed Central","title":"UK Biobank’s cardiovascular magnetic resonance protocol","type":"article-journal","volume":"18"},"uris":["http://www.mendeley.com/documents/?uuid=8bee3010-88ca-3578-a84d-fb560cdba4b3"]}],"mendeley":{"formattedCitation":"(6)","plainTextFormattedCitation":"(6)","previouslyFormattedCitation":"(6)"},"properties":{"noteIndex":0},"schema":"https://github.com/citation-style-language/schema/raw/master/csl-citation.json"}</w:instrText>
      </w:r>
      <w:r w:rsidRPr="0031719D">
        <w:rPr>
          <w:color w:val="000000" w:themeColor="text1"/>
          <w:sz w:val="22"/>
          <w:szCs w:val="22"/>
        </w:rPr>
        <w:fldChar w:fldCharType="separate"/>
      </w:r>
      <w:r w:rsidR="007E3754" w:rsidRPr="0031719D">
        <w:rPr>
          <w:noProof/>
          <w:color w:val="000000" w:themeColor="text1"/>
          <w:sz w:val="22"/>
          <w:szCs w:val="22"/>
        </w:rPr>
        <w:t>(6)</w:t>
      </w:r>
      <w:r w:rsidRPr="0031719D">
        <w:rPr>
          <w:color w:val="000000" w:themeColor="text1"/>
          <w:sz w:val="22"/>
          <w:szCs w:val="22"/>
        </w:rPr>
        <w:fldChar w:fldCharType="end"/>
      </w:r>
      <w:r w:rsidR="00E901FD" w:rsidRPr="0031719D">
        <w:rPr>
          <w:color w:val="000000" w:themeColor="text1"/>
          <w:sz w:val="22"/>
          <w:szCs w:val="22"/>
        </w:rPr>
        <w:t>.</w:t>
      </w:r>
      <w:r w:rsidRPr="0031719D">
        <w:rPr>
          <w:color w:val="000000" w:themeColor="text1"/>
          <w:sz w:val="22"/>
          <w:szCs w:val="22"/>
        </w:rPr>
        <w:t xml:space="preserve"> </w:t>
      </w:r>
      <w:r w:rsidR="009B2DBD" w:rsidRPr="0031719D">
        <w:rPr>
          <w:color w:val="000000" w:themeColor="text1"/>
          <w:sz w:val="22"/>
          <w:szCs w:val="22"/>
        </w:rPr>
        <w:t>M</w:t>
      </w:r>
      <w:r w:rsidR="001F4169" w:rsidRPr="0031719D">
        <w:rPr>
          <w:color w:val="000000" w:themeColor="text1"/>
          <w:sz w:val="22"/>
          <w:szCs w:val="22"/>
        </w:rPr>
        <w:t xml:space="preserve">yocardial </w:t>
      </w:r>
      <w:r w:rsidR="009B2DBD" w:rsidRPr="0031719D">
        <w:rPr>
          <w:color w:val="000000" w:themeColor="text1"/>
          <w:sz w:val="22"/>
          <w:szCs w:val="22"/>
        </w:rPr>
        <w:t xml:space="preserve">native </w:t>
      </w:r>
      <w:r w:rsidRPr="0031719D">
        <w:rPr>
          <w:color w:val="000000" w:themeColor="text1"/>
          <w:sz w:val="22"/>
          <w:szCs w:val="22"/>
        </w:rPr>
        <w:t xml:space="preserve">T1 mapping </w:t>
      </w:r>
      <w:r w:rsidR="005F4C43" w:rsidRPr="0031719D">
        <w:rPr>
          <w:color w:val="000000" w:themeColor="text1"/>
          <w:sz w:val="22"/>
          <w:szCs w:val="22"/>
        </w:rPr>
        <w:t>was</w:t>
      </w:r>
      <w:r w:rsidR="009B2DBD" w:rsidRPr="0031719D">
        <w:rPr>
          <w:color w:val="000000" w:themeColor="text1"/>
          <w:sz w:val="22"/>
          <w:szCs w:val="22"/>
        </w:rPr>
        <w:t xml:space="preserve"> acquired </w:t>
      </w:r>
      <w:r w:rsidR="005D1567" w:rsidRPr="0031719D">
        <w:rPr>
          <w:color w:val="000000" w:themeColor="text1"/>
          <w:sz w:val="22"/>
          <w:szCs w:val="22"/>
        </w:rPr>
        <w:t xml:space="preserve">in one midventricular short axis slice </w:t>
      </w:r>
      <w:r w:rsidR="009B2DBD" w:rsidRPr="0031719D">
        <w:rPr>
          <w:color w:val="000000" w:themeColor="text1"/>
          <w:sz w:val="22"/>
          <w:szCs w:val="22"/>
        </w:rPr>
        <w:t>using the Shortened Modified Look-Locker Inversion recovery technique (</w:t>
      </w:r>
      <w:proofErr w:type="spellStart"/>
      <w:r w:rsidR="009B2DBD" w:rsidRPr="0031719D">
        <w:rPr>
          <w:color w:val="000000" w:themeColor="text1"/>
          <w:sz w:val="22"/>
          <w:szCs w:val="22"/>
        </w:rPr>
        <w:t>ShMOLLI</w:t>
      </w:r>
      <w:proofErr w:type="spellEnd"/>
      <w:r w:rsidR="009B2DBD" w:rsidRPr="0031719D">
        <w:rPr>
          <w:color w:val="000000" w:themeColor="text1"/>
          <w:sz w:val="22"/>
          <w:szCs w:val="22"/>
        </w:rPr>
        <w:t>, WIP780B)</w:t>
      </w:r>
      <w:r w:rsidR="001D3E1F" w:rsidRPr="0031719D">
        <w:rPr>
          <w:strike/>
          <w:color w:val="000000" w:themeColor="text1"/>
          <w:sz w:val="22"/>
          <w:szCs w:val="22"/>
        </w:rPr>
        <w:t>.</w:t>
      </w:r>
      <w:r w:rsidR="009B2DBD" w:rsidRPr="0031719D">
        <w:rPr>
          <w:color w:val="000000" w:themeColor="text1"/>
          <w:sz w:val="22"/>
          <w:szCs w:val="22"/>
        </w:rPr>
        <w:t xml:space="preserve"> </w:t>
      </w:r>
      <w:r w:rsidR="005D1567" w:rsidRPr="0031719D">
        <w:rPr>
          <w:color w:val="000000" w:themeColor="text1"/>
          <w:sz w:val="22"/>
          <w:szCs w:val="22"/>
        </w:rPr>
        <w:t xml:space="preserve">The </w:t>
      </w:r>
      <w:r w:rsidR="000E2939" w:rsidRPr="0031719D">
        <w:rPr>
          <w:color w:val="000000" w:themeColor="text1"/>
          <w:sz w:val="22"/>
          <w:szCs w:val="22"/>
        </w:rPr>
        <w:t xml:space="preserve">typical </w:t>
      </w:r>
      <w:r w:rsidR="005D1567" w:rsidRPr="0031719D">
        <w:rPr>
          <w:color w:val="000000" w:themeColor="text1"/>
          <w:sz w:val="22"/>
          <w:szCs w:val="22"/>
          <w:shd w:val="clear" w:color="auto" w:fill="FFFFFF"/>
        </w:rPr>
        <w:t xml:space="preserve">pulse sequence parameters </w:t>
      </w:r>
      <w:r w:rsidR="000E2939" w:rsidRPr="0031719D">
        <w:rPr>
          <w:color w:val="000000" w:themeColor="text1"/>
          <w:sz w:val="22"/>
          <w:szCs w:val="22"/>
          <w:shd w:val="clear" w:color="auto" w:fill="FFFFFF"/>
        </w:rPr>
        <w:t xml:space="preserve">are as published previously by </w:t>
      </w:r>
      <w:proofErr w:type="spellStart"/>
      <w:r w:rsidR="000E2939" w:rsidRPr="0031719D">
        <w:rPr>
          <w:color w:val="000000" w:themeColor="text1"/>
          <w:sz w:val="22"/>
          <w:szCs w:val="22"/>
          <w:shd w:val="clear" w:color="auto" w:fill="FFFFFF"/>
        </w:rPr>
        <w:t>Piechnik</w:t>
      </w:r>
      <w:proofErr w:type="spellEnd"/>
      <w:r w:rsidR="000E2939" w:rsidRPr="0031719D">
        <w:rPr>
          <w:color w:val="000000" w:themeColor="text1"/>
          <w:sz w:val="22"/>
          <w:szCs w:val="22"/>
          <w:shd w:val="clear" w:color="auto" w:fill="FFFFFF"/>
        </w:rPr>
        <w:t xml:space="preserve"> et al</w:t>
      </w:r>
      <w:r w:rsidR="000E2939" w:rsidRPr="0031719D">
        <w:rPr>
          <w:color w:val="000000" w:themeColor="text1"/>
          <w:sz w:val="22"/>
          <w:szCs w:val="22"/>
          <w:shd w:val="clear" w:color="auto" w:fill="FFFFFF"/>
        </w:rPr>
        <w:fldChar w:fldCharType="begin" w:fldLock="1"/>
      </w:r>
      <w:r w:rsidR="00E15B59" w:rsidRPr="0031719D">
        <w:rPr>
          <w:color w:val="000000" w:themeColor="text1"/>
          <w:sz w:val="22"/>
          <w:szCs w:val="22"/>
          <w:shd w:val="clear" w:color="auto" w:fill="FFFFFF"/>
        </w:rPr>
        <w:instrText>ADDIN CSL_CITATION {"citationItems":[{"id":"ITEM-1","itemData":{"DOI":"10.1186/1532-429X-15-13","ISSN":"1532-429X","abstract":"Background: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\"midwall myocardial\"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disease.…","author":[{"dropping-particle":"","family":"Piechnik","given":"Stefan K.","non-dropping-particle":"","parse-names":false,"suffix":""},{"dropping-particle":"","family":"Ferreira","given":"Vanessa M.","non-dropping-particle":"","parse-names":false,"suffix":""},{"dropping-particle":"","family":"Lewandowski","given":"Adam J.","non-dropping-particle":"","parse-names":false,"suffix":""},{"dropping-particle":"","family":"Ntusi","given":"Ntobeko Ab","non-dropping-particle":"","parse-names":false,"suffix":""},{"dropping-particle":"","family":"Banerjee","given":"Rajarshi","non-dropping-particle":"","parse-names":false,"suffix":""},{"dropping-particle":"","family":"Holloway","given":"Cameron","non-dropping-particle":"","parse-names":false,"suffix":""},{"dropping-particle":"","family":"Hofman","given":"Mark Bm","non-dropping-particle":"","parse-names":false,"suffix":""},{"dropping-particle":"","family":"Sado","given":"Daniel M.","non-dropping-particle":"","parse-names":false,"suffix":""},{"dropping-particle":"","family":"Maestrini","given":"Viviana","non-dropping-particle":"","parse-names":false,"suffix":""},{"dropping-particle":"","family":"White","given":"Steven K.","non-dropping-particle":"","parse-names":false,"suffix":""},{"dropping-particle":"","family":"Lazdam","given":"Merzaka","non-dropping-particle":"","parse-names":false,"suffix":""},{"dropping-particle":"","family":"Karamitsos","given":"Theodoros","non-dropping-particle":"","parse-names":false,"suffix":""},{"dropping-particle":"","family":"Moon","given":"James C.","non-dropping-particle":"","parse-names":false,"suffix":""},{"dropping-particle":"","family":"Neubauer","given":"Stefan","non-dropping-particle":"","parse-names":false,"suffix":""},{"dropping-particle":"","family":"Leeson","given":"Paul","non-dropping-particle":"","parse-names":false,"suffix":""},{"dropping-particle":"","family":"Robson","given":"Matthew D.","non-dropping-particle":"","parse-names":false,"suffix":""}],"container-title":"Journal of Cardiovascular Magnetic Resonance","id":"ITEM-1","issue":"1","issued":{"date-parts":[["2013","12","20"]]},"page":"13","title":"Normal variation of magnetic resonance T1 relaxation times in the human population at 1.5 T using ShMOLLI","type":"article-journal","volume":"15"},"uris":["http://www.mendeley.com/documents/?uuid=21d2f243-45ad-4209-9ad7-eb6ef6254ad2"]}],"mendeley":{"formattedCitation":"(7)","plainTextFormattedCitation":"(7)","previouslyFormattedCitation":"(7)"},"properties":{"noteIndex":0},"schema":"https://github.com/citation-style-language/schema/raw/master/csl-citation.json"}</w:instrText>
      </w:r>
      <w:r w:rsidR="000E2939" w:rsidRPr="0031719D">
        <w:rPr>
          <w:color w:val="000000" w:themeColor="text1"/>
          <w:sz w:val="22"/>
          <w:szCs w:val="22"/>
          <w:shd w:val="clear" w:color="auto" w:fill="FFFFFF"/>
        </w:rPr>
        <w:fldChar w:fldCharType="separate"/>
      </w:r>
      <w:r w:rsidR="000E2939" w:rsidRPr="0031719D">
        <w:rPr>
          <w:noProof/>
          <w:color w:val="000000" w:themeColor="text1"/>
          <w:sz w:val="22"/>
          <w:szCs w:val="22"/>
          <w:shd w:val="clear" w:color="auto" w:fill="FFFFFF"/>
        </w:rPr>
        <w:t>(7)</w:t>
      </w:r>
      <w:r w:rsidR="000E2939" w:rsidRPr="0031719D">
        <w:rPr>
          <w:color w:val="000000" w:themeColor="text1"/>
          <w:sz w:val="22"/>
          <w:szCs w:val="22"/>
          <w:shd w:val="clear" w:color="auto" w:fill="FFFFFF"/>
        </w:rPr>
        <w:fldChar w:fldCharType="end"/>
      </w:r>
      <w:r w:rsidR="000E2939" w:rsidRPr="0031719D">
        <w:rPr>
          <w:color w:val="000000" w:themeColor="text1"/>
          <w:sz w:val="22"/>
          <w:szCs w:val="22"/>
          <w:shd w:val="clear" w:color="auto" w:fill="FFFFFF"/>
        </w:rPr>
        <w:t>.</w:t>
      </w:r>
      <w:r w:rsidR="009B2DBD" w:rsidRPr="0031719D">
        <w:rPr>
          <w:color w:val="000000" w:themeColor="text1"/>
          <w:sz w:val="22"/>
          <w:szCs w:val="22"/>
        </w:rPr>
        <w:t xml:space="preserve"> </w:t>
      </w:r>
      <w:r w:rsidR="004D3DDF" w:rsidRPr="0031719D">
        <w:rPr>
          <w:color w:val="000000" w:themeColor="text1"/>
          <w:sz w:val="22"/>
          <w:szCs w:val="22"/>
        </w:rPr>
        <w:t xml:space="preserve">Global myocardial native T1 was </w:t>
      </w:r>
      <w:r w:rsidR="00E90C0D" w:rsidRPr="0031719D">
        <w:rPr>
          <w:color w:val="000000" w:themeColor="text1"/>
          <w:sz w:val="22"/>
          <w:szCs w:val="22"/>
        </w:rPr>
        <w:t>calculated</w:t>
      </w:r>
      <w:r w:rsidR="004D3DDF" w:rsidRPr="0031719D">
        <w:rPr>
          <w:color w:val="000000" w:themeColor="text1"/>
          <w:sz w:val="22"/>
          <w:szCs w:val="22"/>
        </w:rPr>
        <w:t xml:space="preserve"> </w:t>
      </w:r>
      <w:r w:rsidR="00200C38" w:rsidRPr="0031719D">
        <w:rPr>
          <w:color w:val="000000" w:themeColor="text1"/>
          <w:sz w:val="22"/>
          <w:szCs w:val="22"/>
        </w:rPr>
        <w:t xml:space="preserve">from the entire short-axis slice </w:t>
      </w:r>
      <w:r w:rsidR="004D3DDF" w:rsidRPr="0031719D">
        <w:rPr>
          <w:color w:val="000000" w:themeColor="text1"/>
          <w:sz w:val="22"/>
          <w:szCs w:val="22"/>
        </w:rPr>
        <w:t xml:space="preserve">using a fully automated quality-controlled analysis tool, </w:t>
      </w:r>
      <w:r w:rsidR="009B2DBD" w:rsidRPr="0031719D">
        <w:rPr>
          <w:color w:val="000000" w:themeColor="text1"/>
          <w:sz w:val="22"/>
          <w:szCs w:val="22"/>
        </w:rPr>
        <w:t xml:space="preserve">excluding studies with </w:t>
      </w:r>
      <w:r w:rsidR="00E81C33" w:rsidRPr="0031719D">
        <w:rPr>
          <w:color w:val="000000" w:themeColor="text1"/>
          <w:sz w:val="22"/>
          <w:szCs w:val="22"/>
        </w:rPr>
        <w:t>a</w:t>
      </w:r>
      <w:r w:rsidR="00CE060D" w:rsidRPr="0031719D">
        <w:rPr>
          <w:color w:val="000000" w:themeColor="text1"/>
          <w:sz w:val="22"/>
          <w:szCs w:val="22"/>
        </w:rPr>
        <w:t xml:space="preserve"> predicted </w:t>
      </w:r>
      <w:r w:rsidR="009B2DBD" w:rsidRPr="0031719D">
        <w:rPr>
          <w:color w:val="000000" w:themeColor="text1"/>
          <w:sz w:val="22"/>
          <w:szCs w:val="22"/>
        </w:rPr>
        <w:t>Dice score of &lt;0.7; technical de</w:t>
      </w:r>
      <w:r w:rsidR="00172E4E" w:rsidRPr="0031719D">
        <w:rPr>
          <w:color w:val="000000" w:themeColor="text1"/>
          <w:sz w:val="22"/>
          <w:szCs w:val="22"/>
        </w:rPr>
        <w:t>tails</w:t>
      </w:r>
      <w:r w:rsidR="009B2DBD" w:rsidRPr="0031719D">
        <w:rPr>
          <w:color w:val="000000" w:themeColor="text1"/>
          <w:sz w:val="22"/>
          <w:szCs w:val="22"/>
        </w:rPr>
        <w:t xml:space="preserve"> of the tool</w:t>
      </w:r>
      <w:r w:rsidR="005D1567" w:rsidRPr="0031719D">
        <w:rPr>
          <w:color w:val="000000" w:themeColor="text1"/>
          <w:sz w:val="22"/>
          <w:szCs w:val="22"/>
        </w:rPr>
        <w:t>, including comparison of the manual and automated T1 measures,</w:t>
      </w:r>
      <w:r w:rsidR="009B2DBD" w:rsidRPr="0031719D">
        <w:rPr>
          <w:color w:val="000000" w:themeColor="text1"/>
          <w:sz w:val="22"/>
          <w:szCs w:val="22"/>
        </w:rPr>
        <w:t xml:space="preserve"> </w:t>
      </w:r>
      <w:r w:rsidR="005F4C43" w:rsidRPr="0031719D">
        <w:rPr>
          <w:color w:val="000000" w:themeColor="text1"/>
          <w:sz w:val="22"/>
          <w:szCs w:val="22"/>
        </w:rPr>
        <w:t>are</w:t>
      </w:r>
      <w:r w:rsidR="009B2DBD" w:rsidRPr="0031719D">
        <w:rPr>
          <w:color w:val="000000" w:themeColor="text1"/>
          <w:sz w:val="22"/>
          <w:szCs w:val="22"/>
        </w:rPr>
        <w:t xml:space="preserve"> described </w:t>
      </w:r>
      <w:r w:rsidR="00E90C0D" w:rsidRPr="0031719D">
        <w:rPr>
          <w:color w:val="000000" w:themeColor="text1"/>
          <w:sz w:val="22"/>
          <w:szCs w:val="22"/>
        </w:rPr>
        <w:t>elsewhere</w:t>
      </w:r>
      <w:r w:rsidR="004D3DDF" w:rsidRPr="0031719D">
        <w:rPr>
          <w:color w:val="000000" w:themeColor="text1"/>
          <w:sz w:val="22"/>
          <w:szCs w:val="22"/>
        </w:rPr>
        <w:fldChar w:fldCharType="begin" w:fldLock="1"/>
      </w:r>
      <w:r w:rsidR="00E15B59" w:rsidRPr="0031719D">
        <w:rPr>
          <w:color w:val="000000" w:themeColor="text1"/>
          <w:sz w:val="22"/>
          <w:szCs w:val="22"/>
        </w:rPr>
        <w:instrText>ADDIN CSL_CITATION {"citationItems":[{"id":"ITEM-1","itemData":{"DOI":"10.1016/j.media.2021.102029","ISSN":"13618415","PMID":"33831594","abstract":"Recent developments in artificial intelligence have generated increasing interest to deploy automated image analysis for diagnostic imaging and large-scale clinical applications. However, inaccuracy from automated methods could lead to incorrect conclusions, diagnoses or even harm to patients. Manual inspection for potential inaccuracies is labor-intensive and time-consuming, hampering progress towards fast and accurate clinical reporting in high volumes. To promote reliable fully-automated image analysis, we propose a quality control-driven (QCD) segmentation framework. It is an ensemble of neural networks that integrate image analysis and quality control. The novelty of this framework is the selection of the most optimal segmentation based on predicted segmentation accuracy, on-the-fly. Additionally, this framework visualizes segmentation agreement to provide traceability of the quality control process. In this work, we demonstrated the utility of the framework in cardiovascular magnetic resonance T1-mapping - a quantitative technique for myocardial tissue characterization. The framework achieved near-perfect agreement with expert image analysts in estimating myocardial T1 value (r=0.987, p&lt;.0005; mean absolute error (MAE)=11.3ms), with accurate segmentation quality prediction (Dice coefficient prediction MAE=0.0339) and classification (accuracy=0.99), and a fast average processing time of 0.39 second/image. In summary, the QCD framework can generate high-throughput automated image analysis with speed and accuracy that is highly desirable for large-scale clinical applications.","author":[{"dropping-particle":"","family":"Hann","given":"Evan","non-dropping-particle":"","parse-names":false,"suffix":""},{"dropping-particle":"","family":"Popescu","given":"Iulia A.","non-dropping-particle":"","parse-names":false,"suffix":""},{"dropping-particle":"","family":"Zhang","given":"Qiang","non-dropping-particle":"","parse-names":false,"suffix":""},{"dropping-particle":"","family":"Gonzales","given":"Ricardo A.","non-dropping-particle":"","parse-names":false,"suffix":""},{"dropping-particle":"","family":"Barutçu","given":"Ahmet","non-dropping-particle":"","parse-names":false,"suffix":""},{"dropping-particle":"","family":"Neubauer","given":"Stefan","non-dropping-particle":"","parse-names":false,"suffix":""},{"dropping-particle":"","family":"Ferreira","given":"Vanessa M.","non-dropping-particle":"","parse-names":false,"suffix":""},{"dropping-particle":"","family":"Piechnik","given":"Stefan K.","non-dropping-particle":"","parse-names":false,"suffix":""}],"container-title":"Medical Image Analysis","id":"ITEM-1","issued":{"date-parts":[["2021","7"]]},"page":"102029","publisher":"Elsevier B.V.","title":"Deep neural network ensemble for on-the-fly quality control-driven segmentation of cardiac MRI T1 mapping","type":"article-journal","volume":"71"},"uris":["http://www.mendeley.com/documents/?uuid=43f855cd-1b8e-43cc-8e30-cc7e98210c4e"]}],"mendeley":{"formattedCitation":"(8)","plainTextFormattedCitation":"(8)","previouslyFormattedCitation":"(8)"},"properties":{"noteIndex":0},"schema":"https://github.com/citation-style-language/schema/raw/master/csl-citation.json"}</w:instrText>
      </w:r>
      <w:r w:rsidR="004D3DDF" w:rsidRPr="0031719D">
        <w:rPr>
          <w:color w:val="000000" w:themeColor="text1"/>
          <w:sz w:val="22"/>
          <w:szCs w:val="22"/>
        </w:rPr>
        <w:fldChar w:fldCharType="separate"/>
      </w:r>
      <w:r w:rsidR="000E2939" w:rsidRPr="0031719D">
        <w:rPr>
          <w:noProof/>
          <w:color w:val="000000" w:themeColor="text1"/>
          <w:sz w:val="22"/>
          <w:szCs w:val="22"/>
        </w:rPr>
        <w:t>(8)</w:t>
      </w:r>
      <w:r w:rsidR="004D3DDF" w:rsidRPr="0031719D">
        <w:rPr>
          <w:color w:val="000000" w:themeColor="text1"/>
          <w:sz w:val="22"/>
          <w:szCs w:val="22"/>
        </w:rPr>
        <w:fldChar w:fldCharType="end"/>
      </w:r>
      <w:r w:rsidR="009B2DBD" w:rsidRPr="0031719D">
        <w:rPr>
          <w:color w:val="000000" w:themeColor="text1"/>
          <w:sz w:val="22"/>
          <w:szCs w:val="22"/>
        </w:rPr>
        <w:t>.</w:t>
      </w:r>
    </w:p>
    <w:p w14:paraId="639FC90C" w14:textId="77777777" w:rsidR="00B575E9" w:rsidRPr="0031719D" w:rsidRDefault="00B575E9" w:rsidP="00750925">
      <w:pPr>
        <w:spacing w:line="360" w:lineRule="auto"/>
        <w:rPr>
          <w:sz w:val="22"/>
          <w:szCs w:val="22"/>
        </w:rPr>
      </w:pPr>
    </w:p>
    <w:p w14:paraId="601245D7" w14:textId="613E59E1" w:rsidR="00B575E9" w:rsidRPr="0031719D" w:rsidRDefault="00B575E9" w:rsidP="00750925">
      <w:pPr>
        <w:spacing w:line="360" w:lineRule="auto"/>
        <w:rPr>
          <w:b/>
          <w:bCs/>
          <w:sz w:val="22"/>
          <w:szCs w:val="22"/>
        </w:rPr>
      </w:pPr>
      <w:r w:rsidRPr="0031719D">
        <w:rPr>
          <w:b/>
          <w:bCs/>
          <w:sz w:val="22"/>
          <w:szCs w:val="22"/>
        </w:rPr>
        <w:t>Ascertainment of clinical and mortality outcomes</w:t>
      </w:r>
    </w:p>
    <w:p w14:paraId="380E2CD6" w14:textId="419276D7" w:rsidR="00B575E9" w:rsidRPr="0031719D" w:rsidRDefault="00D357E4" w:rsidP="00750925">
      <w:pPr>
        <w:spacing w:line="360" w:lineRule="auto"/>
        <w:rPr>
          <w:color w:val="000000" w:themeColor="text1"/>
          <w:sz w:val="22"/>
          <w:szCs w:val="22"/>
        </w:rPr>
      </w:pPr>
      <w:r w:rsidRPr="0031719D">
        <w:rPr>
          <w:color w:val="000000" w:themeColor="text1"/>
          <w:sz w:val="22"/>
          <w:szCs w:val="22"/>
        </w:rPr>
        <w:t>Diseases were</w:t>
      </w:r>
      <w:r w:rsidRPr="0031719D">
        <w:rPr>
          <w:sz w:val="22"/>
          <w:szCs w:val="22"/>
        </w:rPr>
        <w:t xml:space="preserve"> defined based on a combination of </w:t>
      </w:r>
      <w:r w:rsidR="007813F1" w:rsidRPr="0031719D">
        <w:rPr>
          <w:sz w:val="22"/>
          <w:szCs w:val="22"/>
        </w:rPr>
        <w:t xml:space="preserve">UK Biobank </w:t>
      </w:r>
      <w:r w:rsidRPr="0031719D">
        <w:rPr>
          <w:sz w:val="22"/>
          <w:szCs w:val="22"/>
        </w:rPr>
        <w:t xml:space="preserve">baseline assessment records and HES </w:t>
      </w:r>
      <w:r w:rsidR="00DA62C5" w:rsidRPr="0031719D">
        <w:rPr>
          <w:sz w:val="22"/>
          <w:szCs w:val="22"/>
        </w:rPr>
        <w:t>international classification of disease (ICD)</w:t>
      </w:r>
      <w:r w:rsidRPr="0031719D">
        <w:rPr>
          <w:sz w:val="22"/>
          <w:szCs w:val="22"/>
        </w:rPr>
        <w:t xml:space="preserve"> codes</w:t>
      </w:r>
      <w:r w:rsidRPr="0031719D">
        <w:rPr>
          <w:color w:val="000000" w:themeColor="text1"/>
          <w:sz w:val="22"/>
          <w:szCs w:val="22"/>
        </w:rPr>
        <w:t xml:space="preserve"> </w:t>
      </w:r>
      <w:r w:rsidR="002447EE" w:rsidRPr="0031719D">
        <w:rPr>
          <w:color w:val="000000" w:themeColor="text1"/>
          <w:sz w:val="22"/>
          <w:szCs w:val="22"/>
        </w:rPr>
        <w:t>(</w:t>
      </w:r>
      <w:r w:rsidRPr="0031719D">
        <w:rPr>
          <w:color w:val="000000" w:themeColor="text1"/>
          <w:sz w:val="22"/>
          <w:szCs w:val="22"/>
        </w:rPr>
        <w:t xml:space="preserve">Supplementary Table </w:t>
      </w:r>
      <w:r w:rsidR="000E2939" w:rsidRPr="0031719D">
        <w:rPr>
          <w:color w:val="000000" w:themeColor="text1"/>
          <w:sz w:val="22"/>
          <w:szCs w:val="22"/>
        </w:rPr>
        <w:t>1</w:t>
      </w:r>
      <w:r w:rsidR="002447EE" w:rsidRPr="0031719D">
        <w:rPr>
          <w:color w:val="000000" w:themeColor="text1"/>
          <w:sz w:val="22"/>
          <w:szCs w:val="22"/>
        </w:rPr>
        <w:t>)</w:t>
      </w:r>
      <w:r w:rsidR="001678CB" w:rsidRPr="0031719D">
        <w:rPr>
          <w:color w:val="000000" w:themeColor="text1"/>
          <w:sz w:val="22"/>
          <w:szCs w:val="22"/>
        </w:rPr>
        <w:t>, as per previous publications using this cohort</w:t>
      </w:r>
      <w:r w:rsidR="001678CB" w:rsidRPr="0031719D">
        <w:rPr>
          <w:color w:val="000000" w:themeColor="text1"/>
          <w:sz w:val="22"/>
          <w:szCs w:val="22"/>
        </w:rPr>
        <w:fldChar w:fldCharType="begin" w:fldLock="1"/>
      </w:r>
      <w:r w:rsidR="00E15B59" w:rsidRPr="0031719D">
        <w:rPr>
          <w:color w:val="000000" w:themeColor="text1"/>
          <w:sz w:val="22"/>
          <w:szCs w:val="22"/>
        </w:rPr>
        <w:instrText>ADDIN CSL_CITATION {"citationItems":[{"id":"ITEM-1","itemData":{"DOI":"10.1093/ehjci/jeab266","ISSN":"2047-2404","author":[{"dropping-particle":"","family":"Raisi-Estabragh","given":"Zahra","non-dropping-particle":"","parse-names":false,"suffix":""},{"dropping-particle":"","family":"McCracken","given":"Celeste","non-dropping-particle":"","parse-names":false,"suffix":""},{"dropping-particle":"","family":"Condurache","given":"Dorina","non-dropping-particle":"","parse-names":false,"suffix":""},{"dropping-particle":"","family":"Aung","given":"Nay","non-dropping-particle":"","parse-names":false,"suffix":""},{"dropping-particle":"","family":"Vargas","given":"Jose D","non-dropping-particle":"","parse-names":false,"suffix":""},{"dropping-particle":"","family":"Naderi","given":"Hafiz","non-dropping-particle":"","parse-names":false,"suffix":""},{"dropping-particle":"","family":"Munroe","given":"Patricia B","non-dropping-particle":"","parse-names":false,"suffix":""},{"dropping-particle":"","family":"Neubauer","given":"Stefan","non-dropping-particle":"","parse-names":false,"suffix":""},{"dropping-particle":"","family":"Harvey","given":"Nicholas C","non-dropping-particle":"","parse-names":false,"suffix":""},{"dropping-particle":"","family":"Petersen","given":"Steffen E","non-dropping-particle":"","parse-names":false,"suffix":""}],"container-title":"European Heart Journal - Cardiovascular Imaging","id":"ITEM-1","issued":{"date-parts":[["2021","12","15"]]},"page":"1-10","title":"Left atrial structure and function are associated with cardiovascular outcomes independent of left ventricular measures: a UK Biobank CMR study","type":"article-journal"},"uris":["http://www.mendeley.com/documents/?uuid=96c34353-f92c-4279-a8e8-27b267b78381"]}],"mendeley":{"formattedCitation":"(9)","plainTextFormattedCitation":"(9)","previouslyFormattedCitation":"(9)"},"properties":{"noteIndex":0},"schema":"https://github.com/citation-style-language/schema/raw/master/csl-citation.json"}</w:instrText>
      </w:r>
      <w:r w:rsidR="001678CB" w:rsidRPr="0031719D">
        <w:rPr>
          <w:color w:val="000000" w:themeColor="text1"/>
          <w:sz w:val="22"/>
          <w:szCs w:val="22"/>
        </w:rPr>
        <w:fldChar w:fldCharType="separate"/>
      </w:r>
      <w:r w:rsidR="000E2939" w:rsidRPr="0031719D">
        <w:rPr>
          <w:noProof/>
          <w:color w:val="000000" w:themeColor="text1"/>
          <w:sz w:val="22"/>
          <w:szCs w:val="22"/>
        </w:rPr>
        <w:t>(9)</w:t>
      </w:r>
      <w:r w:rsidR="001678CB" w:rsidRPr="0031719D">
        <w:rPr>
          <w:color w:val="000000" w:themeColor="text1"/>
          <w:sz w:val="22"/>
          <w:szCs w:val="22"/>
        </w:rPr>
        <w:fldChar w:fldCharType="end"/>
      </w:r>
      <w:r w:rsidRPr="0031719D">
        <w:rPr>
          <w:color w:val="000000" w:themeColor="text1"/>
          <w:sz w:val="22"/>
          <w:szCs w:val="22"/>
        </w:rPr>
        <w:t xml:space="preserve">. </w:t>
      </w:r>
      <w:r w:rsidR="00B575E9" w:rsidRPr="0031719D">
        <w:rPr>
          <w:color w:val="000000" w:themeColor="text1"/>
          <w:sz w:val="22"/>
          <w:szCs w:val="22"/>
        </w:rPr>
        <w:t xml:space="preserve">We included </w:t>
      </w:r>
      <w:r w:rsidR="002447EE" w:rsidRPr="0031719D">
        <w:rPr>
          <w:color w:val="000000" w:themeColor="text1"/>
          <w:sz w:val="22"/>
          <w:szCs w:val="22"/>
        </w:rPr>
        <w:t xml:space="preserve">the </w:t>
      </w:r>
      <w:r w:rsidR="00B575E9" w:rsidRPr="0031719D">
        <w:rPr>
          <w:color w:val="000000" w:themeColor="text1"/>
          <w:sz w:val="22"/>
          <w:szCs w:val="22"/>
        </w:rPr>
        <w:t xml:space="preserve">following prevalent outcomes: any </w:t>
      </w:r>
      <w:r w:rsidR="00E81C33" w:rsidRPr="0031719D">
        <w:rPr>
          <w:color w:val="000000" w:themeColor="text1"/>
          <w:sz w:val="22"/>
          <w:szCs w:val="22"/>
        </w:rPr>
        <w:t>cardiovascular disease (</w:t>
      </w:r>
      <w:r w:rsidR="003C57A5" w:rsidRPr="0031719D">
        <w:rPr>
          <w:color w:val="000000" w:themeColor="text1"/>
          <w:sz w:val="22"/>
          <w:szCs w:val="22"/>
        </w:rPr>
        <w:t>CVD</w:t>
      </w:r>
      <w:r w:rsidR="00E81C33" w:rsidRPr="0031719D">
        <w:rPr>
          <w:color w:val="000000" w:themeColor="text1"/>
          <w:sz w:val="22"/>
          <w:szCs w:val="22"/>
        </w:rPr>
        <w:t>)</w:t>
      </w:r>
      <w:r w:rsidR="00B575E9" w:rsidRPr="0031719D">
        <w:rPr>
          <w:color w:val="000000" w:themeColor="text1"/>
          <w:sz w:val="22"/>
          <w:szCs w:val="22"/>
        </w:rPr>
        <w:t xml:space="preserve">, any brain disease, valvular heart disease, heart failure, non-ischaemic cardiomyopathies, cardiac arrhythmias, atrial fibrillation (AF), myocardial infarction (MI), ischaemic </w:t>
      </w:r>
      <w:r w:rsidR="00B575E9" w:rsidRPr="0031719D">
        <w:rPr>
          <w:color w:val="000000" w:themeColor="text1"/>
          <w:sz w:val="22"/>
          <w:szCs w:val="22"/>
        </w:rPr>
        <w:lastRenderedPageBreak/>
        <w:t xml:space="preserve">heart disease (IHD), stroke, hypertension, diabetes, high cholesterol. </w:t>
      </w:r>
      <w:r w:rsidR="00B575E9" w:rsidRPr="0031719D">
        <w:rPr>
          <w:sz w:val="22"/>
          <w:szCs w:val="22"/>
        </w:rPr>
        <w:t xml:space="preserve">Mortality outcomes were defined according to the primary cause of death ascertained from death register data. </w:t>
      </w:r>
      <w:r w:rsidR="00B575E9" w:rsidRPr="0031719D">
        <w:rPr>
          <w:color w:val="000000" w:themeColor="text1"/>
          <w:sz w:val="22"/>
          <w:szCs w:val="22"/>
        </w:rPr>
        <w:t xml:space="preserve">We considered the following incident events: AF, </w:t>
      </w:r>
      <w:r w:rsidR="006811DA" w:rsidRPr="0031719D">
        <w:rPr>
          <w:color w:val="000000" w:themeColor="text1"/>
          <w:sz w:val="22"/>
          <w:szCs w:val="22"/>
        </w:rPr>
        <w:t xml:space="preserve">heart failure, </w:t>
      </w:r>
      <w:r w:rsidR="00B575E9" w:rsidRPr="0031719D">
        <w:rPr>
          <w:color w:val="000000" w:themeColor="text1"/>
          <w:sz w:val="22"/>
          <w:szCs w:val="22"/>
        </w:rPr>
        <w:t>stroke, MI, IHD, all-cause mortality, CVD mortality, IHD mortality.</w:t>
      </w:r>
    </w:p>
    <w:p w14:paraId="5088132C" w14:textId="0F545EE5" w:rsidR="00B575E9" w:rsidRPr="0031719D" w:rsidRDefault="00B575E9" w:rsidP="00750925">
      <w:pPr>
        <w:spacing w:line="360" w:lineRule="auto"/>
        <w:rPr>
          <w:color w:val="000000" w:themeColor="text1"/>
          <w:sz w:val="22"/>
          <w:szCs w:val="22"/>
        </w:rPr>
      </w:pPr>
    </w:p>
    <w:p w14:paraId="0F46176C" w14:textId="53918957" w:rsidR="007C5EA7" w:rsidRPr="0031719D" w:rsidRDefault="007C5EA7" w:rsidP="001F0AC6">
      <w:pPr>
        <w:spacing w:line="360" w:lineRule="auto"/>
        <w:rPr>
          <w:b/>
          <w:bCs/>
          <w:sz w:val="22"/>
          <w:szCs w:val="22"/>
        </w:rPr>
      </w:pPr>
      <w:r w:rsidRPr="0031719D">
        <w:rPr>
          <w:b/>
          <w:bCs/>
          <w:sz w:val="22"/>
          <w:szCs w:val="22"/>
        </w:rPr>
        <w:t>Statistical analysis</w:t>
      </w:r>
    </w:p>
    <w:p w14:paraId="123208CA" w14:textId="7E6C3E51" w:rsidR="00FC52DF" w:rsidRPr="0031719D" w:rsidRDefault="007C5EA7" w:rsidP="001F0AC6">
      <w:pPr>
        <w:spacing w:line="360" w:lineRule="auto"/>
        <w:rPr>
          <w:color w:val="000000" w:themeColor="text1"/>
          <w:sz w:val="22"/>
          <w:szCs w:val="22"/>
        </w:rPr>
      </w:pPr>
      <w:r w:rsidRPr="0031719D">
        <w:rPr>
          <w:color w:val="000000" w:themeColor="text1"/>
          <w:sz w:val="22"/>
          <w:szCs w:val="22"/>
        </w:rPr>
        <w:t>Statistical analysis was performed using R version 4</w:t>
      </w:r>
      <w:r w:rsidR="00174E93" w:rsidRPr="0031719D">
        <w:rPr>
          <w:color w:val="000000" w:themeColor="text1"/>
          <w:sz w:val="22"/>
          <w:szCs w:val="22"/>
        </w:rPr>
        <w:t>.</w:t>
      </w:r>
      <w:r w:rsidRPr="0031719D">
        <w:rPr>
          <w:color w:val="000000" w:themeColor="text1"/>
          <w:sz w:val="22"/>
          <w:szCs w:val="22"/>
        </w:rPr>
        <w:t>0</w:t>
      </w:r>
      <w:r w:rsidR="00174E93" w:rsidRPr="0031719D">
        <w:rPr>
          <w:color w:val="000000" w:themeColor="text1"/>
          <w:sz w:val="22"/>
          <w:szCs w:val="22"/>
        </w:rPr>
        <w:t>.</w:t>
      </w:r>
      <w:r w:rsidRPr="0031719D">
        <w:rPr>
          <w:color w:val="000000" w:themeColor="text1"/>
          <w:sz w:val="22"/>
          <w:szCs w:val="22"/>
        </w:rPr>
        <w:t>3 and RStudio Version 1</w:t>
      </w:r>
      <w:r w:rsidR="00174E93" w:rsidRPr="0031719D">
        <w:rPr>
          <w:color w:val="000000" w:themeColor="text1"/>
          <w:sz w:val="22"/>
          <w:szCs w:val="22"/>
        </w:rPr>
        <w:t>.</w:t>
      </w:r>
      <w:r w:rsidRPr="0031719D">
        <w:rPr>
          <w:color w:val="000000" w:themeColor="text1"/>
          <w:sz w:val="22"/>
          <w:szCs w:val="22"/>
        </w:rPr>
        <w:t>3</w:t>
      </w:r>
      <w:r w:rsidR="00174E93" w:rsidRPr="0031719D">
        <w:rPr>
          <w:color w:val="000000" w:themeColor="text1"/>
          <w:sz w:val="22"/>
          <w:szCs w:val="22"/>
        </w:rPr>
        <w:t>.</w:t>
      </w:r>
      <w:r w:rsidRPr="0031719D">
        <w:rPr>
          <w:color w:val="000000" w:themeColor="text1"/>
          <w:sz w:val="22"/>
          <w:szCs w:val="22"/>
        </w:rPr>
        <w:t xml:space="preserve">1093. </w:t>
      </w:r>
      <w:r w:rsidR="13602BD6" w:rsidRPr="0031719D">
        <w:rPr>
          <w:color w:val="000000" w:themeColor="text1"/>
          <w:sz w:val="22"/>
          <w:szCs w:val="22"/>
        </w:rPr>
        <w:t xml:space="preserve">We first </w:t>
      </w:r>
      <w:r w:rsidR="3AE0417B" w:rsidRPr="0031719D">
        <w:rPr>
          <w:color w:val="000000" w:themeColor="text1"/>
          <w:sz w:val="22"/>
          <w:szCs w:val="22"/>
        </w:rPr>
        <w:t>examined</w:t>
      </w:r>
      <w:r w:rsidR="13602BD6" w:rsidRPr="0031719D">
        <w:rPr>
          <w:color w:val="000000" w:themeColor="text1"/>
          <w:sz w:val="22"/>
          <w:szCs w:val="22"/>
        </w:rPr>
        <w:t xml:space="preserve"> myocardial native T1 values </w:t>
      </w:r>
      <w:r w:rsidR="7504948B" w:rsidRPr="0031719D">
        <w:rPr>
          <w:color w:val="000000" w:themeColor="text1"/>
          <w:sz w:val="22"/>
          <w:szCs w:val="22"/>
        </w:rPr>
        <w:t>in</w:t>
      </w:r>
      <w:r w:rsidR="13602BD6" w:rsidRPr="0031719D">
        <w:rPr>
          <w:color w:val="000000" w:themeColor="text1"/>
          <w:sz w:val="22"/>
          <w:szCs w:val="22"/>
        </w:rPr>
        <w:t xml:space="preserve"> a subset</w:t>
      </w:r>
      <w:r w:rsidR="0046215C" w:rsidRPr="0031719D">
        <w:rPr>
          <w:color w:val="000000" w:themeColor="text1"/>
          <w:sz w:val="22"/>
          <w:szCs w:val="22"/>
        </w:rPr>
        <w:t xml:space="preserve"> of healthy </w:t>
      </w:r>
      <w:r w:rsidR="00E81C33" w:rsidRPr="0031719D">
        <w:rPr>
          <w:color w:val="000000" w:themeColor="text1"/>
          <w:sz w:val="22"/>
          <w:szCs w:val="22"/>
        </w:rPr>
        <w:t>individuals</w:t>
      </w:r>
      <w:r w:rsidR="0046215C" w:rsidRPr="0031719D">
        <w:rPr>
          <w:color w:val="000000" w:themeColor="text1"/>
          <w:sz w:val="22"/>
          <w:szCs w:val="22"/>
        </w:rPr>
        <w:t xml:space="preserve"> (n=19,297)</w:t>
      </w:r>
      <w:r w:rsidR="13602BD6" w:rsidRPr="0031719D">
        <w:rPr>
          <w:color w:val="000000" w:themeColor="text1"/>
          <w:sz w:val="22"/>
          <w:szCs w:val="22"/>
        </w:rPr>
        <w:t xml:space="preserve">, stratified by age and sex. </w:t>
      </w:r>
      <w:r w:rsidR="2B9F5F24" w:rsidRPr="0031719D">
        <w:rPr>
          <w:color w:val="000000" w:themeColor="text1"/>
          <w:sz w:val="22"/>
          <w:szCs w:val="22"/>
        </w:rPr>
        <w:t xml:space="preserve">Healthy status was defined as the absence of any </w:t>
      </w:r>
      <w:r w:rsidR="127AF55F" w:rsidRPr="0031719D">
        <w:rPr>
          <w:color w:val="000000" w:themeColor="text1"/>
          <w:sz w:val="22"/>
          <w:szCs w:val="22"/>
        </w:rPr>
        <w:t>CVD</w:t>
      </w:r>
      <w:r w:rsidR="2B9F5F24" w:rsidRPr="0031719D">
        <w:rPr>
          <w:color w:val="000000" w:themeColor="text1"/>
          <w:sz w:val="22"/>
          <w:szCs w:val="22"/>
        </w:rPr>
        <w:t xml:space="preserve"> or classic vascular risk factors (diabetes, hypertension, high cholesterol, smoking) at the time of imaging</w:t>
      </w:r>
      <w:r w:rsidR="7DE19DF2" w:rsidRPr="0031719D">
        <w:rPr>
          <w:color w:val="000000" w:themeColor="text1"/>
          <w:sz w:val="22"/>
          <w:szCs w:val="22"/>
        </w:rPr>
        <w:t>. We took age as recorded at the imaging visit and sex from self-report.</w:t>
      </w:r>
      <w:r w:rsidR="6197E8FE" w:rsidRPr="0031719D">
        <w:rPr>
          <w:color w:val="000000" w:themeColor="text1"/>
          <w:sz w:val="22"/>
          <w:szCs w:val="22"/>
        </w:rPr>
        <w:t xml:space="preserve"> </w:t>
      </w:r>
      <w:r w:rsidR="2E65ECFE" w:rsidRPr="0031719D">
        <w:rPr>
          <w:color w:val="000000" w:themeColor="text1"/>
          <w:sz w:val="22"/>
          <w:szCs w:val="22"/>
        </w:rPr>
        <w:t>Within th</w:t>
      </w:r>
      <w:r w:rsidR="64B1333D" w:rsidRPr="0031719D">
        <w:rPr>
          <w:color w:val="000000" w:themeColor="text1"/>
          <w:sz w:val="22"/>
          <w:szCs w:val="22"/>
        </w:rPr>
        <w:t>e</w:t>
      </w:r>
      <w:r w:rsidR="2E65ECFE" w:rsidRPr="0031719D">
        <w:rPr>
          <w:color w:val="000000" w:themeColor="text1"/>
          <w:sz w:val="22"/>
          <w:szCs w:val="22"/>
        </w:rPr>
        <w:t xml:space="preserve"> healthy subset, we estimated the association of T1 with age using linear regression models</w:t>
      </w:r>
      <w:r w:rsidR="7504948B" w:rsidRPr="0031719D">
        <w:rPr>
          <w:color w:val="000000" w:themeColor="text1"/>
          <w:sz w:val="22"/>
          <w:szCs w:val="22"/>
        </w:rPr>
        <w:t>,</w:t>
      </w:r>
      <w:r w:rsidR="2E65ECFE" w:rsidRPr="0031719D">
        <w:rPr>
          <w:color w:val="000000" w:themeColor="text1"/>
          <w:sz w:val="22"/>
          <w:szCs w:val="22"/>
        </w:rPr>
        <w:t xml:space="preserve"> separately for men and women. </w:t>
      </w:r>
      <w:r w:rsidR="77773A97" w:rsidRPr="0031719D">
        <w:rPr>
          <w:color w:val="000000" w:themeColor="text1"/>
          <w:sz w:val="22"/>
          <w:szCs w:val="22"/>
        </w:rPr>
        <w:t>We observed a sex differential trend of T1 with aging within the healthy subset. Thus, subsequent models are adjusted for age, sex, and age</w:t>
      </w:r>
      <w:r w:rsidR="00FA6566" w:rsidRPr="0031719D">
        <w:rPr>
          <w:rFonts w:eastAsiaTheme="minorEastAsia"/>
          <w:color w:val="000000" w:themeColor="text1"/>
          <w:sz w:val="22"/>
          <w:szCs w:val="22"/>
        </w:rPr>
        <w:t xml:space="preserve"> </w:t>
      </w:r>
      <m:oMath>
        <m:r>
          <w:rPr>
            <w:rFonts w:ascii="Cambria Math" w:hAnsi="Cambria Math"/>
            <w:color w:val="000000" w:themeColor="text1"/>
            <w:sz w:val="22"/>
            <w:szCs w:val="22"/>
          </w:rPr>
          <m:t>×</m:t>
        </m:r>
      </m:oMath>
      <w:r w:rsidR="33D1F7D5" w:rsidRPr="0031719D">
        <w:rPr>
          <w:color w:val="000000" w:themeColor="text1"/>
          <w:sz w:val="22"/>
          <w:szCs w:val="22"/>
        </w:rPr>
        <w:t xml:space="preserve"> </w:t>
      </w:r>
      <w:r w:rsidR="77773A97" w:rsidRPr="0031719D">
        <w:rPr>
          <w:color w:val="000000" w:themeColor="text1"/>
          <w:sz w:val="22"/>
          <w:szCs w:val="22"/>
        </w:rPr>
        <w:t>sex.</w:t>
      </w:r>
    </w:p>
    <w:p w14:paraId="52F9F831" w14:textId="77777777" w:rsidR="00E81C33" w:rsidRPr="0031719D" w:rsidRDefault="00E81C33" w:rsidP="001F0AC6">
      <w:pPr>
        <w:spacing w:line="360" w:lineRule="auto"/>
        <w:rPr>
          <w:color w:val="000000" w:themeColor="text1"/>
          <w:sz w:val="22"/>
          <w:szCs w:val="22"/>
        </w:rPr>
      </w:pPr>
    </w:p>
    <w:p w14:paraId="4CAD3510" w14:textId="2FF3259C" w:rsidR="00400A21" w:rsidRPr="0031719D" w:rsidRDefault="00B575E9" w:rsidP="00652BF3">
      <w:pPr>
        <w:spacing w:line="360" w:lineRule="auto"/>
        <w:rPr>
          <w:sz w:val="22"/>
          <w:szCs w:val="22"/>
        </w:rPr>
      </w:pPr>
      <w:r w:rsidRPr="0031719D">
        <w:rPr>
          <w:color w:val="000000" w:themeColor="text1"/>
          <w:sz w:val="22"/>
          <w:szCs w:val="22"/>
        </w:rPr>
        <w:t>W</w:t>
      </w:r>
      <w:r w:rsidR="00FC52DF" w:rsidRPr="0031719D">
        <w:rPr>
          <w:color w:val="000000" w:themeColor="text1"/>
          <w:sz w:val="22"/>
          <w:szCs w:val="22"/>
        </w:rPr>
        <w:t xml:space="preserve">e </w:t>
      </w:r>
      <w:r w:rsidR="000D75DA" w:rsidRPr="0031719D">
        <w:rPr>
          <w:color w:val="000000" w:themeColor="text1"/>
          <w:sz w:val="22"/>
          <w:szCs w:val="22"/>
        </w:rPr>
        <w:t xml:space="preserve">estimated </w:t>
      </w:r>
      <w:r w:rsidR="00FC52DF" w:rsidRPr="0031719D">
        <w:rPr>
          <w:color w:val="000000" w:themeColor="text1"/>
          <w:sz w:val="22"/>
          <w:szCs w:val="22"/>
        </w:rPr>
        <w:t xml:space="preserve">associations of myocardial native T1 </w:t>
      </w:r>
      <w:r w:rsidR="0046215C" w:rsidRPr="0031719D">
        <w:rPr>
          <w:color w:val="000000" w:themeColor="text1"/>
          <w:sz w:val="22"/>
          <w:szCs w:val="22"/>
        </w:rPr>
        <w:t xml:space="preserve">in the entire cohort </w:t>
      </w:r>
      <w:r w:rsidR="00FC52DF" w:rsidRPr="0031719D">
        <w:rPr>
          <w:color w:val="000000" w:themeColor="text1"/>
          <w:sz w:val="22"/>
          <w:szCs w:val="22"/>
        </w:rPr>
        <w:t xml:space="preserve">with </w:t>
      </w:r>
      <w:r w:rsidR="009B2DBD" w:rsidRPr="0031719D">
        <w:rPr>
          <w:color w:val="000000" w:themeColor="text1"/>
          <w:sz w:val="22"/>
          <w:szCs w:val="22"/>
        </w:rPr>
        <w:t>prevalent</w:t>
      </w:r>
      <w:r w:rsidR="00FC52DF" w:rsidRPr="0031719D">
        <w:rPr>
          <w:color w:val="000000" w:themeColor="text1"/>
          <w:sz w:val="22"/>
          <w:szCs w:val="22"/>
        </w:rPr>
        <w:t xml:space="preserve"> </w:t>
      </w:r>
      <w:r w:rsidR="0013416E" w:rsidRPr="0031719D">
        <w:rPr>
          <w:color w:val="000000" w:themeColor="text1"/>
          <w:sz w:val="22"/>
          <w:szCs w:val="22"/>
        </w:rPr>
        <w:t>disease</w:t>
      </w:r>
      <w:r w:rsidR="009B2DBD" w:rsidRPr="0031719D">
        <w:rPr>
          <w:color w:val="000000" w:themeColor="text1"/>
          <w:sz w:val="22"/>
          <w:szCs w:val="22"/>
        </w:rPr>
        <w:t xml:space="preserve"> </w:t>
      </w:r>
      <w:r w:rsidR="00BA2581" w:rsidRPr="0031719D">
        <w:rPr>
          <w:color w:val="000000" w:themeColor="text1"/>
          <w:sz w:val="22"/>
          <w:szCs w:val="22"/>
        </w:rPr>
        <w:t>and incident events (inciden</w:t>
      </w:r>
      <w:r w:rsidR="00BA2581" w:rsidRPr="0031719D">
        <w:rPr>
          <w:sz w:val="22"/>
          <w:szCs w:val="22"/>
        </w:rPr>
        <w:t>t CVDs, mortality outcomes) using logistic regression and Cox proportional hazard regression, respectively.</w:t>
      </w:r>
      <w:r w:rsidR="00BB2E1A" w:rsidRPr="0031719D">
        <w:rPr>
          <w:sz w:val="22"/>
          <w:szCs w:val="22"/>
        </w:rPr>
        <w:t xml:space="preserve"> We investigated sex and age differential relationships of the associations with incident diseases and mortality using interaction terms added to models (T1 x age; T1 x sex) and stratified analyses by sex and median age </w:t>
      </w:r>
      <w:proofErr w:type="gramStart"/>
      <w:r w:rsidR="00BB2E1A" w:rsidRPr="0031719D">
        <w:rPr>
          <w:sz w:val="22"/>
          <w:szCs w:val="22"/>
        </w:rPr>
        <w:t>where</w:t>
      </w:r>
      <w:proofErr w:type="gramEnd"/>
      <w:r w:rsidR="00BB2E1A" w:rsidRPr="0031719D">
        <w:rPr>
          <w:sz w:val="22"/>
          <w:szCs w:val="22"/>
        </w:rPr>
        <w:t xml:space="preserve"> indicated by a significant interaction term. We examined for potential non-linearity by examining associations in strata of above/below the median T1 value. </w:t>
      </w:r>
      <w:r w:rsidR="009A2A7C" w:rsidRPr="0031719D">
        <w:rPr>
          <w:color w:val="000000" w:themeColor="text1"/>
          <w:sz w:val="22"/>
          <w:szCs w:val="22"/>
        </w:rPr>
        <w:t>Prevalent diseases were considered as those present at time of imaging. Incident events were considered as first occurrence of the disease after imaging; that is, individuals with record of an outcome of interest before the index date were excluded from the analysis of that outcome. We selected haematocrit, body mass index (BMI), and heart rate as potential confounders of myocardial native T1, as per previous work</w:t>
      </w:r>
      <w:r w:rsidR="009A2A7C" w:rsidRPr="0031719D">
        <w:rPr>
          <w:color w:val="000000" w:themeColor="text1"/>
          <w:sz w:val="22"/>
          <w:szCs w:val="22"/>
        </w:rPr>
        <w:fldChar w:fldCharType="begin" w:fldLock="1"/>
      </w:r>
      <w:r w:rsidR="009A2A7C" w:rsidRPr="0031719D">
        <w:rPr>
          <w:color w:val="000000" w:themeColor="text1"/>
          <w:sz w:val="22"/>
          <w:szCs w:val="22"/>
        </w:rPr>
        <w:instrText>ADDIN CSL_CITATION {"citationItems":[{"id":"ITEM-1","itemData":{"DOI":"10.1186/1532-429X-15-13","ISSN":"1532-429X","abstract":"Background: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\"midwall myocardial\"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disease.…","author":[{"dropping-particle":"","family":"Piechnik","given":"Stefan K.","non-dropping-particle":"","parse-names":false,"suffix":""},{"dropping-particle":"","family":"Ferreira","given":"Vanessa M.","non-dropping-particle":"","parse-names":false,"suffix":""},{"dropping-particle":"","family":"Lewandowski","given":"Adam J.","non-dropping-particle":"","parse-names":false,"suffix":""},{"dropping-particle":"","family":"Ntusi","given":"Ntobeko Ab","non-dropping-particle":"","parse-names":false,"suffix":""},{"dropping-particle":"","family":"Banerjee","given":"Rajarshi","non-dropping-particle":"","parse-names":false,"suffix":""},{"dropping-particle":"","family":"Holloway","given":"Cameron","non-dropping-particle":"","parse-names":false,"suffix":""},{"dropping-particle":"","family":"Hofman","given":"Mark Bm","non-dropping-particle":"","parse-names":false,"suffix":""},{"dropping-particle":"","family":"Sado","given":"Daniel M.","non-dropping-particle":"","parse-names":false,"suffix":""},{"dropping-particle":"","family":"Maestrini","given":"Viviana","non-dropping-particle":"","parse-names":false,"suffix":""},{"dropping-particle":"","family":"White","given":"Steven K.","non-dropping-particle":"","parse-names":false,"suffix":""},{"dropping-particle":"","family":"Lazdam","given":"Merzaka","non-dropping-particle":"","parse-names":false,"suffix":""},{"dropping-particle":"","family":"Karamitsos","given":"Theodoros","non-dropping-particle":"","parse-names":false,"suffix":""},{"dropping-particle":"","family":"Moon","given":"James C.","non-dropping-particle":"","parse-names":false,"suffix":""},{"dropping-particle":"","family":"Neubauer","given":"Stefan","non-dropping-particle":"","parse-names":false,"suffix":""},{"dropping-particle":"","family":"Leeson","given":"Paul","non-dropping-particle":"","parse-names":false,"suffix":""},{"dropping-particle":"","family":"Robson","given":"Matthew D.","non-dropping-particle":"","parse-names":false,"suffix":""}],"container-title":"Journal of Cardiovascular Magnetic Resonance","id":"ITEM-1","issue":"1","issued":{"date-parts":[["2013","12","20"]]},"page":"13","title":"Normal variation of magnetic resonance T1 relaxation times in the human population at 1.5 T using ShMOLLI","type":"article-journal","volume":"15"},"uris":["http://www.mendeley.com/documents/?uuid=21d2f243-45ad-4209-9ad7-eb6ef6254ad2"]}],"mendeley":{"formattedCitation":"(7)","plainTextFormattedCitation":"(7)","previouslyFormattedCitation":"(7)"},"properties":{"noteIndex":0},"schema":"https://github.com/citation-style-language/schema/raw/master/csl-citation.json"}</w:instrText>
      </w:r>
      <w:r w:rsidR="009A2A7C" w:rsidRPr="0031719D">
        <w:rPr>
          <w:color w:val="000000" w:themeColor="text1"/>
          <w:sz w:val="22"/>
          <w:szCs w:val="22"/>
        </w:rPr>
        <w:fldChar w:fldCharType="separate"/>
      </w:r>
      <w:r w:rsidR="009A2A7C" w:rsidRPr="0031719D">
        <w:rPr>
          <w:noProof/>
          <w:color w:val="000000" w:themeColor="text1"/>
          <w:sz w:val="22"/>
          <w:szCs w:val="22"/>
        </w:rPr>
        <w:t>(7)</w:t>
      </w:r>
      <w:r w:rsidR="009A2A7C" w:rsidRPr="0031719D">
        <w:rPr>
          <w:color w:val="000000" w:themeColor="text1"/>
          <w:sz w:val="22"/>
          <w:szCs w:val="22"/>
        </w:rPr>
        <w:fldChar w:fldCharType="end"/>
      </w:r>
      <w:r w:rsidR="009A2A7C" w:rsidRPr="0031719D">
        <w:rPr>
          <w:color w:val="000000" w:themeColor="text1"/>
          <w:sz w:val="22"/>
          <w:szCs w:val="22"/>
        </w:rPr>
        <w:t xml:space="preserve">. BMI and average heart rate were taken from the imaging visit; haematocrit percentage was measured at baseline recruitment. </w:t>
      </w:r>
      <w:r w:rsidR="00BA2581" w:rsidRPr="0031719D">
        <w:rPr>
          <w:sz w:val="22"/>
          <w:szCs w:val="22"/>
        </w:rPr>
        <w:t xml:space="preserve">In secondary analyses, we </w:t>
      </w:r>
      <w:r w:rsidR="009A2A7C" w:rsidRPr="0031719D">
        <w:rPr>
          <w:sz w:val="22"/>
          <w:szCs w:val="22"/>
        </w:rPr>
        <w:t>included</w:t>
      </w:r>
      <w:r w:rsidR="00BA2581" w:rsidRPr="0031719D">
        <w:rPr>
          <w:sz w:val="22"/>
          <w:szCs w:val="22"/>
        </w:rPr>
        <w:t xml:space="preserve"> additional adjustment for BMI, haematocrit, and heart rate. Effect estimates are expressed as odds ratio</w:t>
      </w:r>
      <w:r w:rsidR="00B43CE0" w:rsidRPr="0031719D">
        <w:rPr>
          <w:sz w:val="22"/>
          <w:szCs w:val="22"/>
        </w:rPr>
        <w:t>s</w:t>
      </w:r>
      <w:r w:rsidR="00BA2581" w:rsidRPr="0031719D">
        <w:rPr>
          <w:sz w:val="22"/>
          <w:szCs w:val="22"/>
        </w:rPr>
        <w:t xml:space="preserve"> (OR)</w:t>
      </w:r>
      <w:r w:rsidR="002D522D" w:rsidRPr="0031719D">
        <w:rPr>
          <w:sz w:val="22"/>
          <w:szCs w:val="22"/>
        </w:rPr>
        <w:t xml:space="preserve"> and</w:t>
      </w:r>
      <w:r w:rsidR="00BA2581" w:rsidRPr="0031719D">
        <w:rPr>
          <w:sz w:val="22"/>
          <w:szCs w:val="22"/>
        </w:rPr>
        <w:t xml:space="preserve"> hazard ratios (HR)</w:t>
      </w:r>
      <w:r w:rsidR="002D522D" w:rsidRPr="0031719D">
        <w:rPr>
          <w:sz w:val="22"/>
          <w:szCs w:val="22"/>
        </w:rPr>
        <w:t xml:space="preserve"> per one standard deviation increment of T1</w:t>
      </w:r>
      <w:r w:rsidR="00172E4E" w:rsidRPr="0031719D">
        <w:rPr>
          <w:sz w:val="22"/>
          <w:szCs w:val="22"/>
        </w:rPr>
        <w:t>, and standardised beta coefficients</w:t>
      </w:r>
      <w:r w:rsidR="00EF1B83" w:rsidRPr="0031719D">
        <w:rPr>
          <w:sz w:val="22"/>
          <w:szCs w:val="22"/>
        </w:rPr>
        <w:t xml:space="preserve"> and 95%</w:t>
      </w:r>
      <w:r w:rsidR="009C50AB" w:rsidRPr="0031719D">
        <w:rPr>
          <w:sz w:val="22"/>
          <w:szCs w:val="22"/>
        </w:rPr>
        <w:t xml:space="preserve"> </w:t>
      </w:r>
      <w:r w:rsidR="00EF1B83" w:rsidRPr="0031719D">
        <w:rPr>
          <w:sz w:val="22"/>
          <w:szCs w:val="22"/>
        </w:rPr>
        <w:t>c</w:t>
      </w:r>
      <w:r w:rsidR="009C50AB" w:rsidRPr="0031719D">
        <w:rPr>
          <w:sz w:val="22"/>
          <w:szCs w:val="22"/>
        </w:rPr>
        <w:t xml:space="preserve">onfidence intervals (CIs). We present </w:t>
      </w:r>
      <w:r w:rsidRPr="0031719D">
        <w:rPr>
          <w:sz w:val="22"/>
          <w:szCs w:val="22"/>
        </w:rPr>
        <w:t>p-values</w:t>
      </w:r>
      <w:r w:rsidR="00BA2581" w:rsidRPr="0031719D">
        <w:rPr>
          <w:sz w:val="22"/>
          <w:szCs w:val="22"/>
        </w:rPr>
        <w:t xml:space="preserve"> </w:t>
      </w:r>
      <w:r w:rsidRPr="0031719D">
        <w:rPr>
          <w:sz w:val="22"/>
          <w:szCs w:val="22"/>
        </w:rPr>
        <w:t xml:space="preserve">corrected for multiple testing </w:t>
      </w:r>
      <w:r w:rsidR="00BA2581" w:rsidRPr="0031719D">
        <w:rPr>
          <w:sz w:val="22"/>
          <w:szCs w:val="22"/>
        </w:rPr>
        <w:t>us</w:t>
      </w:r>
      <w:r w:rsidR="00172E4E" w:rsidRPr="0031719D">
        <w:rPr>
          <w:sz w:val="22"/>
          <w:szCs w:val="22"/>
        </w:rPr>
        <w:t xml:space="preserve">ing </w:t>
      </w:r>
      <w:r w:rsidR="00EF1B83" w:rsidRPr="0031719D">
        <w:rPr>
          <w:sz w:val="22"/>
          <w:szCs w:val="22"/>
        </w:rPr>
        <w:t xml:space="preserve">the </w:t>
      </w:r>
      <w:proofErr w:type="spellStart"/>
      <w:r w:rsidR="00EF1B83" w:rsidRPr="0031719D">
        <w:rPr>
          <w:sz w:val="22"/>
          <w:szCs w:val="22"/>
        </w:rPr>
        <w:t>Benjamini</w:t>
      </w:r>
      <w:proofErr w:type="spellEnd"/>
      <w:r w:rsidR="00EF1B83" w:rsidRPr="0031719D">
        <w:rPr>
          <w:sz w:val="22"/>
          <w:szCs w:val="22"/>
        </w:rPr>
        <w:t>-Hochberg procedure</w:t>
      </w:r>
      <w:r w:rsidR="00E15B59" w:rsidRPr="0031719D">
        <w:rPr>
          <w:sz w:val="22"/>
          <w:szCs w:val="22"/>
        </w:rPr>
        <w:fldChar w:fldCharType="begin" w:fldLock="1"/>
      </w:r>
      <w:r w:rsidR="001E05E1" w:rsidRPr="0031719D">
        <w:rPr>
          <w:sz w:val="22"/>
          <w:szCs w:val="22"/>
        </w:rPr>
        <w:instrText>ADDIN CSL_CITATION {"citationItems":[{"id":"ITEM-1","itemData":{"author":[{"dropping-particle":"","family":"Benjamini","given":"Yoav","non-dropping-particle":"","parse-names":false,"suffix":""},{"dropping-particle":"","family":"Hochberg","given":"Yosef","non-dropping-particle":"","parse-names":false,"suffix":""}],"container-title":"Source: Journal of the Royal Statistical Society. Series B (Methodological)","id":"ITEM-1","issue":"1","issued":{"date-parts":[["1995"]]},"page":"289-300","title":"Controlling the False Discovery Rate: A Practical and Powerful Approach to Multiple Testing","type":"article-journal","volume":"57"},"uris":["http://www.mendeley.com/documents/?uuid=09962760-592a-3299-8943-491893426cb7"]}],"mendeley":{"formattedCitation":"(10)","plainTextFormattedCitation":"(10)","previouslyFormattedCitation":"(10)"},"properties":{"noteIndex":0},"schema":"https://github.com/citation-style-language/schema/raw/master/csl-citation.json"}</w:instrText>
      </w:r>
      <w:r w:rsidR="00E15B59" w:rsidRPr="0031719D">
        <w:rPr>
          <w:sz w:val="22"/>
          <w:szCs w:val="22"/>
        </w:rPr>
        <w:fldChar w:fldCharType="separate"/>
      </w:r>
      <w:r w:rsidR="00E15B59" w:rsidRPr="0031719D">
        <w:rPr>
          <w:noProof/>
          <w:sz w:val="22"/>
          <w:szCs w:val="22"/>
        </w:rPr>
        <w:t>(10)</w:t>
      </w:r>
      <w:r w:rsidR="00E15B59" w:rsidRPr="0031719D">
        <w:rPr>
          <w:sz w:val="22"/>
          <w:szCs w:val="22"/>
        </w:rPr>
        <w:fldChar w:fldCharType="end"/>
      </w:r>
      <w:r w:rsidR="00E15B59" w:rsidRPr="0031719D">
        <w:rPr>
          <w:sz w:val="22"/>
          <w:szCs w:val="22"/>
        </w:rPr>
        <w:t xml:space="preserve"> </w:t>
      </w:r>
      <w:r w:rsidR="00EF1B83" w:rsidRPr="0031719D">
        <w:rPr>
          <w:sz w:val="22"/>
          <w:szCs w:val="22"/>
        </w:rPr>
        <w:t xml:space="preserve">setting the </w:t>
      </w:r>
      <w:r w:rsidRPr="0031719D">
        <w:rPr>
          <w:sz w:val="22"/>
          <w:szCs w:val="22"/>
        </w:rPr>
        <w:t>false discovery rate</w:t>
      </w:r>
      <w:r w:rsidR="000752CD" w:rsidRPr="0031719D">
        <w:rPr>
          <w:sz w:val="22"/>
          <w:szCs w:val="22"/>
        </w:rPr>
        <w:t xml:space="preserve"> to 5%</w:t>
      </w:r>
      <w:r w:rsidRPr="0031719D">
        <w:rPr>
          <w:sz w:val="22"/>
          <w:szCs w:val="22"/>
        </w:rPr>
        <w:t>.</w:t>
      </w:r>
      <w:r w:rsidR="00652BF3" w:rsidRPr="0031719D">
        <w:rPr>
          <w:sz w:val="22"/>
          <w:szCs w:val="22"/>
        </w:rPr>
        <w:t xml:space="preserve"> </w:t>
      </w:r>
      <w:r w:rsidR="00EF008A" w:rsidRPr="0031719D">
        <w:rPr>
          <w:sz w:val="22"/>
          <w:szCs w:val="22"/>
        </w:rPr>
        <w:t>The study is reported in accordance with the STROBE statement.</w:t>
      </w:r>
    </w:p>
    <w:p w14:paraId="44B50BC1" w14:textId="3160946C" w:rsidR="00474790" w:rsidRPr="0031719D" w:rsidRDefault="00474790" w:rsidP="001F0AC6">
      <w:pPr>
        <w:spacing w:line="360" w:lineRule="auto"/>
        <w:rPr>
          <w:color w:val="000000" w:themeColor="text1"/>
          <w:sz w:val="22"/>
          <w:szCs w:val="22"/>
        </w:rPr>
      </w:pPr>
      <w:r w:rsidRPr="0031719D">
        <w:rPr>
          <w:color w:val="000000" w:themeColor="text1"/>
          <w:sz w:val="22"/>
          <w:szCs w:val="22"/>
        </w:rPr>
        <w:br w:type="page"/>
      </w:r>
    </w:p>
    <w:p w14:paraId="2B19A8C7" w14:textId="701287E7" w:rsidR="00437139" w:rsidRPr="0031719D" w:rsidRDefault="00474790" w:rsidP="001F0AC6">
      <w:pPr>
        <w:spacing w:line="360" w:lineRule="auto"/>
        <w:rPr>
          <w:b/>
          <w:bCs/>
          <w:color w:val="000000" w:themeColor="text1"/>
          <w:sz w:val="22"/>
          <w:szCs w:val="22"/>
        </w:rPr>
      </w:pPr>
      <w:r w:rsidRPr="0031719D">
        <w:rPr>
          <w:b/>
          <w:bCs/>
          <w:color w:val="000000" w:themeColor="text1"/>
          <w:sz w:val="22"/>
          <w:szCs w:val="22"/>
        </w:rPr>
        <w:lastRenderedPageBreak/>
        <w:t>Results</w:t>
      </w:r>
    </w:p>
    <w:p w14:paraId="37D2C1CA" w14:textId="6B90464A" w:rsidR="00474790" w:rsidRPr="0031719D" w:rsidRDefault="00D20DC7" w:rsidP="001F0AC6">
      <w:pPr>
        <w:spacing w:line="360" w:lineRule="auto"/>
        <w:rPr>
          <w:b/>
          <w:bCs/>
          <w:color w:val="000000" w:themeColor="text1"/>
          <w:sz w:val="22"/>
          <w:szCs w:val="22"/>
        </w:rPr>
      </w:pPr>
      <w:r w:rsidRPr="0031719D">
        <w:rPr>
          <w:b/>
          <w:bCs/>
          <w:color w:val="000000" w:themeColor="text1"/>
          <w:sz w:val="22"/>
          <w:szCs w:val="22"/>
        </w:rPr>
        <w:t>Participant characteristics</w:t>
      </w:r>
    </w:p>
    <w:p w14:paraId="58F953BE" w14:textId="53A2D6BE" w:rsidR="00740AAD" w:rsidRPr="0031719D" w:rsidRDefault="00D20DC7" w:rsidP="001F0AC6">
      <w:pPr>
        <w:spacing w:line="360" w:lineRule="auto"/>
        <w:rPr>
          <w:color w:val="000000" w:themeColor="text1"/>
          <w:sz w:val="22"/>
          <w:szCs w:val="22"/>
        </w:rPr>
      </w:pPr>
      <w:r w:rsidRPr="0031719D">
        <w:rPr>
          <w:color w:val="000000" w:themeColor="text1"/>
          <w:sz w:val="22"/>
          <w:szCs w:val="22"/>
        </w:rPr>
        <w:t xml:space="preserve">Myocardial native T1 was available for </w:t>
      </w:r>
      <w:r w:rsidR="006E26CB" w:rsidRPr="0031719D">
        <w:rPr>
          <w:color w:val="000000" w:themeColor="text1"/>
          <w:sz w:val="22"/>
          <w:szCs w:val="22"/>
        </w:rPr>
        <w:t>42</w:t>
      </w:r>
      <w:r w:rsidR="00CE060D" w:rsidRPr="0031719D">
        <w:rPr>
          <w:color w:val="000000" w:themeColor="text1"/>
          <w:sz w:val="22"/>
          <w:szCs w:val="22"/>
        </w:rPr>
        <w:t>,</w:t>
      </w:r>
      <w:r w:rsidR="006E26CB" w:rsidRPr="0031719D">
        <w:rPr>
          <w:color w:val="000000" w:themeColor="text1"/>
          <w:sz w:val="22"/>
          <w:szCs w:val="22"/>
        </w:rPr>
        <w:t xml:space="preserve">894 </w:t>
      </w:r>
      <w:r w:rsidRPr="0031719D">
        <w:rPr>
          <w:color w:val="000000" w:themeColor="text1"/>
          <w:sz w:val="22"/>
          <w:szCs w:val="22"/>
        </w:rPr>
        <w:t xml:space="preserve">participants. From these, </w:t>
      </w:r>
      <w:r w:rsidR="00410C62" w:rsidRPr="0031719D">
        <w:rPr>
          <w:color w:val="000000" w:themeColor="text1"/>
          <w:sz w:val="22"/>
          <w:szCs w:val="22"/>
        </w:rPr>
        <w:t>586</w:t>
      </w:r>
      <w:r w:rsidR="00F8664B" w:rsidRPr="0031719D">
        <w:rPr>
          <w:color w:val="000000" w:themeColor="text1"/>
          <w:sz w:val="22"/>
          <w:szCs w:val="22"/>
        </w:rPr>
        <w:t xml:space="preserve"> studies (0</w:t>
      </w:r>
      <w:r w:rsidR="00174E93" w:rsidRPr="0031719D">
        <w:rPr>
          <w:color w:val="000000" w:themeColor="text1"/>
          <w:sz w:val="22"/>
          <w:szCs w:val="22"/>
        </w:rPr>
        <w:t>.</w:t>
      </w:r>
      <w:r w:rsidR="00F8664B" w:rsidRPr="0031719D">
        <w:rPr>
          <w:color w:val="000000" w:themeColor="text1"/>
          <w:sz w:val="22"/>
          <w:szCs w:val="22"/>
        </w:rPr>
        <w:t>01%</w:t>
      </w:r>
      <w:r w:rsidRPr="0031719D">
        <w:rPr>
          <w:color w:val="000000" w:themeColor="text1"/>
          <w:sz w:val="22"/>
          <w:szCs w:val="22"/>
        </w:rPr>
        <w:t xml:space="preserve">) </w:t>
      </w:r>
      <w:r w:rsidR="003F27E5" w:rsidRPr="0031719D">
        <w:rPr>
          <w:color w:val="000000" w:themeColor="text1"/>
          <w:sz w:val="22"/>
          <w:szCs w:val="22"/>
        </w:rPr>
        <w:t>with</w:t>
      </w:r>
      <w:r w:rsidRPr="0031719D">
        <w:rPr>
          <w:color w:val="000000" w:themeColor="text1"/>
          <w:sz w:val="22"/>
          <w:szCs w:val="22"/>
        </w:rPr>
        <w:t xml:space="preserve"> Dice score &lt;0</w:t>
      </w:r>
      <w:r w:rsidR="00174E93" w:rsidRPr="0031719D">
        <w:rPr>
          <w:color w:val="000000" w:themeColor="text1"/>
          <w:sz w:val="22"/>
          <w:szCs w:val="22"/>
        </w:rPr>
        <w:t>.</w:t>
      </w:r>
      <w:r w:rsidRPr="0031719D">
        <w:rPr>
          <w:color w:val="000000" w:themeColor="text1"/>
          <w:sz w:val="22"/>
          <w:szCs w:val="22"/>
        </w:rPr>
        <w:t>7</w:t>
      </w:r>
      <w:r w:rsidR="00F8664B" w:rsidRPr="0031719D">
        <w:rPr>
          <w:color w:val="000000" w:themeColor="text1"/>
          <w:sz w:val="22"/>
          <w:szCs w:val="22"/>
        </w:rPr>
        <w:t xml:space="preserve"> were excluded</w:t>
      </w:r>
      <w:r w:rsidR="005878BD" w:rsidRPr="0031719D">
        <w:rPr>
          <w:color w:val="000000" w:themeColor="text1"/>
          <w:sz w:val="22"/>
          <w:szCs w:val="22"/>
        </w:rPr>
        <w:t xml:space="preserve">. Thus, </w:t>
      </w:r>
      <w:r w:rsidR="006E26CB" w:rsidRPr="0031719D">
        <w:rPr>
          <w:color w:val="000000" w:themeColor="text1"/>
          <w:sz w:val="22"/>
          <w:szCs w:val="22"/>
        </w:rPr>
        <w:t>42</w:t>
      </w:r>
      <w:r w:rsidR="00CE060D" w:rsidRPr="0031719D">
        <w:rPr>
          <w:color w:val="000000" w:themeColor="text1"/>
          <w:sz w:val="22"/>
          <w:szCs w:val="22"/>
        </w:rPr>
        <w:t>,</w:t>
      </w:r>
      <w:r w:rsidR="006E26CB" w:rsidRPr="0031719D">
        <w:rPr>
          <w:color w:val="000000" w:themeColor="text1"/>
          <w:sz w:val="22"/>
          <w:szCs w:val="22"/>
        </w:rPr>
        <w:t xml:space="preserve">308 </w:t>
      </w:r>
      <w:r w:rsidR="00740AAD" w:rsidRPr="0031719D">
        <w:rPr>
          <w:color w:val="000000" w:themeColor="text1"/>
          <w:sz w:val="22"/>
          <w:szCs w:val="22"/>
        </w:rPr>
        <w:t>participants</w:t>
      </w:r>
      <w:r w:rsidR="005878BD" w:rsidRPr="0031719D">
        <w:rPr>
          <w:color w:val="000000" w:themeColor="text1"/>
          <w:sz w:val="22"/>
          <w:szCs w:val="22"/>
        </w:rPr>
        <w:t xml:space="preserve"> </w:t>
      </w:r>
      <w:r w:rsidR="003F27E5" w:rsidRPr="0031719D">
        <w:rPr>
          <w:color w:val="000000" w:themeColor="text1"/>
          <w:sz w:val="22"/>
          <w:szCs w:val="22"/>
        </w:rPr>
        <w:t>with</w:t>
      </w:r>
      <w:r w:rsidR="005878BD" w:rsidRPr="0031719D">
        <w:rPr>
          <w:color w:val="000000" w:themeColor="text1"/>
          <w:sz w:val="22"/>
          <w:szCs w:val="22"/>
        </w:rPr>
        <w:t xml:space="preserve"> analysable </w:t>
      </w:r>
      <w:r w:rsidR="004C0F04" w:rsidRPr="0031719D">
        <w:rPr>
          <w:color w:val="000000" w:themeColor="text1"/>
          <w:sz w:val="22"/>
          <w:szCs w:val="22"/>
        </w:rPr>
        <w:t xml:space="preserve">native </w:t>
      </w:r>
      <w:r w:rsidR="005878BD" w:rsidRPr="0031719D">
        <w:rPr>
          <w:color w:val="000000" w:themeColor="text1"/>
          <w:sz w:val="22"/>
          <w:szCs w:val="22"/>
        </w:rPr>
        <w:t xml:space="preserve">T1 </w:t>
      </w:r>
      <w:r w:rsidR="009412A2" w:rsidRPr="0031719D">
        <w:rPr>
          <w:color w:val="000000" w:themeColor="text1"/>
          <w:sz w:val="22"/>
          <w:szCs w:val="22"/>
        </w:rPr>
        <w:t>were</w:t>
      </w:r>
      <w:r w:rsidR="005878BD" w:rsidRPr="0031719D">
        <w:rPr>
          <w:color w:val="000000" w:themeColor="text1"/>
          <w:sz w:val="22"/>
          <w:szCs w:val="22"/>
        </w:rPr>
        <w:t xml:space="preserve"> included in the analysis</w:t>
      </w:r>
      <w:r w:rsidR="00845DC6" w:rsidRPr="0031719D">
        <w:rPr>
          <w:color w:val="000000" w:themeColor="text1"/>
          <w:sz w:val="22"/>
          <w:szCs w:val="22"/>
        </w:rPr>
        <w:t xml:space="preserve"> (Supplementary Figure 1)</w:t>
      </w:r>
      <w:r w:rsidR="00740AAD" w:rsidRPr="0031719D">
        <w:rPr>
          <w:color w:val="000000" w:themeColor="text1"/>
          <w:sz w:val="22"/>
          <w:szCs w:val="22"/>
        </w:rPr>
        <w:t xml:space="preserve">; average age was </w:t>
      </w:r>
      <w:r w:rsidR="00740AAD" w:rsidRPr="0031719D">
        <w:rPr>
          <w:color w:val="000000"/>
          <w:sz w:val="22"/>
          <w:szCs w:val="22"/>
        </w:rPr>
        <w:t>64</w:t>
      </w:r>
      <w:r w:rsidR="00174E93" w:rsidRPr="0031719D">
        <w:rPr>
          <w:color w:val="000000"/>
          <w:sz w:val="22"/>
          <w:szCs w:val="22"/>
        </w:rPr>
        <w:t>.</w:t>
      </w:r>
      <w:r w:rsidR="00740AAD" w:rsidRPr="0031719D">
        <w:rPr>
          <w:color w:val="000000"/>
          <w:sz w:val="22"/>
          <w:szCs w:val="22"/>
        </w:rPr>
        <w:t>0 (±7</w:t>
      </w:r>
      <w:r w:rsidR="00174E93" w:rsidRPr="0031719D">
        <w:rPr>
          <w:color w:val="000000"/>
          <w:sz w:val="22"/>
          <w:szCs w:val="22"/>
        </w:rPr>
        <w:t>.</w:t>
      </w:r>
      <w:r w:rsidR="00740AAD" w:rsidRPr="0031719D">
        <w:rPr>
          <w:color w:val="000000"/>
          <w:sz w:val="22"/>
          <w:szCs w:val="22"/>
        </w:rPr>
        <w:t>7) years and 51</w:t>
      </w:r>
      <w:r w:rsidR="00174E93" w:rsidRPr="0031719D">
        <w:rPr>
          <w:color w:val="000000"/>
          <w:sz w:val="22"/>
          <w:szCs w:val="22"/>
        </w:rPr>
        <w:t>.</w:t>
      </w:r>
      <w:r w:rsidR="00740AAD" w:rsidRPr="0031719D">
        <w:rPr>
          <w:color w:val="000000"/>
          <w:sz w:val="22"/>
          <w:szCs w:val="22"/>
        </w:rPr>
        <w:t>9% (n=21</w:t>
      </w:r>
      <w:r w:rsidR="00CE060D" w:rsidRPr="0031719D">
        <w:rPr>
          <w:color w:val="000000"/>
          <w:sz w:val="22"/>
          <w:szCs w:val="22"/>
        </w:rPr>
        <w:t>,</w:t>
      </w:r>
      <w:r w:rsidR="00740AAD" w:rsidRPr="0031719D">
        <w:rPr>
          <w:color w:val="000000"/>
          <w:sz w:val="22"/>
          <w:szCs w:val="22"/>
        </w:rPr>
        <w:t>963) were women.</w:t>
      </w:r>
      <w:r w:rsidR="00740AAD" w:rsidRPr="0031719D">
        <w:rPr>
          <w:color w:val="000000" w:themeColor="text1"/>
          <w:sz w:val="22"/>
          <w:szCs w:val="22"/>
        </w:rPr>
        <w:t xml:space="preserve"> </w:t>
      </w:r>
      <w:r w:rsidR="00FA6566" w:rsidRPr="0031719D">
        <w:rPr>
          <w:color w:val="000000" w:themeColor="text1"/>
          <w:sz w:val="22"/>
          <w:szCs w:val="22"/>
        </w:rPr>
        <w:t xml:space="preserve">For </w:t>
      </w:r>
      <w:r w:rsidR="00F00444" w:rsidRPr="0031719D">
        <w:rPr>
          <w:color w:val="000000" w:themeColor="text1"/>
          <w:sz w:val="22"/>
          <w:szCs w:val="22"/>
        </w:rPr>
        <w:t xml:space="preserve">creation of </w:t>
      </w:r>
      <w:r w:rsidR="00740AAD" w:rsidRPr="0031719D">
        <w:rPr>
          <w:color w:val="000000" w:themeColor="text1"/>
          <w:sz w:val="22"/>
          <w:szCs w:val="22"/>
        </w:rPr>
        <w:t>the healthy subset (n=19</w:t>
      </w:r>
      <w:r w:rsidR="00CE060D" w:rsidRPr="0031719D">
        <w:rPr>
          <w:color w:val="000000" w:themeColor="text1"/>
          <w:sz w:val="22"/>
          <w:szCs w:val="22"/>
        </w:rPr>
        <w:t>,</w:t>
      </w:r>
      <w:r w:rsidR="00740AAD" w:rsidRPr="0031719D">
        <w:rPr>
          <w:color w:val="000000" w:themeColor="text1"/>
          <w:sz w:val="22"/>
          <w:szCs w:val="22"/>
        </w:rPr>
        <w:t>297), individuals with any CVD (n=4</w:t>
      </w:r>
      <w:r w:rsidR="00CE060D" w:rsidRPr="0031719D">
        <w:rPr>
          <w:color w:val="000000" w:themeColor="text1"/>
          <w:sz w:val="22"/>
          <w:szCs w:val="22"/>
        </w:rPr>
        <w:t>,</w:t>
      </w:r>
      <w:r w:rsidR="00740AAD" w:rsidRPr="0031719D">
        <w:rPr>
          <w:color w:val="000000" w:themeColor="text1"/>
          <w:sz w:val="22"/>
          <w:szCs w:val="22"/>
        </w:rPr>
        <w:t>855) or vascular risk factors (n=18</w:t>
      </w:r>
      <w:r w:rsidR="00CE060D" w:rsidRPr="0031719D">
        <w:rPr>
          <w:color w:val="000000" w:themeColor="text1"/>
          <w:sz w:val="22"/>
          <w:szCs w:val="22"/>
        </w:rPr>
        <w:t>,</w:t>
      </w:r>
      <w:r w:rsidR="00740AAD" w:rsidRPr="0031719D">
        <w:rPr>
          <w:color w:val="000000" w:themeColor="text1"/>
          <w:sz w:val="22"/>
          <w:szCs w:val="22"/>
        </w:rPr>
        <w:t>126)</w:t>
      </w:r>
      <w:r w:rsidR="004C0F04" w:rsidRPr="0031719D">
        <w:rPr>
          <w:color w:val="000000" w:themeColor="text1"/>
          <w:sz w:val="22"/>
          <w:szCs w:val="22"/>
        </w:rPr>
        <w:t xml:space="preserve"> were further excluded.</w:t>
      </w:r>
    </w:p>
    <w:p w14:paraId="78E4083E" w14:textId="77777777" w:rsidR="00740AAD" w:rsidRPr="0031719D" w:rsidRDefault="00740AAD" w:rsidP="001F0AC6">
      <w:pPr>
        <w:spacing w:line="360" w:lineRule="auto"/>
        <w:rPr>
          <w:color w:val="000000" w:themeColor="text1"/>
          <w:sz w:val="22"/>
          <w:szCs w:val="22"/>
        </w:rPr>
      </w:pPr>
    </w:p>
    <w:p w14:paraId="4CF79978" w14:textId="407D6E29" w:rsidR="00652BF3" w:rsidRPr="0031719D" w:rsidRDefault="002D522D" w:rsidP="00652BF3">
      <w:pPr>
        <w:spacing w:line="360" w:lineRule="auto"/>
        <w:rPr>
          <w:color w:val="000000" w:themeColor="text1"/>
          <w:sz w:val="22"/>
          <w:szCs w:val="22"/>
        </w:rPr>
      </w:pPr>
      <w:r w:rsidRPr="0031719D">
        <w:rPr>
          <w:color w:val="000000" w:themeColor="text1"/>
          <w:sz w:val="22"/>
          <w:szCs w:val="22"/>
        </w:rPr>
        <w:t>Within the whole sample</w:t>
      </w:r>
      <w:r w:rsidR="00D852D8" w:rsidRPr="0031719D">
        <w:rPr>
          <w:color w:val="000000" w:themeColor="text1"/>
          <w:sz w:val="22"/>
          <w:szCs w:val="22"/>
        </w:rPr>
        <w:t xml:space="preserve"> (n=42,308)</w:t>
      </w:r>
      <w:r w:rsidRPr="0031719D">
        <w:rPr>
          <w:color w:val="000000" w:themeColor="text1"/>
          <w:sz w:val="22"/>
          <w:szCs w:val="22"/>
        </w:rPr>
        <w:t>, t</w:t>
      </w:r>
      <w:r w:rsidR="00652BF3" w:rsidRPr="0031719D">
        <w:rPr>
          <w:color w:val="000000" w:themeColor="text1"/>
          <w:sz w:val="22"/>
          <w:szCs w:val="22"/>
        </w:rPr>
        <w:t>he rates of diabetes, hypertension, and high cholesterol were 6</w:t>
      </w:r>
      <w:r w:rsidR="00174E93" w:rsidRPr="0031719D">
        <w:rPr>
          <w:color w:val="000000" w:themeColor="text1"/>
          <w:sz w:val="22"/>
          <w:szCs w:val="22"/>
        </w:rPr>
        <w:t>.</w:t>
      </w:r>
      <w:r w:rsidR="00652BF3" w:rsidRPr="0031719D">
        <w:rPr>
          <w:color w:val="000000" w:themeColor="text1"/>
          <w:sz w:val="22"/>
          <w:szCs w:val="22"/>
        </w:rPr>
        <w:t>0% (n=2,528), 33</w:t>
      </w:r>
      <w:r w:rsidR="00174E93" w:rsidRPr="0031719D">
        <w:rPr>
          <w:color w:val="000000" w:themeColor="text1"/>
          <w:sz w:val="22"/>
          <w:szCs w:val="22"/>
        </w:rPr>
        <w:t>.</w:t>
      </w:r>
      <w:r w:rsidR="00652BF3" w:rsidRPr="0031719D">
        <w:rPr>
          <w:color w:val="000000" w:themeColor="text1"/>
          <w:sz w:val="22"/>
          <w:szCs w:val="22"/>
        </w:rPr>
        <w:t>4% (n=14,136), and 35</w:t>
      </w:r>
      <w:r w:rsidR="00174E93" w:rsidRPr="0031719D">
        <w:rPr>
          <w:color w:val="000000" w:themeColor="text1"/>
          <w:sz w:val="22"/>
          <w:szCs w:val="22"/>
        </w:rPr>
        <w:t>.</w:t>
      </w:r>
      <w:r w:rsidR="00652BF3" w:rsidRPr="0031719D">
        <w:rPr>
          <w:color w:val="000000" w:themeColor="text1"/>
          <w:sz w:val="22"/>
          <w:szCs w:val="22"/>
        </w:rPr>
        <w:t>6% (n=15</w:t>
      </w:r>
      <w:r w:rsidR="00EF008A" w:rsidRPr="0031719D">
        <w:rPr>
          <w:color w:val="000000" w:themeColor="text1"/>
          <w:sz w:val="22"/>
          <w:szCs w:val="22"/>
        </w:rPr>
        <w:t>,</w:t>
      </w:r>
      <w:r w:rsidR="00652BF3" w:rsidRPr="0031719D">
        <w:rPr>
          <w:color w:val="000000" w:themeColor="text1"/>
          <w:sz w:val="22"/>
          <w:szCs w:val="22"/>
        </w:rPr>
        <w:t xml:space="preserve">041), respectively (Table 1). </w:t>
      </w:r>
      <w:r w:rsidRPr="0031719D">
        <w:rPr>
          <w:color w:val="000000" w:themeColor="text1"/>
          <w:sz w:val="22"/>
          <w:szCs w:val="22"/>
        </w:rPr>
        <w:t>There was record of CVD for</w:t>
      </w:r>
      <w:r w:rsidR="000B62BA" w:rsidRPr="0031719D">
        <w:rPr>
          <w:color w:val="000000" w:themeColor="text1"/>
          <w:sz w:val="22"/>
          <w:szCs w:val="22"/>
        </w:rPr>
        <w:t xml:space="preserve"> 11</w:t>
      </w:r>
      <w:r w:rsidR="00174E93" w:rsidRPr="0031719D">
        <w:rPr>
          <w:color w:val="000000" w:themeColor="text1"/>
          <w:sz w:val="22"/>
          <w:szCs w:val="22"/>
        </w:rPr>
        <w:t>.</w:t>
      </w:r>
      <w:r w:rsidR="000B62BA" w:rsidRPr="0031719D">
        <w:rPr>
          <w:color w:val="000000" w:themeColor="text1"/>
          <w:sz w:val="22"/>
          <w:szCs w:val="22"/>
        </w:rPr>
        <w:t xml:space="preserve">5% </w:t>
      </w:r>
      <w:r w:rsidR="00652BF3" w:rsidRPr="0031719D">
        <w:rPr>
          <w:color w:val="000000" w:themeColor="text1"/>
          <w:sz w:val="22"/>
          <w:szCs w:val="22"/>
        </w:rPr>
        <w:t>(</w:t>
      </w:r>
      <w:r w:rsidR="000B62BA" w:rsidRPr="0031719D">
        <w:rPr>
          <w:color w:val="000000" w:themeColor="text1"/>
          <w:sz w:val="22"/>
          <w:szCs w:val="22"/>
        </w:rPr>
        <w:t>n=4,885</w:t>
      </w:r>
      <w:r w:rsidR="00652BF3" w:rsidRPr="0031719D">
        <w:rPr>
          <w:color w:val="000000" w:themeColor="text1"/>
          <w:sz w:val="22"/>
          <w:szCs w:val="22"/>
        </w:rPr>
        <w:t xml:space="preserve">) </w:t>
      </w:r>
      <w:r w:rsidRPr="0031719D">
        <w:rPr>
          <w:color w:val="000000" w:themeColor="text1"/>
          <w:sz w:val="22"/>
          <w:szCs w:val="22"/>
        </w:rPr>
        <w:t xml:space="preserve">of </w:t>
      </w:r>
      <w:r w:rsidR="00652BF3" w:rsidRPr="0031719D">
        <w:rPr>
          <w:color w:val="000000" w:themeColor="text1"/>
          <w:sz w:val="22"/>
          <w:szCs w:val="22"/>
        </w:rPr>
        <w:t>participants. As expected, IHD was the most common CVD (6</w:t>
      </w:r>
      <w:r w:rsidR="00174E93" w:rsidRPr="0031719D">
        <w:rPr>
          <w:color w:val="000000" w:themeColor="text1"/>
          <w:sz w:val="22"/>
          <w:szCs w:val="22"/>
        </w:rPr>
        <w:t>.</w:t>
      </w:r>
      <w:r w:rsidR="00652BF3" w:rsidRPr="0031719D">
        <w:rPr>
          <w:color w:val="000000" w:themeColor="text1"/>
          <w:sz w:val="22"/>
          <w:szCs w:val="22"/>
        </w:rPr>
        <w:t>2%, n=2</w:t>
      </w:r>
      <w:r w:rsidR="00EF008A" w:rsidRPr="0031719D">
        <w:rPr>
          <w:color w:val="000000" w:themeColor="text1"/>
          <w:sz w:val="22"/>
          <w:szCs w:val="22"/>
        </w:rPr>
        <w:t>,</w:t>
      </w:r>
      <w:r w:rsidR="00652BF3" w:rsidRPr="0031719D">
        <w:rPr>
          <w:color w:val="000000" w:themeColor="text1"/>
          <w:sz w:val="22"/>
          <w:szCs w:val="22"/>
        </w:rPr>
        <w:t>604).</w:t>
      </w:r>
    </w:p>
    <w:p w14:paraId="0DF63545" w14:textId="39664CE4" w:rsidR="008504C7" w:rsidRPr="0031719D" w:rsidRDefault="008504C7" w:rsidP="001F0AC6">
      <w:pPr>
        <w:spacing w:line="360" w:lineRule="auto"/>
        <w:rPr>
          <w:color w:val="000000" w:themeColor="text1"/>
          <w:sz w:val="22"/>
          <w:szCs w:val="22"/>
        </w:rPr>
      </w:pPr>
    </w:p>
    <w:p w14:paraId="790BCC8E" w14:textId="1E7D3EB7" w:rsidR="00682797" w:rsidRPr="0031719D" w:rsidRDefault="008504C7" w:rsidP="001F0AC6">
      <w:pPr>
        <w:spacing w:line="360" w:lineRule="auto"/>
        <w:rPr>
          <w:color w:val="000000" w:themeColor="text1"/>
          <w:sz w:val="22"/>
          <w:szCs w:val="22"/>
        </w:rPr>
      </w:pPr>
      <w:r w:rsidRPr="0031719D">
        <w:rPr>
          <w:color w:val="000000" w:themeColor="text1"/>
          <w:sz w:val="22"/>
          <w:szCs w:val="22"/>
        </w:rPr>
        <w:t xml:space="preserve">Over </w:t>
      </w:r>
      <w:r w:rsidR="00E05DEC" w:rsidRPr="0031719D">
        <w:rPr>
          <w:color w:val="000000" w:themeColor="text1"/>
          <w:sz w:val="22"/>
          <w:szCs w:val="22"/>
        </w:rPr>
        <w:t xml:space="preserve">a </w:t>
      </w:r>
      <w:r w:rsidRPr="0031719D">
        <w:rPr>
          <w:color w:val="000000" w:themeColor="text1"/>
          <w:sz w:val="22"/>
          <w:szCs w:val="22"/>
        </w:rPr>
        <w:t>follow-up</w:t>
      </w:r>
      <w:r w:rsidR="00E05DEC" w:rsidRPr="0031719D">
        <w:rPr>
          <w:color w:val="000000" w:themeColor="text1"/>
          <w:sz w:val="22"/>
          <w:szCs w:val="22"/>
        </w:rPr>
        <w:t xml:space="preserve"> period of 3</w:t>
      </w:r>
      <w:r w:rsidR="00174E93" w:rsidRPr="0031719D">
        <w:rPr>
          <w:color w:val="000000" w:themeColor="text1"/>
          <w:sz w:val="22"/>
          <w:szCs w:val="22"/>
        </w:rPr>
        <w:t>.</w:t>
      </w:r>
      <w:r w:rsidR="00E05DEC" w:rsidRPr="0031719D">
        <w:rPr>
          <w:color w:val="000000" w:themeColor="text1"/>
          <w:sz w:val="22"/>
          <w:szCs w:val="22"/>
        </w:rPr>
        <w:t>17 (±1</w:t>
      </w:r>
      <w:r w:rsidR="00174E93" w:rsidRPr="0031719D">
        <w:rPr>
          <w:color w:val="000000" w:themeColor="text1"/>
          <w:sz w:val="22"/>
          <w:szCs w:val="22"/>
        </w:rPr>
        <w:t>.</w:t>
      </w:r>
      <w:r w:rsidR="00E05DEC" w:rsidRPr="0031719D">
        <w:rPr>
          <w:color w:val="000000" w:themeColor="text1"/>
          <w:sz w:val="22"/>
          <w:szCs w:val="22"/>
        </w:rPr>
        <w:t>53) years</w:t>
      </w:r>
      <w:r w:rsidRPr="0031719D">
        <w:rPr>
          <w:color w:val="000000" w:themeColor="text1"/>
          <w:sz w:val="22"/>
          <w:szCs w:val="22"/>
        </w:rPr>
        <w:t xml:space="preserve">, we observed 402 </w:t>
      </w:r>
      <w:r w:rsidR="00845DC6" w:rsidRPr="0031719D">
        <w:rPr>
          <w:color w:val="000000" w:themeColor="text1"/>
          <w:sz w:val="22"/>
          <w:szCs w:val="22"/>
        </w:rPr>
        <w:t>(1</w:t>
      </w:r>
      <w:r w:rsidR="00174E93" w:rsidRPr="0031719D">
        <w:rPr>
          <w:color w:val="000000" w:themeColor="text1"/>
          <w:sz w:val="22"/>
          <w:szCs w:val="22"/>
        </w:rPr>
        <w:t>.</w:t>
      </w:r>
      <w:r w:rsidR="00845DC6" w:rsidRPr="0031719D">
        <w:rPr>
          <w:color w:val="000000" w:themeColor="text1"/>
          <w:sz w:val="22"/>
          <w:szCs w:val="22"/>
        </w:rPr>
        <w:t xml:space="preserve">0%) </w:t>
      </w:r>
      <w:r w:rsidRPr="0031719D">
        <w:rPr>
          <w:color w:val="000000" w:themeColor="text1"/>
          <w:sz w:val="22"/>
          <w:szCs w:val="22"/>
        </w:rPr>
        <w:t>deaths</w:t>
      </w:r>
      <w:r w:rsidR="00740AAD" w:rsidRPr="0031719D">
        <w:rPr>
          <w:color w:val="000000" w:themeColor="text1"/>
          <w:sz w:val="22"/>
          <w:szCs w:val="22"/>
        </w:rPr>
        <w:t>;</w:t>
      </w:r>
      <w:r w:rsidRPr="0031719D">
        <w:rPr>
          <w:color w:val="000000" w:themeColor="text1"/>
          <w:sz w:val="22"/>
          <w:szCs w:val="22"/>
        </w:rPr>
        <w:t xml:space="preserve"> of </w:t>
      </w:r>
      <w:r w:rsidR="00740AAD" w:rsidRPr="0031719D">
        <w:rPr>
          <w:color w:val="000000" w:themeColor="text1"/>
          <w:sz w:val="22"/>
          <w:szCs w:val="22"/>
        </w:rPr>
        <w:t>these,</w:t>
      </w:r>
      <w:r w:rsidRPr="0031719D">
        <w:rPr>
          <w:color w:val="000000" w:themeColor="text1"/>
          <w:sz w:val="22"/>
          <w:szCs w:val="22"/>
        </w:rPr>
        <w:t xml:space="preserve"> 76 were attributed to CVD and 44 to IHD </w:t>
      </w:r>
      <w:r w:rsidR="00845DC6" w:rsidRPr="0031719D">
        <w:rPr>
          <w:color w:val="000000" w:themeColor="text1"/>
          <w:sz w:val="22"/>
          <w:szCs w:val="22"/>
        </w:rPr>
        <w:t>(Table 1)</w:t>
      </w:r>
      <w:r w:rsidRPr="0031719D">
        <w:rPr>
          <w:color w:val="000000" w:themeColor="text1"/>
          <w:sz w:val="22"/>
          <w:szCs w:val="22"/>
        </w:rPr>
        <w:t xml:space="preserve">. </w:t>
      </w:r>
      <w:r w:rsidR="00682797" w:rsidRPr="0031719D">
        <w:rPr>
          <w:color w:val="000000" w:themeColor="text1"/>
          <w:sz w:val="22"/>
          <w:szCs w:val="22"/>
        </w:rPr>
        <w:t>The most common incident diseases were IHD (n=649</w:t>
      </w:r>
      <w:r w:rsidR="00845DC6" w:rsidRPr="0031719D">
        <w:rPr>
          <w:color w:val="000000" w:themeColor="text1"/>
          <w:sz w:val="22"/>
          <w:szCs w:val="22"/>
        </w:rPr>
        <w:t>, 1</w:t>
      </w:r>
      <w:r w:rsidR="00174E93" w:rsidRPr="0031719D">
        <w:rPr>
          <w:color w:val="000000" w:themeColor="text1"/>
          <w:sz w:val="22"/>
          <w:szCs w:val="22"/>
        </w:rPr>
        <w:t>.</w:t>
      </w:r>
      <w:r w:rsidR="00845DC6" w:rsidRPr="0031719D">
        <w:rPr>
          <w:color w:val="000000" w:themeColor="text1"/>
          <w:sz w:val="22"/>
          <w:szCs w:val="22"/>
        </w:rPr>
        <w:t>5%</w:t>
      </w:r>
      <w:r w:rsidR="00682797" w:rsidRPr="0031719D">
        <w:rPr>
          <w:color w:val="000000" w:themeColor="text1"/>
          <w:sz w:val="22"/>
          <w:szCs w:val="22"/>
        </w:rPr>
        <w:t>) and</w:t>
      </w:r>
      <w:r w:rsidR="006811DA" w:rsidRPr="0031719D">
        <w:rPr>
          <w:color w:val="000000" w:themeColor="text1"/>
          <w:sz w:val="22"/>
          <w:szCs w:val="22"/>
        </w:rPr>
        <w:t xml:space="preserve"> heart failure (n=243, 0</w:t>
      </w:r>
      <w:r w:rsidR="00174E93" w:rsidRPr="0031719D">
        <w:rPr>
          <w:color w:val="000000" w:themeColor="text1"/>
          <w:sz w:val="22"/>
          <w:szCs w:val="22"/>
        </w:rPr>
        <w:t>.</w:t>
      </w:r>
      <w:r w:rsidR="006811DA" w:rsidRPr="0031719D">
        <w:rPr>
          <w:color w:val="000000" w:themeColor="text1"/>
          <w:sz w:val="22"/>
          <w:szCs w:val="22"/>
        </w:rPr>
        <w:t>6%)</w:t>
      </w:r>
      <w:r w:rsidR="00682797" w:rsidRPr="0031719D">
        <w:rPr>
          <w:color w:val="000000" w:themeColor="text1"/>
          <w:sz w:val="22"/>
          <w:szCs w:val="22"/>
        </w:rPr>
        <w:t xml:space="preserve">. There were </w:t>
      </w:r>
      <w:r w:rsidR="006811DA" w:rsidRPr="0031719D">
        <w:rPr>
          <w:color w:val="000000" w:themeColor="text1"/>
          <w:sz w:val="22"/>
          <w:szCs w:val="22"/>
        </w:rPr>
        <w:t>241</w:t>
      </w:r>
      <w:r w:rsidR="00E30513" w:rsidRPr="0031719D">
        <w:rPr>
          <w:color w:val="000000" w:themeColor="text1"/>
          <w:sz w:val="22"/>
          <w:szCs w:val="22"/>
        </w:rPr>
        <w:t xml:space="preserve"> (1</w:t>
      </w:r>
      <w:r w:rsidR="00174E93" w:rsidRPr="0031719D">
        <w:rPr>
          <w:color w:val="000000" w:themeColor="text1"/>
          <w:sz w:val="22"/>
          <w:szCs w:val="22"/>
        </w:rPr>
        <w:t>.</w:t>
      </w:r>
      <w:r w:rsidR="00E30513" w:rsidRPr="0031719D">
        <w:rPr>
          <w:color w:val="000000" w:themeColor="text1"/>
          <w:sz w:val="22"/>
          <w:szCs w:val="22"/>
        </w:rPr>
        <w:t>0%)</w:t>
      </w:r>
      <w:r w:rsidR="006811DA" w:rsidRPr="0031719D">
        <w:rPr>
          <w:color w:val="000000" w:themeColor="text1"/>
          <w:sz w:val="22"/>
          <w:szCs w:val="22"/>
        </w:rPr>
        <w:t xml:space="preserve"> incident MIs and </w:t>
      </w:r>
      <w:r w:rsidR="00682797" w:rsidRPr="0031719D">
        <w:rPr>
          <w:color w:val="000000" w:themeColor="text1"/>
          <w:sz w:val="22"/>
          <w:szCs w:val="22"/>
        </w:rPr>
        <w:t xml:space="preserve">215 </w:t>
      </w:r>
      <w:r w:rsidR="00845DC6" w:rsidRPr="0031719D">
        <w:rPr>
          <w:color w:val="000000" w:themeColor="text1"/>
          <w:sz w:val="22"/>
          <w:szCs w:val="22"/>
        </w:rPr>
        <w:t>(0</w:t>
      </w:r>
      <w:r w:rsidR="00174E93" w:rsidRPr="0031719D">
        <w:rPr>
          <w:color w:val="000000" w:themeColor="text1"/>
          <w:sz w:val="22"/>
          <w:szCs w:val="22"/>
        </w:rPr>
        <w:t>.</w:t>
      </w:r>
      <w:r w:rsidR="00845DC6" w:rsidRPr="0031719D">
        <w:rPr>
          <w:color w:val="000000" w:themeColor="text1"/>
          <w:sz w:val="22"/>
          <w:szCs w:val="22"/>
        </w:rPr>
        <w:t xml:space="preserve">5%) </w:t>
      </w:r>
      <w:r w:rsidR="00682797" w:rsidRPr="0031719D">
        <w:rPr>
          <w:color w:val="000000" w:themeColor="text1"/>
          <w:sz w:val="22"/>
          <w:szCs w:val="22"/>
        </w:rPr>
        <w:t>incident cases each of AF and stroke</w:t>
      </w:r>
      <w:r w:rsidR="00845DC6" w:rsidRPr="0031719D">
        <w:rPr>
          <w:color w:val="000000" w:themeColor="text1"/>
          <w:sz w:val="22"/>
          <w:szCs w:val="22"/>
        </w:rPr>
        <w:t xml:space="preserve"> (Table 1)</w:t>
      </w:r>
      <w:r w:rsidR="00682797" w:rsidRPr="0031719D">
        <w:rPr>
          <w:color w:val="000000" w:themeColor="text1"/>
          <w:sz w:val="22"/>
          <w:szCs w:val="22"/>
        </w:rPr>
        <w:t>.</w:t>
      </w:r>
    </w:p>
    <w:p w14:paraId="206BEB27" w14:textId="6728F2E2" w:rsidR="00B126C9" w:rsidRPr="0031719D" w:rsidRDefault="00B126C9" w:rsidP="001F0AC6">
      <w:pPr>
        <w:spacing w:line="360" w:lineRule="auto"/>
        <w:rPr>
          <w:color w:val="000000" w:themeColor="text1"/>
          <w:sz w:val="22"/>
          <w:szCs w:val="22"/>
        </w:rPr>
      </w:pPr>
    </w:p>
    <w:p w14:paraId="28FABF64" w14:textId="2FCA41F4" w:rsidR="00B126C9" w:rsidRPr="0031719D" w:rsidRDefault="00B126C9" w:rsidP="001F0AC6">
      <w:pPr>
        <w:spacing w:line="360" w:lineRule="auto"/>
        <w:rPr>
          <w:b/>
          <w:bCs/>
          <w:color w:val="000000" w:themeColor="text1"/>
          <w:sz w:val="22"/>
          <w:szCs w:val="22"/>
        </w:rPr>
      </w:pPr>
      <w:r w:rsidRPr="0031719D">
        <w:rPr>
          <w:b/>
          <w:bCs/>
          <w:color w:val="000000" w:themeColor="text1"/>
          <w:sz w:val="22"/>
          <w:szCs w:val="22"/>
        </w:rPr>
        <w:t>Myocardial native T1 in healthy participants</w:t>
      </w:r>
    </w:p>
    <w:p w14:paraId="3BB2865E" w14:textId="1E4D9424" w:rsidR="00A522D3" w:rsidRPr="0031719D" w:rsidRDefault="003F27E5" w:rsidP="001F0AC6">
      <w:pPr>
        <w:spacing w:line="360" w:lineRule="auto"/>
        <w:rPr>
          <w:color w:val="000000" w:themeColor="text1"/>
          <w:sz w:val="22"/>
          <w:szCs w:val="22"/>
        </w:rPr>
      </w:pPr>
      <w:r w:rsidRPr="0031719D">
        <w:rPr>
          <w:color w:val="000000" w:themeColor="text1"/>
          <w:sz w:val="22"/>
          <w:szCs w:val="22"/>
        </w:rPr>
        <w:t>Within the healthy subset, w</w:t>
      </w:r>
      <w:r w:rsidR="00914CD6" w:rsidRPr="0031719D">
        <w:rPr>
          <w:color w:val="000000" w:themeColor="text1"/>
          <w:sz w:val="22"/>
          <w:szCs w:val="22"/>
        </w:rPr>
        <w:t>omen had, on average, higher myocardial native T1 than men across all age groups</w:t>
      </w:r>
      <w:r w:rsidRPr="0031719D">
        <w:rPr>
          <w:color w:val="000000" w:themeColor="text1"/>
          <w:sz w:val="22"/>
          <w:szCs w:val="22"/>
        </w:rPr>
        <w:t xml:space="preserve"> (range 44-84 years)</w:t>
      </w:r>
      <w:r w:rsidR="00914CD6" w:rsidRPr="0031719D">
        <w:rPr>
          <w:color w:val="000000" w:themeColor="text1"/>
          <w:sz w:val="22"/>
          <w:szCs w:val="22"/>
        </w:rPr>
        <w:t>, with the greatest difference at younger ages</w:t>
      </w:r>
      <w:r w:rsidRPr="0031719D">
        <w:rPr>
          <w:color w:val="000000" w:themeColor="text1"/>
          <w:sz w:val="22"/>
          <w:szCs w:val="22"/>
        </w:rPr>
        <w:t xml:space="preserve"> (Table 2</w:t>
      </w:r>
      <w:r w:rsidR="003C57A5" w:rsidRPr="0031719D">
        <w:rPr>
          <w:color w:val="000000" w:themeColor="text1"/>
          <w:sz w:val="22"/>
          <w:szCs w:val="22"/>
        </w:rPr>
        <w:t>, Figure 1</w:t>
      </w:r>
      <w:r w:rsidRPr="0031719D">
        <w:rPr>
          <w:color w:val="000000" w:themeColor="text1"/>
          <w:sz w:val="22"/>
          <w:szCs w:val="22"/>
        </w:rPr>
        <w:t>)</w:t>
      </w:r>
      <w:r w:rsidR="00914CD6" w:rsidRPr="0031719D">
        <w:rPr>
          <w:color w:val="000000" w:themeColor="text1"/>
          <w:sz w:val="22"/>
          <w:szCs w:val="22"/>
        </w:rPr>
        <w:t xml:space="preserve">. </w:t>
      </w:r>
      <w:r w:rsidR="003F37BA" w:rsidRPr="0031719D">
        <w:rPr>
          <w:color w:val="000000" w:themeColor="text1"/>
          <w:sz w:val="22"/>
          <w:szCs w:val="22"/>
        </w:rPr>
        <w:t>With increasing age, myocardial native T1 decreased in women (Beta= -0</w:t>
      </w:r>
      <w:r w:rsidR="00174E93" w:rsidRPr="0031719D">
        <w:rPr>
          <w:color w:val="000000" w:themeColor="text1"/>
          <w:sz w:val="22"/>
          <w:szCs w:val="22"/>
        </w:rPr>
        <w:t>.</w:t>
      </w:r>
      <w:r w:rsidR="003F37BA" w:rsidRPr="0031719D">
        <w:rPr>
          <w:color w:val="000000" w:themeColor="text1"/>
          <w:sz w:val="22"/>
          <w:szCs w:val="22"/>
        </w:rPr>
        <w:t>33; 95% CI=</w:t>
      </w:r>
      <w:r w:rsidR="00E964A0" w:rsidRPr="0031719D">
        <w:rPr>
          <w:color w:val="000000" w:themeColor="text1"/>
          <w:sz w:val="22"/>
          <w:szCs w:val="22"/>
        </w:rPr>
        <w:t xml:space="preserve"> </w:t>
      </w:r>
      <w:r w:rsidR="003F37BA" w:rsidRPr="0031719D">
        <w:rPr>
          <w:color w:val="000000" w:themeColor="text1"/>
          <w:sz w:val="22"/>
          <w:szCs w:val="22"/>
        </w:rPr>
        <w:t>-0</w:t>
      </w:r>
      <w:r w:rsidR="00174E93" w:rsidRPr="0031719D">
        <w:rPr>
          <w:color w:val="000000" w:themeColor="text1"/>
          <w:sz w:val="22"/>
          <w:szCs w:val="22"/>
        </w:rPr>
        <w:t>.</w:t>
      </w:r>
      <w:r w:rsidR="003F37BA" w:rsidRPr="0031719D">
        <w:rPr>
          <w:color w:val="000000" w:themeColor="text1"/>
          <w:sz w:val="22"/>
          <w:szCs w:val="22"/>
        </w:rPr>
        <w:t>41, -0</w:t>
      </w:r>
      <w:r w:rsidR="00174E93" w:rsidRPr="0031719D">
        <w:rPr>
          <w:color w:val="000000" w:themeColor="text1"/>
          <w:sz w:val="22"/>
          <w:szCs w:val="22"/>
        </w:rPr>
        <w:t>.</w:t>
      </w:r>
      <w:r w:rsidR="003F37BA" w:rsidRPr="0031719D">
        <w:rPr>
          <w:color w:val="000000" w:themeColor="text1"/>
          <w:sz w:val="22"/>
          <w:szCs w:val="22"/>
        </w:rPr>
        <w:t>24; p</w:t>
      </w:r>
      <w:r w:rsidR="0085612C" w:rsidRPr="0031719D">
        <w:rPr>
          <w:color w:val="000000"/>
          <w:sz w:val="22"/>
          <w:szCs w:val="22"/>
        </w:rPr>
        <w:t>&lt;0.0001</w:t>
      </w:r>
      <w:r w:rsidR="003F37BA" w:rsidRPr="0031719D">
        <w:rPr>
          <w:color w:val="000000" w:themeColor="text1"/>
          <w:sz w:val="22"/>
          <w:szCs w:val="22"/>
        </w:rPr>
        <w:t xml:space="preserve">) and increased in men </w:t>
      </w:r>
      <w:r w:rsidR="002E6810" w:rsidRPr="0031719D">
        <w:rPr>
          <w:color w:val="000000" w:themeColor="text1"/>
          <w:sz w:val="22"/>
          <w:szCs w:val="22"/>
        </w:rPr>
        <w:t xml:space="preserve">(Beta= </w:t>
      </w:r>
      <w:r w:rsidR="00740AAD" w:rsidRPr="0031719D">
        <w:rPr>
          <w:color w:val="000000"/>
          <w:sz w:val="22"/>
          <w:szCs w:val="22"/>
        </w:rPr>
        <w:t>0</w:t>
      </w:r>
      <w:r w:rsidR="00174E93" w:rsidRPr="0031719D">
        <w:rPr>
          <w:color w:val="000000"/>
          <w:sz w:val="22"/>
          <w:szCs w:val="22"/>
        </w:rPr>
        <w:t>.</w:t>
      </w:r>
      <w:r w:rsidR="00740AAD" w:rsidRPr="0031719D">
        <w:rPr>
          <w:color w:val="000000"/>
          <w:sz w:val="22"/>
          <w:szCs w:val="22"/>
        </w:rPr>
        <w:t>48</w:t>
      </w:r>
      <w:r w:rsidR="002E6810" w:rsidRPr="0031719D">
        <w:rPr>
          <w:color w:val="000000" w:themeColor="text1"/>
          <w:sz w:val="22"/>
          <w:szCs w:val="22"/>
        </w:rPr>
        <w:t>; CI=</w:t>
      </w:r>
      <w:r w:rsidR="00E964A0" w:rsidRPr="0031719D">
        <w:rPr>
          <w:color w:val="000000" w:themeColor="text1"/>
          <w:sz w:val="22"/>
          <w:szCs w:val="22"/>
        </w:rPr>
        <w:t xml:space="preserve"> </w:t>
      </w:r>
      <w:r w:rsidR="00740AAD" w:rsidRPr="0031719D">
        <w:rPr>
          <w:color w:val="000000"/>
          <w:sz w:val="22"/>
          <w:szCs w:val="22"/>
        </w:rPr>
        <w:t>0</w:t>
      </w:r>
      <w:r w:rsidR="00174E93" w:rsidRPr="0031719D">
        <w:rPr>
          <w:color w:val="000000"/>
          <w:sz w:val="22"/>
          <w:szCs w:val="22"/>
        </w:rPr>
        <w:t>.</w:t>
      </w:r>
      <w:r w:rsidR="00740AAD" w:rsidRPr="0031719D">
        <w:rPr>
          <w:color w:val="000000"/>
          <w:sz w:val="22"/>
          <w:szCs w:val="22"/>
        </w:rPr>
        <w:t>39, 0</w:t>
      </w:r>
      <w:r w:rsidR="00174E93" w:rsidRPr="0031719D">
        <w:rPr>
          <w:color w:val="000000"/>
          <w:sz w:val="22"/>
          <w:szCs w:val="22"/>
        </w:rPr>
        <w:t>.</w:t>
      </w:r>
      <w:r w:rsidR="00740AAD" w:rsidRPr="0031719D">
        <w:rPr>
          <w:color w:val="000000"/>
          <w:sz w:val="22"/>
          <w:szCs w:val="22"/>
        </w:rPr>
        <w:t>57</w:t>
      </w:r>
      <w:r w:rsidR="002E6810" w:rsidRPr="0031719D">
        <w:rPr>
          <w:color w:val="000000" w:themeColor="text1"/>
          <w:sz w:val="22"/>
          <w:szCs w:val="22"/>
        </w:rPr>
        <w:t>; p</w:t>
      </w:r>
      <w:r w:rsidR="0085612C" w:rsidRPr="0031719D">
        <w:rPr>
          <w:color w:val="000000"/>
          <w:sz w:val="22"/>
          <w:szCs w:val="22"/>
        </w:rPr>
        <w:t>&lt;0.0001</w:t>
      </w:r>
      <w:r w:rsidR="003F37BA" w:rsidRPr="0031719D">
        <w:rPr>
          <w:color w:val="000000"/>
          <w:sz w:val="22"/>
          <w:szCs w:val="22"/>
        </w:rPr>
        <w:t>;</w:t>
      </w:r>
      <w:r w:rsidR="003F37BA" w:rsidRPr="0031719D">
        <w:rPr>
          <w:color w:val="000000"/>
          <w:sz w:val="22"/>
          <w:szCs w:val="22"/>
          <w:vertAlign w:val="superscript"/>
        </w:rPr>
        <w:t xml:space="preserve"> </w:t>
      </w:r>
      <w:r w:rsidR="007965E7" w:rsidRPr="0031719D">
        <w:rPr>
          <w:color w:val="000000" w:themeColor="text1"/>
          <w:sz w:val="22"/>
          <w:szCs w:val="22"/>
        </w:rPr>
        <w:t>Figure 1</w:t>
      </w:r>
      <w:r w:rsidR="00D852D8" w:rsidRPr="0031719D">
        <w:rPr>
          <w:color w:val="000000" w:themeColor="text1"/>
          <w:sz w:val="22"/>
          <w:szCs w:val="22"/>
        </w:rPr>
        <w:t>, Supplementary Table 2</w:t>
      </w:r>
      <w:r w:rsidR="002E6810" w:rsidRPr="0031719D">
        <w:rPr>
          <w:color w:val="000000" w:themeColor="text1"/>
          <w:sz w:val="22"/>
          <w:szCs w:val="22"/>
        </w:rPr>
        <w:t>).</w:t>
      </w:r>
    </w:p>
    <w:p w14:paraId="411F83FE" w14:textId="71178C93" w:rsidR="00051510" w:rsidRPr="0031719D" w:rsidRDefault="00051510" w:rsidP="001F0AC6">
      <w:pPr>
        <w:spacing w:line="360" w:lineRule="auto"/>
        <w:rPr>
          <w:color w:val="000000" w:themeColor="text1"/>
          <w:sz w:val="22"/>
          <w:szCs w:val="22"/>
        </w:rPr>
      </w:pPr>
    </w:p>
    <w:p w14:paraId="25CA2266" w14:textId="24A9C2D6" w:rsidR="00352CB7" w:rsidRPr="0031719D" w:rsidRDefault="00495848" w:rsidP="001F0AC6">
      <w:pPr>
        <w:spacing w:line="360" w:lineRule="auto"/>
        <w:rPr>
          <w:b/>
          <w:bCs/>
          <w:color w:val="000000" w:themeColor="text1"/>
          <w:sz w:val="22"/>
          <w:szCs w:val="22"/>
        </w:rPr>
      </w:pPr>
      <w:r w:rsidRPr="0031719D">
        <w:rPr>
          <w:b/>
          <w:bCs/>
          <w:color w:val="000000" w:themeColor="text1"/>
          <w:sz w:val="22"/>
          <w:szCs w:val="22"/>
        </w:rPr>
        <w:t xml:space="preserve">Associations of myocardial native T1 with </w:t>
      </w:r>
      <w:r w:rsidR="00421A9E" w:rsidRPr="0031719D">
        <w:rPr>
          <w:b/>
          <w:bCs/>
          <w:color w:val="000000" w:themeColor="text1"/>
          <w:sz w:val="22"/>
          <w:szCs w:val="22"/>
        </w:rPr>
        <w:t>p</w:t>
      </w:r>
      <w:r w:rsidR="009641B2" w:rsidRPr="0031719D">
        <w:rPr>
          <w:b/>
          <w:bCs/>
          <w:color w:val="000000" w:themeColor="text1"/>
          <w:sz w:val="22"/>
          <w:szCs w:val="22"/>
        </w:rPr>
        <w:t>revalent disease</w:t>
      </w:r>
    </w:p>
    <w:p w14:paraId="5B6E4189" w14:textId="25D49CFA" w:rsidR="003935A1" w:rsidRPr="0031719D" w:rsidRDefault="00497F41" w:rsidP="001F0AC6">
      <w:pPr>
        <w:spacing w:line="360" w:lineRule="auto"/>
        <w:rPr>
          <w:b/>
          <w:bCs/>
          <w:i/>
          <w:iCs/>
          <w:color w:val="000000" w:themeColor="text1"/>
          <w:sz w:val="22"/>
          <w:szCs w:val="22"/>
        </w:rPr>
      </w:pPr>
      <w:r w:rsidRPr="0031719D">
        <w:rPr>
          <w:color w:val="000000" w:themeColor="text1"/>
          <w:sz w:val="22"/>
          <w:szCs w:val="22"/>
        </w:rPr>
        <w:t>Within the entire cohort, h</w:t>
      </w:r>
      <w:r w:rsidR="002E7008" w:rsidRPr="0031719D">
        <w:rPr>
          <w:color w:val="000000" w:themeColor="text1"/>
          <w:sz w:val="22"/>
          <w:szCs w:val="22"/>
        </w:rPr>
        <w:t xml:space="preserve">igher myocardial native T1 was associated with significantly greater odds of any </w:t>
      </w:r>
      <w:r w:rsidR="003C57A5" w:rsidRPr="0031719D">
        <w:rPr>
          <w:color w:val="000000" w:themeColor="text1"/>
          <w:sz w:val="22"/>
          <w:szCs w:val="22"/>
        </w:rPr>
        <w:t>CVD</w:t>
      </w:r>
      <w:r w:rsidR="002E7008" w:rsidRPr="0031719D">
        <w:rPr>
          <w:color w:val="000000" w:themeColor="text1"/>
          <w:sz w:val="22"/>
          <w:szCs w:val="22"/>
        </w:rPr>
        <w:t>, any brain disease, heart failure, non-ischaemic cardiomyopathies, cardiac arrhythmias, AF, stroke, and diabetes</w:t>
      </w:r>
      <w:r w:rsidR="00E62BAD" w:rsidRPr="0031719D">
        <w:rPr>
          <w:color w:val="000000" w:themeColor="text1"/>
          <w:sz w:val="22"/>
          <w:szCs w:val="22"/>
        </w:rPr>
        <w:t xml:space="preserve"> (Table 3</w:t>
      </w:r>
      <w:r w:rsidR="002D1D5A" w:rsidRPr="0031719D">
        <w:rPr>
          <w:color w:val="000000" w:themeColor="text1"/>
          <w:sz w:val="22"/>
          <w:szCs w:val="22"/>
        </w:rPr>
        <w:t xml:space="preserve">, </w:t>
      </w:r>
      <w:r w:rsidR="003E2502" w:rsidRPr="0031719D">
        <w:rPr>
          <w:color w:val="000000" w:themeColor="text1"/>
          <w:sz w:val="22"/>
          <w:szCs w:val="22"/>
        </w:rPr>
        <w:t>Central illustration</w:t>
      </w:r>
      <w:r w:rsidR="00E62BAD" w:rsidRPr="0031719D">
        <w:rPr>
          <w:color w:val="000000" w:themeColor="text1"/>
          <w:sz w:val="22"/>
          <w:szCs w:val="22"/>
        </w:rPr>
        <w:t>)</w:t>
      </w:r>
      <w:r w:rsidR="002E7008" w:rsidRPr="0031719D">
        <w:rPr>
          <w:color w:val="000000" w:themeColor="text1"/>
          <w:sz w:val="22"/>
          <w:szCs w:val="22"/>
        </w:rPr>
        <w:t>. Of these, the largest effect sizes were observed with heart failure (OR=</w:t>
      </w:r>
      <w:r w:rsidR="00E964A0" w:rsidRPr="0031719D">
        <w:rPr>
          <w:color w:val="000000" w:themeColor="text1"/>
          <w:sz w:val="22"/>
          <w:szCs w:val="22"/>
        </w:rPr>
        <w:t xml:space="preserve"> </w:t>
      </w:r>
      <w:r w:rsidR="002E7008" w:rsidRPr="0031719D">
        <w:rPr>
          <w:color w:val="000000" w:themeColor="text1"/>
          <w:sz w:val="22"/>
          <w:szCs w:val="22"/>
        </w:rPr>
        <w:t>1</w:t>
      </w:r>
      <w:r w:rsidR="00174E93" w:rsidRPr="0031719D">
        <w:rPr>
          <w:color w:val="000000" w:themeColor="text1"/>
          <w:sz w:val="22"/>
          <w:szCs w:val="22"/>
        </w:rPr>
        <w:t>.</w:t>
      </w:r>
      <w:r w:rsidR="002E7008" w:rsidRPr="0031719D">
        <w:rPr>
          <w:color w:val="000000" w:themeColor="text1"/>
          <w:sz w:val="22"/>
          <w:szCs w:val="22"/>
        </w:rPr>
        <w:t>41; CI= 1</w:t>
      </w:r>
      <w:r w:rsidR="00174E93" w:rsidRPr="0031719D">
        <w:rPr>
          <w:color w:val="000000" w:themeColor="text1"/>
          <w:sz w:val="22"/>
          <w:szCs w:val="22"/>
        </w:rPr>
        <w:t>.</w:t>
      </w:r>
      <w:r w:rsidR="002E7008" w:rsidRPr="0031719D">
        <w:rPr>
          <w:color w:val="000000" w:themeColor="text1"/>
          <w:sz w:val="22"/>
          <w:szCs w:val="22"/>
        </w:rPr>
        <w:t>26, 1</w:t>
      </w:r>
      <w:r w:rsidR="00174E93" w:rsidRPr="0031719D">
        <w:rPr>
          <w:color w:val="000000" w:themeColor="text1"/>
          <w:sz w:val="22"/>
          <w:szCs w:val="22"/>
        </w:rPr>
        <w:t>.</w:t>
      </w:r>
      <w:r w:rsidR="002E7008" w:rsidRPr="0031719D">
        <w:rPr>
          <w:color w:val="000000" w:themeColor="text1"/>
          <w:sz w:val="22"/>
          <w:szCs w:val="22"/>
        </w:rPr>
        <w:t>57; p</w:t>
      </w:r>
      <w:r w:rsidR="0085612C" w:rsidRPr="0031719D">
        <w:rPr>
          <w:color w:val="000000"/>
          <w:sz w:val="22"/>
          <w:szCs w:val="22"/>
        </w:rPr>
        <w:t>&lt;0.0001</w:t>
      </w:r>
      <w:r w:rsidR="002E7008" w:rsidRPr="0031719D">
        <w:rPr>
          <w:color w:val="000000" w:themeColor="text1"/>
          <w:sz w:val="22"/>
          <w:szCs w:val="22"/>
        </w:rPr>
        <w:t>) and non-ischaemic cardiomyopathies (OR=</w:t>
      </w:r>
      <w:r w:rsidR="00E964A0" w:rsidRPr="0031719D">
        <w:rPr>
          <w:color w:val="000000" w:themeColor="text1"/>
          <w:sz w:val="22"/>
          <w:szCs w:val="22"/>
        </w:rPr>
        <w:t xml:space="preserve"> </w:t>
      </w:r>
      <w:r w:rsidR="002E7008" w:rsidRPr="0031719D">
        <w:rPr>
          <w:color w:val="000000" w:themeColor="text1"/>
          <w:sz w:val="22"/>
          <w:szCs w:val="22"/>
        </w:rPr>
        <w:t>1</w:t>
      </w:r>
      <w:r w:rsidR="00174E93" w:rsidRPr="0031719D">
        <w:rPr>
          <w:color w:val="000000" w:themeColor="text1"/>
          <w:sz w:val="22"/>
          <w:szCs w:val="22"/>
        </w:rPr>
        <w:t>.</w:t>
      </w:r>
      <w:r w:rsidR="002E7008" w:rsidRPr="0031719D">
        <w:rPr>
          <w:color w:val="000000" w:themeColor="text1"/>
          <w:sz w:val="22"/>
          <w:szCs w:val="22"/>
        </w:rPr>
        <w:t>40; CI=</w:t>
      </w:r>
      <w:r w:rsidR="00E964A0" w:rsidRPr="0031719D">
        <w:rPr>
          <w:color w:val="000000" w:themeColor="text1"/>
          <w:sz w:val="22"/>
          <w:szCs w:val="22"/>
        </w:rPr>
        <w:t xml:space="preserve"> </w:t>
      </w:r>
      <w:r w:rsidR="002E7008" w:rsidRPr="0031719D">
        <w:rPr>
          <w:color w:val="000000" w:themeColor="text1"/>
          <w:sz w:val="22"/>
          <w:szCs w:val="22"/>
        </w:rPr>
        <w:t>1</w:t>
      </w:r>
      <w:r w:rsidR="00174E93" w:rsidRPr="0031719D">
        <w:rPr>
          <w:color w:val="000000" w:themeColor="text1"/>
          <w:sz w:val="22"/>
          <w:szCs w:val="22"/>
        </w:rPr>
        <w:t>.</w:t>
      </w:r>
      <w:r w:rsidR="002E7008" w:rsidRPr="0031719D">
        <w:rPr>
          <w:color w:val="000000" w:themeColor="text1"/>
          <w:sz w:val="22"/>
          <w:szCs w:val="22"/>
        </w:rPr>
        <w:t>16, 1</w:t>
      </w:r>
      <w:r w:rsidR="00174E93" w:rsidRPr="0031719D">
        <w:rPr>
          <w:color w:val="000000" w:themeColor="text1"/>
          <w:sz w:val="22"/>
          <w:szCs w:val="22"/>
        </w:rPr>
        <w:t>.</w:t>
      </w:r>
      <w:r w:rsidR="002E7008" w:rsidRPr="0031719D">
        <w:rPr>
          <w:color w:val="000000" w:themeColor="text1"/>
          <w:sz w:val="22"/>
          <w:szCs w:val="22"/>
        </w:rPr>
        <w:t xml:space="preserve">66; </w:t>
      </w:r>
      <w:r w:rsidR="00626A93" w:rsidRPr="0031719D">
        <w:rPr>
          <w:color w:val="000000" w:themeColor="text1"/>
          <w:sz w:val="22"/>
          <w:szCs w:val="22"/>
        </w:rPr>
        <w:t>p</w:t>
      </w:r>
      <w:r w:rsidR="0085612C" w:rsidRPr="0031719D">
        <w:rPr>
          <w:color w:val="000000" w:themeColor="text1"/>
          <w:sz w:val="22"/>
          <w:szCs w:val="22"/>
        </w:rPr>
        <w:t>=0.0002</w:t>
      </w:r>
      <w:r w:rsidR="002E7008" w:rsidRPr="0031719D">
        <w:rPr>
          <w:color w:val="000000" w:themeColor="text1"/>
          <w:sz w:val="22"/>
          <w:szCs w:val="22"/>
        </w:rPr>
        <w:t xml:space="preserve">). Hypertension and high cholesterol were associated with significantly lower myocardial native T1, with </w:t>
      </w:r>
      <w:r w:rsidRPr="0031719D">
        <w:rPr>
          <w:color w:val="000000" w:themeColor="text1"/>
          <w:sz w:val="22"/>
          <w:szCs w:val="22"/>
        </w:rPr>
        <w:t xml:space="preserve">a </w:t>
      </w:r>
      <w:r w:rsidR="002E7008" w:rsidRPr="0031719D">
        <w:rPr>
          <w:color w:val="000000" w:themeColor="text1"/>
          <w:sz w:val="22"/>
          <w:szCs w:val="22"/>
        </w:rPr>
        <w:t>larger effect size observed with hypertension (OR=</w:t>
      </w:r>
      <w:r w:rsidR="00E964A0" w:rsidRPr="0031719D">
        <w:rPr>
          <w:color w:val="000000" w:themeColor="text1"/>
          <w:sz w:val="22"/>
          <w:szCs w:val="22"/>
        </w:rPr>
        <w:t xml:space="preserve"> </w:t>
      </w:r>
      <w:r w:rsidR="002E7008" w:rsidRPr="0031719D">
        <w:rPr>
          <w:color w:val="000000" w:themeColor="text1"/>
          <w:sz w:val="22"/>
          <w:szCs w:val="22"/>
        </w:rPr>
        <w:t>0</w:t>
      </w:r>
      <w:r w:rsidR="00174E93" w:rsidRPr="0031719D">
        <w:rPr>
          <w:color w:val="000000" w:themeColor="text1"/>
          <w:sz w:val="22"/>
          <w:szCs w:val="22"/>
        </w:rPr>
        <w:t>.</w:t>
      </w:r>
      <w:r w:rsidR="002E7008" w:rsidRPr="0031719D">
        <w:rPr>
          <w:color w:val="000000" w:themeColor="text1"/>
          <w:sz w:val="22"/>
          <w:szCs w:val="22"/>
        </w:rPr>
        <w:t>88; CI=</w:t>
      </w:r>
      <w:r w:rsidR="00E964A0" w:rsidRPr="0031719D">
        <w:rPr>
          <w:color w:val="000000" w:themeColor="text1"/>
          <w:sz w:val="22"/>
          <w:szCs w:val="22"/>
        </w:rPr>
        <w:t xml:space="preserve"> </w:t>
      </w:r>
      <w:r w:rsidR="002E7008" w:rsidRPr="0031719D">
        <w:rPr>
          <w:color w:val="000000" w:themeColor="text1"/>
          <w:sz w:val="22"/>
          <w:szCs w:val="22"/>
        </w:rPr>
        <w:t>0</w:t>
      </w:r>
      <w:r w:rsidR="00174E93" w:rsidRPr="0031719D">
        <w:rPr>
          <w:color w:val="000000" w:themeColor="text1"/>
          <w:sz w:val="22"/>
          <w:szCs w:val="22"/>
        </w:rPr>
        <w:t>.</w:t>
      </w:r>
      <w:r w:rsidR="002E7008" w:rsidRPr="0031719D">
        <w:rPr>
          <w:color w:val="000000" w:themeColor="text1"/>
          <w:sz w:val="22"/>
          <w:szCs w:val="22"/>
        </w:rPr>
        <w:t>86, 0</w:t>
      </w:r>
      <w:r w:rsidR="00174E93" w:rsidRPr="0031719D">
        <w:rPr>
          <w:color w:val="000000" w:themeColor="text1"/>
          <w:sz w:val="22"/>
          <w:szCs w:val="22"/>
        </w:rPr>
        <w:t>.</w:t>
      </w:r>
      <w:r w:rsidR="002E7008" w:rsidRPr="0031719D">
        <w:rPr>
          <w:color w:val="000000" w:themeColor="text1"/>
          <w:sz w:val="22"/>
          <w:szCs w:val="22"/>
        </w:rPr>
        <w:t xml:space="preserve">90; </w:t>
      </w:r>
      <w:r w:rsidR="00626A93" w:rsidRPr="0031719D">
        <w:rPr>
          <w:color w:val="000000" w:themeColor="text1"/>
          <w:sz w:val="22"/>
          <w:szCs w:val="22"/>
        </w:rPr>
        <w:t>p</w:t>
      </w:r>
      <w:r w:rsidR="0085612C" w:rsidRPr="0031719D">
        <w:rPr>
          <w:color w:val="000000"/>
          <w:sz w:val="22"/>
          <w:szCs w:val="22"/>
        </w:rPr>
        <w:t>&lt;0.0001</w:t>
      </w:r>
      <w:r w:rsidR="003936B7" w:rsidRPr="0031719D">
        <w:rPr>
          <w:color w:val="000000" w:themeColor="text1"/>
          <w:sz w:val="22"/>
          <w:szCs w:val="22"/>
        </w:rPr>
        <w:t>)</w:t>
      </w:r>
      <w:r w:rsidR="002E7008" w:rsidRPr="0031719D">
        <w:rPr>
          <w:color w:val="000000" w:themeColor="text1"/>
          <w:sz w:val="22"/>
          <w:szCs w:val="22"/>
        </w:rPr>
        <w:t>.</w:t>
      </w:r>
    </w:p>
    <w:p w14:paraId="35DCD36C" w14:textId="3CB76216" w:rsidR="002E7008" w:rsidRPr="0031719D" w:rsidRDefault="002E7008" w:rsidP="001F0AC6">
      <w:pPr>
        <w:spacing w:line="360" w:lineRule="auto"/>
        <w:rPr>
          <w:color w:val="000000" w:themeColor="text1"/>
          <w:sz w:val="22"/>
          <w:szCs w:val="22"/>
        </w:rPr>
      </w:pPr>
    </w:p>
    <w:p w14:paraId="2D08DE50" w14:textId="5A4473C0" w:rsidR="00352CB7" w:rsidRPr="0031719D" w:rsidRDefault="00421A9E" w:rsidP="001F0AC6">
      <w:pPr>
        <w:spacing w:line="360" w:lineRule="auto"/>
        <w:rPr>
          <w:b/>
          <w:bCs/>
          <w:i/>
          <w:iCs/>
          <w:color w:val="000000" w:themeColor="text1"/>
          <w:sz w:val="22"/>
          <w:szCs w:val="22"/>
        </w:rPr>
      </w:pPr>
      <w:r w:rsidRPr="0031719D">
        <w:rPr>
          <w:b/>
          <w:bCs/>
          <w:color w:val="000000" w:themeColor="text1"/>
          <w:sz w:val="22"/>
          <w:szCs w:val="22"/>
        </w:rPr>
        <w:t>Associations of myocardial native T1 with i</w:t>
      </w:r>
      <w:r w:rsidR="00CB46F3" w:rsidRPr="0031719D">
        <w:rPr>
          <w:b/>
          <w:bCs/>
          <w:color w:val="000000" w:themeColor="text1"/>
          <w:sz w:val="22"/>
          <w:szCs w:val="22"/>
        </w:rPr>
        <w:t>ncident disease</w:t>
      </w:r>
      <w:r w:rsidR="00352CB7" w:rsidRPr="0031719D">
        <w:rPr>
          <w:b/>
          <w:bCs/>
          <w:color w:val="000000" w:themeColor="text1"/>
          <w:sz w:val="22"/>
          <w:szCs w:val="22"/>
        </w:rPr>
        <w:t xml:space="preserve"> and mortality</w:t>
      </w:r>
    </w:p>
    <w:p w14:paraId="6B732ADC" w14:textId="32296EB8" w:rsidR="00881B5A" w:rsidRPr="0031719D" w:rsidRDefault="00A54693" w:rsidP="001F0AC6">
      <w:pPr>
        <w:spacing w:line="360" w:lineRule="auto"/>
        <w:rPr>
          <w:sz w:val="22"/>
          <w:szCs w:val="22"/>
        </w:rPr>
      </w:pPr>
      <w:r w:rsidRPr="0031719D">
        <w:rPr>
          <w:sz w:val="22"/>
          <w:szCs w:val="22"/>
        </w:rPr>
        <w:t>Within the entire cohort, h</w:t>
      </w:r>
      <w:r w:rsidR="00E62BAD" w:rsidRPr="0031719D">
        <w:rPr>
          <w:sz w:val="22"/>
          <w:szCs w:val="22"/>
        </w:rPr>
        <w:t xml:space="preserve">igher myocardial native T1 was associated with significantly greater hazard of </w:t>
      </w:r>
      <w:r w:rsidR="00870CCA" w:rsidRPr="0031719D">
        <w:rPr>
          <w:color w:val="000000"/>
          <w:sz w:val="22"/>
          <w:szCs w:val="22"/>
        </w:rPr>
        <w:t>incident heart failure (HR</w:t>
      </w:r>
      <w:r w:rsidR="00E964A0" w:rsidRPr="0031719D">
        <w:rPr>
          <w:color w:val="000000"/>
          <w:sz w:val="22"/>
          <w:szCs w:val="22"/>
        </w:rPr>
        <w:t>=</w:t>
      </w:r>
      <w:r w:rsidR="00870CCA" w:rsidRPr="0031719D">
        <w:rPr>
          <w:color w:val="000000"/>
          <w:sz w:val="22"/>
          <w:szCs w:val="22"/>
        </w:rPr>
        <w:t xml:space="preserve"> 1</w:t>
      </w:r>
      <w:r w:rsidR="00174E93" w:rsidRPr="0031719D">
        <w:rPr>
          <w:color w:val="000000"/>
          <w:sz w:val="22"/>
          <w:szCs w:val="22"/>
        </w:rPr>
        <w:t>.</w:t>
      </w:r>
      <w:r w:rsidR="00870CCA" w:rsidRPr="0031719D">
        <w:rPr>
          <w:color w:val="000000"/>
          <w:sz w:val="22"/>
          <w:szCs w:val="22"/>
        </w:rPr>
        <w:t>47; CI=</w:t>
      </w:r>
      <w:r w:rsidR="00E964A0" w:rsidRPr="0031719D">
        <w:rPr>
          <w:color w:val="000000"/>
          <w:sz w:val="22"/>
          <w:szCs w:val="22"/>
        </w:rPr>
        <w:t xml:space="preserve"> </w:t>
      </w:r>
      <w:r w:rsidR="00870CCA" w:rsidRPr="0031719D">
        <w:rPr>
          <w:color w:val="000000"/>
          <w:sz w:val="22"/>
          <w:szCs w:val="22"/>
        </w:rPr>
        <w:t>1</w:t>
      </w:r>
      <w:r w:rsidR="00174E93" w:rsidRPr="0031719D">
        <w:rPr>
          <w:color w:val="000000"/>
          <w:sz w:val="22"/>
          <w:szCs w:val="22"/>
        </w:rPr>
        <w:t>.</w:t>
      </w:r>
      <w:r w:rsidR="00870CCA" w:rsidRPr="0031719D">
        <w:rPr>
          <w:color w:val="000000"/>
          <w:sz w:val="22"/>
          <w:szCs w:val="22"/>
        </w:rPr>
        <w:t>31, 1</w:t>
      </w:r>
      <w:r w:rsidR="00174E93" w:rsidRPr="0031719D">
        <w:rPr>
          <w:color w:val="000000"/>
          <w:sz w:val="22"/>
          <w:szCs w:val="22"/>
        </w:rPr>
        <w:t>.</w:t>
      </w:r>
      <w:r w:rsidR="00870CCA" w:rsidRPr="0031719D">
        <w:rPr>
          <w:color w:val="000000"/>
          <w:sz w:val="22"/>
          <w:szCs w:val="22"/>
        </w:rPr>
        <w:t>65; p</w:t>
      </w:r>
      <w:r w:rsidR="0085612C" w:rsidRPr="0031719D">
        <w:rPr>
          <w:color w:val="000000"/>
          <w:sz w:val="22"/>
          <w:szCs w:val="22"/>
        </w:rPr>
        <w:t>&lt;0.0001</w:t>
      </w:r>
      <w:r w:rsidR="00870CCA" w:rsidRPr="0031719D">
        <w:rPr>
          <w:color w:val="000000"/>
          <w:sz w:val="22"/>
          <w:szCs w:val="22"/>
        </w:rPr>
        <w:t>)</w:t>
      </w:r>
      <w:r w:rsidR="00F65664" w:rsidRPr="0031719D">
        <w:rPr>
          <w:color w:val="000000"/>
          <w:sz w:val="22"/>
          <w:szCs w:val="22"/>
        </w:rPr>
        <w:t xml:space="preserve"> and </w:t>
      </w:r>
      <w:r w:rsidR="00F65664" w:rsidRPr="0031719D">
        <w:rPr>
          <w:sz w:val="22"/>
          <w:szCs w:val="22"/>
        </w:rPr>
        <w:t>incident AF (HR= 1</w:t>
      </w:r>
      <w:r w:rsidR="00174E93" w:rsidRPr="0031719D">
        <w:rPr>
          <w:sz w:val="22"/>
          <w:szCs w:val="22"/>
        </w:rPr>
        <w:t>.</w:t>
      </w:r>
      <w:r w:rsidR="00F65664" w:rsidRPr="0031719D">
        <w:rPr>
          <w:sz w:val="22"/>
          <w:szCs w:val="22"/>
        </w:rPr>
        <w:t>25, CI= 1</w:t>
      </w:r>
      <w:r w:rsidR="00174E93" w:rsidRPr="0031719D">
        <w:rPr>
          <w:sz w:val="22"/>
          <w:szCs w:val="22"/>
        </w:rPr>
        <w:t>.</w:t>
      </w:r>
      <w:r w:rsidR="00F65664" w:rsidRPr="0031719D">
        <w:rPr>
          <w:sz w:val="22"/>
          <w:szCs w:val="22"/>
        </w:rPr>
        <w:t xml:space="preserve">10, </w:t>
      </w:r>
      <w:r w:rsidR="00F65664" w:rsidRPr="0031719D">
        <w:rPr>
          <w:sz w:val="22"/>
          <w:szCs w:val="22"/>
        </w:rPr>
        <w:lastRenderedPageBreak/>
        <w:t>1</w:t>
      </w:r>
      <w:r w:rsidR="00174E93" w:rsidRPr="0031719D">
        <w:rPr>
          <w:sz w:val="22"/>
          <w:szCs w:val="22"/>
        </w:rPr>
        <w:t>.</w:t>
      </w:r>
      <w:r w:rsidR="00F65664" w:rsidRPr="0031719D">
        <w:rPr>
          <w:sz w:val="22"/>
          <w:szCs w:val="22"/>
        </w:rPr>
        <w:t xml:space="preserve">43; p= </w:t>
      </w:r>
      <w:r w:rsidR="0085612C" w:rsidRPr="0031719D">
        <w:rPr>
          <w:sz w:val="22"/>
          <w:szCs w:val="22"/>
        </w:rPr>
        <w:t>0.0009</w:t>
      </w:r>
      <w:r w:rsidR="00F65664" w:rsidRPr="0031719D">
        <w:rPr>
          <w:color w:val="000000"/>
          <w:sz w:val="22"/>
          <w:szCs w:val="22"/>
        </w:rPr>
        <w:t>)</w:t>
      </w:r>
      <w:r w:rsidR="00870CCA" w:rsidRPr="0031719D">
        <w:rPr>
          <w:color w:val="000000"/>
          <w:sz w:val="22"/>
          <w:szCs w:val="22"/>
        </w:rPr>
        <w:t xml:space="preserve">. </w:t>
      </w:r>
      <w:r w:rsidR="009641B2" w:rsidRPr="0031719D">
        <w:rPr>
          <w:sz w:val="22"/>
          <w:szCs w:val="22"/>
        </w:rPr>
        <w:t xml:space="preserve">Higher myocardial native T1 was </w:t>
      </w:r>
      <w:r w:rsidR="00E964A0" w:rsidRPr="0031719D">
        <w:rPr>
          <w:sz w:val="22"/>
          <w:szCs w:val="22"/>
        </w:rPr>
        <w:t xml:space="preserve">also </w:t>
      </w:r>
      <w:r w:rsidR="009641B2" w:rsidRPr="0031719D">
        <w:rPr>
          <w:sz w:val="22"/>
          <w:szCs w:val="22"/>
        </w:rPr>
        <w:t>associated with</w:t>
      </w:r>
      <w:r w:rsidR="00E62BAD" w:rsidRPr="0031719D">
        <w:rPr>
          <w:sz w:val="22"/>
          <w:szCs w:val="22"/>
        </w:rPr>
        <w:t xml:space="preserve"> </w:t>
      </w:r>
      <w:r w:rsidR="003B72EF" w:rsidRPr="0031719D">
        <w:rPr>
          <w:sz w:val="22"/>
          <w:szCs w:val="22"/>
        </w:rPr>
        <w:t xml:space="preserve">significantly </w:t>
      </w:r>
      <w:r w:rsidR="003C57A5" w:rsidRPr="0031719D">
        <w:rPr>
          <w:sz w:val="22"/>
          <w:szCs w:val="22"/>
        </w:rPr>
        <w:t xml:space="preserve">greater hazard of </w:t>
      </w:r>
      <w:r w:rsidR="00E62BAD" w:rsidRPr="0031719D">
        <w:rPr>
          <w:sz w:val="22"/>
          <w:szCs w:val="22"/>
        </w:rPr>
        <w:t>all-cause mortality, CVD mortality, and IHD mortality</w:t>
      </w:r>
      <w:r w:rsidR="00352CB7" w:rsidRPr="0031719D">
        <w:rPr>
          <w:sz w:val="22"/>
          <w:szCs w:val="22"/>
        </w:rPr>
        <w:t xml:space="preserve"> (Table 4</w:t>
      </w:r>
      <w:r w:rsidR="002D1D5A" w:rsidRPr="0031719D">
        <w:rPr>
          <w:sz w:val="22"/>
          <w:szCs w:val="22"/>
        </w:rPr>
        <w:t xml:space="preserve">, </w:t>
      </w:r>
      <w:r w:rsidR="003E2502" w:rsidRPr="0031719D">
        <w:rPr>
          <w:sz w:val="22"/>
          <w:szCs w:val="22"/>
        </w:rPr>
        <w:t>Central illustration</w:t>
      </w:r>
      <w:r w:rsidR="00352CB7" w:rsidRPr="0031719D">
        <w:rPr>
          <w:sz w:val="22"/>
          <w:szCs w:val="22"/>
        </w:rPr>
        <w:t>)</w:t>
      </w:r>
      <w:r w:rsidR="00E62BAD" w:rsidRPr="0031719D">
        <w:rPr>
          <w:sz w:val="22"/>
          <w:szCs w:val="22"/>
        </w:rPr>
        <w:t>.</w:t>
      </w:r>
      <w:r w:rsidR="00E964A0" w:rsidRPr="0031719D">
        <w:rPr>
          <w:sz w:val="22"/>
          <w:szCs w:val="22"/>
        </w:rPr>
        <w:t xml:space="preserve"> There were no </w:t>
      </w:r>
      <w:r w:rsidR="003B72EF" w:rsidRPr="0031719D">
        <w:rPr>
          <w:sz w:val="22"/>
          <w:szCs w:val="22"/>
        </w:rPr>
        <w:t xml:space="preserve">statistically </w:t>
      </w:r>
      <w:r w:rsidR="00E964A0" w:rsidRPr="0031719D">
        <w:rPr>
          <w:sz w:val="22"/>
          <w:szCs w:val="22"/>
        </w:rPr>
        <w:t>significant association</w:t>
      </w:r>
      <w:r w:rsidR="003B72EF" w:rsidRPr="0031719D">
        <w:rPr>
          <w:sz w:val="22"/>
          <w:szCs w:val="22"/>
        </w:rPr>
        <w:t>s</w:t>
      </w:r>
      <w:r w:rsidR="00E964A0" w:rsidRPr="0031719D">
        <w:rPr>
          <w:sz w:val="22"/>
          <w:szCs w:val="22"/>
        </w:rPr>
        <w:t xml:space="preserve"> of native T1 with incident MI, incident IHD, or incident stroke (Table 4</w:t>
      </w:r>
      <w:r w:rsidR="002D1D5A" w:rsidRPr="0031719D">
        <w:rPr>
          <w:sz w:val="22"/>
          <w:szCs w:val="22"/>
        </w:rPr>
        <w:t xml:space="preserve">, </w:t>
      </w:r>
      <w:r w:rsidR="003E2502" w:rsidRPr="0031719D">
        <w:rPr>
          <w:sz w:val="22"/>
          <w:szCs w:val="22"/>
        </w:rPr>
        <w:t>Central illustration</w:t>
      </w:r>
      <w:r w:rsidR="00E964A0" w:rsidRPr="0031719D">
        <w:rPr>
          <w:sz w:val="22"/>
          <w:szCs w:val="22"/>
        </w:rPr>
        <w:t>).</w:t>
      </w:r>
    </w:p>
    <w:p w14:paraId="7A895C16" w14:textId="029EB0A1" w:rsidR="00BB2E1A" w:rsidRPr="0031719D" w:rsidRDefault="00BB2E1A" w:rsidP="001F0AC6">
      <w:pPr>
        <w:spacing w:line="360" w:lineRule="auto"/>
        <w:rPr>
          <w:sz w:val="22"/>
          <w:szCs w:val="22"/>
        </w:rPr>
      </w:pPr>
    </w:p>
    <w:p w14:paraId="77FC0EEA" w14:textId="0F4D27D5" w:rsidR="00BB2E1A" w:rsidRPr="0031719D" w:rsidRDefault="00BB2E1A" w:rsidP="00BB2E1A">
      <w:pPr>
        <w:spacing w:line="360" w:lineRule="auto"/>
        <w:rPr>
          <w:b/>
          <w:bCs/>
          <w:color w:val="000000" w:themeColor="text1"/>
          <w:sz w:val="22"/>
          <w:szCs w:val="22"/>
        </w:rPr>
      </w:pPr>
      <w:r w:rsidRPr="0031719D">
        <w:rPr>
          <w:b/>
          <w:bCs/>
          <w:color w:val="000000" w:themeColor="text1"/>
          <w:sz w:val="22"/>
          <w:szCs w:val="22"/>
        </w:rPr>
        <w:t>Sex/age differential patterns and potential non-linearity</w:t>
      </w:r>
    </w:p>
    <w:p w14:paraId="1CEAD50D" w14:textId="5F139A2B" w:rsidR="00BB2E1A" w:rsidRPr="0031719D" w:rsidRDefault="00BB2E1A" w:rsidP="001F0AC6">
      <w:pPr>
        <w:spacing w:line="360" w:lineRule="auto"/>
        <w:rPr>
          <w:sz w:val="22"/>
          <w:szCs w:val="22"/>
        </w:rPr>
      </w:pPr>
      <w:r w:rsidRPr="0031719D">
        <w:rPr>
          <w:sz w:val="22"/>
          <w:szCs w:val="22"/>
        </w:rPr>
        <w:t xml:space="preserve">Given that associations with incident disease and </w:t>
      </w:r>
      <w:r w:rsidR="001969A9" w:rsidRPr="0031719D">
        <w:rPr>
          <w:sz w:val="22"/>
          <w:szCs w:val="22"/>
        </w:rPr>
        <w:t xml:space="preserve">mortality </w:t>
      </w:r>
      <w:r w:rsidRPr="0031719D">
        <w:rPr>
          <w:sz w:val="22"/>
          <w:szCs w:val="22"/>
        </w:rPr>
        <w:t xml:space="preserve">outcomes are of the greatest clinical interest, we additionally evaluated age and sex differential dependencies of these relationships (Supplementary Table 5). There was no evidence of a sex differential relationship for any of the incident outcomes. For the mortality outcomes, we observed evidence of a significant interaction of T1 with age. Thus, for these outcomes we proceeded to examine associations with T1 stratified by median age (65 years); in doing so, we observed greater magnitude of association in older individuals (Supplementary Table 6). We additionally assessed for potential non-linearity of the associations of T1 with incident outcomes, by modelling in strata above and below the median T1 value. Overall patterns suggested that higher T1 values had stronger (larger magnitude of effect) associations with incident </w:t>
      </w:r>
      <w:proofErr w:type="spellStart"/>
      <w:r w:rsidRPr="0031719D">
        <w:rPr>
          <w:sz w:val="22"/>
          <w:szCs w:val="22"/>
        </w:rPr>
        <w:t>ouctomes</w:t>
      </w:r>
      <w:proofErr w:type="spellEnd"/>
      <w:r w:rsidRPr="0031719D">
        <w:rPr>
          <w:sz w:val="22"/>
          <w:szCs w:val="22"/>
        </w:rPr>
        <w:t xml:space="preserve"> (Supplementary Table 7).</w:t>
      </w:r>
    </w:p>
    <w:p w14:paraId="5CC85F46" w14:textId="0DFBF3F9" w:rsidR="00495848" w:rsidRPr="0031719D" w:rsidRDefault="00495848" w:rsidP="001F0AC6">
      <w:pPr>
        <w:spacing w:line="360" w:lineRule="auto"/>
        <w:rPr>
          <w:color w:val="000000" w:themeColor="text1"/>
          <w:sz w:val="22"/>
          <w:szCs w:val="22"/>
        </w:rPr>
      </w:pPr>
    </w:p>
    <w:p w14:paraId="15CB4E62" w14:textId="0DBAD493" w:rsidR="00495848" w:rsidRPr="0031719D" w:rsidRDefault="00352CB7" w:rsidP="001F0AC6">
      <w:pPr>
        <w:spacing w:line="360" w:lineRule="auto"/>
        <w:rPr>
          <w:b/>
          <w:bCs/>
          <w:color w:val="000000" w:themeColor="text1"/>
          <w:sz w:val="22"/>
          <w:szCs w:val="22"/>
        </w:rPr>
      </w:pPr>
      <w:r w:rsidRPr="0031719D">
        <w:rPr>
          <w:b/>
          <w:bCs/>
          <w:color w:val="000000" w:themeColor="text1"/>
          <w:sz w:val="22"/>
          <w:szCs w:val="22"/>
        </w:rPr>
        <w:t>The importance</w:t>
      </w:r>
      <w:r w:rsidR="00495848" w:rsidRPr="0031719D">
        <w:rPr>
          <w:b/>
          <w:bCs/>
          <w:color w:val="000000" w:themeColor="text1"/>
          <w:sz w:val="22"/>
          <w:szCs w:val="22"/>
        </w:rPr>
        <w:t xml:space="preserve"> </w:t>
      </w:r>
      <w:r w:rsidRPr="0031719D">
        <w:rPr>
          <w:b/>
          <w:bCs/>
          <w:color w:val="000000" w:themeColor="text1"/>
          <w:sz w:val="22"/>
          <w:szCs w:val="22"/>
        </w:rPr>
        <w:t xml:space="preserve">of </w:t>
      </w:r>
      <w:r w:rsidR="00495848" w:rsidRPr="0031719D">
        <w:rPr>
          <w:b/>
          <w:bCs/>
          <w:color w:val="000000" w:themeColor="text1"/>
          <w:sz w:val="22"/>
          <w:szCs w:val="22"/>
        </w:rPr>
        <w:t>potential confounders</w:t>
      </w:r>
    </w:p>
    <w:p w14:paraId="5E50E56D" w14:textId="7A127BEF" w:rsidR="001E17A2" w:rsidRPr="0031719D" w:rsidRDefault="00643509" w:rsidP="001F0AC6">
      <w:pPr>
        <w:spacing w:line="360" w:lineRule="auto"/>
        <w:rPr>
          <w:color w:val="000000" w:themeColor="text1"/>
          <w:sz w:val="22"/>
          <w:szCs w:val="22"/>
        </w:rPr>
      </w:pPr>
      <w:r w:rsidRPr="0031719D">
        <w:rPr>
          <w:color w:val="000000" w:themeColor="text1"/>
          <w:sz w:val="22"/>
          <w:szCs w:val="22"/>
        </w:rPr>
        <w:t xml:space="preserve">Higher BMI and haematocrit were </w:t>
      </w:r>
      <w:r w:rsidR="009B3264" w:rsidRPr="0031719D">
        <w:rPr>
          <w:color w:val="000000" w:themeColor="text1"/>
          <w:sz w:val="22"/>
          <w:szCs w:val="22"/>
        </w:rPr>
        <w:t xml:space="preserve">significantly </w:t>
      </w:r>
      <w:r w:rsidRPr="0031719D">
        <w:rPr>
          <w:color w:val="000000" w:themeColor="text1"/>
          <w:sz w:val="22"/>
          <w:szCs w:val="22"/>
        </w:rPr>
        <w:t>associated with lower</w:t>
      </w:r>
      <w:r w:rsidR="00870CCA" w:rsidRPr="0031719D">
        <w:rPr>
          <w:color w:val="000000" w:themeColor="text1"/>
          <w:sz w:val="22"/>
          <w:szCs w:val="22"/>
        </w:rPr>
        <w:t xml:space="preserve"> myocardial native T1, whilst</w:t>
      </w:r>
      <w:r w:rsidRPr="0031719D">
        <w:rPr>
          <w:color w:val="000000" w:themeColor="text1"/>
          <w:sz w:val="22"/>
          <w:szCs w:val="22"/>
        </w:rPr>
        <w:t xml:space="preserve"> </w:t>
      </w:r>
      <w:r w:rsidR="00870CCA" w:rsidRPr="0031719D">
        <w:rPr>
          <w:color w:val="000000" w:themeColor="text1"/>
          <w:sz w:val="22"/>
          <w:szCs w:val="22"/>
        </w:rPr>
        <w:t>f</w:t>
      </w:r>
      <w:r w:rsidRPr="0031719D">
        <w:rPr>
          <w:color w:val="000000" w:themeColor="text1"/>
          <w:sz w:val="22"/>
          <w:szCs w:val="22"/>
        </w:rPr>
        <w:t xml:space="preserve">aster average heart rate was associated with significantly higher native T1 (Supplementary Table </w:t>
      </w:r>
      <w:r w:rsidR="000E2939" w:rsidRPr="0031719D">
        <w:rPr>
          <w:color w:val="000000" w:themeColor="text1"/>
          <w:sz w:val="22"/>
          <w:szCs w:val="22"/>
        </w:rPr>
        <w:t>3</w:t>
      </w:r>
      <w:r w:rsidRPr="0031719D">
        <w:rPr>
          <w:color w:val="000000" w:themeColor="text1"/>
          <w:sz w:val="22"/>
          <w:szCs w:val="22"/>
        </w:rPr>
        <w:t>).</w:t>
      </w:r>
      <w:r w:rsidR="0087091A" w:rsidRPr="0031719D">
        <w:rPr>
          <w:color w:val="000000" w:themeColor="text1"/>
          <w:sz w:val="22"/>
          <w:szCs w:val="22"/>
        </w:rPr>
        <w:t xml:space="preserve"> </w:t>
      </w:r>
      <w:r w:rsidR="003B72EF" w:rsidRPr="0031719D">
        <w:rPr>
          <w:color w:val="000000" w:themeColor="text1"/>
          <w:sz w:val="22"/>
          <w:szCs w:val="22"/>
        </w:rPr>
        <w:t xml:space="preserve">In models with additional confounder adjustment, all </w:t>
      </w:r>
      <w:r w:rsidR="007E6C7F" w:rsidRPr="0031719D">
        <w:rPr>
          <w:color w:val="000000" w:themeColor="text1"/>
          <w:sz w:val="22"/>
          <w:szCs w:val="22"/>
        </w:rPr>
        <w:t>previously observed</w:t>
      </w:r>
      <w:r w:rsidR="003B72EF" w:rsidRPr="0031719D">
        <w:rPr>
          <w:color w:val="000000" w:themeColor="text1"/>
          <w:sz w:val="22"/>
          <w:szCs w:val="22"/>
        </w:rPr>
        <w:t xml:space="preserve"> associations between higher native T1 and prevalent diseases remained robust, with additional significant relationships observed with valvular heart disease, MI, and IHD (</w:t>
      </w:r>
      <w:r w:rsidR="003E2502" w:rsidRPr="0031719D">
        <w:rPr>
          <w:sz w:val="22"/>
          <w:szCs w:val="22"/>
        </w:rPr>
        <w:t>Central illustration</w:t>
      </w:r>
      <w:r w:rsidR="003B72EF" w:rsidRPr="0031719D">
        <w:rPr>
          <w:color w:val="000000" w:themeColor="text1"/>
          <w:sz w:val="22"/>
          <w:szCs w:val="22"/>
        </w:rPr>
        <w:t xml:space="preserve">, Supplementary Table </w:t>
      </w:r>
      <w:r w:rsidR="000E2939" w:rsidRPr="0031719D">
        <w:rPr>
          <w:color w:val="000000" w:themeColor="text1"/>
          <w:sz w:val="22"/>
          <w:szCs w:val="22"/>
        </w:rPr>
        <w:t>4</w:t>
      </w:r>
      <w:r w:rsidR="003B72EF" w:rsidRPr="0031719D">
        <w:rPr>
          <w:color w:val="000000" w:themeColor="text1"/>
          <w:sz w:val="22"/>
          <w:szCs w:val="22"/>
        </w:rPr>
        <w:t>). The negative association with hypertension remained unchanged</w:t>
      </w:r>
      <w:r w:rsidR="00A54693" w:rsidRPr="0031719D">
        <w:rPr>
          <w:color w:val="000000" w:themeColor="text1"/>
          <w:sz w:val="22"/>
          <w:szCs w:val="22"/>
        </w:rPr>
        <w:t>;</w:t>
      </w:r>
      <w:r w:rsidR="003B72EF" w:rsidRPr="0031719D">
        <w:rPr>
          <w:color w:val="000000" w:themeColor="text1"/>
          <w:sz w:val="22"/>
          <w:szCs w:val="22"/>
        </w:rPr>
        <w:t xml:space="preserve"> however</w:t>
      </w:r>
      <w:r w:rsidR="00B729EA" w:rsidRPr="0031719D">
        <w:rPr>
          <w:color w:val="000000" w:themeColor="text1"/>
          <w:sz w:val="22"/>
          <w:szCs w:val="22"/>
        </w:rPr>
        <w:t>,</w:t>
      </w:r>
      <w:r w:rsidR="003B72EF" w:rsidRPr="0031719D">
        <w:rPr>
          <w:color w:val="000000" w:themeColor="text1"/>
          <w:sz w:val="22"/>
          <w:szCs w:val="22"/>
        </w:rPr>
        <w:t xml:space="preserve"> the relationship with high cholesterol was attenuated. </w:t>
      </w:r>
      <w:r w:rsidR="005540C8" w:rsidRPr="0031719D">
        <w:rPr>
          <w:color w:val="000000" w:themeColor="text1"/>
          <w:sz w:val="22"/>
          <w:szCs w:val="22"/>
        </w:rPr>
        <w:t xml:space="preserve">The </w:t>
      </w:r>
      <w:r w:rsidR="0005548F" w:rsidRPr="0031719D">
        <w:rPr>
          <w:color w:val="000000" w:themeColor="text1"/>
          <w:sz w:val="22"/>
          <w:szCs w:val="22"/>
        </w:rPr>
        <w:t xml:space="preserve">positive </w:t>
      </w:r>
      <w:r w:rsidR="005540C8" w:rsidRPr="0031719D">
        <w:rPr>
          <w:color w:val="000000" w:themeColor="text1"/>
          <w:sz w:val="22"/>
          <w:szCs w:val="22"/>
        </w:rPr>
        <w:t xml:space="preserve">association of native T1 with IHD mortality appeared </w:t>
      </w:r>
      <w:r w:rsidR="0005548F" w:rsidRPr="0031719D">
        <w:rPr>
          <w:color w:val="000000" w:themeColor="text1"/>
          <w:sz w:val="22"/>
          <w:szCs w:val="22"/>
        </w:rPr>
        <w:t>stronger</w:t>
      </w:r>
      <w:r w:rsidR="005540C8" w:rsidRPr="0031719D">
        <w:rPr>
          <w:color w:val="000000" w:themeColor="text1"/>
          <w:sz w:val="22"/>
          <w:szCs w:val="22"/>
        </w:rPr>
        <w:t>; relationships with other incident outcomes were unchanged</w:t>
      </w:r>
      <w:r w:rsidR="003B72EF" w:rsidRPr="0031719D">
        <w:rPr>
          <w:color w:val="000000" w:themeColor="text1"/>
          <w:sz w:val="22"/>
          <w:szCs w:val="22"/>
        </w:rPr>
        <w:t xml:space="preserve"> (</w:t>
      </w:r>
      <w:r w:rsidR="003E2502" w:rsidRPr="0031719D">
        <w:rPr>
          <w:sz w:val="22"/>
          <w:szCs w:val="22"/>
        </w:rPr>
        <w:t>Central illustration</w:t>
      </w:r>
      <w:r w:rsidR="003B72EF" w:rsidRPr="0031719D">
        <w:rPr>
          <w:color w:val="000000" w:themeColor="text1"/>
          <w:sz w:val="22"/>
          <w:szCs w:val="22"/>
        </w:rPr>
        <w:t xml:space="preserve">, Supplementary Table </w:t>
      </w:r>
      <w:r w:rsidR="000E2939" w:rsidRPr="0031719D">
        <w:rPr>
          <w:color w:val="000000" w:themeColor="text1"/>
          <w:sz w:val="22"/>
          <w:szCs w:val="22"/>
        </w:rPr>
        <w:t>4</w:t>
      </w:r>
      <w:r w:rsidR="003B72EF" w:rsidRPr="0031719D">
        <w:rPr>
          <w:color w:val="000000" w:themeColor="text1"/>
          <w:sz w:val="22"/>
          <w:szCs w:val="22"/>
        </w:rPr>
        <w:t>)</w:t>
      </w:r>
      <w:r w:rsidR="0005548F" w:rsidRPr="0031719D">
        <w:rPr>
          <w:color w:val="000000" w:themeColor="text1"/>
          <w:sz w:val="22"/>
          <w:szCs w:val="22"/>
        </w:rPr>
        <w:t>.</w:t>
      </w:r>
      <w:r w:rsidR="001E17A2" w:rsidRPr="0031719D">
        <w:rPr>
          <w:sz w:val="22"/>
          <w:szCs w:val="22"/>
        </w:rPr>
        <w:br w:type="page"/>
      </w:r>
    </w:p>
    <w:p w14:paraId="6649511F" w14:textId="0F197355" w:rsidR="00EA5D8C" w:rsidRPr="0031719D" w:rsidRDefault="001E17A2" w:rsidP="001F0AC6">
      <w:pPr>
        <w:spacing w:line="360" w:lineRule="auto"/>
        <w:rPr>
          <w:b/>
          <w:bCs/>
          <w:sz w:val="22"/>
          <w:szCs w:val="22"/>
        </w:rPr>
      </w:pPr>
      <w:r w:rsidRPr="0031719D">
        <w:rPr>
          <w:b/>
          <w:bCs/>
          <w:sz w:val="22"/>
          <w:szCs w:val="22"/>
        </w:rPr>
        <w:lastRenderedPageBreak/>
        <w:t>Discussion</w:t>
      </w:r>
    </w:p>
    <w:p w14:paraId="5BDB4F10" w14:textId="31184017" w:rsidR="009641B2" w:rsidRPr="0031719D" w:rsidRDefault="009641B2" w:rsidP="001F0AC6">
      <w:pPr>
        <w:spacing w:line="360" w:lineRule="auto"/>
        <w:rPr>
          <w:b/>
          <w:bCs/>
          <w:sz w:val="22"/>
          <w:szCs w:val="22"/>
        </w:rPr>
      </w:pPr>
      <w:r w:rsidRPr="0031719D">
        <w:rPr>
          <w:b/>
          <w:bCs/>
          <w:sz w:val="22"/>
          <w:szCs w:val="22"/>
        </w:rPr>
        <w:t>Summary of findings</w:t>
      </w:r>
    </w:p>
    <w:p w14:paraId="099DD723" w14:textId="34F71F44" w:rsidR="00517B52" w:rsidRPr="0031719D" w:rsidRDefault="00517B52" w:rsidP="001F0AC6">
      <w:pPr>
        <w:spacing w:line="360" w:lineRule="auto"/>
        <w:rPr>
          <w:sz w:val="22"/>
          <w:szCs w:val="22"/>
        </w:rPr>
      </w:pPr>
      <w:r w:rsidRPr="0031719D">
        <w:rPr>
          <w:sz w:val="22"/>
          <w:szCs w:val="22"/>
        </w:rPr>
        <w:t xml:space="preserve">In this large population-based </w:t>
      </w:r>
      <w:r w:rsidR="00CD0D5F" w:rsidRPr="0031719D">
        <w:rPr>
          <w:sz w:val="22"/>
          <w:szCs w:val="22"/>
        </w:rPr>
        <w:t>cohort of 42</w:t>
      </w:r>
      <w:r w:rsidR="00AB53F6" w:rsidRPr="0031719D">
        <w:rPr>
          <w:sz w:val="22"/>
          <w:szCs w:val="22"/>
        </w:rPr>
        <w:t>,</w:t>
      </w:r>
      <w:r w:rsidR="00CD0D5F" w:rsidRPr="0031719D">
        <w:rPr>
          <w:sz w:val="22"/>
          <w:szCs w:val="22"/>
        </w:rPr>
        <w:t xml:space="preserve">308 </w:t>
      </w:r>
      <w:r w:rsidR="00AB53F6" w:rsidRPr="0031719D">
        <w:rPr>
          <w:sz w:val="22"/>
          <w:szCs w:val="22"/>
        </w:rPr>
        <w:t>individuals</w:t>
      </w:r>
      <w:r w:rsidRPr="0031719D">
        <w:rPr>
          <w:sz w:val="22"/>
          <w:szCs w:val="22"/>
        </w:rPr>
        <w:t xml:space="preserve">, </w:t>
      </w:r>
      <w:r w:rsidR="00CD0D5F" w:rsidRPr="0031719D">
        <w:rPr>
          <w:sz w:val="22"/>
          <w:szCs w:val="22"/>
        </w:rPr>
        <w:t>we describe associations</w:t>
      </w:r>
      <w:r w:rsidR="00B729EA" w:rsidRPr="0031719D">
        <w:rPr>
          <w:sz w:val="22"/>
          <w:szCs w:val="22"/>
        </w:rPr>
        <w:t xml:space="preserve"> of intrinsic myocardial tissue properties, as quantified by native T1-mapping, </w:t>
      </w:r>
      <w:r w:rsidR="00CD0D5F" w:rsidRPr="0031719D">
        <w:rPr>
          <w:sz w:val="22"/>
          <w:szCs w:val="22"/>
        </w:rPr>
        <w:t xml:space="preserve">with </w:t>
      </w:r>
      <w:r w:rsidR="00EF383C" w:rsidRPr="0031719D">
        <w:rPr>
          <w:sz w:val="22"/>
          <w:szCs w:val="22"/>
        </w:rPr>
        <w:t xml:space="preserve">key </w:t>
      </w:r>
      <w:r w:rsidR="00AF2CEB" w:rsidRPr="0031719D">
        <w:rPr>
          <w:sz w:val="22"/>
          <w:szCs w:val="22"/>
        </w:rPr>
        <w:t>demographics, disease</w:t>
      </w:r>
      <w:r w:rsidR="00561B36" w:rsidRPr="0031719D">
        <w:rPr>
          <w:sz w:val="22"/>
          <w:szCs w:val="22"/>
        </w:rPr>
        <w:t>s</w:t>
      </w:r>
      <w:r w:rsidR="00AF2CEB" w:rsidRPr="0031719D">
        <w:rPr>
          <w:sz w:val="22"/>
          <w:szCs w:val="22"/>
        </w:rPr>
        <w:t>, and incident health outcomes</w:t>
      </w:r>
      <w:r w:rsidR="00CD0D5F" w:rsidRPr="0031719D">
        <w:rPr>
          <w:sz w:val="22"/>
          <w:szCs w:val="22"/>
        </w:rPr>
        <w:t>.</w:t>
      </w:r>
      <w:r w:rsidR="00E64BA6" w:rsidRPr="0031719D">
        <w:rPr>
          <w:sz w:val="22"/>
          <w:szCs w:val="22"/>
        </w:rPr>
        <w:t xml:space="preserve"> </w:t>
      </w:r>
      <w:r w:rsidR="00CD0D5F" w:rsidRPr="0031719D">
        <w:rPr>
          <w:sz w:val="22"/>
          <w:szCs w:val="22"/>
        </w:rPr>
        <w:t>Amongst</w:t>
      </w:r>
      <w:r w:rsidRPr="0031719D">
        <w:rPr>
          <w:sz w:val="22"/>
          <w:szCs w:val="22"/>
        </w:rPr>
        <w:t xml:space="preserve"> healthy </w:t>
      </w:r>
      <w:r w:rsidR="00CD0D5F" w:rsidRPr="0031719D">
        <w:rPr>
          <w:sz w:val="22"/>
          <w:szCs w:val="22"/>
        </w:rPr>
        <w:t>participants</w:t>
      </w:r>
      <w:r w:rsidRPr="0031719D">
        <w:rPr>
          <w:sz w:val="22"/>
          <w:szCs w:val="22"/>
        </w:rPr>
        <w:t>, women had</w:t>
      </w:r>
      <w:r w:rsidR="00EF383C" w:rsidRPr="0031719D">
        <w:rPr>
          <w:sz w:val="22"/>
          <w:szCs w:val="22"/>
        </w:rPr>
        <w:t xml:space="preserve">, </w:t>
      </w:r>
      <w:r w:rsidRPr="0031719D">
        <w:rPr>
          <w:sz w:val="22"/>
          <w:szCs w:val="22"/>
        </w:rPr>
        <w:t>on average</w:t>
      </w:r>
      <w:r w:rsidR="00EF383C" w:rsidRPr="0031719D">
        <w:rPr>
          <w:sz w:val="22"/>
          <w:szCs w:val="22"/>
        </w:rPr>
        <w:t>,</w:t>
      </w:r>
      <w:r w:rsidRPr="0031719D">
        <w:rPr>
          <w:sz w:val="22"/>
          <w:szCs w:val="22"/>
        </w:rPr>
        <w:t xml:space="preserve"> higher </w:t>
      </w:r>
      <w:r w:rsidR="009E7D0B" w:rsidRPr="0031719D">
        <w:rPr>
          <w:sz w:val="22"/>
          <w:szCs w:val="22"/>
        </w:rPr>
        <w:t xml:space="preserve">global </w:t>
      </w:r>
      <w:r w:rsidRPr="0031719D">
        <w:rPr>
          <w:sz w:val="22"/>
          <w:szCs w:val="22"/>
        </w:rPr>
        <w:t xml:space="preserve">myocardial native T1 than men across all ages. There was a sex differential trend of myocardial native T1 with aging, with a </w:t>
      </w:r>
      <w:r w:rsidR="00CD0D5F" w:rsidRPr="0031719D">
        <w:rPr>
          <w:sz w:val="22"/>
          <w:szCs w:val="22"/>
        </w:rPr>
        <w:t xml:space="preserve">significant </w:t>
      </w:r>
      <w:r w:rsidRPr="0031719D">
        <w:rPr>
          <w:sz w:val="22"/>
          <w:szCs w:val="22"/>
        </w:rPr>
        <w:t xml:space="preserve">positive association in men and </w:t>
      </w:r>
      <w:r w:rsidR="00CD0D5F" w:rsidRPr="0031719D">
        <w:rPr>
          <w:sz w:val="22"/>
          <w:szCs w:val="22"/>
        </w:rPr>
        <w:t xml:space="preserve">a </w:t>
      </w:r>
      <w:r w:rsidRPr="0031719D">
        <w:rPr>
          <w:sz w:val="22"/>
          <w:szCs w:val="22"/>
        </w:rPr>
        <w:t>negative trend in women.</w:t>
      </w:r>
      <w:r w:rsidR="00B8296A" w:rsidRPr="0031719D">
        <w:rPr>
          <w:sz w:val="22"/>
          <w:szCs w:val="22"/>
        </w:rPr>
        <w:t xml:space="preserve"> </w:t>
      </w:r>
      <w:r w:rsidR="00750925" w:rsidRPr="0031719D">
        <w:rPr>
          <w:sz w:val="22"/>
          <w:szCs w:val="22"/>
        </w:rPr>
        <w:t>I</w:t>
      </w:r>
      <w:r w:rsidR="00AF2CEB" w:rsidRPr="0031719D">
        <w:rPr>
          <w:sz w:val="22"/>
          <w:szCs w:val="22"/>
        </w:rPr>
        <w:t>n the whole sample, h</w:t>
      </w:r>
      <w:r w:rsidR="00CD0D5F" w:rsidRPr="0031719D">
        <w:rPr>
          <w:sz w:val="22"/>
          <w:szCs w:val="22"/>
        </w:rPr>
        <w:t xml:space="preserve">igher myocardial native T1 was associated with significantly greater likelihood of prevalent CVD, brain disease, heart failure, non-ischaemic cardiomyopathies, AF, stroke, </w:t>
      </w:r>
      <w:r w:rsidR="002D1D5A" w:rsidRPr="0031719D">
        <w:rPr>
          <w:sz w:val="22"/>
          <w:szCs w:val="22"/>
        </w:rPr>
        <w:t xml:space="preserve">and </w:t>
      </w:r>
      <w:r w:rsidR="00CD0D5F" w:rsidRPr="0031719D">
        <w:rPr>
          <w:sz w:val="22"/>
          <w:szCs w:val="22"/>
        </w:rPr>
        <w:t>diabetes</w:t>
      </w:r>
      <w:r w:rsidR="00B8296A" w:rsidRPr="0031719D">
        <w:rPr>
          <w:sz w:val="22"/>
          <w:szCs w:val="22"/>
        </w:rPr>
        <w:t xml:space="preserve">. </w:t>
      </w:r>
      <w:r w:rsidR="002025B6" w:rsidRPr="0031719D">
        <w:rPr>
          <w:sz w:val="22"/>
          <w:szCs w:val="22"/>
        </w:rPr>
        <w:t>W</w:t>
      </w:r>
      <w:r w:rsidR="00AB53F6" w:rsidRPr="0031719D">
        <w:rPr>
          <w:sz w:val="22"/>
          <w:szCs w:val="22"/>
        </w:rPr>
        <w:t xml:space="preserve">e </w:t>
      </w:r>
      <w:r w:rsidR="002025B6" w:rsidRPr="0031719D">
        <w:rPr>
          <w:sz w:val="22"/>
          <w:szCs w:val="22"/>
        </w:rPr>
        <w:t xml:space="preserve">also </w:t>
      </w:r>
      <w:r w:rsidR="00AB53F6" w:rsidRPr="0031719D">
        <w:rPr>
          <w:sz w:val="22"/>
          <w:szCs w:val="22"/>
        </w:rPr>
        <w:t>observed</w:t>
      </w:r>
      <w:r w:rsidR="00B8296A" w:rsidRPr="0031719D">
        <w:rPr>
          <w:sz w:val="22"/>
          <w:szCs w:val="22"/>
        </w:rPr>
        <w:t xml:space="preserve"> significant positive association</w:t>
      </w:r>
      <w:r w:rsidR="00AB53F6" w:rsidRPr="0031719D">
        <w:rPr>
          <w:sz w:val="22"/>
          <w:szCs w:val="22"/>
        </w:rPr>
        <w:t>s</w:t>
      </w:r>
      <w:r w:rsidR="00B8296A" w:rsidRPr="0031719D">
        <w:rPr>
          <w:sz w:val="22"/>
          <w:szCs w:val="22"/>
        </w:rPr>
        <w:t xml:space="preserve"> between myocardial native T1 and risk of </w:t>
      </w:r>
      <w:r w:rsidR="00CD0D5F" w:rsidRPr="0031719D">
        <w:rPr>
          <w:sz w:val="22"/>
          <w:szCs w:val="22"/>
        </w:rPr>
        <w:t>incident AF</w:t>
      </w:r>
      <w:r w:rsidR="002025B6" w:rsidRPr="0031719D">
        <w:rPr>
          <w:sz w:val="22"/>
          <w:szCs w:val="22"/>
        </w:rPr>
        <w:t xml:space="preserve"> and</w:t>
      </w:r>
      <w:r w:rsidR="00CD0D5F" w:rsidRPr="0031719D">
        <w:rPr>
          <w:sz w:val="22"/>
          <w:szCs w:val="22"/>
        </w:rPr>
        <w:t xml:space="preserve"> incident heart failure</w:t>
      </w:r>
      <w:r w:rsidR="002025B6" w:rsidRPr="0031719D">
        <w:rPr>
          <w:sz w:val="22"/>
          <w:szCs w:val="22"/>
        </w:rPr>
        <w:t>.</w:t>
      </w:r>
      <w:r w:rsidR="00AF2CEB" w:rsidRPr="0031719D">
        <w:rPr>
          <w:sz w:val="22"/>
          <w:szCs w:val="22"/>
        </w:rPr>
        <w:t xml:space="preserve"> </w:t>
      </w:r>
      <w:r w:rsidR="002025B6" w:rsidRPr="0031719D">
        <w:rPr>
          <w:sz w:val="22"/>
          <w:szCs w:val="22"/>
        </w:rPr>
        <w:t xml:space="preserve">Importantly, we </w:t>
      </w:r>
      <w:r w:rsidR="009C3780" w:rsidRPr="0031719D">
        <w:rPr>
          <w:sz w:val="22"/>
          <w:szCs w:val="22"/>
        </w:rPr>
        <w:t>demonstrate</w:t>
      </w:r>
      <w:r w:rsidR="002025B6" w:rsidRPr="0031719D">
        <w:rPr>
          <w:sz w:val="22"/>
          <w:szCs w:val="22"/>
        </w:rPr>
        <w:t xml:space="preserve"> significant </w:t>
      </w:r>
      <w:r w:rsidR="002025B6" w:rsidRPr="0031719D">
        <w:rPr>
          <w:rStyle w:val="A2"/>
          <w:rFonts w:cs="Times New Roman"/>
          <w:i w:val="0"/>
          <w:iCs w:val="0"/>
          <w:sz w:val="22"/>
          <w:szCs w:val="22"/>
        </w:rPr>
        <w:t>association</w:t>
      </w:r>
      <w:r w:rsidR="009C3780" w:rsidRPr="0031719D">
        <w:rPr>
          <w:rStyle w:val="A2"/>
          <w:rFonts w:cs="Times New Roman"/>
          <w:i w:val="0"/>
          <w:iCs w:val="0"/>
          <w:sz w:val="22"/>
          <w:szCs w:val="22"/>
        </w:rPr>
        <w:t>s</w:t>
      </w:r>
      <w:r w:rsidR="002025B6" w:rsidRPr="0031719D">
        <w:rPr>
          <w:rStyle w:val="A2"/>
          <w:rFonts w:cs="Times New Roman"/>
          <w:i w:val="0"/>
          <w:iCs w:val="0"/>
          <w:sz w:val="22"/>
          <w:szCs w:val="22"/>
        </w:rPr>
        <w:t xml:space="preserve"> of native myocardial T1 </w:t>
      </w:r>
      <w:r w:rsidR="009E7D0B" w:rsidRPr="0031719D">
        <w:rPr>
          <w:rStyle w:val="A2"/>
          <w:rFonts w:cs="Times New Roman"/>
          <w:i w:val="0"/>
          <w:iCs w:val="0"/>
          <w:sz w:val="22"/>
          <w:szCs w:val="22"/>
        </w:rPr>
        <w:t xml:space="preserve">measures </w:t>
      </w:r>
      <w:r w:rsidR="002025B6" w:rsidRPr="0031719D">
        <w:rPr>
          <w:rStyle w:val="A2"/>
          <w:rFonts w:cs="Times New Roman"/>
          <w:i w:val="0"/>
          <w:iCs w:val="0"/>
          <w:sz w:val="22"/>
          <w:szCs w:val="22"/>
        </w:rPr>
        <w:t>with</w:t>
      </w:r>
      <w:r w:rsidR="002025B6" w:rsidRPr="0031719D">
        <w:rPr>
          <w:sz w:val="22"/>
          <w:szCs w:val="22"/>
        </w:rPr>
        <w:t xml:space="preserve"> </w:t>
      </w:r>
      <w:r w:rsidR="00CD0D5F" w:rsidRPr="0031719D">
        <w:rPr>
          <w:sz w:val="22"/>
          <w:szCs w:val="22"/>
        </w:rPr>
        <w:t>all-cause</w:t>
      </w:r>
      <w:r w:rsidR="00AF2CEB" w:rsidRPr="0031719D">
        <w:rPr>
          <w:sz w:val="22"/>
          <w:szCs w:val="22"/>
        </w:rPr>
        <w:t xml:space="preserve"> mortality</w:t>
      </w:r>
      <w:r w:rsidR="00CD0D5F" w:rsidRPr="0031719D">
        <w:rPr>
          <w:sz w:val="22"/>
          <w:szCs w:val="22"/>
        </w:rPr>
        <w:t>, CVD</w:t>
      </w:r>
      <w:r w:rsidR="00AF2CEB" w:rsidRPr="0031719D">
        <w:rPr>
          <w:sz w:val="22"/>
          <w:szCs w:val="22"/>
        </w:rPr>
        <w:t xml:space="preserve"> mortality</w:t>
      </w:r>
      <w:r w:rsidR="00CD0D5F" w:rsidRPr="0031719D">
        <w:rPr>
          <w:sz w:val="22"/>
          <w:szCs w:val="22"/>
        </w:rPr>
        <w:t xml:space="preserve">, and IHD mortality. These relationships </w:t>
      </w:r>
      <w:r w:rsidR="00A15F66" w:rsidRPr="0031719D">
        <w:rPr>
          <w:sz w:val="22"/>
          <w:szCs w:val="22"/>
        </w:rPr>
        <w:t xml:space="preserve">appeared more convincing </w:t>
      </w:r>
      <w:r w:rsidR="00CD0D5F" w:rsidRPr="0031719D">
        <w:rPr>
          <w:sz w:val="22"/>
          <w:szCs w:val="22"/>
        </w:rPr>
        <w:t>with adjustment for potential confounders.</w:t>
      </w:r>
    </w:p>
    <w:p w14:paraId="7EC71966" w14:textId="77777777" w:rsidR="00404CAC" w:rsidRPr="0031719D" w:rsidRDefault="00404CAC" w:rsidP="001F0AC6">
      <w:pPr>
        <w:spacing w:line="360" w:lineRule="auto"/>
        <w:rPr>
          <w:sz w:val="22"/>
          <w:szCs w:val="22"/>
        </w:rPr>
      </w:pPr>
    </w:p>
    <w:p w14:paraId="10C24548" w14:textId="7C63CA8B" w:rsidR="00792381" w:rsidRPr="0031719D" w:rsidRDefault="00792381" w:rsidP="00764861">
      <w:pPr>
        <w:spacing w:line="360" w:lineRule="auto"/>
        <w:rPr>
          <w:b/>
          <w:bCs/>
          <w:color w:val="000000" w:themeColor="text1"/>
          <w:sz w:val="22"/>
          <w:szCs w:val="22"/>
          <w:shd w:val="clear" w:color="auto" w:fill="FFFFFF"/>
        </w:rPr>
      </w:pPr>
      <w:r w:rsidRPr="0031719D">
        <w:rPr>
          <w:b/>
          <w:bCs/>
          <w:color w:val="000000" w:themeColor="text1"/>
          <w:sz w:val="22"/>
          <w:szCs w:val="22"/>
          <w:shd w:val="clear" w:color="auto" w:fill="FFFFFF"/>
        </w:rPr>
        <w:t>Age and sex associations</w:t>
      </w:r>
      <w:r w:rsidR="00063615" w:rsidRPr="0031719D">
        <w:rPr>
          <w:b/>
          <w:bCs/>
          <w:color w:val="000000" w:themeColor="text1"/>
          <w:sz w:val="22"/>
          <w:szCs w:val="22"/>
          <w:shd w:val="clear" w:color="auto" w:fill="FFFFFF"/>
        </w:rPr>
        <w:t xml:space="preserve"> </w:t>
      </w:r>
      <w:r w:rsidRPr="0031719D">
        <w:rPr>
          <w:b/>
          <w:bCs/>
          <w:color w:val="000000" w:themeColor="text1"/>
          <w:sz w:val="22"/>
          <w:szCs w:val="22"/>
          <w:shd w:val="clear" w:color="auto" w:fill="FFFFFF"/>
        </w:rPr>
        <w:t>in</w:t>
      </w:r>
      <w:r w:rsidR="00063615" w:rsidRPr="0031719D">
        <w:rPr>
          <w:b/>
          <w:bCs/>
          <w:color w:val="000000" w:themeColor="text1"/>
          <w:sz w:val="22"/>
          <w:szCs w:val="22"/>
          <w:shd w:val="clear" w:color="auto" w:fill="FFFFFF"/>
        </w:rPr>
        <w:t xml:space="preserve"> </w:t>
      </w:r>
      <w:r w:rsidRPr="0031719D">
        <w:rPr>
          <w:b/>
          <w:bCs/>
          <w:color w:val="000000" w:themeColor="text1"/>
          <w:sz w:val="22"/>
          <w:szCs w:val="22"/>
          <w:shd w:val="clear" w:color="auto" w:fill="FFFFFF"/>
        </w:rPr>
        <w:t xml:space="preserve">healthy </w:t>
      </w:r>
      <w:r w:rsidR="004E3161" w:rsidRPr="0031719D">
        <w:rPr>
          <w:b/>
          <w:bCs/>
          <w:color w:val="000000" w:themeColor="text1"/>
          <w:sz w:val="22"/>
          <w:szCs w:val="22"/>
          <w:shd w:val="clear" w:color="auto" w:fill="FFFFFF"/>
        </w:rPr>
        <w:t>participants</w:t>
      </w:r>
    </w:p>
    <w:p w14:paraId="2172CF86" w14:textId="4F6AC54D" w:rsidR="00DC4BBD" w:rsidRPr="0031719D" w:rsidRDefault="00301822" w:rsidP="00DC4BBD">
      <w:pPr>
        <w:spacing w:line="360" w:lineRule="auto"/>
        <w:rPr>
          <w:color w:val="000000" w:themeColor="text1"/>
          <w:sz w:val="22"/>
          <w:szCs w:val="22"/>
        </w:rPr>
      </w:pPr>
      <w:r w:rsidRPr="0031719D">
        <w:rPr>
          <w:color w:val="000000" w:themeColor="text1"/>
          <w:sz w:val="22"/>
          <w:szCs w:val="22"/>
          <w:shd w:val="clear" w:color="auto" w:fill="FFFFFF"/>
        </w:rPr>
        <w:t>Within the healthy subset of 11</w:t>
      </w:r>
      <w:r w:rsidR="00063615" w:rsidRPr="0031719D">
        <w:rPr>
          <w:color w:val="000000" w:themeColor="text1"/>
          <w:sz w:val="22"/>
          <w:szCs w:val="22"/>
          <w:shd w:val="clear" w:color="auto" w:fill="FFFFFF"/>
        </w:rPr>
        <w:t>,</w:t>
      </w:r>
      <w:r w:rsidRPr="0031719D">
        <w:rPr>
          <w:color w:val="000000" w:themeColor="text1"/>
          <w:sz w:val="22"/>
          <w:szCs w:val="22"/>
          <w:shd w:val="clear" w:color="auto" w:fill="FFFFFF"/>
        </w:rPr>
        <w:t>479 women and 7</w:t>
      </w:r>
      <w:r w:rsidR="00063615" w:rsidRPr="0031719D">
        <w:rPr>
          <w:color w:val="000000" w:themeColor="text1"/>
          <w:sz w:val="22"/>
          <w:szCs w:val="22"/>
          <w:shd w:val="clear" w:color="auto" w:fill="FFFFFF"/>
        </w:rPr>
        <w:t>,</w:t>
      </w:r>
      <w:r w:rsidRPr="0031719D">
        <w:rPr>
          <w:color w:val="000000" w:themeColor="text1"/>
          <w:sz w:val="22"/>
          <w:szCs w:val="22"/>
          <w:shd w:val="clear" w:color="auto" w:fill="FFFFFF"/>
        </w:rPr>
        <w:t xml:space="preserve">818 men, </w:t>
      </w:r>
      <w:r w:rsidR="00342562" w:rsidRPr="0031719D">
        <w:rPr>
          <w:color w:val="000000" w:themeColor="text1"/>
          <w:sz w:val="22"/>
          <w:szCs w:val="22"/>
          <w:shd w:val="clear" w:color="auto" w:fill="FFFFFF"/>
        </w:rPr>
        <w:t>we observed higher n</w:t>
      </w:r>
      <w:r w:rsidRPr="0031719D">
        <w:rPr>
          <w:color w:val="000000" w:themeColor="text1"/>
          <w:sz w:val="22"/>
          <w:szCs w:val="22"/>
          <w:shd w:val="clear" w:color="auto" w:fill="FFFFFF"/>
        </w:rPr>
        <w:t xml:space="preserve">ative T1 in women </w:t>
      </w:r>
      <w:r w:rsidR="00342562" w:rsidRPr="0031719D">
        <w:rPr>
          <w:color w:val="000000" w:themeColor="text1"/>
          <w:sz w:val="22"/>
          <w:szCs w:val="22"/>
          <w:shd w:val="clear" w:color="auto" w:fill="FFFFFF"/>
        </w:rPr>
        <w:t>than men</w:t>
      </w:r>
      <w:r w:rsidR="00464DB8" w:rsidRPr="0031719D">
        <w:rPr>
          <w:color w:val="000000" w:themeColor="text1"/>
          <w:sz w:val="22"/>
          <w:szCs w:val="22"/>
          <w:shd w:val="clear" w:color="auto" w:fill="FFFFFF"/>
        </w:rPr>
        <w:t xml:space="preserve"> across all age groups.</w:t>
      </w:r>
      <w:r w:rsidR="00792381" w:rsidRPr="0031719D">
        <w:rPr>
          <w:color w:val="000000" w:themeColor="text1"/>
          <w:sz w:val="22"/>
          <w:szCs w:val="22"/>
          <w:shd w:val="clear" w:color="auto" w:fill="FFFFFF"/>
        </w:rPr>
        <w:t xml:space="preserve"> This observation is consistent with multiple previous reports in healthy cohorts</w:t>
      </w:r>
      <w:r w:rsidR="00792381" w:rsidRPr="0031719D">
        <w:rPr>
          <w:color w:val="000000" w:themeColor="text1"/>
          <w:sz w:val="22"/>
          <w:szCs w:val="22"/>
          <w:shd w:val="clear" w:color="auto" w:fill="FFFFFF"/>
        </w:rPr>
        <w:fldChar w:fldCharType="begin" w:fldLock="1"/>
      </w:r>
      <w:r w:rsidR="001E05E1" w:rsidRPr="0031719D">
        <w:rPr>
          <w:color w:val="000000" w:themeColor="text1"/>
          <w:sz w:val="22"/>
          <w:szCs w:val="22"/>
          <w:shd w:val="clear" w:color="auto" w:fill="FFFFFF"/>
        </w:rPr>
        <w:instrText>ADDIN CSL_CITATION {"citationItems":[{"id":"ITEM-1","itemData":{"DOI":"10.1093/ehjci/jey034","ISSN":"20472412","PMID":"29617988","abstract":"Aims To determine how native myocardial T1 and extracellular volume (ECV) change with age, both to understand aging and to inform on normal reference ranges. Methods and results Ninety-four healthy volunteers with no a history or symptoms of cardiovascular disease or diabetes underwent cardiovascular magnetic resonance at 1.5 T. Mid-ventricular short axis native and post-contrast T1 maps by Shortened MOdified Look-Locker Inversion-recovery (ShMOLLI), MOdified Look-Locker Inversion Recovery (MOLLI) [pre-contrast: 5s(3s)3s, post-contrast: 4s(1s)3s(1s)2s] and saturation recovery single-shot acquisition (SASHA) were acquired and ECV by these three techniques were derived for the mid anteroseptum. Mean age was 50 ± 14 years (range 20-76), male 52%, with no age difference between genders (males 51 ± 14 years; females 49 ± 15 years, P = 0.55). Quoting respectively ShMOLLI, MOLLI, SASHA throughout, mean myocardial T1 was 957 ± 30 ms, 1025 ± 38 ms, 1144 ± 45 ms (P &lt; 0.0001) and ECV 28.4 ± 3.0% [95% confidence interval (CI) 27.8-29.0], 27.3 ± 2.7 (95% CI 26.8-27.9), 24.1 ± 2.9% (95% CI 23.5-24.7) (P &lt; 0.0001), with all values higher in females for all techniques (T1 +18 ms, +35 ms, +51 ms; ECV +2.7%, +2.6%, +3.4%). Native myocardial T1 reduced slightly with age (R 2 = 0.042, P = 0.048; R 2 = 0.131, P &lt; 0.0001-on average by 8-11 ms/decade-but not for SASHA (R 2 = 0.033 and P = 0.083). ECV did not change with age (R 2 = 0.003, P = 0.582; R 2 = 0.002, P = 0.689; R 2 = 0.003, P = 0.615). Heart rate decreased slightly with age (R 2 = 0.075, coefficient = â '0.273, P = 0.008), but there was no relationship between age and other blood T1 influences (haematocrit, iron, high density lipoprotein-cholesterol). Conclusion Gender influences native T1 and ECV with women having a higher native T1 and ECV. Native T1 measured by MOLLI and ShMOLLI was slightly lower with increasing age but not with SASHA and ECV was independent of age for all techniques.","author":[{"dropping-particle":"","family":"Rosmini","given":"Stefania","non-dropping-particle":"","parse-names":false,"suffix":""},{"dropping-particle":"","family":"Bulluck","given":"Heerajnarain","non-dropping-particle":"","parse-names":false,"suffix":""},{"dropping-particle":"","family":"Captur","given":"Gabriella","non-dropping-particle":"","parse-names":false,"suffix":""},{"dropping-particle":"","family":"Treibel","given":"Thomas A.","non-dropping-particle":"","parse-names":false,"suffix":""},{"dropping-particle":"","family":"Abdel-Gadir","given":"Amna","non-dropping-particle":"","parse-names":false,"suffix":""},{"dropping-particle":"","family":"Bhuva","given":"Anish N.","non-dropping-particle":"","parse-names":false,"suffix":""},{"dropping-particle":"","family":"Culotta","given":"Veronica","non-dropping-particle":"","parse-names":false,"suffix":""},{"dropping-particle":"","family":"Merghani","given":"Ahmed","non-dropping-particle":"","parse-names":false,"suffix":""},{"dropping-particle":"","family":"Fontana","given":"Marianna","non-dropping-particle":"","parse-names":false,"suffix":""},{"dropping-particle":"","family":"Maestrini","given":"Viviana","non-dropping-particle":"","parse-names":false,"suffix":""},{"dropping-particle":"","family":"Herrey","given":"Anna S.","non-dropping-particle":"","parse-names":false,"suffix":""},{"dropping-particle":"","family":"Chow","given":"Kelvin","non-dropping-particle":"","parse-names":false,"suffix":""},{"dropping-particle":"","family":"Thompson","given":"Richard B.","non-dropping-particle":"","parse-names":false,"suffix":""},{"dropping-particle":"","family":"Piechnik","given":"Stefan K.","non-dropping-particle":"","parse-names":false,"suffix":""},{"dropping-particle":"","family":"Kellman","given":"Peter","non-dropping-particle":"","parse-names":false,"suffix":""},{"dropping-particle":"","family":"Manisty","given":"Charlotte","non-dropping-particle":"","parse-names":false,"suffix":""},{"dropping-particle":"","family":"Moon","given":"James C.","non-dropping-particle":"","parse-names":false,"suffix":""}],"container-title":"European Heart Journal Cardiovascular Imaging","id":"ITEM-1","issue":"6","issued":{"date-parts":[["2018"]]},"page":"615-621","title":"Myocardial native T1 and extracellular volume with healthy ageing and gender","type":"article-journal","volume":"19"},"uris":["http://www.mendeley.com/documents/?uuid=d9d4f5ff-f5e2-4dbb-b27a-f44b70a96d05"]},{"id":"ITEM-2","itemData":{"DOI":"10.1016/j.jacc.2013.05.078","ISSN":"07351097","PMID":"23871886","abstract":"Objectives This study sought to determine the relationship of cardiovascular magnetic resonance (CMR) measures of tissue composition to age in the Multi-Ethnic Study of Atherosclerosis (MESA). Background Animal and human studies have demonstrated increased collagen deposition in senescent hearts. New CMR indices of tissue composition by using T1 mapping are sensitive to the presence of myocardial fibrosis. Methods A total of 1,231 study participants (51% women; age range 54 to 93 years) of the MESA cohort were evaluated with T1 mapping by using 1.5-T CMR scanners. None of the participants had focal scar on delayed enhancement CMR. Single-slice T 1 mapping was performed at the midventricular level before and at 12- and 25-min delay after administration of gadolinium contrast by using a modified Look-Locker inversion recovery sequence. The partition coefficient was determined by the slope of the linear relationship of (1/T1myo vs. 1/T1blood). The extracellular volume fraction (ECV) was derived accounting for the hematocrit level. Multivariable regression analyses were performed, adjusting for traditional risk factors and left ventricular structure. Results Women had significantly greater partition coefficient, ECV, and precontrast T1 than men, as well as lower post-contrast T 1 values (all p &lt; 0.05). In general, linear regression analyses demonstrated that greater partition coefficient, pre-contrast T1 values, and ECV were associated with older age in men (multivariate regression coefficients = 0.01; 5.9 ms; and 1.04% per 10 years' change; all p &lt; 0.05). ECV was also significantly associated with age in women after multivariable adjustments. Conclusions CMR parameters that have been associated with myocardial fibrosis were related to older age in the MESA study. Women had higher ECV than men but less ECV change over time. © 2013 by the American College of Cardiology Foundation Published by Elsevier Inc.","author":[{"dropping-particle":"","family":"Liu","given":"Chia Ying","non-dropping-particle":"","parse-names":false,"suffix":""},{"dropping-particle":"","family":"Liu","given":"Yuan Chang","non-dropping-particle":"","parse-names":false,"suffix":""},{"dropping-particle":"","family":"Wu","given":"Colin","non-dropping-particle":"","parse-names":false,"suffix":""},{"dropping-particle":"","family":"Armstrong","given":"Anderson","non-dropping-particle":"","parse-names":false,"suffix":""},{"dropping-particle":"","family":"Volpe","given":"Gustavo J.","non-dropping-particle":"","parse-names":false,"suffix":""},{"dropping-particle":"","family":"Geest","given":"Rob J.","non-dropping-particle":"Van Der","parse-names":false,"suffix":""},{"dropping-particle":"","family":"Liu","given":"Yongmei","non-dropping-particle":"","parse-names":false,"suffix":""},{"dropping-particle":"","family":"Hundley","given":"William G.","non-dropping-particle":"","parse-names":false,"suffix":""},{"dropping-particle":"","family":"Gomes","given":"Antoinette S.","non-dropping-particle":"","parse-names":false,"suffix":""},{"dropping-particle":"","family":"Liu","given":"Songtao","non-dropping-particle":"","parse-names":false,"suffix":""},{"dropping-particle":"","family":"Nacif","given":"Marcelo","non-dropping-particle":"","parse-names":false,"suffix":""},{"dropping-particle":"","family":"Bluemke","given":"David A.","non-dropping-particle":"","parse-names":false,"suffix":""},{"dropping-particle":"","family":"Lima","given":"João A.C.","non-dropping-particle":"","parse-names":false,"suffix":""}],"container-title":"Journal of the American College of Cardiology","id":"ITEM-2","issue":"14","issued":{"date-parts":[["2013"]]},"page":"1280-1287","title":"Evaluation of age-related interstitial myocardial fibrosis with cardiac magnetic resonance contrast-enhanced T1 mapping","type":"article-journal","volume":"62"},"uris":["http://www.mendeley.com/documents/?uuid=8eddade9-34d5-4619-816e-96a853724c08"]},{"id":"ITEM-3","itemData":{"DOI":"10.3389/fphys.2018.00140","ISSN":"1664-042X","abstract":"Background: Diffuse myocardial fibrosis is a common pathological process in many cardiovascular diseases. In order to determine disease, we must have standard normal imaging values. We investigated myocardial interstitial fibrosis of the left ventricle (LV) in a healthy population of Chinese adults and explored the impact of gender, age, and other physiological factors using a T1 mapping technique of cardiac magnetic resonance imaging (CMR). Materials and Methods: We recruited 69 healthy adult Chinese subjects (35 males; age 18-76). LV function and global strain were obtained from functional imaging. T1 mapping was performed using a modified look-locker sequence. Global and segmental native T1 and extracellular volume (ECV) were calculated using dedicated software. Gender, age, and segmental variation of both native myocardial T1 and ECV of the LV were analyzed. Results: The global myocardial native T1 and ECV of the LV in this Chinese adult healthy population was 1,202 ± 45 ms and 27 ± 3% at 3T field strength, respectively. Females had a higher myocardial native T1 and ECV of the LV compared to males [1,210 (1,188-1,264) ms vs. 1,182 (1,150-1,211) ms, P &lt; 0.001; 28 ± 3 vs. 26 ± 3%, P = 0.027, respectively]. ECV in older group was higher than younger group [27 (26-29)% vs. 25 (24-29), P = 0.019]. The multi-variate linear regression analysis showed that only gender (Beta = -0.512, P &lt; 0.001) was independently related with global native T1 of LV while gender (Beta = -0.278, P = 0.017) and age (Beta = 0.303, P = 0.010) were independently related with global ECV of LV. From the base to apex of the LV, myocardial native T1 (P = 0.020) and ECV (P &lt; 0.001) significantly increased. Within the same slice of the LV, there were significant segmental variations of both myocardial native T1 (P &lt; 0.001) and ECV (P &lt; 0.001) values. Conclusion: Gender and age have significant impacts on the imaging markers of myocardial interstitial fibrosis in healthy adult Chinese volunteers. Segmental variation of myocardial interstitial fibrosis was also observed.","author":[{"dropping-particle":"","family":"Dong","given":"Yang","non-dropping-particle":"","parse-names":false,"suffix":""},{"dropping-particle":"","family":"Yang","given":"Dan","non-dropping-particle":"","parse-names":false,"suffix":""},{"dropping-particle":"","family":"Han","given":"Yuchi","non-dropping-particle":"","parse-names":false,"suffix":""},{"dropping-particle":"","family":"Cheng","given":"Wei","non-dropping-particle":"","parse-names":false,"suffix":""},{"dropping-particle":"","family":"Sun","given":"Jiayu","non-dropping-particle":"","parse-names":false,"suffix":""},{"dropping-particle":"","family":"Wan","given":"Ke","non-dropping-particle":"","parse-names":false,"suffix":""},{"dropping-particle":"","family":"Liu","given":"Hong","non-dropping-particle":"","parse-names":false,"suffix":""},{"dropping-particle":"","family":"Greiser","given":"Andreas","non-dropping-particle":"","parse-names":false,"suffix":""},{"dropping-particle":"","family":"Zhou","given":"Xiaoyue","non-dropping-particle":"","parse-names":false,"suffix":""},{"dropping-particle":"","family":"Chen","given":"Yucheng","non-dropping-particle":"","parse-names":false,"suffix":""}],"container-title":"Frontiers in Physiology","id":"ITEM-3","issued":{"date-parts":[["2018","3","6"]]},"language":"English","page":"140","publisher-place":"Y. Chen, Cardiology Division, West China Hospital, Sichuan University, Chengdu, China","title":"Age and Gender Impact the Measurement of Myocardial Interstitial Fibrosis in a Healthy Adult Chinese Population: A Cardiac Magnetic Resonance Study","type":"article-journal","volume":"9"},"uris":["http://www.mendeley.com/documents/?uuid=545a64b5-5db3-483a-a6e5-49f764d98fb7"]},{"id":"ITEM-4","itemData":{"DOI":"10.1002/jmri.25217","ISSN":"10531807","abstract":"Purpose: To use magnetic resonance imaging (MRI) at two field strengths to assess healthy adults' regional myocardial noncontrast (native) T1 relaxation time distribution, and global myocardial native T1 between sexes and across age groups. Materials and Methods: In all, 84 healthy volunteers underwent MRI at 1.5T and 3.0T. T1 maps were acquired in three left ventricular short axis slices using an optimized modified Look–Locker inversion recovery investigational prototype sequence. T1 measurements in msec were calculated from 16 regions-of-interest, and a global T1 value from all evaluable segments per subject. Associations were assessed with a multivariate linear regression model. Results: In total, 1297 (96.5%) segments were evaluable at 1.5T and 1263 (94.0%) segments at 3.0T. Native T1 was higher in septal than lateral myocardium (1.5T: 956.3 ± 44.4 vs. 939.2 ± 54.2 msec; P &lt; 0.001; 3.0T: 1158.2 ± 45.9 vs. 1148.9 ± 56.9 msec; P = 0.012). Native T1 decreased with increasing age in females but not in males. Among lowest age tertile (&lt;33 years) global native T1 was higher in females than in males at 1.5T (960.0 ± 20.3 vs. 931.5 ± 22.2 msec, respectively; P = 0.003) and 3.0T (1166.5 ± 19.7 vs. 1130.2 ± 20.6 msec; P &lt; 0.001). No sex differences were observed in upper age tertile (≥55 years) at 1.5T (937.7 ± 25.4 vs. 934.7 ± 22.3 msec; P = 0.762) or 3.0T (1153.0 ± 30.0 vs. 1132.3 ± 23.5 msec; P = 0.056). Association of global native T1 to age (P = 0.002) and sex (P &lt; 0.001) was independent of field strength and body size. Conclusion: In healthy adults, native T1 values are highest in the ventricular septum. Global native T1 was inversely associated with age in women, but not in men. J. Magn. Reson. Imaging 2016;44:541–548.","author":[{"dropping-particle":"","family":"Rauhalammi","given":"Samuli M.O.","non-dropping-particle":"","parse-names":false,"suffix":""},{"dropping-particle":"","family":"Mangion","given":"Kenneth","non-dropping-particle":"","parse-names":false,"suffix":""},{"dropping-particle":"","family":"Barrientos","given":"Pauline Hall","non-dropping-particle":"","parse-names":false,"suffix":""},{"dropping-particle":"","family":"Carrick","given":"David J.A.","non-dropping-particle":"","parse-names":false,"suffix":""},{"dropping-particle":"","family":"Clerfond","given":"Guillaume","non-dropping-particle":"","parse-names":false,"suffix":""},{"dropping-particle":"","family":"McClure","given":"John","non-dropping-particle":"","parse-names":false,"suffix":""},{"dropping-particle":"","family":"McComb","given":"Christie","non-dropping-particle":"","parse-names":false,"suffix":""},{"dropping-particle":"","family":"Radjenovic","given":"Aleksandra","non-dropping-particle":"","parse-names":false,"suffix":""},{"dropping-particle":"","family":"Berry","given":"Colin","non-dropping-particle":"","parse-names":false,"suffix":""}],"container-title":"Journal of Magnetic Resonance Imaging","id":"ITEM-4","issue":"3","issued":{"date-parts":[["2016","9"]]},"language":"English","page":"541-548","publisher-place":"C. Berry, BHF Glasgow Cardiovascular Research Centre, University of Glasgow, Glasgow, United Kingdom","title":"Native myocardial longitudinal ( T 1 ) relaxation time: Regional, age, and sex associations in the healthy adult heart","type":"article-journal","volume":"44"},"uris":["http://www.mendeley.com/documents/?uuid=1e1c0c2f-9e0f-43ed-9ea7-7cd4e24581aa"]},{"id":"ITEM-5","itemData":{"DOI":"10.1186/s12968-017-0371-5","ISSN":"1532-429X","abstract":"Background: Myocardial T1, T2 and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imaging techniques become increasingly used in clinical practice. While normal values for T1, T2 and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times are well established for 1.5 Tesla (T) cardiovascular magnetic resonance (CMR), data for 3T remain scarce. Therefore we sought to determine normal reference values relative to gender and age and day to day reproducibility for native T1, T2,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mapping and extracellular volume (ECV) at 3T in healthy subjects. Methods: After careful exclusion of cardiovascular abnormality, 75 healthy subjects aged 20 to 90 years old (mean 56 ± 19 years, 47% women) underwent left-ventricular T1 (3-(3)-3-(3)-5 MOLLI)), T2 (8 echo- spin echo-imaging) and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(8 echo gradient echo imaging) mapping at 3T CMR (Philips Ingenia 3T and computation of extracellular volume after administration of 0.2 mmol/kg Gadovist). Inter- and intra-observer reproducibility was estimated by intraclass correlation coefficient (ICC). Day to day reproducibility was assessed in 10 other volunteers. Results: Mean myocardial T1 at 3T was 1122 ± 57 ms, T2 52 ± 6 ms,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24 ± 5 ms and ECV 26.6 ± 3.2%. T1 (1139 ± 37 vs 1109 ± 73 ms, p &lt; 0.05) and ECV (28 ± 3 vs 25 ± 2%, p &lt; 0.001), but not T2 (53 ± 8 vs 51 ± 4, p = NS) were significantly greater in age matched women than in men. T1 (r = 0.40, p &lt; 0.001) and ECV (r = 0.37, p = 0.001) increased, while T2 decreased significantly (r = -0.25, p &lt; 0.05) with increasing age.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was not influenced by either gender or age. Intra and inter-observer reproducibility was high (ICC ranging between 0.81-0.99), and day to day coefficient of variation was low (6.2% for T1, 7% for T2, 11% for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and 11.5% for ECV). Conclusions: We provide normal myocardial T2, T2</w:instrText>
      </w:r>
      <w:r w:rsidR="001E05E1" w:rsidRPr="0031719D">
        <w:rPr>
          <w:rFonts w:ascii="Cambria Math" w:hAnsi="Cambria Math" w:cs="Cambria Math"/>
          <w:color w:val="000000" w:themeColor="text1"/>
          <w:sz w:val="22"/>
          <w:szCs w:val="22"/>
          <w:shd w:val="clear" w:color="auto" w:fill="FFFFFF"/>
        </w:rPr>
        <w:instrText>∗</w:instrText>
      </w:r>
      <w:r w:rsidR="001E05E1" w:rsidRPr="0031719D">
        <w:rPr>
          <w:color w:val="000000" w:themeColor="text1"/>
          <w:sz w:val="22"/>
          <w:szCs w:val="22"/>
          <w:shd w:val="clear" w:color="auto" w:fill="FFFFFF"/>
        </w:rPr>
        <w:instrText>,T1 and ECV reference values for 3T CMR which are significantly different from those reported at 1.5 Tesla CMR. Myocardial T1 and ECV values are gender and age dependent. Measurement had high inter and intra-observer reproducibility and good day-to-day reproducibility.","author":[{"dropping-particle":"","family":"Roy","given":"Clotilde","non-dropping-particle":"","parse-names":false,"suffix":""},{"dropping-particle":"","family":"Slimani","given":"Alisson","non-dropping-particle":"","parse-names":false,"suffix":""},{"dropping-particle":"","family":"Meester","given":"Christophe","non-dropping-particle":"de","parse-names":false,"suffix":""},{"dropping-particle":"","family":"Amzulescu","given":"Mihaela","non-dropping-particle":"","parse-names":false,"suffix":""},{"dropping-particle":"","family":"Pasquet","given":"Agnès","non-dropping-particle":"","parse-names":false,"suffix":""},{"dropping-particle":"","family":"Vancraeynest","given":"David","non-dropping-particle":"","parse-names":false,"suffix":""},{"dropping-particle":"","family":"Vanoverschelde","given":"Jean-Louis","non-dropping-particle":"","parse-names":false,"suffix":""},{"dropping-particle":"","family":"Pouleur","given":"Anne-Catherine","non-dropping-particle":"","parse-names":false,"suffix":""},{"dropping-particle":"","family":"Gerber","given":"Bernhard L.","non-dropping-particle":"","parse-names":false,"suffix":""}],"container-title":"Journal of Cardiovascular Magnetic Resonance","id":"ITEM-5","issue":"1","issued":{"date-parts":[["2017","12","21"]]},"language":"English","page":"72","publisher-place":"B.L. Gerber, Pole of Cardiovascular Research (CARD), Institut de Recherche Expérimentale et Clinique, Cliniques Universitaires St. Luc, Université Cathologique, Brussels, Belgium","title":"Age and sex corrected normal reference values of T1, T2 T2* and ECV in healthy subjects at 3T CMR","type":"article-journal","volume":"19"},"uris":["http://www.mendeley.com/documents/?uuid=df7b6e43-9a4a-4456-b245-6e88bd5aa636"]}],"mendeley":{"formattedCitation":"(11–15)","plainTextFormattedCitation":"(11–15)","previouslyFormattedCitation":"(11–15)"},"properties":{"noteIndex":0},"schema":"https://github.com/citation-style-language/schema/raw/master/csl-citation.json"}</w:instrText>
      </w:r>
      <w:r w:rsidR="00792381" w:rsidRPr="0031719D">
        <w:rPr>
          <w:color w:val="000000" w:themeColor="text1"/>
          <w:sz w:val="22"/>
          <w:szCs w:val="22"/>
          <w:shd w:val="clear" w:color="auto" w:fill="FFFFFF"/>
        </w:rPr>
        <w:fldChar w:fldCharType="separate"/>
      </w:r>
      <w:r w:rsidR="00E15B59" w:rsidRPr="0031719D">
        <w:rPr>
          <w:noProof/>
          <w:color w:val="000000" w:themeColor="text1"/>
          <w:sz w:val="22"/>
          <w:szCs w:val="22"/>
          <w:shd w:val="clear" w:color="auto" w:fill="FFFFFF"/>
        </w:rPr>
        <w:t>(11–15)</w:t>
      </w:r>
      <w:r w:rsidR="00792381" w:rsidRPr="0031719D">
        <w:rPr>
          <w:color w:val="000000" w:themeColor="text1"/>
          <w:sz w:val="22"/>
          <w:szCs w:val="22"/>
          <w:shd w:val="clear" w:color="auto" w:fill="FFFFFF"/>
        </w:rPr>
        <w:fldChar w:fldCharType="end"/>
      </w:r>
      <w:r w:rsidR="00792381" w:rsidRPr="0031719D">
        <w:rPr>
          <w:color w:val="000000" w:themeColor="text1"/>
          <w:sz w:val="22"/>
          <w:szCs w:val="22"/>
          <w:shd w:val="clear" w:color="auto" w:fill="FFFFFF"/>
        </w:rPr>
        <w:t xml:space="preserve">. </w:t>
      </w:r>
      <w:r w:rsidR="009D4E59" w:rsidRPr="0031719D">
        <w:rPr>
          <w:sz w:val="22"/>
          <w:szCs w:val="22"/>
        </w:rPr>
        <w:t xml:space="preserve">These findings may </w:t>
      </w:r>
      <w:r w:rsidR="009D4E59" w:rsidRPr="0031719D">
        <w:rPr>
          <w:color w:val="000000" w:themeColor="text1"/>
          <w:sz w:val="22"/>
          <w:szCs w:val="22"/>
        </w:rPr>
        <w:t>reflect genuine differences in the myocardial tissue character of men and women. Technical factors likely also play a role in augmenting any differences. In particular, the lower average wall thickness in women is expected to systematically shift the measurement error in global myocardial native T1 towards higher values through partial volume effects on magnetic resonance imaging. Indeed, previous work has described the negative associations of native T1 and myocardial thickness</w:t>
      </w:r>
      <w:r w:rsidR="009D4E59" w:rsidRPr="0031719D">
        <w:rPr>
          <w:color w:val="000000" w:themeColor="text1"/>
          <w:sz w:val="22"/>
          <w:szCs w:val="22"/>
        </w:rPr>
        <w:fldChar w:fldCharType="begin" w:fldLock="1"/>
      </w:r>
      <w:r w:rsidR="00E15B59" w:rsidRPr="0031719D">
        <w:rPr>
          <w:color w:val="000000" w:themeColor="text1"/>
          <w:sz w:val="22"/>
          <w:szCs w:val="22"/>
        </w:rPr>
        <w:instrText>ADDIN CSL_CITATION {"citationItems":[{"id":"ITEM-1","itemData":{"DOI":"10.1186/1532-429X-15-13","ISSN":"1532-429X","abstract":"Background: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\"midwall myocardial\"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disease.…","author":[{"dropping-particle":"","family":"Piechnik","given":"Stefan K.","non-dropping-particle":"","parse-names":false,"suffix":""},{"dropping-particle":"","family":"Ferreira","given":"Vanessa M.","non-dropping-particle":"","parse-names":false,"suffix":""},{"dropping-particle":"","family":"Lewandowski","given":"Adam J.","non-dropping-particle":"","parse-names":false,"suffix":""},{"dropping-particle":"","family":"Ntusi","given":"Ntobeko Ab","non-dropping-particle":"","parse-names":false,"suffix":""},{"dropping-particle":"","family":"Banerjee","given":"Rajarshi","non-dropping-particle":"","parse-names":false,"suffix":""},{"dropping-particle":"","family":"Holloway","given":"Cameron","non-dropping-particle":"","parse-names":false,"suffix":""},{"dropping-particle":"","family":"Hofman","given":"Mark Bm","non-dropping-particle":"","parse-names":false,"suffix":""},{"dropping-particle":"","family":"Sado","given":"Daniel M.","non-dropping-particle":"","parse-names":false,"suffix":""},{"dropping-particle":"","family":"Maestrini","given":"Viviana","non-dropping-particle":"","parse-names":false,"suffix":""},{"dropping-particle":"","family":"White","given":"Steven K.","non-dropping-particle":"","parse-names":false,"suffix":""},{"dropping-particle":"","family":"Lazdam","given":"Merzaka","non-dropping-particle":"","parse-names":false,"suffix":""},{"dropping-particle":"","family":"Karamitsos","given":"Theodoros","non-dropping-particle":"","parse-names":false,"suffix":""},{"dropping-particle":"","family":"Moon","given":"James C.","non-dropping-particle":"","parse-names":false,"suffix":""},{"dropping-particle":"","family":"Neubauer","given":"Stefan","non-dropping-particle":"","parse-names":false,"suffix":""},{"dropping-particle":"","family":"Leeson","given":"Paul","non-dropping-particle":"","parse-names":false,"suffix":""},{"dropping-particle":"","family":"Robson","given":"Matthew D.","non-dropping-particle":"","parse-names":false,"suffix":""}],"container-title":"Journal of Cardiovascular Magnetic Resonance","id":"ITEM-1","issue":"1","issued":{"date-parts":[["2013","12","20"]]},"page":"13","title":"Normal variation of magnetic resonance T1 relaxation times in the human population at 1.5 T using ShMOLLI","type":"article-journal","volume":"15"},"uris":["http://www.mendeley.com/documents/?uuid=21d2f243-45ad-4209-9ad7-eb6ef6254ad2"]}],"mendeley":{"formattedCitation":"(7)","plainTextFormattedCitation":"(7)","previouslyFormattedCitation":"(7)"},"properties":{"noteIndex":0},"schema":"https://github.com/citation-style-language/schema/raw/master/csl-citation.json"}</w:instrText>
      </w:r>
      <w:r w:rsidR="009D4E59" w:rsidRPr="0031719D">
        <w:rPr>
          <w:color w:val="000000" w:themeColor="text1"/>
          <w:sz w:val="22"/>
          <w:szCs w:val="22"/>
        </w:rPr>
        <w:fldChar w:fldCharType="separate"/>
      </w:r>
      <w:r w:rsidR="000E2939" w:rsidRPr="0031719D">
        <w:rPr>
          <w:noProof/>
          <w:color w:val="000000" w:themeColor="text1"/>
          <w:sz w:val="22"/>
          <w:szCs w:val="22"/>
        </w:rPr>
        <w:t>(7)</w:t>
      </w:r>
      <w:r w:rsidR="009D4E59" w:rsidRPr="0031719D">
        <w:rPr>
          <w:color w:val="000000" w:themeColor="text1"/>
          <w:sz w:val="22"/>
          <w:szCs w:val="22"/>
        </w:rPr>
        <w:fldChar w:fldCharType="end"/>
      </w:r>
      <w:r w:rsidR="009D4E59" w:rsidRPr="0031719D">
        <w:rPr>
          <w:color w:val="000000" w:themeColor="text1"/>
          <w:sz w:val="22"/>
          <w:szCs w:val="22"/>
        </w:rPr>
        <w:t>.</w:t>
      </w:r>
    </w:p>
    <w:p w14:paraId="6CFE8122" w14:textId="77777777" w:rsidR="00052E87" w:rsidRPr="0031719D" w:rsidRDefault="00052E87" w:rsidP="00052E87">
      <w:pPr>
        <w:spacing w:line="360" w:lineRule="auto"/>
        <w:rPr>
          <w:color w:val="000000" w:themeColor="text1"/>
          <w:sz w:val="22"/>
          <w:szCs w:val="22"/>
          <w:shd w:val="clear" w:color="auto" w:fill="FFFFFF"/>
        </w:rPr>
      </w:pPr>
    </w:p>
    <w:p w14:paraId="25F8219F" w14:textId="4081995A" w:rsidR="004969C3" w:rsidRPr="0031719D" w:rsidRDefault="009D4E59" w:rsidP="00052E87">
      <w:pPr>
        <w:spacing w:line="360" w:lineRule="auto"/>
        <w:rPr>
          <w:color w:val="2F5496" w:themeColor="accent1" w:themeShade="BF"/>
          <w:sz w:val="22"/>
          <w:szCs w:val="22"/>
        </w:rPr>
      </w:pPr>
      <w:r w:rsidRPr="0031719D">
        <w:rPr>
          <w:color w:val="000000" w:themeColor="text1"/>
          <w:sz w:val="22"/>
          <w:szCs w:val="22"/>
          <w:shd w:val="clear" w:color="auto" w:fill="FFFFFF"/>
        </w:rPr>
        <w:t xml:space="preserve">There are inconsistencies in existing literature on the age dependency of T1 and </w:t>
      </w:r>
      <w:r w:rsidR="00DC4BBD" w:rsidRPr="0031719D">
        <w:rPr>
          <w:color w:val="000000" w:themeColor="text1"/>
          <w:sz w:val="22"/>
          <w:szCs w:val="22"/>
          <w:shd w:val="clear" w:color="auto" w:fill="FFFFFF"/>
        </w:rPr>
        <w:t>its</w:t>
      </w:r>
      <w:r w:rsidRPr="0031719D">
        <w:rPr>
          <w:color w:val="000000" w:themeColor="text1"/>
          <w:sz w:val="22"/>
          <w:szCs w:val="22"/>
          <w:shd w:val="clear" w:color="auto" w:fill="FFFFFF"/>
        </w:rPr>
        <w:t xml:space="preserve"> variations by sex. In our study, we found that </w:t>
      </w:r>
      <w:r w:rsidR="00DC4BBD" w:rsidRPr="0031719D">
        <w:rPr>
          <w:color w:val="000000" w:themeColor="text1"/>
          <w:sz w:val="22"/>
          <w:szCs w:val="22"/>
          <w:shd w:val="clear" w:color="auto" w:fill="FFFFFF"/>
        </w:rPr>
        <w:t>w</w:t>
      </w:r>
      <w:r w:rsidRPr="0031719D">
        <w:rPr>
          <w:color w:val="000000" w:themeColor="text1"/>
          <w:sz w:val="22"/>
          <w:szCs w:val="22"/>
          <w:shd w:val="clear" w:color="auto" w:fill="FFFFFF"/>
        </w:rPr>
        <w:t xml:space="preserve">ith increasing age, native T1 increased in men and decreased in women. </w:t>
      </w:r>
      <w:r w:rsidR="00DC4BBD" w:rsidRPr="0031719D">
        <w:rPr>
          <w:color w:val="000000" w:themeColor="text1"/>
          <w:sz w:val="22"/>
          <w:szCs w:val="22"/>
        </w:rPr>
        <w:t>Dong et al.</w:t>
      </w:r>
      <w:r w:rsidR="00DC4BB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{"citationItems":[{"id":"ITEM-1","itemData":{"DOI":"10.3389/fphys.2018.00140","ISSN":"1664-042X","abstract":"Background: Diffuse myocardial fibrosis is a common pathological process in many cardiovascular diseases. In order to determine disease, we must have standard normal imaging values. We investigated myocardial interstitial fibrosis of the left ventricle (LV) in a healthy population of Chinese adults and explored the impact of gender, age, and other physiological factors using a T1 mapping technique of cardiac magnetic resonance imaging (CMR). Materials and Methods: We recruited 69 healthy adult Chinese subjects (35 males; age 18-76). LV function and global strain were obtained from functional imaging. T1 mapping was performed using a modified look-locker sequence. Global and segmental native T1 and extracellular volume (ECV) were calculated using dedicated software. Gender, age, and segmental variation of both native myocardial T1 and ECV of the LV were analyzed. Results: The global myocardial native T1 and ECV of the LV in this Chinese adult healthy population was 1,202 ± 45 ms and 27 ± 3% at 3T field strength, respectively. Females had a higher myocardial native T1 and ECV of the LV compared to males [1,210 (1,188-1,264) ms vs. 1,182 (1,150-1,211) ms, P &lt; 0.001; 28 ± 3 vs. 26 ± 3%, P = 0.027, respectively]. ECV in older group was higher than younger group [27 (26-29)% vs. 25 (24-29), P = 0.019]. The multi-variate linear regression analysis showed that only gender (Beta = -0.512, P &lt; 0.001) was independently related with global native T1 of LV while gender (Beta = -0.278, P = 0.017) and age (Beta = 0.303, P = 0.010) were independently related with global ECV of LV. From the base to apex of the LV, myocardial native T1 (P = 0.020) and ECV (P &lt; 0.001) significantly increased. Within the same slice of the LV, there were significant segmental variations of both myocardial native T1 (P &lt; 0.001) and ECV (P &lt; 0.001) values. Conclusion: Gender and age have significant impacts on the imaging markers of myocardial interstitial fibrosis in healthy adult Chinese volunteers. Segmental variation of myocardial interstitial fibrosis was also observed.","author":[{"dropping-particle":"","family":"Dong","given":"Yang","non-dropping-particle":"","parse-names":false,"suffix":""},{"dropping-particle":"","family":"Yang","given":"Dan","non-dropping-particle":"","parse-names":false,"suffix":""},{"dropping-particle":"","family":"Han","given":"Yuchi","non-dropping-particle":"","parse-names":false,"suffix":""},{"dropping-particle":"","family":"Cheng","given":"Wei","non-dropping-particle":"","parse-names":false,"suffix":""},{"dropping-particle":"","family":"Sun","given":"Jiayu","non-dropping-particle":"","parse-names":false,"suffix":""},{"dropping-particle":"","family":"Wan","given":"Ke","non-dropping-particle":"","parse-names":false,"suffix":""},{"dropping-particle":"","family":"Liu","given":"Hong","non-dropping-particle":"","parse-names":false,"suffix":""},{"dropping-particle":"","family":"Greiser","given":"Andreas","non-dropping-particle":"","parse-names":false,"suffix":""},{"dropping-particle":"","family":"Zhou","given":"Xiaoyue","non-dropping-particle":"","parse-names":false,"suffix":""},{"dropping-particle":"","family":"Chen","given":"Yucheng","non-dropping-particle":"","parse-names":false,"suffix":""}],"container-title":"Frontiers in Physiology","id":"ITEM-1","issued":{"date-parts":[["2018","3","6"]]},"language":"English","page":"140","publisher-place":"Y. Chen, Cardiology Division, West China Hospital, Sichuan University, Chengdu, China","title":"Age and Gender Impact the Measurement of Myocardial Interstitial Fibrosis in a Healthy Adult Chinese Population: A Cardiac Magnetic Resonance Study","type":"article-journal","volume":"9"},"uris":["http://www.mendeley.com/documents/?uuid=545a64b5-5db3-483a-a6e5-49f764d98fb7"]}],"mendeley":{"formattedCitation":"(13)","plainTextFormattedCitation":"(13)","previouslyFormattedCitation":"(13)"},"properties":{"noteIndex":0},"schema":"https://github.com/citation-style-language/schema/raw/master/csl-citation.json"}</w:instrText>
      </w:r>
      <w:r w:rsidR="00DC4BBD" w:rsidRPr="0031719D">
        <w:rPr>
          <w:color w:val="000000" w:themeColor="text1"/>
          <w:sz w:val="22"/>
          <w:szCs w:val="22"/>
        </w:rPr>
        <w:fldChar w:fldCharType="separate"/>
      </w:r>
      <w:r w:rsidR="00E15B59" w:rsidRPr="0031719D">
        <w:rPr>
          <w:noProof/>
          <w:color w:val="000000" w:themeColor="text1"/>
          <w:sz w:val="22"/>
          <w:szCs w:val="22"/>
        </w:rPr>
        <w:t>(13)</w:t>
      </w:r>
      <w:r w:rsidR="00DC4BBD" w:rsidRPr="0031719D">
        <w:rPr>
          <w:color w:val="000000" w:themeColor="text1"/>
          <w:sz w:val="22"/>
          <w:szCs w:val="22"/>
        </w:rPr>
        <w:fldChar w:fldCharType="end"/>
      </w:r>
      <w:r w:rsidR="00DC4BBD" w:rsidRPr="0031719D">
        <w:rPr>
          <w:color w:val="000000" w:themeColor="text1"/>
          <w:sz w:val="22"/>
          <w:szCs w:val="22"/>
        </w:rPr>
        <w:t xml:space="preserve"> report no significant age trend of native T1 in 69 healthy Chinese adults.</w:t>
      </w:r>
      <w:r w:rsidR="00DC4BBD" w:rsidRPr="0031719D">
        <w:rPr>
          <w:color w:val="000000" w:themeColor="text1"/>
          <w:sz w:val="22"/>
          <w:szCs w:val="22"/>
          <w:shd w:val="clear" w:color="auto" w:fill="FFFFFF"/>
        </w:rPr>
        <w:t xml:space="preserve"> </w:t>
      </w:r>
      <w:r w:rsidRPr="0031719D">
        <w:rPr>
          <w:color w:val="000000" w:themeColor="text1"/>
          <w:sz w:val="22"/>
          <w:szCs w:val="22"/>
          <w:shd w:val="clear" w:color="auto" w:fill="FFFFFF"/>
        </w:rPr>
        <w:t xml:space="preserve">In a study of </w:t>
      </w:r>
      <w:r w:rsidR="00DC4BBD" w:rsidRPr="0031719D">
        <w:rPr>
          <w:color w:val="000000" w:themeColor="text1"/>
          <w:sz w:val="22"/>
          <w:szCs w:val="22"/>
        </w:rPr>
        <w:t xml:space="preserve">625 women and 606 men from the Multi-Ethnic Study of Atherosclerosis (MESA) </w:t>
      </w:r>
      <w:r w:rsidRPr="0031719D">
        <w:rPr>
          <w:color w:val="000000" w:themeColor="text1"/>
          <w:sz w:val="22"/>
          <w:szCs w:val="22"/>
          <w:shd w:val="clear" w:color="auto" w:fill="FFFFFF"/>
        </w:rPr>
        <w:t>cohort, Liu et al.</w:t>
      </w:r>
      <w:r w:rsidR="00DC4BBD" w:rsidRPr="0031719D">
        <w:rPr>
          <w:color w:val="000000" w:themeColor="text1"/>
          <w:sz w:val="22"/>
          <w:szCs w:val="22"/>
        </w:rPr>
        <w:t xml:space="preserve"> </w:t>
      </w:r>
      <w:r w:rsidR="00DC4BB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{"citationItems":[{"id":"ITEM-1","itemData":{"DOI":"10.1016/j.jacc.2013.05.078","ISSN":"07351097","PMID":"23871886","abstract":"Objectives This study sought to determine the relationship of cardiovascular magnetic resonance (CMR) measures of tissue composition to age in the Multi-Ethnic Study of Atherosclerosis (MESA). Background Animal and human studies have demonstrated increased collagen deposition in senescent hearts. New CMR indices of tissue composition by using T1 mapping are sensitive to the presence of myocardial fibrosis. Methods A total of 1,231 study participants (51% women; age range 54 to 93 years) of the MESA cohort were evaluated with T1 mapping by using 1.5-T CMR scanners. None of the participants had focal scar on delayed enhancement CMR. Single-slice T 1 mapping was performed at the midventricular level before and at 12- and 25-min delay after administration of gadolinium contrast by using a modified Look-Locker inversion recovery sequence. The partition coefficient was determined by the slope of the linear relationship of (1/T1myo vs. 1/T1blood). The extracellular volume fraction (ECV) was derived accounting for the hematocrit level. Multivariable regression analyses were performed, adjusting for traditional risk factors and left ventricular structure. Results Women had significantly greater partition coefficient, ECV, and precontrast T1 than men, as well as lower post-contrast T 1 values (all p &lt; 0.05). In general, linear regression analyses demonstrated that greater partition coefficient, pre-contrast T1 values, and ECV were associated with older age in men (multivariate regression coefficients = 0.01; 5.9 ms; and 1.04% per 10 years' change; all p &lt; 0.05). ECV was also significantly associated with age in women after multivariable adjustments. Conclusions CMR parameters that have been associated with myocardial fibrosis were related to older age in the MESA study. Women had higher ECV than men but less ECV change over time. © 2013 by the American College of Cardiology Foundation Published by Elsevier Inc.","author":[{"dropping-particle":"","family":"Liu","given":"Chia Ying","non-dropping-particle":"","parse-names":false,"suffix":""},{"dropping-particle":"","family":"Liu","given":"Yuan Chang","non-dropping-particle":"","parse-names":false,"suffix":""},{"dropping-particle":"","family":"Wu","given":"Colin","non-dropping-particle":"","parse-names":false,"suffix":""},{"dropping-particle":"","family":"Armstrong","given":"Anderson","non-dropping-particle":"","parse-names":false,"suffix":""},{"dropping-particle":"","family":"Volpe","given":"Gustavo J.","non-dropping-particle":"","parse-names":false,"suffix":""},{"dropping-particle":"","family":"Geest","given":"Rob J.","non-dropping-particle":"Van Der","parse-names":false,"suffix":""},{"dropping-particle":"","family":"Liu","given":"Yongmei","non-dropping-particle":"","parse-names":false,"suffix":""},{"dropping-particle":"","family":"Hundley","given":"William G.","non-dropping-particle":"","parse-names":false,"suffix":""},{"dropping-particle":"","family":"Gomes","given":"Antoinette S.","non-dropping-particle":"","parse-names":false,"suffix":""},{"dropping-particle":"","family":"Liu","given":"Songtao","non-dropping-particle":"","parse-names":false,"suffix":""},{"dropping-particle":"","family":"Nacif","given":"Marcelo","non-dropping-particle":"","parse-names":false,"suffix":""},{"dropping-particle":"","family":"Bluemke","given":"David A.","non-dropping-particle":"","parse-names":false,"suffix":""},{"dropping-particle":"","family":"Lima","given":"João A.C.","non-dropping-particle":"","parse-names":false,"suffix":""}],"container-title":"Journal of the American College of Cardiology","id":"ITEM-1","issue":"14","issued":{"date-parts":[["2013"]]},"page":"1280-1287","title":"Evaluation of age-related interstitial myocardial fibrosis with cardiac magnetic resonance contrast-enhanced T1 mapping","type":"article-journal","volume":"62"},"uris":["http://www.mendeley.com/documents/?uuid=8eddade9-34d5-4619-816e-96a853724c08"]}],"mendeley":{"formattedCitation":"(12)","plainTextFormattedCitation":"(12)","previouslyFormattedCitation":"(12)"},"properties":{"noteIndex":0},"schema":"https://github.com/citation-style-language/schema/raw/master/csl-citation.json"}</w:instrText>
      </w:r>
      <w:r w:rsidR="00DC4BBD" w:rsidRPr="0031719D">
        <w:rPr>
          <w:color w:val="000000" w:themeColor="text1"/>
          <w:sz w:val="22"/>
          <w:szCs w:val="22"/>
        </w:rPr>
        <w:fldChar w:fldCharType="separate"/>
      </w:r>
      <w:r w:rsidR="00E15B59" w:rsidRPr="0031719D">
        <w:rPr>
          <w:noProof/>
          <w:color w:val="000000" w:themeColor="text1"/>
          <w:sz w:val="22"/>
          <w:szCs w:val="22"/>
        </w:rPr>
        <w:t>(12)</w:t>
      </w:r>
      <w:r w:rsidR="00DC4BBD" w:rsidRPr="0031719D">
        <w:rPr>
          <w:color w:val="000000" w:themeColor="text1"/>
          <w:sz w:val="22"/>
          <w:szCs w:val="22"/>
        </w:rPr>
        <w:fldChar w:fldCharType="end"/>
      </w:r>
      <w:r w:rsidRPr="0031719D">
        <w:rPr>
          <w:color w:val="000000" w:themeColor="text1"/>
          <w:sz w:val="22"/>
          <w:szCs w:val="22"/>
          <w:shd w:val="clear" w:color="auto" w:fill="FFFFFF"/>
        </w:rPr>
        <w:t xml:space="preserve"> demonstrate </w:t>
      </w:r>
      <w:r w:rsidRPr="0031719D">
        <w:rPr>
          <w:color w:val="000000" w:themeColor="text1"/>
          <w:sz w:val="22"/>
          <w:szCs w:val="22"/>
        </w:rPr>
        <w:t>increasing myocardial native T1 with age in men, but no significant age-trend in women. Similarly, in a smaller study of 75 healthy individuals, Roy et al.</w:t>
      </w:r>
      <w:r w:rsidR="00DC4BB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{"citationItems":[{"id":"ITEM-1","itemData":{"DOI":"10.1186/s12968-017-0371-5","ISSN":"1532-429X","abstract":"Background: Myocardial T1, T2 and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imaging techniques become increasingly used in clinical practice. While normal values for T1, T2 and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times are well established for 1.5 Tesla (T) cardiovascular magnetic resonance (CMR), data for 3T remain scarce. Therefore we sought to determine normal reference values relative to gender and age and day to day reproducibility for native T1, T2,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mapping and extracellular volume (ECV) at 3T in healthy subjects. Methods: After careful exclusion of cardiovascular abnormality, 75 healthy subjects aged 20 to 90 years old (mean 56 ± 19 years, 47% women) underwent left-ventricular T1 (3-(3)-3-(3)-5 MOLLI)), T2 (8 echo- spin echo-imaging) and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(8 echo gradient echo imaging) mapping at 3T CMR (Philips Ingenia 3T and computation of extracellular volume after administration of 0.2 mmol/kg Gadovist). Inter- and intra-observer reproducibility was estimated by intraclass correlation coefficient (ICC). Day to day reproducibility was assessed in 10 other volunteers. Results: Mean myocardial T1 at 3T was 1122 ± 57 ms, T2 52 ± 6 ms,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24 ± 5 ms and ECV 26.6 ± 3.2%. T1 (1139 ± 37 vs 1109 ± 73 ms, p &lt; 0.05) and ECV (28 ± 3 vs 25 ± 2%, p &lt; 0.001), but not T2 (53 ± 8 vs 51 ± 4, p = NS) were significantly greater in age matched women than in men. T1 (r = 0.40, p &lt; 0.001) and ECV (r = 0.37, p = 0.001) increased, while T2 decreased significantly (r = -0.25, p &lt; 0.05) with increasing age.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was not influenced by either gender or age. Intra and inter-observer reproducibility was high (ICC ranging between 0.81-0.99), and day to day coefficient of variation was low (6.2% for T1, 7% for T2, 11% for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and 11.5% for ECV). Conclusions: We provide normal myocardial T2, T2</w:instrText>
      </w:r>
      <w:r w:rsidR="001E05E1" w:rsidRPr="0031719D">
        <w:rPr>
          <w:rFonts w:ascii="Cambria Math" w:hAnsi="Cambria Math" w:cs="Cambria Math"/>
          <w:color w:val="000000" w:themeColor="text1"/>
          <w:sz w:val="22"/>
          <w:szCs w:val="22"/>
        </w:rPr>
        <w:instrText>∗</w:instrText>
      </w:r>
      <w:r w:rsidR="001E05E1" w:rsidRPr="0031719D">
        <w:rPr>
          <w:color w:val="000000" w:themeColor="text1"/>
          <w:sz w:val="22"/>
          <w:szCs w:val="22"/>
        </w:rPr>
        <w:instrText>,T1 and ECV reference values for 3T CMR which are significantly different from those reported at 1.5 Tesla CMR. Myocardial T1 and ECV values are gender and age dependent. Measurement had high inter and intra-observer reproducibility and good day-to-day reproducibility.","author":[{"dropping-particle":"","family":"Roy","given":"Clotilde","non-dropping-particle":"","parse-names":false,"suffix":""},{"dropping-particle":"","family":"Slimani","given":"Alisson","non-dropping-particle":"","parse-names":false,"suffix":""},{"dropping-particle":"","family":"Meester","given":"Christophe","non-dropping-particle":"de","parse-names":false,"suffix":""},{"dropping-particle":"","family":"Amzulescu","given":"Mihaela","non-dropping-particle":"","parse-names":false,"suffix":""},{"dropping-particle":"","family":"Pasquet","given":"Agnès","non-dropping-particle":"","parse-names":false,"suffix":""},{"dropping-particle":"","family":"Vancraeynest","given":"David","non-dropping-particle":"","parse-names":false,"suffix":""},{"dropping-particle":"","family":"Vanoverschelde","given":"Jean-Louis","non-dropping-particle":"","parse-names":false,"suffix":""},{"dropping-particle":"","family":"Pouleur","given":"Anne-Catherine","non-dropping-particle":"","parse-names":false,"suffix":""},{"dropping-particle":"","family":"Gerber","given":"Bernhard L.","non-dropping-particle":"","parse-names":false,"suffix":""}],"container-title":"Journal of Cardiovascular Magnetic Resonance","id":"ITEM-1","issue":"1","issued":{"date-parts":[["2017","12","21"]]},"language":"English","page":"72","publisher-place":"B.L. Gerber, Pole of Cardiovascular Research (CARD), Institut de Recherche Expérimentale et Clinique, Cliniques Universitaires St. Luc, Université Cathologique, Brussels, Belgium","title":"Age and sex corrected normal reference values of T1, T2 T2* and ECV in healthy subjects at 3T CMR","type":"article-journal","volume":"19"},"uris":["http://www.mendeley.com/documents/?uuid=df7b6e43-9a4a-4456-b245-6e88bd5aa636"]}],"mendeley":{"formattedCitation":"(15)","plainTextFormattedCitation":"(15)","previouslyFormattedCitation":"(15)"},"properties":{"noteIndex":0},"schema":"https://github.com/citation-style-language/schema/raw/master/csl-citation.json"}</w:instrText>
      </w:r>
      <w:r w:rsidR="00DC4BBD" w:rsidRPr="0031719D">
        <w:rPr>
          <w:color w:val="000000" w:themeColor="text1"/>
          <w:sz w:val="22"/>
          <w:szCs w:val="22"/>
        </w:rPr>
        <w:fldChar w:fldCharType="separate"/>
      </w:r>
      <w:r w:rsidR="00E15B59" w:rsidRPr="0031719D">
        <w:rPr>
          <w:noProof/>
          <w:color w:val="000000" w:themeColor="text1"/>
          <w:sz w:val="22"/>
          <w:szCs w:val="22"/>
        </w:rPr>
        <w:t>(15)</w:t>
      </w:r>
      <w:r w:rsidR="00DC4BBD" w:rsidRPr="0031719D">
        <w:rPr>
          <w:color w:val="000000" w:themeColor="text1"/>
          <w:sz w:val="22"/>
          <w:szCs w:val="22"/>
        </w:rPr>
        <w:fldChar w:fldCharType="end"/>
      </w:r>
      <w:r w:rsidRPr="0031719D">
        <w:rPr>
          <w:color w:val="000000" w:themeColor="text1"/>
          <w:sz w:val="22"/>
          <w:szCs w:val="22"/>
        </w:rPr>
        <w:t xml:space="preserve"> report positive association of native T1 with increasing age in men, but no significant age trend in women. However, </w:t>
      </w:r>
      <w:proofErr w:type="spellStart"/>
      <w:r w:rsidRPr="0031719D">
        <w:rPr>
          <w:color w:val="000000" w:themeColor="text1"/>
          <w:sz w:val="22"/>
          <w:szCs w:val="22"/>
        </w:rPr>
        <w:t>Piechnik</w:t>
      </w:r>
      <w:proofErr w:type="spellEnd"/>
      <w:r w:rsidRPr="0031719D">
        <w:rPr>
          <w:color w:val="000000" w:themeColor="text1"/>
          <w:sz w:val="22"/>
          <w:szCs w:val="22"/>
        </w:rPr>
        <w:t xml:space="preserve"> et al.</w:t>
      </w:r>
      <w:r w:rsidR="00DC4BBD" w:rsidRPr="0031719D">
        <w:rPr>
          <w:color w:val="000000" w:themeColor="text1"/>
          <w:sz w:val="22"/>
          <w:szCs w:val="22"/>
          <w:shd w:val="clear" w:color="auto" w:fill="FFFFFF"/>
        </w:rPr>
        <w:fldChar w:fldCharType="begin" w:fldLock="1"/>
      </w:r>
      <w:r w:rsidR="00E15B59" w:rsidRPr="0031719D">
        <w:rPr>
          <w:color w:val="000000" w:themeColor="text1"/>
          <w:sz w:val="22"/>
          <w:szCs w:val="22"/>
          <w:shd w:val="clear" w:color="auto" w:fill="FFFFFF"/>
        </w:rPr>
        <w:instrText>ADDIN CSL_CITATION {"citationItems":[{"id":"ITEM-1","itemData":{"DOI":"10.1186/1532-429X-15-13","ISSN":"1532-429X","abstract":"Background: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\"midwall myocardial\"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disease.…","author":[{"dropping-particle":"","family":"Piechnik","given":"Stefan K.","non-dropping-particle":"","parse-names":false,"suffix":""},{"dropping-particle":"","family":"Ferreira","given":"Vanessa M.","non-dropping-particle":"","parse-names":false,"suffix":""},{"dropping-particle":"","family":"Lewandowski","given":"Adam J.","non-dropping-particle":"","parse-names":false,"suffix":""},{"dropping-particle":"","family":"Ntusi","given":"Ntobeko Ab","non-dropping-particle":"","parse-names":false,"suffix":""},{"dropping-particle":"","family":"Banerjee","given":"Rajarshi","non-dropping-particle":"","parse-names":false,"suffix":""},{"dropping-particle":"","family":"Holloway","given":"Cameron","non-dropping-particle":"","parse-names":false,"suffix":""},{"dropping-particle":"","family":"Hofman","given":"Mark Bm","non-dropping-particle":"","parse-names":false,"suffix":""},{"dropping-particle":"","family":"Sado","given":"Daniel M.","non-dropping-particle":"","parse-names":false,"suffix":""},{"dropping-particle":"","family":"Maestrini","given":"Viviana","non-dropping-particle":"","parse-names":false,"suffix":""},{"dropping-particle":"","family":"White","given":"Steven K.","non-dropping-particle":"","parse-names":false,"suffix":""},{"dropping-particle":"","family":"Lazdam","given":"Merzaka","non-dropping-particle":"","parse-names":false,"suffix":""},{"dropping-particle":"","family":"Karamitsos","given":"Theodoros","non-dropping-particle":"","parse-names":false,"suffix":""},{"dropping-particle":"","family":"Moon","given":"James C.","non-dropping-particle":"","parse-names":false,"suffix":""},{"dropping-particle":"","family":"Neubauer","given":"Stefan","non-dropping-particle":"","parse-names":false,"suffix":""},{"dropping-particle":"","family":"Leeson","given":"Paul","non-dropping-particle":"","parse-names":false,"suffix":""},{"dropping-particle":"","family":"Robson","given":"Matthew D.","non-dropping-particle":"","parse-names":false,"suffix":""}],"container-title":"Journal of Cardiovascular Magnetic Resonance","id":"ITEM-1","issue":"1","issued":{"date-parts":[["2013","12","20"]]},"page":"13","title":"Normal variation of magnetic resonance T1 relaxation times in the human population at 1.5 T using ShMOLLI","type":"article-journal","volume":"15"},"uris":["http://www.mendeley.com/documents/?uuid=21d2f243-45ad-4209-9ad7-eb6ef6254ad2"]}],"mendeley":{"formattedCitation":"(7)","plainTextFormattedCitation":"(7)","previouslyFormattedCitation":"(7)"},"properties":{"noteIndex":0},"schema":"https://github.com/citation-style-language/schema/raw/master/csl-citation.json"}</w:instrText>
      </w:r>
      <w:r w:rsidR="00DC4BBD" w:rsidRPr="0031719D">
        <w:rPr>
          <w:color w:val="000000" w:themeColor="text1"/>
          <w:sz w:val="22"/>
          <w:szCs w:val="22"/>
          <w:shd w:val="clear" w:color="auto" w:fill="FFFFFF"/>
        </w:rPr>
        <w:fldChar w:fldCharType="separate"/>
      </w:r>
      <w:r w:rsidR="000E2939" w:rsidRPr="0031719D">
        <w:rPr>
          <w:noProof/>
          <w:color w:val="000000" w:themeColor="text1"/>
          <w:sz w:val="22"/>
          <w:szCs w:val="22"/>
          <w:shd w:val="clear" w:color="auto" w:fill="FFFFFF"/>
        </w:rPr>
        <w:t>(7)</w:t>
      </w:r>
      <w:r w:rsidR="00DC4BBD" w:rsidRPr="0031719D">
        <w:rPr>
          <w:color w:val="000000" w:themeColor="text1"/>
          <w:sz w:val="22"/>
          <w:szCs w:val="22"/>
          <w:shd w:val="clear" w:color="auto" w:fill="FFFFFF"/>
        </w:rPr>
        <w:fldChar w:fldCharType="end"/>
      </w:r>
      <w:r w:rsidRPr="0031719D">
        <w:rPr>
          <w:color w:val="000000" w:themeColor="text1"/>
          <w:sz w:val="22"/>
          <w:szCs w:val="22"/>
        </w:rPr>
        <w:t xml:space="preserve"> report no-age dependency of myocardial T1 in men and, similar to our observation, a declining trend of native T1 with increasing age in women. </w:t>
      </w:r>
      <w:r w:rsidR="0065305A" w:rsidRPr="0031719D">
        <w:rPr>
          <w:color w:val="000000" w:themeColor="text1"/>
          <w:sz w:val="22"/>
          <w:szCs w:val="22"/>
        </w:rPr>
        <w:t>Whilst,</w:t>
      </w:r>
      <w:r w:rsidRPr="0031719D">
        <w:rPr>
          <w:color w:val="000000" w:themeColor="text1"/>
          <w:sz w:val="22"/>
          <w:szCs w:val="22"/>
        </w:rPr>
        <w:t xml:space="preserve"> </w:t>
      </w:r>
      <w:proofErr w:type="spellStart"/>
      <w:r w:rsidR="00DC4BBD" w:rsidRPr="0031719D">
        <w:rPr>
          <w:color w:val="000000" w:themeColor="text1"/>
          <w:sz w:val="22"/>
          <w:szCs w:val="22"/>
        </w:rPr>
        <w:t>Rosmini</w:t>
      </w:r>
      <w:proofErr w:type="spellEnd"/>
      <w:r w:rsidR="00DC4BBD" w:rsidRPr="0031719D">
        <w:rPr>
          <w:color w:val="000000" w:themeColor="text1"/>
          <w:sz w:val="22"/>
          <w:szCs w:val="22"/>
        </w:rPr>
        <w:t xml:space="preserve"> et al.</w:t>
      </w:r>
      <w:r w:rsidR="00DC4BB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{"citationItems":[{"id":"ITEM-1","itemData":{"DOI":"10.1093/ehjci/jey034","ISSN":"20472412","PMID":"29617988","abstract":"Aims To determine how native myocardial T1 and extracellular volume (ECV) change with age, both to understand aging and to inform on normal reference ranges. Methods and results Ninety-four healthy volunteers with no a history or symptoms of cardiovascular disease or diabetes underwent cardiovascular magnetic resonance at 1.5 T. Mid-ventricular short axis native and post-contrast T1 maps by Shortened MOdified Look-Locker Inversion-recovery (ShMOLLI), MOdified Look-Locker Inversion Recovery (MOLLI) [pre-contrast: 5s(3s)3s, post-contrast: 4s(1s)3s(1s)2s] and saturation recovery single-shot acquisition (SASHA) were acquired and ECV by these three techniques were derived for the mid anteroseptum. Mean age was 50 ± 14 years (range 20-76), male 52%, with no age difference between genders (males 51 ± 14 years; females 49 ± 15 years, P = 0.55). Quoting respectively ShMOLLI, MOLLI, SASHA throughout, mean myocardial T1 was 957 ± 30 ms, 1025 ± 38 ms, 1144 ± 45 ms (P &lt; 0.0001) and ECV 28.4 ± 3.0% [95% confidence interval (CI) 27.8-29.0], 27.3 ± 2.7 (95% CI 26.8-27.9), 24.1 ± 2.9% (95% CI 23.5-24.7) (P &lt; 0.0001), with all values higher in females for all techniques (T1 +18 ms, +35 ms, +51 ms; ECV +2.7%, +2.6%, +3.4%). Native myocardial T1 reduced slightly with age (R 2 = 0.042, P = 0.048; R 2 = 0.131, P &lt; 0.0001-on average by 8-11 ms/decade-but not for SASHA (R 2 = 0.033 and P = 0.083). ECV did not change with age (R 2 = 0.003, P = 0.582; R 2 = 0.002, P = 0.689; R 2 = 0.003, P = 0.615). Heart rate decreased slightly with age (R 2 = 0.075, coefficient = â '0.273, P = 0.008), but there was no relationship between age and other blood T1 influences (haematocrit, iron, high density lipoprotein-cholesterol). Conclusion Gender influences native T1 and ECV with women having a higher native T1 and ECV. Native T1 measured by MOLLI and ShMOLLI was slightly lower with increasing age but not with SASHA and ECV was independent of age for all techniques.","author":[{"dropping-particle":"","family":"Rosmini","given":"Stefania","non-dropping-particle":"","parse-names":false,"suffix":""},{"dropping-particle":"","family":"Bulluck","given":"Heerajnarain","non-dropping-particle":"","parse-names":false,"suffix":""},{"dropping-particle":"","family":"Captur","given":"Gabriella","non-dropping-particle":"","parse-names":false,"suffix":""},{"dropping-particle":"","family":"Treibel","given":"Thomas A.","non-dropping-particle":"","parse-names":false,"suffix":""},{"dropping-particle":"","family":"Abdel-Gadir","given":"Amna","non-dropping-particle":"","parse-names":false,"suffix":""},{"dropping-particle":"","family":"Bhuva","given":"Anish N.","non-dropping-particle":"","parse-names":false,"suffix":""},{"dropping-particle":"","family":"Culotta","given":"Veronica","non-dropping-particle":"","parse-names":false,"suffix":""},{"dropping-particle":"","family":"Merghani","given":"Ahmed","non-dropping-particle":"","parse-names":false,"suffix":""},{"dropping-particle":"","family":"Fontana","given":"Marianna","non-dropping-particle":"","parse-names":false,"suffix":""},{"dropping-particle":"","family":"Maestrini","given":"Viviana","non-dropping-particle":"","parse-names":false,"suffix":""},{"dropping-particle":"","family":"Herrey","given":"Anna S.","non-dropping-particle":"","parse-names":false,"suffix":""},{"dropping-particle":"","family":"Chow","given":"Kelvin","non-dropping-particle":"","parse-names":false,"suffix":""},{"dropping-particle":"","family":"Thompson","given":"Richard B.","non-dropping-particle":"","parse-names":false,"suffix":""},{"dropping-particle":"","family":"Piechnik","given":"Stefan K.","non-dropping-particle":"","parse-names":false,"suffix":""},{"dropping-particle":"","family":"Kellman","given":"Peter","non-dropping-particle":"","parse-names":false,"suffix":""},{"dropping-particle":"","family":"Manisty","given":"Charlotte","non-dropping-particle":"","parse-names":false,"suffix":""},{"dropping-particle":"","family":"Moon","given":"James C.","non-dropping-particle":"","parse-names":false,"suffix":""}],"container-title":"European Heart Journal Cardiovascular Imaging","id":"ITEM-1","issue":"6","issued":{"date-parts":[["2018"]]},"page":"615-621","title":"Myocardial native T1 and extracellular volume with healthy ageing and gender","type":"article-journal","volume":"19"},"uris":["http://www.mendeley.com/documents/?uuid=d9d4f5ff-f5e2-4dbb-b27a-f44b70a96d05"]}],"mendeley":{"formattedCitation":"(11)","plainTextFormattedCitation":"(11)","previouslyFormattedCitation":"(11)"},"properties":{"noteIndex":0},"schema":"https://github.com/citation-style-language/schema/raw/master/csl-citation.json"}</w:instrText>
      </w:r>
      <w:r w:rsidR="00DC4BBD" w:rsidRPr="0031719D">
        <w:rPr>
          <w:color w:val="000000" w:themeColor="text1"/>
          <w:sz w:val="22"/>
          <w:szCs w:val="22"/>
        </w:rPr>
        <w:fldChar w:fldCharType="separate"/>
      </w:r>
      <w:r w:rsidR="00E15B59" w:rsidRPr="0031719D">
        <w:rPr>
          <w:noProof/>
          <w:color w:val="000000" w:themeColor="text1"/>
          <w:sz w:val="22"/>
          <w:szCs w:val="22"/>
        </w:rPr>
        <w:t>(11)</w:t>
      </w:r>
      <w:r w:rsidR="00DC4BBD" w:rsidRPr="0031719D">
        <w:rPr>
          <w:color w:val="000000" w:themeColor="text1"/>
          <w:sz w:val="22"/>
          <w:szCs w:val="22"/>
        </w:rPr>
        <w:fldChar w:fldCharType="end"/>
      </w:r>
      <w:r w:rsidRPr="0031719D">
        <w:rPr>
          <w:color w:val="000000" w:themeColor="text1"/>
          <w:sz w:val="22"/>
          <w:szCs w:val="22"/>
        </w:rPr>
        <w:t xml:space="preserve"> report lower native T1 with increasing age in both men and women (using MOLLI, and </w:t>
      </w:r>
      <w:proofErr w:type="spellStart"/>
      <w:r w:rsidRPr="0031719D">
        <w:rPr>
          <w:color w:val="000000" w:themeColor="text1"/>
          <w:sz w:val="22"/>
          <w:szCs w:val="22"/>
        </w:rPr>
        <w:t>ShMOLLI</w:t>
      </w:r>
      <w:proofErr w:type="spellEnd"/>
      <w:r w:rsidRPr="0031719D">
        <w:rPr>
          <w:color w:val="000000" w:themeColor="text1"/>
          <w:sz w:val="22"/>
          <w:szCs w:val="22"/>
        </w:rPr>
        <w:t xml:space="preserve"> sequences).</w:t>
      </w:r>
      <w:r w:rsidRPr="0031719D">
        <w:rPr>
          <w:color w:val="2F5496" w:themeColor="accent1" w:themeShade="BF"/>
          <w:sz w:val="22"/>
          <w:szCs w:val="22"/>
        </w:rPr>
        <w:t xml:space="preserve"> </w:t>
      </w:r>
    </w:p>
    <w:p w14:paraId="55303E8B" w14:textId="77777777" w:rsidR="00052E87" w:rsidRPr="0031719D" w:rsidRDefault="00052E87" w:rsidP="00052E87">
      <w:pPr>
        <w:spacing w:line="360" w:lineRule="auto"/>
        <w:rPr>
          <w:color w:val="000000" w:themeColor="text1"/>
          <w:sz w:val="22"/>
          <w:szCs w:val="22"/>
        </w:rPr>
      </w:pPr>
    </w:p>
    <w:p w14:paraId="2F0794A0" w14:textId="4E203CEB" w:rsidR="0065305A" w:rsidRPr="0031719D" w:rsidRDefault="0065305A" w:rsidP="00052E87">
      <w:pPr>
        <w:spacing w:line="360" w:lineRule="auto"/>
        <w:rPr>
          <w:color w:val="000000" w:themeColor="text1"/>
          <w:sz w:val="22"/>
          <w:szCs w:val="22"/>
        </w:rPr>
      </w:pPr>
      <w:r w:rsidRPr="0031719D">
        <w:rPr>
          <w:color w:val="000000" w:themeColor="text1"/>
          <w:sz w:val="22"/>
          <w:szCs w:val="22"/>
        </w:rPr>
        <w:t xml:space="preserve">The heterogeneity in age-related T1 trends reported in existing literature may be influenced by </w:t>
      </w:r>
      <w:r w:rsidR="00973134" w:rsidRPr="0031719D">
        <w:rPr>
          <w:color w:val="000000" w:themeColor="text1"/>
          <w:sz w:val="22"/>
          <w:szCs w:val="22"/>
        </w:rPr>
        <w:t>several</w:t>
      </w:r>
      <w:r w:rsidRPr="0031719D">
        <w:rPr>
          <w:color w:val="000000" w:themeColor="text1"/>
          <w:sz w:val="22"/>
          <w:szCs w:val="22"/>
        </w:rPr>
        <w:t xml:space="preserve"> factors. Firstly, there are many technical variations in image acquisition and postprocessing between </w:t>
      </w:r>
      <w:r w:rsidRPr="0031719D">
        <w:rPr>
          <w:color w:val="000000" w:themeColor="text1"/>
          <w:sz w:val="22"/>
          <w:szCs w:val="22"/>
        </w:rPr>
        <w:lastRenderedPageBreak/>
        <w:t>studies; this makes direct between-study comparisons difficult. Second, the small sample size in many studies limits power to detect trends that require stratification by both sex and age</w:t>
      </w:r>
      <w:r w:rsidR="00447557" w:rsidRPr="0031719D">
        <w:rPr>
          <w:color w:val="000000" w:themeColor="text1"/>
          <w:sz w:val="22"/>
          <w:szCs w:val="22"/>
        </w:rPr>
        <w:t>,</w:t>
      </w:r>
      <w:r w:rsidRPr="0031719D">
        <w:rPr>
          <w:color w:val="000000" w:themeColor="text1"/>
          <w:sz w:val="22"/>
          <w:szCs w:val="22"/>
        </w:rPr>
        <w:t xml:space="preserve"> may not capture more complex or subtle </w:t>
      </w:r>
      <w:r w:rsidR="00052FDF" w:rsidRPr="0031719D">
        <w:rPr>
          <w:color w:val="000000" w:themeColor="text1"/>
          <w:sz w:val="22"/>
          <w:szCs w:val="22"/>
        </w:rPr>
        <w:t>relationships,</w:t>
      </w:r>
      <w:r w:rsidR="00447557" w:rsidRPr="0031719D">
        <w:rPr>
          <w:color w:val="000000" w:themeColor="text1"/>
          <w:sz w:val="22"/>
          <w:szCs w:val="22"/>
        </w:rPr>
        <w:t xml:space="preserve"> and has the potential to generate spurious trends</w:t>
      </w:r>
      <w:r w:rsidRPr="0031719D">
        <w:rPr>
          <w:color w:val="000000" w:themeColor="text1"/>
          <w:sz w:val="22"/>
          <w:szCs w:val="22"/>
        </w:rPr>
        <w:t xml:space="preserve">. Third, </w:t>
      </w:r>
      <w:r w:rsidR="00884983" w:rsidRPr="0031719D">
        <w:rPr>
          <w:color w:val="000000" w:themeColor="text1"/>
          <w:sz w:val="22"/>
          <w:szCs w:val="22"/>
        </w:rPr>
        <w:t xml:space="preserve">to appreciate age-related trends there is need for samples which include a broad spectrum of ages, this is not always included in existing studies. Finally, </w:t>
      </w:r>
      <w:r w:rsidRPr="0031719D">
        <w:rPr>
          <w:color w:val="000000" w:themeColor="text1"/>
          <w:sz w:val="22"/>
          <w:szCs w:val="22"/>
        </w:rPr>
        <w:t>the level of variation in direction of associations in existing work, suggests that the pattern of age-related myocardial alteration is not a simple linear trend which is consistent across all individuals.</w:t>
      </w:r>
    </w:p>
    <w:p w14:paraId="1100BC32" w14:textId="77777777" w:rsidR="00F137C7" w:rsidRPr="0031719D" w:rsidRDefault="00F137C7" w:rsidP="00F137C7">
      <w:pPr>
        <w:spacing w:line="360" w:lineRule="auto"/>
        <w:rPr>
          <w:color w:val="000000" w:themeColor="text1"/>
          <w:sz w:val="22"/>
          <w:szCs w:val="22"/>
        </w:rPr>
      </w:pPr>
    </w:p>
    <w:p w14:paraId="13331442" w14:textId="075E319A" w:rsidR="00A15F66" w:rsidRPr="0031719D" w:rsidRDefault="0065305A" w:rsidP="00F137C7">
      <w:pPr>
        <w:spacing w:line="360" w:lineRule="auto"/>
        <w:rPr>
          <w:color w:val="000000" w:themeColor="text1"/>
          <w:sz w:val="22"/>
          <w:szCs w:val="22"/>
        </w:rPr>
      </w:pPr>
      <w:r w:rsidRPr="0031719D">
        <w:rPr>
          <w:color w:val="000000" w:themeColor="text1"/>
          <w:sz w:val="22"/>
          <w:szCs w:val="22"/>
        </w:rPr>
        <w:t>Our findings, in the largest healthy cohort to date, support the positive aging trend of T1 in men (as per Liu et al.</w:t>
      </w:r>
      <w:r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{"citationItems":[{"id":"ITEM-1","itemData":{"DOI":"10.1016/j.jacc.2013.05.078","ISSN":"07351097","PMID":"23871886","abstract":"Objectives This study sought to determine the relationship of cardiovascular magnetic resonance (CMR) measures of tissue composition to age in the Multi-Ethnic Study of Atherosclerosis (MESA). Background Animal and human studies have demonstrated increased collagen deposition in senescent hearts. New CMR indices of tissue composition by using T1 mapping are sensitive to the presence of myocardial fibrosis. Methods A total of 1,231 study participants (51% women; age range 54 to 93 years) of the MESA cohort were evaluated with T1 mapping by using 1.5-T CMR scanners. None of the participants had focal scar on delayed enhancement CMR. Single-slice T 1 mapping was performed at the midventricular level before and at 12- and 25-min delay after administration of gadolinium contrast by using a modified Look-Locker inversion recovery sequence. The partition coefficient was determined by the slope of the linear relationship of (1/T1myo vs. 1/T1blood). The extracellular volume fraction (ECV) was derived accounting for the hematocrit level. Multivariable regression analyses were performed, adjusting for traditional risk factors and left ventricular structure. Results Women had significantly greater partition coefficient, ECV, and precontrast T1 than men, as well as lower post-contrast T 1 values (all p &lt; 0.05). In general, linear regression analyses demonstrated that greater partition coefficient, pre-contrast T1 values, and ECV were associated with older age in men (multivariate regression coefficients = 0.01; 5.9 ms; and 1.04% per 10 years' change; all p &lt; 0.05). ECV was also significantly associated with age in women after multivariable adjustments. Conclusions CMR parameters that have been associated with myocardial fibrosis were related to older age in the MESA study. Women had higher ECV than men but less ECV change over time. © 2013 by the American College of Cardiology Foundation Published by Elsevier Inc.","author":[{"dropping-particle":"","family":"Liu","given":"Chia Ying","non-dropping-particle":"","parse-names":false,"suffix":""},{"dropping-particle":"","family":"Liu","given":"Yuan Chang","non-dropping-particle":"","parse-names":false,"suffix":""},{"dropping-particle":"","family":"Wu","given":"Colin","non-dropping-particle":"","parse-names":false,"suffix":""},{"dropping-particle":"","family":"Armstrong","given":"Anderson","non-dropping-particle":"","parse-names":false,"suffix":""},{"dropping-particle":"","family":"Volpe","given":"Gustavo J.","non-dropping-particle":"","parse-names":false,"suffix":""},{"dropping-particle":"","family":"Geest","given":"Rob J.","non-dropping-particle":"Van Der","parse-names":false,"suffix":""},{"dropping-particle":"","family":"Liu","given":"Yongmei","non-dropping-particle":"","parse-names":false,"suffix":""},{"dropping-particle":"","family":"Hundley","given":"William G.","non-dropping-particle":"","parse-names":false,"suffix":""},{"dropping-particle":"","family":"Gomes","given":"Antoinette S.","non-dropping-particle":"","parse-names":false,"suffix":""},{"dropping-particle":"","family":"Liu","given":"Songtao","non-dropping-particle":"","parse-names":false,"suffix":""},{"dropping-particle":"","family":"Nacif","given":"Marcelo","non-dropping-particle":"","parse-names":false,"suffix":""},{"dropping-particle":"","family":"Bluemke","given":"David A.","non-dropping-particle":"","parse-names":false,"suffix":""},{"dropping-particle":"","family":"Lima","given":"João A.C.","non-dropping-particle":"","parse-names":false,"suffix":""}],"container-title":"Journal of the American College of Cardiology","id":"ITEM-1","issue":"14","issued":{"date-parts":[["2013"]]},"page":"1280-1287","title":"Evaluation of age-related interstitial myocardial fibrosis with cardiac magnetic resonance contrast-enhanced T1 mapping","type":"article-journal","volume":"62"},"uris":["http://www.mendeley.com/documents/?uuid=8eddade9-34d5-4619-816e-96a853724c08"]}],"mendeley":{"formattedCitation":"(12)","plainTextFormattedCitation":"(12)","previouslyFormattedCitation":"(12)"},"properties":{"noteIndex":0},"schema":"https://github.com/citation-style-language/schema/raw/master/csl-citation.json"}</w:instrText>
      </w:r>
      <w:r w:rsidRPr="0031719D">
        <w:rPr>
          <w:color w:val="000000" w:themeColor="text1"/>
          <w:sz w:val="22"/>
          <w:szCs w:val="22"/>
        </w:rPr>
        <w:fldChar w:fldCharType="separate"/>
      </w:r>
      <w:r w:rsidR="00E15B59" w:rsidRPr="0031719D">
        <w:rPr>
          <w:noProof/>
          <w:color w:val="000000" w:themeColor="text1"/>
          <w:sz w:val="22"/>
          <w:szCs w:val="22"/>
        </w:rPr>
        <w:t>(12)</w:t>
      </w:r>
      <w:r w:rsidRPr="0031719D">
        <w:rPr>
          <w:color w:val="000000" w:themeColor="text1"/>
          <w:sz w:val="22"/>
          <w:szCs w:val="22"/>
        </w:rPr>
        <w:fldChar w:fldCharType="end"/>
      </w:r>
      <w:r w:rsidRPr="0031719D">
        <w:rPr>
          <w:color w:val="000000" w:themeColor="text1"/>
          <w:sz w:val="22"/>
          <w:szCs w:val="22"/>
        </w:rPr>
        <w:t xml:space="preserve"> in the MESA cohort), and additionally demonstrate a significant negative trend in women (similar to </w:t>
      </w:r>
      <w:proofErr w:type="spellStart"/>
      <w:r w:rsidRPr="0031719D">
        <w:rPr>
          <w:color w:val="000000" w:themeColor="text1"/>
          <w:sz w:val="22"/>
          <w:szCs w:val="22"/>
        </w:rPr>
        <w:t>Piechnik</w:t>
      </w:r>
      <w:proofErr w:type="spellEnd"/>
      <w:r w:rsidRPr="0031719D">
        <w:rPr>
          <w:color w:val="000000" w:themeColor="text1"/>
          <w:sz w:val="22"/>
          <w:szCs w:val="22"/>
        </w:rPr>
        <w:t xml:space="preserve"> et al.</w:t>
      </w:r>
      <w:r w:rsidRPr="0031719D">
        <w:rPr>
          <w:color w:val="000000" w:themeColor="text1"/>
          <w:sz w:val="22"/>
          <w:szCs w:val="22"/>
          <w:shd w:val="clear" w:color="auto" w:fill="FFFFFF"/>
        </w:rPr>
        <w:fldChar w:fldCharType="begin" w:fldLock="1"/>
      </w:r>
      <w:r w:rsidR="00E15B59" w:rsidRPr="0031719D">
        <w:rPr>
          <w:color w:val="000000" w:themeColor="text1"/>
          <w:sz w:val="22"/>
          <w:szCs w:val="22"/>
          <w:shd w:val="clear" w:color="auto" w:fill="FFFFFF"/>
        </w:rPr>
        <w:instrText>ADDIN CSL_CITATION {"citationItems":[{"id":"ITEM-1","itemData":{"DOI":"10.1186/1532-429X-15-13","ISSN":"1532-429X","abstract":"Background: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\"midwall myocardial\"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disease.…","author":[{"dropping-particle":"","family":"Piechnik","given":"Stefan K.","non-dropping-particle":"","parse-names":false,"suffix":""},{"dropping-particle":"","family":"Ferreira","given":"Vanessa M.","non-dropping-particle":"","parse-names":false,"suffix":""},{"dropping-particle":"","family":"Lewandowski","given":"Adam J.","non-dropping-particle":"","parse-names":false,"suffix":""},{"dropping-particle":"","family":"Ntusi","given":"Ntobeko Ab","non-dropping-particle":"","parse-names":false,"suffix":""},{"dropping-particle":"","family":"Banerjee","given":"Rajarshi","non-dropping-particle":"","parse-names":false,"suffix":""},{"dropping-particle":"","family":"Holloway","given":"Cameron","non-dropping-particle":"","parse-names":false,"suffix":""},{"dropping-particle":"","family":"Hofman","given":"Mark Bm","non-dropping-particle":"","parse-names":false,"suffix":""},{"dropping-particle":"","family":"Sado","given":"Daniel M.","non-dropping-particle":"","parse-names":false,"suffix":""},{"dropping-particle":"","family":"Maestrini","given":"Viviana","non-dropping-particle":"","parse-names":false,"suffix":""},{"dropping-particle":"","family":"White","given":"Steven K.","non-dropping-particle":"","parse-names":false,"suffix":""},{"dropping-particle":"","family":"Lazdam","given":"Merzaka","non-dropping-particle":"","parse-names":false,"suffix":""},{"dropping-particle":"","family":"Karamitsos","given":"Theodoros","non-dropping-particle":"","parse-names":false,"suffix":""},{"dropping-particle":"","family":"Moon","given":"James C.","non-dropping-particle":"","parse-names":false,"suffix":""},{"dropping-particle":"","family":"Neubauer","given":"Stefan","non-dropping-particle":"","parse-names":false,"suffix":""},{"dropping-particle":"","family":"Leeson","given":"Paul","non-dropping-particle":"","parse-names":false,"suffix":""},{"dropping-particle":"","family":"Robson","given":"Matthew D.","non-dropping-particle":"","parse-names":false,"suffix":""}],"container-title":"Journal of Cardiovascular Magnetic Resonance","id":"ITEM-1","issue":"1","issued":{"date-parts":[["2013","12","20"]]},"page":"13","title":"Normal variation of magnetic resonance T1 relaxation times in the human population at 1.5 T using ShMOLLI","type":"article-journal","volume":"15"},"uris":["http://www.mendeley.com/documents/?uuid=21d2f243-45ad-4209-9ad7-eb6ef6254ad2"]}],"mendeley":{"formattedCitation":"(7)","plainTextFormattedCitation":"(7)","previouslyFormattedCitation":"(7)"},"properties":{"noteIndex":0},"schema":"https://github.com/citation-style-language/schema/raw/master/csl-citation.json"}</w:instrText>
      </w:r>
      <w:r w:rsidRPr="0031719D">
        <w:rPr>
          <w:color w:val="000000" w:themeColor="text1"/>
          <w:sz w:val="22"/>
          <w:szCs w:val="22"/>
          <w:shd w:val="clear" w:color="auto" w:fill="FFFFFF"/>
        </w:rPr>
        <w:fldChar w:fldCharType="separate"/>
      </w:r>
      <w:r w:rsidR="000E2939" w:rsidRPr="0031719D">
        <w:rPr>
          <w:noProof/>
          <w:color w:val="000000" w:themeColor="text1"/>
          <w:sz w:val="22"/>
          <w:szCs w:val="22"/>
          <w:shd w:val="clear" w:color="auto" w:fill="FFFFFF"/>
        </w:rPr>
        <w:t>(7)</w:t>
      </w:r>
      <w:r w:rsidRPr="0031719D">
        <w:rPr>
          <w:color w:val="000000" w:themeColor="text1"/>
          <w:sz w:val="22"/>
          <w:szCs w:val="22"/>
          <w:shd w:val="clear" w:color="auto" w:fill="FFFFFF"/>
        </w:rPr>
        <w:fldChar w:fldCharType="end"/>
      </w:r>
      <w:r w:rsidRPr="0031719D">
        <w:rPr>
          <w:color w:val="000000" w:themeColor="text1"/>
          <w:sz w:val="22"/>
          <w:szCs w:val="22"/>
        </w:rPr>
        <w:t xml:space="preserve"> towards the pre-menopausal stage). The sex differential age trends of native T1 in our study may indicate differences in cardiac aging patterns of men and women. </w:t>
      </w:r>
      <w:r w:rsidR="00052E87" w:rsidRPr="0031719D">
        <w:rPr>
          <w:color w:val="000000" w:themeColor="text1"/>
          <w:sz w:val="22"/>
          <w:szCs w:val="22"/>
        </w:rPr>
        <w:t>The</w:t>
      </w:r>
      <w:r w:rsidR="00447557" w:rsidRPr="0031719D">
        <w:rPr>
          <w:color w:val="000000" w:themeColor="text1"/>
          <w:sz w:val="22"/>
          <w:szCs w:val="22"/>
        </w:rPr>
        <w:t xml:space="preserve">y </w:t>
      </w:r>
      <w:r w:rsidR="00052E87" w:rsidRPr="0031719D">
        <w:rPr>
          <w:color w:val="000000" w:themeColor="text1"/>
          <w:sz w:val="22"/>
          <w:szCs w:val="22"/>
        </w:rPr>
        <w:t xml:space="preserve">may also </w:t>
      </w:r>
      <w:r w:rsidRPr="0031719D">
        <w:rPr>
          <w:color w:val="000000" w:themeColor="text1"/>
          <w:sz w:val="22"/>
          <w:szCs w:val="22"/>
        </w:rPr>
        <w:t xml:space="preserve">reflect technical factors which differentially influence measurement of T1 in men and women. </w:t>
      </w:r>
      <w:r w:rsidR="00052E87" w:rsidRPr="0031719D">
        <w:rPr>
          <w:color w:val="000000" w:themeColor="text1"/>
          <w:sz w:val="22"/>
          <w:szCs w:val="22"/>
        </w:rPr>
        <w:t xml:space="preserve">Overall, </w:t>
      </w:r>
      <w:r w:rsidR="00052FDF" w:rsidRPr="0031719D">
        <w:rPr>
          <w:color w:val="000000" w:themeColor="text1"/>
          <w:sz w:val="22"/>
          <w:szCs w:val="22"/>
        </w:rPr>
        <w:t>i</w:t>
      </w:r>
      <w:r w:rsidR="3160F9F3" w:rsidRPr="0031719D">
        <w:rPr>
          <w:color w:val="000000" w:themeColor="text1"/>
          <w:sz w:val="22"/>
          <w:szCs w:val="22"/>
        </w:rPr>
        <w:t>t is likely that a range of biological and technical factors drive the sex differences in native T1.</w:t>
      </w:r>
    </w:p>
    <w:p w14:paraId="7A526313" w14:textId="45AFBC40" w:rsidR="003D23C4" w:rsidRPr="0031719D" w:rsidRDefault="003D23C4" w:rsidP="00FC1A4B">
      <w:pPr>
        <w:spacing w:line="360" w:lineRule="auto"/>
        <w:rPr>
          <w:color w:val="000000" w:themeColor="text1"/>
          <w:sz w:val="22"/>
          <w:szCs w:val="22"/>
        </w:rPr>
      </w:pPr>
    </w:p>
    <w:p w14:paraId="62B12142" w14:textId="15CD05DC" w:rsidR="00FC1BC9" w:rsidRPr="0031719D" w:rsidRDefault="003D23C4" w:rsidP="00FC1A4B">
      <w:pPr>
        <w:spacing w:line="360" w:lineRule="auto"/>
        <w:rPr>
          <w:b/>
          <w:bCs/>
          <w:color w:val="000000" w:themeColor="text1"/>
          <w:sz w:val="22"/>
          <w:szCs w:val="22"/>
        </w:rPr>
      </w:pPr>
      <w:r w:rsidRPr="0031719D">
        <w:rPr>
          <w:b/>
          <w:bCs/>
          <w:color w:val="000000" w:themeColor="text1"/>
          <w:sz w:val="22"/>
          <w:szCs w:val="22"/>
        </w:rPr>
        <w:t xml:space="preserve">Associations with </w:t>
      </w:r>
      <w:r w:rsidR="00A66D51" w:rsidRPr="0031719D">
        <w:rPr>
          <w:b/>
          <w:bCs/>
          <w:color w:val="000000" w:themeColor="text1"/>
          <w:sz w:val="22"/>
          <w:szCs w:val="22"/>
        </w:rPr>
        <w:t xml:space="preserve">prevalent </w:t>
      </w:r>
      <w:r w:rsidR="00FC1BC9" w:rsidRPr="0031719D">
        <w:rPr>
          <w:b/>
          <w:bCs/>
          <w:color w:val="000000" w:themeColor="text1"/>
          <w:sz w:val="22"/>
          <w:szCs w:val="22"/>
        </w:rPr>
        <w:t>disease</w:t>
      </w:r>
    </w:p>
    <w:p w14:paraId="7FF7FEBF" w14:textId="64554345" w:rsidR="00740EF4" w:rsidRPr="0031719D" w:rsidRDefault="00A66D51" w:rsidP="00CF224F">
      <w:pPr>
        <w:spacing w:line="360" w:lineRule="auto"/>
        <w:rPr>
          <w:color w:val="000000" w:themeColor="text1"/>
          <w:sz w:val="22"/>
          <w:szCs w:val="22"/>
        </w:rPr>
      </w:pPr>
      <w:r w:rsidRPr="0031719D">
        <w:rPr>
          <w:color w:val="000000" w:themeColor="text1"/>
          <w:sz w:val="22"/>
          <w:szCs w:val="22"/>
        </w:rPr>
        <w:t xml:space="preserve">Previous work demonstrates associations of myocardial native T1 </w:t>
      </w:r>
      <w:r w:rsidR="00692C54" w:rsidRPr="0031719D">
        <w:rPr>
          <w:color w:val="000000" w:themeColor="text1"/>
          <w:sz w:val="22"/>
          <w:szCs w:val="22"/>
        </w:rPr>
        <w:t xml:space="preserve">with </w:t>
      </w:r>
      <w:r w:rsidR="00C55D45" w:rsidRPr="0031719D">
        <w:rPr>
          <w:color w:val="000000" w:themeColor="text1"/>
          <w:sz w:val="22"/>
          <w:szCs w:val="22"/>
        </w:rPr>
        <w:t xml:space="preserve">a wide range of </w:t>
      </w:r>
      <w:r w:rsidR="00692C54" w:rsidRPr="0031719D">
        <w:rPr>
          <w:color w:val="000000" w:themeColor="text1"/>
          <w:sz w:val="22"/>
          <w:szCs w:val="22"/>
        </w:rPr>
        <w:t xml:space="preserve">cardiovascular diseases </w:t>
      </w:r>
      <w:r w:rsidR="00740EF4" w:rsidRPr="0031719D">
        <w:rPr>
          <w:color w:val="000000" w:themeColor="text1"/>
          <w:sz w:val="22"/>
          <w:szCs w:val="22"/>
        </w:rPr>
        <w:t>in</w:t>
      </w:r>
      <w:r w:rsidRPr="0031719D">
        <w:rPr>
          <w:color w:val="000000" w:themeColor="text1"/>
          <w:sz w:val="22"/>
          <w:szCs w:val="22"/>
        </w:rPr>
        <w:t xml:space="preserve"> patient cohorts</w:t>
      </w:r>
      <w:r w:rsidR="00EB516F" w:rsidRPr="0031719D">
        <w:rPr>
          <w:color w:val="000000" w:themeColor="text1"/>
          <w:sz w:val="22"/>
          <w:szCs w:val="22"/>
        </w:rPr>
        <w:fldChar w:fldCharType="begin" w:fldLock="1"/>
      </w:r>
      <w:r w:rsidR="007E3754" w:rsidRPr="0031719D">
        <w:rPr>
          <w:color w:val="000000" w:themeColor="text1"/>
          <w:sz w:val="22"/>
          <w:szCs w:val="22"/>
        </w:rPr>
        <w:instrText>ADDIN CSL_CITATION {"citationItems":[{"id":"ITEM-1","itemData":{"DOI":"10.1186/s12968-017-0389-8","ISSN":"1532-429X","PMID":"28992817","abstract":"Parametric mapping techniques provide a non-invasive tool for quantifying tissue alterations in myocardial disease in those eligible for cardiovascular magnetic resonance (CMR). Parametric mapping with CMR now permits the routine spatial visualization and quantification of changes in myocardial composition based on changes in T1, T2, and T2 (star) relaxation times and extracellular volume (ECV). These changes include specific disease pathways related to mainly intracellular disturbances of the cardiomyocyte (e.g., iron overload, or glycosphingolipid accumulation in Anderson-Fabry disease); extracellular disturbances in the myocardial interstitium (e.g., myocardial fibrosis or cardiac amyloidosis from accumulation of collagen or amyloid proteins, respectively); or both (myocardial edema with increased intracellular and/or extracellular water). Parametric mapping promises improvements in patient care through advances in quantitative diagnostics, inter- and intra-patient comparability, and relatedly improvements in treatment. There is a multitude of technical approaches and potential applications. This document provides a summary of the existing evidence for the clinical value of parametric mapping in the heart as of mid 2017, and gives recommendations for practical use in different clinical scenarios for scientists, clinicians, and CMR manufacturers.","author":[{"dropping-particle":"","family":"Messroghli","given":"Daniel R.","non-dropping-particle":"","parse-names":false,"suffix":""},{"dropping-particle":"","family":"Moon","given":"James C.","non-dropping-particle":"","parse-names":false,"suffix":""},{"dropping-particle":"","family":"Ferreira","given":"Vanessa M.","non-dropping-particle":"","parse-names":false,"suffix":""},{"dropping-particle":"","family":"Grosse-Wortmann","given":"Lars","non-dropping-particle":"","parse-names":false,"suffix":""},{"dropping-particle":"","family":"He","given":"Taigang","non-dropping-particle":"","parse-names":false,"suffix":""},{"dropping-particle":"","family":"Kellman","given":"Peter","non-dropping-particle":"","parse-names":false,"suffix":""},{"dropping-particle":"","family":"Mascherbauer","given":"Julia","non-dropping-particle":"","parse-names":false,"suffix":""},{"dropping-particle":"","family":"Nezafat","given":"Reza","non-dropping-particle":"","parse-names":false,"suffix":""},{"dropping-particle":"","family":"Salerno","given":"Michael","non-dropping-particle":"","parse-names":false,"suffix":""},{"dropping-particle":"","family":"Schelbert","given":"Erik B.","non-dropping-particle":"","parse-names":false,"suffix":""},{"dropping-particle":"","family":"Taylor","given":"Andrew J.","non-dropping-particle":"","parse-names":false,"suffix":""},{"dropping-particle":"","family":"Thompson","given":"Richard","non-dropping-particle":"","parse-names":false,"suffix":""},{"dropping-particle":"","family":"Ugander","given":"Martin","non-dropping-particle":"","parse-names":false,"suffix":""},{"dropping-particle":"","family":"Heeswijk","given":"Ruud B.","non-dropping-particle":"van","parse-names":false,"suffix":""},{"dropping-particle":"","family":"Friedrich","given":"Matthias G.","non-dropping-particle":"","parse-names":false,"suffix":""}],"container-title":"Journal of Cardiovascular Magnetic Resonance","id":"ITEM-1","issue":"1","issued":{"date-parts":[["2017","12","9"]]},"page":"75","publisher":"BioMed Central Ltd.","title":"Clinical recommendations for cardiovascular magnetic resonance mapping of T1, T2, T2* and extracellular volume: A consensus statement by the Society for Cardiovascular Magnetic Resonance (SCMR) endorsed by the European Association for Cardiovascular Imagi","type":"article-journal","volume":"19"},"uris":["http://www.mendeley.com/documents/?uuid=4a173ccf-3cbe-39c3-b1ae-8426c7402778"]}],"mendeley":{"formattedCitation":"(3)","plainTextFormattedCitation":"(3)","previouslyFormattedCitation":"(3)"},"properties":{"noteIndex":0},"schema":"https://github.com/citation-style-language/schema/raw/master/csl-citation.json"}</w:instrText>
      </w:r>
      <w:r w:rsidR="00EB516F" w:rsidRPr="0031719D">
        <w:rPr>
          <w:color w:val="000000" w:themeColor="text1"/>
          <w:sz w:val="22"/>
          <w:szCs w:val="22"/>
        </w:rPr>
        <w:fldChar w:fldCharType="separate"/>
      </w:r>
      <w:r w:rsidR="007E3754" w:rsidRPr="0031719D">
        <w:rPr>
          <w:noProof/>
          <w:color w:val="000000" w:themeColor="text1"/>
          <w:sz w:val="22"/>
          <w:szCs w:val="22"/>
        </w:rPr>
        <w:t>(3)</w:t>
      </w:r>
      <w:r w:rsidR="00EB516F" w:rsidRPr="0031719D">
        <w:rPr>
          <w:color w:val="000000" w:themeColor="text1"/>
          <w:sz w:val="22"/>
          <w:szCs w:val="22"/>
        </w:rPr>
        <w:fldChar w:fldCharType="end"/>
      </w:r>
      <w:r w:rsidRPr="0031719D">
        <w:rPr>
          <w:color w:val="000000" w:themeColor="text1"/>
          <w:sz w:val="22"/>
          <w:szCs w:val="22"/>
        </w:rPr>
        <w:t xml:space="preserve">. These are mostly small </w:t>
      </w:r>
      <w:r w:rsidR="00DC0166" w:rsidRPr="0031719D">
        <w:rPr>
          <w:color w:val="000000" w:themeColor="text1"/>
          <w:sz w:val="22"/>
          <w:szCs w:val="22"/>
        </w:rPr>
        <w:t xml:space="preserve">studies of </w:t>
      </w:r>
      <w:r w:rsidRPr="0031719D">
        <w:rPr>
          <w:color w:val="000000" w:themeColor="text1"/>
          <w:sz w:val="22"/>
          <w:szCs w:val="22"/>
        </w:rPr>
        <w:t>selected disease subtypes</w:t>
      </w:r>
      <w:r w:rsidR="00886D39" w:rsidRPr="0031719D">
        <w:rPr>
          <w:color w:val="000000" w:themeColor="text1"/>
          <w:sz w:val="22"/>
          <w:szCs w:val="22"/>
        </w:rPr>
        <w:t xml:space="preserve"> with highly heterogeneous methodologies</w:t>
      </w:r>
      <w:r w:rsidR="00092373" w:rsidRPr="0031719D">
        <w:rPr>
          <w:color w:val="000000" w:themeColor="text1"/>
          <w:sz w:val="22"/>
          <w:szCs w:val="22"/>
        </w:rPr>
        <w:t>, making direct comparisons challenging</w:t>
      </w:r>
      <w:r w:rsidRPr="0031719D">
        <w:rPr>
          <w:color w:val="000000" w:themeColor="text1"/>
          <w:sz w:val="22"/>
          <w:szCs w:val="22"/>
        </w:rPr>
        <w:t xml:space="preserve">. </w:t>
      </w:r>
      <w:r w:rsidR="00BE6545" w:rsidRPr="0031719D">
        <w:rPr>
          <w:color w:val="000000" w:themeColor="text1"/>
          <w:sz w:val="22"/>
          <w:szCs w:val="22"/>
        </w:rPr>
        <w:t>B</w:t>
      </w:r>
      <w:r w:rsidRPr="0031719D">
        <w:rPr>
          <w:color w:val="000000" w:themeColor="text1"/>
          <w:sz w:val="22"/>
          <w:szCs w:val="22"/>
        </w:rPr>
        <w:t>roadly</w:t>
      </w:r>
      <w:r w:rsidR="00DC0166" w:rsidRPr="0031719D">
        <w:rPr>
          <w:color w:val="000000" w:themeColor="text1"/>
          <w:sz w:val="22"/>
          <w:szCs w:val="22"/>
        </w:rPr>
        <w:t>,</w:t>
      </w:r>
      <w:r w:rsidRPr="0031719D">
        <w:rPr>
          <w:color w:val="000000" w:themeColor="text1"/>
          <w:sz w:val="22"/>
          <w:szCs w:val="22"/>
        </w:rPr>
        <w:t xml:space="preserve"> higher native T1 appears as an indicator of disease</w:t>
      </w:r>
      <w:r w:rsidR="00936038" w:rsidRPr="0031719D">
        <w:rPr>
          <w:color w:val="000000" w:themeColor="text1"/>
          <w:sz w:val="22"/>
          <w:szCs w:val="22"/>
        </w:rPr>
        <w:t xml:space="preserve"> </w:t>
      </w:r>
      <w:r w:rsidR="00DC0166" w:rsidRPr="0031719D">
        <w:rPr>
          <w:color w:val="000000" w:themeColor="text1"/>
          <w:sz w:val="22"/>
          <w:szCs w:val="22"/>
        </w:rPr>
        <w:t>across the literature</w:t>
      </w:r>
      <w:r w:rsidR="000D1115" w:rsidRPr="0031719D">
        <w:rPr>
          <w:color w:val="000000" w:themeColor="text1"/>
          <w:sz w:val="22"/>
          <w:szCs w:val="22"/>
        </w:rPr>
        <w:t xml:space="preserve"> (except </w:t>
      </w:r>
      <w:r w:rsidR="00EF008A" w:rsidRPr="0031719D">
        <w:rPr>
          <w:color w:val="000000" w:themeColor="text1"/>
          <w:sz w:val="22"/>
          <w:szCs w:val="22"/>
        </w:rPr>
        <w:t>in</w:t>
      </w:r>
      <w:r w:rsidR="000D1115" w:rsidRPr="0031719D">
        <w:rPr>
          <w:color w:val="000000" w:themeColor="text1"/>
          <w:sz w:val="22"/>
          <w:szCs w:val="22"/>
        </w:rPr>
        <w:t xml:space="preserve"> myocardial iron overload, or significant myocardial fat e.g., Fabry disease</w:t>
      </w:r>
      <w:r w:rsidR="00884983" w:rsidRPr="0031719D">
        <w:rPr>
          <w:color w:val="000000" w:themeColor="text1"/>
          <w:sz w:val="22"/>
          <w:szCs w:val="22"/>
        </w:rPr>
        <w:t>, where the reverse is true</w:t>
      </w:r>
      <w:r w:rsidR="000D1115" w:rsidRPr="0031719D">
        <w:rPr>
          <w:color w:val="000000" w:themeColor="text1"/>
          <w:sz w:val="22"/>
          <w:szCs w:val="22"/>
        </w:rPr>
        <w:t>)</w:t>
      </w:r>
      <w:r w:rsidRPr="0031719D">
        <w:rPr>
          <w:color w:val="000000" w:themeColor="text1"/>
          <w:sz w:val="22"/>
          <w:szCs w:val="22"/>
        </w:rPr>
        <w:t xml:space="preserve">. </w:t>
      </w:r>
      <w:r w:rsidR="0078625C" w:rsidRPr="0031719D">
        <w:rPr>
          <w:color w:val="000000" w:themeColor="text1"/>
          <w:sz w:val="22"/>
          <w:szCs w:val="22"/>
        </w:rPr>
        <w:t>W</w:t>
      </w:r>
      <w:r w:rsidRPr="0031719D">
        <w:rPr>
          <w:color w:val="000000" w:themeColor="text1"/>
          <w:sz w:val="22"/>
          <w:szCs w:val="22"/>
        </w:rPr>
        <w:t>e examine</w:t>
      </w:r>
      <w:r w:rsidR="00865AA5" w:rsidRPr="0031719D">
        <w:rPr>
          <w:color w:val="000000" w:themeColor="text1"/>
          <w:sz w:val="22"/>
          <w:szCs w:val="22"/>
        </w:rPr>
        <w:t>d</w:t>
      </w:r>
      <w:r w:rsidRPr="0031719D">
        <w:rPr>
          <w:color w:val="000000" w:themeColor="text1"/>
          <w:sz w:val="22"/>
          <w:szCs w:val="22"/>
        </w:rPr>
        <w:t xml:space="preserve"> these relationships in a population-based cohort</w:t>
      </w:r>
      <w:r w:rsidR="00DC0166" w:rsidRPr="0031719D">
        <w:rPr>
          <w:color w:val="000000" w:themeColor="text1"/>
          <w:sz w:val="22"/>
          <w:szCs w:val="22"/>
        </w:rPr>
        <w:t xml:space="preserve">, demonstrating association of higher native T1 with </w:t>
      </w:r>
      <w:r w:rsidR="00C55D45" w:rsidRPr="0031719D">
        <w:rPr>
          <w:color w:val="000000" w:themeColor="text1"/>
          <w:sz w:val="22"/>
          <w:szCs w:val="22"/>
        </w:rPr>
        <w:t>key</w:t>
      </w:r>
      <w:r w:rsidR="00DC0166" w:rsidRPr="0031719D">
        <w:rPr>
          <w:color w:val="000000" w:themeColor="text1"/>
          <w:sz w:val="22"/>
          <w:szCs w:val="22"/>
        </w:rPr>
        <w:t xml:space="preserve"> </w:t>
      </w:r>
      <w:r w:rsidR="00FC1BC9" w:rsidRPr="0031719D">
        <w:rPr>
          <w:color w:val="000000" w:themeColor="text1"/>
          <w:sz w:val="22"/>
          <w:szCs w:val="22"/>
        </w:rPr>
        <w:t xml:space="preserve">prevalent </w:t>
      </w:r>
      <w:r w:rsidR="00BE6545" w:rsidRPr="0031719D">
        <w:rPr>
          <w:color w:val="000000" w:themeColor="text1"/>
          <w:sz w:val="22"/>
          <w:szCs w:val="22"/>
        </w:rPr>
        <w:t>diseases</w:t>
      </w:r>
      <w:r w:rsidR="00DC0166" w:rsidRPr="0031719D">
        <w:rPr>
          <w:color w:val="000000" w:themeColor="text1"/>
          <w:sz w:val="22"/>
          <w:szCs w:val="22"/>
        </w:rPr>
        <w:t>.</w:t>
      </w:r>
    </w:p>
    <w:p w14:paraId="3929E2D4" w14:textId="77777777" w:rsidR="00740EF4" w:rsidRPr="0031719D" w:rsidRDefault="00740EF4" w:rsidP="00CF224F">
      <w:pPr>
        <w:spacing w:line="360" w:lineRule="auto"/>
        <w:rPr>
          <w:color w:val="000000" w:themeColor="text1"/>
          <w:sz w:val="22"/>
          <w:szCs w:val="22"/>
        </w:rPr>
      </w:pPr>
    </w:p>
    <w:p w14:paraId="64EC8E5A" w14:textId="0A3E4AEF" w:rsidR="00CF224F" w:rsidRPr="0031719D" w:rsidRDefault="002F16FC" w:rsidP="00CF224F">
      <w:pPr>
        <w:spacing w:line="360" w:lineRule="auto"/>
        <w:rPr>
          <w:color w:val="000000" w:themeColor="text1"/>
          <w:sz w:val="22"/>
          <w:szCs w:val="22"/>
        </w:rPr>
      </w:pPr>
      <w:r w:rsidRPr="0031719D">
        <w:rPr>
          <w:color w:val="000000" w:themeColor="text1"/>
          <w:sz w:val="22"/>
          <w:szCs w:val="22"/>
        </w:rPr>
        <w:t xml:space="preserve">We observed </w:t>
      </w:r>
      <w:r w:rsidR="00740EF4" w:rsidRPr="0031719D">
        <w:rPr>
          <w:color w:val="000000" w:themeColor="text1"/>
          <w:sz w:val="22"/>
          <w:szCs w:val="22"/>
        </w:rPr>
        <w:t xml:space="preserve">strong associations </w:t>
      </w:r>
      <w:r w:rsidR="00BE6545" w:rsidRPr="0031719D">
        <w:rPr>
          <w:color w:val="000000" w:themeColor="text1"/>
          <w:sz w:val="22"/>
          <w:szCs w:val="22"/>
        </w:rPr>
        <w:t>of</w:t>
      </w:r>
      <w:r w:rsidR="00740EF4" w:rsidRPr="0031719D">
        <w:rPr>
          <w:color w:val="000000" w:themeColor="text1"/>
          <w:sz w:val="22"/>
          <w:szCs w:val="22"/>
        </w:rPr>
        <w:t xml:space="preserve"> higher native T1 </w:t>
      </w:r>
      <w:r w:rsidR="00BE6545" w:rsidRPr="0031719D">
        <w:rPr>
          <w:color w:val="000000" w:themeColor="text1"/>
          <w:sz w:val="22"/>
          <w:szCs w:val="22"/>
        </w:rPr>
        <w:t xml:space="preserve">with </w:t>
      </w:r>
      <w:r w:rsidR="00740EF4" w:rsidRPr="0031719D">
        <w:rPr>
          <w:color w:val="000000" w:themeColor="text1"/>
          <w:sz w:val="22"/>
          <w:szCs w:val="22"/>
        </w:rPr>
        <w:t>prevalent</w:t>
      </w:r>
      <w:r w:rsidR="00DC0166" w:rsidRPr="0031719D">
        <w:rPr>
          <w:color w:val="000000" w:themeColor="text1"/>
          <w:sz w:val="22"/>
          <w:szCs w:val="22"/>
        </w:rPr>
        <w:t xml:space="preserve"> </w:t>
      </w:r>
      <w:r w:rsidR="00A66D51" w:rsidRPr="0031719D">
        <w:rPr>
          <w:color w:val="000000" w:themeColor="text1"/>
          <w:sz w:val="22"/>
          <w:szCs w:val="22"/>
        </w:rPr>
        <w:t>heart failure and non-ischaemic cardiomyopath</w:t>
      </w:r>
      <w:r w:rsidR="00FC1BC9" w:rsidRPr="0031719D">
        <w:rPr>
          <w:color w:val="000000" w:themeColor="text1"/>
          <w:sz w:val="22"/>
          <w:szCs w:val="22"/>
        </w:rPr>
        <w:t>ies</w:t>
      </w:r>
      <w:r w:rsidR="00DC0166" w:rsidRPr="0031719D">
        <w:rPr>
          <w:color w:val="000000" w:themeColor="text1"/>
          <w:sz w:val="22"/>
          <w:szCs w:val="22"/>
        </w:rPr>
        <w:t>.</w:t>
      </w:r>
      <w:r w:rsidR="00740EF4" w:rsidRPr="0031719D">
        <w:rPr>
          <w:color w:val="000000" w:themeColor="text1"/>
          <w:sz w:val="22"/>
          <w:szCs w:val="22"/>
        </w:rPr>
        <w:t xml:space="preserve"> </w:t>
      </w:r>
      <w:r w:rsidR="00DA1C1D" w:rsidRPr="0031719D">
        <w:rPr>
          <w:color w:val="000000" w:themeColor="text1"/>
          <w:sz w:val="22"/>
          <w:szCs w:val="22"/>
        </w:rPr>
        <w:t>In keeping</w:t>
      </w:r>
      <w:r w:rsidR="0078625C" w:rsidRPr="0031719D">
        <w:rPr>
          <w:color w:val="000000" w:themeColor="text1"/>
          <w:sz w:val="22"/>
          <w:szCs w:val="22"/>
        </w:rPr>
        <w:t xml:space="preserve"> with </w:t>
      </w:r>
      <w:r w:rsidR="00850B2F" w:rsidRPr="0031719D">
        <w:rPr>
          <w:color w:val="000000" w:themeColor="text1"/>
          <w:sz w:val="22"/>
          <w:szCs w:val="22"/>
        </w:rPr>
        <w:t>our findings</w:t>
      </w:r>
      <w:r w:rsidR="000D1115" w:rsidRPr="0031719D">
        <w:rPr>
          <w:color w:val="000000" w:themeColor="text1"/>
          <w:sz w:val="22"/>
          <w:szCs w:val="22"/>
        </w:rPr>
        <w:t xml:space="preserve">, </w:t>
      </w:r>
      <w:proofErr w:type="spellStart"/>
      <w:r w:rsidR="002C2ACD" w:rsidRPr="0031719D">
        <w:rPr>
          <w:color w:val="000000" w:themeColor="text1"/>
          <w:sz w:val="22"/>
          <w:szCs w:val="22"/>
        </w:rPr>
        <w:t>Dass</w:t>
      </w:r>
      <w:proofErr w:type="spellEnd"/>
      <w:r w:rsidR="002C2ACD" w:rsidRPr="0031719D">
        <w:rPr>
          <w:color w:val="000000" w:themeColor="text1"/>
          <w:sz w:val="22"/>
          <w:szCs w:val="22"/>
        </w:rPr>
        <w:t xml:space="preserve"> et al.</w:t>
      </w:r>
      <w:r w:rsidR="002C2AC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{"citationItems":[{"id":"ITEM-1","itemData":{"DOI":"10.1161/CIRCIMAGING.112.976738","ISSN":"19419651","PMID":"23071146","abstract":"Background - Noncontrast magnetic resonance T1 mapping reflects a composite of both intra- and extracellular signal. We hypothesized that noncontrast T1 mapping can characterize the myocardium beyond that achieved by the well-established late gadolinium enhancement (LGE) technique (which detects focal fibrosis) in both hypertrophic (HCM) and dilated (DCM) cardiomyopathy, by detecting both diffuse and focal fibrosis. Methods and Results - Subjects underwent Cardiovascular Magnetic Resonance imaging at 3T (28 HCM, 18 DCM, and 12 normals). Matching short-axis slices were acquired for cine, T1 mapping, and LGE imaging (0.1 mmol/kg). Circumferential strain was measured in the midventricular slice, and 31P magnetic resonance spectroscopy was acquired for the septum of the midventricular slice. Mean T1 relaxation time was increased in HCM and DCM (HCM 1209±28 ms, DCM 1225±42 ms, normal 1178±13 ms, P&lt;0.05). There was a weak correlation between mean T1 and LGE (r=0.32, P&lt;0.001). T1 values were higher in segments with LGE than in those without (HCM with LGE 1228±41 ms versus no LGE 1192±79 ms, P&lt;0.01; DCM with LGE 1254±73 ms versus no LGE 1217±52 ms, P&lt;0.01). However, in both HCM and DCM, even in segments unaffected by LGE, T1 values were significantly higher than normal (P&lt;0.01). T1 values correlated with disease severity, being increased as wall thickness increased in HCM; conversely, in DCM, T1 values were highest in the thinnest myocardial segments. T1 values also correlated significantly with circumferential strain (r=0.42, P&lt;0.01). Interestingly, this correlation remained statistically significant even for the slices without LGE (r=0.56, P=0.04). Finally, there was also a statistically significant negative correlation between T1 values and phosphocreatine/adenosine triphosphate ratios (r=-0.59, P&lt;0.0001). Conclusions - In HCM and DCM, noncontrast T1 mapping detects underlying disease processes beyond those assessed by LGE in relatively low-risk individuals. © 2012 American Heart Association, Inc.","author":[{"dropping-particle":"","family":"Dass","given":"Sairia","non-dropping-particle":"","parse-names":false,"suffix":""},{"dropping-particle":"","family":"Suttie","given":"Joseph J.","non-dropping-particle":"","parse-names":false,"suffix":""},{"dropping-particle":"","family":"Piechnik","given":"Stefan K.","non-dropping-particle":"","parse-names":false,"suffix":""},{"dropping-particle":"","family":"Ferreira","given":"Vanessa M.","non-dropping-particle":"","parse-names":false,"suffix":""},{"dropping-particle":"","family":"Holloway","given":"Cameron J.","non-dropping-particle":"","parse-names":false,"suffix":""},{"dropping-particle":"","family":"Banerjee","given":"Rajarshi","non-dropping-particle":"","parse-names":false,"suffix":""},{"dropping-particle":"","family":"Mahmod","given":"Masliza","non-dropping-particle":"","parse-names":false,"suffix":""},{"dropping-particle":"","family":"Cochlin","given":"Lowri","non-dropping-particle":"","parse-names":false,"suffix":""},{"dropping-particle":"","family":"Karamitsos","given":"Theodoros D.","non-dropping-particle":"","parse-names":false,"suffix":""},{"dropping-particle":"","family":"Robson","given":"Matthew D.","non-dropping-particle":"","parse-names":false,"suffix":""},{"dropping-particle":"","family":"Watkins","given":"Hugh","non-dropping-particle":"","parse-names":false,"suffix":""},{"dropping-particle":"","family":"Neubauer","given":"Stefan","non-dropping-particle":"","parse-names":false,"suffix":""}],"container-title":"Circulation: Cardiovascular Imaging","id":"ITEM-1","issue":"6","issued":{"date-parts":[["2012"]]},"page":"726-733","title":"Myocardial tissue characterization using magnetic resonance noncontrast T1 mapping in hypertrophic and dilated cardiomyopathy","type":"article-journal","volume":"5"},"uris":["http://www.mendeley.com/documents/?uuid=4f2f88e7-4e51-4c4e-a816-aed7f90cee93"]}],"mendeley":{"formattedCitation":"(16)","plainTextFormattedCitation":"(16)","previouslyFormattedCitation":"(16)"},"properties":{"noteIndex":0},"schema":"https://github.com/citation-style-language/schema/raw/master/csl-citation.json"}</w:instrText>
      </w:r>
      <w:r w:rsidR="002C2ACD" w:rsidRPr="0031719D">
        <w:rPr>
          <w:color w:val="000000" w:themeColor="text1"/>
          <w:sz w:val="22"/>
          <w:szCs w:val="22"/>
        </w:rPr>
        <w:fldChar w:fldCharType="separate"/>
      </w:r>
      <w:r w:rsidR="00E15B59" w:rsidRPr="0031719D">
        <w:rPr>
          <w:noProof/>
          <w:color w:val="000000" w:themeColor="text1"/>
          <w:sz w:val="22"/>
          <w:szCs w:val="22"/>
        </w:rPr>
        <w:t>(16)</w:t>
      </w:r>
      <w:r w:rsidR="002C2ACD" w:rsidRPr="0031719D">
        <w:rPr>
          <w:color w:val="000000" w:themeColor="text1"/>
          <w:sz w:val="22"/>
          <w:szCs w:val="22"/>
        </w:rPr>
        <w:fldChar w:fldCharType="end"/>
      </w:r>
      <w:r w:rsidR="00E07A3D" w:rsidRPr="0031719D">
        <w:rPr>
          <w:color w:val="000000" w:themeColor="text1"/>
          <w:sz w:val="22"/>
          <w:szCs w:val="22"/>
        </w:rPr>
        <w:t xml:space="preserve">, </w:t>
      </w:r>
      <w:proofErr w:type="spellStart"/>
      <w:r w:rsidR="009416C4" w:rsidRPr="0031719D">
        <w:rPr>
          <w:color w:val="000000" w:themeColor="text1"/>
          <w:sz w:val="22"/>
          <w:szCs w:val="22"/>
        </w:rPr>
        <w:t>Puntmann</w:t>
      </w:r>
      <w:proofErr w:type="spellEnd"/>
      <w:r w:rsidR="009416C4" w:rsidRPr="0031719D">
        <w:rPr>
          <w:color w:val="000000" w:themeColor="text1"/>
          <w:sz w:val="22"/>
          <w:szCs w:val="22"/>
        </w:rPr>
        <w:t xml:space="preserve"> et al.</w:t>
      </w:r>
      <w:r w:rsidR="009416C4"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{"citationItems":[{"id":"ITEM-1","itemData":{"DOI":"10.1016/j.jcmg.2012.08.019","ISSN":"1936878X","PMID":"23498674","abstract":"Objectives: The aim of this study was to examine the value of native and post-contrast T1 relaxation in the differentiation between healthy and diffusely diseased myocardium in 2 model conditions, hypertrophic cardiomyopathy and nonischemic dilated cardiomyopathy. Background: T1 mapping has been proposed as potentially valuable in the quantitative assessment of diffuse myocardial fibrosis, but no studies to date have systematically evaluated its role in the differentiation of healthy myocardium from diffuse disease in a clinical setting. Methods: Consecutive subjects undergoing routine clinical cardiac magnetic resonance at King's College London were invited to participate in this study. Groups were based on cardiac magnetic resonance findings and consisted of subjects with known hypertrophic cardiomyopathy (n = 25) and nonischemic dilated cardiomyopathy (n = 27). Thirty normotensive subjects with low pre-test likelihood of cardiomyopathy, not taking any regular medications and with normal cardiac magnetic resonance findings including normal left ventricular mass indexes, served as controls. Single equatorial short-axis slice T1 mapping was performed using a 3-T scanner before and at 10, 20, and 30 minutes after the administration of 0.2 mmol/kg of gadobutrol. T1 values were quantified within the septal myocardium (T1native), and extracellular volume fractions (ECV) were calculated. Results: T1native was significantly longer in patients with cardiomyopathy compared with control subjects (p &lt; 0.01). Conversely, post-contrast T1 values were significantly shorter in patients with cardiomyopathy at all time points (p &lt; 0.01). ECV was significantly higher in patients with cardiomyopathy compared with controls at all time points (p &lt; 0.01). Multivariate binary logistic regression revealed that T1native could differentiate between healthy and diseased myocardium with sensitivity of 100%, specificity of 96%, and diagnostic accuracy of 98% (area under the curve 0.99; 95% confidence interval: 0.96 to 1.00; p &lt; 0.001), whereas post-contrast T1 values and ECV showed lower discriminatory performance. Conclusions: This study demonstrates that native and post-contrast T1 values provide indexes with high diagnostic accuracy for the discrimination of normal and diffusely diseased myocardium. © 2013 American College of Cardiology Foundation.","author":[{"dropping-particle":"","family":"Puntmann","given":"Valentina O.","non-dropping-particle":"","parse-names":false,"suffix":""},{"dropping-particle":"","family":"Voigt","given":"Tobias","non-dropping-particle":"","parse-names":false,"suffix":""},{"dropping-particle":"","family":"Chen","given":"Zhong","non-dropping-particle":"","parse-names":false,"suffix":""},{"dropping-particle":"","family":"Mayr","given":"Manuel","non-dropping-particle":"","parse-names":false,"suffix":""},{"dropping-particle":"","family":"Karim","given":"Rashed","non-dropping-particle":"","parse-names":false,"suffix":""},{"dropping-particle":"","family":"Rhode","given":"Kawal","non-dropping-particle":"","parse-names":false,"suffix":""},{"dropping-particle":"","family":"Pastor","given":"Ana","non-dropping-particle":"","parse-names":false,"suffix":""},{"dropping-particle":"","family":"Carr-White","given":"Gerald","non-dropping-particle":"","parse-names":false,"suffix":""},{"dropping-particle":"","family":"Razavi","given":"Reza","non-dropping-particle":"","parse-names":false,"suffix":""},{"dropping-particle":"","family":"Schaeffter","given":"Tobias","non-dropping-particle":"","parse-names":false,"suffix":""},{"dropping-particle":"","family":"Nagel","given":"Eike","non-dropping-particle":"","parse-names":false,"suffix":""}],"container-title":"JACC: Cardiovascular Imaging","id":"ITEM-1","issue":"4","issued":{"date-parts":[["2013"]]},"page":"475-484","title":"Native T1 mapping in differentiation of normal myocardium from diffuse disease in hypertrophic and dilated cardiomyopathy","type":"article-journal","volume":"6"},"uris":["http://www.mendeley.com/documents/?uuid=52242646-13a0-4995-9913-5c837c3901ee"]}],"mendeley":{"formattedCitation":"(17)","plainTextFormattedCitation":"(17)","previouslyFormattedCitation":"(17)"},"properties":{"noteIndex":0},"schema":"https://github.com/citation-style-language/schema/raw/master/csl-citation.json"}</w:instrText>
      </w:r>
      <w:r w:rsidR="009416C4" w:rsidRPr="0031719D">
        <w:rPr>
          <w:color w:val="000000" w:themeColor="text1"/>
          <w:sz w:val="22"/>
          <w:szCs w:val="22"/>
        </w:rPr>
        <w:fldChar w:fldCharType="separate"/>
      </w:r>
      <w:r w:rsidR="00E15B59" w:rsidRPr="0031719D">
        <w:rPr>
          <w:noProof/>
          <w:color w:val="000000" w:themeColor="text1"/>
          <w:sz w:val="22"/>
          <w:szCs w:val="22"/>
        </w:rPr>
        <w:t>(17)</w:t>
      </w:r>
      <w:r w:rsidR="009416C4" w:rsidRPr="0031719D">
        <w:rPr>
          <w:color w:val="000000" w:themeColor="text1"/>
          <w:sz w:val="22"/>
          <w:szCs w:val="22"/>
        </w:rPr>
        <w:fldChar w:fldCharType="end"/>
      </w:r>
      <w:r w:rsidR="009027C8" w:rsidRPr="0031719D">
        <w:rPr>
          <w:color w:val="000000" w:themeColor="text1"/>
          <w:sz w:val="22"/>
          <w:szCs w:val="22"/>
        </w:rPr>
        <w:t>,</w:t>
      </w:r>
      <w:r w:rsidR="009416C4" w:rsidRPr="0031719D">
        <w:rPr>
          <w:color w:val="000000" w:themeColor="text1"/>
          <w:sz w:val="22"/>
          <w:szCs w:val="22"/>
        </w:rPr>
        <w:t xml:space="preserve"> </w:t>
      </w:r>
      <w:r w:rsidR="0078625C" w:rsidRPr="0031719D">
        <w:rPr>
          <w:color w:val="000000" w:themeColor="text1"/>
          <w:sz w:val="22"/>
          <w:szCs w:val="22"/>
        </w:rPr>
        <w:t xml:space="preserve">and </w:t>
      </w:r>
      <w:r w:rsidR="00E07A3D" w:rsidRPr="0031719D">
        <w:rPr>
          <w:color w:val="000000" w:themeColor="text1"/>
          <w:sz w:val="22"/>
          <w:szCs w:val="22"/>
        </w:rPr>
        <w:t>Puyol-Anton et al.</w:t>
      </w:r>
      <w:r w:rsidR="00E07A3D"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{"citationItems":[{"id":"ITEM-1","itemData":{"DOI":"10.1186/s12968-020-00650-y","ISBN":"1296802000","ISSN":"1532-429X","PMID":"32814579","abstract":"Background: Tissue characterisation with cardiovascular magnetic resonance (CMR) parametric mapping has the potential to detect and quantify both focal and diffuse alterations in myocardial structure not assessable by late gadolinium enhancement. Native T1 mapping in particular has shown promise as a useful biomarker to support diagnostic, therapeutic and prognostic decision-making in ischaemic and non-ischaemic cardiomyopathies. Methods: Convolutional neural networks (CNNs) with Bayesian inference are a category of artificial neural networks which model the uncertainty of the network output. This study presents an automated framework for tissue characterisation from native shortened modified Look-Locker inversion recovery ShMOLLI T1 mapping at 1.5 T using a Probabilistic Hierarchical Segmentation (PHiSeg) network (PHCUMIS 119-127, 2019). In addition, we use the uncertainty information provided by the PHiSeg network in a novel automated quality control (QC) step to identify uncertain T1 values. The PHiSeg network and QC were validated against manual analysis on a cohort of the UK Biobank containing healthy subjects and chronic cardiomyopathy patients (N=100 for the PHiSeg network and N=700 for the QC). We used the proposed method to obtain reference T1 ranges for the left ventricular (LV) myocardium in healthy subjects as well as common clinical cardiac conditions. Results: T1 values computed from automatic and manual segmentations were highly correlated (r=0.97). Bland-Altman analysis showed good agreement between the automated and manual measurements. The average Dice metric was 0.84 for the LV myocardium. The sensitivity of detection of erroneous outputs was 91%. Finally, T1 values were automatically derived from 11,882 CMR exams from the UK Biobank. For the healthy cohort, the mean (SD) corrected T1 values were 926.61 (45.26), 934.39 (43.25) and 927.56 (50.36) for global, interventricular septum and free-wall respectively. Conclusions: The proposed pipeline allows for automatic analysis of myocardial native T1 mapping and includes a QC process to detect potentially erroneous results. T1 reference values were presented for healthy subjects and common clinical cardiac conditions from the largest cohort to date using T1-mapping images.","author":[{"dropping-particle":"","family":"Puyol-Antón","given":"Esther","non-dropping-particle":"","parse-names":false,"suffix":""},{"dropping-particle":"","family":"Ruijsink","given":"Bram","non-dropping-particle":"","parse-names":false,"suffix":""},{"dropping-particle":"","family":"Baumgartner","given":"Christian F.","non-dropping-particle":"","parse-names":false,"suffix":""},{"dropping-particle":"","family":"Masci","given":"Pier-Giorgio","non-dropping-particle":"","parse-names":false,"suffix":""},{"dropping-particle":"","family":"Sinclair","given":"Matthew","non-dropping-particle":"","parse-names":false,"suffix":""},{"dropping-particle":"","family":"Konukoglu","given":"Ender","non-dropping-particle":"","parse-names":false,"suffix":""},{"dropping-particle":"","family":"Razavi","given":"Reza","non-dropping-particle":"","parse-names":false,"suffix":""},{"dropping-particle":"","family":"King","given":"Andrew P.","non-dropping-particle":"","parse-names":false,"suffix":""}],"container-title":"Journal of Cardiovascular Magnetic Resonance","id":"ITEM-1","issue":"1","issued":{"date-parts":[["2020","12","20"]]},"page":"60","publisher":"Journal of Cardiovascular Magnetic Resonance","title":"Automated quantification of myocardial tissue characteristics from native T1 mapping using neural networks with uncertainty-based quality-control","type":"article-journal","volume":"22"},"uris":["http://www.mendeley.com/documents/?uuid=6204a7fe-855c-4bcb-99fd-a9fde35fa711"]}],"mendeley":{"formattedCitation":"(18)","plainTextFormattedCitation":"(18)","previouslyFormattedCitation":"(18)"},"properties":{"noteIndex":0},"schema":"https://github.com/citation-style-language/schema/raw/master/csl-citation.json"}</w:instrText>
      </w:r>
      <w:r w:rsidR="00E07A3D" w:rsidRPr="0031719D">
        <w:rPr>
          <w:color w:val="000000" w:themeColor="text1"/>
          <w:sz w:val="22"/>
          <w:szCs w:val="22"/>
        </w:rPr>
        <w:fldChar w:fldCharType="separate"/>
      </w:r>
      <w:r w:rsidR="00E15B59" w:rsidRPr="0031719D">
        <w:rPr>
          <w:noProof/>
          <w:color w:val="000000" w:themeColor="text1"/>
          <w:sz w:val="22"/>
          <w:szCs w:val="22"/>
        </w:rPr>
        <w:t>(18)</w:t>
      </w:r>
      <w:r w:rsidR="00E07A3D" w:rsidRPr="0031719D">
        <w:rPr>
          <w:color w:val="000000" w:themeColor="text1"/>
          <w:sz w:val="22"/>
          <w:szCs w:val="22"/>
        </w:rPr>
        <w:fldChar w:fldCharType="end"/>
      </w:r>
      <w:r w:rsidR="00E07A3D" w:rsidRPr="0031719D">
        <w:rPr>
          <w:color w:val="000000" w:themeColor="text1"/>
          <w:sz w:val="22"/>
          <w:szCs w:val="22"/>
        </w:rPr>
        <w:t xml:space="preserve"> </w:t>
      </w:r>
      <w:r w:rsidR="0078625C" w:rsidRPr="0031719D">
        <w:rPr>
          <w:color w:val="000000" w:themeColor="text1"/>
          <w:sz w:val="22"/>
          <w:szCs w:val="22"/>
        </w:rPr>
        <w:t xml:space="preserve">all </w:t>
      </w:r>
      <w:r w:rsidR="00E07A3D" w:rsidRPr="0031719D">
        <w:rPr>
          <w:color w:val="000000" w:themeColor="text1"/>
          <w:sz w:val="22"/>
          <w:szCs w:val="22"/>
        </w:rPr>
        <w:t xml:space="preserve">report higher native T1 </w:t>
      </w:r>
      <w:r w:rsidR="000D1115" w:rsidRPr="0031719D">
        <w:rPr>
          <w:color w:val="000000" w:themeColor="text1"/>
          <w:sz w:val="22"/>
          <w:szCs w:val="22"/>
        </w:rPr>
        <w:t xml:space="preserve">in individuals with </w:t>
      </w:r>
      <w:r w:rsidR="0078625C" w:rsidRPr="0031719D">
        <w:rPr>
          <w:color w:val="000000" w:themeColor="text1"/>
          <w:sz w:val="22"/>
          <w:szCs w:val="22"/>
        </w:rPr>
        <w:t>non-ischaemic cardiomyopath</w:t>
      </w:r>
      <w:r w:rsidR="00DA1C1D" w:rsidRPr="0031719D">
        <w:rPr>
          <w:color w:val="000000" w:themeColor="text1"/>
          <w:sz w:val="22"/>
          <w:szCs w:val="22"/>
        </w:rPr>
        <w:t>ies</w:t>
      </w:r>
      <w:r w:rsidR="0078625C" w:rsidRPr="0031719D">
        <w:rPr>
          <w:color w:val="000000" w:themeColor="text1"/>
          <w:sz w:val="22"/>
          <w:szCs w:val="22"/>
        </w:rPr>
        <w:t xml:space="preserve"> compared to healthy </w:t>
      </w:r>
      <w:r w:rsidR="000D1115" w:rsidRPr="0031719D">
        <w:rPr>
          <w:color w:val="000000" w:themeColor="text1"/>
          <w:sz w:val="22"/>
          <w:szCs w:val="22"/>
        </w:rPr>
        <w:t>controls</w:t>
      </w:r>
      <w:r w:rsidR="0078625C" w:rsidRPr="0031719D">
        <w:rPr>
          <w:color w:val="000000" w:themeColor="text1"/>
          <w:sz w:val="22"/>
          <w:szCs w:val="22"/>
        </w:rPr>
        <w:t xml:space="preserve">. </w:t>
      </w:r>
      <w:r w:rsidRPr="0031719D">
        <w:rPr>
          <w:color w:val="000000" w:themeColor="text1"/>
          <w:sz w:val="22"/>
          <w:szCs w:val="22"/>
        </w:rPr>
        <w:t xml:space="preserve">These observations are consistent with </w:t>
      </w:r>
      <w:r w:rsidR="00DA1C1D" w:rsidRPr="0031719D">
        <w:rPr>
          <w:color w:val="000000" w:themeColor="text1"/>
          <w:sz w:val="22"/>
          <w:szCs w:val="22"/>
        </w:rPr>
        <w:t xml:space="preserve">the </w:t>
      </w:r>
      <w:r w:rsidR="00730ACF" w:rsidRPr="0031719D">
        <w:rPr>
          <w:color w:val="000000" w:themeColor="text1"/>
          <w:sz w:val="22"/>
          <w:szCs w:val="22"/>
        </w:rPr>
        <w:t>global myocardial remodelling characteristic of these conditions</w:t>
      </w:r>
      <w:r w:rsidRPr="0031719D">
        <w:rPr>
          <w:color w:val="000000" w:themeColor="text1"/>
          <w:sz w:val="22"/>
          <w:szCs w:val="22"/>
        </w:rPr>
        <w:t>.</w:t>
      </w:r>
      <w:r w:rsidR="00757D27" w:rsidRPr="0031719D">
        <w:rPr>
          <w:color w:val="000000" w:themeColor="text1"/>
          <w:sz w:val="22"/>
          <w:szCs w:val="22"/>
        </w:rPr>
        <w:t xml:space="preserve"> </w:t>
      </w:r>
      <w:r w:rsidRPr="0031719D">
        <w:rPr>
          <w:color w:val="000000" w:themeColor="text1"/>
          <w:sz w:val="22"/>
          <w:szCs w:val="22"/>
        </w:rPr>
        <w:t xml:space="preserve">We also found </w:t>
      </w:r>
      <w:r w:rsidR="003D790B" w:rsidRPr="0031719D">
        <w:rPr>
          <w:color w:val="000000" w:themeColor="text1"/>
          <w:sz w:val="22"/>
          <w:szCs w:val="22"/>
        </w:rPr>
        <w:t>association</w:t>
      </w:r>
      <w:r w:rsidR="00DA1C1D" w:rsidRPr="0031719D">
        <w:rPr>
          <w:color w:val="000000" w:themeColor="text1"/>
          <w:sz w:val="22"/>
          <w:szCs w:val="22"/>
        </w:rPr>
        <w:t>s</w:t>
      </w:r>
      <w:r w:rsidR="003D790B" w:rsidRPr="0031719D">
        <w:rPr>
          <w:color w:val="000000" w:themeColor="text1"/>
          <w:sz w:val="22"/>
          <w:szCs w:val="22"/>
        </w:rPr>
        <w:t xml:space="preserve"> of </w:t>
      </w:r>
      <w:r w:rsidRPr="0031719D">
        <w:rPr>
          <w:color w:val="000000" w:themeColor="text1"/>
          <w:sz w:val="22"/>
          <w:szCs w:val="22"/>
        </w:rPr>
        <w:t xml:space="preserve">higher native T1 with prevalent IHD and MI. </w:t>
      </w:r>
      <w:r w:rsidR="00757D27" w:rsidRPr="0031719D">
        <w:rPr>
          <w:color w:val="000000" w:themeColor="text1"/>
          <w:sz w:val="22"/>
          <w:szCs w:val="22"/>
        </w:rPr>
        <w:t>T</w:t>
      </w:r>
      <w:r w:rsidRPr="0031719D">
        <w:rPr>
          <w:color w:val="000000" w:themeColor="text1"/>
          <w:sz w:val="22"/>
          <w:szCs w:val="22"/>
        </w:rPr>
        <w:t xml:space="preserve">hese associations were </w:t>
      </w:r>
      <w:r w:rsidR="00757D27" w:rsidRPr="0031719D">
        <w:rPr>
          <w:color w:val="000000" w:themeColor="text1"/>
          <w:sz w:val="22"/>
          <w:szCs w:val="22"/>
        </w:rPr>
        <w:t>comparatively weaker and</w:t>
      </w:r>
      <w:r w:rsidR="0011039F" w:rsidRPr="0031719D">
        <w:rPr>
          <w:color w:val="000000" w:themeColor="text1"/>
          <w:sz w:val="22"/>
          <w:szCs w:val="22"/>
        </w:rPr>
        <w:t>,</w:t>
      </w:r>
      <w:r w:rsidR="00757D27" w:rsidRPr="0031719D">
        <w:rPr>
          <w:color w:val="000000" w:themeColor="text1"/>
          <w:sz w:val="22"/>
          <w:szCs w:val="22"/>
        </w:rPr>
        <w:t xml:space="preserve"> </w:t>
      </w:r>
      <w:r w:rsidRPr="0031719D">
        <w:rPr>
          <w:color w:val="000000" w:themeColor="text1"/>
          <w:sz w:val="22"/>
          <w:szCs w:val="22"/>
        </w:rPr>
        <w:t>although the confounder adjusted models showed statistically significant relationships</w:t>
      </w:r>
      <w:r w:rsidR="00730ACF" w:rsidRPr="0031719D">
        <w:rPr>
          <w:color w:val="000000" w:themeColor="text1"/>
          <w:sz w:val="22"/>
          <w:szCs w:val="22"/>
        </w:rPr>
        <w:t>,</w:t>
      </w:r>
      <w:r w:rsidRPr="0031719D">
        <w:rPr>
          <w:color w:val="000000" w:themeColor="text1"/>
          <w:sz w:val="22"/>
          <w:szCs w:val="22"/>
        </w:rPr>
        <w:t xml:space="preserve"> the minimally adjusted models were non-significant.</w:t>
      </w:r>
      <w:r w:rsidR="00743597" w:rsidRPr="0031719D">
        <w:rPr>
          <w:color w:val="000000" w:themeColor="text1"/>
          <w:sz w:val="22"/>
          <w:szCs w:val="22"/>
        </w:rPr>
        <w:t xml:space="preserve"> Previous studies indicate significantly higher myocardial native T1 in focal regions of myocardial injury compared to the remote myocardium in the setting of acute MI</w:t>
      </w:r>
      <w:r w:rsidR="00743597"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{"citationItems":[{"id":"ITEM-1","itemData":{"DOI":"10.1186/1532-429X-14-15","ISSN":"10976647","PMID":"22309452","abstract":"Background: Current cardiovascular magnetic resonance (CMR) methods, such as late gadolinium enhancement (LGE) and oedema imaging (T2W) used to depict myocardial ischemia, have limitations. Novel quantitative T1-mapping techniques have the potential to further characterize the components of ischemic injury. In patients with myocardial infarction (MI) we sought to investigate whether state-of the art pre-contrast T1-mapping (1) detects acute myocardial injury, (2) allows for quantification of the severity of damage when compared to standard techniques such as LGE and T2W, and (3) has the ability to predict long term functional recovery. Methods. 3T CMR including T2W, T1-mapping and LGE was performed in 41 patients [of these, 78% were ST elevation MI (STEMI)] with acute MI at 12-48 hour after chest pain onset and at 6 months (6M). Patients with STEMI underwent primary PCI prior to CMR. Assessment of acute regional wall motion abnormalities, acute segmental damaged fraction by T2W and LGE and mean segmental T1 values was performed on matching short axis slices. LGE and improvement in regional wall motion at 6M were also obtained. Results: We found that the variability of T1 measurements was significantly lower compared to T2W and that, while the diagnostic performance of acute T1-mapping for detecting myocardial injury was at least as good as that of T2W-CMR in STEMI patients, it was superior to T2W imaging in NSTEMI. There was a significant relationship between the segmental damaged fraction assessed by either by LGE or T2W, and mean segmental T1 values (P &lt; 0.01). The index of salvaged myocardium derived by acute T1-mapping and 6M LGE was not different to the one derived from T2W (P = 0.88). Furthermore, the likelihood of improvement of segmental function at 6M decreased progressively as acute T1 values increased (P &lt; 0.0004). Conclusions: In acute MI, pre-contrast T1-mapping allows assessment of the extent of myocardial damage. T1-mapping might become an important complementary technique to LGE and T2W for identification of reversible myocardial injury and prediction of functional recovery in acute MI. © 2012 Dall'Armellina et al; licensee BioMed Central Ltd.","author":[{"dropping-particle":"","family":"Dall'Armellina","given":"Erica","non-dropping-particle":"","parse-names":false,"suffix":""},{"dropping-particle":"","family":"Piechnik","given":"Stefan K.","non-dropping-particle":"","parse-names":false,"suffix":""},{"dropping-particle":"","family":"Ferreira","given":"Vanessa M.","non-dropping-particle":"","parse-names":false,"suffix":""},{"dropping-particle":"Le","family":"Si","given":"Quang","non-dropping-particle":"","parse-names":false,"suffix":""},{"dropping-particle":"","family":"Robson","given":"Matthew D.","non-dropping-particle":"","parse-names":false,"suffix":""},{"dropping-particle":"","family":"Francis","given":"Jane M.","non-dropping-particle":"","parse-names":false,"suffix":""},{"dropping-particle":"","family":"Cuculi","given":"Florim","non-dropping-particle":"","parse-names":false,"suffix":""},{"dropping-particle":"","family":"Kharbanda","given":"Rajesh K.","non-dropping-particle":"","parse-names":false,"suffix":""},{"dropping-particle":"","family":"Banning","given":"Adrian P.","non-dropping-particle":"","parse-names":false,"suffix":""},{"dropping-particle":"","family":"Choudhury","given":"Robin P.","non-dropping-particle":"","parse-names":false,"suffix":""},{"dropping-particle":"","family":"Karamitsos","given":"Theodoros D.","non-dropping-particle":"","parse-names":false,"suffix":""},{"dropping-particle":"","family":"Neubauer","given":"Stefan","non-dropping-particle":"","parse-names":false,"suffix":""}],"container-title":"Journal of Cardiovascular Magnetic Resonance","id":"ITEM-1","issue":"1","issued":{"date-parts":[["2012"]]},"page":"1-13","title":"Cardiovascular magnetic resonance by non contrast T1-mapping allows assessment of severity of injury in acute myocardial infarction","type":"article-journal","volume":"14"},"uris":["http://www.mendeley.com/documents/?uuid=ffcf88b9-9b86-46a5-bd42-7233b99a725f"]}],"mendeley":{"formattedCitation":"(19)","plainTextFormattedCitation":"(19)","previouslyFormattedCitation":"(19)"},"properties":{"noteIndex":0},"schema":"https://github.com/citation-style-language/schema/raw/master/csl-citation.json"}</w:instrText>
      </w:r>
      <w:r w:rsidR="00743597" w:rsidRPr="0031719D">
        <w:rPr>
          <w:color w:val="000000" w:themeColor="text1"/>
          <w:sz w:val="22"/>
          <w:szCs w:val="22"/>
        </w:rPr>
        <w:fldChar w:fldCharType="separate"/>
      </w:r>
      <w:r w:rsidR="00E15B59" w:rsidRPr="0031719D">
        <w:rPr>
          <w:noProof/>
          <w:color w:val="000000" w:themeColor="text1"/>
          <w:sz w:val="22"/>
          <w:szCs w:val="22"/>
        </w:rPr>
        <w:t>(19)</w:t>
      </w:r>
      <w:r w:rsidR="00743597" w:rsidRPr="0031719D">
        <w:rPr>
          <w:color w:val="000000" w:themeColor="text1"/>
          <w:sz w:val="22"/>
          <w:szCs w:val="22"/>
        </w:rPr>
        <w:fldChar w:fldCharType="end"/>
      </w:r>
      <w:r w:rsidR="00743597" w:rsidRPr="0031719D">
        <w:rPr>
          <w:color w:val="000000" w:themeColor="text1"/>
          <w:sz w:val="22"/>
          <w:szCs w:val="22"/>
        </w:rPr>
        <w:t xml:space="preserve">. </w:t>
      </w:r>
      <w:r w:rsidR="00042D76" w:rsidRPr="0031719D">
        <w:rPr>
          <w:color w:val="000000" w:themeColor="text1"/>
          <w:sz w:val="22"/>
          <w:szCs w:val="22"/>
        </w:rPr>
        <w:t xml:space="preserve">It is likely that </w:t>
      </w:r>
      <w:r w:rsidR="00BE6545" w:rsidRPr="0031719D">
        <w:rPr>
          <w:color w:val="000000" w:themeColor="text1"/>
          <w:sz w:val="22"/>
          <w:szCs w:val="22"/>
        </w:rPr>
        <w:t xml:space="preserve">predominantly </w:t>
      </w:r>
      <w:r w:rsidR="001207F1" w:rsidRPr="0031719D">
        <w:rPr>
          <w:color w:val="000000" w:themeColor="text1"/>
          <w:sz w:val="22"/>
          <w:szCs w:val="22"/>
        </w:rPr>
        <w:t xml:space="preserve">focal </w:t>
      </w:r>
      <w:r w:rsidR="00730ACF" w:rsidRPr="0031719D">
        <w:rPr>
          <w:color w:val="000000" w:themeColor="text1"/>
          <w:sz w:val="22"/>
          <w:szCs w:val="22"/>
        </w:rPr>
        <w:t>myocardial injuries</w:t>
      </w:r>
      <w:r w:rsidR="00042D76" w:rsidRPr="0031719D">
        <w:rPr>
          <w:color w:val="000000" w:themeColor="text1"/>
          <w:sz w:val="22"/>
          <w:szCs w:val="22"/>
        </w:rPr>
        <w:t xml:space="preserve"> </w:t>
      </w:r>
      <w:r w:rsidR="00DA1C1D" w:rsidRPr="0031719D">
        <w:rPr>
          <w:color w:val="000000" w:themeColor="text1"/>
          <w:sz w:val="22"/>
          <w:szCs w:val="22"/>
        </w:rPr>
        <w:t xml:space="preserve">in ischaemic disease </w:t>
      </w:r>
      <w:r w:rsidR="00042D76" w:rsidRPr="0031719D">
        <w:rPr>
          <w:color w:val="000000" w:themeColor="text1"/>
          <w:sz w:val="22"/>
          <w:szCs w:val="22"/>
        </w:rPr>
        <w:t>are diluted with</w:t>
      </w:r>
      <w:r w:rsidR="00730ACF" w:rsidRPr="0031719D">
        <w:rPr>
          <w:color w:val="000000" w:themeColor="text1"/>
          <w:sz w:val="22"/>
          <w:szCs w:val="22"/>
        </w:rPr>
        <w:t>in</w:t>
      </w:r>
      <w:r w:rsidR="001207F1" w:rsidRPr="0031719D">
        <w:rPr>
          <w:color w:val="000000" w:themeColor="text1"/>
          <w:sz w:val="22"/>
          <w:szCs w:val="22"/>
        </w:rPr>
        <w:t xml:space="preserve"> global native T1 measures.</w:t>
      </w:r>
    </w:p>
    <w:p w14:paraId="468A7659" w14:textId="48EAFC6A" w:rsidR="00092373" w:rsidRPr="0031719D" w:rsidRDefault="00092373" w:rsidP="00CF224F">
      <w:pPr>
        <w:spacing w:line="360" w:lineRule="auto"/>
        <w:rPr>
          <w:color w:val="000000" w:themeColor="text1"/>
          <w:sz w:val="22"/>
          <w:szCs w:val="22"/>
        </w:rPr>
      </w:pPr>
    </w:p>
    <w:p w14:paraId="2CAB0ACD" w14:textId="7C9BA837" w:rsidR="006D1F91" w:rsidRPr="0031719D" w:rsidRDefault="00092373" w:rsidP="006D1F91">
      <w:pPr>
        <w:spacing w:line="360" w:lineRule="auto"/>
        <w:rPr>
          <w:color w:val="000000" w:themeColor="text1"/>
          <w:sz w:val="22"/>
          <w:szCs w:val="22"/>
        </w:rPr>
      </w:pPr>
      <w:r w:rsidRPr="0031719D">
        <w:rPr>
          <w:color w:val="000000" w:themeColor="text1"/>
          <w:sz w:val="22"/>
          <w:szCs w:val="22"/>
        </w:rPr>
        <w:lastRenderedPageBreak/>
        <w:t xml:space="preserve">We </w:t>
      </w:r>
      <w:r w:rsidR="001207F1" w:rsidRPr="0031719D">
        <w:rPr>
          <w:color w:val="000000" w:themeColor="text1"/>
          <w:sz w:val="22"/>
          <w:szCs w:val="22"/>
        </w:rPr>
        <w:t>found</w:t>
      </w:r>
      <w:r w:rsidRPr="0031719D">
        <w:rPr>
          <w:color w:val="000000" w:themeColor="text1"/>
          <w:sz w:val="22"/>
          <w:szCs w:val="22"/>
        </w:rPr>
        <w:t xml:space="preserve"> higher native T1 </w:t>
      </w:r>
      <w:r w:rsidR="001207F1" w:rsidRPr="0031719D">
        <w:rPr>
          <w:color w:val="000000" w:themeColor="text1"/>
          <w:sz w:val="22"/>
          <w:szCs w:val="22"/>
        </w:rPr>
        <w:t xml:space="preserve">to be linked to </w:t>
      </w:r>
      <w:r w:rsidRPr="0031719D">
        <w:rPr>
          <w:color w:val="000000" w:themeColor="text1"/>
          <w:sz w:val="22"/>
          <w:szCs w:val="22"/>
        </w:rPr>
        <w:t xml:space="preserve">prevalent </w:t>
      </w:r>
      <w:r w:rsidR="00865AA5" w:rsidRPr="0031719D">
        <w:rPr>
          <w:color w:val="000000" w:themeColor="text1"/>
          <w:sz w:val="22"/>
          <w:szCs w:val="22"/>
        </w:rPr>
        <w:t xml:space="preserve">cardiac arrhythmias </w:t>
      </w:r>
      <w:r w:rsidR="006D1F91" w:rsidRPr="0031719D">
        <w:rPr>
          <w:color w:val="000000" w:themeColor="text1"/>
          <w:sz w:val="22"/>
          <w:szCs w:val="22"/>
        </w:rPr>
        <w:t>and</w:t>
      </w:r>
      <w:r w:rsidR="00095897" w:rsidRPr="0031719D">
        <w:rPr>
          <w:color w:val="000000" w:themeColor="text1"/>
          <w:sz w:val="22"/>
          <w:szCs w:val="22"/>
        </w:rPr>
        <w:t>,</w:t>
      </w:r>
      <w:r w:rsidR="001207F1" w:rsidRPr="0031719D">
        <w:rPr>
          <w:color w:val="000000" w:themeColor="text1"/>
          <w:sz w:val="22"/>
          <w:szCs w:val="22"/>
        </w:rPr>
        <w:t xml:space="preserve"> </w:t>
      </w:r>
      <w:r w:rsidR="00865AA5" w:rsidRPr="0031719D">
        <w:rPr>
          <w:color w:val="000000" w:themeColor="text1"/>
          <w:sz w:val="22"/>
          <w:szCs w:val="22"/>
        </w:rPr>
        <w:t>specifically</w:t>
      </w:r>
      <w:r w:rsidR="00095897" w:rsidRPr="0031719D">
        <w:rPr>
          <w:color w:val="000000" w:themeColor="text1"/>
          <w:sz w:val="22"/>
          <w:szCs w:val="22"/>
        </w:rPr>
        <w:t>,</w:t>
      </w:r>
      <w:r w:rsidR="00865AA5" w:rsidRPr="0031719D">
        <w:rPr>
          <w:color w:val="000000" w:themeColor="text1"/>
          <w:sz w:val="22"/>
          <w:szCs w:val="22"/>
        </w:rPr>
        <w:t xml:space="preserve"> with </w:t>
      </w:r>
      <w:r w:rsidR="006D1F91" w:rsidRPr="0031719D">
        <w:rPr>
          <w:color w:val="000000" w:themeColor="text1"/>
          <w:sz w:val="22"/>
          <w:szCs w:val="22"/>
        </w:rPr>
        <w:t xml:space="preserve">prevalent </w:t>
      </w:r>
      <w:r w:rsidRPr="0031719D">
        <w:rPr>
          <w:color w:val="000000" w:themeColor="text1"/>
          <w:sz w:val="22"/>
          <w:szCs w:val="22"/>
        </w:rPr>
        <w:t>AF.</w:t>
      </w:r>
      <w:r w:rsidR="00865AA5" w:rsidRPr="0031719D">
        <w:rPr>
          <w:color w:val="000000" w:themeColor="text1"/>
          <w:sz w:val="22"/>
          <w:szCs w:val="22"/>
        </w:rPr>
        <w:t xml:space="preserve"> Previous literature on these associations i</w:t>
      </w:r>
      <w:r w:rsidR="001C1463" w:rsidRPr="0031719D">
        <w:rPr>
          <w:color w:val="000000" w:themeColor="text1"/>
          <w:sz w:val="22"/>
          <w:szCs w:val="22"/>
        </w:rPr>
        <w:t>s</w:t>
      </w:r>
      <w:r w:rsidR="00865AA5" w:rsidRPr="0031719D">
        <w:rPr>
          <w:color w:val="000000" w:themeColor="text1"/>
          <w:sz w:val="22"/>
          <w:szCs w:val="22"/>
        </w:rPr>
        <w:t xml:space="preserve"> sparse, but broadly consistent</w:t>
      </w:r>
      <w:r w:rsidR="001207F1" w:rsidRPr="0031719D">
        <w:rPr>
          <w:color w:val="000000" w:themeColor="text1"/>
          <w:sz w:val="22"/>
          <w:szCs w:val="22"/>
        </w:rPr>
        <w:t>.</w:t>
      </w:r>
      <w:r w:rsidR="00865AA5" w:rsidRPr="0031719D">
        <w:rPr>
          <w:color w:val="000000" w:themeColor="text1"/>
          <w:sz w:val="22"/>
          <w:szCs w:val="22"/>
        </w:rPr>
        <w:t xml:space="preserve"> Kato et al.</w:t>
      </w:r>
      <w:r w:rsidR="00865AA5"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{"citationItems":[{"id":"ITEM-1","itemData":{"DOI":"10.1016/j.ijcard.2015.11.073","ISSN":"18741754","PMID":"26599750","abstract":"Background Native T1 mapping has emerged as a noninvasive non-contrast magnetic resonance imaging (MRI) method to assess for diffuse myocardial fibrosis. However, LV native T1 time in AF patients and its clinical relevance are unclear. Methods Fifty paroxysmal AF patients referred for PVI (60 ± 8 years, 37 male) and 11 healthy control subjects (57 ± 8 years, 10 male) were studied. All patients were in sinus rhythm during the MRI scan. Native T1 mapping images were acquired using a Modified Look-Locker imaging (MOLLI) sequence in 3 short-axis planes (basal, mid and apical slices) using an electrocardiogram triggered single-shot acquisition with a balanced steady-state free precession readout. Late gadolinium enhanced (LGE) MRI was acquired to evaluate for LV myocardial scar. Results LV ejection fraction was similar between groups (AF: 61 ± 6%; controls: 60 ± 6%, p = 0.75). No LV myocardial scar was observed in any patient on LGE. Myocardial native T1 time was greater in AF patients (1099 ± 52 vs 1042 ± 20 msec, p &lt; 0.001). During a median follow-up period of 326 days, 18 of 50 (36%) patients experienced recurrence of AF. Multivariate Cox proportional hazard analysis identified elevated native T1 time as an independent predictor of recurrence of AF (HR: 6.53, 95% CI: 1.25-34.3, p = 0.026). Conclusions There are differences in the native LV myocardial T1 time between AF patients with preserved LV function referred for PVI and normal controls. Native T1 time is an independent predictor of recurrence of AF after PVI in patients with paroxysmal AF.","author":[{"dropping-particle":"","family":"Kato","given":"Shingo","non-dropping-particle":"","parse-names":false,"suffix":""},{"dropping-particle":"","family":"Foppa","given":"Murilo","non-dropping-particle":"","parse-names":false,"suffix":""},{"dropping-particle":"","family":"Roujol","given":"Sébastien","non-dropping-particle":"","parse-names":false,"suffix":""},{"dropping-particle":"","family":"Basha","given":"Tamer","non-dropping-particle":"","parse-names":false,"suffix":""},{"dropping-particle":"","family":"Berg","given":"Sophie","non-dropping-particle":"","parse-names":false,"suffix":""},{"dropping-particle":"V.","family":"Kissinger","given":"Kraig","non-dropping-particle":"","parse-names":false,"suffix":""},{"dropping-particle":"","family":"Goddu","given":"Beth","non-dropping-particle":"","parse-names":false,"suffix":""},{"dropping-particle":"","family":"Manning","given":"Warren J.","non-dropping-particle":"","parse-names":false,"suffix":""},{"dropping-particle":"","family":"Nezafat","given":"Reza","non-dropping-particle":"","parse-names":false,"suffix":""}],"container-title":"International Journal of Cardiology","id":"ITEM-1","issued":{"date-parts":[["2016"]]},"page":"848-854","publisher":"Elsevier Ireland Ltd","title":"Left ventricular native T1 time and the risk of atrial fibrillation recurrence after pulmonary vein isolation in patients with paroxysmal atrial fibrillation","type":"article-journal","volume":"203"},"uris":["http://www.mendeley.com/documents/?uuid=d52be708-0e0d-4dde-bd8c-3dd2d4a718bf"]}],"mendeley":{"formattedCitation":"(20)","plainTextFormattedCitation":"(20)","previouslyFormattedCitation":"(20)"},"properties":{"noteIndex":0},"schema":"https://github.com/citation-style-language/schema/raw/master/csl-citation.json"}</w:instrText>
      </w:r>
      <w:r w:rsidR="00865AA5" w:rsidRPr="0031719D">
        <w:rPr>
          <w:color w:val="000000" w:themeColor="text1"/>
          <w:sz w:val="22"/>
          <w:szCs w:val="22"/>
        </w:rPr>
        <w:fldChar w:fldCharType="separate"/>
      </w:r>
      <w:r w:rsidR="00E15B59" w:rsidRPr="0031719D">
        <w:rPr>
          <w:noProof/>
          <w:color w:val="000000" w:themeColor="text1"/>
          <w:sz w:val="22"/>
          <w:szCs w:val="22"/>
        </w:rPr>
        <w:t>(20)</w:t>
      </w:r>
      <w:r w:rsidR="00865AA5" w:rsidRPr="0031719D">
        <w:rPr>
          <w:color w:val="000000" w:themeColor="text1"/>
          <w:sz w:val="22"/>
          <w:szCs w:val="22"/>
        </w:rPr>
        <w:fldChar w:fldCharType="end"/>
      </w:r>
      <w:r w:rsidR="00865AA5" w:rsidRPr="0031719D">
        <w:rPr>
          <w:color w:val="000000" w:themeColor="text1"/>
          <w:sz w:val="22"/>
          <w:szCs w:val="22"/>
        </w:rPr>
        <w:t xml:space="preserve"> report higher native T1 in </w:t>
      </w:r>
      <w:r w:rsidR="00D87872" w:rsidRPr="0031719D">
        <w:rPr>
          <w:color w:val="000000" w:themeColor="text1"/>
          <w:sz w:val="22"/>
          <w:szCs w:val="22"/>
        </w:rPr>
        <w:t>50 patients with paroxysmal AF</w:t>
      </w:r>
      <w:r w:rsidR="00865AA5" w:rsidRPr="0031719D">
        <w:rPr>
          <w:color w:val="000000" w:themeColor="text1"/>
          <w:sz w:val="22"/>
          <w:szCs w:val="22"/>
        </w:rPr>
        <w:t xml:space="preserve"> compared to </w:t>
      </w:r>
      <w:r w:rsidR="00D87872" w:rsidRPr="0031719D">
        <w:rPr>
          <w:color w:val="000000" w:themeColor="text1"/>
          <w:sz w:val="22"/>
          <w:szCs w:val="22"/>
        </w:rPr>
        <w:t xml:space="preserve">11 </w:t>
      </w:r>
      <w:r w:rsidR="00865AA5" w:rsidRPr="0031719D">
        <w:rPr>
          <w:color w:val="000000" w:themeColor="text1"/>
          <w:sz w:val="22"/>
          <w:szCs w:val="22"/>
        </w:rPr>
        <w:t xml:space="preserve">healthy controls. </w:t>
      </w:r>
      <w:r w:rsidR="006D1F91" w:rsidRPr="0031719D">
        <w:rPr>
          <w:sz w:val="22"/>
        </w:rPr>
        <w:t>Zhao et al.</w:t>
      </w:r>
      <w:r w:rsidR="006D1F91"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{"citationItems":[{"id":"ITEM-1","itemData":{"DOI":"10.1038/s41598-019-49793-8","ISSN":"20452322","PMID":"31527757","abstract":"This study sought to investigate whether left ventricular (LV) fibrosis quantified by T1 mapping can be used as a biomarker to predict outcome in patients with atrial fibrillation (AF) and heart failure (HF). 108 patients with AF and HF were included in this study. They underwent cardiac magnetic resonance, including T1 mapping sequence to assess LV fibrosis between May 2014 to May 2016. Patients received catheter ablation for AF and pharmacological treatment for HF. The primary endpoint was a composite adverse outcome of cardiac death, subsequent HF or stroke, subsequent HF was the secondary endpoint. During follow up (median: 23 months, Q1-Q3: 11 to 28 months), 1 cardiac death, 12 strokes, and 42 HF episodes occurred. LV extracellular volume fraction (ECV) was predictive of composite adverse outcome and subsequent HF (all p &lt; 0.001). In multivariable analysis, LV ECV was an independent predictor of composite adverse outcome (hazard ratio (HR): 1.258, 95% confidence interval (CI): 1.140–1.388, p &lt; 0.001) and subsequent HF (HR: 1.223, 95% CI: 1.098–1.363, p &lt; 0.001). LV fibrosis measured by T1 mapping indices significantly predicts composite adverse outcomes and subsequent HF in patients with AF and HF.","author":[{"dropping-particle":"","family":"Zhao","given":"Lei","non-dropping-particle":"","parse-names":false,"suffix":""},{"dropping-particle":"","family":"Li","given":"Songnan","non-dropping-particle":"","parse-names":false,"suffix":""},{"dropping-particle":"","family":"Ma","given":"Xiaohai","non-dropping-particle":"","parse-names":false,"suffix":""},{"dropping-particle":"","family":"Bai","given":"Rong","non-dropping-particle":"","parse-names":false,"suffix":""},{"dropping-particle":"","family":"Liu","given":"Nian","non-dropping-particle":"","parse-names":false,"suffix":""},{"dropping-particle":"","family":"Li","given":"Ning","non-dropping-particle":"","parse-names":false,"suffix":""},{"dropping-particle":"","family":"Schoenhagen","given":"Paul","non-dropping-particle":"","parse-names":false,"suffix":""},{"dropping-particle":"","family":"Ma","given":"Changsheng","non-dropping-particle":"","parse-names":false,"suffix":""}],"container-title":"Scientific Reports","id":"ITEM-1","issue":"1","issued":{"date-parts":[["2019"]]},"page":"1-9","publisher":"Springer US","title":"Prognostic Significance of Left Ventricular Fibrosis Assessed by T1 Mapping in Patients with Atrial Fibrillation and Heart Failure","type":"article-journal","volume":"9"},"uris":["http://www.mendeley.com/documents/?uuid=887f52ad-47c6-464e-a249-895c53c38ff4"]}],"mendeley":{"formattedCitation":"(21)","plainTextFormattedCitation":"(21)","previouslyFormattedCitation":"(21)"},"properties":{"noteIndex":0},"schema":"https://github.com/citation-style-language/schema/raw/master/csl-citation.json"}</w:instrText>
      </w:r>
      <w:r w:rsidR="006D1F91" w:rsidRPr="0031719D">
        <w:rPr>
          <w:color w:val="000000" w:themeColor="text1"/>
          <w:sz w:val="22"/>
          <w:szCs w:val="22"/>
        </w:rPr>
        <w:fldChar w:fldCharType="separate"/>
      </w:r>
      <w:r w:rsidR="00E15B59" w:rsidRPr="0031719D">
        <w:rPr>
          <w:noProof/>
          <w:color w:val="000000" w:themeColor="text1"/>
          <w:sz w:val="22"/>
          <w:szCs w:val="22"/>
        </w:rPr>
        <w:t>(21)</w:t>
      </w:r>
      <w:r w:rsidR="006D1F91" w:rsidRPr="0031719D">
        <w:rPr>
          <w:color w:val="000000" w:themeColor="text1"/>
          <w:sz w:val="22"/>
          <w:szCs w:val="22"/>
        </w:rPr>
        <w:fldChar w:fldCharType="end"/>
      </w:r>
      <w:r w:rsidR="006D1F91" w:rsidRPr="0031719D">
        <w:rPr>
          <w:color w:val="000000" w:themeColor="text1"/>
          <w:sz w:val="22"/>
          <w:szCs w:val="22"/>
        </w:rPr>
        <w:t xml:space="preserve"> demonstrate higher native T1 in individuals with greater AF burden in their analysis of 108 heart failure patients. </w:t>
      </w:r>
      <w:r w:rsidR="00D67CA4" w:rsidRPr="0031719D">
        <w:rPr>
          <w:color w:val="000000" w:themeColor="text1"/>
          <w:sz w:val="22"/>
          <w:szCs w:val="22"/>
        </w:rPr>
        <w:t>In a study of patients with non-ischaemic dilated cardiomyopathy, Nakamori et al.</w:t>
      </w:r>
      <w:r w:rsidR="00D67CA4"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{"citationItems":[{"id":"ITEM-1","itemData":{"DOI":"10.1002/jmri.25811","ISSN":"10531807","abstract":"file:///C:/Users/Marika/Desktop/università di pavia/articoli/strategie per l'infertilità/nihms964087.pdf","author":[{"dropping-particle":"","family":"Nakamori","given":"Shiro","non-dropping-particle":"","parse-names":false,"suffix":""},{"dropping-particle":"","family":"Bui","given":"An H.","non-dropping-particle":"","parse-names":false,"suffix":""},{"dropping-particle":"","family":"Jang","given":"Jihye","non-dropping-particle":"","parse-names":false,"suffix":""},{"dropping-particle":"","family":"El-Rewaidy","given":"Hossam A.","non-dropping-particle":"","parse-names":false,"suffix":""},{"dropping-particle":"","family":"Kato","given":"Shingo","non-dropping-particle":"","parse-names":false,"suffix":""},{"dropping-particle":"","family":"Ngo","given":"Long H.","non-dropping-particle":"","parse-names":false,"suffix":""},{"dropping-particle":"","family":"Josephson","given":"Mark E.","non-dropping-particle":"","parse-names":false,"suffix":""},{"dropping-particle":"","family":"Manning","given":"Warren J.","non-dropping-particle":"","parse-names":false,"suffix":""},{"dropping-particle":"","family":"Nezafat","given":"Reza","non-dropping-particle":"","parse-names":false,"suffix":""}],"container-title":"Journal of Magnetic Resonance Imaging","id":"ITEM-1","issue":"3","issued":{"date-parts":[["2018","3"]]},"page":"779-786","title":"Increased myocardial native T 1 relaxation time in patients with nonischemic dilated cardiomyopathy with complex ventricular arrhythmia","type":"article-journal","volume":"47"},"uris":["http://www.mendeley.com/documents/?uuid=649da54c-a0f9-4272-8994-1d43ce6d2d75"]}],"mendeley":{"formattedCitation":"(22)","plainTextFormattedCitation":"(22)","previouslyFormattedCitation":"(22)"},"properties":{"noteIndex":0},"schema":"https://github.com/citation-style-language/schema/raw/master/csl-citation.json"}</w:instrText>
      </w:r>
      <w:r w:rsidR="00D67CA4" w:rsidRPr="0031719D">
        <w:rPr>
          <w:color w:val="000000" w:themeColor="text1"/>
          <w:sz w:val="22"/>
          <w:szCs w:val="22"/>
        </w:rPr>
        <w:fldChar w:fldCharType="separate"/>
      </w:r>
      <w:r w:rsidR="00E15B59" w:rsidRPr="0031719D">
        <w:rPr>
          <w:noProof/>
          <w:color w:val="000000" w:themeColor="text1"/>
          <w:sz w:val="22"/>
          <w:szCs w:val="22"/>
        </w:rPr>
        <w:t>(22)</w:t>
      </w:r>
      <w:r w:rsidR="00D67CA4" w:rsidRPr="0031719D">
        <w:rPr>
          <w:color w:val="000000" w:themeColor="text1"/>
          <w:sz w:val="22"/>
          <w:szCs w:val="22"/>
        </w:rPr>
        <w:fldChar w:fldCharType="end"/>
      </w:r>
      <w:r w:rsidR="00D67CA4" w:rsidRPr="0031719D">
        <w:rPr>
          <w:color w:val="000000" w:themeColor="text1"/>
          <w:sz w:val="22"/>
          <w:szCs w:val="22"/>
        </w:rPr>
        <w:t xml:space="preserve"> suggest</w:t>
      </w:r>
      <w:r w:rsidR="006D1F91" w:rsidRPr="0031719D">
        <w:rPr>
          <w:color w:val="000000" w:themeColor="text1"/>
          <w:sz w:val="22"/>
          <w:szCs w:val="22"/>
        </w:rPr>
        <w:t xml:space="preserve"> links between native T1 and ventricular arrhythmias</w:t>
      </w:r>
      <w:r w:rsidR="00D67CA4" w:rsidRPr="0031719D">
        <w:rPr>
          <w:color w:val="000000" w:themeColor="text1"/>
          <w:sz w:val="22"/>
          <w:szCs w:val="22"/>
        </w:rPr>
        <w:t>, reporting</w:t>
      </w:r>
      <w:r w:rsidR="006D1F91" w:rsidRPr="0031719D">
        <w:rPr>
          <w:color w:val="000000" w:themeColor="text1"/>
          <w:sz w:val="22"/>
          <w:szCs w:val="22"/>
        </w:rPr>
        <w:t xml:space="preserve"> higher native T1 in patients with a history of complex ventricular arrhythmia (n=50) compared to those without (n=57).</w:t>
      </w:r>
    </w:p>
    <w:p w14:paraId="26EE00C9" w14:textId="5CC51CA4" w:rsidR="00865AA5" w:rsidRPr="0031719D" w:rsidRDefault="00865AA5" w:rsidP="00865AA5">
      <w:pPr>
        <w:spacing w:line="360" w:lineRule="auto"/>
        <w:rPr>
          <w:color w:val="000000" w:themeColor="text1"/>
          <w:sz w:val="22"/>
          <w:szCs w:val="22"/>
        </w:rPr>
      </w:pPr>
    </w:p>
    <w:p w14:paraId="0C82B973" w14:textId="15F9DEE4" w:rsidR="006D1F91" w:rsidRPr="0031719D" w:rsidRDefault="00C87DB6" w:rsidP="00865AA5">
      <w:pPr>
        <w:spacing w:line="360" w:lineRule="auto"/>
        <w:rPr>
          <w:color w:val="000000" w:themeColor="text1"/>
          <w:sz w:val="22"/>
          <w:szCs w:val="22"/>
        </w:rPr>
      </w:pPr>
      <w:r w:rsidRPr="0031719D">
        <w:rPr>
          <w:color w:val="000000" w:themeColor="text1"/>
          <w:sz w:val="22"/>
          <w:szCs w:val="22"/>
        </w:rPr>
        <w:t xml:space="preserve">Our findings </w:t>
      </w:r>
      <w:r w:rsidR="005F615A" w:rsidRPr="0031719D">
        <w:rPr>
          <w:color w:val="000000" w:themeColor="text1"/>
          <w:sz w:val="22"/>
          <w:szCs w:val="22"/>
        </w:rPr>
        <w:t>of</w:t>
      </w:r>
      <w:r w:rsidRPr="0031719D">
        <w:rPr>
          <w:color w:val="000000" w:themeColor="text1"/>
          <w:sz w:val="22"/>
          <w:szCs w:val="22"/>
        </w:rPr>
        <w:t xml:space="preserve"> positive associations between native T1 and diabetes</w:t>
      </w:r>
      <w:r w:rsidR="005F615A" w:rsidRPr="0031719D">
        <w:rPr>
          <w:color w:val="000000" w:themeColor="text1"/>
          <w:sz w:val="22"/>
          <w:szCs w:val="22"/>
        </w:rPr>
        <w:t xml:space="preserve"> </w:t>
      </w:r>
      <w:r w:rsidRPr="0031719D">
        <w:rPr>
          <w:color w:val="000000" w:themeColor="text1"/>
          <w:sz w:val="22"/>
          <w:szCs w:val="22"/>
        </w:rPr>
        <w:t>are</w:t>
      </w:r>
      <w:r w:rsidR="006D1F91" w:rsidRPr="0031719D">
        <w:rPr>
          <w:color w:val="000000" w:themeColor="text1"/>
          <w:sz w:val="22"/>
          <w:szCs w:val="22"/>
        </w:rPr>
        <w:t xml:space="preserve"> in keeping with previous small studies demonstrating higher native T1 in </w:t>
      </w:r>
      <w:r w:rsidR="00C730F4" w:rsidRPr="0031719D">
        <w:rPr>
          <w:color w:val="000000" w:themeColor="text1"/>
          <w:sz w:val="22"/>
          <w:szCs w:val="22"/>
        </w:rPr>
        <w:t xml:space="preserve">people with </w:t>
      </w:r>
      <w:r w:rsidR="006D1F91" w:rsidRPr="0031719D">
        <w:rPr>
          <w:color w:val="000000" w:themeColor="text1"/>
          <w:sz w:val="22"/>
          <w:szCs w:val="22"/>
        </w:rPr>
        <w:t>diabet</w:t>
      </w:r>
      <w:r w:rsidR="00C730F4" w:rsidRPr="0031719D">
        <w:rPr>
          <w:color w:val="000000" w:themeColor="text1"/>
          <w:sz w:val="22"/>
          <w:szCs w:val="22"/>
        </w:rPr>
        <w:t>es</w:t>
      </w:r>
      <w:r w:rsidR="006D1F91" w:rsidRPr="0031719D">
        <w:rPr>
          <w:color w:val="000000" w:themeColor="text1"/>
          <w:sz w:val="22"/>
          <w:szCs w:val="22"/>
        </w:rPr>
        <w:t xml:space="preserve"> compared to matched controls</w:t>
      </w:r>
      <w:r w:rsidR="006D1F91"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{"citationItems":[{"id":"ITEM-1","itemData":{"DOI":"10.1016/j.mri.2019.05.029","ISSN":"18735894","PMID":"31125612","abstract":"Purpose: Cardiac native-T1 times have correlated to extracellular volume fraction in patients with confirmed fibrosis. However, whether other factors that can occur either alongside or independently of fibrosis including increased intracellular water volume, altered magnetization transfer (MT), or glycation of hemoglobin, lengthen T1 times in the absence of fibrosis remains unclear. The current study examined whether native-T1 times are elevated in hypertrophic diabetics with elevated hemoglobin A1C (HbA1c) without diffuse fibrosis. Methods: Native-T1 times were quantified in 27 diabetic and 10 healthy adults using a modified Look-Locker imaging (MOLLI) sequence at 1.5 T. The MT ratio (MTR) was quantified using dual flip angle cine balanced steady-state free precession. Gadolinium (0.2 mmol/kg Gd-DTPA) was administered as a bolus and post-contrast T1-times were quantified after 15 min. Means were compared using a two-tailed student's t-test, while correlations were assessed using Pearson's correlations. Results: While left ventricular volumes, ejection fraction, and cardiac output were similar between groups, left ventricular mass and mass-to-volume ratio (MVR) were significantly higher in diabetic adults. Mean ECV (0.25 ± 0.02 Healthy vs. 0.25 ± 0.03 Diabetic, P = 0.47) and MTR (125 ± 16% Healthy vs. 125 ± 9% Diabetic, P = 0.97) were similar, however native-T1 times were significantly higher in diabetics (1016 ± 21 ms Healthy vs. 1056 ± 31 ms Diabetic, P = 0.00051). Global native-T1 times correlated with MVR (ρ = 0.43, P = 0.008) and plasma HbA1c levels (ρ = 0.43, P = 0.0088) but not ECV (ρ = 0.06, P = 0.73). Septal native-T1 times correlated with septal wall thickness (ρ = 0.50, P = 0.001). Conclusion: In diabetic adults with normal ECV values, elevated native-T1 times may reflect increased intracellular water volume and changes secondary to increased hemoglobin glycation.","author":[{"dropping-particle":"","family":"Lam","given":"Bonnie","non-dropping-particle":"","parse-names":false,"suffix":""},{"dropping-particle":"","family":"Stromp","given":"Tori A.","non-dropping-particle":"","parse-names":false,"suffix":""},{"dropping-particle":"","family":"Hui","given":"Zhengxiong","non-dropping-particle":"","parse-names":false,"suffix":""},{"dropping-particle":"","family":"Vandsburger","given":"Moriel","non-dropping-particle":"","parse-names":false,"suffix":""}],"container-title":"Magnetic Resonance Imaging","id":"ITEM-1","issue":"December 2018","issued":{"date-parts":[["2019"]]},"page":"83-89","publisher":"Elsevier","title":"Myocardial native-T1 times are elevated as a function of hypertrophy, HbA1c, and heart rate in diabetic adults without diffuse fibrosis","type":"article-journal","volume":"61"},"uris":["http://www.mendeley.com/documents/?uuid=bddade3b-480d-4ba3-b37c-8a8e0072fb12"]},{"id":"ITEM-2","itemData":{"DOI":"10.1152/japplphysiol.00012.2017","ISSN":"15221601","PMID":"28522755","abstract":"Individuals with type 1 diabetes (T1D) characteristically have high glycemic levels that over time can result in reactive fibrosis and abnormalities in myocardial function. T1 mapping with magnetic resonance imaging (MRI) can estimate the extent of reactive fibrosis by measurement of the extracellular volume fraction (ECV). The extent of alterations in the ECV and associated changes in left ventricular (LV) function and morphology in individuals with T1D is unknown. Fourteen individuals with long-term T1D and 14 sex-, age-, and body mass index-matched controls without diabetes underwent MRI measurement of myocardial T1 and ECV values as well as LV function and morphology. Ventricular mass, volumes, and global function (LVEF and circumferential/longitudinal/radial strain) were similar in those with T1D and controls. However, those with T1D had larger myocardial ECV (22.1 ± 1.8 vs. 20.1 ± 2.1, P = 0.008) and increased native (noncontrast) myocardial T1 values (1,211 ± 44 vs. 1,172 ± 43 ms, P &lt; 0.001) as compared with controls. Both the ECV and native T1 values significantly correlated with several components of torsion and circumferential-longitudinal shear strain (Ecl, the shear strain component associated with twist). Individuals with T1D had increased systolic torsion (P = 0.035), systolic torsion rate (P = 0.032), peak Ecl (P = 0.001), and rates of change of systolic (P = 0.007) and diastolic (P = 0.007) Ecl Individuals with T1D, with normal structure, LVEF, and strain, have increased extracellular volume and increased native T1 values with associated augmented torsion and Ecl These measures may be useful in detecting the early stages of diabetic cardiomyopathy and warrant larger prospective studies.NEW &amp; NOTEWORTHY Individuals with type 1 diabetes, with normal left ventricular structure and function (ejection fraction and strain), have signs of interstitial fibrosis, measured with MRI as increased extracellular volume fraction and increased native myocardial T1, which significantly correlated with a number of measures of augmented left ventricular twist function. These measures may be useful in detecting the early stages of diabetic cardiomyopathy.","author":[{"dropping-particle":"","family":"Vasanji","given":"Zainisha","non-dropping-particle":"","parse-names":false,"suffix":""},{"dropping-particle":"","family":"Sigal","given":"Ronald J.","non-dropping-particle":"","parse-names":false,"suffix":""},{"dropping-particle":"","family":"Eves","given":"Neil D.","non-dropping-particle":"","parse-names":false,"suffix":""},{"dropping-particle":"","family":"Isaac","given":"Debra L.","non-dropping-particle":"","parse-names":false,"suffix":""},{"dropping-particle":"","family":"Friedrich","given":"Matthias G.","non-dropping-particle":"","parse-names":false,"suffix":""},{"dropping-particle":"","family":"Chow","given":"Kelvin","non-dropping-particle":"","parse-names":false,"suffix":""},{"dropping-particle":"","family":"Thompson","given":"Richard B.","non-dropping-particle":"","parse-names":false,"suffix":""}],"container-title":"Journal of applied physiology (Bethesda, Md. : 1985)","id":"ITEM-2","issue":"2","issued":{"date-parts":[["2017"]]},"page":"394-401","title":"Increased left ventricular extracellular volume and enhanced twist function in type 1 diabetic individuals","type":"article-journal","volume":"123"},"uris":["http://www.mendeley.com/documents/?uuid=1db84267-5ddf-4bd6-a99c-7e9011d65196"]}],"mendeley":{"formattedCitation":"(23,24)","plainTextFormattedCitation":"(23,24)","previouslyFormattedCitation":"(23,24)"},"properties":{"noteIndex":0},"schema":"https://github.com/citation-style-language/schema/raw/master/csl-citation.json"}</w:instrText>
      </w:r>
      <w:r w:rsidR="006D1F91" w:rsidRPr="0031719D">
        <w:rPr>
          <w:color w:val="000000" w:themeColor="text1"/>
          <w:sz w:val="22"/>
          <w:szCs w:val="22"/>
        </w:rPr>
        <w:fldChar w:fldCharType="separate"/>
      </w:r>
      <w:r w:rsidR="00E15B59" w:rsidRPr="0031719D">
        <w:rPr>
          <w:noProof/>
          <w:color w:val="000000" w:themeColor="text1"/>
          <w:sz w:val="22"/>
          <w:szCs w:val="22"/>
        </w:rPr>
        <w:t>(23,24)</w:t>
      </w:r>
      <w:r w:rsidR="006D1F91" w:rsidRPr="0031719D">
        <w:rPr>
          <w:color w:val="000000" w:themeColor="text1"/>
          <w:sz w:val="22"/>
          <w:szCs w:val="22"/>
        </w:rPr>
        <w:fldChar w:fldCharType="end"/>
      </w:r>
      <w:r w:rsidR="006D1F91" w:rsidRPr="0031719D">
        <w:rPr>
          <w:color w:val="000000" w:themeColor="text1"/>
          <w:sz w:val="22"/>
          <w:szCs w:val="22"/>
        </w:rPr>
        <w:t xml:space="preserve"> and consistent with the pathophysiology of diabetic cardiomyopathy.</w:t>
      </w:r>
    </w:p>
    <w:p w14:paraId="4488ADB0" w14:textId="10FA81DC" w:rsidR="006D1F91" w:rsidRPr="0031719D" w:rsidRDefault="006D1F91" w:rsidP="00865AA5">
      <w:pPr>
        <w:spacing w:line="360" w:lineRule="auto"/>
        <w:rPr>
          <w:color w:val="000000" w:themeColor="text1"/>
          <w:sz w:val="22"/>
          <w:szCs w:val="22"/>
        </w:rPr>
      </w:pPr>
    </w:p>
    <w:p w14:paraId="108CE9EE" w14:textId="3A92F7B3" w:rsidR="00025507" w:rsidRPr="0031719D" w:rsidRDefault="00025507" w:rsidP="00865AA5">
      <w:pPr>
        <w:spacing w:line="360" w:lineRule="auto"/>
        <w:rPr>
          <w:color w:val="000000" w:themeColor="text1"/>
          <w:sz w:val="22"/>
          <w:szCs w:val="22"/>
        </w:rPr>
      </w:pPr>
      <w:r w:rsidRPr="0031719D">
        <w:rPr>
          <w:color w:val="000000" w:themeColor="text1"/>
          <w:sz w:val="22"/>
          <w:szCs w:val="22"/>
        </w:rPr>
        <w:t xml:space="preserve">We observed significantly lower native T1 in participants with </w:t>
      </w:r>
      <w:r w:rsidR="00705F7E" w:rsidRPr="0031719D">
        <w:rPr>
          <w:color w:val="000000" w:themeColor="text1"/>
          <w:sz w:val="22"/>
          <w:szCs w:val="22"/>
        </w:rPr>
        <w:t xml:space="preserve">prevalent </w:t>
      </w:r>
      <w:r w:rsidRPr="0031719D">
        <w:rPr>
          <w:color w:val="000000" w:themeColor="text1"/>
          <w:sz w:val="22"/>
          <w:szCs w:val="22"/>
        </w:rPr>
        <w:t xml:space="preserve">hypertension compared to those without hypertension. Previous studies report higher native T1 amongst hypertensives with LVH compared to those without LVH </w:t>
      </w:r>
      <w:r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{"citationItems":[{"id":"ITEM-1","itemData":{"DOI":"10.1136/heartjnl-2016-309576","ISSN":"1468201X","PMID":"27260191","abstract":"Objective Myocardial intracellular/extracellular structure and aortic function were assessed among hypertensive left ventricular (LV) phenotypes using cardiovascular magnetic resonance (CMR). Methods An observational study from consecutive tertiary hypertension clinic patients referred for CMR (1.5 T) was performed. Four LV phenotypes were defined: (1) normal with normal indexed LV mass (LVM) and LVM to volume ratio (M/V), (2) concentric remodelling with normal LVM but elevated M/V, (3) concentric LV hypertrophy (LVH) with elevated LVM but normal indexed end-diastolic volume (EDV) or (4) eccentric LVH with elevated LVM and EDV. Extracellular volume fraction was measured using T1-mapping. Circumferential strain was calculated by voxel-tracking. Aortic distensibility was derived from high-resolution aortic cines and contemporaneous blood pressure measurements. Results 88 hypertensive patients (49±14 years, 57% men, systolic blood pressure (SBP): 167±30 mm Hg, diastolic blood pressure (DBP): 96±14 mm Hg) were compared with 29 age-matched/sex-matched controls (47±14 years, 59% men, SBP: 128±12 mm Hg, DBP: 79±10 mm Hg). LVH resulted from increased myocardial cell volume (eccentric LVH: 78±19 mL/m2 vs concentric LVH: 73±15 mL/m2 vs concentric remodelling: 55±9 mL/m2, p0.05, respectively) and interstitial fibrosis (eccentric LVH: 33±10 mL/m2 vs concentric LVH: 30±10 mL/m2 vs concentricremodelling: 19±2 mL/m2, p0.05, respectively). LVH had worst circumferential impairment (eccentric LVH:-12.8±4.6% vs concentric LVH:-15.5 ±3.1% vs concentric remodelling:-17.1±3.2%, p0.05, respectively). Concentric remodelling was associated with reduced aortic distensibility, but not with large intracellular/interstitial expansion or myocardial dysfunction versus controls. Conclusions Myocardial interstitial fibrosis varies across hypertensive LV phenotypes with functional consequences. Eccentric LVH has the most fibrosis and systolic impairment. Concentric remodelling is only associated with abnormal aortic function. Understanding these differences may help tailor future antihypertensive treatments.","author":[{"dropping-particle":"","family":"Rodrigues","given":"Jonathan C.L.","non-dropping-particle":"","parse-names":false,"suffix":""},{"dropping-particle":"","family":"Amadu","given":"Antonio Matteo","non-dropping-particle":"","parse-names":false,"suffix":""},{"dropping-particle":"","family":"Dastidar","given":"Amardeep Ghosh","non-dropping-particle":"","parse-names":false,"suffix":""},{"dropping-particle":"V.","family":"Szantho","given":"Gergley","non-dropping-particle":"","parse-names":false,"suffix":""},{"dropping-particle":"","family":"Lyen","given":"Stephen M.","non-dropping-particle":"","parse-names":false,"suffix":""},{"dropping-particle":"","family":"Godsave","given":"Cattleya","non-dropping-particle":"","parse-names":false,"suffix":""},{"dropping-particle":"","family":"Ratcliffe","given":"Laura E.K.","non-dropping-particle":"","parse-names":false,"suffix":""},{"dropping-particle":"","family":"Burchell","given":"Amy E.","non-dropping-particle":"","parse-names":false,"suffix":""},{"dropping-particle":"","family":"Hart","given":"Emma C.","non-dropping-particle":"","parse-names":false,"suffix":""},{"dropping-particle":"","family":"Hamilton","given":"Mark C.K.","non-dropping-particle":"","parse-names":false,"suffix":""},{"dropping-particle":"","family":"Nightingale","given":"Angus K.","non-dropping-particle":"","parse-names":false,"suffix":""},{"dropping-particle":"","family":"Paton","given":"Julian F.R.","non-dropping-particle":"","parse-names":false,"suffix":""},{"dropping-particle":"","family":"Manghat","given":"Nathan E.","non-dropping-particle":"","parse-names":false,"suffix":""},{"dropping-particle":"","family":"Bucciarelli-Ducci","given":"Chiara","non-dropping-particle":"","parse-names":false,"suffix":""}],"container-title":"Heart","id":"ITEM-1","issue":"20","issued":{"date-parts":[["2016","10","15"]]},"page":"1671-1679","publisher":"BMJ Publishing Group","title":"Comprehensive characterisation of hypertensive heart disease left ventricular phenotypes","type":"article-journal","volume":"102"},"uris":["http://www.mendeley.com/documents/?uuid=ed966553-582b-333f-893c-fdc08e130924"]},{"id":"ITEM-2","itemData":{"DOI":"10.1186/s12968-015-0176-3","ISSN":"1532429X","PMID":"26264919","abstract":"Abstract Background: Diffuse myocardial fibrosis (DMF) is important in cardiovascular disease, however until recently could only be assessed by invasive biopsy. We hypothesised that DMF measured by T1 mapping is elevated in isolated systemic hypertension. Methods: In a study of well-controlled hypertensive patients from a specialist tertiary centre, 46 hypertensive patients (median age 56, range 21 to 78, 52% male) and 50 healthy volunteers (median age 45, range 28 to 69, 52 % male) underwent clinical CMR at 1.5 T with T1 mapping (ShMOLLI) using the equilibrium contrast technique for extracellular volume (ECV) quantification. Patients underwent 24-hours Automated Blood Pressure Monitoring (ABPM), echocardiographic assessment of diastolic function, aortic stiffness assessment and measurement of NT-pro-BNP and collagen biomarkers. Results: Late gadolinium enhancement (LGE) revealed significant unexpected underlying pathology in 6 out of 46 patients (13 %; myocardial infarction n = 3; hypertrophic cardiomyopathy (HCM) n = 3); these were subsequently excluded. Limited, non-ischaemic LGE patterns were seen in 11 out of the remaining 40 (28 %) patients. Hypertensives on therapy (mean 2.2 agents) had a mean ABPM of 152/88 mmHg, but only 35 % (14/40) had left ventricular hypertrophy (LVH; LV mass male &gt; 90 g/m&lt;sup&gt;2&lt;/sup&gt;; female &gt; 78 g/m&lt;sup&gt;2&lt;/sup&gt;). Native myocardial T1 was similar in hypertensives and controls (955 ± 30 ms versus 965 ± 38 ms, p = 0.16). The difference in ECV did not reach significance (0.26 ± 0.02 versus 0.27 ± 0.03, p = 0.06). In the subset with LVH, the ECV was significantly higher (0.28 ± 0.03 versus 0.26 ± 0.02, p &lt; 0.001). Conclusion: In well-controlled hypertensive patients, conventional CMR discovered significant underlying diseases (chronic infarction, HCM) not detected by echocardiography previously or even during this study. T1 mapping revealed increased diffuse myocardial fibrosis, but the increases were small and only occurred with LVH.","author":[{"dropping-particle":"","family":"Treibel","given":"Thomas A.","non-dropping-particle":"","parse-names":false,"suffix":""},{"dropping-particle":"","family":"Zemrak","given":"Filip","non-dropping-particle":"","parse-names":false,"suffix":""},{"dropping-particle":"","family":"Sado","given":"Daniel M.","non-dropping-particle":"","parse-names":false,"suffix":""},{"dropping-particle":"","family":"Banypersad","given":"Sanjay M.","non-dropping-particle":"","parse-names":false,"suffix":""},{"dropping-particle":"","family":"White","given":"Steven K.","non-dropping-particle":"","parse-names":false,"suffix":""},{"dropping-particle":"","family":"Maestrini","given":"Viviana","non-dropping-particle":"","parse-names":false,"suffix":""},{"dropping-particle":"","family":"Barison","given":"Andrea","non-dropping-particle":"","parse-names":false,"suffix":""},{"dropping-particle":"","family":"Patel","given":"Vimal","non-dropping-particle":"","parse-names":false,"suffix":""},{"dropping-particle":"","family":"Herrey","given":"Anna S.","non-dropping-particle":"","parse-names":false,"suffix":""},{"dropping-particle":"","family":"Davies","given":"Ceri","non-dropping-particle":"","parse-names":false,"suffix":""},{"dropping-particle":"","family":"Caulfield","given":"Mark J.","non-dropping-particle":"","parse-names":false,"suffix":""},{"dropping-particle":"","family":"Petersen","given":"Steffen E.","non-dropping-particle":"","parse-names":false,"suffix":""},{"dropping-particle":"","family":"Moon","given":"James C.","non-dropping-particle":"","parse-names":false,"suffix":""}],"container-title":"Journal of Cardiovascular Magnetic Resonance","id":"ITEM-2","issue":"1","issued":{"date-parts":[["2015"]]},"page":"1-11","publisher":"Journal of Cardiovascular Magnetic Resonance","title":"Extracellular volume quantification in isolated hypertension - changes at the detectable limits?","type":"article-journal","volume":"17"},"uris":["http://www.mendeley.com/documents/?uuid=e83b8a28-5e28-4eaa-a9fc-6ab60c309db7"]}],"mendeley":{"formattedCitation":"(25,26)","plainTextFormattedCitation":"(25,26)","previouslyFormattedCitation":"(25,26)"},"properties":{"noteIndex":0},"schema":"https://github.com/citation-style-language/schema/raw/master/csl-citation.json"}</w:instrText>
      </w:r>
      <w:r w:rsidRPr="0031719D">
        <w:rPr>
          <w:color w:val="000000" w:themeColor="text1"/>
          <w:sz w:val="22"/>
          <w:szCs w:val="22"/>
        </w:rPr>
        <w:fldChar w:fldCharType="separate"/>
      </w:r>
      <w:r w:rsidR="00E15B59" w:rsidRPr="0031719D">
        <w:rPr>
          <w:noProof/>
          <w:color w:val="000000" w:themeColor="text1"/>
          <w:sz w:val="22"/>
          <w:szCs w:val="22"/>
        </w:rPr>
        <w:t>(25,26)</w:t>
      </w:r>
      <w:r w:rsidRPr="0031719D">
        <w:rPr>
          <w:color w:val="000000" w:themeColor="text1"/>
          <w:sz w:val="22"/>
          <w:szCs w:val="22"/>
        </w:rPr>
        <w:fldChar w:fldCharType="end"/>
      </w:r>
      <w:r w:rsidRPr="0031719D">
        <w:rPr>
          <w:color w:val="000000" w:themeColor="text1"/>
          <w:sz w:val="22"/>
          <w:szCs w:val="22"/>
        </w:rPr>
        <w:t>. Thus, existing studies make comparisons amongst cohorts of hypertensives with different remodelling patterns, whilst we compare hypertensives vs non-hypertensives. Furthermore, given that we studied a population-based cohort, our sample includes few individuals with severe hypertensive heart disease and pathologic LVH, whilst existing work is specifically focused on hypertensives with LVH. Given these fundamental differences in study design, it is not possible to make direct comparisons with our findings.</w:t>
      </w:r>
      <w:r w:rsidR="00705F7E" w:rsidRPr="0031719D">
        <w:rPr>
          <w:color w:val="000000" w:themeColor="text1"/>
          <w:sz w:val="22"/>
          <w:szCs w:val="22"/>
        </w:rPr>
        <w:t xml:space="preserve"> </w:t>
      </w:r>
      <w:r w:rsidRPr="0031719D">
        <w:rPr>
          <w:color w:val="000000" w:themeColor="text1"/>
          <w:sz w:val="22"/>
          <w:szCs w:val="22"/>
        </w:rPr>
        <w:t>Further work is required to better understand hypertension-related variations of native T1.</w:t>
      </w:r>
    </w:p>
    <w:p w14:paraId="26C4B1CA" w14:textId="77777777" w:rsidR="00E016FF" w:rsidRPr="0031719D" w:rsidRDefault="00E016FF" w:rsidP="00865AA5">
      <w:pPr>
        <w:spacing w:line="360" w:lineRule="auto"/>
        <w:rPr>
          <w:color w:val="000000" w:themeColor="text1"/>
          <w:sz w:val="22"/>
          <w:szCs w:val="22"/>
          <w:shd w:val="clear" w:color="auto" w:fill="FFFFFF"/>
        </w:rPr>
      </w:pPr>
    </w:p>
    <w:p w14:paraId="12E63092" w14:textId="102AAF11" w:rsidR="00EF3679" w:rsidRPr="0031719D" w:rsidRDefault="00EF3679" w:rsidP="00EF3679">
      <w:pPr>
        <w:spacing w:line="360" w:lineRule="auto"/>
        <w:rPr>
          <w:b/>
          <w:bCs/>
          <w:color w:val="000000" w:themeColor="text1"/>
          <w:sz w:val="22"/>
          <w:szCs w:val="22"/>
        </w:rPr>
      </w:pPr>
      <w:r w:rsidRPr="0031719D">
        <w:rPr>
          <w:b/>
          <w:bCs/>
          <w:color w:val="000000" w:themeColor="text1"/>
          <w:sz w:val="22"/>
          <w:szCs w:val="22"/>
        </w:rPr>
        <w:t xml:space="preserve">Associations with incident </w:t>
      </w:r>
      <w:r w:rsidR="001863C0" w:rsidRPr="0031719D">
        <w:rPr>
          <w:b/>
          <w:bCs/>
          <w:color w:val="000000" w:themeColor="text1"/>
          <w:sz w:val="22"/>
          <w:szCs w:val="22"/>
        </w:rPr>
        <w:t>disease</w:t>
      </w:r>
    </w:p>
    <w:p w14:paraId="6E4D9AD1" w14:textId="36BB8B89" w:rsidR="001863C0" w:rsidRPr="0031719D" w:rsidRDefault="00E751B3" w:rsidP="00EF3679">
      <w:pPr>
        <w:spacing w:line="360" w:lineRule="auto"/>
        <w:rPr>
          <w:color w:val="000000" w:themeColor="text1"/>
          <w:sz w:val="22"/>
          <w:szCs w:val="22"/>
        </w:rPr>
      </w:pPr>
      <w:r w:rsidRPr="0031719D">
        <w:rPr>
          <w:color w:val="000000" w:themeColor="text1"/>
          <w:sz w:val="22"/>
          <w:szCs w:val="22"/>
        </w:rPr>
        <w:t xml:space="preserve">We observed association of higher native T1 with incident AF and incident heart failure. </w:t>
      </w:r>
      <w:r w:rsidR="000A7ED3" w:rsidRPr="0031719D">
        <w:rPr>
          <w:color w:val="000000" w:themeColor="text1"/>
          <w:sz w:val="22"/>
          <w:szCs w:val="22"/>
        </w:rPr>
        <w:t xml:space="preserve">Very few previous studies have examined the predictive value of native T1 for incident health events. In a study of 50 patients with paroxysmal AF, </w:t>
      </w:r>
      <w:r w:rsidR="001863C0" w:rsidRPr="0031719D">
        <w:rPr>
          <w:color w:val="000000" w:themeColor="text1"/>
          <w:sz w:val="22"/>
          <w:szCs w:val="22"/>
        </w:rPr>
        <w:t>Kato et al.</w:t>
      </w:r>
      <w:r w:rsidR="001863C0"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{"citationItems":[{"id":"ITEM-1","itemData":{"DOI":"10.1016/j.ijcard.2015.11.073","ISSN":"18741754","PMID":"26599750","abstract":"Background Native T1 mapping has emerged as a noninvasive non-contrast magnetic resonance imaging (MRI) method to assess for diffuse myocardial fibrosis. However, LV native T1 time in AF patients and its clinical relevance are unclear. Methods Fifty paroxysmal AF patients referred for PVI (60 ± 8 years, 37 male) and 11 healthy control subjects (57 ± 8 years, 10 male) were studied. All patients were in sinus rhythm during the MRI scan. Native T1 mapping images were acquired using a Modified Look-Locker imaging (MOLLI) sequence in 3 short-axis planes (basal, mid and apical slices) using an electrocardiogram triggered single-shot acquisition with a balanced steady-state free precession readout. Late gadolinium enhanced (LGE) MRI was acquired to evaluate for LV myocardial scar. Results LV ejection fraction was similar between groups (AF: 61 ± 6%; controls: 60 ± 6%, p = 0.75). No LV myocardial scar was observed in any patient on LGE. Myocardial native T1 time was greater in AF patients (1099 ± 52 vs 1042 ± 20 msec, p &lt; 0.001). During a median follow-up period of 326 days, 18 of 50 (36%) patients experienced recurrence of AF. Multivariate Cox proportional hazard analysis identified elevated native T1 time as an independent predictor of recurrence of AF (HR: 6.53, 95% CI: 1.25-34.3, p = 0.026). Conclusions There are differences in the native LV myocardial T1 time between AF patients with preserved LV function referred for PVI and normal controls. Native T1 time is an independent predictor of recurrence of AF after PVI in patients with paroxysmal AF.","author":[{"dropping-particle":"","family":"Kato","given":"Shingo","non-dropping-particle":"","parse-names":false,"suffix":""},{"dropping-particle":"","family":"Foppa","given":"Murilo","non-dropping-particle":"","parse-names":false,"suffix":""},{"dropping-particle":"","family":"Roujol","given":"Sébastien","non-dropping-particle":"","parse-names":false,"suffix":""},{"dropping-particle":"","family":"Basha","given":"Tamer","non-dropping-particle":"","parse-names":false,"suffix":""},{"dropping-particle":"","family":"Berg","given":"Sophie","non-dropping-particle":"","parse-names":false,"suffix":""},{"dropping-particle":"V.","family":"Kissinger","given":"Kraig","non-dropping-particle":"","parse-names":false,"suffix":""},{"dropping-particle":"","family":"Goddu","given":"Beth","non-dropping-particle":"","parse-names":false,"suffix":""},{"dropping-particle":"","family":"Manning","given":"Warren J.","non-dropping-particle":"","parse-names":false,"suffix":""},{"dropping-particle":"","family":"Nezafat","given":"Reza","non-dropping-particle":"","parse-names":false,"suffix":""}],"container-title":"International Journal of Cardiology","id":"ITEM-1","issued":{"date-parts":[["2016"]]},"page":"848-854","publisher":"Elsevier Ireland Ltd","title":"Left ventricular native T1 time and the risk of atrial fibrillation recurrence after pulmonary vein isolation in patients with paroxysmal atrial fibrillation","type":"article-journal","volume":"203"},"uris":["http://www.mendeley.com/documents/?uuid=d52be708-0e0d-4dde-bd8c-3dd2d4a718bf"]}],"mendeley":{"formattedCitation":"(20)","plainTextFormattedCitation":"(20)","previouslyFormattedCitation":"(20)"},"properties":{"noteIndex":0},"schema":"https://github.com/citation-style-language/schema/raw/master/csl-citation.json"}</w:instrText>
      </w:r>
      <w:r w:rsidR="001863C0" w:rsidRPr="0031719D">
        <w:rPr>
          <w:color w:val="000000" w:themeColor="text1"/>
          <w:sz w:val="22"/>
          <w:szCs w:val="22"/>
        </w:rPr>
        <w:fldChar w:fldCharType="separate"/>
      </w:r>
      <w:r w:rsidR="00E15B59" w:rsidRPr="0031719D">
        <w:rPr>
          <w:noProof/>
          <w:color w:val="000000" w:themeColor="text1"/>
          <w:sz w:val="22"/>
          <w:szCs w:val="22"/>
        </w:rPr>
        <w:t>(20)</w:t>
      </w:r>
      <w:r w:rsidR="001863C0" w:rsidRPr="0031719D">
        <w:rPr>
          <w:color w:val="000000" w:themeColor="text1"/>
          <w:sz w:val="22"/>
          <w:szCs w:val="22"/>
        </w:rPr>
        <w:fldChar w:fldCharType="end"/>
      </w:r>
      <w:r w:rsidR="001863C0" w:rsidRPr="0031719D">
        <w:rPr>
          <w:color w:val="000000" w:themeColor="text1"/>
          <w:sz w:val="22"/>
          <w:szCs w:val="22"/>
        </w:rPr>
        <w:t xml:space="preserve"> report </w:t>
      </w:r>
      <w:r w:rsidR="000A7ED3" w:rsidRPr="0031719D">
        <w:rPr>
          <w:color w:val="000000" w:themeColor="text1"/>
          <w:sz w:val="22"/>
          <w:szCs w:val="22"/>
        </w:rPr>
        <w:t>higher baseline native T1 in individuals</w:t>
      </w:r>
      <w:r w:rsidR="001863C0" w:rsidRPr="0031719D">
        <w:rPr>
          <w:color w:val="000000" w:themeColor="text1"/>
          <w:sz w:val="22"/>
          <w:szCs w:val="22"/>
        </w:rPr>
        <w:t xml:space="preserve"> with recurren</w:t>
      </w:r>
      <w:r w:rsidRPr="0031719D">
        <w:rPr>
          <w:color w:val="000000" w:themeColor="text1"/>
          <w:sz w:val="22"/>
          <w:szCs w:val="22"/>
        </w:rPr>
        <w:t xml:space="preserve">ce of </w:t>
      </w:r>
      <w:r w:rsidR="001863C0" w:rsidRPr="0031719D">
        <w:rPr>
          <w:color w:val="000000" w:themeColor="text1"/>
          <w:sz w:val="22"/>
          <w:szCs w:val="22"/>
        </w:rPr>
        <w:t xml:space="preserve">AF after </w:t>
      </w:r>
      <w:r w:rsidRPr="0031719D">
        <w:rPr>
          <w:color w:val="000000" w:themeColor="text1"/>
          <w:sz w:val="22"/>
          <w:szCs w:val="22"/>
        </w:rPr>
        <w:t>ablation (pulmonary vein isolation)</w:t>
      </w:r>
      <w:r w:rsidR="001863C0" w:rsidRPr="0031719D">
        <w:rPr>
          <w:color w:val="000000" w:themeColor="text1"/>
          <w:sz w:val="22"/>
          <w:szCs w:val="22"/>
        </w:rPr>
        <w:t xml:space="preserve"> </w:t>
      </w:r>
      <w:r w:rsidR="000A7ED3" w:rsidRPr="0031719D">
        <w:rPr>
          <w:color w:val="000000" w:themeColor="text1"/>
          <w:sz w:val="22"/>
          <w:szCs w:val="22"/>
        </w:rPr>
        <w:t>compared to</w:t>
      </w:r>
      <w:r w:rsidR="001863C0" w:rsidRPr="0031719D">
        <w:rPr>
          <w:color w:val="000000" w:themeColor="text1"/>
          <w:sz w:val="22"/>
          <w:szCs w:val="22"/>
        </w:rPr>
        <w:t xml:space="preserve"> those who remained in sinus rhythm. Our findings indicate that higher native T1 is an indicator of first presentation of AF in a population setting</w:t>
      </w:r>
      <w:r w:rsidR="00FA0776" w:rsidRPr="0031719D">
        <w:rPr>
          <w:color w:val="000000" w:themeColor="text1"/>
          <w:sz w:val="22"/>
          <w:szCs w:val="22"/>
        </w:rPr>
        <w:t xml:space="preserve"> without pre-existing AF</w:t>
      </w:r>
      <w:r w:rsidR="001863C0" w:rsidRPr="0031719D">
        <w:rPr>
          <w:color w:val="000000" w:themeColor="text1"/>
          <w:sz w:val="22"/>
          <w:szCs w:val="22"/>
        </w:rPr>
        <w:t>.</w:t>
      </w:r>
      <w:r w:rsidR="00C1327A" w:rsidRPr="0031719D">
        <w:rPr>
          <w:color w:val="000000" w:themeColor="text1"/>
          <w:sz w:val="22"/>
          <w:szCs w:val="22"/>
        </w:rPr>
        <w:t xml:space="preserve"> </w:t>
      </w:r>
    </w:p>
    <w:p w14:paraId="36D134DF" w14:textId="1A1B589F" w:rsidR="00EF3679" w:rsidRPr="0031719D" w:rsidRDefault="00EF3679" w:rsidP="00865AA5">
      <w:pPr>
        <w:spacing w:line="360" w:lineRule="auto"/>
        <w:rPr>
          <w:color w:val="000000" w:themeColor="text1"/>
          <w:sz w:val="22"/>
          <w:szCs w:val="22"/>
          <w:shd w:val="clear" w:color="auto" w:fill="FFFFFF"/>
        </w:rPr>
      </w:pPr>
    </w:p>
    <w:p w14:paraId="262392CC" w14:textId="5274CF9C" w:rsidR="00D821EE" w:rsidRPr="0031719D" w:rsidRDefault="00D821EE" w:rsidP="00865AA5">
      <w:pPr>
        <w:spacing w:line="360" w:lineRule="auto"/>
        <w:rPr>
          <w:b/>
          <w:bCs/>
          <w:color w:val="000000" w:themeColor="text1"/>
          <w:sz w:val="22"/>
          <w:szCs w:val="22"/>
          <w:shd w:val="clear" w:color="auto" w:fill="FFFFFF"/>
        </w:rPr>
      </w:pPr>
      <w:r w:rsidRPr="0031719D">
        <w:rPr>
          <w:b/>
          <w:bCs/>
          <w:color w:val="000000" w:themeColor="text1"/>
          <w:sz w:val="22"/>
          <w:szCs w:val="22"/>
          <w:shd w:val="clear" w:color="auto" w:fill="FFFFFF"/>
        </w:rPr>
        <w:t>Associations with mortality</w:t>
      </w:r>
    </w:p>
    <w:p w14:paraId="44BC5D35" w14:textId="3D942F57" w:rsidR="00561B36" w:rsidRPr="0031719D" w:rsidRDefault="00380D28" w:rsidP="001F0AC6">
      <w:pPr>
        <w:spacing w:line="360" w:lineRule="auto"/>
        <w:rPr>
          <w:color w:val="000000" w:themeColor="text1"/>
          <w:sz w:val="22"/>
          <w:szCs w:val="22"/>
        </w:rPr>
      </w:pPr>
      <w:r w:rsidRPr="0031719D">
        <w:rPr>
          <w:color w:val="000000" w:themeColor="text1"/>
          <w:sz w:val="22"/>
          <w:szCs w:val="22"/>
        </w:rPr>
        <w:t>Our finding</w:t>
      </w:r>
      <w:r w:rsidR="00F6417B" w:rsidRPr="0031719D">
        <w:rPr>
          <w:color w:val="000000" w:themeColor="text1"/>
          <w:sz w:val="22"/>
          <w:szCs w:val="22"/>
        </w:rPr>
        <w:t>s</w:t>
      </w:r>
      <w:r w:rsidR="00BE294A" w:rsidRPr="0031719D">
        <w:rPr>
          <w:color w:val="000000" w:themeColor="text1"/>
          <w:sz w:val="22"/>
          <w:szCs w:val="22"/>
        </w:rPr>
        <w:t>,</w:t>
      </w:r>
      <w:r w:rsidRPr="0031719D">
        <w:rPr>
          <w:color w:val="000000" w:themeColor="text1"/>
          <w:sz w:val="22"/>
          <w:szCs w:val="22"/>
        </w:rPr>
        <w:t xml:space="preserve"> over 3</w:t>
      </w:r>
      <w:r w:rsidR="00174E93" w:rsidRPr="0031719D">
        <w:rPr>
          <w:color w:val="000000" w:themeColor="text1"/>
          <w:sz w:val="22"/>
          <w:szCs w:val="22"/>
        </w:rPr>
        <w:t>.</w:t>
      </w:r>
      <w:r w:rsidRPr="0031719D">
        <w:rPr>
          <w:color w:val="000000" w:themeColor="text1"/>
          <w:sz w:val="22"/>
          <w:szCs w:val="22"/>
        </w:rPr>
        <w:t>17 (±1</w:t>
      </w:r>
      <w:r w:rsidR="00174E93" w:rsidRPr="0031719D">
        <w:rPr>
          <w:color w:val="000000" w:themeColor="text1"/>
          <w:sz w:val="22"/>
          <w:szCs w:val="22"/>
        </w:rPr>
        <w:t>.</w:t>
      </w:r>
      <w:r w:rsidRPr="0031719D">
        <w:rPr>
          <w:color w:val="000000" w:themeColor="text1"/>
          <w:sz w:val="22"/>
          <w:szCs w:val="22"/>
        </w:rPr>
        <w:t>53) years of prospective follow-up</w:t>
      </w:r>
      <w:r w:rsidR="00BE294A" w:rsidRPr="0031719D">
        <w:rPr>
          <w:color w:val="000000" w:themeColor="text1"/>
          <w:sz w:val="22"/>
          <w:szCs w:val="22"/>
        </w:rPr>
        <w:t>,</w:t>
      </w:r>
      <w:r w:rsidRPr="0031719D">
        <w:rPr>
          <w:color w:val="000000" w:themeColor="text1"/>
          <w:sz w:val="22"/>
          <w:szCs w:val="22"/>
        </w:rPr>
        <w:t xml:space="preserve"> demonstrate association of native T1 with all-cause mortality, CVD mortality, and IHD mortality.</w:t>
      </w:r>
      <w:r w:rsidR="00A821EA" w:rsidRPr="0031719D">
        <w:rPr>
          <w:color w:val="000000" w:themeColor="text1"/>
          <w:sz w:val="22"/>
          <w:szCs w:val="22"/>
        </w:rPr>
        <w:t xml:space="preserve"> </w:t>
      </w:r>
      <w:r w:rsidR="006C4643" w:rsidRPr="0031719D">
        <w:rPr>
          <w:color w:val="000000" w:themeColor="text1"/>
          <w:sz w:val="22"/>
          <w:szCs w:val="22"/>
        </w:rPr>
        <w:t>A</w:t>
      </w:r>
      <w:r w:rsidR="00A821EA" w:rsidRPr="0031719D">
        <w:rPr>
          <w:color w:val="000000" w:themeColor="text1"/>
          <w:sz w:val="22"/>
          <w:szCs w:val="22"/>
        </w:rPr>
        <w:t>ssociations of native T1 with IHD mortality appeared robust, despite the previously described weaker and non-significant associations with prevalent and incident IHD</w:t>
      </w:r>
      <w:r w:rsidR="00561B36" w:rsidRPr="0031719D">
        <w:rPr>
          <w:color w:val="000000" w:themeColor="text1"/>
          <w:sz w:val="22"/>
          <w:szCs w:val="22"/>
        </w:rPr>
        <w:t>,</w:t>
      </w:r>
      <w:r w:rsidR="00A821EA" w:rsidRPr="0031719D">
        <w:rPr>
          <w:color w:val="000000" w:themeColor="text1"/>
          <w:sz w:val="22"/>
          <w:szCs w:val="22"/>
        </w:rPr>
        <w:t xml:space="preserve"> respectively. This </w:t>
      </w:r>
      <w:r w:rsidR="00C1327A" w:rsidRPr="0031719D">
        <w:rPr>
          <w:color w:val="000000" w:themeColor="text1"/>
          <w:sz w:val="22"/>
          <w:szCs w:val="22"/>
        </w:rPr>
        <w:t xml:space="preserve">may </w:t>
      </w:r>
      <w:r w:rsidR="003F42A9" w:rsidRPr="0031719D">
        <w:rPr>
          <w:color w:val="000000" w:themeColor="text1"/>
          <w:sz w:val="22"/>
          <w:szCs w:val="22"/>
        </w:rPr>
        <w:t>suggest</w:t>
      </w:r>
      <w:r w:rsidR="009E0BDF" w:rsidRPr="0031719D">
        <w:rPr>
          <w:color w:val="000000" w:themeColor="text1"/>
          <w:sz w:val="22"/>
          <w:szCs w:val="22"/>
        </w:rPr>
        <w:t xml:space="preserve"> that </w:t>
      </w:r>
      <w:r w:rsidR="003F42A9" w:rsidRPr="0031719D">
        <w:rPr>
          <w:color w:val="000000" w:themeColor="text1"/>
          <w:sz w:val="22"/>
          <w:szCs w:val="22"/>
        </w:rPr>
        <w:t>the cohort</w:t>
      </w:r>
      <w:r w:rsidR="009E0BDF" w:rsidRPr="0031719D">
        <w:rPr>
          <w:color w:val="000000" w:themeColor="text1"/>
          <w:sz w:val="22"/>
          <w:szCs w:val="22"/>
        </w:rPr>
        <w:t xml:space="preserve"> who die</w:t>
      </w:r>
      <w:r w:rsidR="003F42A9" w:rsidRPr="0031719D">
        <w:rPr>
          <w:color w:val="000000" w:themeColor="text1"/>
          <w:sz w:val="22"/>
          <w:szCs w:val="22"/>
        </w:rPr>
        <w:t>d</w:t>
      </w:r>
      <w:r w:rsidR="009E0BDF" w:rsidRPr="0031719D">
        <w:rPr>
          <w:color w:val="000000" w:themeColor="text1"/>
          <w:sz w:val="22"/>
          <w:szCs w:val="22"/>
        </w:rPr>
        <w:t xml:space="preserve"> from IHD comprise</w:t>
      </w:r>
      <w:r w:rsidR="003F42A9" w:rsidRPr="0031719D">
        <w:rPr>
          <w:color w:val="000000" w:themeColor="text1"/>
          <w:sz w:val="22"/>
          <w:szCs w:val="22"/>
        </w:rPr>
        <w:t>d</w:t>
      </w:r>
      <w:r w:rsidR="00A821EA" w:rsidRPr="0031719D">
        <w:rPr>
          <w:color w:val="000000" w:themeColor="text1"/>
          <w:sz w:val="22"/>
          <w:szCs w:val="22"/>
        </w:rPr>
        <w:t xml:space="preserve"> a </w:t>
      </w:r>
      <w:r w:rsidR="003F42A9" w:rsidRPr="0031719D">
        <w:rPr>
          <w:color w:val="000000" w:themeColor="text1"/>
          <w:sz w:val="22"/>
          <w:szCs w:val="22"/>
        </w:rPr>
        <w:t xml:space="preserve">large proportion of individuals with severe pre-existing (prevalent) IHD phenotypes </w:t>
      </w:r>
      <w:r w:rsidR="003F42A9" w:rsidRPr="0031719D">
        <w:rPr>
          <w:color w:val="000000" w:themeColor="text1"/>
          <w:sz w:val="22"/>
          <w:szCs w:val="22"/>
        </w:rPr>
        <w:lastRenderedPageBreak/>
        <w:t xml:space="preserve">(scarring, heart failure). These individuals </w:t>
      </w:r>
      <w:r w:rsidR="000F3B11" w:rsidRPr="0031719D">
        <w:rPr>
          <w:color w:val="000000" w:themeColor="text1"/>
          <w:sz w:val="22"/>
          <w:szCs w:val="22"/>
        </w:rPr>
        <w:t xml:space="preserve">would be expected to </w:t>
      </w:r>
      <w:r w:rsidR="003F42A9" w:rsidRPr="0031719D">
        <w:rPr>
          <w:color w:val="000000" w:themeColor="text1"/>
          <w:sz w:val="22"/>
          <w:szCs w:val="22"/>
        </w:rPr>
        <w:t xml:space="preserve">have more extensive myocardial abnormalities detectable by T1-mapping, which </w:t>
      </w:r>
      <w:r w:rsidR="000F3B11" w:rsidRPr="0031719D">
        <w:rPr>
          <w:color w:val="000000" w:themeColor="text1"/>
          <w:sz w:val="22"/>
          <w:szCs w:val="22"/>
        </w:rPr>
        <w:t xml:space="preserve">would </w:t>
      </w:r>
      <w:r w:rsidR="003F42A9" w:rsidRPr="0031719D">
        <w:rPr>
          <w:color w:val="000000" w:themeColor="text1"/>
          <w:sz w:val="22"/>
          <w:szCs w:val="22"/>
        </w:rPr>
        <w:t xml:space="preserve">predispose to death and drive the positive associations of T1 with IHD mortality. </w:t>
      </w:r>
      <w:r w:rsidR="006C4643" w:rsidRPr="0031719D">
        <w:rPr>
          <w:color w:val="000000" w:themeColor="text1"/>
          <w:sz w:val="22"/>
          <w:szCs w:val="22"/>
        </w:rPr>
        <w:t xml:space="preserve">As individuals </w:t>
      </w:r>
      <w:r w:rsidR="003F42A9" w:rsidRPr="0031719D">
        <w:rPr>
          <w:color w:val="000000" w:themeColor="text1"/>
          <w:sz w:val="22"/>
          <w:szCs w:val="22"/>
        </w:rPr>
        <w:t xml:space="preserve">with severe disease phenotypes </w:t>
      </w:r>
      <w:r w:rsidR="006C4643" w:rsidRPr="0031719D">
        <w:rPr>
          <w:color w:val="000000" w:themeColor="text1"/>
          <w:sz w:val="22"/>
          <w:szCs w:val="22"/>
        </w:rPr>
        <w:t>only comprise a minority of the prevalent IHD cohort, their influence on associations of T1 with prevalent IHD are diluted.</w:t>
      </w:r>
    </w:p>
    <w:p w14:paraId="7242DA6A" w14:textId="77777777" w:rsidR="00561B36" w:rsidRPr="0031719D" w:rsidRDefault="00561B36" w:rsidP="001F0AC6">
      <w:pPr>
        <w:spacing w:line="360" w:lineRule="auto"/>
        <w:rPr>
          <w:color w:val="000000" w:themeColor="text1"/>
          <w:sz w:val="22"/>
          <w:szCs w:val="22"/>
        </w:rPr>
      </w:pPr>
    </w:p>
    <w:p w14:paraId="7A832997" w14:textId="64B68C40" w:rsidR="00A821EA" w:rsidRPr="0031719D" w:rsidRDefault="004C72DE" w:rsidP="001F0AC6">
      <w:pPr>
        <w:spacing w:line="360" w:lineRule="auto"/>
        <w:rPr>
          <w:color w:val="000000" w:themeColor="text1"/>
          <w:sz w:val="22"/>
          <w:szCs w:val="22"/>
        </w:rPr>
      </w:pPr>
      <w:r w:rsidRPr="0031719D">
        <w:rPr>
          <w:color w:val="000000" w:themeColor="text1"/>
          <w:sz w:val="22"/>
          <w:szCs w:val="22"/>
        </w:rPr>
        <w:t xml:space="preserve">Previous </w:t>
      </w:r>
      <w:r w:rsidR="008E34C0" w:rsidRPr="0031719D">
        <w:rPr>
          <w:color w:val="000000" w:themeColor="text1"/>
          <w:sz w:val="22"/>
          <w:szCs w:val="22"/>
        </w:rPr>
        <w:t>studies have</w:t>
      </w:r>
      <w:r w:rsidRPr="0031719D">
        <w:rPr>
          <w:color w:val="000000" w:themeColor="text1"/>
          <w:sz w:val="22"/>
          <w:szCs w:val="22"/>
        </w:rPr>
        <w:t xml:space="preserve"> examined association of native T1 with incident mortality outcomes within specific disease cohorts, broadly demonstrating significant associations of these outcomes with higher native T1. In the largest such study, </w:t>
      </w:r>
      <w:proofErr w:type="spellStart"/>
      <w:r w:rsidRPr="0031719D">
        <w:rPr>
          <w:color w:val="000000" w:themeColor="text1"/>
          <w:sz w:val="22"/>
          <w:szCs w:val="22"/>
        </w:rPr>
        <w:t>Puntmann</w:t>
      </w:r>
      <w:proofErr w:type="spellEnd"/>
      <w:r w:rsidRPr="0031719D">
        <w:rPr>
          <w:color w:val="000000" w:themeColor="text1"/>
          <w:sz w:val="22"/>
          <w:szCs w:val="22"/>
        </w:rPr>
        <w:t xml:space="preserve"> et al.</w:t>
      </w:r>
      <w:r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{"citationItems":[{"id":"ITEM-1","itemData":{"DOI":"10.1016/j.jcmg.2015.12.001","ISSN":"18767591","PMID":"26762873","abstract":"Objectives The study sought to examine prognostic relevance of T1 mapping parameters (based on a T1 mapping method) in nonischemic dilated cardiomyopathy (NIDCM) and compare them with conventional markers of adverse outcome. Background NIDCM is a recognized cause of poor clinical outcome. NIDCM is characterized by intrinsic myocardial remodeling due to complex pathophysiological processes affecting myocardium diffusely. Lack of accurate and noninvasive characterization of diffuse myocardial disease limits recognition of early cardiomyopathy and effective clinical management in NIDCM. Cardiac magnetic resonance (CMR) supports detection of diffuse myocardial disease by T1 mapping. Methods This is a prospective observational multicenter longitudinal study in 637 consecutive patients with dilated NIDCM (mean age 50 years [interquartile range: 37 to 76 years]; 395 males [62%]) undergoing CMR with T1 mapping and late gadolinium enhancement (LGE) at 1.5-T and 3.0-T. The primary endpoint was all-cause mortality. A composite of heart failure (HF) mortality and hospitalization was a secondary endpoint. Results During a median follow-up period of 22 months (interquartile range: 19 to 25 months), we observed a total of 28 deaths (22 cardiac) and 68 composite HF events. T1 mapping indices (native T1 and extracellular volume fraction), as well as the presence and extent of LGE, were predictive of all-cause mortality and HF endpoint (p &lt; 0.001 for all). In multivariable analyses, native T1 was the sole independent predictor of all-cause and HF composite endpoints (hazard ratio: 1.1; 95% confidence interval: 1.06 to 1.15; hazard ratio: 1.1; 95% confidence interval: 1.05 to 1.1; p &lt; 0.001 for both), followed by the models including the extent of LGE and right ventricular ejection fraction, respectively. Conclusions Noninvasive measures of diffuse myocardial disease by T1 mapping are significantly predictive of all-cause mortality and HF events in NIDCM. We provide a basis for a novel algorithm of risk stratification in NIDCM using a complementary assessment of diffuse and regional disease by T1 mapping and LGE, respectively.","author":[{"dropping-particle":"","family":"Puntmann","given":"Valentina O.","non-dropping-particle":"","parse-names":false,"suffix":""},{"dropping-particle":"","family":"Carr-White","given":"Gerry","non-dropping-particle":"","parse-names":false,"suffix":""},{"dropping-particle":"","family":"Jabbour","given":"Andrew","non-dropping-particle":"","parse-names":false,"suffix":""},{"dropping-particle":"","family":"Yu","given":"Chung Yao","non-dropping-particle":"","parse-names":false,"suffix":""},{"dropping-particle":"","family":"Gebker","given":"Rolf","non-dropping-particle":"","parse-names":false,"suffix":""},{"dropping-particle":"","family":"Kelle","given":"Sebastian","non-dropping-particle":"","parse-names":false,"suffix":""},{"dropping-particle":"","family":"Hinojar","given":"Rocio","non-dropping-particle":"","parse-names":false,"suffix":""},{"dropping-particle":"","family":"Doltra","given":"Adelina","non-dropping-particle":"","parse-names":false,"suffix":""},{"dropping-particle":"","family":"Varma","given":"Niharika","non-dropping-particle":"","parse-names":false,"suffix":""},{"dropping-particle":"","family":"Child","given":"Nicholas","non-dropping-particle":"","parse-names":false,"suffix":""},{"dropping-particle":"","family":"Rogers","given":"Toby","non-dropping-particle":"","parse-names":false,"suffix":""},{"dropping-particle":"","family":"Suna","given":"Gonca","non-dropping-particle":"","parse-names":false,"suffix":""},{"dropping-particle":"","family":"Arroyo Ucar","given":"Eduardo","non-dropping-particle":"","parse-names":false,"suffix":""},{"dropping-particle":"","family":"Goodman","given":"Ben","non-dropping-particle":"","parse-names":false,"suffix":""},{"dropping-particle":"","family":"Khan","given":"Sitara","non-dropping-particle":"","parse-names":false,"suffix":""},{"dropping-particle":"","family":"Dabir","given":"Darius","non-dropping-particle":"","parse-names":false,"suffix":""},{"dropping-particle":"","family":"Herrmann","given":"Eva","non-dropping-particle":"","parse-names":false,"suffix":""},{"dropping-particle":"","family":"Zeiher","given":"Andreas M.","non-dropping-particle":"","parse-names":false,"suffix":""},{"dropping-particle":"","family":"Nagel","given":"Eike","non-dropping-particle":"","parse-names":false,"suffix":""}],"container-title":"JACC: Cardiovascular Imaging","id":"ITEM-1","issue":"1","issued":{"date-parts":[["2016"]]},"page":"40-50","title":"T1-Mapping and Outcome in Nonischemic Cardiomyopathy All-Cause Mortality and Heart Failure","type":"article-journal","volume":"9"},"uris":["http://www.mendeley.com/documents/?uuid=e985ffa5-d222-4e18-aed8-ee2d57ad3922"]}],"mendeley":{"formattedCitation":"(27)","plainTextFormattedCitation":"(27)","previouslyFormattedCitation":"(27)"},"properties":{"noteIndex":0},"schema":"https://github.com/citation-style-language/schema/raw/master/csl-citation.json"}</w:instrText>
      </w:r>
      <w:r w:rsidRPr="0031719D">
        <w:rPr>
          <w:color w:val="000000" w:themeColor="text1"/>
          <w:sz w:val="22"/>
          <w:szCs w:val="22"/>
        </w:rPr>
        <w:fldChar w:fldCharType="separate"/>
      </w:r>
      <w:r w:rsidR="00E15B59" w:rsidRPr="0031719D">
        <w:rPr>
          <w:noProof/>
          <w:color w:val="000000" w:themeColor="text1"/>
          <w:sz w:val="22"/>
          <w:szCs w:val="22"/>
        </w:rPr>
        <w:t>(27)</w:t>
      </w:r>
      <w:r w:rsidRPr="0031719D">
        <w:rPr>
          <w:color w:val="000000" w:themeColor="text1"/>
          <w:sz w:val="22"/>
          <w:szCs w:val="22"/>
        </w:rPr>
        <w:fldChar w:fldCharType="end"/>
      </w:r>
      <w:r w:rsidRPr="0031719D">
        <w:rPr>
          <w:color w:val="000000" w:themeColor="text1"/>
          <w:sz w:val="22"/>
          <w:szCs w:val="22"/>
        </w:rPr>
        <w:t xml:space="preserve"> prospectively studied 637 patients with hypertrophic cardiomyopathy, reporting association of higher native T1 with all-cause mortality and a composite of heart failure mortality and hospitalisation. Qin et al.</w:t>
      </w:r>
      <w:r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{"citationItems":[{"id":"ITEM-1","itemData":{"DOI":"10.3389/fcvm.2021.661673","ISSN":"2297-055X","abstract":"Background: MRI native T1 mapping and extracellular volume fraction (ECV) are quantitative values that could reflect various myocardial tissue characterization. The role of these parameters in predicting the risk of sudden cardiac death (SCD) in hypertrophic cardiomyopathy (HCM) is still poorly understood.","author":[{"dropping-particle":"","family":"Qin","given":"Le","non-dropping-particle":"","parse-names":false,"suffix":""},{"dropping-particle":"","family":"Min","given":"Jiehua","non-dropping-particle":"","parse-names":false,"suffix":""},{"dropping-particle":"","family":"Chen","given":"Chihua","non-dropping-particle":"","parse-names":false,"suffix":""},{"dropping-particle":"","family":"Zhu","given":"Lan","non-dropping-particle":"","parse-names":false,"suffix":""},{"dropping-particle":"","family":"Gu","given":"Shengjia","non-dropping-particle":"","parse-names":false,"suffix":""},{"dropping-particle":"","family":"Zhou","given":"Mi","non-dropping-particle":"","parse-names":false,"suffix":""},{"dropping-particle":"","family":"Yang","given":"Wenjie","non-dropping-particle":"","parse-names":false,"suffix":""},{"dropping-particle":"","family":"Yan","given":"Fuhua","non-dropping-particle":"","parse-names":false,"suffix":""}],"container-title":"Frontiers in Cardiovascular Medicine","id":"ITEM-1","issue":"June","issued":{"date-parts":[["2021","6","8"]]},"page":"661673","title":"Incremental Values of T1 Mapping in the Prediction of Sudden Cardiac Death Risk in Hypertrophic Cardiomyopathy: A Comparison With Two Guidelines","type":"article-journal","volume":"8"},"uris":["http://www.mendeley.com/documents/?uuid=2a24a46e-523c-47b8-b7c3-b560e42662fa"]}],"mendeley":{"formattedCitation":"(28)","plainTextFormattedCitation":"(28)","previouslyFormattedCitation":"(28)"},"properties":{"noteIndex":0},"schema":"https://github.com/citation-style-language/schema/raw/master/csl-citation.json"}</w:instrText>
      </w:r>
      <w:r w:rsidRPr="0031719D">
        <w:rPr>
          <w:color w:val="000000" w:themeColor="text1"/>
          <w:sz w:val="22"/>
          <w:szCs w:val="22"/>
        </w:rPr>
        <w:fldChar w:fldCharType="separate"/>
      </w:r>
      <w:r w:rsidR="00E15B59" w:rsidRPr="0031719D">
        <w:rPr>
          <w:noProof/>
          <w:color w:val="000000" w:themeColor="text1"/>
          <w:sz w:val="22"/>
          <w:szCs w:val="22"/>
        </w:rPr>
        <w:t>(28)</w:t>
      </w:r>
      <w:r w:rsidRPr="0031719D">
        <w:rPr>
          <w:color w:val="000000" w:themeColor="text1"/>
          <w:sz w:val="22"/>
          <w:szCs w:val="22"/>
        </w:rPr>
        <w:fldChar w:fldCharType="end"/>
      </w:r>
      <w:r w:rsidRPr="0031719D">
        <w:rPr>
          <w:color w:val="000000" w:themeColor="text1"/>
          <w:sz w:val="22"/>
          <w:szCs w:val="22"/>
        </w:rPr>
        <w:t xml:space="preserve"> </w:t>
      </w:r>
      <w:r w:rsidR="008E34C0" w:rsidRPr="0031719D">
        <w:rPr>
          <w:color w:val="000000" w:themeColor="text1"/>
          <w:sz w:val="22"/>
          <w:szCs w:val="22"/>
        </w:rPr>
        <w:t xml:space="preserve">also </w:t>
      </w:r>
      <w:r w:rsidRPr="0031719D">
        <w:rPr>
          <w:color w:val="000000" w:themeColor="text1"/>
          <w:sz w:val="22"/>
          <w:szCs w:val="22"/>
        </w:rPr>
        <w:t xml:space="preserve">demonstrate association of higher native T1 with adverse incident outcomes (composite of </w:t>
      </w:r>
      <w:r w:rsidR="002A3227" w:rsidRPr="0031719D">
        <w:rPr>
          <w:color w:val="000000" w:themeColor="text1"/>
          <w:sz w:val="22"/>
          <w:szCs w:val="22"/>
        </w:rPr>
        <w:t>CVD</w:t>
      </w:r>
      <w:r w:rsidRPr="0031719D">
        <w:rPr>
          <w:color w:val="000000" w:themeColor="text1"/>
          <w:sz w:val="22"/>
          <w:szCs w:val="22"/>
        </w:rPr>
        <w:t xml:space="preserve"> death, </w:t>
      </w:r>
      <w:r w:rsidR="002A3227" w:rsidRPr="0031719D">
        <w:rPr>
          <w:color w:val="000000" w:themeColor="text1"/>
          <w:sz w:val="22"/>
          <w:szCs w:val="22"/>
        </w:rPr>
        <w:t>ICD</w:t>
      </w:r>
      <w:r w:rsidRPr="0031719D">
        <w:rPr>
          <w:color w:val="000000" w:themeColor="text1"/>
          <w:sz w:val="22"/>
          <w:szCs w:val="22"/>
        </w:rPr>
        <w:t xml:space="preserve"> placement, cardiac transplantation, myocardial infarction, heart failure hospitalization</w:t>
      </w:r>
      <w:r w:rsidR="002A3227" w:rsidRPr="0031719D">
        <w:rPr>
          <w:color w:val="000000" w:themeColor="text1"/>
          <w:sz w:val="22"/>
          <w:szCs w:val="22"/>
        </w:rPr>
        <w:t xml:space="preserve">) in 203 patients with hypertrophic cardiomyopathy. </w:t>
      </w:r>
      <w:r w:rsidR="008E34C0" w:rsidRPr="0031719D">
        <w:rPr>
          <w:color w:val="000000" w:themeColor="text1"/>
          <w:sz w:val="22"/>
          <w:szCs w:val="22"/>
        </w:rPr>
        <w:t>Similarly</w:t>
      </w:r>
      <w:r w:rsidR="002A3227" w:rsidRPr="0031719D">
        <w:rPr>
          <w:color w:val="000000" w:themeColor="text1"/>
          <w:sz w:val="22"/>
          <w:szCs w:val="22"/>
        </w:rPr>
        <w:t>, Garg et al.</w:t>
      </w:r>
      <w:r w:rsidR="002A3227"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{"citationItems":[{"id":"ITEM-1","itemData":{"DOI":"10.1038/s41598-020-79729-6","ISBN":"4159802079","ISSN":"20452322","PMID":"33436786","abstract":"Cardiac magnetic resonance (CMR) is emerging as an important tool in the assessment of heart failure with preserved ejection fraction (HFpEF). This study sought to investigate the prognostic value of multiparametric CMR, including left and right heart volumetric assessment, native T1-mapping and LGE in HFpEF. In this retrospective study, we identified patients with HFpEF who have undergone CMR. CMR protocol included: cines, native T1-mapping and late gadolinium enhancement (LGE). The mean follow-up period was 3.2 ± 2.4 years. We identified 86 patients with HFpEF who had CMR. Of the 86 patients (85% hypertensive; 61% males; 14% cardiac amyloidosis), 27 (31%) patients died during the follow up period. From all the CMR metrics, LV mass (area under curve [AUC] 0.66, SE 0.07, 95% CI 0.54–0.76, p = 0.02), LGE fibrosis (AUC 0.59, SE 0.15, 95% CI 0.41–0.75, p = 0.03) and native T1-values (AUC 0.76, SE 0.09, 95% CI 0.58–0.88, p &lt; 0.01) were the strongest predictors of all-cause mortality. The optimum thresholds for these were: LV mass &gt; 133.24 g (hazard ratio [HR] 1.58, 95% CI 1.1–2.2, p &lt; 0.01); LGE-fibrosis &gt; 34.86% (HR 1.77, 95% CI 1.1–2.8, p = 0.01) and native T1 &gt; 1056.42 ms (HR 2.36, 95% CI 0.9–6.4, p = 0.07). In multivariate cox regression, CMR score model comprising these three variables independently predicted mortality in HFpEF when compared to NTproBNP (HR 4 vs HR 1.65). In non-amyloid HFpEF cases, only native T1 &gt; 1056.42 ms demonstrated higher mortality (AUC 0.833, p &lt; 0.01). In patients with HFpEF, multiparametric CMR aids prognostication. Our results show that left ventricular fibrosis and hypertrophy quantified by CMR are associated with all-cause mortality in patients with HFpEF.","author":[{"dropping-particle":"","family":"Garg","given":"Pankaj","non-dropping-particle":"","parse-names":false,"suffix":""},{"dropping-particle":"","family":"Assadi","given":"Hosamadin","non-dropping-particle":"","parse-names":false,"suffix":""},{"dropping-particle":"","family":"Jones","given":"Rachel","non-dropping-particle":"","parse-names":false,"suffix":""},{"dropping-particle":"Bin","family":"Chan","given":"Wei","non-dropping-particle":"","parse-names":false,"suffix":""},{"dropping-particle":"","family":"Metherall","given":"Peter","non-dropping-particle":"","parse-names":false,"suffix":""},{"dropping-particle":"","family":"Thomas","given":"Richard","non-dropping-particle":"","parse-names":false,"suffix":""},{"dropping-particle":"","family":"Geest","given":"Rob","non-dropping-particle":"van der","parse-names":false,"suffix":""},{"dropping-particle":"","family":"Swift","given":"Andrew J.","non-dropping-particle":"","parse-names":false,"suffix":""},{"dropping-particle":"","family":"Al-Mohammad","given":"Abdallah","non-dropping-particle":"","parse-names":false,"suffix":""}],"container-title":"Scientific Reports","id":"ITEM-1","issue":"1","issued":{"date-parts":[["2021"]]},"page":"1-11","publisher":"Nature Publishing Group UK","title":"Left ventricular fibrosis and hypertrophy are associated with mortality in heart failure with preserved ejection fraction","type":"article-journal","volume":"11"},"uris":["http://www.mendeley.com/documents/?uuid=84c910d8-4d04-4048-b478-aea13e2970a8"]}],"mendeley":{"formattedCitation":"(29)","plainTextFormattedCitation":"(29)","previouslyFormattedCitation":"(29)"},"properties":{"noteIndex":0},"schema":"https://github.com/citation-style-language/schema/raw/master/csl-citation.json"}</w:instrText>
      </w:r>
      <w:r w:rsidR="002A3227" w:rsidRPr="0031719D">
        <w:rPr>
          <w:color w:val="000000" w:themeColor="text1"/>
          <w:sz w:val="22"/>
          <w:szCs w:val="22"/>
        </w:rPr>
        <w:fldChar w:fldCharType="separate"/>
      </w:r>
      <w:r w:rsidR="00E15B59" w:rsidRPr="0031719D">
        <w:rPr>
          <w:noProof/>
          <w:color w:val="000000" w:themeColor="text1"/>
          <w:sz w:val="22"/>
          <w:szCs w:val="22"/>
        </w:rPr>
        <w:t>(29)</w:t>
      </w:r>
      <w:r w:rsidR="002A3227" w:rsidRPr="0031719D">
        <w:rPr>
          <w:color w:val="000000" w:themeColor="text1"/>
          <w:sz w:val="22"/>
          <w:szCs w:val="22"/>
        </w:rPr>
        <w:fldChar w:fldCharType="end"/>
      </w:r>
      <w:r w:rsidR="002A3227" w:rsidRPr="0031719D">
        <w:rPr>
          <w:color w:val="000000" w:themeColor="text1"/>
          <w:sz w:val="22"/>
          <w:szCs w:val="22"/>
        </w:rPr>
        <w:t xml:space="preserve"> report association of </w:t>
      </w:r>
      <w:r w:rsidR="008E34C0" w:rsidRPr="0031719D">
        <w:rPr>
          <w:color w:val="000000" w:themeColor="text1"/>
          <w:sz w:val="22"/>
          <w:szCs w:val="22"/>
        </w:rPr>
        <w:t xml:space="preserve">higher </w:t>
      </w:r>
      <w:r w:rsidR="002A3227" w:rsidRPr="0031719D">
        <w:rPr>
          <w:color w:val="000000" w:themeColor="text1"/>
          <w:sz w:val="22"/>
          <w:szCs w:val="22"/>
        </w:rPr>
        <w:t xml:space="preserve">native T1 with all-cause mortality in a retrospective study of 86 patients with heart failure </w:t>
      </w:r>
      <w:r w:rsidR="00BE294A" w:rsidRPr="0031719D">
        <w:rPr>
          <w:color w:val="000000" w:themeColor="text1"/>
          <w:sz w:val="22"/>
          <w:szCs w:val="22"/>
        </w:rPr>
        <w:t xml:space="preserve">with </w:t>
      </w:r>
      <w:r w:rsidR="002A3227" w:rsidRPr="0031719D">
        <w:rPr>
          <w:color w:val="000000" w:themeColor="text1"/>
          <w:sz w:val="22"/>
          <w:szCs w:val="22"/>
        </w:rPr>
        <w:t xml:space="preserve">preserved ejection fraction. </w:t>
      </w:r>
      <w:r w:rsidR="008E34C0" w:rsidRPr="0031719D">
        <w:rPr>
          <w:color w:val="000000" w:themeColor="text1"/>
          <w:sz w:val="22"/>
          <w:szCs w:val="22"/>
        </w:rPr>
        <w:t>Consistently</w:t>
      </w:r>
      <w:r w:rsidR="00E64BA6" w:rsidRPr="0031719D">
        <w:rPr>
          <w:color w:val="000000" w:themeColor="text1"/>
          <w:sz w:val="22"/>
          <w:szCs w:val="22"/>
        </w:rPr>
        <w:t>, among</w:t>
      </w:r>
      <w:r w:rsidR="008E34C0" w:rsidRPr="0031719D">
        <w:rPr>
          <w:color w:val="000000" w:themeColor="text1"/>
          <w:sz w:val="22"/>
          <w:szCs w:val="22"/>
        </w:rPr>
        <w:t>s</w:t>
      </w:r>
      <w:r w:rsidR="00E64BA6" w:rsidRPr="0031719D">
        <w:rPr>
          <w:color w:val="000000" w:themeColor="text1"/>
          <w:sz w:val="22"/>
          <w:szCs w:val="22"/>
        </w:rPr>
        <w:t>t 108 heart failure patients with AF, Zhao et al.</w:t>
      </w:r>
      <w:r w:rsidR="00E64BA6"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{"citationItems":[{"id":"ITEM-1","itemData":{"DOI":"10.1038/s41598-019-49793-8","ISSN":"20452322","PMID":"31527757","abstract":"This study sought to investigate whether left ventricular (LV) fibrosis quantified by T1 mapping can be used as a biomarker to predict outcome in patients with atrial fibrillation (AF) and heart failure (HF). 108 patients with AF and HF were included in this study. They underwent cardiac magnetic resonance, including T1 mapping sequence to assess LV fibrosis between May 2014 to May 2016. Patients received catheter ablation for AF and pharmacological treatment for HF. The primary endpoint was a composite adverse outcome of cardiac death, subsequent HF or stroke, subsequent HF was the secondary endpoint. During follow up (median: 23 months, Q1-Q3: 11 to 28 months), 1 cardiac death, 12 strokes, and 42 HF episodes occurred. LV extracellular volume fraction (ECV) was predictive of composite adverse outcome and subsequent HF (all p &lt; 0.001). In multivariable analysis, LV ECV was an independent predictor of composite adverse outcome (hazard ratio (HR): 1.258, 95% confidence interval (CI): 1.140–1.388, p &lt; 0.001) and subsequent HF (HR: 1.223, 95% CI: 1.098–1.363, p &lt; 0.001). LV fibrosis measured by T1 mapping indices significantly predicts composite adverse outcomes and subsequent HF in patients with AF and HF.","author":[{"dropping-particle":"","family":"Zhao","given":"Lei","non-dropping-particle":"","parse-names":false,"suffix":""},{"dropping-particle":"","family":"Li","given":"Songnan","non-dropping-particle":"","parse-names":false,"suffix":""},{"dropping-particle":"","family":"Ma","given":"Xiaohai","non-dropping-particle":"","parse-names":false,"suffix":""},{"dropping-particle":"","family":"Bai","given":"Rong","non-dropping-particle":"","parse-names":false,"suffix":""},{"dropping-particle":"","family":"Liu","given":"Nian","non-dropping-particle":"","parse-names":false,"suffix":""},{"dropping-particle":"","family":"Li","given":"Ning","non-dropping-particle":"","parse-names":false,"suffix":""},{"dropping-particle":"","family":"Schoenhagen","given":"Paul","non-dropping-particle":"","parse-names":false,"suffix":""},{"dropping-particle":"","family":"Ma","given":"Changsheng","non-dropping-particle":"","parse-names":false,"suffix":""}],"container-title":"Scientific Reports","id":"ITEM-1","issue":"1","issued":{"date-parts":[["2019"]]},"page":"1-9","publisher":"Springer US","title":"Prognostic Significance of Left Ventricular Fibrosis Assessed by T1 Mapping in Patients with Atrial Fibrillation and Heart Failure","type":"article-journal","volume":"9"},"uris":["http://www.mendeley.com/documents/?uuid=887f52ad-47c6-464e-a249-895c53c38ff4"]}],"mendeley":{"formattedCitation":"(21)","plainTextFormattedCitation":"(21)","previouslyFormattedCitation":"(21)"},"properties":{"noteIndex":0},"schema":"https://github.com/citation-style-language/schema/raw/master/csl-citation.json"}</w:instrText>
      </w:r>
      <w:r w:rsidR="00E64BA6" w:rsidRPr="0031719D">
        <w:rPr>
          <w:color w:val="000000" w:themeColor="text1"/>
          <w:sz w:val="22"/>
          <w:szCs w:val="22"/>
        </w:rPr>
        <w:fldChar w:fldCharType="separate"/>
      </w:r>
      <w:r w:rsidR="00E15B59" w:rsidRPr="0031719D">
        <w:rPr>
          <w:noProof/>
          <w:color w:val="000000" w:themeColor="text1"/>
          <w:sz w:val="22"/>
          <w:szCs w:val="22"/>
        </w:rPr>
        <w:t>(21)</w:t>
      </w:r>
      <w:r w:rsidR="00E64BA6" w:rsidRPr="0031719D">
        <w:rPr>
          <w:color w:val="000000" w:themeColor="text1"/>
          <w:sz w:val="22"/>
          <w:szCs w:val="22"/>
        </w:rPr>
        <w:fldChar w:fldCharType="end"/>
      </w:r>
      <w:r w:rsidR="00E64BA6" w:rsidRPr="0031719D">
        <w:rPr>
          <w:color w:val="000000" w:themeColor="text1"/>
          <w:sz w:val="22"/>
          <w:szCs w:val="22"/>
        </w:rPr>
        <w:t xml:space="preserve"> report higher native T1 in patients who experienced an adverse event (composite of cardiac death, stroke, and heart failure hospitalisation) compared to those who did not. </w:t>
      </w:r>
      <w:r w:rsidR="002A3227" w:rsidRPr="0031719D">
        <w:rPr>
          <w:color w:val="000000" w:themeColor="text1"/>
          <w:sz w:val="22"/>
          <w:szCs w:val="22"/>
        </w:rPr>
        <w:t>Furthermore, Martinez-</w:t>
      </w:r>
      <w:proofErr w:type="spellStart"/>
      <w:r w:rsidR="002A3227" w:rsidRPr="0031719D">
        <w:rPr>
          <w:color w:val="000000" w:themeColor="text1"/>
          <w:sz w:val="22"/>
          <w:szCs w:val="22"/>
        </w:rPr>
        <w:t>Naharro</w:t>
      </w:r>
      <w:proofErr w:type="spellEnd"/>
      <w:r w:rsidR="002A3227" w:rsidRPr="0031719D">
        <w:rPr>
          <w:color w:val="000000" w:themeColor="text1"/>
          <w:sz w:val="22"/>
          <w:szCs w:val="22"/>
        </w:rPr>
        <w:t xml:space="preserve"> et al.</w:t>
      </w:r>
      <w:r w:rsidR="002A3227" w:rsidRPr="0031719D">
        <w:rPr>
          <w:color w:val="000000" w:themeColor="text1"/>
          <w:sz w:val="22"/>
          <w:szCs w:val="22"/>
        </w:rPr>
        <w:fldChar w:fldCharType="begin" w:fldLock="1"/>
      </w:r>
      <w:r w:rsidR="001E05E1" w:rsidRPr="0031719D">
        <w:rPr>
          <w:color w:val="000000" w:themeColor="text1"/>
          <w:sz w:val="22"/>
          <w:szCs w:val="22"/>
        </w:rPr>
        <w:instrText>ADDIN CSL_CITATION {"citationItems":[{"id":"ITEM-1","itemData":{"DOI":"10.1016/j.jcmg.2018.02.006","ISSN":"18767591","PMID":"29550324","abstract":"Objectives: This study evaluated the prognostic potential of native myocardial T1 in cardiac transthyretin amyloidosis (ATTR) and compared native T1 with extracellular volume (ECV) in terms of diagnostic accuracy and prognosis. Background: ATTR is an increasingly recognized cause of heart failure that has an overlapping clinical phenotype with hypertrophic cardiomyopathy (HCM). Native T1 mapping by cardiac magnetic resonance (CMR) is useful for diagnosis in cardiac amyloidosis but its prognostic potential has never been assessed. Methods: A total of 134 patients with wild-type ATTR (ATTRwt) (122 men; age 76 ± 7 years), 81 patients with hereditary-type ATTR (ATTRm) (60 men; age 69 ± 11 years), 44 patients with HCM (32 men; age 51 ± 13 years), and 12 asymptomatic mutation carriers (4 men; age 47 ± 10 years) were studied. All subjects underwent CMR with T1 mapping and ECV measurement. ATTR patients also underwent 99m Tc-3,3-diphosphono-1,2-propanodicarboxylic acid ( 99m Tc-DPD) scintigraphy. Results: Native T1 and ECV were elevated in ATTR compared with HCM (p &lt; 0.001) and were both associated with a high diagnostic accuracy (area under the curve [AUC]: 0.87; 95% confidence interval [CI]: 0.82 to 0.91) for T1 and an AUC of 0.91 (95% CI: 0.87 to 0.94) for ECV. No significant difference in native T1 and ECV was found between ATTRwt and ATTRm, and ECV correlated well with 99m Tc-DPD scintigraphy. During follow-up of a mean of 32 ± 17 months, 55 ATTRwt and 40 ATTRm patients died. Native T1 and ECV predicted death (T1: hazard ratio [HR]: 1.225 for each 59-ms increase; 95% CI: 1.010 to 1.486; p &lt; 0.05; ECV: HR: 1.155 for each 3% increase; 95% CI: 1.097 to 1.216; p &lt; 0.001), but only ECV remained independently predictive after adjustment for age, N-terminal pro−B-type natriuretic peptide, left ventricular ejection fraction, E/E′, left ventricular mass index, DPD grade, and late gadolinium enhancement. Conclusions: Native T1 mapping and ECV are good diagnostic techniques for cardiac ATTR that are associated with prognosis. Both parameters correlated with mortality, but only ECV remained independently predictive of prognosis, suggesting that it is a more robust marker in cardiac ATTR.","author":[{"dropping-particle":"","family":"Martinez-Naharro","given":"Ana","non-dropping-particle":"","parse-names":false,"suffix":""},{"dropping-particle":"","family":"Kotecha","given":"Tushar","non-dropping-particle":"","parse-names":false,"suffix":""},{"dropping-particle":"","family":"Norrington","given":"Karl","non-dropping-particle":"","parse-names":false,"suffix":""},{"dropping-particle":"","family":"Boldrini","given":"Michele","non-dropping-particle":"","parse-names":false,"suffix":""},{"dropping-particle":"","family":"Rezk","given":"Tamer","non-dropping-particle":"","parse-names":false,"suffix":""},{"dropping-particle":"","family":"Quarta","given":"Candida","non-dropping-particle":"","parse-names":false,"suffix":""},{"dropping-particle":"","family":"Treibel","given":"Thomas A.","non-dropping-particle":"","parse-names":false,"suffix":""},{"dropping-particle":"","family":"Whelan","given":"Carol J.","non-dropping-particle":"","parse-names":false,"suffix":""},{"dropping-particle":"","family":"Knight","given":"Daniel S.","non-dropping-particle":"","parse-names":false,"suffix":""},{"dropping-particle":"","family":"Kellman","given":"Peter","non-dropping-particle":"","parse-names":false,"suffix":""},{"dropping-particle":"","family":"Ruberg","given":"Frederick L.","non-dropping-particle":"","parse-names":false,"suffix":""},{"dropping-particle":"","family":"Gillmore","given":"Julian D.","non-dropping-particle":"","parse-names":false,"suffix":""},{"dropping-particle":"","family":"Moon","given":"James C.","non-dropping-particle":"","parse-names":false,"suffix":""},{"dropping-particle":"","family":"Hawkins","given":"Philip N.","non-dropping-particle":"","parse-names":false,"suffix":""},{"dropping-particle":"","family":"Fontana","given":"Marianna","non-dropping-particle":"","parse-names":false,"suffix":""}],"container-title":"JACC: Cardiovascular Imaging","id":"ITEM-1","issue":"5","issued":{"date-parts":[["2019"]]},"page":"810-819","title":"Native T1 and Extracellular Volume in Transthyretin Amyloidosis","type":"article-journal","volume":"12"},"uris":["http://www.mendeley.com/documents/?uuid=5013f1fb-c132-4e09-8591-480a96d67608"]}],"mendeley":{"formattedCitation":"(30)","plainTextFormattedCitation":"(30)","previouslyFormattedCitation":"(30)"},"properties":{"noteIndex":0},"schema":"https://github.com/citation-style-language/schema/raw/master/csl-citation.json"}</w:instrText>
      </w:r>
      <w:r w:rsidR="002A3227" w:rsidRPr="0031719D">
        <w:rPr>
          <w:color w:val="000000" w:themeColor="text1"/>
          <w:sz w:val="22"/>
          <w:szCs w:val="22"/>
        </w:rPr>
        <w:fldChar w:fldCharType="separate"/>
      </w:r>
      <w:r w:rsidR="00E15B59" w:rsidRPr="0031719D">
        <w:rPr>
          <w:noProof/>
          <w:color w:val="000000" w:themeColor="text1"/>
          <w:sz w:val="22"/>
          <w:szCs w:val="22"/>
        </w:rPr>
        <w:t>(30)</w:t>
      </w:r>
      <w:r w:rsidR="002A3227" w:rsidRPr="0031719D">
        <w:rPr>
          <w:color w:val="000000" w:themeColor="text1"/>
          <w:sz w:val="22"/>
          <w:szCs w:val="22"/>
        </w:rPr>
        <w:fldChar w:fldCharType="end"/>
      </w:r>
      <w:r w:rsidR="002A3227" w:rsidRPr="0031719D">
        <w:rPr>
          <w:color w:val="000000" w:themeColor="text1"/>
          <w:sz w:val="22"/>
          <w:szCs w:val="22"/>
        </w:rPr>
        <w:t xml:space="preserve"> observed association of higher native T1 with all-cause mortality in 227 patients with transthyretin amyloidosis, although t</w:t>
      </w:r>
      <w:r w:rsidR="00B36B6C" w:rsidRPr="0031719D">
        <w:rPr>
          <w:color w:val="000000" w:themeColor="text1"/>
          <w:sz w:val="22"/>
          <w:szCs w:val="22"/>
        </w:rPr>
        <w:t>his</w:t>
      </w:r>
      <w:r w:rsidR="002A3227" w:rsidRPr="0031719D">
        <w:rPr>
          <w:color w:val="000000" w:themeColor="text1"/>
          <w:sz w:val="22"/>
          <w:szCs w:val="22"/>
        </w:rPr>
        <w:t xml:space="preserve"> relationship was attenuated after adjustment for age.</w:t>
      </w:r>
      <w:r w:rsidR="00B36B6C" w:rsidRPr="0031719D">
        <w:rPr>
          <w:color w:val="000000" w:themeColor="text1"/>
          <w:sz w:val="22"/>
          <w:szCs w:val="22"/>
        </w:rPr>
        <w:t xml:space="preserve"> </w:t>
      </w:r>
      <w:r w:rsidR="00380D28" w:rsidRPr="0031719D">
        <w:rPr>
          <w:color w:val="000000" w:themeColor="text1"/>
          <w:sz w:val="22"/>
          <w:szCs w:val="22"/>
        </w:rPr>
        <w:t xml:space="preserve">Our study adds important information to existing work, by demonstrating extension of these T1-mortality associations to </w:t>
      </w:r>
      <w:r w:rsidR="00C1327A" w:rsidRPr="0031719D">
        <w:rPr>
          <w:color w:val="000000" w:themeColor="text1"/>
          <w:sz w:val="22"/>
          <w:szCs w:val="22"/>
        </w:rPr>
        <w:t xml:space="preserve">predominantly healthy </w:t>
      </w:r>
      <w:r w:rsidR="00380D28" w:rsidRPr="0031719D">
        <w:rPr>
          <w:color w:val="000000" w:themeColor="text1"/>
          <w:sz w:val="22"/>
          <w:szCs w:val="22"/>
        </w:rPr>
        <w:t>population cohorts</w:t>
      </w:r>
      <w:r w:rsidR="00C1327A" w:rsidRPr="0031719D">
        <w:rPr>
          <w:color w:val="000000" w:themeColor="text1"/>
          <w:sz w:val="22"/>
          <w:szCs w:val="22"/>
        </w:rPr>
        <w:t>.</w:t>
      </w:r>
    </w:p>
    <w:p w14:paraId="4A2F636B" w14:textId="1705D67E" w:rsidR="00B5147D" w:rsidRPr="0031719D" w:rsidRDefault="00B5147D" w:rsidP="001F0AC6">
      <w:pPr>
        <w:spacing w:line="360" w:lineRule="auto"/>
        <w:rPr>
          <w:color w:val="000000" w:themeColor="text1"/>
          <w:sz w:val="22"/>
          <w:szCs w:val="22"/>
        </w:rPr>
      </w:pPr>
    </w:p>
    <w:p w14:paraId="56025259" w14:textId="25BD5ED0" w:rsidR="00B5147D" w:rsidRPr="0031719D" w:rsidRDefault="00B5147D" w:rsidP="001F0AC6">
      <w:pPr>
        <w:spacing w:line="360" w:lineRule="auto"/>
        <w:rPr>
          <w:color w:val="000000" w:themeColor="text1"/>
          <w:sz w:val="22"/>
          <w:szCs w:val="22"/>
        </w:rPr>
      </w:pPr>
      <w:r w:rsidRPr="0031719D">
        <w:rPr>
          <w:color w:val="000000" w:themeColor="text1"/>
          <w:sz w:val="22"/>
          <w:szCs w:val="22"/>
        </w:rPr>
        <w:t xml:space="preserve">Our findings demonstrate age differential pattern of T1-mortality relationships, with higher T1 values having stronger associations </w:t>
      </w:r>
      <w:r w:rsidR="00A27DEA" w:rsidRPr="0031719D">
        <w:rPr>
          <w:color w:val="000000" w:themeColor="text1"/>
          <w:sz w:val="22"/>
          <w:szCs w:val="22"/>
        </w:rPr>
        <w:t>with</w:t>
      </w:r>
      <w:r w:rsidRPr="0031719D">
        <w:rPr>
          <w:color w:val="000000" w:themeColor="text1"/>
          <w:sz w:val="22"/>
          <w:szCs w:val="22"/>
        </w:rPr>
        <w:t xml:space="preserve"> the mortality outcomes in older ages</w:t>
      </w:r>
      <w:r w:rsidR="00872DEE" w:rsidRPr="0031719D">
        <w:rPr>
          <w:color w:val="000000" w:themeColor="text1"/>
          <w:sz w:val="22"/>
          <w:szCs w:val="22"/>
        </w:rPr>
        <w:t xml:space="preserve">. </w:t>
      </w:r>
      <w:r w:rsidR="00872DEE" w:rsidRPr="0031719D">
        <w:rPr>
          <w:sz w:val="22"/>
          <w:szCs w:val="22"/>
        </w:rPr>
        <w:t>Furthermore, our results suggest potential non-linearity of T1 associations with both incident disease and mortality outcomes</w:t>
      </w:r>
      <w:r w:rsidR="00A27DEA" w:rsidRPr="0031719D">
        <w:rPr>
          <w:sz w:val="22"/>
          <w:szCs w:val="22"/>
        </w:rPr>
        <w:t>; i</w:t>
      </w:r>
      <w:r w:rsidR="00872DEE" w:rsidRPr="0031719D">
        <w:rPr>
          <w:sz w:val="22"/>
          <w:szCs w:val="22"/>
        </w:rPr>
        <w:t xml:space="preserve">ndicating that </w:t>
      </w:r>
      <w:r w:rsidR="00A27DEA" w:rsidRPr="0031719D">
        <w:rPr>
          <w:sz w:val="22"/>
          <w:szCs w:val="22"/>
        </w:rPr>
        <w:t xml:space="preserve">the </w:t>
      </w:r>
      <w:r w:rsidR="00872DEE" w:rsidRPr="0031719D">
        <w:rPr>
          <w:sz w:val="22"/>
          <w:szCs w:val="22"/>
        </w:rPr>
        <w:t xml:space="preserve">magnitude of </w:t>
      </w:r>
      <w:r w:rsidR="00A27DEA" w:rsidRPr="0031719D">
        <w:rPr>
          <w:sz w:val="22"/>
          <w:szCs w:val="22"/>
        </w:rPr>
        <w:t xml:space="preserve">T1 </w:t>
      </w:r>
      <w:r w:rsidR="00872DEE" w:rsidRPr="0031719D">
        <w:rPr>
          <w:sz w:val="22"/>
          <w:szCs w:val="22"/>
        </w:rPr>
        <w:t xml:space="preserve">associations with these outcomes were increased </w:t>
      </w:r>
      <w:r w:rsidR="00A27DEA" w:rsidRPr="0031719D">
        <w:rPr>
          <w:sz w:val="22"/>
          <w:szCs w:val="22"/>
        </w:rPr>
        <w:t xml:space="preserve">with higher T1 values. We advise cautious interpretation of these </w:t>
      </w:r>
      <w:r w:rsidR="001969A9" w:rsidRPr="0031719D">
        <w:rPr>
          <w:sz w:val="22"/>
          <w:szCs w:val="22"/>
        </w:rPr>
        <w:t xml:space="preserve">findings </w:t>
      </w:r>
      <w:r w:rsidR="00A27DEA" w:rsidRPr="0031719D">
        <w:rPr>
          <w:sz w:val="22"/>
          <w:szCs w:val="22"/>
        </w:rPr>
        <w:t>given the small number of incident events in these stratified analyses. Further studies in larger samples and with longer follow-up are required to draw more definitive conclusions.</w:t>
      </w:r>
    </w:p>
    <w:p w14:paraId="1F18CDFD" w14:textId="77777777" w:rsidR="00FC323C" w:rsidRPr="0031719D" w:rsidRDefault="00FC323C" w:rsidP="001F0AC6">
      <w:pPr>
        <w:spacing w:line="360" w:lineRule="auto"/>
        <w:rPr>
          <w:color w:val="000000" w:themeColor="text1"/>
          <w:sz w:val="22"/>
          <w:szCs w:val="22"/>
        </w:rPr>
      </w:pPr>
    </w:p>
    <w:p w14:paraId="32A86E5B" w14:textId="0C410B38" w:rsidR="00CD0D5F" w:rsidRPr="0031719D" w:rsidRDefault="00CD0D5F" w:rsidP="001F0AC6">
      <w:pPr>
        <w:spacing w:line="360" w:lineRule="auto"/>
        <w:rPr>
          <w:b/>
          <w:bCs/>
          <w:sz w:val="22"/>
          <w:szCs w:val="22"/>
        </w:rPr>
      </w:pPr>
      <w:r w:rsidRPr="0031719D">
        <w:rPr>
          <w:b/>
          <w:bCs/>
          <w:sz w:val="22"/>
          <w:szCs w:val="22"/>
        </w:rPr>
        <w:t xml:space="preserve">Clinical </w:t>
      </w:r>
      <w:r w:rsidR="00357722" w:rsidRPr="0031719D">
        <w:rPr>
          <w:b/>
          <w:bCs/>
          <w:sz w:val="22"/>
          <w:szCs w:val="22"/>
        </w:rPr>
        <w:t>Implications</w:t>
      </w:r>
    </w:p>
    <w:p w14:paraId="0BDADC64" w14:textId="04963083" w:rsidR="00086740" w:rsidRPr="0031719D" w:rsidRDefault="003128B7" w:rsidP="009A6F41">
      <w:pPr>
        <w:spacing w:line="360" w:lineRule="auto"/>
        <w:rPr>
          <w:sz w:val="22"/>
          <w:szCs w:val="22"/>
        </w:rPr>
      </w:pPr>
      <w:r w:rsidRPr="0031719D">
        <w:rPr>
          <w:sz w:val="22"/>
          <w:szCs w:val="22"/>
        </w:rPr>
        <w:t>CMR is a key research and clinical tool providing non-invasive evaluation of cardiac structure</w:t>
      </w:r>
      <w:r w:rsidR="005A25A2" w:rsidRPr="0031719D">
        <w:rPr>
          <w:sz w:val="22"/>
          <w:szCs w:val="22"/>
        </w:rPr>
        <w:t xml:space="preserve"> and </w:t>
      </w:r>
      <w:r w:rsidRPr="0031719D">
        <w:rPr>
          <w:sz w:val="22"/>
          <w:szCs w:val="22"/>
        </w:rPr>
        <w:t xml:space="preserve">function. </w:t>
      </w:r>
      <w:r w:rsidR="004D367C" w:rsidRPr="0031719D">
        <w:rPr>
          <w:sz w:val="22"/>
          <w:szCs w:val="22"/>
        </w:rPr>
        <w:t>M</w:t>
      </w:r>
      <w:r w:rsidRPr="0031719D">
        <w:rPr>
          <w:sz w:val="22"/>
          <w:szCs w:val="22"/>
        </w:rPr>
        <w:t xml:space="preserve">yocardial native T1 measurement allows </w:t>
      </w:r>
      <w:r w:rsidR="00D862C8" w:rsidRPr="0031719D">
        <w:rPr>
          <w:sz w:val="22"/>
          <w:szCs w:val="22"/>
        </w:rPr>
        <w:t>non-invasive</w:t>
      </w:r>
      <w:r w:rsidRPr="0031719D">
        <w:rPr>
          <w:sz w:val="22"/>
          <w:szCs w:val="22"/>
        </w:rPr>
        <w:t xml:space="preserve"> assessment of myocardial </w:t>
      </w:r>
      <w:r w:rsidR="004660A9" w:rsidRPr="0031719D">
        <w:rPr>
          <w:sz w:val="22"/>
          <w:szCs w:val="22"/>
        </w:rPr>
        <w:t>tissue</w:t>
      </w:r>
      <w:r w:rsidRPr="0031719D">
        <w:rPr>
          <w:sz w:val="22"/>
          <w:szCs w:val="22"/>
        </w:rPr>
        <w:t>, providing a</w:t>
      </w:r>
      <w:r w:rsidR="00C17507" w:rsidRPr="0031719D">
        <w:rPr>
          <w:sz w:val="22"/>
          <w:szCs w:val="22"/>
        </w:rPr>
        <w:t xml:space="preserve"> quantitative measure </w:t>
      </w:r>
      <w:r w:rsidRPr="0031719D">
        <w:rPr>
          <w:sz w:val="22"/>
          <w:szCs w:val="22"/>
        </w:rPr>
        <w:t xml:space="preserve">of </w:t>
      </w:r>
      <w:r w:rsidR="004D367C" w:rsidRPr="0031719D">
        <w:rPr>
          <w:sz w:val="22"/>
          <w:szCs w:val="22"/>
        </w:rPr>
        <w:t xml:space="preserve">increased free water content that can characterise abnormal </w:t>
      </w:r>
      <w:r w:rsidRPr="0031719D">
        <w:rPr>
          <w:sz w:val="22"/>
          <w:szCs w:val="22"/>
        </w:rPr>
        <w:t xml:space="preserve">myocyte </w:t>
      </w:r>
      <w:r w:rsidR="004D367C" w:rsidRPr="0031719D">
        <w:rPr>
          <w:sz w:val="22"/>
          <w:szCs w:val="22"/>
        </w:rPr>
        <w:t xml:space="preserve">pathophysiology </w:t>
      </w:r>
      <w:r w:rsidRPr="0031719D">
        <w:rPr>
          <w:sz w:val="22"/>
          <w:szCs w:val="22"/>
        </w:rPr>
        <w:t>and interstitial remodelling. Myocardial native T1 instil</w:t>
      </w:r>
      <w:r w:rsidR="00C23AAA" w:rsidRPr="0031719D">
        <w:rPr>
          <w:sz w:val="22"/>
          <w:szCs w:val="22"/>
        </w:rPr>
        <w:t>s</w:t>
      </w:r>
      <w:r w:rsidRPr="0031719D">
        <w:rPr>
          <w:sz w:val="22"/>
          <w:szCs w:val="22"/>
        </w:rPr>
        <w:t xml:space="preserve"> the impact </w:t>
      </w:r>
      <w:r w:rsidR="005A25A2" w:rsidRPr="0031719D">
        <w:rPr>
          <w:sz w:val="22"/>
          <w:szCs w:val="22"/>
        </w:rPr>
        <w:t xml:space="preserve">of a multitude of </w:t>
      </w:r>
      <w:r w:rsidR="007D2A5D" w:rsidRPr="0031719D">
        <w:rPr>
          <w:sz w:val="22"/>
          <w:szCs w:val="22"/>
        </w:rPr>
        <w:t xml:space="preserve">local and systemic </w:t>
      </w:r>
      <w:r w:rsidR="005A25A2" w:rsidRPr="0031719D">
        <w:rPr>
          <w:sz w:val="22"/>
          <w:szCs w:val="22"/>
        </w:rPr>
        <w:t xml:space="preserve">cardiovascular stressors </w:t>
      </w:r>
      <w:r w:rsidR="00C17507" w:rsidRPr="0031719D">
        <w:rPr>
          <w:sz w:val="22"/>
          <w:szCs w:val="22"/>
        </w:rPr>
        <w:t xml:space="preserve">on the myocardium </w:t>
      </w:r>
      <w:r w:rsidRPr="0031719D">
        <w:rPr>
          <w:sz w:val="22"/>
          <w:szCs w:val="22"/>
        </w:rPr>
        <w:t>into a single metric.</w:t>
      </w:r>
      <w:r w:rsidR="00F2237F" w:rsidRPr="0031719D">
        <w:rPr>
          <w:sz w:val="22"/>
          <w:szCs w:val="22"/>
        </w:rPr>
        <w:t xml:space="preserve"> </w:t>
      </w:r>
      <w:r w:rsidR="009F4573" w:rsidRPr="0031719D">
        <w:rPr>
          <w:sz w:val="22"/>
          <w:szCs w:val="22"/>
        </w:rPr>
        <w:lastRenderedPageBreak/>
        <w:t>I</w:t>
      </w:r>
      <w:r w:rsidR="00A9675A" w:rsidRPr="0031719D">
        <w:rPr>
          <w:sz w:val="22"/>
          <w:szCs w:val="22"/>
        </w:rPr>
        <w:t>ncreased native T1 has been de</w:t>
      </w:r>
      <w:r w:rsidR="003B000D" w:rsidRPr="0031719D">
        <w:rPr>
          <w:sz w:val="22"/>
          <w:szCs w:val="22"/>
        </w:rPr>
        <w:t>s</w:t>
      </w:r>
      <w:r w:rsidR="00A9675A" w:rsidRPr="0031719D">
        <w:rPr>
          <w:sz w:val="22"/>
          <w:szCs w:val="22"/>
        </w:rPr>
        <w:t>cribed in</w:t>
      </w:r>
      <w:r w:rsidR="009F4573" w:rsidRPr="0031719D">
        <w:rPr>
          <w:sz w:val="22"/>
          <w:szCs w:val="22"/>
        </w:rPr>
        <w:t xml:space="preserve"> a range of non-ischaemic and ischaemic cardiomyopathies</w:t>
      </w:r>
      <w:r w:rsidR="009F4573" w:rsidRPr="0031719D">
        <w:rPr>
          <w:sz w:val="22"/>
          <w:szCs w:val="22"/>
        </w:rPr>
        <w:fldChar w:fldCharType="begin" w:fldLock="1"/>
      </w:r>
      <w:r w:rsidR="007E3754" w:rsidRPr="0031719D">
        <w:rPr>
          <w:sz w:val="22"/>
          <w:szCs w:val="22"/>
        </w:rPr>
        <w:instrText>ADDIN CSL_CITATION {"citationItems":[{"id":"ITEM-1","itemData":{"DOI":"10.1186/s12968-017-0389-8","ISSN":"1532-429X","PMID":"28992817","abstract":"Parametric mapping techniques provide a non-invasive tool for quantifying tissue alterations in myocardial disease in those eligible for cardiovascular magnetic resonance (CMR). Parametric mapping with CMR now permits the routine spatial visualization and quantification of changes in myocardial composition based on changes in T1, T2, and T2 (star) relaxation times and extracellular volume (ECV). These changes include specific disease pathways related to mainly intracellular disturbances of the cardiomyocyte (e.g., iron overload, or glycosphingolipid accumulation in Anderson-Fabry disease); extracellular disturbances in the myocardial interstitium (e.g., myocardial fibrosis or cardiac amyloidosis from accumulation of collagen or amyloid proteins, respectively); or both (myocardial edema with increased intracellular and/or extracellular water). Parametric mapping promises improvements in patient care through advances in quantitative diagnostics, inter- and intra-patient comparability, and relatedly improvements in treatment. There is a multitude of technical approaches and potential applications. This document provides a summary of the existing evidence for the clinical value of parametric mapping in the heart as of mid 2017, and gives recommendations for practical use in different clinical scenarios for scientists, clinicians, and CMR manufacturers.","author":[{"dropping-particle":"","family":"Messroghli","given":"Daniel R.","non-dropping-particle":"","parse-names":false,"suffix":""},{"dropping-particle":"","family":"Moon","given":"James C.","non-dropping-particle":"","parse-names":false,"suffix":""},{"dropping-particle":"","family":"Ferreira","given":"Vanessa M.","non-dropping-particle":"","parse-names":false,"suffix":""},{"dropping-particle":"","family":"Grosse-Wortmann","given":"Lars","non-dropping-particle":"","parse-names":false,"suffix":""},{"dropping-particle":"","family":"He","given":"Taigang","non-dropping-particle":"","parse-names":false,"suffix":""},{"dropping-particle":"","family":"Kellman","given":"Peter","non-dropping-particle":"","parse-names":false,"suffix":""},{"dropping-particle":"","family":"Mascherbauer","given":"Julia","non-dropping-particle":"","parse-names":false,"suffix":""},{"dropping-particle":"","family":"Nezafat","given":"Reza","non-dropping-particle":"","parse-names":false,"suffix":""},{"dropping-particle":"","family":"Salerno","given":"Michael","non-dropping-particle":"","parse-names":false,"suffix":""},{"dropping-particle":"","family":"Schelbert","given":"Erik B.","non-dropping-particle":"","parse-names":false,"suffix":""},{"dropping-particle":"","family":"Taylor","given":"Andrew J.","non-dropping-particle":"","parse-names":false,"suffix":""},{"dropping-particle":"","family":"Thompson","given":"Richard","non-dropping-particle":"","parse-names":false,"suffix":""},{"dropping-particle":"","family":"Ugander","given":"Martin","non-dropping-particle":"","parse-names":false,"suffix":""},{"dropping-particle":"","family":"Heeswijk","given":"Ruud B.","non-dropping-particle":"van","parse-names":false,"suffix":""},{"dropping-particle":"","family":"Friedrich","given":"Matthias G.","non-dropping-particle":"","parse-names":false,"suffix":""}],"container-title":"Journal of Cardiovascular Magnetic Resonance","id":"ITEM-1","issue":"1","issued":{"date-parts":[["2017","12","9"]]},"page":"75","publisher":"BioMed Central Ltd.","title":"Clinical recommendations for cardiovascular magnetic resonance mapping of T1, T2, T2* and extracellular volume: A consensus statement by the Society for Cardiovascular Magnetic Resonance (SCMR) endorsed by the European Association for Cardiovascular Imagi","type":"article-journal","volume":"19"},"uris":["http://www.mendeley.com/documents/?uuid=4a173ccf-3cbe-39c3-b1ae-8426c7402778"]}],"mendeley":{"formattedCitation":"(3)","plainTextFormattedCitation":"(3)","previouslyFormattedCitation":"(3)"},"properties":{"noteIndex":0},"schema":"https://github.com/citation-style-language/schema/raw/master/csl-citation.json"}</w:instrText>
      </w:r>
      <w:r w:rsidR="009F4573" w:rsidRPr="0031719D">
        <w:rPr>
          <w:sz w:val="22"/>
          <w:szCs w:val="22"/>
        </w:rPr>
        <w:fldChar w:fldCharType="separate"/>
      </w:r>
      <w:r w:rsidR="007E3754" w:rsidRPr="0031719D">
        <w:rPr>
          <w:noProof/>
          <w:sz w:val="22"/>
          <w:szCs w:val="22"/>
        </w:rPr>
        <w:t>(3)</w:t>
      </w:r>
      <w:r w:rsidR="009F4573" w:rsidRPr="0031719D">
        <w:rPr>
          <w:sz w:val="22"/>
          <w:szCs w:val="22"/>
        </w:rPr>
        <w:fldChar w:fldCharType="end"/>
      </w:r>
      <w:r w:rsidR="009F4573" w:rsidRPr="0031719D">
        <w:rPr>
          <w:sz w:val="22"/>
          <w:szCs w:val="22"/>
        </w:rPr>
        <w:t>, including hypertrophic cardiomyopathy</w:t>
      </w:r>
      <w:r w:rsidR="009F4573" w:rsidRPr="0031719D">
        <w:rPr>
          <w:sz w:val="22"/>
          <w:szCs w:val="22"/>
        </w:rPr>
        <w:fldChar w:fldCharType="begin" w:fldLock="1"/>
      </w:r>
      <w:r w:rsidR="001E05E1" w:rsidRPr="0031719D">
        <w:rPr>
          <w:sz w:val="22"/>
          <w:szCs w:val="22"/>
        </w:rPr>
        <w:instrText>ADDIN CSL_CITATION {"citationItems":[{"id":"ITEM-1","itemData":{"DOI":"10.1016/J.IJCARD.2020.03.002","ISSN":"0167-5273","PMID":"32169347","abstract":"Aims: Profound left ventricular (LV) hypertrophy with diastolic dysfunction and heart failure is the cardinal manifestation of heart remodelling in chronic kidney disease (CKD). Previous studies related increased T1 mapping values in CKD with diffuse fibrosis. Native T1 is a non-specific readout that may also relate to increased intramyocardial fluid. We examined concomitant T1 and T2 mapping signatures and undertook comparisons with other hypertrophic conditions. Methods: In this prospective multicentre study, consecutive CKD patients (n = 154) undergoing routine clinical cardiac magnetic resonance (CMR) imaging were compared with patients with hypertensive (HTN, n = 163) and hypertrophic cardiomyopathy (HCM, n = 158), and normotensive controls (n = 133). Results: Native T1 was significantly higher in all patient groups, whereas native T2 in CKD only (p &lt; 0.001 vs. all groups). Native T1 and T2 were interrelated in patient groups and the strength of association was condition-specific (CKD r = 0.558, HTN r = 0.324, both p &lt; 0.001; HCM r = 0.157, p = 0.05). Native T1 and T2 were similarly correlated in all CKD stages (S3 r = 0.501, S4 0.586, S5 r = 0.424, p &lt; 0.001 for all). Native T1 was the strongest myocardial discriminator between patients and controls (area under the curve, AUC HCM: 0.97; CKD: 0.97, HTN 0.98), native T2 between CKD vs HCM (AUC 0.90) and native T1 and T2 between CKD vs HTN (AUC: 0.83 and 0.80 respectively), p &lt; 0.001 for all. Conclusions: Our findings reveal different CMR signatures of common hypertrophic cardiac phenotypes. Native T1 was raised in all conditions, indicating the presence of pathologic hypertrophic remodelling. Markedly raised native T2 was CKD-specific, suggesting a prominent role of intramyocardial fluid.","author":[{"dropping-particle":"","family":"Arcari","given":"Luca","non-dropping-particle":"","parse-names":false,"suffix":""},{"dropping-particle":"","family":"Hinojar","given":"Rocio","non-dropping-particle":"","parse-names":false,"suffix":""},{"dropping-particle":"","family":"Engel","given":"Juergen","non-dropping-particle":"","parse-names":false,"suffix":""},{"dropping-particle":"","family":"Freiwald","given":"Tilo","non-dropping-particle":"","parse-names":false,"suffix":""},{"dropping-particle":"","family":"Platschek","given":"Steffen","non-dropping-particle":"","parse-names":false,"suffix":""},{"dropping-particle":"","family":"Zainal","given":"Hafisyatul","non-dropping-particle":"","parse-names":false,"suffix":""},{"dropping-particle":"","family":"Zhou","given":"Hui","non-dropping-particle":"","parse-names":false,"suffix":""},{"dropping-particle":"","family":"Vasquez","given":"Moises","non-dropping-particle":"","parse-names":false,"suffix":""},{"dropping-particle":"","family":"Keller","given":"Till","non-dropping-particle":"","parse-names":false,"suffix":""},{"dropping-particle":"","family":"Rolf","given":"Andreas","non-dropping-particle":"","parse-names":false,"suffix":""},{"dropping-particle":"","family":"Geiger","given":"Helmut","non-dropping-particle":"","parse-names":false,"suffix":""},{"dropping-particle":"","family":"Hauser","given":"Ingeborg","non-dropping-particle":"","parse-names":false,"suffix":""},{"dropping-particle":"","family":"Vogl","given":"Thomas J.","non-dropping-particle":"","parse-names":false,"suffix":""},{"dropping-particle":"","family":"Zeiher","given":"Andreas M.","non-dropping-particle":"","parse-names":false,"suffix":""},{"dropping-particle":"","family":"Volpe","given":"Massimo","non-dropping-particle":"","parse-names":false,"suffix":""},{"dropping-particle":"","family":"Nagel","given":"Eike","non-dropping-particle":"","parse-names":false,"suffix":""},{"dropping-particle":"","family":"Puntmann","given":"Valentina O.","non-dropping-particle":"","parse-names":false,"suffix":""}],"container-title":"International Journal of Cardiology","id":"ITEM-1","issued":{"date-parts":[["2020","5","1"]]},"page":"102-108","publisher":"Elsevier","title":"Native T1 and T2 provide distinctive signatures in hypertrophic cardiac conditions – Comparison of uremic, hypertensive and hypertrophic cardiomyopathy","type":"article-journal","volume":"306"},"uris":["http://www.mendeley.com/documents/?uuid=945c16ba-b426-3c2a-b412-1770e108b5ab"]}],"mendeley":{"formattedCitation":"(31)","plainTextFormattedCitation":"(31)","previouslyFormattedCitation":"(31)"},"properties":{"noteIndex":0},"schema":"https://github.com/citation-style-language/schema/raw/master/csl-citation.json"}</w:instrText>
      </w:r>
      <w:r w:rsidR="009F4573" w:rsidRPr="0031719D">
        <w:rPr>
          <w:sz w:val="22"/>
          <w:szCs w:val="22"/>
        </w:rPr>
        <w:fldChar w:fldCharType="separate"/>
      </w:r>
      <w:r w:rsidR="00E15B59" w:rsidRPr="0031719D">
        <w:rPr>
          <w:noProof/>
          <w:sz w:val="22"/>
          <w:szCs w:val="22"/>
        </w:rPr>
        <w:t>(31)</w:t>
      </w:r>
      <w:r w:rsidR="009F4573" w:rsidRPr="0031719D">
        <w:rPr>
          <w:sz w:val="22"/>
          <w:szCs w:val="22"/>
        </w:rPr>
        <w:fldChar w:fldCharType="end"/>
      </w:r>
      <w:r w:rsidR="009F4573" w:rsidRPr="0031719D">
        <w:rPr>
          <w:sz w:val="22"/>
          <w:szCs w:val="22"/>
        </w:rPr>
        <w:t>, dilated cardiomyopathy</w:t>
      </w:r>
      <w:r w:rsidR="009F4573" w:rsidRPr="0031719D">
        <w:rPr>
          <w:sz w:val="22"/>
          <w:szCs w:val="22"/>
        </w:rPr>
        <w:fldChar w:fldCharType="begin" w:fldLock="1"/>
      </w:r>
      <w:r w:rsidR="001E05E1" w:rsidRPr="0031719D">
        <w:rPr>
          <w:sz w:val="22"/>
          <w:szCs w:val="22"/>
        </w:rPr>
        <w:instrText>ADDIN CSL_CITATION {"citationItems":[{"id":"ITEM-1","itemData":{"DOI":"10.2463/MRMS.MP.2017-0136","ISSN":"18802206","PMID":"29515087","abstract":"Purpose: We sought to use non-contrast-enhanced T 1 mapping to determine the native T 1 values required to identify myocardial fibrosis in patients with dilated cardiomyopathy (DCM). Methods: A total of 25 patients with DCM and 15 healthy controls were enrolled. All subjects underwent T 1 mapping using modified look–locker inversion recovery, and the patients underwent late gadolinium-enhancement (LGE) imaging. Basal and mid-ventricular levels were divided into eight segments and the T 1 value was measured in each segment. The T 1 values of septal segments with LGE were compared with those of the septal segments without LGE, the minimum T 1 value of each patient, and the T 1 values of the normal septal myocardium. Results: Late gadolinium-enhancement was present in 12 septal segments (24.0%) from 10 patients (40.0%). T 1 values were significantly higher in septal segments with LGE than in those without (1373.7 vs. 1288.0 ms; P = 0.035) or in normal septal myocardium (1209.1 ms; P &lt; 0.01). A receiver operating characteristic analysis revealed the appropriate cutoff value of 1349.4 ms for identifying LGE with a sensitivity of 75% and specificity of 92.1%. When the minimum T 1 value + 1.2 standard deviation (SD) was used as the threshold, the sensitivity was 75% and specificity was 89.5%. Conclusion: Non-contrast-enhanced T 1 mapping can be used for assessment of myocardial fibrosis associated with DCM by using the appropriate threshold.","author":[{"dropping-particle":"","family":"Yanagisawa","given":"Fumi","non-dropping-particle":"","parse-names":false,"suffix":""},{"dropping-particle":"","family":"Amano","given":"Yasuo","non-dropping-particle":"","parse-names":false,"suffix":""},{"dropping-particle":"","family":"Tachi","given":"Masaki","non-dropping-particle":"","parse-names":false,"suffix":""},{"dropping-particle":"","family":"Inui","given":"Keisuke","non-dropping-particle":"","parse-names":false,"suffix":""},{"dropping-particle":"","family":"Asai","given":"Kuniya","non-dropping-particle":"","parse-names":false,"suffix":""},{"dropping-particle":"","family":"Kumita","given":"Shinichiro","non-dropping-particle":"","parse-names":false,"suffix":""}],"container-title":"Magnetic Resonance in Medical Sciences","id":"ITEM-1","issue":"1","issued":{"date-parts":[["2019"]]},"page":"12-18","publisher":"Japanese Society for Magnetic Resonance in Medicine","title":"Non-contrast-enhanced T1 Mapping of Dilated Cardiomyopathy: Comparison between Native T1 Values and Late Gadolinium Enhancement","type":"article-journal","volume":"18"},"uris":["http://www.mendeley.com/documents/?uuid=da910351-19ae-33f3-b234-105cc06508a4"]}],"mendeley":{"formattedCitation":"(32)","plainTextFormattedCitation":"(32)","previouslyFormattedCitation":"(32)"},"properties":{"noteIndex":0},"schema":"https://github.com/citation-style-language/schema/raw/master/csl-citation.json"}</w:instrText>
      </w:r>
      <w:r w:rsidR="009F4573" w:rsidRPr="0031719D">
        <w:rPr>
          <w:sz w:val="22"/>
          <w:szCs w:val="22"/>
        </w:rPr>
        <w:fldChar w:fldCharType="separate"/>
      </w:r>
      <w:r w:rsidR="00E15B59" w:rsidRPr="0031719D">
        <w:rPr>
          <w:noProof/>
          <w:sz w:val="22"/>
          <w:szCs w:val="22"/>
        </w:rPr>
        <w:t>(32)</w:t>
      </w:r>
      <w:r w:rsidR="009F4573" w:rsidRPr="0031719D">
        <w:rPr>
          <w:sz w:val="22"/>
          <w:szCs w:val="22"/>
        </w:rPr>
        <w:fldChar w:fldCharType="end"/>
      </w:r>
      <w:r w:rsidR="009F4573" w:rsidRPr="0031719D">
        <w:rPr>
          <w:sz w:val="22"/>
          <w:szCs w:val="22"/>
        </w:rPr>
        <w:t xml:space="preserve"> and cardiac</w:t>
      </w:r>
      <w:r w:rsidR="00A9675A" w:rsidRPr="0031719D">
        <w:rPr>
          <w:sz w:val="22"/>
          <w:szCs w:val="22"/>
        </w:rPr>
        <w:t xml:space="preserve"> amyloid</w:t>
      </w:r>
      <w:r w:rsidR="00F044F4" w:rsidRPr="0031719D">
        <w:rPr>
          <w:sz w:val="22"/>
          <w:szCs w:val="22"/>
        </w:rPr>
        <w:fldChar w:fldCharType="begin" w:fldLock="1"/>
      </w:r>
      <w:r w:rsidR="001E05E1" w:rsidRPr="0031719D">
        <w:rPr>
          <w:sz w:val="22"/>
          <w:szCs w:val="22"/>
        </w:rPr>
        <w:instrText>ADDIN CSL_CITATION {"citationItems":[{"id":"ITEM-1","itemData":{"DOI":"10.1016/j.jcmg.2018.02.006","ISSN":"18767591","PMID":"29550324","abstract":"Objectives: This study evaluated the prognostic potential of native myocardial T1 in cardiac transthyretin amyloidosis (ATTR) and compared native T1 with extracellular volume (ECV) in terms of diagnostic accuracy and prognosis. Background: ATTR is an increasingly recognized cause of heart failure that has an overlapping clinical phenotype with hypertrophic cardiomyopathy (HCM). Native T1 mapping by cardiac magnetic resonance (CMR) is useful for diagnosis in cardiac amyloidosis but its prognostic potential has never been assessed. Methods: A total of 134 patients with wild-type ATTR (ATTRwt) (122 men; age 76 ± 7 years), 81 patients with hereditary-type ATTR (ATTRm) (60 men; age 69 ± 11 years), 44 patients with HCM (32 men; age 51 ± 13 years), and 12 asymptomatic mutation carriers (4 men; age 47 ± 10 years) were studied. All subjects underwent CMR with T1 mapping and ECV measurement. ATTR patients also underwent 99m Tc-3,3-diphosphono-1,2-propanodicarboxylic acid ( 99m Tc-DPD) scintigraphy. Results: Native T1 and ECV were elevated in ATTR compared with HCM (p &lt; 0.001) and were both associated with a high diagnostic accuracy (area under the curve [AUC]: 0.87; 95% confidence interval [CI]: 0.82 to 0.91) for T1 and an AUC of 0.91 (95% CI: 0.87 to 0.94) for ECV. No significant difference in native T1 and ECV was found between ATTRwt and ATTRm, and ECV correlated well with 99m Tc-DPD scintigraphy. During follow-up of a mean of 32 ± 17 months, 55 ATTRwt and 40 ATTRm patients died. Native T1 and ECV predicted death (T1: hazard ratio [HR]: 1.225 for each 59-ms increase; 95% CI: 1.010 to 1.486; p &lt; 0.05; ECV: HR: 1.155 for each 3% increase; 95% CI: 1.097 to 1.216; p &lt; 0.001), but only ECV remained independently predictive after adjustment for age, N-terminal pro−B-type natriuretic peptide, left ventricular ejection fraction, E/E′, left ventricular mass index, DPD grade, and late gadolinium enhancement. Conclusions: Native T1 mapping and ECV are good diagnostic techniques for cardiac ATTR that are associated with prognosis. Both parameters correlated with mortality, but only ECV remained independently predictive of prognosis, suggesting that it is a more robust marker in cardiac ATTR.","author":[{"dropping-particle":"","family":"Martinez-Naharro","given":"Ana","non-dropping-particle":"","parse-names":false,"suffix":""},{"dropping-particle":"","family":"Kotecha","given":"Tushar","non-dropping-particle":"","parse-names":false,"suffix":""},{"dropping-particle":"","family":"Norrington","given":"Karl","non-dropping-particle":"","parse-names":false,"suffix":""},{"dropping-particle":"","family":"Boldrini","given":"Michele","non-dropping-particle":"","parse-names":false,"suffix":""},{"dropping-particle":"","family":"Rezk","given":"Tamer","non-dropping-particle":"","parse-names":false,"suffix":""},{"dropping-particle":"","family":"Quarta","given":"Candida","non-dropping-particle":"","parse-names":false,"suffix":""},{"dropping-particle":"","family":"Treibel","given":"Thomas A.","non-dropping-particle":"","parse-names":false,"suffix":""},{"dropping-particle":"","family":"Whelan","given":"Carol J.","non-dropping-particle":"","parse-names":false,"suffix":""},{"dropping-particle":"","family":"Knight","given":"Daniel S.","non-dropping-particle":"","parse-names":false,"suffix":""},{"dropping-particle":"","family":"Kellman","given":"Peter","non-dropping-particle":"","parse-names":false,"suffix":""},{"dropping-particle":"","family":"Ruberg","given":"Frederick L.","non-dropping-particle":"","parse-names":false,"suffix":""},{"dropping-particle":"","family":"Gillmore","given":"Julian D.","non-dropping-particle":"","parse-names":false,"suffix":""},{"dropping-particle":"","family":"Moon","given":"James C.","non-dropping-particle":"","parse-names":false,"suffix":""},{"dropping-particle":"","family":"Hawkins","given":"Philip N.","non-dropping-particle":"","parse-names":false,"suffix":""},{"dropping-particle":"","family":"Fontana","given":"Marianna","non-dropping-particle":"","parse-names":false,"suffix":""}],"container-title":"JACC: Cardiovascular Imaging","id":"ITEM-1","issue":"5","issued":{"date-parts":[["2019"]]},"page":"810-819","title":"Native T1 and Extracellular Volume in Transthyretin Amyloidosis","type":"article-journal","volume":"12"},"uris":["http://www.mendeley.com/documents/?uuid=5013f1fb-c132-4e09-8591-480a96d67608"]}],"mendeley":{"formattedCitation":"(30)","plainTextFormattedCitation":"(30)","previouslyFormattedCitation":"(30)"},"properties":{"noteIndex":0},"schema":"https://github.com/citation-style-language/schema/raw/master/csl-citation.json"}</w:instrText>
      </w:r>
      <w:r w:rsidR="00F044F4" w:rsidRPr="0031719D">
        <w:rPr>
          <w:sz w:val="22"/>
          <w:szCs w:val="22"/>
        </w:rPr>
        <w:fldChar w:fldCharType="separate"/>
      </w:r>
      <w:r w:rsidR="00E15B59" w:rsidRPr="0031719D">
        <w:rPr>
          <w:noProof/>
          <w:sz w:val="22"/>
          <w:szCs w:val="22"/>
        </w:rPr>
        <w:t>(30)</w:t>
      </w:r>
      <w:r w:rsidR="00F044F4" w:rsidRPr="0031719D">
        <w:rPr>
          <w:sz w:val="22"/>
          <w:szCs w:val="22"/>
        </w:rPr>
        <w:fldChar w:fldCharType="end"/>
      </w:r>
      <w:r w:rsidR="009F4573" w:rsidRPr="0031719D">
        <w:rPr>
          <w:sz w:val="22"/>
          <w:szCs w:val="22"/>
        </w:rPr>
        <w:t xml:space="preserve">, </w:t>
      </w:r>
      <w:r w:rsidR="00A9675A" w:rsidRPr="0031719D">
        <w:rPr>
          <w:sz w:val="22"/>
          <w:szCs w:val="22"/>
        </w:rPr>
        <w:t>whil</w:t>
      </w:r>
      <w:r w:rsidR="009F4573" w:rsidRPr="0031719D">
        <w:rPr>
          <w:sz w:val="22"/>
          <w:szCs w:val="22"/>
        </w:rPr>
        <w:t>st</w:t>
      </w:r>
      <w:r w:rsidR="00A9675A" w:rsidRPr="0031719D">
        <w:rPr>
          <w:sz w:val="22"/>
          <w:szCs w:val="22"/>
        </w:rPr>
        <w:t xml:space="preserve"> reduced native T1 is characteristic of Fabry disease</w:t>
      </w:r>
      <w:r w:rsidR="00F044F4" w:rsidRPr="0031719D">
        <w:rPr>
          <w:sz w:val="22"/>
          <w:szCs w:val="22"/>
        </w:rPr>
        <w:fldChar w:fldCharType="begin" w:fldLock="1"/>
      </w:r>
      <w:r w:rsidR="001E05E1" w:rsidRPr="0031719D">
        <w:rPr>
          <w:sz w:val="22"/>
          <w:szCs w:val="22"/>
        </w:rPr>
        <w:instrText>ADDIN CSL_CITATION {"citationItems":[{"id":"ITEM-1","itemData":{"DOI":"10.1016/J.DIII.2019.08.006","ISSN":"2211-5684","PMID":"31519470","abstract":"Purpose: To evaluate the potential of non-contrast myocardial T1 mapping on cardiovascular magnetic resonance examination (CMR) in differentiating patients with Fabry disease (FD) from those with hypertrophic cardiomyopathy (HCM) and healthy control subjects. Materials and methods: Seventeen patients with FD (8 men, 9 women; mean age, 48 ± 18 [SD] years; [range: 19–73 years]; 53% with left ventricular hypertrophy [LVH]) were matched with 36 patients with hypertrophic cardiomyopathy (HCM) (22 men, 14 women; mean age, 57 ± 16 [SD] years; [range: 22–85 years]) and 70 healthy control subjects (34 men, 36 women; mean age, 38 ± 15 [SD] years; [range: 18–65 years]). Cardiac T1 mapping was performed using the modified Look-Locker inversion (MOLLI®) sequence on a 1.5-T magnet. T1 values were calculated, on midventricular section, for septal left ventricular segments (S8–S9) and all mid-ventricular ones (global T1 values; S7–S12). Statistical analysis included unpaired Mann-Whitney test, receiver operating characteristic curve and likelihood ratios. Results: Septal native T1 values were significantly decreased in patients with FD (889 ± 61 [SD] ms; range: 784–980 ms) compared to those with HCM (995 ± 48 [SD] ms; range: 935–1125 ms) (P &lt; 0.001) and versus healthy controls (965 ± 29 [SD] ms; range: 910–1028 ms) (P &lt; 0.001). Global native T1 values were also significantly decreased in patients with FD (891 ± 49 [SD] ms; range 794–970 ms) compared to those with HCM (995 ± 34 [SD] ms; range: 952–1086 ms) (P &lt; 0.001) and versus healthy controls (966 ± 27 [SD] ms; range: 920–1042 ms) (P &lt; 0.001). A septal left ventricular native T1 cutoff value of 940 ms could distinguish FD from HCM with 88% sensitivity (95% CI: 73–100%) and 92% specificity (95% CI: 83–100%). Positive likelihood ratio was 11, negative likelihood ratio was 0.12. Compared to controls, the same threshold could distinguish FD with 88% sensitivity (95% CI: 73–100%) and 86% specificity (95% CI: 78–94%). Positive likelihood ratio was 6.3, negative likelihood ratio was 0.14. T1 value was abnormal in 4 of 8 (50%) of FD patients who did not have LVH. Conclusion: Native T1 values are significantly lower in patients with FD by comparison with those with HCM and healthy volunteers.","author":[{"dropping-particle":"","family":"Deborde","given":"E.","non-dropping-particle":"","parse-names":false,"suffix":""},{"dropping-particle":"","family":"Dubourg","given":"B.","non-dropping-particle":"","parse-names":false,"suffix":""},{"dropping-particle":"","family":"Bejar","given":"S.","non-dropping-particle":"","parse-names":false,"suffix":""},{"dropping-particle":"","family":"Brehin","given":"A. C.","non-dropping-particle":"","parse-names":false,"suffix":""},{"dropping-particle":"","family":"Normant","given":"S.","non-dropping-particle":"","parse-names":false,"suffix":""},{"dropping-particle":"","family":"Michelin","given":"P.","non-dropping-particle":"","parse-names":false,"suffix":""},{"dropping-particle":"","family":"Dacher","given":"J. N.","non-dropping-particle":"","parse-names":false,"suffix":""}],"container-title":"Diagnostic and Interventional Imaging","id":"ITEM-1","issue":"2","issued":{"date-parts":[["2020","2","1"]]},"page":"59-67","publisher":"Elsevier Masson","title":"Differentiation between Fabry disease and hypertrophic cardiomyopathy with cardiac T1 mapping","type":"article-journal","volume":"101"},"uris":["http://www.mendeley.com/documents/?uuid=5431444f-6deb-3453-a830-b9043ab62e7c"]}],"mendeley":{"formattedCitation":"(33)","plainTextFormattedCitation":"(33)","previouslyFormattedCitation":"(33)"},"properties":{"noteIndex":0},"schema":"https://github.com/citation-style-language/schema/raw/master/csl-citation.json"}</w:instrText>
      </w:r>
      <w:r w:rsidR="00F044F4" w:rsidRPr="0031719D">
        <w:rPr>
          <w:sz w:val="22"/>
          <w:szCs w:val="22"/>
        </w:rPr>
        <w:fldChar w:fldCharType="separate"/>
      </w:r>
      <w:r w:rsidR="00E15B59" w:rsidRPr="0031719D">
        <w:rPr>
          <w:noProof/>
          <w:sz w:val="22"/>
          <w:szCs w:val="22"/>
        </w:rPr>
        <w:t>(33)</w:t>
      </w:r>
      <w:r w:rsidR="00F044F4" w:rsidRPr="0031719D">
        <w:rPr>
          <w:sz w:val="22"/>
          <w:szCs w:val="22"/>
        </w:rPr>
        <w:fldChar w:fldCharType="end"/>
      </w:r>
      <w:r w:rsidR="00A9675A" w:rsidRPr="0031719D">
        <w:rPr>
          <w:sz w:val="22"/>
          <w:szCs w:val="22"/>
        </w:rPr>
        <w:t xml:space="preserve"> and iron overload</w:t>
      </w:r>
      <w:r w:rsidR="00F044F4" w:rsidRPr="0031719D">
        <w:rPr>
          <w:sz w:val="22"/>
          <w:szCs w:val="22"/>
        </w:rPr>
        <w:fldChar w:fldCharType="begin" w:fldLock="1"/>
      </w:r>
      <w:r w:rsidR="001E05E1" w:rsidRPr="0031719D">
        <w:rPr>
          <w:sz w:val="22"/>
          <w:szCs w:val="22"/>
        </w:rPr>
        <w:instrText>ADDIN CSL_CITATION {"citationItems":[{"id":"ITEM-1","itemData":{"DOI":"10.1186/s12968-021-00765-w","ISSN":"1532429X","PMID":"34120634","abstract":"Background: We compared cardiovascular magnetic resonance segmental native T1 against T2* values for the detection of myocardial iron overload (MIO) in thalassaemia major and we evaluated the clinical correlates of native T1 measurements. Methods: We considered 146 patients (87 females, 38.7 ± 11.1 years) consecutively enrolled in the Extension-Myocardial Iron Overload in Thalassaemia Network. T1 and T2* values were obtained in the 16 left ventricular (LV) segments. LV function parameters were quantified by cine images. Post-contrast late gadolinium enhancement (LGE) and T1 images were acquired. Results: 64.1% of segments had normal T2* and T1 values while 10.1% had pathologic T2* and T1 values. In 526 (23.0%) segments, there was a pathologic T1 and a normal T2* value while 65 (2.8%) segments had a pathologic T2* value but a normal T1 and an extracellular volume (ECV) ≥ 25% was detected in 16 of 19 segments where ECV was quantified. Global native T1 was independent from gender or LV function but decreased with increasing age. Patients with replacement myocardial fibrosis had significantly lower native global T1. Patients with cardiac complications had significantly lower native global T1. Conclusions: The combined use of both segmental native T1 and T2* values could improve the sensitivity for detecting MIO. Native T1 is associated with cardiac complications in thalassaemia major.","author":[{"dropping-particle":"","family":"Meloni","given":"Antonella","non-dropping-particle":"","parse-names":false,"suffix":""},{"dropping-particle":"","family":"Martini","given":"Nicola","non-dropping-particle":"","parse-names":false,"suffix":""},{"dropping-particle":"","family":"Positano","given":"Vincenzo","non-dropping-particle":"","parse-names":false,"suffix":""},{"dropping-particle":"","family":"Luca","given":"Antonio","non-dropping-particle":"De","parse-names":false,"suffix":""},{"dropping-particle":"","family":"Pistoia","given":"Laura","non-dropping-particle":"","parse-names":false,"suffix":""},{"dropping-particle":"","family":"Sbragi","given":"Sara","non-dropping-particle":"","parse-names":false,"suffix":""},{"dropping-particle":"","family":"Spasiano","given":"Anna","non-dropping-particle":"","parse-names":false,"suffix":""},{"dropping-particle":"","family":"Casini","given":"Tommaso","non-dropping-particle":"","parse-names":false,"suffix":""},{"dropping-particle":"","family":"Bitti","given":"Pier Paolo","non-dropping-particle":"","parse-names":false,"suffix":""},{"dropping-particle":"","family":"Allò","given":"Massimo","non-dropping-particle":"","parse-names":false,"suffix":""},{"dropping-particle":"","family":"Sanna","given":"Paola Maria Grazia","non-dropping-particle":"","parse-names":false,"suffix":""},{"dropping-particle":"","family":"Caterina","given":"Raffaele","non-dropping-particle":"De","parse-names":false,"suffix":""},{"dropping-particle":"","family":"Sinagra","given":"Gianfranco","non-dropping-particle":"","parse-names":false,"suffix":""},{"dropping-particle":"","family":"Pepe","given":"Alessia","non-dropping-particle":"","parse-names":false,"suffix":""}],"container-title":"Journal of Cardiovascular Magnetic Resonance","id":"ITEM-1","issue":"1","issued":{"date-parts":[["2021"]]},"page":"1-10","publisher":"BioMed Central","title":"Myocardial iron overload by cardiovascular magnetic resonance native segmental T1 mapping: a sensitive approach that correlates with cardiac complications","type":"article-journal","volume":"23"},"uris":["http://www.mendeley.com/documents/?uuid=5b299b04-f2b3-45cd-93bc-91b819286714"]}],"mendeley":{"formattedCitation":"(34)","plainTextFormattedCitation":"(34)","previouslyFormattedCitation":"(34)"},"properties":{"noteIndex":0},"schema":"https://github.com/citation-style-language/schema/raw/master/csl-citation.json"}</w:instrText>
      </w:r>
      <w:r w:rsidR="00F044F4" w:rsidRPr="0031719D">
        <w:rPr>
          <w:sz w:val="22"/>
          <w:szCs w:val="22"/>
        </w:rPr>
        <w:fldChar w:fldCharType="separate"/>
      </w:r>
      <w:r w:rsidR="00E15B59" w:rsidRPr="0031719D">
        <w:rPr>
          <w:noProof/>
          <w:sz w:val="22"/>
          <w:szCs w:val="22"/>
        </w:rPr>
        <w:t>(34)</w:t>
      </w:r>
      <w:r w:rsidR="00F044F4" w:rsidRPr="0031719D">
        <w:rPr>
          <w:sz w:val="22"/>
          <w:szCs w:val="22"/>
        </w:rPr>
        <w:fldChar w:fldCharType="end"/>
      </w:r>
      <w:r w:rsidR="009F4573" w:rsidRPr="0031719D">
        <w:rPr>
          <w:sz w:val="22"/>
          <w:szCs w:val="22"/>
        </w:rPr>
        <w:t xml:space="preserve">. </w:t>
      </w:r>
    </w:p>
    <w:p w14:paraId="15DBF201" w14:textId="77777777" w:rsidR="00086740" w:rsidRPr="0031719D" w:rsidRDefault="00086740" w:rsidP="009A6F41">
      <w:pPr>
        <w:spacing w:line="360" w:lineRule="auto"/>
        <w:rPr>
          <w:sz w:val="22"/>
          <w:szCs w:val="22"/>
        </w:rPr>
      </w:pPr>
    </w:p>
    <w:p w14:paraId="43F2D740" w14:textId="1E16D94D" w:rsidR="005A25A2" w:rsidRPr="0031719D" w:rsidRDefault="009A6F41" w:rsidP="009A6F41">
      <w:pPr>
        <w:spacing w:line="360" w:lineRule="auto"/>
        <w:rPr>
          <w:sz w:val="22"/>
          <w:szCs w:val="22"/>
        </w:rPr>
      </w:pPr>
      <w:r w:rsidRPr="0031719D">
        <w:rPr>
          <w:sz w:val="22"/>
          <w:szCs w:val="22"/>
        </w:rPr>
        <w:t xml:space="preserve">In this study, we </w:t>
      </w:r>
      <w:r w:rsidR="002E5EE5" w:rsidRPr="0031719D">
        <w:rPr>
          <w:sz w:val="22"/>
          <w:szCs w:val="22"/>
        </w:rPr>
        <w:t xml:space="preserve">importantly </w:t>
      </w:r>
      <w:r w:rsidR="009F4573" w:rsidRPr="0031719D">
        <w:rPr>
          <w:sz w:val="22"/>
          <w:szCs w:val="22"/>
        </w:rPr>
        <w:t xml:space="preserve">extend </w:t>
      </w:r>
      <w:r w:rsidR="00CA2F80" w:rsidRPr="0031719D">
        <w:rPr>
          <w:sz w:val="22"/>
          <w:szCs w:val="22"/>
        </w:rPr>
        <w:t xml:space="preserve">existing </w:t>
      </w:r>
      <w:r w:rsidR="009F4573" w:rsidRPr="0031719D">
        <w:rPr>
          <w:sz w:val="22"/>
          <w:szCs w:val="22"/>
        </w:rPr>
        <w:t xml:space="preserve">observations </w:t>
      </w:r>
      <w:r w:rsidR="00CA2F80" w:rsidRPr="0031719D">
        <w:rPr>
          <w:sz w:val="22"/>
          <w:szCs w:val="22"/>
        </w:rPr>
        <w:t xml:space="preserve">in </w:t>
      </w:r>
      <w:r w:rsidR="009F4573" w:rsidRPr="0031719D">
        <w:rPr>
          <w:sz w:val="22"/>
          <w:szCs w:val="22"/>
        </w:rPr>
        <w:t>clinical cohorts to a population-based setting</w:t>
      </w:r>
      <w:r w:rsidR="00CA2F80" w:rsidRPr="0031719D">
        <w:rPr>
          <w:sz w:val="22"/>
          <w:szCs w:val="22"/>
        </w:rPr>
        <w:t xml:space="preserve">, </w:t>
      </w:r>
      <w:r w:rsidRPr="0031719D">
        <w:rPr>
          <w:sz w:val="22"/>
          <w:szCs w:val="22"/>
        </w:rPr>
        <w:t>demonstrat</w:t>
      </w:r>
      <w:r w:rsidR="00CA2F80" w:rsidRPr="0031719D">
        <w:rPr>
          <w:sz w:val="22"/>
          <w:szCs w:val="22"/>
        </w:rPr>
        <w:t>ing</w:t>
      </w:r>
      <w:r w:rsidR="00F2237F" w:rsidRPr="0031719D">
        <w:rPr>
          <w:sz w:val="22"/>
          <w:szCs w:val="22"/>
        </w:rPr>
        <w:t xml:space="preserve"> the </w:t>
      </w:r>
      <w:r w:rsidRPr="0031719D">
        <w:rPr>
          <w:sz w:val="22"/>
          <w:szCs w:val="22"/>
        </w:rPr>
        <w:t>value</w:t>
      </w:r>
      <w:r w:rsidR="00F2237F" w:rsidRPr="0031719D">
        <w:rPr>
          <w:sz w:val="22"/>
          <w:szCs w:val="22"/>
        </w:rPr>
        <w:t xml:space="preserve"> of myocardial native T1 for disease discrimination and outcome prediction</w:t>
      </w:r>
      <w:r w:rsidRPr="0031719D">
        <w:rPr>
          <w:sz w:val="22"/>
          <w:szCs w:val="22"/>
        </w:rPr>
        <w:t xml:space="preserve"> in a </w:t>
      </w:r>
      <w:r w:rsidR="00CA2F80" w:rsidRPr="0031719D">
        <w:rPr>
          <w:sz w:val="22"/>
          <w:szCs w:val="22"/>
        </w:rPr>
        <w:t xml:space="preserve">very large </w:t>
      </w:r>
      <w:r w:rsidR="00C1327A" w:rsidRPr="0031719D">
        <w:rPr>
          <w:sz w:val="22"/>
          <w:szCs w:val="22"/>
        </w:rPr>
        <w:t xml:space="preserve">predominantly healthy </w:t>
      </w:r>
      <w:r w:rsidRPr="0031719D">
        <w:rPr>
          <w:sz w:val="22"/>
          <w:szCs w:val="22"/>
        </w:rPr>
        <w:t xml:space="preserve">population </w:t>
      </w:r>
      <w:r w:rsidR="00CA2F80" w:rsidRPr="0031719D">
        <w:rPr>
          <w:sz w:val="22"/>
          <w:szCs w:val="22"/>
        </w:rPr>
        <w:t>cohort</w:t>
      </w:r>
      <w:r w:rsidRPr="0031719D">
        <w:rPr>
          <w:sz w:val="22"/>
          <w:szCs w:val="22"/>
        </w:rPr>
        <w:t>. Our findings support</w:t>
      </w:r>
      <w:r w:rsidR="005A25A2" w:rsidRPr="0031719D">
        <w:rPr>
          <w:sz w:val="22"/>
          <w:szCs w:val="22"/>
        </w:rPr>
        <w:t xml:space="preserve"> </w:t>
      </w:r>
      <w:r w:rsidR="007D2A5D" w:rsidRPr="0031719D">
        <w:rPr>
          <w:sz w:val="22"/>
          <w:szCs w:val="22"/>
        </w:rPr>
        <w:t xml:space="preserve">high </w:t>
      </w:r>
      <w:r w:rsidRPr="0031719D">
        <w:rPr>
          <w:sz w:val="22"/>
          <w:szCs w:val="22"/>
        </w:rPr>
        <w:t xml:space="preserve">clinical </w:t>
      </w:r>
      <w:r w:rsidR="005A25A2" w:rsidRPr="0031719D">
        <w:rPr>
          <w:sz w:val="22"/>
          <w:szCs w:val="22"/>
        </w:rPr>
        <w:t xml:space="preserve">utility </w:t>
      </w:r>
      <w:r w:rsidR="003414EF" w:rsidRPr="0031719D">
        <w:rPr>
          <w:sz w:val="22"/>
          <w:szCs w:val="22"/>
        </w:rPr>
        <w:t>for</w:t>
      </w:r>
      <w:r w:rsidR="005A25A2" w:rsidRPr="0031719D">
        <w:rPr>
          <w:sz w:val="22"/>
          <w:szCs w:val="22"/>
        </w:rPr>
        <w:t xml:space="preserve"> inclusion </w:t>
      </w:r>
      <w:r w:rsidRPr="0031719D">
        <w:rPr>
          <w:sz w:val="22"/>
          <w:szCs w:val="22"/>
        </w:rPr>
        <w:t>of myocardial native T1 measurement as a</w:t>
      </w:r>
      <w:r w:rsidR="005A25A2" w:rsidRPr="0031719D">
        <w:rPr>
          <w:sz w:val="22"/>
          <w:szCs w:val="22"/>
        </w:rPr>
        <w:t xml:space="preserve"> </w:t>
      </w:r>
      <w:r w:rsidR="00887199" w:rsidRPr="0031719D">
        <w:rPr>
          <w:sz w:val="22"/>
          <w:szCs w:val="22"/>
        </w:rPr>
        <w:t>routine</w:t>
      </w:r>
      <w:r w:rsidR="005A25A2" w:rsidRPr="0031719D">
        <w:rPr>
          <w:sz w:val="22"/>
          <w:szCs w:val="22"/>
        </w:rPr>
        <w:t xml:space="preserve"> </w:t>
      </w:r>
      <w:r w:rsidRPr="0031719D">
        <w:rPr>
          <w:sz w:val="22"/>
          <w:szCs w:val="22"/>
        </w:rPr>
        <w:t xml:space="preserve">component of </w:t>
      </w:r>
      <w:r w:rsidR="005A25A2" w:rsidRPr="0031719D">
        <w:rPr>
          <w:sz w:val="22"/>
          <w:szCs w:val="22"/>
        </w:rPr>
        <w:t>CMR studies.</w:t>
      </w:r>
      <w:r w:rsidR="00E004BF" w:rsidRPr="0031719D">
        <w:rPr>
          <w:sz w:val="22"/>
          <w:szCs w:val="22"/>
        </w:rPr>
        <w:t xml:space="preserve"> There is now need for validation of these relationships in other large cohorts followed by concerted efforts towards standardisation of native T1-mapping techniques, which will underpin widespread clinical implementation.</w:t>
      </w:r>
      <w:r w:rsidR="00A9675A" w:rsidRPr="0031719D">
        <w:rPr>
          <w:sz w:val="22"/>
          <w:szCs w:val="22"/>
        </w:rPr>
        <w:t xml:space="preserve"> Furthermore, our studies lend additional weight to novel non-gadolinium</w:t>
      </w:r>
      <w:r w:rsidR="00B6614C" w:rsidRPr="0031719D">
        <w:rPr>
          <w:sz w:val="22"/>
          <w:szCs w:val="22"/>
        </w:rPr>
        <w:t xml:space="preserve"> machine learning-</w:t>
      </w:r>
      <w:r w:rsidR="00A9675A" w:rsidRPr="0031719D">
        <w:rPr>
          <w:sz w:val="22"/>
          <w:szCs w:val="22"/>
        </w:rPr>
        <w:t>based approaches that assess myocardial sca</w:t>
      </w:r>
      <w:r w:rsidR="00B6614C" w:rsidRPr="0031719D">
        <w:rPr>
          <w:sz w:val="22"/>
          <w:szCs w:val="22"/>
        </w:rPr>
        <w:t>r</w:t>
      </w:r>
      <w:r w:rsidR="00A9675A" w:rsidRPr="0031719D">
        <w:rPr>
          <w:sz w:val="22"/>
          <w:szCs w:val="22"/>
        </w:rPr>
        <w:t xml:space="preserve"> and fibrosis that are largely based on native T1, such as the recently reported virtual native enhancement method</w:t>
      </w:r>
      <w:r w:rsidR="00CA2F80" w:rsidRPr="0031719D">
        <w:rPr>
          <w:sz w:val="22"/>
          <w:szCs w:val="22"/>
        </w:rPr>
        <w:fldChar w:fldCharType="begin" w:fldLock="1"/>
      </w:r>
      <w:r w:rsidR="001E05E1" w:rsidRPr="0031719D">
        <w:rPr>
          <w:sz w:val="22"/>
          <w:szCs w:val="22"/>
        </w:rPr>
        <w:instrText>ADDIN CSL_CITATION {"citationItems":[{"id":"ITEM-1","itemData":{"DOI":"10.1161/CIRCULATIONAHA.121.054432","ISSN":"0009-7322","PMID":"34229451","abstract":"Background: Late gadolinium enhancement (LGE) cardiovascular magnetic resonance (CMR) imaging is the gold standard for noninvasive myocardial tissue characterization but requires intravenous contrast agent administration. It is highly desired to develop a contrast agent-free technology to replace LGE for faster and cheaper CMR scans. Methods: A CMR virtual native enhancement (VNE) imaging technology was developed using artificial intelligence. The deep learning model for generating VNE uses multiple streams of convolutional neural networks to exploit and enhance the existing signals in native T1 maps (pixel-wise maps of tissue T1 relaxation times) and cine imaging of cardiac structure and function, presenting them as LGE-equivalent images. The VNE generator was trained using generative adversarial networks. This technology was first developed on CMR datasets from the multicenter Hypertrophic Cardiomyopathy Registry, using hypertrophic cardiomyopathy as an exemplar. The datasets were randomized into 2 independent groups for deep learning training and testing. The test data of VNE and LGE were scored and contoured by experienced human operators to assess image quality, visuospatial agreement, and myocardial lesion burden quantification. Image quality was compared using a nonparametric Wilcoxon test. Intra- and interobserver agreement was analyzed using intraclass correlation coefficients (ICC). Lesion quantification by VNE and LGE were compared using linear regression and ICC. Results: A total of 1348 hypertrophic cardiomyopathy patients provided 4093 triplets of matched T1 maps, cines, and LGE datasets. After randomization and data quality control, 2695 datasets were used for VNE method development and 345 were used for independent testing. VNE had significantly better image quality than LGE, as assessed by 4 operators (n=345 datasets; P&lt;0.001 [Wilcoxon test]). VNE revealed lesions characteristic of hypertrophic cardiomyopathy in high visuospatial agreement with LGE. In 121 patients (n=326 datasets), VNE correlated with LGE in detecting and quantifying both hyperintensity myocardial lesions (r=0.77-0.79; ICC=0.77-0.87; P&lt;0.001) and intermediate-intensity lesions (r=0.70-0.76; ICC=0.82-0.85; P&lt;0.001). The native CMR images (cine plus T1 map) required for VNE can be acquired within 15 minutes and producing a VNE image takes less than 1 second. Conclusions: VNE is a new CMR technology that resembles conventional LGE but without the need for contrast adminis…","author":[{"dropping-particle":"","family":"Zhang","given":"Qiang","non-dropping-particle":"","parse-names":false,"suffix":""},{"dropping-particle":"","family":"Burrage","given":"Matthew K.","non-dropping-particle":"","parse-names":false,"suffix":""},{"dropping-particle":"","family":"Lukaschuk","given":"Elena","non-dropping-particle":"","parse-names":false,"suffix":""},{"dropping-particle":"","family":"Shanmuganathan","given":"Mayooran","non-dropping-particle":"","parse-names":false,"suffix":""},{"dropping-particle":"","family":"Popescu","given":"Iulia A.","non-dropping-particle":"","parse-names":false,"suffix":""},{"dropping-particle":"","family":"Nikolaidou","given":"Chrysovalantou","non-dropping-particle":"","parse-names":false,"suffix":""},{"dropping-particle":"","family":"Mills","given":"Rebecca","non-dropping-particle":"","parse-names":false,"suffix":""},{"dropping-particle":"","family":"Werys","given":"Konrad","non-dropping-particle":"","parse-names":false,"suffix":""},{"dropping-particle":"","family":"Hann","given":"Evan","non-dropping-particle":"","parse-names":false,"suffix":""},{"dropping-particle":"","family":"Barutcu","given":"Ahmet","non-dropping-particle":"","parse-names":false,"suffix":""},{"dropping-particle":"","family":"Polat","given":"Suleyman D.","non-dropping-particle":"","parse-names":false,"suffix":""},{"dropping-particle":"","family":"Salerno","given":"Michael","non-dropping-particle":"","parse-names":false,"suffix":""},{"dropping-particle":"","family":"Jerosch-Herold","given":"Michael","non-dropping-particle":"","parse-names":false,"suffix":""},{"dropping-particle":"","family":"Kwong","given":"Raymond Y.","non-dropping-particle":"","parse-names":false,"suffix":""},{"dropping-particle":"","family":"Watkins","given":"Hugh C.","non-dropping-particle":"","parse-names":false,"suffix":""},{"dropping-particle":"","family":"Kramer","given":"Christopher M.","non-dropping-particle":"","parse-names":false,"suffix":""},{"dropping-particle":"","family":"Neubauer","given":"Stefan","non-dropping-particle":"","parse-names":false,"suffix":""},{"dropping-particle":"","family":"Ferreira","given":"Vanessa M.","non-dropping-particle":"","parse-names":false,"suffix":""},{"dropping-particle":"","family":"Piechnik","given":"Stefan K.","non-dropping-particle":"","parse-names":false,"suffix":""}],"container-title":"Circulation","id":"ITEM-1","issue":"8","issued":{"date-parts":[["2021","8","24"]]},"page":"589-599","title":"Toward Replacing Late Gadolinium Enhancement With Artificial Intelligence Virtual Native Enhancement for Gadolinium-Free Cardiovascular Magnetic Resonance Tissue Characterization in Hypertrophic Cardiomyopathy","type":"article-journal","volume":"144"},"uris":["http://www.mendeley.com/documents/?uuid=481e85b8-8303-4b7e-9547-310ff2bccc8a"]}],"mendeley":{"formattedCitation":"(35)","plainTextFormattedCitation":"(35)","previouslyFormattedCitation":"(35)"},"properties":{"noteIndex":0},"schema":"https://github.com/citation-style-language/schema/raw/master/csl-citation.json"}</w:instrText>
      </w:r>
      <w:r w:rsidR="00CA2F80" w:rsidRPr="0031719D">
        <w:rPr>
          <w:sz w:val="22"/>
          <w:szCs w:val="22"/>
        </w:rPr>
        <w:fldChar w:fldCharType="separate"/>
      </w:r>
      <w:r w:rsidR="00E15B59" w:rsidRPr="0031719D">
        <w:rPr>
          <w:noProof/>
          <w:sz w:val="22"/>
          <w:szCs w:val="22"/>
        </w:rPr>
        <w:t>(35)</w:t>
      </w:r>
      <w:r w:rsidR="00CA2F80" w:rsidRPr="0031719D">
        <w:rPr>
          <w:sz w:val="22"/>
          <w:szCs w:val="22"/>
        </w:rPr>
        <w:fldChar w:fldCharType="end"/>
      </w:r>
      <w:r w:rsidR="00CA2F80" w:rsidRPr="0031719D">
        <w:rPr>
          <w:sz w:val="22"/>
          <w:szCs w:val="22"/>
        </w:rPr>
        <w:t>.</w:t>
      </w:r>
    </w:p>
    <w:p w14:paraId="41F7155B" w14:textId="77777777" w:rsidR="00E64BA6" w:rsidRPr="0031719D" w:rsidRDefault="00E64BA6" w:rsidP="002E5EE5">
      <w:pPr>
        <w:spacing w:line="360" w:lineRule="auto"/>
        <w:rPr>
          <w:b/>
          <w:bCs/>
          <w:sz w:val="22"/>
          <w:szCs w:val="22"/>
        </w:rPr>
      </w:pPr>
    </w:p>
    <w:p w14:paraId="180ABB88" w14:textId="17809489" w:rsidR="00CD0D5F" w:rsidRPr="0031719D" w:rsidRDefault="00CD0D5F" w:rsidP="002E5EE5">
      <w:pPr>
        <w:spacing w:line="360" w:lineRule="auto"/>
        <w:rPr>
          <w:b/>
          <w:bCs/>
          <w:sz w:val="22"/>
          <w:szCs w:val="22"/>
        </w:rPr>
      </w:pPr>
      <w:r w:rsidRPr="0031719D">
        <w:rPr>
          <w:b/>
          <w:bCs/>
          <w:sz w:val="22"/>
          <w:szCs w:val="22"/>
        </w:rPr>
        <w:t>Strengths and limitations</w:t>
      </w:r>
    </w:p>
    <w:p w14:paraId="57172328" w14:textId="59CF7E5B" w:rsidR="00E64BA6" w:rsidRPr="0031719D" w:rsidRDefault="00BF0E0C" w:rsidP="002E5EE5">
      <w:pPr>
        <w:spacing w:line="360" w:lineRule="auto"/>
        <w:rPr>
          <w:i/>
          <w:color w:val="2F5496" w:themeColor="accent1" w:themeShade="BF"/>
          <w:sz w:val="22"/>
          <w:szCs w:val="22"/>
          <w:shd w:val="clear" w:color="auto" w:fill="FFFFFF"/>
        </w:rPr>
      </w:pPr>
      <w:r w:rsidRPr="0031719D">
        <w:rPr>
          <w:sz w:val="22"/>
          <w:szCs w:val="22"/>
        </w:rPr>
        <w:t>The large study sample, uniform standardised image acquisition and analysis, and linked health data in the UK Biobank provided an ideal platform for the present study.</w:t>
      </w:r>
      <w:r w:rsidR="00087CCB" w:rsidRPr="0031719D">
        <w:rPr>
          <w:sz w:val="22"/>
          <w:szCs w:val="22"/>
        </w:rPr>
        <w:t xml:space="preserve"> </w:t>
      </w:r>
      <w:r w:rsidR="00FC323C" w:rsidRPr="0031719D">
        <w:rPr>
          <w:sz w:val="22"/>
          <w:szCs w:val="22"/>
        </w:rPr>
        <w:t>Ascertainment of mortality outcomes through data linkage with death register data is highly reliable. Similarly, incident disease</w:t>
      </w:r>
      <w:r w:rsidR="00E00F5C" w:rsidRPr="0031719D">
        <w:rPr>
          <w:sz w:val="22"/>
          <w:szCs w:val="22"/>
        </w:rPr>
        <w:t>s</w:t>
      </w:r>
      <w:r w:rsidR="00FC323C" w:rsidRPr="0031719D">
        <w:rPr>
          <w:sz w:val="22"/>
          <w:szCs w:val="22"/>
        </w:rPr>
        <w:t xml:space="preserve"> such as MI and stroke are reliably ascertained through HES </w:t>
      </w:r>
      <w:r w:rsidR="002E5EE5" w:rsidRPr="0031719D">
        <w:rPr>
          <w:sz w:val="22"/>
          <w:szCs w:val="22"/>
        </w:rPr>
        <w:t>records</w:t>
      </w:r>
      <w:r w:rsidR="00FC323C" w:rsidRPr="0031719D">
        <w:rPr>
          <w:sz w:val="22"/>
          <w:szCs w:val="22"/>
        </w:rPr>
        <w:t xml:space="preserve">. </w:t>
      </w:r>
      <w:r w:rsidR="003414EF" w:rsidRPr="0031719D">
        <w:rPr>
          <w:sz w:val="22"/>
          <w:szCs w:val="22"/>
        </w:rPr>
        <w:t xml:space="preserve">We demonstrated </w:t>
      </w:r>
      <w:r w:rsidR="00FC323C" w:rsidRPr="0031719D">
        <w:rPr>
          <w:sz w:val="22"/>
          <w:szCs w:val="22"/>
        </w:rPr>
        <w:t xml:space="preserve">sex-differential </w:t>
      </w:r>
      <w:r w:rsidR="003414EF" w:rsidRPr="0031719D">
        <w:rPr>
          <w:sz w:val="22"/>
          <w:szCs w:val="22"/>
        </w:rPr>
        <w:t>trends of T1 with aging amongst healthy participants</w:t>
      </w:r>
      <w:r w:rsidR="00FC323C" w:rsidRPr="0031719D">
        <w:rPr>
          <w:sz w:val="22"/>
          <w:szCs w:val="22"/>
        </w:rPr>
        <w:t>. However, the narrow age range within our sample (44-84 years</w:t>
      </w:r>
      <w:r w:rsidR="004D367C" w:rsidRPr="0031719D">
        <w:rPr>
          <w:sz w:val="22"/>
          <w:szCs w:val="22"/>
        </w:rPr>
        <w:t xml:space="preserve"> at the time of imaging</w:t>
      </w:r>
      <w:r w:rsidR="00FC323C" w:rsidRPr="0031719D">
        <w:rPr>
          <w:sz w:val="22"/>
          <w:szCs w:val="22"/>
        </w:rPr>
        <w:t xml:space="preserve">) precluded examination of trends across the whole spectrum of ages; this </w:t>
      </w:r>
      <w:r w:rsidR="003414EF" w:rsidRPr="0031719D">
        <w:rPr>
          <w:sz w:val="22"/>
          <w:szCs w:val="22"/>
        </w:rPr>
        <w:t>is</w:t>
      </w:r>
      <w:r w:rsidR="00FC323C" w:rsidRPr="0031719D">
        <w:rPr>
          <w:sz w:val="22"/>
          <w:szCs w:val="22"/>
        </w:rPr>
        <w:t xml:space="preserve"> a particular limitation when evaluating relationships in women in whom the onset of menopause may alter the trajectory of myocardial alterations. </w:t>
      </w:r>
      <w:r w:rsidR="003414EF" w:rsidRPr="0031719D">
        <w:rPr>
          <w:sz w:val="22"/>
          <w:szCs w:val="22"/>
        </w:rPr>
        <w:t xml:space="preserve">Furthermore, we were underpowered to </w:t>
      </w:r>
      <w:r w:rsidR="002E5EE5" w:rsidRPr="0031719D">
        <w:rPr>
          <w:sz w:val="22"/>
          <w:szCs w:val="22"/>
        </w:rPr>
        <w:t xml:space="preserve">adequately </w:t>
      </w:r>
      <w:r w:rsidR="003414EF" w:rsidRPr="0031719D">
        <w:rPr>
          <w:sz w:val="22"/>
          <w:szCs w:val="22"/>
        </w:rPr>
        <w:t xml:space="preserve">assess sex-specific disease associations, which have relevance given major heterogeneities in CVD patterns in men and women. </w:t>
      </w:r>
      <w:r w:rsidR="00E42045" w:rsidRPr="0031719D">
        <w:rPr>
          <w:sz w:val="22"/>
          <w:szCs w:val="22"/>
        </w:rPr>
        <w:t xml:space="preserve">The purpose of this </w:t>
      </w:r>
      <w:r w:rsidR="003414EF" w:rsidRPr="0031719D">
        <w:rPr>
          <w:sz w:val="22"/>
          <w:szCs w:val="22"/>
        </w:rPr>
        <w:t xml:space="preserve">study </w:t>
      </w:r>
      <w:r w:rsidR="00E42045" w:rsidRPr="0031719D">
        <w:rPr>
          <w:sz w:val="22"/>
          <w:szCs w:val="22"/>
        </w:rPr>
        <w:t>is to</w:t>
      </w:r>
      <w:r w:rsidR="00FC323C" w:rsidRPr="0031719D">
        <w:rPr>
          <w:sz w:val="22"/>
          <w:szCs w:val="22"/>
        </w:rPr>
        <w:t xml:space="preserve"> provide a broad overview of clinical associations of native T1</w:t>
      </w:r>
      <w:r w:rsidR="00B111DA" w:rsidRPr="0031719D">
        <w:rPr>
          <w:sz w:val="22"/>
          <w:szCs w:val="22"/>
        </w:rPr>
        <w:t>;</w:t>
      </w:r>
      <w:r w:rsidR="00FC323C" w:rsidRPr="0031719D">
        <w:rPr>
          <w:sz w:val="22"/>
          <w:szCs w:val="22"/>
        </w:rPr>
        <w:t xml:space="preserve"> it is possible that the observed relationships may have specificity within disease subtypes</w:t>
      </w:r>
      <w:r w:rsidR="00B111DA" w:rsidRPr="0031719D">
        <w:rPr>
          <w:sz w:val="22"/>
          <w:szCs w:val="22"/>
        </w:rPr>
        <w:t>, and</w:t>
      </w:r>
      <w:r w:rsidR="00FC323C" w:rsidRPr="0031719D">
        <w:rPr>
          <w:sz w:val="22"/>
          <w:szCs w:val="22"/>
        </w:rPr>
        <w:t xml:space="preserve"> future work dedicated to elucidating these more </w:t>
      </w:r>
      <w:r w:rsidR="009A6F41" w:rsidRPr="0031719D">
        <w:rPr>
          <w:sz w:val="22"/>
          <w:szCs w:val="22"/>
        </w:rPr>
        <w:t>granular</w:t>
      </w:r>
      <w:r w:rsidR="00FC323C" w:rsidRPr="0031719D">
        <w:rPr>
          <w:sz w:val="22"/>
          <w:szCs w:val="22"/>
        </w:rPr>
        <w:t xml:space="preserve"> associations </w:t>
      </w:r>
      <w:r w:rsidR="003414EF" w:rsidRPr="0031719D">
        <w:rPr>
          <w:sz w:val="22"/>
          <w:szCs w:val="22"/>
        </w:rPr>
        <w:t>is</w:t>
      </w:r>
      <w:r w:rsidR="00FC323C" w:rsidRPr="0031719D">
        <w:rPr>
          <w:sz w:val="22"/>
          <w:szCs w:val="22"/>
        </w:rPr>
        <w:t xml:space="preserve"> required. </w:t>
      </w:r>
      <w:r w:rsidR="00E42045" w:rsidRPr="0031719D">
        <w:rPr>
          <w:sz w:val="22"/>
          <w:szCs w:val="22"/>
        </w:rPr>
        <w:t>As outcomes accrue in the UK Biobank, it will be possible to examine more disease specific associations and to consider relationships in sex-stratified models.</w:t>
      </w:r>
      <w:r w:rsidR="004660A9" w:rsidRPr="0031719D">
        <w:rPr>
          <w:sz w:val="22"/>
          <w:szCs w:val="22"/>
        </w:rPr>
        <w:t xml:space="preserve"> </w:t>
      </w:r>
      <w:r w:rsidR="00101A76" w:rsidRPr="0031719D">
        <w:rPr>
          <w:iCs/>
          <w:color w:val="000000" w:themeColor="text1"/>
          <w:sz w:val="22"/>
          <w:szCs w:val="22"/>
          <w:shd w:val="clear" w:color="auto" w:fill="FFFFFF"/>
        </w:rPr>
        <w:t xml:space="preserve">The reported findings have been derived from a fraction of the planned UK Biobank cohort, pending confirmation on the complete total 100,000 </w:t>
      </w:r>
      <w:r w:rsidR="002E5EE5" w:rsidRPr="0031719D">
        <w:rPr>
          <w:iCs/>
          <w:color w:val="000000" w:themeColor="text1"/>
          <w:sz w:val="22"/>
          <w:szCs w:val="22"/>
          <w:shd w:val="clear" w:color="auto" w:fill="FFFFFF"/>
        </w:rPr>
        <w:t>studies</w:t>
      </w:r>
      <w:r w:rsidR="00101A76" w:rsidRPr="0031719D">
        <w:rPr>
          <w:iCs/>
          <w:color w:val="000000" w:themeColor="text1"/>
          <w:sz w:val="22"/>
          <w:szCs w:val="22"/>
          <w:shd w:val="clear" w:color="auto" w:fill="FFFFFF"/>
        </w:rPr>
        <w:t xml:space="preserve">, </w:t>
      </w:r>
      <w:r w:rsidR="00A21851" w:rsidRPr="0031719D">
        <w:rPr>
          <w:iCs/>
          <w:color w:val="000000" w:themeColor="text1"/>
          <w:sz w:val="22"/>
          <w:szCs w:val="22"/>
          <w:shd w:val="clear" w:color="auto" w:fill="FFFFFF"/>
        </w:rPr>
        <w:t xml:space="preserve">including possible use of </w:t>
      </w:r>
      <w:r w:rsidR="00101A76" w:rsidRPr="0031719D">
        <w:rPr>
          <w:iCs/>
          <w:color w:val="000000" w:themeColor="text1"/>
          <w:sz w:val="22"/>
          <w:szCs w:val="22"/>
          <w:shd w:val="clear" w:color="auto" w:fill="FFFFFF"/>
        </w:rPr>
        <w:t xml:space="preserve">independent methods for automatic segmentation, e.g. Puyol-Anton </w:t>
      </w:r>
      <w:proofErr w:type="gramStart"/>
      <w:r w:rsidR="00101A76" w:rsidRPr="0031719D">
        <w:rPr>
          <w:iCs/>
          <w:color w:val="000000" w:themeColor="text1"/>
          <w:sz w:val="22"/>
          <w:szCs w:val="22"/>
          <w:shd w:val="clear" w:color="auto" w:fill="FFFFFF"/>
        </w:rPr>
        <w:t>et al.(</w:t>
      </w:r>
      <w:proofErr w:type="gramEnd"/>
      <w:r w:rsidR="00101A76" w:rsidRPr="0031719D">
        <w:rPr>
          <w:iCs/>
          <w:color w:val="000000" w:themeColor="text1"/>
          <w:sz w:val="22"/>
          <w:szCs w:val="22"/>
          <w:shd w:val="clear" w:color="auto" w:fill="FFFFFF"/>
        </w:rPr>
        <w:t>17).</w:t>
      </w:r>
      <w:r w:rsidR="00101A76" w:rsidRPr="0031719D">
        <w:rPr>
          <w:i/>
          <w:color w:val="2F5496" w:themeColor="accent1" w:themeShade="BF"/>
          <w:sz w:val="22"/>
          <w:szCs w:val="22"/>
          <w:shd w:val="clear" w:color="auto" w:fill="FFFFFF"/>
        </w:rPr>
        <w:t xml:space="preserve"> </w:t>
      </w:r>
      <w:r w:rsidR="002C5A19" w:rsidRPr="0031719D">
        <w:rPr>
          <w:sz w:val="22"/>
          <w:szCs w:val="22"/>
        </w:rPr>
        <w:t>The UK Biobank CMR protocol does not include contrast administration</w:t>
      </w:r>
      <w:r w:rsidR="00BA0A5A" w:rsidRPr="0031719D">
        <w:rPr>
          <w:sz w:val="22"/>
          <w:szCs w:val="22"/>
        </w:rPr>
        <w:t>;</w:t>
      </w:r>
      <w:r w:rsidR="002C5A19" w:rsidRPr="0031719D">
        <w:rPr>
          <w:sz w:val="22"/>
          <w:szCs w:val="22"/>
        </w:rPr>
        <w:t xml:space="preserve"> as such</w:t>
      </w:r>
      <w:r w:rsidR="00BA0A5A" w:rsidRPr="0031719D">
        <w:rPr>
          <w:sz w:val="22"/>
          <w:szCs w:val="22"/>
        </w:rPr>
        <w:t>,</w:t>
      </w:r>
      <w:r w:rsidR="002C5A19" w:rsidRPr="0031719D">
        <w:rPr>
          <w:sz w:val="22"/>
          <w:szCs w:val="22"/>
        </w:rPr>
        <w:t xml:space="preserve"> broader comparison of our findings with tissue characterisation methods requiring contrast, such as late gadolinium enhancement or extracellular volume (ECV), w</w:t>
      </w:r>
      <w:r w:rsidR="00FA1957" w:rsidRPr="0031719D">
        <w:rPr>
          <w:sz w:val="22"/>
          <w:szCs w:val="22"/>
        </w:rPr>
        <w:t>as</w:t>
      </w:r>
      <w:r w:rsidR="002C5A19" w:rsidRPr="0031719D">
        <w:rPr>
          <w:sz w:val="22"/>
          <w:szCs w:val="22"/>
        </w:rPr>
        <w:t xml:space="preserve"> not possible. </w:t>
      </w:r>
      <w:r w:rsidR="0098536D" w:rsidRPr="0031719D">
        <w:rPr>
          <w:color w:val="000000" w:themeColor="text1"/>
          <w:sz w:val="22"/>
          <w:szCs w:val="22"/>
          <w:shd w:val="clear" w:color="auto" w:fill="FFFFFF"/>
        </w:rPr>
        <w:t xml:space="preserve">Another key question for future work </w:t>
      </w:r>
      <w:r w:rsidR="000250C0" w:rsidRPr="0031719D">
        <w:rPr>
          <w:color w:val="000000" w:themeColor="text1"/>
          <w:sz w:val="22"/>
          <w:szCs w:val="22"/>
          <w:shd w:val="clear" w:color="auto" w:fill="FFFFFF"/>
        </w:rPr>
        <w:t>is</w:t>
      </w:r>
      <w:r w:rsidR="0098536D" w:rsidRPr="0031719D">
        <w:rPr>
          <w:color w:val="000000" w:themeColor="text1"/>
          <w:sz w:val="22"/>
          <w:szCs w:val="22"/>
          <w:shd w:val="clear" w:color="auto" w:fill="FFFFFF"/>
        </w:rPr>
        <w:t xml:space="preserve"> to determine whether native T1 measurement provides incremental risk information over existing standard morphological CMR metrics</w:t>
      </w:r>
      <w:r w:rsidR="000250C0" w:rsidRPr="0031719D">
        <w:rPr>
          <w:color w:val="000000" w:themeColor="text1"/>
          <w:sz w:val="22"/>
          <w:szCs w:val="22"/>
          <w:shd w:val="clear" w:color="auto" w:fill="FFFFFF"/>
        </w:rPr>
        <w:t xml:space="preserve">. </w:t>
      </w:r>
      <w:r w:rsidR="002C5A19" w:rsidRPr="0031719D">
        <w:rPr>
          <w:sz w:val="22"/>
          <w:szCs w:val="22"/>
        </w:rPr>
        <w:t xml:space="preserve">Finally, </w:t>
      </w:r>
      <w:r w:rsidR="002C5A19" w:rsidRPr="0031719D">
        <w:rPr>
          <w:sz w:val="22"/>
          <w:szCs w:val="22"/>
        </w:rPr>
        <w:lastRenderedPageBreak/>
        <w:t>t</w:t>
      </w:r>
      <w:r w:rsidR="004660A9" w:rsidRPr="0031719D">
        <w:rPr>
          <w:sz w:val="22"/>
          <w:szCs w:val="22"/>
        </w:rPr>
        <w:t>he</w:t>
      </w:r>
      <w:r w:rsidR="00457C6C" w:rsidRPr="0031719D">
        <w:rPr>
          <w:sz w:val="22"/>
          <w:szCs w:val="22"/>
        </w:rPr>
        <w:t>se</w:t>
      </w:r>
      <w:r w:rsidR="004660A9" w:rsidRPr="0031719D">
        <w:rPr>
          <w:sz w:val="22"/>
          <w:szCs w:val="22"/>
        </w:rPr>
        <w:t xml:space="preserve"> </w:t>
      </w:r>
      <w:r w:rsidR="00161D9D" w:rsidRPr="0031719D">
        <w:rPr>
          <w:sz w:val="22"/>
          <w:szCs w:val="22"/>
        </w:rPr>
        <w:t xml:space="preserve">modern </w:t>
      </w:r>
      <w:r w:rsidR="004660A9" w:rsidRPr="0031719D">
        <w:rPr>
          <w:sz w:val="22"/>
          <w:szCs w:val="22"/>
        </w:rPr>
        <w:t>in</w:t>
      </w:r>
      <w:r w:rsidR="00161D9D" w:rsidRPr="0031719D">
        <w:rPr>
          <w:sz w:val="22"/>
          <w:szCs w:val="22"/>
        </w:rPr>
        <w:t>-</w:t>
      </w:r>
      <w:r w:rsidR="004660A9" w:rsidRPr="0031719D">
        <w:rPr>
          <w:sz w:val="22"/>
          <w:szCs w:val="22"/>
        </w:rPr>
        <w:t xml:space="preserve">vivo T1 measurements are subject to multiple confounders and great care needs to be exercised when </w:t>
      </w:r>
      <w:r w:rsidR="00161D9D" w:rsidRPr="0031719D">
        <w:rPr>
          <w:sz w:val="22"/>
          <w:szCs w:val="22"/>
        </w:rPr>
        <w:t xml:space="preserve">applying </w:t>
      </w:r>
      <w:r w:rsidR="004660A9" w:rsidRPr="0031719D">
        <w:rPr>
          <w:sz w:val="22"/>
          <w:szCs w:val="22"/>
        </w:rPr>
        <w:t>the o</w:t>
      </w:r>
      <w:r w:rsidR="00161D9D" w:rsidRPr="0031719D">
        <w:rPr>
          <w:sz w:val="22"/>
          <w:szCs w:val="22"/>
        </w:rPr>
        <w:t>b</w:t>
      </w:r>
      <w:r w:rsidR="004660A9" w:rsidRPr="0031719D">
        <w:rPr>
          <w:sz w:val="22"/>
          <w:szCs w:val="22"/>
        </w:rPr>
        <w:t xml:space="preserve">servations to other </w:t>
      </w:r>
      <w:r w:rsidR="00161D9D" w:rsidRPr="0031719D">
        <w:rPr>
          <w:sz w:val="22"/>
          <w:szCs w:val="22"/>
        </w:rPr>
        <w:t xml:space="preserve">techniques </w:t>
      </w:r>
      <w:r w:rsidR="004660A9" w:rsidRPr="0031719D">
        <w:rPr>
          <w:sz w:val="22"/>
          <w:szCs w:val="22"/>
        </w:rPr>
        <w:t>until the ongoing standardization effort is successfully completed</w:t>
      </w:r>
      <w:r w:rsidR="00E004BF" w:rsidRPr="0031719D">
        <w:rPr>
          <w:sz w:val="22"/>
          <w:szCs w:val="22"/>
        </w:rPr>
        <w:fldChar w:fldCharType="begin" w:fldLock="1"/>
      </w:r>
      <w:r w:rsidR="001E05E1" w:rsidRPr="0031719D">
        <w:rPr>
          <w:sz w:val="22"/>
          <w:szCs w:val="22"/>
        </w:rPr>
        <w:instrText>ADDIN CSL_CITATION {"citationItems":[{"id":"ITEM-1","itemData":{"DOI":"10.1016/j.ijcard.2021.01.026","ISSN":"0167-5273","author":[{"dropping-particle":"","family":"Zhang","given":"Qiang","non-dropping-particle":"","parse-names":false,"suffix":""},{"dropping-particle":"","family":"Werys","given":"Konrad","non-dropping-particle":"","parse-names":false,"suffix":""},{"dropping-particle":"","family":"Popescu","given":"Iulia A","non-dropping-particle":"","parse-names":false,"suffix":""},{"dropping-particle":"","family":"Biasiolli","given":"Luca","non-dropping-particle":"","parse-names":false,"suffix":""},{"dropping-particle":"","family":"Ntusi","given":"Ntobeko A B","non-dropping-particle":"","parse-names":false,"suffix":""},{"dropping-particle":"","family":"Desai","given":"Milind","non-dropping-particle":"","parse-names":false,"suffix":""},{"dropping-particle":"","family":"Zimmerman","given":"Stefan L","non-dropping-particle":"","parse-names":false,"suffix":""},{"dropping-particle":"","family":"Shah","given":"Dipan J","non-dropping-particle":"","parse-names":false,"suffix":""},{"dropping-particle":"","family":"Autry","given":"Kyle","non-dropping-particle":"","parse-names":false,"suffix":""},{"dropping-particle":"","family":"Kim","given":"Bette","non-dropping-particle":"","parse-names":false,"suffix":""},{"dropping-particle":"","family":"Kim","given":"Han W","non-dropping-particle":"","parse-names":false,"suffix":""},{"dropping-particle":"","family":"Jenista","given":"Elizabeth R","non-dropping-particle":"","parse-names":false,"suffix":""},{"dropping-particle":"","family":"Huber","given":"Steffen","non-dropping-particle":"","parse-names":false,"suffix":""},{"dropping-particle":"","family":"White","given":"James A","non-dropping-particle":"","parse-names":false,"suffix":""},{"dropping-particle":"","family":"Mccann","given":"Gerry P","non-dropping-particle":"","parse-names":false,"suffix":""},{"dropping-particle":"","family":"Mohiddin","given":"Saidi A","non-dropping-particle":"","parse-names":false,"suffix":""},{"dropping-particle":"","family":"Boubertakh","given":"Redha","non-dropping-particle":"","parse-names":false,"suffix":""},{"dropping-particle":"","family":"Chiribiri","given":"Amedeo","non-dropping-particle":"","parse-names":false,"suffix":""},{"dropping-particle":"","family":"Newby","given":"David","non-dropping-particle":"","parse-names":false,"suffix":""},{"dropping-particle":"","family":"Prasad","given":"Sanjay","non-dropping-particle":"","parse-names":false,"suffix":""},{"dropping-particle":"","family":"Radjenovic","given":"Aleksandra","non-dropping-particle":"","parse-names":false,"suffix":""},{"dropping-particle":"","family":"Dawson","given":"Dana","non-dropping-particle":"","parse-names":false,"suffix":""},{"dropping-particle":"","family":"Schulz-menger","given":"Jeanette","non-dropping-particle":"","parse-names":false,"suffix":""},{"dropping-particle":"","family":"Mahrholdt","given":"Heiko","non-dropping-particle":"","parse-names":false,"suffix":""},{"dropping-particle":"","family":"Carbone","given":"Iacopo","non-dropping-particle":"","parse-names":false,"suffix":""},{"dropping-particle":"","family":"Rimoldi","given":"Ornella","non-dropping-particle":"","parse-names":false,"suffix":""},{"dropping-particle":"","family":"Colagrande","given":"Stefano","non-dropping-particle":"","parse-names":false,"suffix":""},{"dropping-particle":"","family":"Calistri","given":"Linda","non-dropping-particle":"","parse-names":false,"suffix":""},{"dropping-particle":"","family":"Michels","given":"Michelle","non-dropping-particle":"","parse-names":false,"suffix":""},{"dropping-particle":"","family":"Hofman","given":"Mark B M","non-dropping-particle":"","parse-names":false,"suffix":""},{"dropping-particle":"","family":"Anderson","given":"Lisa","non-dropping-particle":"","parse-names":false,"suffix":""},{"dropping-particle":"","family":"Broberg","given":"Craig","non-dropping-particle":"","parse-names":false,"suffix":""},{"dropping-particle":"","family":"Andrew","given":"Flett","non-dropping-particle":"","parse-names":false,"suffix":""},{"dropping-particle":"","family":"Sanz","given":"Javier","non-dropping-particle":"","parse-names":false,"suffix":""},{"dropping-particle":"","family":"Bucciarelli-ducci","given":"Chiara","non-dropping-particle":"","parse-names":false,"suffix":""},{"dropping-particle":"","family":"Chow","given":"Kelvin","non-dropping-particle":"","parse-names":false,"suffix":""},{"dropping-particle":"","family":"Higgins","given":"David","non-dropping-particle":"","parse-names":false,"suffix":""},{"dropping-particle":"","family":"Broadbent","given":"David A","non-dropping-particle":"","parse-names":false,"suffix":""},{"dropping-particle":"","family":"Semple","given":"Scott","non-dropping-particle":"","parse-names":false,"suffix":""},{"dropping-particle":"","family":"Hafyane","given":"Tarik","non-dropping-particle":"","parse-names":false,"suffix":""},{"dropping-particle":"","family":"Wormleighton","given":"Joanne","non-dropping-particle":"","parse-names":false,"suffix":""},{"dropping-particle":"","family":"Salerno","given":"Michael","non-dropping-particle":"","parse-names":false,"suffix":""},{"dropping-particle":"","family":"He","given":"Taigang","non-dropping-particle":"","parse-names":false,"suffix":""},{"dropping-particle":"","family":"Plein","given":"Sven","non-dropping-particle":"","parse-names":false,"suffix":""},{"dropping-particle":"","family":"Kwong","given":"Raymond Y","non-dropping-particle":"","parse-names":false,"suffix":""},{"dropping-particle":"","family":"Jerosch-herold","given":"Michael","non-dropping-particle":"","parse-names":false,"suffix":""},{"dropping-particle":"","family":"Kramer","given":"Christopher M","non-dropping-particle":"","parse-names":false,"suffix":""},{"dropping-particle":"","family":"Neubauer","given":"Stefan","non-dropping-particle":"","parse-names":false,"suffix":""},{"dropping-particle":"","family":"Ferreira","given":"Vanessa M","non-dropping-particle":"","parse-names":false,"suffix":""},{"dropping-particle":"","family":"Piechnik","given":"Stefan K","non-dropping-particle":"","parse-names":false,"suffix":""}],"container-title":"International Journal of Cardiology","id":"ITEM-1","issued":{"date-parts":[["2021"]]},"page":"251-258","publisher":"The Authors","title":"Quality assurance of quantitative cardiac T1-mapping in multicenter clinical trials – A T1 phantom program from the hypertrophic cardiomyopathy registry ( HCMR ) study","type":"article-journal","volume":"330"},"uris":["http://www.mendeley.com/documents/?uuid=d311e7ff-5859-4b38-b6a6-4281b8196663"]}],"mendeley":{"formattedCitation":"(36)","plainTextFormattedCitation":"(36)","previouslyFormattedCitation":"(36)"},"properties":{"noteIndex":0},"schema":"https://github.com/citation-style-language/schema/raw/master/csl-citation.json"}</w:instrText>
      </w:r>
      <w:r w:rsidR="00E004BF" w:rsidRPr="0031719D">
        <w:rPr>
          <w:sz w:val="22"/>
          <w:szCs w:val="22"/>
        </w:rPr>
        <w:fldChar w:fldCharType="separate"/>
      </w:r>
      <w:r w:rsidR="00E15B59" w:rsidRPr="0031719D">
        <w:rPr>
          <w:noProof/>
          <w:sz w:val="22"/>
          <w:szCs w:val="22"/>
        </w:rPr>
        <w:t>(36)</w:t>
      </w:r>
      <w:r w:rsidR="00E004BF" w:rsidRPr="0031719D">
        <w:rPr>
          <w:sz w:val="22"/>
          <w:szCs w:val="22"/>
        </w:rPr>
        <w:fldChar w:fldCharType="end"/>
      </w:r>
      <w:r w:rsidR="00161D9D" w:rsidRPr="0031719D">
        <w:rPr>
          <w:sz w:val="22"/>
          <w:szCs w:val="22"/>
        </w:rPr>
        <w:t>.</w:t>
      </w:r>
      <w:r w:rsidR="002C5A19" w:rsidRPr="0031719D">
        <w:rPr>
          <w:sz w:val="22"/>
          <w:szCs w:val="22"/>
        </w:rPr>
        <w:t xml:space="preserve"> </w:t>
      </w:r>
    </w:p>
    <w:p w14:paraId="0C7E50C9" w14:textId="77777777" w:rsidR="004660A9" w:rsidRPr="0031719D" w:rsidRDefault="004660A9" w:rsidP="001F0AC6">
      <w:pPr>
        <w:spacing w:line="360" w:lineRule="auto"/>
        <w:rPr>
          <w:b/>
          <w:bCs/>
          <w:sz w:val="22"/>
          <w:szCs w:val="22"/>
        </w:rPr>
      </w:pPr>
    </w:p>
    <w:p w14:paraId="7FB0F2D8" w14:textId="2C4C7702" w:rsidR="00CD0D5F" w:rsidRPr="0031719D" w:rsidRDefault="00CD0D5F" w:rsidP="001F0AC6">
      <w:pPr>
        <w:spacing w:line="360" w:lineRule="auto"/>
        <w:rPr>
          <w:b/>
          <w:bCs/>
          <w:sz w:val="22"/>
          <w:szCs w:val="22"/>
        </w:rPr>
      </w:pPr>
      <w:r w:rsidRPr="0031719D">
        <w:rPr>
          <w:b/>
          <w:bCs/>
          <w:sz w:val="22"/>
          <w:szCs w:val="22"/>
        </w:rPr>
        <w:t>Conclusions</w:t>
      </w:r>
    </w:p>
    <w:p w14:paraId="6AEFA94B" w14:textId="46AF90A5" w:rsidR="00357722" w:rsidRPr="0031719D" w:rsidRDefault="000F23CA" w:rsidP="000F3B11">
      <w:pPr>
        <w:spacing w:line="360" w:lineRule="auto"/>
        <w:rPr>
          <w:sz w:val="22"/>
          <w:szCs w:val="22"/>
        </w:rPr>
      </w:pPr>
      <w:r w:rsidRPr="0031719D">
        <w:rPr>
          <w:sz w:val="22"/>
          <w:szCs w:val="22"/>
        </w:rPr>
        <w:t>In this large population cohort of 42</w:t>
      </w:r>
      <w:r w:rsidR="00AD4B03" w:rsidRPr="0031719D">
        <w:rPr>
          <w:sz w:val="22"/>
          <w:szCs w:val="22"/>
        </w:rPr>
        <w:t>,</w:t>
      </w:r>
      <w:r w:rsidRPr="0031719D">
        <w:rPr>
          <w:sz w:val="22"/>
          <w:szCs w:val="22"/>
        </w:rPr>
        <w:t xml:space="preserve">308 UK Biobank participants, we demonstrate </w:t>
      </w:r>
      <w:r w:rsidR="006D3BAB" w:rsidRPr="0031719D">
        <w:rPr>
          <w:sz w:val="22"/>
          <w:szCs w:val="22"/>
        </w:rPr>
        <w:t xml:space="preserve">significant </w:t>
      </w:r>
      <w:r w:rsidRPr="0031719D">
        <w:rPr>
          <w:sz w:val="22"/>
          <w:szCs w:val="22"/>
        </w:rPr>
        <w:t>association</w:t>
      </w:r>
      <w:r w:rsidR="006D3BAB" w:rsidRPr="0031719D">
        <w:rPr>
          <w:sz w:val="22"/>
          <w:szCs w:val="22"/>
        </w:rPr>
        <w:t>s</w:t>
      </w:r>
      <w:r w:rsidRPr="0031719D">
        <w:rPr>
          <w:sz w:val="22"/>
          <w:szCs w:val="22"/>
        </w:rPr>
        <w:t xml:space="preserve"> of </w:t>
      </w:r>
      <w:r w:rsidR="006D3BAB" w:rsidRPr="0031719D">
        <w:rPr>
          <w:sz w:val="22"/>
          <w:szCs w:val="22"/>
        </w:rPr>
        <w:t>intrinsic properties of the living myocardial tissue</w:t>
      </w:r>
      <w:r w:rsidR="00AD4B03" w:rsidRPr="0031719D">
        <w:rPr>
          <w:sz w:val="22"/>
          <w:szCs w:val="22"/>
        </w:rPr>
        <w:t xml:space="preserve">, as measured by myocardial </w:t>
      </w:r>
      <w:r w:rsidR="00457C6C" w:rsidRPr="0031719D">
        <w:rPr>
          <w:sz w:val="22"/>
          <w:szCs w:val="22"/>
        </w:rPr>
        <w:t xml:space="preserve">native </w:t>
      </w:r>
      <w:r w:rsidR="00AD4B03" w:rsidRPr="0031719D">
        <w:rPr>
          <w:sz w:val="22"/>
          <w:szCs w:val="22"/>
        </w:rPr>
        <w:t>T1,</w:t>
      </w:r>
      <w:r w:rsidR="006D3BAB" w:rsidRPr="0031719D">
        <w:rPr>
          <w:sz w:val="22"/>
          <w:szCs w:val="22"/>
        </w:rPr>
        <w:t xml:space="preserve"> </w:t>
      </w:r>
      <w:r w:rsidRPr="0031719D">
        <w:rPr>
          <w:sz w:val="22"/>
          <w:szCs w:val="22"/>
        </w:rPr>
        <w:t xml:space="preserve">with a wide range of prevalent </w:t>
      </w:r>
      <w:r w:rsidR="009A6F41" w:rsidRPr="0031719D">
        <w:rPr>
          <w:sz w:val="22"/>
          <w:szCs w:val="22"/>
        </w:rPr>
        <w:t>and incident CVDs</w:t>
      </w:r>
      <w:r w:rsidR="00C17507" w:rsidRPr="0031719D">
        <w:rPr>
          <w:sz w:val="22"/>
          <w:szCs w:val="22"/>
        </w:rPr>
        <w:t xml:space="preserve">. Critically, we demonstrate novel associations </w:t>
      </w:r>
      <w:r w:rsidR="006D3BAB" w:rsidRPr="0031719D">
        <w:rPr>
          <w:sz w:val="22"/>
          <w:szCs w:val="22"/>
        </w:rPr>
        <w:t xml:space="preserve">of myocardial T1 </w:t>
      </w:r>
      <w:r w:rsidR="00C17507" w:rsidRPr="0031719D">
        <w:rPr>
          <w:sz w:val="22"/>
          <w:szCs w:val="22"/>
        </w:rPr>
        <w:t>with</w:t>
      </w:r>
      <w:r w:rsidRPr="0031719D">
        <w:rPr>
          <w:sz w:val="22"/>
          <w:szCs w:val="22"/>
        </w:rPr>
        <w:t xml:space="preserve"> </w:t>
      </w:r>
      <w:r w:rsidR="00C17507" w:rsidRPr="0031719D">
        <w:rPr>
          <w:sz w:val="22"/>
          <w:szCs w:val="22"/>
        </w:rPr>
        <w:t xml:space="preserve">all-cause mortality, CVD mortality, and IHD mortality. Our findings support wider use of myocardial native T1 in </w:t>
      </w:r>
      <w:r w:rsidR="009A6F41" w:rsidRPr="0031719D">
        <w:rPr>
          <w:sz w:val="22"/>
          <w:szCs w:val="22"/>
        </w:rPr>
        <w:t xml:space="preserve">routine </w:t>
      </w:r>
      <w:r w:rsidR="00C17507" w:rsidRPr="0031719D">
        <w:rPr>
          <w:sz w:val="22"/>
          <w:szCs w:val="22"/>
        </w:rPr>
        <w:t xml:space="preserve">clinical </w:t>
      </w:r>
      <w:r w:rsidR="003414EF" w:rsidRPr="0031719D">
        <w:rPr>
          <w:sz w:val="22"/>
          <w:szCs w:val="22"/>
        </w:rPr>
        <w:t>practice.</w:t>
      </w:r>
    </w:p>
    <w:p w14:paraId="4684ED82" w14:textId="77777777" w:rsidR="00E00F5C" w:rsidRPr="0031719D" w:rsidRDefault="00E00F5C" w:rsidP="00990D7F">
      <w:pPr>
        <w:spacing w:line="360" w:lineRule="auto"/>
        <w:textAlignment w:val="baseline"/>
        <w:rPr>
          <w:b/>
          <w:bCs/>
          <w:sz w:val="22"/>
          <w:szCs w:val="22"/>
        </w:rPr>
      </w:pPr>
    </w:p>
    <w:p w14:paraId="7F05EA97" w14:textId="4EA2618B" w:rsidR="00357722" w:rsidRPr="0031719D" w:rsidRDefault="00357722" w:rsidP="00990D7F">
      <w:pPr>
        <w:spacing w:line="360" w:lineRule="auto"/>
        <w:textAlignment w:val="baseline"/>
        <w:rPr>
          <w:b/>
          <w:bCs/>
          <w:sz w:val="22"/>
          <w:szCs w:val="22"/>
        </w:rPr>
      </w:pPr>
      <w:r w:rsidRPr="0031719D">
        <w:rPr>
          <w:b/>
          <w:bCs/>
          <w:sz w:val="22"/>
          <w:szCs w:val="22"/>
        </w:rPr>
        <w:t>Clinical perspectives</w:t>
      </w:r>
    </w:p>
    <w:p w14:paraId="1FB2E3C0" w14:textId="7674CCB8" w:rsidR="004A65C8" w:rsidRPr="0031719D" w:rsidRDefault="00357722" w:rsidP="00990D7F">
      <w:pPr>
        <w:spacing w:line="360" w:lineRule="auto"/>
        <w:textAlignment w:val="baseline"/>
        <w:rPr>
          <w:b/>
          <w:bCs/>
          <w:sz w:val="22"/>
          <w:szCs w:val="22"/>
        </w:rPr>
      </w:pPr>
      <w:r w:rsidRPr="0031719D">
        <w:rPr>
          <w:b/>
          <w:bCs/>
          <w:sz w:val="22"/>
          <w:szCs w:val="22"/>
        </w:rPr>
        <w:t>Competency in medical knowledge</w:t>
      </w:r>
    </w:p>
    <w:p w14:paraId="6B84586B" w14:textId="32841D75" w:rsidR="004A65C8" w:rsidRPr="0031719D" w:rsidRDefault="004A65C8" w:rsidP="00990D7F">
      <w:pPr>
        <w:spacing w:line="360" w:lineRule="auto"/>
        <w:textAlignment w:val="baseline"/>
        <w:rPr>
          <w:sz w:val="22"/>
          <w:szCs w:val="22"/>
        </w:rPr>
      </w:pPr>
      <w:r w:rsidRPr="0031719D">
        <w:rPr>
          <w:sz w:val="22"/>
          <w:szCs w:val="22"/>
        </w:rPr>
        <w:t xml:space="preserve">In this analysis of </w:t>
      </w:r>
      <w:r w:rsidR="00E709F3" w:rsidRPr="0031719D">
        <w:rPr>
          <w:sz w:val="22"/>
          <w:szCs w:val="22"/>
        </w:rPr>
        <w:t>42,308 UK Biobank participants</w:t>
      </w:r>
      <w:r w:rsidRPr="0031719D">
        <w:rPr>
          <w:sz w:val="22"/>
          <w:szCs w:val="22"/>
        </w:rPr>
        <w:t>, we illustrate associations of higher native T1 with a range of cardiovascular risk factors and diseases. Importantly, we demonstrate the value of native T1 as a reliable indicator of incident cardiovascular disease and mortality outcomes</w:t>
      </w:r>
      <w:r w:rsidR="00E709F3" w:rsidRPr="0031719D">
        <w:rPr>
          <w:sz w:val="22"/>
          <w:szCs w:val="22"/>
        </w:rPr>
        <w:t xml:space="preserve"> in a </w:t>
      </w:r>
      <w:r w:rsidR="00E00F5C" w:rsidRPr="0031719D">
        <w:rPr>
          <w:sz w:val="22"/>
          <w:szCs w:val="22"/>
        </w:rPr>
        <w:t xml:space="preserve">predominantly healthy </w:t>
      </w:r>
      <w:r w:rsidR="00E709F3" w:rsidRPr="0031719D">
        <w:rPr>
          <w:sz w:val="22"/>
          <w:szCs w:val="22"/>
        </w:rPr>
        <w:t>population-based cohort.</w:t>
      </w:r>
    </w:p>
    <w:p w14:paraId="2679456D" w14:textId="15693008" w:rsidR="00357722" w:rsidRPr="0031719D" w:rsidRDefault="00357722" w:rsidP="00990D7F">
      <w:pPr>
        <w:spacing w:line="360" w:lineRule="auto"/>
        <w:textAlignment w:val="baseline"/>
        <w:rPr>
          <w:sz w:val="22"/>
          <w:szCs w:val="22"/>
        </w:rPr>
      </w:pPr>
    </w:p>
    <w:p w14:paraId="7F6456AE" w14:textId="3BE5D710" w:rsidR="00357722" w:rsidRPr="0031719D" w:rsidRDefault="00357722" w:rsidP="00990D7F">
      <w:pPr>
        <w:spacing w:line="360" w:lineRule="auto"/>
        <w:textAlignment w:val="baseline"/>
        <w:rPr>
          <w:b/>
          <w:bCs/>
          <w:color w:val="000000" w:themeColor="text1"/>
          <w:sz w:val="22"/>
          <w:szCs w:val="22"/>
        </w:rPr>
      </w:pPr>
      <w:r w:rsidRPr="0031719D">
        <w:rPr>
          <w:b/>
          <w:bCs/>
          <w:color w:val="000000" w:themeColor="text1"/>
          <w:sz w:val="22"/>
          <w:szCs w:val="22"/>
        </w:rPr>
        <w:t xml:space="preserve">Translational outlook </w:t>
      </w:r>
    </w:p>
    <w:p w14:paraId="0D38DA4B" w14:textId="2F1A245D" w:rsidR="004A65C8" w:rsidRPr="0031719D" w:rsidRDefault="00E709F3" w:rsidP="00990D7F">
      <w:pPr>
        <w:spacing w:line="360" w:lineRule="auto"/>
        <w:textAlignment w:val="baseline"/>
        <w:rPr>
          <w:color w:val="000000" w:themeColor="text1"/>
          <w:sz w:val="22"/>
          <w:szCs w:val="22"/>
        </w:rPr>
      </w:pPr>
      <w:r w:rsidRPr="0031719D">
        <w:rPr>
          <w:color w:val="000000" w:themeColor="text1"/>
          <w:sz w:val="22"/>
          <w:szCs w:val="22"/>
        </w:rPr>
        <w:t xml:space="preserve">Our findings </w:t>
      </w:r>
      <w:r w:rsidR="00990D7F" w:rsidRPr="0031719D">
        <w:rPr>
          <w:color w:val="000000" w:themeColor="text1"/>
          <w:sz w:val="22"/>
          <w:szCs w:val="22"/>
        </w:rPr>
        <w:t>s</w:t>
      </w:r>
      <w:r w:rsidRPr="0031719D">
        <w:rPr>
          <w:color w:val="000000" w:themeColor="text1"/>
          <w:sz w:val="22"/>
          <w:szCs w:val="22"/>
        </w:rPr>
        <w:t>ignificantly extend the remit of native T1 outside of very specific diseases contexts</w:t>
      </w:r>
      <w:r w:rsidR="00990D7F" w:rsidRPr="0031719D">
        <w:rPr>
          <w:color w:val="000000" w:themeColor="text1"/>
          <w:sz w:val="22"/>
          <w:szCs w:val="22"/>
        </w:rPr>
        <w:t xml:space="preserve"> (reported in previous work)</w:t>
      </w:r>
      <w:r w:rsidRPr="0031719D">
        <w:rPr>
          <w:color w:val="000000" w:themeColor="text1"/>
          <w:sz w:val="22"/>
          <w:szCs w:val="22"/>
        </w:rPr>
        <w:t xml:space="preserve"> into wider population</w:t>
      </w:r>
      <w:r w:rsidR="00990D7F" w:rsidRPr="0031719D">
        <w:rPr>
          <w:color w:val="000000" w:themeColor="text1"/>
          <w:sz w:val="22"/>
          <w:szCs w:val="22"/>
        </w:rPr>
        <w:t>s</w:t>
      </w:r>
      <w:r w:rsidRPr="0031719D">
        <w:rPr>
          <w:color w:val="000000" w:themeColor="text1"/>
          <w:sz w:val="22"/>
          <w:szCs w:val="22"/>
        </w:rPr>
        <w:t xml:space="preserve">. </w:t>
      </w:r>
      <w:r w:rsidR="00990D7F" w:rsidRPr="0031719D">
        <w:rPr>
          <w:color w:val="000000" w:themeColor="text1"/>
          <w:sz w:val="22"/>
          <w:szCs w:val="22"/>
        </w:rPr>
        <w:t xml:space="preserve">Our results support clinical utility for wider use of native T1 sequences and their inclusion in </w:t>
      </w:r>
      <w:r w:rsidR="00086740" w:rsidRPr="0031719D">
        <w:rPr>
          <w:color w:val="000000" w:themeColor="text1"/>
          <w:sz w:val="22"/>
          <w:szCs w:val="22"/>
        </w:rPr>
        <w:t>routine</w:t>
      </w:r>
      <w:r w:rsidR="00990D7F" w:rsidRPr="0031719D">
        <w:rPr>
          <w:color w:val="000000" w:themeColor="text1"/>
          <w:sz w:val="22"/>
          <w:szCs w:val="22"/>
        </w:rPr>
        <w:t xml:space="preserve"> CMR protocols. Given this hugely expanded remit, there is now urgent need for standardisation of native T1 techniques to establish universal reference distributions and to ensure globally comparability.</w:t>
      </w:r>
    </w:p>
    <w:p w14:paraId="513A66F8" w14:textId="3013B4A5" w:rsidR="00421A9E" w:rsidRPr="0031719D" w:rsidRDefault="00421A9E" w:rsidP="00796712">
      <w:pPr>
        <w:spacing w:line="360" w:lineRule="auto"/>
        <w:textAlignment w:val="baseline"/>
        <w:rPr>
          <w:sz w:val="22"/>
          <w:szCs w:val="22"/>
        </w:rPr>
      </w:pPr>
      <w:r w:rsidRPr="0031719D">
        <w:rPr>
          <w:sz w:val="22"/>
          <w:szCs w:val="22"/>
        </w:rPr>
        <w:br w:type="page"/>
      </w:r>
    </w:p>
    <w:p w14:paraId="67EB3AA5" w14:textId="488D1FF2" w:rsidR="00421A9E" w:rsidRPr="0031719D" w:rsidRDefault="00421A9E" w:rsidP="007E3754">
      <w:pPr>
        <w:spacing w:line="480" w:lineRule="auto"/>
        <w:rPr>
          <w:b/>
          <w:bCs/>
          <w:sz w:val="22"/>
          <w:szCs w:val="22"/>
        </w:rPr>
      </w:pPr>
      <w:r w:rsidRPr="0031719D">
        <w:rPr>
          <w:b/>
          <w:bCs/>
          <w:sz w:val="22"/>
          <w:szCs w:val="22"/>
        </w:rPr>
        <w:lastRenderedPageBreak/>
        <w:t>References</w:t>
      </w:r>
    </w:p>
    <w:p w14:paraId="389C3AF2" w14:textId="336A9919" w:rsidR="00B17634" w:rsidRPr="0031719D" w:rsidRDefault="00421A9E" w:rsidP="00B17634">
      <w:pPr>
        <w:widowControl w:val="0"/>
        <w:autoSpaceDE w:val="0"/>
        <w:autoSpaceDN w:val="0"/>
        <w:adjustRightInd w:val="0"/>
        <w:spacing w:line="480" w:lineRule="auto"/>
        <w:ind w:left="640" w:hanging="640"/>
        <w:rPr>
          <w:noProof/>
          <w:sz w:val="22"/>
        </w:rPr>
      </w:pPr>
      <w:r w:rsidRPr="0031719D">
        <w:rPr>
          <w:b/>
          <w:bCs/>
          <w:sz w:val="22"/>
          <w:szCs w:val="22"/>
        </w:rPr>
        <w:fldChar w:fldCharType="begin" w:fldLock="1"/>
      </w:r>
      <w:r w:rsidRPr="0031719D">
        <w:rPr>
          <w:b/>
          <w:bCs/>
          <w:sz w:val="22"/>
          <w:szCs w:val="22"/>
        </w:rPr>
        <w:instrText xml:space="preserve">ADDIN Mendeley Bibliography CSL_BIBLIOGRAPHY </w:instrText>
      </w:r>
      <w:r w:rsidRPr="0031719D">
        <w:rPr>
          <w:b/>
          <w:bCs/>
          <w:sz w:val="22"/>
          <w:szCs w:val="22"/>
        </w:rPr>
        <w:fldChar w:fldCharType="separate"/>
      </w:r>
      <w:r w:rsidR="00B17634" w:rsidRPr="0031719D">
        <w:rPr>
          <w:noProof/>
          <w:sz w:val="22"/>
        </w:rPr>
        <w:t>1.</w:t>
      </w:r>
      <w:r w:rsidR="00B17634" w:rsidRPr="0031719D">
        <w:rPr>
          <w:noProof/>
          <w:sz w:val="22"/>
        </w:rPr>
        <w:tab/>
        <w:t>Taylor AJ, Salerno M, Dharmakumar R, Jerosch-Herold M. T1 Mapping. J Am Coll Cardiol Img 2016;9(1):67–81.</w:t>
      </w:r>
    </w:p>
    <w:p w14:paraId="5C8E3093" w14:textId="1FE4631B"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w:t>
      </w:r>
      <w:r w:rsidRPr="0031719D">
        <w:rPr>
          <w:noProof/>
          <w:sz w:val="22"/>
        </w:rPr>
        <w:tab/>
        <w:t xml:space="preserve">Kramer CM, Chandrashekhar Y, Narula J. T1 mapping by CMR in cardiomyopathy: A noninvasive myocardial biopsy? </w:t>
      </w:r>
      <w:r w:rsidRPr="0031719D">
        <w:rPr>
          <w:sz w:val="22"/>
          <w:szCs w:val="22"/>
        </w:rPr>
        <w:t>J Am Coll Cardiol Img</w:t>
      </w:r>
      <w:r w:rsidRPr="0031719D">
        <w:rPr>
          <w:noProof/>
          <w:sz w:val="22"/>
          <w:szCs w:val="22"/>
        </w:rPr>
        <w:t xml:space="preserve"> </w:t>
      </w:r>
      <w:r w:rsidRPr="0031719D">
        <w:rPr>
          <w:noProof/>
          <w:sz w:val="22"/>
        </w:rPr>
        <w:t>2013;6(4):532–4.</w:t>
      </w:r>
    </w:p>
    <w:p w14:paraId="55EA6F5D" w14:textId="22960AA1"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w:t>
      </w:r>
      <w:r w:rsidRPr="0031719D">
        <w:rPr>
          <w:noProof/>
          <w:sz w:val="22"/>
        </w:rPr>
        <w:tab/>
        <w:t>Messroghli DR, Moon JC, Ferreira VM, et al. Clinical recommendations for cardiovascular magnetic resonance mapping of T1, T2, T2* and extracellular volume: A consensus statement by the Society for Cardiovascular Magnetic Resonance (SCMR) endorsed by the European Association for Cardiovascular Imagi. J Cardiovasc Magn Reson 2017;19(1):75.</w:t>
      </w:r>
    </w:p>
    <w:p w14:paraId="1DBF1535" w14:textId="06960E5C"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4.</w:t>
      </w:r>
      <w:r w:rsidRPr="0031719D">
        <w:rPr>
          <w:noProof/>
          <w:sz w:val="22"/>
        </w:rPr>
        <w:tab/>
        <w:t>Raisi-Estabragh Z, Harvey NC, Neubauer S, Petersen SE. Cardiovascular magnetic resonance imaging in the UK Biobank: a major international health research resource. Eur Hear J - Cardiovasc Imaging 2021;22(3):251–8.</w:t>
      </w:r>
    </w:p>
    <w:p w14:paraId="469D649A" w14:textId="41BF9BE0"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5.</w:t>
      </w:r>
      <w:r w:rsidRPr="0031719D">
        <w:rPr>
          <w:noProof/>
          <w:sz w:val="22"/>
        </w:rPr>
        <w:tab/>
        <w:t>UK Biobank Coordinating Centre. UK Biobank: Protocol for a large-scale prospective epidemiological resource. Available at: https://www.ukbiobank.ac.uk/media/gnkeyh2q/study-rationale.pdf. Accessed December 13, 2021.</w:t>
      </w:r>
    </w:p>
    <w:p w14:paraId="1F293353" w14:textId="706CDE0D"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6.</w:t>
      </w:r>
      <w:r w:rsidRPr="0031719D">
        <w:rPr>
          <w:noProof/>
          <w:sz w:val="22"/>
        </w:rPr>
        <w:tab/>
        <w:t>Petersen SE, Matthews PM, Francis JM, et al. UK Biobank’s cardiovascular magnetic resonance protocol. J Cardiovasc Magn Reson 2015;18(1):8.</w:t>
      </w:r>
    </w:p>
    <w:p w14:paraId="0AA2C6A8" w14:textId="413C9386"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7.</w:t>
      </w:r>
      <w:r w:rsidRPr="0031719D">
        <w:rPr>
          <w:noProof/>
          <w:sz w:val="22"/>
        </w:rPr>
        <w:tab/>
        <w:t>Piechnik SK, Ferreira VM, Lewandowski AJ, et al. Normal variation of magnetic resonance T1 relaxation times in the human population at 1.5 T using ShMOLLI. J Cardiovasc Magn Reson 2013;15(1):13.</w:t>
      </w:r>
    </w:p>
    <w:p w14:paraId="21ABC3CB" w14:textId="6C89ECCF"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8.</w:t>
      </w:r>
      <w:r w:rsidRPr="0031719D">
        <w:rPr>
          <w:noProof/>
          <w:sz w:val="22"/>
        </w:rPr>
        <w:tab/>
        <w:t>Hann E, Popescu IA, Zhang Q, et al. Deep neural network ensemble for on-the-fly quality control-driven segmentation of cardiac MRI T1 mapping. Med Image Anal 2021;71:102029.</w:t>
      </w:r>
    </w:p>
    <w:p w14:paraId="55831564" w14:textId="2968EA2F"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9.</w:t>
      </w:r>
      <w:r w:rsidRPr="0031719D">
        <w:rPr>
          <w:noProof/>
          <w:sz w:val="22"/>
        </w:rPr>
        <w:tab/>
        <w:t>Raisi-Estabragh Z, McCracken C, Condurache D, et al. Left atrial structure and function are associated with cardiovascular outcomes independent of left ventricular measures: a UK Biobank CMR study. Eur Hear J - Cardiovasc Imaging 2021:1–10.</w:t>
      </w:r>
    </w:p>
    <w:p w14:paraId="20D88495" w14:textId="38ECDCCC"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10.</w:t>
      </w:r>
      <w:r w:rsidRPr="0031719D">
        <w:rPr>
          <w:noProof/>
          <w:sz w:val="22"/>
        </w:rPr>
        <w:tab/>
        <w:t>Benjamini Y, Hochberg Y. Controlling the False Discovery Rate: A Practical and Powerful Approach to Multiple Testing. Source J R Stat Soc Ser B 1995;57(1):289–300.</w:t>
      </w:r>
    </w:p>
    <w:p w14:paraId="2D630725" w14:textId="15ED1F0D"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11.</w:t>
      </w:r>
      <w:r w:rsidRPr="0031719D">
        <w:rPr>
          <w:noProof/>
          <w:sz w:val="22"/>
        </w:rPr>
        <w:tab/>
        <w:t xml:space="preserve">Rosmini S, Bulluck H, Captur G, et al. Myocardial native T1 and extracellular volume with </w:t>
      </w:r>
      <w:r w:rsidRPr="0031719D">
        <w:rPr>
          <w:noProof/>
          <w:sz w:val="22"/>
        </w:rPr>
        <w:lastRenderedPageBreak/>
        <w:t>healthy ageing and gender. Eur Heart J Cardiovasc Imaging 2018;19(6):615–21.</w:t>
      </w:r>
    </w:p>
    <w:p w14:paraId="4B15E710" w14:textId="5FF988E7"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12.</w:t>
      </w:r>
      <w:r w:rsidRPr="0031719D">
        <w:rPr>
          <w:noProof/>
          <w:sz w:val="22"/>
        </w:rPr>
        <w:tab/>
        <w:t>Liu CY, Liu YC, Wu C, et al. Evaluation of age-related interstitial myocardial fibrosis with cardiac magnetic resonance contrast-enhanced T1 mapping. J Am Coll Cardiol 2013;62(14):1280–7.</w:t>
      </w:r>
    </w:p>
    <w:p w14:paraId="224E3BBD" w14:textId="5AA93695"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13.</w:t>
      </w:r>
      <w:r w:rsidRPr="0031719D">
        <w:rPr>
          <w:noProof/>
          <w:sz w:val="22"/>
        </w:rPr>
        <w:tab/>
        <w:t>Dong Y, Yang D, Han Y, et al. Age and Gender Impact the Measurement of Myocardial Interstitial Fibrosis in a Healthy Adult Chinese Population: A Cardiac Magnetic Resonance Study. Front Physiol 2018;9:140.</w:t>
      </w:r>
    </w:p>
    <w:p w14:paraId="2E567CDB" w14:textId="01D61A05"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14.</w:t>
      </w:r>
      <w:r w:rsidRPr="0031719D">
        <w:rPr>
          <w:noProof/>
          <w:sz w:val="22"/>
        </w:rPr>
        <w:tab/>
        <w:t>Rauhalammi SMO, Mangion K, Barrientos PH, et al. Native myocardial longitudinal ( T 1 ) relaxation time: Regional, age, and sex associations in the healthy adult heart. J Magn Reson Imaging 2016;44(3):541–8.</w:t>
      </w:r>
    </w:p>
    <w:p w14:paraId="4700A411" w14:textId="58C238C8"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15.</w:t>
      </w:r>
      <w:r w:rsidRPr="0031719D">
        <w:rPr>
          <w:noProof/>
          <w:sz w:val="22"/>
        </w:rPr>
        <w:tab/>
        <w:t>Roy C, Slimani A, De Meester C, et al. Age and sex corrected normal reference values of T1, T2 T2* and ECV in healthy subjects at 3T CMR. J Cardiovasc Magn Reson 2017;19(1):72.</w:t>
      </w:r>
    </w:p>
    <w:p w14:paraId="7EA2F717" w14:textId="6DA057EE"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16.</w:t>
      </w:r>
      <w:r w:rsidRPr="0031719D">
        <w:rPr>
          <w:noProof/>
          <w:sz w:val="22"/>
        </w:rPr>
        <w:tab/>
        <w:t>Dass S, Suttie JJ, Piechnik SK, et al. Myocardial tissue characterization using magnetic resonance noncontrast T1 mapping in hypertrophic and dilated cardiomyopathy. Circ Cardiovasc Imaging 2012;5(6):726–33.</w:t>
      </w:r>
    </w:p>
    <w:p w14:paraId="4CEE222B" w14:textId="1CBA2D4C"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17.</w:t>
      </w:r>
      <w:r w:rsidRPr="0031719D">
        <w:rPr>
          <w:noProof/>
          <w:sz w:val="22"/>
        </w:rPr>
        <w:tab/>
        <w:t xml:space="preserve">Puntmann VO, Voigt T, Chen Z, et al. Native T1 mapping in differentiation of normal myocardium from diffuse disease in hypertrophic and dilated cardiomyopathy. </w:t>
      </w:r>
      <w:r w:rsidRPr="0031719D">
        <w:rPr>
          <w:sz w:val="22"/>
          <w:szCs w:val="22"/>
        </w:rPr>
        <w:t>J Am Coll Cardiol Img</w:t>
      </w:r>
      <w:r w:rsidRPr="0031719D">
        <w:rPr>
          <w:noProof/>
          <w:sz w:val="22"/>
        </w:rPr>
        <w:t xml:space="preserve"> 2013;6(4):475–84.</w:t>
      </w:r>
    </w:p>
    <w:p w14:paraId="66A1AC5A" w14:textId="54FFDF42"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18.</w:t>
      </w:r>
      <w:r w:rsidRPr="0031719D">
        <w:rPr>
          <w:noProof/>
          <w:sz w:val="22"/>
        </w:rPr>
        <w:tab/>
        <w:t>Puyol-Antón E, Ruijsink B, Baumgartner CF, et al. Automated quantification of myocardial tissue characteristics from native T1 mapping using neural networks with uncertainty-based quality-control. J Cardiovasc Magn Reson 2020;22(1):60.</w:t>
      </w:r>
    </w:p>
    <w:p w14:paraId="635DE5A4" w14:textId="0AF0A337"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19.</w:t>
      </w:r>
      <w:r w:rsidRPr="0031719D">
        <w:rPr>
          <w:noProof/>
          <w:sz w:val="22"/>
        </w:rPr>
        <w:tab/>
        <w:t>Dall’Armellina E, Piechnik SK, Ferreira VM, et al. Cardiovascular magnetic resonance by non contrast T1-mapping allows assessment of severity of injury in acute myocardial infarction. J Cardiovasc Magn Reson 2012;14(1):1–13.</w:t>
      </w:r>
    </w:p>
    <w:p w14:paraId="243FA277" w14:textId="434AA813"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20.</w:t>
      </w:r>
      <w:r w:rsidRPr="0031719D">
        <w:rPr>
          <w:noProof/>
          <w:sz w:val="22"/>
        </w:rPr>
        <w:tab/>
        <w:t>Kato S, Foppa M, Roujol S, et al. Left ventricular native T1 time and the risk of atrial fibrillation recurrence after pulmonary vein isolation in patients with paroxysmal atrial fibrillation. Int J Cardiol 2016;203:848–54.</w:t>
      </w:r>
    </w:p>
    <w:p w14:paraId="3848798F" w14:textId="0BA3156A"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21.</w:t>
      </w:r>
      <w:r w:rsidRPr="0031719D">
        <w:rPr>
          <w:noProof/>
          <w:sz w:val="22"/>
        </w:rPr>
        <w:tab/>
        <w:t xml:space="preserve">Zhao L, Li S, Ma X, et al. Prognostic Significance of Left Ventricular Fibrosis Assessed by T1 </w:t>
      </w:r>
      <w:r w:rsidRPr="0031719D">
        <w:rPr>
          <w:noProof/>
          <w:sz w:val="22"/>
        </w:rPr>
        <w:lastRenderedPageBreak/>
        <w:t>Mapping in Patients with Atrial Fibrillation and Heart Failure. Sci Rep 2019;9(1):1–9.</w:t>
      </w:r>
    </w:p>
    <w:p w14:paraId="4F6C43FB" w14:textId="1CFD17D0"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22.</w:t>
      </w:r>
      <w:r w:rsidRPr="0031719D">
        <w:rPr>
          <w:noProof/>
          <w:sz w:val="22"/>
        </w:rPr>
        <w:tab/>
        <w:t>Nakamori S, Bui AH, Jang J, et al. Increased myocardial native T 1 relaxation time in patients with nonischemic dilated cardiomyopathy with complex ventricular arrhythmia. J Magn Reson Imaging 2018;47(3):779–86.</w:t>
      </w:r>
    </w:p>
    <w:p w14:paraId="0778D6A5" w14:textId="6EAD07AB"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23.</w:t>
      </w:r>
      <w:r w:rsidRPr="0031719D">
        <w:rPr>
          <w:noProof/>
          <w:sz w:val="22"/>
        </w:rPr>
        <w:tab/>
        <w:t>Lam B, Stromp TA, Hui Z, Vandsburger M. Myocardial native-T1 times are elevated as a function of hypertrophy, HbA1c, and heart rate in diabetic adults without diffuse fibrosis. Magn Reson Imaging 2019;61:83–9.</w:t>
      </w:r>
    </w:p>
    <w:p w14:paraId="41CF1EFB" w14:textId="532B6454"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24.</w:t>
      </w:r>
      <w:r w:rsidRPr="0031719D">
        <w:rPr>
          <w:noProof/>
          <w:sz w:val="22"/>
        </w:rPr>
        <w:tab/>
        <w:t>Vasanji Z, Sigal RJ, Eves ND, et al. Increased left ventricular extracellular volume and enhanced twist function in type 1 diabetic individuals. J Appl Physiol 2017;123(2):394–401.</w:t>
      </w:r>
    </w:p>
    <w:p w14:paraId="41E44F03" w14:textId="5ED28307"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25.</w:t>
      </w:r>
      <w:r w:rsidRPr="0031719D">
        <w:rPr>
          <w:noProof/>
          <w:sz w:val="22"/>
        </w:rPr>
        <w:tab/>
        <w:t>Rodrigues JCL, Amadu AM, Dastidar AG, et al. Comprehensive characterisation of hypertensive heart disease left ventricular phenotypes. Heart 2016;102(20):1671–9.</w:t>
      </w:r>
    </w:p>
    <w:p w14:paraId="6EB7F908" w14:textId="43F2AC46"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26.</w:t>
      </w:r>
      <w:r w:rsidRPr="0031719D">
        <w:rPr>
          <w:noProof/>
          <w:sz w:val="22"/>
        </w:rPr>
        <w:tab/>
        <w:t>Treibel TA, Zemrak F, Sado DM, et al. Extracellular volume quantification in isolated hypertension - changes at the detectable limits? J Cardiovasc Magn Reson 2015;17(1):1–11.</w:t>
      </w:r>
    </w:p>
    <w:p w14:paraId="22D9AB08" w14:textId="42FC5160"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27.</w:t>
      </w:r>
      <w:r w:rsidRPr="0031719D">
        <w:rPr>
          <w:noProof/>
          <w:sz w:val="22"/>
        </w:rPr>
        <w:tab/>
        <w:t xml:space="preserve">Puntmann VO, Carr-White G, Jabbour A, et al. T1-Mapping and Outcome in Nonischemic Cardiomyopathy All-Cause Mortality and Heart Failure. </w:t>
      </w:r>
      <w:r w:rsidRPr="0031719D">
        <w:rPr>
          <w:sz w:val="22"/>
          <w:szCs w:val="22"/>
        </w:rPr>
        <w:t>J Am Coll Cardiol Img</w:t>
      </w:r>
      <w:r w:rsidRPr="0031719D">
        <w:rPr>
          <w:noProof/>
          <w:sz w:val="22"/>
        </w:rPr>
        <w:t xml:space="preserve"> 2016;9(1):40–50.</w:t>
      </w:r>
    </w:p>
    <w:p w14:paraId="138326F4" w14:textId="6DEF7217"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28.</w:t>
      </w:r>
      <w:r w:rsidRPr="0031719D">
        <w:rPr>
          <w:noProof/>
          <w:sz w:val="22"/>
        </w:rPr>
        <w:tab/>
        <w:t>Qin L, Min J, Chen C, et al. Incremental Values of T1 Mapping in the Prediction of Sudden Cardiac Death Risk in Hypertrophic Cardiomyopathy: A Comparison With Two Guidelines. Front Cardiovasc Med 2021;8(June):661673.</w:t>
      </w:r>
    </w:p>
    <w:p w14:paraId="297A1856" w14:textId="20946D0F"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29.</w:t>
      </w:r>
      <w:r w:rsidRPr="0031719D">
        <w:rPr>
          <w:noProof/>
          <w:sz w:val="22"/>
        </w:rPr>
        <w:tab/>
        <w:t>Garg P, Assadi H, Jones R, et al. Left ventricular fibrosis and hypertrophy are associated with mortality in heart failure with preserved ejection fraction. Sci Rep 2021;11(1):1–11.</w:t>
      </w:r>
    </w:p>
    <w:p w14:paraId="4C046FD6" w14:textId="5C957742"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30.</w:t>
      </w:r>
      <w:r w:rsidRPr="0031719D">
        <w:rPr>
          <w:noProof/>
          <w:sz w:val="22"/>
        </w:rPr>
        <w:tab/>
        <w:t xml:space="preserve">Martinez-Naharro A, Kotecha T, Norrington K, et al. Native T1 and Extracellular Volume in Transthyretin Amyloidosis. </w:t>
      </w:r>
      <w:r w:rsidRPr="0031719D">
        <w:rPr>
          <w:sz w:val="22"/>
          <w:szCs w:val="22"/>
        </w:rPr>
        <w:t>J Am Coll Cardiol Img</w:t>
      </w:r>
      <w:r w:rsidRPr="0031719D">
        <w:rPr>
          <w:noProof/>
          <w:sz w:val="22"/>
        </w:rPr>
        <w:t xml:space="preserve"> 2019;12(5):810–9.</w:t>
      </w:r>
    </w:p>
    <w:p w14:paraId="6143415A" w14:textId="7AD96057"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31.</w:t>
      </w:r>
      <w:r w:rsidRPr="0031719D">
        <w:rPr>
          <w:noProof/>
          <w:sz w:val="22"/>
        </w:rPr>
        <w:tab/>
        <w:t>Arcari L, Hinojar R, Engel J, et al. Native T1 and T2 provide distinctive signatures in hypertrophic cardiac conditions – Comparison of uremic, hypertensive and hypertrophic cardiomyopathy. Int J Cardiol 2020;306:102–8.</w:t>
      </w:r>
    </w:p>
    <w:p w14:paraId="6C2F0703" w14:textId="679FF666"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32.</w:t>
      </w:r>
      <w:r w:rsidRPr="0031719D">
        <w:rPr>
          <w:noProof/>
          <w:sz w:val="22"/>
        </w:rPr>
        <w:tab/>
        <w:t xml:space="preserve">Yanagisawa F, Amano Y, Tachi M, Inui K, Asai K, Kumita S. Non-contrast-enhanced T1 Mapping of Dilated Cardiomyopathy: Comparison between Native T1 Values and Late </w:t>
      </w:r>
      <w:r w:rsidRPr="0031719D">
        <w:rPr>
          <w:noProof/>
          <w:sz w:val="22"/>
        </w:rPr>
        <w:lastRenderedPageBreak/>
        <w:t>Gadolinium Enhancement. Magn Reson Med Sci 2019;18(1):12–8.</w:t>
      </w:r>
    </w:p>
    <w:p w14:paraId="632CFED1" w14:textId="09E9C594"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33.</w:t>
      </w:r>
      <w:r w:rsidRPr="0031719D">
        <w:rPr>
          <w:noProof/>
          <w:sz w:val="22"/>
        </w:rPr>
        <w:tab/>
        <w:t>Deborde E, Dubourg B, Bejar S, et al. Differentiation between Fabry disease and hypertrophic cardiomyopathy with cardiac T1 mapping. Diagn Interv Imaging 2020;101(2):59–67.</w:t>
      </w:r>
    </w:p>
    <w:p w14:paraId="50387429" w14:textId="03C4819A"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34.</w:t>
      </w:r>
      <w:r w:rsidRPr="0031719D">
        <w:rPr>
          <w:noProof/>
          <w:sz w:val="22"/>
        </w:rPr>
        <w:tab/>
        <w:t>Meloni A, Martini N, Positano V, et al. Myocardial iron overload by cardiovascular magnetic resonance native segmental T1 mapping: a sensitive approach that correlates with cardiac complications. J Cardiovasc Magn Reson 2021;23(1):1–10.</w:t>
      </w:r>
    </w:p>
    <w:p w14:paraId="20CD39BD" w14:textId="1533DA7A"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35.</w:t>
      </w:r>
      <w:r w:rsidRPr="0031719D">
        <w:rPr>
          <w:noProof/>
          <w:sz w:val="22"/>
        </w:rPr>
        <w:tab/>
        <w:t>Zhang Q, Burrage MK, Lukaschuk E, et al. Toward Replacing Late Gadolinium Enhancement With Artificial Intelligence Virtual Native Enhancement for Gadolinium-Free Cardiovascular Magnetic Resonance Tissue Characterization in Hypertrophic Cardiomyopathy. Circulation 2021;144(8):589–99.</w:t>
      </w:r>
    </w:p>
    <w:p w14:paraId="7C2CD043" w14:textId="2F39BCC0" w:rsidR="00B17634" w:rsidRPr="0031719D" w:rsidRDefault="00B17634" w:rsidP="00B17634">
      <w:pPr>
        <w:widowControl w:val="0"/>
        <w:autoSpaceDE w:val="0"/>
        <w:autoSpaceDN w:val="0"/>
        <w:adjustRightInd w:val="0"/>
        <w:spacing w:line="480" w:lineRule="auto"/>
        <w:ind w:left="640" w:hanging="640"/>
        <w:rPr>
          <w:noProof/>
          <w:sz w:val="22"/>
        </w:rPr>
      </w:pPr>
      <w:r w:rsidRPr="0031719D">
        <w:rPr>
          <w:noProof/>
          <w:sz w:val="22"/>
        </w:rPr>
        <w:t>36.</w:t>
      </w:r>
      <w:r w:rsidRPr="0031719D">
        <w:rPr>
          <w:noProof/>
          <w:sz w:val="22"/>
        </w:rPr>
        <w:tab/>
        <w:t>Zhang Q, Werys K, Popescu IA, et al. Quality assurance of quantitative cardiac T1-mapping in multicenter clinical trials – A T1 phantom program from the hypertrophic cardiomyopathy registry ( HCMR ) study. Int J Cardiol 2021;330:251–8.</w:t>
      </w:r>
    </w:p>
    <w:p w14:paraId="286DFA53" w14:textId="5E3E9AEA" w:rsidR="00A8620F" w:rsidRPr="0031719D" w:rsidRDefault="00421A9E" w:rsidP="00B17634">
      <w:pPr>
        <w:widowControl w:val="0"/>
        <w:autoSpaceDE w:val="0"/>
        <w:autoSpaceDN w:val="0"/>
        <w:adjustRightInd w:val="0"/>
        <w:spacing w:line="480" w:lineRule="auto"/>
        <w:ind w:left="640" w:hanging="640"/>
        <w:rPr>
          <w:sz w:val="22"/>
          <w:szCs w:val="22"/>
        </w:rPr>
      </w:pPr>
      <w:r w:rsidRPr="0031719D">
        <w:rPr>
          <w:b/>
          <w:bCs/>
          <w:sz w:val="22"/>
          <w:szCs w:val="22"/>
        </w:rPr>
        <w:fldChar w:fldCharType="end"/>
      </w:r>
      <w:r w:rsidR="00A8620F" w:rsidRPr="0031719D">
        <w:rPr>
          <w:b/>
          <w:bCs/>
          <w:sz w:val="22"/>
          <w:szCs w:val="22"/>
        </w:rPr>
        <w:br w:type="page"/>
      </w:r>
    </w:p>
    <w:p w14:paraId="1D13FB55" w14:textId="77777777" w:rsidR="00A8620F" w:rsidRPr="0031719D" w:rsidRDefault="00A8620F" w:rsidP="00A8620F">
      <w:pPr>
        <w:jc w:val="center"/>
        <w:rPr>
          <w:b/>
          <w:bCs/>
          <w:sz w:val="22"/>
          <w:szCs w:val="22"/>
        </w:rPr>
      </w:pPr>
      <w:r w:rsidRPr="0031719D">
        <w:rPr>
          <w:b/>
          <w:bCs/>
          <w:sz w:val="22"/>
          <w:szCs w:val="22"/>
        </w:rPr>
        <w:lastRenderedPageBreak/>
        <w:t>Table 1. Participant characteristics</w:t>
      </w:r>
    </w:p>
    <w:tbl>
      <w:tblPr>
        <w:tblW w:w="91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44"/>
        <w:gridCol w:w="1762"/>
        <w:gridCol w:w="1762"/>
        <w:gridCol w:w="1762"/>
      </w:tblGrid>
      <w:tr w:rsidR="00A8620F" w:rsidRPr="0031719D" w14:paraId="20AAA0A8" w14:textId="77777777" w:rsidTr="003C0215">
        <w:trPr>
          <w:trHeight w:val="300"/>
          <w:jc w:val="center"/>
        </w:trPr>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9DA62D" w14:textId="77777777" w:rsidR="00A8620F" w:rsidRPr="0031719D" w:rsidRDefault="00A8620F" w:rsidP="003C0215">
            <w:pPr>
              <w:spacing w:line="360" w:lineRule="auto"/>
              <w:rPr>
                <w:b/>
                <w:bCs/>
                <w:sz w:val="22"/>
                <w:szCs w:val="22"/>
              </w:rPr>
            </w:pPr>
          </w:p>
        </w:tc>
        <w:tc>
          <w:tcPr>
            <w:tcW w:w="1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1297E60" w14:textId="79DB985D" w:rsidR="00A8620F" w:rsidRPr="0031719D" w:rsidRDefault="00A8620F" w:rsidP="003C0215">
            <w:pPr>
              <w:spacing w:line="360" w:lineRule="auto"/>
              <w:jc w:val="center"/>
              <w:rPr>
                <w:b/>
                <w:bCs/>
                <w:color w:val="000000"/>
                <w:sz w:val="22"/>
                <w:szCs w:val="22"/>
              </w:rPr>
            </w:pPr>
            <w:r w:rsidRPr="0031719D">
              <w:rPr>
                <w:b/>
                <w:bCs/>
                <w:color w:val="000000"/>
                <w:sz w:val="22"/>
                <w:szCs w:val="22"/>
              </w:rPr>
              <w:t>Whole set</w:t>
            </w:r>
          </w:p>
        </w:tc>
        <w:tc>
          <w:tcPr>
            <w:tcW w:w="1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A2D9392" w14:textId="390D8C5B" w:rsidR="00A8620F" w:rsidRPr="0031719D" w:rsidRDefault="00A8620F" w:rsidP="003C0215">
            <w:pPr>
              <w:spacing w:line="360" w:lineRule="auto"/>
              <w:jc w:val="center"/>
              <w:rPr>
                <w:b/>
                <w:bCs/>
                <w:color w:val="000000"/>
                <w:sz w:val="22"/>
                <w:szCs w:val="22"/>
              </w:rPr>
            </w:pPr>
            <w:r w:rsidRPr="0031719D">
              <w:rPr>
                <w:b/>
                <w:bCs/>
                <w:color w:val="000000"/>
                <w:sz w:val="22"/>
                <w:szCs w:val="22"/>
              </w:rPr>
              <w:t>Men</w:t>
            </w:r>
          </w:p>
        </w:tc>
        <w:tc>
          <w:tcPr>
            <w:tcW w:w="1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5E95EE" w14:textId="7A561AEE" w:rsidR="00A8620F" w:rsidRPr="0031719D" w:rsidRDefault="00A8620F" w:rsidP="003C0215">
            <w:pPr>
              <w:spacing w:line="360" w:lineRule="auto"/>
              <w:jc w:val="center"/>
              <w:rPr>
                <w:b/>
                <w:bCs/>
                <w:color w:val="000000"/>
                <w:sz w:val="22"/>
                <w:szCs w:val="22"/>
              </w:rPr>
            </w:pPr>
            <w:r w:rsidRPr="0031719D">
              <w:rPr>
                <w:b/>
                <w:bCs/>
                <w:color w:val="000000"/>
                <w:sz w:val="22"/>
                <w:szCs w:val="22"/>
              </w:rPr>
              <w:t>Women</w:t>
            </w:r>
          </w:p>
        </w:tc>
      </w:tr>
      <w:tr w:rsidR="001874C8" w:rsidRPr="0031719D" w14:paraId="78C22F63" w14:textId="77777777" w:rsidTr="00A8620F">
        <w:trPr>
          <w:trHeight w:val="300"/>
          <w:jc w:val="center"/>
        </w:trPr>
        <w:tc>
          <w:tcPr>
            <w:tcW w:w="3844" w:type="dxa"/>
            <w:tcBorders>
              <w:top w:val="single" w:sz="4" w:space="0" w:color="auto"/>
              <w:left w:val="single" w:sz="4" w:space="0" w:color="auto"/>
              <w:bottom w:val="nil"/>
              <w:right w:val="single" w:sz="4" w:space="0" w:color="auto"/>
            </w:tcBorders>
            <w:noWrap/>
            <w:vAlign w:val="bottom"/>
          </w:tcPr>
          <w:p w14:paraId="58D19FAB" w14:textId="7C0AA0A7" w:rsidR="001874C8" w:rsidRPr="0031719D" w:rsidRDefault="001874C8" w:rsidP="003C0215">
            <w:pPr>
              <w:spacing w:line="360" w:lineRule="auto"/>
              <w:rPr>
                <w:color w:val="000000"/>
                <w:sz w:val="22"/>
                <w:szCs w:val="22"/>
              </w:rPr>
            </w:pPr>
            <w:r w:rsidRPr="0031719D">
              <w:rPr>
                <w:color w:val="000000"/>
                <w:sz w:val="22"/>
                <w:szCs w:val="22"/>
              </w:rPr>
              <w:t>Number of participants</w:t>
            </w:r>
          </w:p>
        </w:tc>
        <w:tc>
          <w:tcPr>
            <w:tcW w:w="1762" w:type="dxa"/>
            <w:tcBorders>
              <w:top w:val="single" w:sz="4" w:space="0" w:color="auto"/>
              <w:left w:val="single" w:sz="4" w:space="0" w:color="auto"/>
              <w:bottom w:val="nil"/>
              <w:right w:val="single" w:sz="4" w:space="0" w:color="auto"/>
            </w:tcBorders>
            <w:noWrap/>
            <w:vAlign w:val="bottom"/>
          </w:tcPr>
          <w:p w14:paraId="7CE755C2" w14:textId="6CDB854E" w:rsidR="001874C8" w:rsidRPr="0031719D" w:rsidRDefault="001874C8" w:rsidP="003C0215">
            <w:pPr>
              <w:spacing w:line="360" w:lineRule="auto"/>
              <w:jc w:val="center"/>
              <w:rPr>
                <w:color w:val="000000"/>
                <w:sz w:val="22"/>
                <w:szCs w:val="22"/>
              </w:rPr>
            </w:pPr>
            <w:r w:rsidRPr="0031719D">
              <w:rPr>
                <w:color w:val="000000"/>
                <w:sz w:val="22"/>
                <w:szCs w:val="22"/>
              </w:rPr>
              <w:t>42,308</w:t>
            </w:r>
          </w:p>
        </w:tc>
        <w:tc>
          <w:tcPr>
            <w:tcW w:w="1762" w:type="dxa"/>
            <w:tcBorders>
              <w:top w:val="single" w:sz="4" w:space="0" w:color="auto"/>
              <w:left w:val="single" w:sz="4" w:space="0" w:color="auto"/>
              <w:bottom w:val="nil"/>
              <w:right w:val="single" w:sz="4" w:space="0" w:color="auto"/>
            </w:tcBorders>
            <w:noWrap/>
            <w:vAlign w:val="bottom"/>
          </w:tcPr>
          <w:p w14:paraId="51D1F03B" w14:textId="66818338" w:rsidR="001874C8" w:rsidRPr="0031719D" w:rsidRDefault="001874C8" w:rsidP="003C0215">
            <w:pPr>
              <w:spacing w:line="360" w:lineRule="auto"/>
              <w:jc w:val="center"/>
              <w:rPr>
                <w:color w:val="000000"/>
                <w:sz w:val="22"/>
                <w:szCs w:val="22"/>
              </w:rPr>
            </w:pPr>
            <w:r w:rsidRPr="0031719D">
              <w:rPr>
                <w:color w:val="000000"/>
                <w:sz w:val="22"/>
                <w:szCs w:val="22"/>
              </w:rPr>
              <w:t>20,345 (48%)</w:t>
            </w:r>
          </w:p>
        </w:tc>
        <w:tc>
          <w:tcPr>
            <w:tcW w:w="1762" w:type="dxa"/>
            <w:tcBorders>
              <w:top w:val="single" w:sz="4" w:space="0" w:color="auto"/>
              <w:left w:val="single" w:sz="4" w:space="0" w:color="auto"/>
              <w:bottom w:val="nil"/>
              <w:right w:val="single" w:sz="4" w:space="0" w:color="auto"/>
            </w:tcBorders>
            <w:noWrap/>
            <w:vAlign w:val="bottom"/>
          </w:tcPr>
          <w:p w14:paraId="7DF9F1E7" w14:textId="280D3FD5" w:rsidR="001874C8" w:rsidRPr="0031719D" w:rsidRDefault="001874C8" w:rsidP="003C0215">
            <w:pPr>
              <w:spacing w:line="360" w:lineRule="auto"/>
              <w:jc w:val="center"/>
              <w:rPr>
                <w:color w:val="000000"/>
                <w:sz w:val="22"/>
                <w:szCs w:val="22"/>
              </w:rPr>
            </w:pPr>
            <w:r w:rsidRPr="0031719D">
              <w:rPr>
                <w:color w:val="000000"/>
                <w:sz w:val="22"/>
                <w:szCs w:val="22"/>
              </w:rPr>
              <w:t>21,963 (52%)</w:t>
            </w:r>
          </w:p>
        </w:tc>
      </w:tr>
      <w:tr w:rsidR="00A8620F" w:rsidRPr="0031719D" w14:paraId="4C6153B0"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70C63330" w14:textId="77777777" w:rsidR="00A8620F" w:rsidRPr="0031719D" w:rsidRDefault="00A8620F" w:rsidP="003C0215">
            <w:pPr>
              <w:spacing w:line="360" w:lineRule="auto"/>
              <w:rPr>
                <w:color w:val="000000"/>
                <w:sz w:val="22"/>
                <w:szCs w:val="22"/>
              </w:rPr>
            </w:pPr>
            <w:r w:rsidRPr="0031719D">
              <w:rPr>
                <w:color w:val="000000"/>
                <w:sz w:val="22"/>
                <w:szCs w:val="22"/>
              </w:rPr>
              <w:t>Age at imaging (years)</w:t>
            </w:r>
          </w:p>
        </w:tc>
        <w:tc>
          <w:tcPr>
            <w:tcW w:w="1762" w:type="dxa"/>
            <w:tcBorders>
              <w:top w:val="nil"/>
              <w:left w:val="single" w:sz="4" w:space="0" w:color="auto"/>
              <w:bottom w:val="nil"/>
              <w:right w:val="single" w:sz="4" w:space="0" w:color="auto"/>
            </w:tcBorders>
            <w:noWrap/>
            <w:vAlign w:val="bottom"/>
            <w:hideMark/>
          </w:tcPr>
          <w:p w14:paraId="7EA69E7D" w14:textId="6A4F0DF4" w:rsidR="00A8620F" w:rsidRPr="0031719D" w:rsidRDefault="00A8620F" w:rsidP="003C0215">
            <w:pPr>
              <w:spacing w:line="360" w:lineRule="auto"/>
              <w:jc w:val="center"/>
              <w:rPr>
                <w:color w:val="000000"/>
                <w:sz w:val="22"/>
                <w:szCs w:val="22"/>
              </w:rPr>
            </w:pPr>
            <w:r w:rsidRPr="0031719D">
              <w:rPr>
                <w:color w:val="000000"/>
                <w:sz w:val="22"/>
                <w:szCs w:val="22"/>
              </w:rPr>
              <w:t>64</w:t>
            </w:r>
            <w:r w:rsidR="00174E93" w:rsidRPr="0031719D">
              <w:rPr>
                <w:color w:val="000000"/>
                <w:sz w:val="22"/>
                <w:szCs w:val="22"/>
              </w:rPr>
              <w:t>.</w:t>
            </w:r>
            <w:r w:rsidRPr="0031719D">
              <w:rPr>
                <w:color w:val="000000"/>
                <w:sz w:val="22"/>
                <w:szCs w:val="22"/>
              </w:rPr>
              <w:t>0 (±7</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nil"/>
              <w:right w:val="single" w:sz="4" w:space="0" w:color="auto"/>
            </w:tcBorders>
            <w:noWrap/>
            <w:vAlign w:val="bottom"/>
            <w:hideMark/>
          </w:tcPr>
          <w:p w14:paraId="591B0A89" w14:textId="0489C919" w:rsidR="00A8620F" w:rsidRPr="0031719D" w:rsidRDefault="00A8620F" w:rsidP="003C0215">
            <w:pPr>
              <w:spacing w:line="360" w:lineRule="auto"/>
              <w:jc w:val="center"/>
              <w:rPr>
                <w:color w:val="000000"/>
                <w:sz w:val="22"/>
                <w:szCs w:val="22"/>
              </w:rPr>
            </w:pPr>
            <w:r w:rsidRPr="0031719D">
              <w:rPr>
                <w:color w:val="000000"/>
                <w:sz w:val="22"/>
                <w:szCs w:val="22"/>
              </w:rPr>
              <w:t>64</w:t>
            </w:r>
            <w:r w:rsidR="00174E93" w:rsidRPr="0031719D">
              <w:rPr>
                <w:color w:val="000000"/>
                <w:sz w:val="22"/>
                <w:szCs w:val="22"/>
              </w:rPr>
              <w:t>.</w:t>
            </w:r>
            <w:r w:rsidRPr="0031719D">
              <w:rPr>
                <w:color w:val="000000"/>
                <w:sz w:val="22"/>
                <w:szCs w:val="22"/>
              </w:rPr>
              <w:t>8 (±7</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7D6FFD9C" w14:textId="09EF47D0" w:rsidR="00A8620F" w:rsidRPr="0031719D" w:rsidRDefault="00A8620F" w:rsidP="003C0215">
            <w:pPr>
              <w:spacing w:line="360" w:lineRule="auto"/>
              <w:jc w:val="center"/>
              <w:rPr>
                <w:color w:val="000000"/>
                <w:sz w:val="22"/>
                <w:szCs w:val="22"/>
              </w:rPr>
            </w:pPr>
            <w:r w:rsidRPr="0031719D">
              <w:rPr>
                <w:color w:val="000000"/>
                <w:sz w:val="22"/>
                <w:szCs w:val="22"/>
              </w:rPr>
              <w:t>63</w:t>
            </w:r>
            <w:r w:rsidR="00174E93" w:rsidRPr="0031719D">
              <w:rPr>
                <w:color w:val="000000"/>
                <w:sz w:val="22"/>
                <w:szCs w:val="22"/>
              </w:rPr>
              <w:t>.</w:t>
            </w:r>
            <w:r w:rsidRPr="0031719D">
              <w:rPr>
                <w:color w:val="000000"/>
                <w:sz w:val="22"/>
                <w:szCs w:val="22"/>
              </w:rPr>
              <w:t>4 (±7</w:t>
            </w:r>
            <w:r w:rsidR="00174E93" w:rsidRPr="0031719D">
              <w:rPr>
                <w:color w:val="000000"/>
                <w:sz w:val="22"/>
                <w:szCs w:val="22"/>
              </w:rPr>
              <w:t>.</w:t>
            </w:r>
            <w:r w:rsidRPr="0031719D">
              <w:rPr>
                <w:color w:val="000000"/>
                <w:sz w:val="22"/>
                <w:szCs w:val="22"/>
              </w:rPr>
              <w:t>6)</w:t>
            </w:r>
          </w:p>
        </w:tc>
      </w:tr>
      <w:tr w:rsidR="00A8620F" w:rsidRPr="0031719D" w14:paraId="3583C4DD"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4CD47741" w14:textId="77777777" w:rsidR="00A8620F" w:rsidRPr="0031719D" w:rsidRDefault="00A8620F" w:rsidP="003C0215">
            <w:pPr>
              <w:spacing w:line="360" w:lineRule="auto"/>
              <w:rPr>
                <w:color w:val="000000"/>
                <w:sz w:val="22"/>
                <w:szCs w:val="22"/>
              </w:rPr>
            </w:pPr>
            <w:r w:rsidRPr="0031719D">
              <w:rPr>
                <w:color w:val="000000"/>
                <w:sz w:val="22"/>
                <w:szCs w:val="22"/>
              </w:rPr>
              <w:t>Body mass index (kg/m</w:t>
            </w:r>
            <w:r w:rsidRPr="0031719D">
              <w:rPr>
                <w:color w:val="000000"/>
                <w:sz w:val="22"/>
                <w:szCs w:val="22"/>
                <w:vertAlign w:val="superscript"/>
              </w:rPr>
              <w:t>2</w:t>
            </w:r>
            <w:r w:rsidRPr="0031719D">
              <w:rPr>
                <w:color w:val="000000"/>
                <w:sz w:val="22"/>
                <w:szCs w:val="22"/>
              </w:rPr>
              <w:t>)</w:t>
            </w:r>
          </w:p>
        </w:tc>
        <w:tc>
          <w:tcPr>
            <w:tcW w:w="1762" w:type="dxa"/>
            <w:tcBorders>
              <w:top w:val="nil"/>
              <w:left w:val="single" w:sz="4" w:space="0" w:color="auto"/>
              <w:bottom w:val="nil"/>
              <w:right w:val="single" w:sz="4" w:space="0" w:color="auto"/>
            </w:tcBorders>
            <w:noWrap/>
            <w:vAlign w:val="bottom"/>
            <w:hideMark/>
          </w:tcPr>
          <w:p w14:paraId="0DEFDD2C" w14:textId="7979FA18" w:rsidR="00A8620F" w:rsidRPr="0031719D" w:rsidRDefault="00A8620F" w:rsidP="003C0215">
            <w:pPr>
              <w:spacing w:line="360" w:lineRule="auto"/>
              <w:jc w:val="center"/>
              <w:rPr>
                <w:color w:val="000000"/>
                <w:sz w:val="22"/>
                <w:szCs w:val="22"/>
              </w:rPr>
            </w:pPr>
            <w:r w:rsidRPr="0031719D">
              <w:rPr>
                <w:color w:val="000000"/>
                <w:sz w:val="22"/>
                <w:szCs w:val="22"/>
              </w:rPr>
              <w:t>25</w:t>
            </w:r>
            <w:r w:rsidR="00174E93" w:rsidRPr="0031719D">
              <w:rPr>
                <w:color w:val="000000"/>
                <w:sz w:val="22"/>
                <w:szCs w:val="22"/>
              </w:rPr>
              <w:t>.</w:t>
            </w:r>
            <w:r w:rsidRPr="0031719D">
              <w:rPr>
                <w:color w:val="000000"/>
                <w:sz w:val="22"/>
                <w:szCs w:val="22"/>
              </w:rPr>
              <w:t>9 [23</w:t>
            </w:r>
            <w:r w:rsidR="00174E93" w:rsidRPr="0031719D">
              <w:rPr>
                <w:color w:val="000000"/>
                <w:sz w:val="22"/>
                <w:szCs w:val="22"/>
              </w:rPr>
              <w:t>.</w:t>
            </w:r>
            <w:r w:rsidRPr="0031719D">
              <w:rPr>
                <w:color w:val="000000"/>
                <w:sz w:val="22"/>
                <w:szCs w:val="22"/>
              </w:rPr>
              <w:t>5, 28</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46048B52" w14:textId="65D93C46" w:rsidR="00A8620F" w:rsidRPr="0031719D" w:rsidRDefault="00A8620F" w:rsidP="003C0215">
            <w:pPr>
              <w:spacing w:line="360" w:lineRule="auto"/>
              <w:jc w:val="center"/>
              <w:rPr>
                <w:color w:val="000000"/>
                <w:sz w:val="22"/>
                <w:szCs w:val="22"/>
              </w:rPr>
            </w:pPr>
            <w:r w:rsidRPr="0031719D">
              <w:rPr>
                <w:color w:val="000000"/>
                <w:sz w:val="22"/>
                <w:szCs w:val="22"/>
              </w:rPr>
              <w:t>26</w:t>
            </w:r>
            <w:r w:rsidR="00174E93" w:rsidRPr="0031719D">
              <w:rPr>
                <w:color w:val="000000"/>
                <w:sz w:val="22"/>
                <w:szCs w:val="22"/>
              </w:rPr>
              <w:t>.</w:t>
            </w:r>
            <w:r w:rsidRPr="0031719D">
              <w:rPr>
                <w:color w:val="000000"/>
                <w:sz w:val="22"/>
                <w:szCs w:val="22"/>
              </w:rPr>
              <w:t>4 [24</w:t>
            </w:r>
            <w:r w:rsidR="00174E93" w:rsidRPr="0031719D">
              <w:rPr>
                <w:color w:val="000000"/>
                <w:sz w:val="22"/>
                <w:szCs w:val="22"/>
              </w:rPr>
              <w:t>.</w:t>
            </w:r>
            <w:r w:rsidRPr="0031719D">
              <w:rPr>
                <w:color w:val="000000"/>
                <w:sz w:val="22"/>
                <w:szCs w:val="22"/>
              </w:rPr>
              <w:t>3, 29</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nil"/>
              <w:right w:val="single" w:sz="4" w:space="0" w:color="auto"/>
            </w:tcBorders>
            <w:noWrap/>
            <w:vAlign w:val="bottom"/>
            <w:hideMark/>
          </w:tcPr>
          <w:p w14:paraId="37619451" w14:textId="35D80C5B" w:rsidR="00A8620F" w:rsidRPr="0031719D" w:rsidRDefault="00A8620F" w:rsidP="003C0215">
            <w:pPr>
              <w:spacing w:line="360" w:lineRule="auto"/>
              <w:jc w:val="center"/>
              <w:rPr>
                <w:color w:val="000000"/>
                <w:sz w:val="22"/>
                <w:szCs w:val="22"/>
              </w:rPr>
            </w:pPr>
            <w:r w:rsidRPr="0031719D">
              <w:rPr>
                <w:color w:val="000000"/>
                <w:sz w:val="22"/>
                <w:szCs w:val="22"/>
              </w:rPr>
              <w:t>25</w:t>
            </w:r>
            <w:r w:rsidR="00174E93" w:rsidRPr="0031719D">
              <w:rPr>
                <w:color w:val="000000"/>
                <w:sz w:val="22"/>
                <w:szCs w:val="22"/>
              </w:rPr>
              <w:t>.</w:t>
            </w:r>
            <w:r w:rsidRPr="0031719D">
              <w:rPr>
                <w:color w:val="000000"/>
                <w:sz w:val="22"/>
                <w:szCs w:val="22"/>
              </w:rPr>
              <w:t>2 [22</w:t>
            </w:r>
            <w:r w:rsidR="00174E93" w:rsidRPr="0031719D">
              <w:rPr>
                <w:color w:val="000000"/>
                <w:sz w:val="22"/>
                <w:szCs w:val="22"/>
              </w:rPr>
              <w:t>.</w:t>
            </w:r>
            <w:r w:rsidRPr="0031719D">
              <w:rPr>
                <w:color w:val="000000"/>
                <w:sz w:val="22"/>
                <w:szCs w:val="22"/>
              </w:rPr>
              <w:t>7, 28</w:t>
            </w:r>
            <w:r w:rsidR="00174E93" w:rsidRPr="0031719D">
              <w:rPr>
                <w:color w:val="000000"/>
                <w:sz w:val="22"/>
                <w:szCs w:val="22"/>
              </w:rPr>
              <w:t>.</w:t>
            </w:r>
            <w:r w:rsidRPr="0031719D">
              <w:rPr>
                <w:color w:val="000000"/>
                <w:sz w:val="22"/>
                <w:szCs w:val="22"/>
              </w:rPr>
              <w:t>5]</w:t>
            </w:r>
          </w:p>
        </w:tc>
      </w:tr>
      <w:tr w:rsidR="00A8620F" w:rsidRPr="0031719D" w14:paraId="5DA85C77"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1B24192B" w14:textId="77777777" w:rsidR="00A8620F" w:rsidRPr="0031719D" w:rsidRDefault="00A8620F" w:rsidP="003C0215">
            <w:pPr>
              <w:spacing w:line="360" w:lineRule="auto"/>
              <w:rPr>
                <w:color w:val="000000"/>
                <w:sz w:val="22"/>
                <w:szCs w:val="22"/>
              </w:rPr>
            </w:pPr>
            <w:r w:rsidRPr="0031719D">
              <w:rPr>
                <w:color w:val="000000"/>
                <w:sz w:val="22"/>
                <w:szCs w:val="22"/>
              </w:rPr>
              <w:t>Heart rate (bpm)</w:t>
            </w:r>
          </w:p>
        </w:tc>
        <w:tc>
          <w:tcPr>
            <w:tcW w:w="1762" w:type="dxa"/>
            <w:tcBorders>
              <w:top w:val="nil"/>
              <w:left w:val="single" w:sz="4" w:space="0" w:color="auto"/>
              <w:bottom w:val="nil"/>
              <w:right w:val="single" w:sz="4" w:space="0" w:color="auto"/>
            </w:tcBorders>
            <w:noWrap/>
            <w:vAlign w:val="bottom"/>
            <w:hideMark/>
          </w:tcPr>
          <w:p w14:paraId="52E65A04" w14:textId="174346E1" w:rsidR="00A8620F" w:rsidRPr="0031719D" w:rsidRDefault="00A8620F" w:rsidP="003C0215">
            <w:pPr>
              <w:spacing w:line="360" w:lineRule="auto"/>
              <w:jc w:val="center"/>
              <w:rPr>
                <w:color w:val="000000"/>
                <w:sz w:val="22"/>
                <w:szCs w:val="22"/>
              </w:rPr>
            </w:pPr>
            <w:r w:rsidRPr="0031719D">
              <w:rPr>
                <w:color w:val="000000"/>
                <w:sz w:val="22"/>
                <w:szCs w:val="22"/>
              </w:rPr>
              <w:t>62</w:t>
            </w:r>
            <w:r w:rsidR="00174E93" w:rsidRPr="0031719D">
              <w:rPr>
                <w:color w:val="000000"/>
                <w:sz w:val="22"/>
                <w:szCs w:val="22"/>
              </w:rPr>
              <w:t>.</w:t>
            </w:r>
            <w:r w:rsidRPr="0031719D">
              <w:rPr>
                <w:color w:val="000000"/>
                <w:sz w:val="22"/>
                <w:szCs w:val="22"/>
              </w:rPr>
              <w:t>6 (±10</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6A182BA9" w14:textId="1FE18524" w:rsidR="00A8620F" w:rsidRPr="0031719D" w:rsidRDefault="00A8620F" w:rsidP="003C0215">
            <w:pPr>
              <w:spacing w:line="360" w:lineRule="auto"/>
              <w:jc w:val="center"/>
              <w:rPr>
                <w:color w:val="000000"/>
                <w:sz w:val="22"/>
                <w:szCs w:val="22"/>
              </w:rPr>
            </w:pPr>
            <w:r w:rsidRPr="0031719D">
              <w:rPr>
                <w:color w:val="000000"/>
                <w:sz w:val="22"/>
                <w:szCs w:val="22"/>
              </w:rPr>
              <w:t>61</w:t>
            </w:r>
            <w:r w:rsidR="00174E93" w:rsidRPr="0031719D">
              <w:rPr>
                <w:color w:val="000000"/>
                <w:sz w:val="22"/>
                <w:szCs w:val="22"/>
              </w:rPr>
              <w:t>.</w:t>
            </w:r>
            <w:r w:rsidRPr="0031719D">
              <w:rPr>
                <w:color w:val="000000"/>
                <w:sz w:val="22"/>
                <w:szCs w:val="22"/>
              </w:rPr>
              <w:t>5 (±10</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nil"/>
              <w:right w:val="single" w:sz="4" w:space="0" w:color="auto"/>
            </w:tcBorders>
            <w:noWrap/>
            <w:vAlign w:val="bottom"/>
            <w:hideMark/>
          </w:tcPr>
          <w:p w14:paraId="3C4FD4ED" w14:textId="3294D089" w:rsidR="00A8620F" w:rsidRPr="0031719D" w:rsidRDefault="00A8620F" w:rsidP="003C0215">
            <w:pPr>
              <w:spacing w:line="360" w:lineRule="auto"/>
              <w:jc w:val="center"/>
              <w:rPr>
                <w:color w:val="000000"/>
                <w:sz w:val="22"/>
                <w:szCs w:val="22"/>
              </w:rPr>
            </w:pPr>
            <w:r w:rsidRPr="0031719D">
              <w:rPr>
                <w:color w:val="000000"/>
                <w:sz w:val="22"/>
                <w:szCs w:val="22"/>
              </w:rPr>
              <w:t>63</w:t>
            </w:r>
            <w:r w:rsidR="00174E93" w:rsidRPr="0031719D">
              <w:rPr>
                <w:color w:val="000000"/>
                <w:sz w:val="22"/>
                <w:szCs w:val="22"/>
              </w:rPr>
              <w:t>.</w:t>
            </w:r>
            <w:r w:rsidRPr="0031719D">
              <w:rPr>
                <w:color w:val="000000"/>
                <w:sz w:val="22"/>
                <w:szCs w:val="22"/>
              </w:rPr>
              <w:t>7 (±10</w:t>
            </w:r>
            <w:r w:rsidR="00174E93" w:rsidRPr="0031719D">
              <w:rPr>
                <w:color w:val="000000"/>
                <w:sz w:val="22"/>
                <w:szCs w:val="22"/>
              </w:rPr>
              <w:t>.</w:t>
            </w:r>
            <w:r w:rsidRPr="0031719D">
              <w:rPr>
                <w:color w:val="000000"/>
                <w:sz w:val="22"/>
                <w:szCs w:val="22"/>
              </w:rPr>
              <w:t>2)</w:t>
            </w:r>
          </w:p>
        </w:tc>
      </w:tr>
      <w:tr w:rsidR="00A8620F" w:rsidRPr="0031719D" w14:paraId="1624ABE5"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1EF02F4D" w14:textId="77777777" w:rsidR="00A8620F" w:rsidRPr="0031719D" w:rsidRDefault="00A8620F" w:rsidP="003C0215">
            <w:pPr>
              <w:spacing w:line="360" w:lineRule="auto"/>
              <w:rPr>
                <w:color w:val="000000"/>
                <w:sz w:val="22"/>
                <w:szCs w:val="22"/>
              </w:rPr>
            </w:pPr>
            <w:r w:rsidRPr="0031719D">
              <w:rPr>
                <w:color w:val="000000"/>
                <w:sz w:val="22"/>
                <w:szCs w:val="22"/>
              </w:rPr>
              <w:t>Haematocrit (%)</w:t>
            </w:r>
          </w:p>
        </w:tc>
        <w:tc>
          <w:tcPr>
            <w:tcW w:w="1762" w:type="dxa"/>
            <w:tcBorders>
              <w:top w:val="nil"/>
              <w:left w:val="single" w:sz="4" w:space="0" w:color="auto"/>
              <w:bottom w:val="nil"/>
              <w:right w:val="single" w:sz="4" w:space="0" w:color="auto"/>
            </w:tcBorders>
            <w:noWrap/>
            <w:vAlign w:val="bottom"/>
            <w:hideMark/>
          </w:tcPr>
          <w:p w14:paraId="7F53704A" w14:textId="64C45BC1" w:rsidR="00A8620F" w:rsidRPr="0031719D" w:rsidRDefault="00A8620F" w:rsidP="003C0215">
            <w:pPr>
              <w:spacing w:line="360" w:lineRule="auto"/>
              <w:jc w:val="center"/>
              <w:rPr>
                <w:color w:val="000000"/>
                <w:sz w:val="22"/>
                <w:szCs w:val="22"/>
              </w:rPr>
            </w:pPr>
            <w:r w:rsidRPr="0031719D">
              <w:rPr>
                <w:color w:val="000000"/>
                <w:sz w:val="22"/>
                <w:szCs w:val="22"/>
              </w:rPr>
              <w:t>41</w:t>
            </w:r>
            <w:r w:rsidR="00174E93" w:rsidRPr="0031719D">
              <w:rPr>
                <w:color w:val="000000"/>
                <w:sz w:val="22"/>
                <w:szCs w:val="22"/>
              </w:rPr>
              <w:t>.</w:t>
            </w:r>
            <w:r w:rsidRPr="0031719D">
              <w:rPr>
                <w:color w:val="000000"/>
                <w:sz w:val="22"/>
                <w:szCs w:val="22"/>
              </w:rPr>
              <w:t>1 (±3</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3F07C67C" w14:textId="14562821" w:rsidR="00A8620F" w:rsidRPr="0031719D" w:rsidRDefault="00A8620F" w:rsidP="003C0215">
            <w:pPr>
              <w:spacing w:line="360" w:lineRule="auto"/>
              <w:jc w:val="center"/>
              <w:rPr>
                <w:color w:val="000000"/>
                <w:sz w:val="22"/>
                <w:szCs w:val="22"/>
              </w:rPr>
            </w:pPr>
            <w:r w:rsidRPr="0031719D">
              <w:rPr>
                <w:color w:val="000000"/>
                <w:sz w:val="22"/>
                <w:szCs w:val="22"/>
              </w:rPr>
              <w:t>43</w:t>
            </w:r>
            <w:r w:rsidR="00174E93" w:rsidRPr="0031719D">
              <w:rPr>
                <w:color w:val="000000"/>
                <w:sz w:val="22"/>
                <w:szCs w:val="22"/>
              </w:rPr>
              <w:t>.</w:t>
            </w:r>
            <w:r w:rsidRPr="0031719D">
              <w:rPr>
                <w:color w:val="000000"/>
                <w:sz w:val="22"/>
                <w:szCs w:val="22"/>
              </w:rPr>
              <w:t>3 (±2</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285669C6" w14:textId="77D947A9" w:rsidR="00A8620F" w:rsidRPr="0031719D" w:rsidRDefault="00A8620F" w:rsidP="003C0215">
            <w:pPr>
              <w:spacing w:line="360" w:lineRule="auto"/>
              <w:jc w:val="center"/>
              <w:rPr>
                <w:color w:val="000000"/>
                <w:sz w:val="22"/>
                <w:szCs w:val="22"/>
              </w:rPr>
            </w:pPr>
            <w:r w:rsidRPr="0031719D">
              <w:rPr>
                <w:color w:val="000000"/>
                <w:sz w:val="22"/>
                <w:szCs w:val="22"/>
              </w:rPr>
              <w:t>39</w:t>
            </w:r>
            <w:r w:rsidR="00174E93" w:rsidRPr="0031719D">
              <w:rPr>
                <w:color w:val="000000"/>
                <w:sz w:val="22"/>
                <w:szCs w:val="22"/>
              </w:rPr>
              <w:t>.</w:t>
            </w:r>
            <w:r w:rsidRPr="0031719D">
              <w:rPr>
                <w:color w:val="000000"/>
                <w:sz w:val="22"/>
                <w:szCs w:val="22"/>
              </w:rPr>
              <w:t>0 (±2</w:t>
            </w:r>
            <w:r w:rsidR="00174E93" w:rsidRPr="0031719D">
              <w:rPr>
                <w:color w:val="000000"/>
                <w:sz w:val="22"/>
                <w:szCs w:val="22"/>
              </w:rPr>
              <w:t>.</w:t>
            </w:r>
            <w:r w:rsidRPr="0031719D">
              <w:rPr>
                <w:color w:val="000000"/>
                <w:sz w:val="22"/>
                <w:szCs w:val="22"/>
              </w:rPr>
              <w:t>7)</w:t>
            </w:r>
          </w:p>
        </w:tc>
      </w:tr>
      <w:tr w:rsidR="00A8620F" w:rsidRPr="0031719D" w14:paraId="1F9ABBFC" w14:textId="77777777" w:rsidTr="00A8620F">
        <w:trPr>
          <w:trHeight w:val="300"/>
          <w:jc w:val="center"/>
        </w:trPr>
        <w:tc>
          <w:tcPr>
            <w:tcW w:w="3844" w:type="dxa"/>
            <w:tcBorders>
              <w:top w:val="nil"/>
              <w:left w:val="single" w:sz="4" w:space="0" w:color="auto"/>
              <w:bottom w:val="single" w:sz="4" w:space="0" w:color="auto"/>
              <w:right w:val="single" w:sz="4" w:space="0" w:color="auto"/>
            </w:tcBorders>
            <w:noWrap/>
            <w:vAlign w:val="center"/>
            <w:hideMark/>
          </w:tcPr>
          <w:p w14:paraId="17E3374D" w14:textId="77777777" w:rsidR="00A8620F" w:rsidRPr="0031719D" w:rsidRDefault="00A8620F" w:rsidP="003C0215">
            <w:pPr>
              <w:spacing w:line="360" w:lineRule="auto"/>
              <w:rPr>
                <w:color w:val="000000"/>
                <w:sz w:val="22"/>
                <w:szCs w:val="22"/>
              </w:rPr>
            </w:pPr>
            <w:r w:rsidRPr="0031719D">
              <w:rPr>
                <w:color w:val="000000"/>
                <w:sz w:val="22"/>
                <w:szCs w:val="22"/>
              </w:rPr>
              <w:t>Myocardial native T1 (</w:t>
            </w:r>
            <w:proofErr w:type="spellStart"/>
            <w:r w:rsidRPr="0031719D">
              <w:rPr>
                <w:color w:val="000000"/>
                <w:sz w:val="22"/>
                <w:szCs w:val="22"/>
              </w:rPr>
              <w:t>ms</w:t>
            </w:r>
            <w:proofErr w:type="spellEnd"/>
            <w:r w:rsidRPr="0031719D">
              <w:rPr>
                <w:color w:val="000000"/>
                <w:sz w:val="22"/>
                <w:szCs w:val="22"/>
              </w:rPr>
              <w:t>)</w:t>
            </w:r>
          </w:p>
        </w:tc>
        <w:tc>
          <w:tcPr>
            <w:tcW w:w="1762" w:type="dxa"/>
            <w:tcBorders>
              <w:top w:val="nil"/>
              <w:left w:val="single" w:sz="4" w:space="0" w:color="auto"/>
              <w:bottom w:val="single" w:sz="4" w:space="0" w:color="auto"/>
              <w:right w:val="single" w:sz="4" w:space="0" w:color="auto"/>
            </w:tcBorders>
            <w:noWrap/>
            <w:vAlign w:val="center"/>
            <w:hideMark/>
          </w:tcPr>
          <w:p w14:paraId="02CD46EA" w14:textId="09C7502E" w:rsidR="00A8620F" w:rsidRPr="0031719D" w:rsidRDefault="00A8620F" w:rsidP="003C0215">
            <w:pPr>
              <w:spacing w:line="360" w:lineRule="auto"/>
              <w:jc w:val="center"/>
              <w:rPr>
                <w:color w:val="000000"/>
                <w:sz w:val="22"/>
                <w:szCs w:val="22"/>
              </w:rPr>
            </w:pPr>
            <w:r w:rsidRPr="0031719D">
              <w:rPr>
                <w:color w:val="000000"/>
                <w:sz w:val="22"/>
                <w:szCs w:val="22"/>
              </w:rPr>
              <w:t>932</w:t>
            </w:r>
            <w:r w:rsidR="00174E93" w:rsidRPr="0031719D">
              <w:rPr>
                <w:color w:val="000000"/>
                <w:sz w:val="22"/>
                <w:szCs w:val="22"/>
              </w:rPr>
              <w:t>.</w:t>
            </w:r>
            <w:r w:rsidRPr="0031719D">
              <w:rPr>
                <w:color w:val="000000"/>
                <w:sz w:val="22"/>
                <w:szCs w:val="22"/>
              </w:rPr>
              <w:t>3 (±35</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single" w:sz="4" w:space="0" w:color="auto"/>
              <w:right w:val="single" w:sz="4" w:space="0" w:color="auto"/>
            </w:tcBorders>
            <w:noWrap/>
            <w:vAlign w:val="center"/>
            <w:hideMark/>
          </w:tcPr>
          <w:p w14:paraId="18262C7E" w14:textId="52475992" w:rsidR="00A8620F" w:rsidRPr="0031719D" w:rsidRDefault="00A8620F" w:rsidP="003C0215">
            <w:pPr>
              <w:spacing w:line="360" w:lineRule="auto"/>
              <w:jc w:val="center"/>
              <w:rPr>
                <w:color w:val="000000"/>
                <w:sz w:val="22"/>
                <w:szCs w:val="22"/>
              </w:rPr>
            </w:pPr>
            <w:r w:rsidRPr="0031719D">
              <w:rPr>
                <w:color w:val="000000"/>
                <w:sz w:val="22"/>
                <w:szCs w:val="22"/>
              </w:rPr>
              <w:t>919</w:t>
            </w:r>
            <w:r w:rsidR="00174E93" w:rsidRPr="0031719D">
              <w:rPr>
                <w:color w:val="000000"/>
                <w:sz w:val="22"/>
                <w:szCs w:val="22"/>
              </w:rPr>
              <w:t>.</w:t>
            </w:r>
            <w:r w:rsidRPr="0031719D">
              <w:rPr>
                <w:color w:val="000000"/>
                <w:sz w:val="22"/>
                <w:szCs w:val="22"/>
              </w:rPr>
              <w:t>6 (±33</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single" w:sz="4" w:space="0" w:color="auto"/>
              <w:right w:val="single" w:sz="4" w:space="0" w:color="auto"/>
            </w:tcBorders>
            <w:noWrap/>
            <w:vAlign w:val="center"/>
            <w:hideMark/>
          </w:tcPr>
          <w:p w14:paraId="0B859B12" w14:textId="0936F293" w:rsidR="00A8620F" w:rsidRPr="0031719D" w:rsidRDefault="00A8620F" w:rsidP="003C0215">
            <w:pPr>
              <w:spacing w:line="360" w:lineRule="auto"/>
              <w:jc w:val="center"/>
              <w:rPr>
                <w:color w:val="000000"/>
                <w:sz w:val="22"/>
                <w:szCs w:val="22"/>
              </w:rPr>
            </w:pPr>
            <w:r w:rsidRPr="0031719D">
              <w:rPr>
                <w:color w:val="000000"/>
                <w:sz w:val="22"/>
                <w:szCs w:val="22"/>
              </w:rPr>
              <w:t>943</w:t>
            </w:r>
            <w:r w:rsidR="00174E93" w:rsidRPr="0031719D">
              <w:rPr>
                <w:color w:val="000000"/>
                <w:sz w:val="22"/>
                <w:szCs w:val="22"/>
              </w:rPr>
              <w:t>.</w:t>
            </w:r>
            <w:r w:rsidRPr="0031719D">
              <w:rPr>
                <w:color w:val="000000"/>
                <w:sz w:val="22"/>
                <w:szCs w:val="22"/>
              </w:rPr>
              <w:t>9 (±34</w:t>
            </w:r>
            <w:r w:rsidR="00174E93" w:rsidRPr="0031719D">
              <w:rPr>
                <w:color w:val="000000"/>
                <w:sz w:val="22"/>
                <w:szCs w:val="22"/>
              </w:rPr>
              <w:t>.</w:t>
            </w:r>
            <w:r w:rsidRPr="0031719D">
              <w:rPr>
                <w:color w:val="000000"/>
                <w:sz w:val="22"/>
                <w:szCs w:val="22"/>
              </w:rPr>
              <w:t>0)</w:t>
            </w:r>
          </w:p>
        </w:tc>
      </w:tr>
      <w:tr w:rsidR="00A8620F" w:rsidRPr="0031719D" w14:paraId="1662C802" w14:textId="77777777" w:rsidTr="003C0215">
        <w:trPr>
          <w:trHeight w:val="300"/>
          <w:jc w:val="center"/>
        </w:trPr>
        <w:tc>
          <w:tcPr>
            <w:tcW w:w="3844"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hideMark/>
          </w:tcPr>
          <w:p w14:paraId="0E2A801A" w14:textId="77777777" w:rsidR="00A8620F" w:rsidRPr="0031719D" w:rsidRDefault="00A8620F" w:rsidP="003C0215">
            <w:pPr>
              <w:spacing w:line="360" w:lineRule="auto"/>
              <w:rPr>
                <w:b/>
                <w:bCs/>
                <w:color w:val="000000"/>
                <w:sz w:val="22"/>
                <w:szCs w:val="22"/>
              </w:rPr>
            </w:pPr>
            <w:r w:rsidRPr="0031719D">
              <w:rPr>
                <w:b/>
                <w:bCs/>
                <w:color w:val="000000"/>
                <w:sz w:val="22"/>
                <w:szCs w:val="22"/>
              </w:rPr>
              <w:t>Prevalent disease</w:t>
            </w: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0F8118D9" w14:textId="77777777" w:rsidR="00A8620F" w:rsidRPr="0031719D" w:rsidRDefault="00A8620F" w:rsidP="003C0215">
            <w:pPr>
              <w:spacing w:line="360" w:lineRule="auto"/>
              <w:jc w:val="center"/>
              <w:rPr>
                <w:color w:val="000000"/>
                <w:sz w:val="22"/>
                <w:szCs w:val="22"/>
              </w:rPr>
            </w:pP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66A30789" w14:textId="77777777" w:rsidR="00A8620F" w:rsidRPr="0031719D" w:rsidRDefault="00A8620F" w:rsidP="003C0215">
            <w:pPr>
              <w:spacing w:line="360" w:lineRule="auto"/>
              <w:jc w:val="center"/>
              <w:rPr>
                <w:color w:val="000000"/>
                <w:sz w:val="22"/>
                <w:szCs w:val="22"/>
              </w:rPr>
            </w:pP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1764F048" w14:textId="77777777" w:rsidR="00A8620F" w:rsidRPr="0031719D" w:rsidRDefault="00A8620F" w:rsidP="003C0215">
            <w:pPr>
              <w:spacing w:line="360" w:lineRule="auto"/>
              <w:jc w:val="center"/>
              <w:rPr>
                <w:color w:val="000000"/>
                <w:sz w:val="22"/>
                <w:szCs w:val="22"/>
              </w:rPr>
            </w:pPr>
          </w:p>
        </w:tc>
      </w:tr>
      <w:tr w:rsidR="00A8620F" w:rsidRPr="0031719D" w14:paraId="40F1AB0C" w14:textId="77777777" w:rsidTr="00A8620F">
        <w:trPr>
          <w:trHeight w:val="300"/>
          <w:jc w:val="center"/>
        </w:trPr>
        <w:tc>
          <w:tcPr>
            <w:tcW w:w="3844" w:type="dxa"/>
            <w:tcBorders>
              <w:top w:val="single" w:sz="4" w:space="0" w:color="000000" w:themeColor="text1"/>
              <w:left w:val="single" w:sz="4" w:space="0" w:color="auto"/>
              <w:bottom w:val="nil"/>
              <w:right w:val="single" w:sz="4" w:space="0" w:color="auto"/>
            </w:tcBorders>
            <w:noWrap/>
            <w:vAlign w:val="bottom"/>
            <w:hideMark/>
          </w:tcPr>
          <w:p w14:paraId="669FC400" w14:textId="77777777" w:rsidR="00A8620F" w:rsidRPr="0031719D" w:rsidRDefault="00A8620F" w:rsidP="003C0215">
            <w:pPr>
              <w:spacing w:line="360" w:lineRule="auto"/>
              <w:ind w:firstLine="313"/>
              <w:rPr>
                <w:color w:val="000000"/>
                <w:sz w:val="22"/>
                <w:szCs w:val="22"/>
              </w:rPr>
            </w:pPr>
            <w:r w:rsidRPr="0031719D">
              <w:rPr>
                <w:color w:val="000000"/>
                <w:sz w:val="22"/>
                <w:szCs w:val="22"/>
              </w:rPr>
              <w:t>Hypertension</w:t>
            </w:r>
          </w:p>
        </w:tc>
        <w:tc>
          <w:tcPr>
            <w:tcW w:w="1762" w:type="dxa"/>
            <w:tcBorders>
              <w:top w:val="single" w:sz="4" w:space="0" w:color="000000" w:themeColor="text1"/>
              <w:left w:val="single" w:sz="4" w:space="0" w:color="auto"/>
              <w:bottom w:val="nil"/>
              <w:right w:val="single" w:sz="4" w:space="0" w:color="auto"/>
            </w:tcBorders>
            <w:noWrap/>
            <w:vAlign w:val="bottom"/>
            <w:hideMark/>
          </w:tcPr>
          <w:p w14:paraId="1A2F1496" w14:textId="799AB8E1" w:rsidR="00A8620F" w:rsidRPr="0031719D" w:rsidRDefault="00A8620F" w:rsidP="003C0215">
            <w:pPr>
              <w:spacing w:line="360" w:lineRule="auto"/>
              <w:jc w:val="center"/>
              <w:rPr>
                <w:color w:val="000000"/>
                <w:sz w:val="22"/>
                <w:szCs w:val="22"/>
              </w:rPr>
            </w:pPr>
            <w:r w:rsidRPr="0031719D">
              <w:rPr>
                <w:color w:val="000000"/>
                <w:sz w:val="22"/>
                <w:szCs w:val="22"/>
              </w:rPr>
              <w:t>14,136 (33</w:t>
            </w:r>
            <w:r w:rsidR="00174E93" w:rsidRPr="0031719D">
              <w:rPr>
                <w:color w:val="000000"/>
                <w:sz w:val="22"/>
                <w:szCs w:val="22"/>
              </w:rPr>
              <w:t>.</w:t>
            </w:r>
            <w:r w:rsidRPr="0031719D">
              <w:rPr>
                <w:color w:val="000000"/>
                <w:sz w:val="22"/>
                <w:szCs w:val="22"/>
              </w:rPr>
              <w:t>4%)</w:t>
            </w:r>
          </w:p>
        </w:tc>
        <w:tc>
          <w:tcPr>
            <w:tcW w:w="1762" w:type="dxa"/>
            <w:tcBorders>
              <w:top w:val="single" w:sz="4" w:space="0" w:color="000000" w:themeColor="text1"/>
              <w:left w:val="single" w:sz="4" w:space="0" w:color="auto"/>
              <w:bottom w:val="nil"/>
              <w:right w:val="single" w:sz="4" w:space="0" w:color="auto"/>
            </w:tcBorders>
            <w:noWrap/>
            <w:vAlign w:val="bottom"/>
            <w:hideMark/>
          </w:tcPr>
          <w:p w14:paraId="1B357724" w14:textId="67F63317" w:rsidR="00A8620F" w:rsidRPr="0031719D" w:rsidRDefault="00A8620F" w:rsidP="003C0215">
            <w:pPr>
              <w:spacing w:line="360" w:lineRule="auto"/>
              <w:jc w:val="center"/>
              <w:rPr>
                <w:color w:val="000000"/>
                <w:sz w:val="22"/>
                <w:szCs w:val="22"/>
              </w:rPr>
            </w:pPr>
            <w:r w:rsidRPr="0031719D">
              <w:rPr>
                <w:color w:val="000000"/>
                <w:sz w:val="22"/>
                <w:szCs w:val="22"/>
              </w:rPr>
              <w:t>8,231 (40</w:t>
            </w:r>
            <w:r w:rsidR="00174E93" w:rsidRPr="0031719D">
              <w:rPr>
                <w:color w:val="000000"/>
                <w:sz w:val="22"/>
                <w:szCs w:val="22"/>
              </w:rPr>
              <w:t>.</w:t>
            </w:r>
            <w:r w:rsidRPr="0031719D">
              <w:rPr>
                <w:color w:val="000000"/>
                <w:sz w:val="22"/>
                <w:szCs w:val="22"/>
              </w:rPr>
              <w:t>5%)</w:t>
            </w:r>
          </w:p>
        </w:tc>
        <w:tc>
          <w:tcPr>
            <w:tcW w:w="1762" w:type="dxa"/>
            <w:tcBorders>
              <w:top w:val="single" w:sz="4" w:space="0" w:color="000000" w:themeColor="text1"/>
              <w:left w:val="single" w:sz="4" w:space="0" w:color="auto"/>
              <w:bottom w:val="nil"/>
              <w:right w:val="single" w:sz="4" w:space="0" w:color="auto"/>
            </w:tcBorders>
            <w:noWrap/>
            <w:vAlign w:val="bottom"/>
            <w:hideMark/>
          </w:tcPr>
          <w:p w14:paraId="6D285FD7" w14:textId="4EA6FB08" w:rsidR="00A8620F" w:rsidRPr="0031719D" w:rsidRDefault="00A8620F" w:rsidP="003C0215">
            <w:pPr>
              <w:spacing w:line="360" w:lineRule="auto"/>
              <w:jc w:val="center"/>
              <w:rPr>
                <w:color w:val="000000"/>
                <w:sz w:val="22"/>
                <w:szCs w:val="22"/>
              </w:rPr>
            </w:pPr>
            <w:r w:rsidRPr="0031719D">
              <w:rPr>
                <w:color w:val="000000"/>
                <w:sz w:val="22"/>
                <w:szCs w:val="22"/>
              </w:rPr>
              <w:t>5,905 (26</w:t>
            </w:r>
            <w:r w:rsidR="00174E93" w:rsidRPr="0031719D">
              <w:rPr>
                <w:color w:val="000000"/>
                <w:sz w:val="22"/>
                <w:szCs w:val="22"/>
              </w:rPr>
              <w:t>.</w:t>
            </w:r>
            <w:r w:rsidRPr="0031719D">
              <w:rPr>
                <w:color w:val="000000"/>
                <w:sz w:val="22"/>
                <w:szCs w:val="22"/>
              </w:rPr>
              <w:t>9%)</w:t>
            </w:r>
          </w:p>
        </w:tc>
      </w:tr>
      <w:tr w:rsidR="00A8620F" w:rsidRPr="0031719D" w14:paraId="0FF9592F"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123BD396" w14:textId="77777777" w:rsidR="00A8620F" w:rsidRPr="0031719D" w:rsidRDefault="00A8620F" w:rsidP="003C0215">
            <w:pPr>
              <w:spacing w:line="360" w:lineRule="auto"/>
              <w:ind w:firstLine="313"/>
              <w:rPr>
                <w:color w:val="000000"/>
                <w:sz w:val="22"/>
                <w:szCs w:val="22"/>
              </w:rPr>
            </w:pPr>
            <w:r w:rsidRPr="0031719D">
              <w:rPr>
                <w:color w:val="000000"/>
                <w:sz w:val="22"/>
                <w:szCs w:val="22"/>
              </w:rPr>
              <w:t>Diabetes</w:t>
            </w:r>
          </w:p>
        </w:tc>
        <w:tc>
          <w:tcPr>
            <w:tcW w:w="1762" w:type="dxa"/>
            <w:tcBorders>
              <w:top w:val="nil"/>
              <w:left w:val="single" w:sz="4" w:space="0" w:color="auto"/>
              <w:bottom w:val="nil"/>
              <w:right w:val="single" w:sz="4" w:space="0" w:color="auto"/>
            </w:tcBorders>
            <w:noWrap/>
            <w:vAlign w:val="bottom"/>
            <w:hideMark/>
          </w:tcPr>
          <w:p w14:paraId="1C30EE5F" w14:textId="51DAA70B" w:rsidR="00A8620F" w:rsidRPr="0031719D" w:rsidRDefault="00A8620F" w:rsidP="003C0215">
            <w:pPr>
              <w:spacing w:line="360" w:lineRule="auto"/>
              <w:jc w:val="center"/>
              <w:rPr>
                <w:color w:val="000000"/>
                <w:sz w:val="22"/>
                <w:szCs w:val="22"/>
              </w:rPr>
            </w:pPr>
            <w:r w:rsidRPr="0031719D">
              <w:rPr>
                <w:color w:val="000000"/>
                <w:sz w:val="22"/>
                <w:szCs w:val="22"/>
              </w:rPr>
              <w:t>2,528 (6</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nil"/>
              <w:right w:val="single" w:sz="4" w:space="0" w:color="auto"/>
            </w:tcBorders>
            <w:noWrap/>
            <w:vAlign w:val="bottom"/>
            <w:hideMark/>
          </w:tcPr>
          <w:p w14:paraId="1C3573ED" w14:textId="600CB361" w:rsidR="00A8620F" w:rsidRPr="0031719D" w:rsidRDefault="00A8620F" w:rsidP="003C0215">
            <w:pPr>
              <w:spacing w:line="360" w:lineRule="auto"/>
              <w:jc w:val="center"/>
              <w:rPr>
                <w:color w:val="000000"/>
                <w:sz w:val="22"/>
                <w:szCs w:val="22"/>
              </w:rPr>
            </w:pPr>
            <w:r w:rsidRPr="0031719D">
              <w:rPr>
                <w:color w:val="000000"/>
                <w:sz w:val="22"/>
                <w:szCs w:val="22"/>
              </w:rPr>
              <w:t>1,606 (7</w:t>
            </w:r>
            <w:r w:rsidR="00174E93" w:rsidRPr="0031719D">
              <w:rPr>
                <w:color w:val="000000"/>
                <w:sz w:val="22"/>
                <w:szCs w:val="22"/>
              </w:rPr>
              <w:t>.</w:t>
            </w:r>
            <w:r w:rsidRPr="0031719D">
              <w:rPr>
                <w:color w:val="000000"/>
                <w:sz w:val="22"/>
                <w:szCs w:val="22"/>
              </w:rPr>
              <w:t>9%)</w:t>
            </w:r>
          </w:p>
        </w:tc>
        <w:tc>
          <w:tcPr>
            <w:tcW w:w="1762" w:type="dxa"/>
            <w:tcBorders>
              <w:top w:val="nil"/>
              <w:left w:val="single" w:sz="4" w:space="0" w:color="auto"/>
              <w:bottom w:val="nil"/>
              <w:right w:val="single" w:sz="4" w:space="0" w:color="auto"/>
            </w:tcBorders>
            <w:noWrap/>
            <w:vAlign w:val="bottom"/>
            <w:hideMark/>
          </w:tcPr>
          <w:p w14:paraId="49AD1487" w14:textId="5F386BE1" w:rsidR="00A8620F" w:rsidRPr="0031719D" w:rsidRDefault="00A8620F" w:rsidP="003C0215">
            <w:pPr>
              <w:spacing w:line="360" w:lineRule="auto"/>
              <w:jc w:val="center"/>
              <w:rPr>
                <w:color w:val="000000"/>
                <w:sz w:val="22"/>
                <w:szCs w:val="22"/>
              </w:rPr>
            </w:pPr>
            <w:r w:rsidRPr="0031719D">
              <w:rPr>
                <w:color w:val="000000"/>
                <w:sz w:val="22"/>
                <w:szCs w:val="22"/>
              </w:rPr>
              <w:t>922 (4</w:t>
            </w:r>
            <w:r w:rsidR="00174E93" w:rsidRPr="0031719D">
              <w:rPr>
                <w:color w:val="000000"/>
                <w:sz w:val="22"/>
                <w:szCs w:val="22"/>
              </w:rPr>
              <w:t>.</w:t>
            </w:r>
            <w:r w:rsidRPr="0031719D">
              <w:rPr>
                <w:color w:val="000000"/>
                <w:sz w:val="22"/>
                <w:szCs w:val="22"/>
              </w:rPr>
              <w:t>2%)</w:t>
            </w:r>
          </w:p>
        </w:tc>
      </w:tr>
      <w:tr w:rsidR="00A8620F" w:rsidRPr="0031719D" w14:paraId="1FF78B9F"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6BDF2741" w14:textId="77777777" w:rsidR="00A8620F" w:rsidRPr="0031719D" w:rsidRDefault="00A8620F" w:rsidP="003C0215">
            <w:pPr>
              <w:spacing w:line="360" w:lineRule="auto"/>
              <w:ind w:firstLine="313"/>
              <w:rPr>
                <w:color w:val="000000"/>
                <w:sz w:val="22"/>
                <w:szCs w:val="22"/>
              </w:rPr>
            </w:pPr>
            <w:r w:rsidRPr="0031719D">
              <w:rPr>
                <w:color w:val="000000"/>
                <w:sz w:val="22"/>
                <w:szCs w:val="22"/>
              </w:rPr>
              <w:t>High cholesterol</w:t>
            </w:r>
          </w:p>
        </w:tc>
        <w:tc>
          <w:tcPr>
            <w:tcW w:w="1762" w:type="dxa"/>
            <w:tcBorders>
              <w:top w:val="nil"/>
              <w:left w:val="single" w:sz="4" w:space="0" w:color="auto"/>
              <w:bottom w:val="nil"/>
              <w:right w:val="single" w:sz="4" w:space="0" w:color="auto"/>
            </w:tcBorders>
            <w:noWrap/>
            <w:vAlign w:val="bottom"/>
            <w:hideMark/>
          </w:tcPr>
          <w:p w14:paraId="6AF1D7E1" w14:textId="27038B3A" w:rsidR="00A8620F" w:rsidRPr="0031719D" w:rsidRDefault="00A8620F" w:rsidP="003C0215">
            <w:pPr>
              <w:spacing w:line="360" w:lineRule="auto"/>
              <w:jc w:val="center"/>
              <w:rPr>
                <w:color w:val="000000"/>
                <w:sz w:val="22"/>
                <w:szCs w:val="22"/>
              </w:rPr>
            </w:pPr>
            <w:r w:rsidRPr="0031719D">
              <w:rPr>
                <w:color w:val="000000"/>
                <w:sz w:val="22"/>
                <w:szCs w:val="22"/>
              </w:rPr>
              <w:t>15,041 (35</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5AF3C8E6" w14:textId="1861C745" w:rsidR="00A8620F" w:rsidRPr="0031719D" w:rsidRDefault="00A8620F" w:rsidP="003C0215">
            <w:pPr>
              <w:spacing w:line="360" w:lineRule="auto"/>
              <w:jc w:val="center"/>
              <w:rPr>
                <w:color w:val="000000"/>
                <w:sz w:val="22"/>
                <w:szCs w:val="22"/>
              </w:rPr>
            </w:pPr>
            <w:r w:rsidRPr="0031719D">
              <w:rPr>
                <w:color w:val="000000"/>
                <w:sz w:val="22"/>
                <w:szCs w:val="22"/>
              </w:rPr>
              <w:t>8,683 (42</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nil"/>
              <w:right w:val="single" w:sz="4" w:space="0" w:color="auto"/>
            </w:tcBorders>
            <w:noWrap/>
            <w:vAlign w:val="bottom"/>
            <w:hideMark/>
          </w:tcPr>
          <w:p w14:paraId="556F0AA0" w14:textId="2B450BD3" w:rsidR="00A8620F" w:rsidRPr="0031719D" w:rsidRDefault="00A8620F" w:rsidP="003C0215">
            <w:pPr>
              <w:spacing w:line="360" w:lineRule="auto"/>
              <w:jc w:val="center"/>
              <w:rPr>
                <w:color w:val="000000"/>
                <w:sz w:val="22"/>
                <w:szCs w:val="22"/>
              </w:rPr>
            </w:pPr>
            <w:r w:rsidRPr="0031719D">
              <w:rPr>
                <w:color w:val="000000"/>
                <w:sz w:val="22"/>
                <w:szCs w:val="22"/>
              </w:rPr>
              <w:t>6,358 (28</w:t>
            </w:r>
            <w:r w:rsidR="00174E93" w:rsidRPr="0031719D">
              <w:rPr>
                <w:color w:val="000000"/>
                <w:sz w:val="22"/>
                <w:szCs w:val="22"/>
              </w:rPr>
              <w:t>.</w:t>
            </w:r>
            <w:r w:rsidRPr="0031719D">
              <w:rPr>
                <w:color w:val="000000"/>
                <w:sz w:val="22"/>
                <w:szCs w:val="22"/>
              </w:rPr>
              <w:t>9%)</w:t>
            </w:r>
          </w:p>
        </w:tc>
      </w:tr>
      <w:tr w:rsidR="00A8620F" w:rsidRPr="0031719D" w14:paraId="2CF8CA4A"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76B41106" w14:textId="77777777" w:rsidR="00A8620F" w:rsidRPr="0031719D" w:rsidRDefault="00A8620F" w:rsidP="003C0215">
            <w:pPr>
              <w:spacing w:line="360" w:lineRule="auto"/>
              <w:ind w:firstLine="313"/>
              <w:rPr>
                <w:color w:val="000000"/>
                <w:sz w:val="22"/>
                <w:szCs w:val="22"/>
              </w:rPr>
            </w:pPr>
            <w:r w:rsidRPr="0031719D">
              <w:rPr>
                <w:color w:val="000000"/>
                <w:sz w:val="22"/>
                <w:szCs w:val="22"/>
              </w:rPr>
              <w:t>Any cardiovascular disease</w:t>
            </w:r>
          </w:p>
        </w:tc>
        <w:tc>
          <w:tcPr>
            <w:tcW w:w="1762" w:type="dxa"/>
            <w:tcBorders>
              <w:top w:val="nil"/>
              <w:left w:val="single" w:sz="4" w:space="0" w:color="auto"/>
              <w:bottom w:val="nil"/>
              <w:right w:val="single" w:sz="4" w:space="0" w:color="auto"/>
            </w:tcBorders>
            <w:noWrap/>
            <w:vAlign w:val="bottom"/>
            <w:hideMark/>
          </w:tcPr>
          <w:p w14:paraId="74FE1135" w14:textId="3A9CF7C2" w:rsidR="00A8620F" w:rsidRPr="0031719D" w:rsidRDefault="00A8620F" w:rsidP="003C0215">
            <w:pPr>
              <w:spacing w:line="360" w:lineRule="auto"/>
              <w:jc w:val="center"/>
              <w:rPr>
                <w:color w:val="000000"/>
                <w:sz w:val="22"/>
                <w:szCs w:val="22"/>
              </w:rPr>
            </w:pPr>
            <w:r w:rsidRPr="0031719D">
              <w:rPr>
                <w:color w:val="000000"/>
                <w:sz w:val="22"/>
                <w:szCs w:val="22"/>
              </w:rPr>
              <w:t>4,885 (11</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51E70C2C" w14:textId="615C7276" w:rsidR="00A8620F" w:rsidRPr="0031719D" w:rsidRDefault="00A8620F" w:rsidP="003C0215">
            <w:pPr>
              <w:spacing w:line="360" w:lineRule="auto"/>
              <w:jc w:val="center"/>
              <w:rPr>
                <w:color w:val="000000"/>
                <w:sz w:val="22"/>
                <w:szCs w:val="22"/>
              </w:rPr>
            </w:pPr>
            <w:r w:rsidRPr="0031719D">
              <w:rPr>
                <w:color w:val="000000"/>
                <w:sz w:val="22"/>
                <w:szCs w:val="22"/>
              </w:rPr>
              <w:t>3,070 (15</w:t>
            </w:r>
            <w:r w:rsidR="00174E93" w:rsidRPr="0031719D">
              <w:rPr>
                <w:color w:val="000000"/>
                <w:sz w:val="22"/>
                <w:szCs w:val="22"/>
              </w:rPr>
              <w:t>.</w:t>
            </w:r>
            <w:r w:rsidRPr="0031719D">
              <w:rPr>
                <w:color w:val="000000"/>
                <w:sz w:val="22"/>
                <w:szCs w:val="22"/>
              </w:rPr>
              <w:t>1%)</w:t>
            </w:r>
          </w:p>
        </w:tc>
        <w:tc>
          <w:tcPr>
            <w:tcW w:w="1762" w:type="dxa"/>
            <w:tcBorders>
              <w:top w:val="nil"/>
              <w:left w:val="single" w:sz="4" w:space="0" w:color="auto"/>
              <w:bottom w:val="nil"/>
              <w:right w:val="single" w:sz="4" w:space="0" w:color="auto"/>
            </w:tcBorders>
            <w:noWrap/>
            <w:vAlign w:val="bottom"/>
            <w:hideMark/>
          </w:tcPr>
          <w:p w14:paraId="27CADFCF" w14:textId="3E934B64" w:rsidR="00A8620F" w:rsidRPr="0031719D" w:rsidRDefault="00A8620F" w:rsidP="003C0215">
            <w:pPr>
              <w:spacing w:line="360" w:lineRule="auto"/>
              <w:jc w:val="center"/>
              <w:rPr>
                <w:color w:val="000000"/>
                <w:sz w:val="22"/>
                <w:szCs w:val="22"/>
              </w:rPr>
            </w:pPr>
            <w:r w:rsidRPr="0031719D">
              <w:rPr>
                <w:color w:val="000000"/>
                <w:sz w:val="22"/>
                <w:szCs w:val="22"/>
              </w:rPr>
              <w:t>1,815 (8</w:t>
            </w:r>
            <w:r w:rsidR="00174E93" w:rsidRPr="0031719D">
              <w:rPr>
                <w:color w:val="000000"/>
                <w:sz w:val="22"/>
                <w:szCs w:val="22"/>
              </w:rPr>
              <w:t>.</w:t>
            </w:r>
            <w:r w:rsidRPr="0031719D">
              <w:rPr>
                <w:color w:val="000000"/>
                <w:sz w:val="22"/>
                <w:szCs w:val="22"/>
              </w:rPr>
              <w:t>3%)</w:t>
            </w:r>
          </w:p>
        </w:tc>
      </w:tr>
      <w:tr w:rsidR="00A8620F" w:rsidRPr="0031719D" w14:paraId="4BEFB6EC"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5F75344D" w14:textId="77777777" w:rsidR="00A8620F" w:rsidRPr="0031719D" w:rsidRDefault="00A8620F" w:rsidP="003C0215">
            <w:pPr>
              <w:spacing w:line="360" w:lineRule="auto"/>
              <w:ind w:firstLine="313"/>
              <w:rPr>
                <w:color w:val="000000"/>
                <w:sz w:val="22"/>
                <w:szCs w:val="22"/>
              </w:rPr>
            </w:pPr>
            <w:r w:rsidRPr="0031719D">
              <w:rPr>
                <w:color w:val="000000"/>
                <w:sz w:val="22"/>
                <w:szCs w:val="22"/>
              </w:rPr>
              <w:t>Any brain disease</w:t>
            </w:r>
          </w:p>
        </w:tc>
        <w:tc>
          <w:tcPr>
            <w:tcW w:w="1762" w:type="dxa"/>
            <w:tcBorders>
              <w:top w:val="nil"/>
              <w:left w:val="single" w:sz="4" w:space="0" w:color="auto"/>
              <w:bottom w:val="nil"/>
              <w:right w:val="single" w:sz="4" w:space="0" w:color="auto"/>
            </w:tcBorders>
            <w:noWrap/>
            <w:vAlign w:val="bottom"/>
            <w:hideMark/>
          </w:tcPr>
          <w:p w14:paraId="2E644963" w14:textId="69103A47" w:rsidR="00A8620F" w:rsidRPr="0031719D" w:rsidRDefault="00A8620F" w:rsidP="003C0215">
            <w:pPr>
              <w:spacing w:line="360" w:lineRule="auto"/>
              <w:jc w:val="center"/>
              <w:rPr>
                <w:color w:val="000000"/>
                <w:sz w:val="22"/>
                <w:szCs w:val="22"/>
              </w:rPr>
            </w:pPr>
            <w:r w:rsidRPr="0031719D">
              <w:rPr>
                <w:color w:val="000000"/>
                <w:sz w:val="22"/>
                <w:szCs w:val="22"/>
              </w:rPr>
              <w:t>2,967 (7</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nil"/>
              <w:right w:val="single" w:sz="4" w:space="0" w:color="auto"/>
            </w:tcBorders>
            <w:noWrap/>
            <w:vAlign w:val="bottom"/>
            <w:hideMark/>
          </w:tcPr>
          <w:p w14:paraId="58602584" w14:textId="2F3AFAF9" w:rsidR="00A8620F" w:rsidRPr="0031719D" w:rsidRDefault="00A8620F" w:rsidP="003C0215">
            <w:pPr>
              <w:spacing w:line="360" w:lineRule="auto"/>
              <w:jc w:val="center"/>
              <w:rPr>
                <w:color w:val="000000"/>
                <w:sz w:val="22"/>
                <w:szCs w:val="22"/>
              </w:rPr>
            </w:pPr>
            <w:r w:rsidRPr="0031719D">
              <w:rPr>
                <w:color w:val="000000"/>
                <w:sz w:val="22"/>
                <w:szCs w:val="22"/>
              </w:rPr>
              <w:t>1,541 (7</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7B8C2EE3" w14:textId="100CB3B9" w:rsidR="00A8620F" w:rsidRPr="0031719D" w:rsidRDefault="00A8620F" w:rsidP="003C0215">
            <w:pPr>
              <w:spacing w:line="360" w:lineRule="auto"/>
              <w:jc w:val="center"/>
              <w:rPr>
                <w:color w:val="000000"/>
                <w:sz w:val="22"/>
                <w:szCs w:val="22"/>
              </w:rPr>
            </w:pPr>
            <w:r w:rsidRPr="0031719D">
              <w:rPr>
                <w:color w:val="000000"/>
                <w:sz w:val="22"/>
                <w:szCs w:val="22"/>
              </w:rPr>
              <w:t>1,426 (6</w:t>
            </w:r>
            <w:r w:rsidR="00174E93" w:rsidRPr="0031719D">
              <w:rPr>
                <w:color w:val="000000"/>
                <w:sz w:val="22"/>
                <w:szCs w:val="22"/>
              </w:rPr>
              <w:t>.</w:t>
            </w:r>
            <w:r w:rsidRPr="0031719D">
              <w:rPr>
                <w:color w:val="000000"/>
                <w:sz w:val="22"/>
                <w:szCs w:val="22"/>
              </w:rPr>
              <w:t>5%)</w:t>
            </w:r>
          </w:p>
        </w:tc>
      </w:tr>
      <w:tr w:rsidR="00A8620F" w:rsidRPr="0031719D" w14:paraId="65431F5C"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46494A56" w14:textId="77777777" w:rsidR="00A8620F" w:rsidRPr="0031719D" w:rsidRDefault="00A8620F" w:rsidP="003C0215">
            <w:pPr>
              <w:spacing w:line="360" w:lineRule="auto"/>
              <w:ind w:firstLine="313"/>
              <w:rPr>
                <w:color w:val="000000"/>
                <w:sz w:val="22"/>
                <w:szCs w:val="22"/>
              </w:rPr>
            </w:pPr>
            <w:r w:rsidRPr="0031719D">
              <w:rPr>
                <w:color w:val="000000"/>
                <w:sz w:val="22"/>
                <w:szCs w:val="22"/>
              </w:rPr>
              <w:t>Valvular heart disease</w:t>
            </w:r>
          </w:p>
        </w:tc>
        <w:tc>
          <w:tcPr>
            <w:tcW w:w="1762" w:type="dxa"/>
            <w:tcBorders>
              <w:top w:val="nil"/>
              <w:left w:val="single" w:sz="4" w:space="0" w:color="auto"/>
              <w:bottom w:val="nil"/>
              <w:right w:val="single" w:sz="4" w:space="0" w:color="auto"/>
            </w:tcBorders>
            <w:noWrap/>
            <w:vAlign w:val="bottom"/>
            <w:hideMark/>
          </w:tcPr>
          <w:p w14:paraId="04B58D7A" w14:textId="7F515A01" w:rsidR="00A8620F" w:rsidRPr="0031719D" w:rsidRDefault="00A8620F" w:rsidP="003C0215">
            <w:pPr>
              <w:spacing w:line="360" w:lineRule="auto"/>
              <w:jc w:val="center"/>
              <w:rPr>
                <w:color w:val="000000"/>
                <w:sz w:val="22"/>
                <w:szCs w:val="22"/>
              </w:rPr>
            </w:pPr>
            <w:r w:rsidRPr="0031719D">
              <w:rPr>
                <w:color w:val="000000"/>
                <w:sz w:val="22"/>
                <w:szCs w:val="22"/>
              </w:rPr>
              <w:t>802 (1</w:t>
            </w:r>
            <w:r w:rsidR="00174E93" w:rsidRPr="0031719D">
              <w:rPr>
                <w:color w:val="000000"/>
                <w:sz w:val="22"/>
                <w:szCs w:val="22"/>
              </w:rPr>
              <w:t>.</w:t>
            </w:r>
            <w:r w:rsidRPr="0031719D">
              <w:rPr>
                <w:color w:val="000000"/>
                <w:sz w:val="22"/>
                <w:szCs w:val="22"/>
              </w:rPr>
              <w:t>9%)</w:t>
            </w:r>
          </w:p>
        </w:tc>
        <w:tc>
          <w:tcPr>
            <w:tcW w:w="1762" w:type="dxa"/>
            <w:tcBorders>
              <w:top w:val="nil"/>
              <w:left w:val="single" w:sz="4" w:space="0" w:color="auto"/>
              <w:bottom w:val="nil"/>
              <w:right w:val="single" w:sz="4" w:space="0" w:color="auto"/>
            </w:tcBorders>
            <w:noWrap/>
            <w:vAlign w:val="bottom"/>
            <w:hideMark/>
          </w:tcPr>
          <w:p w14:paraId="440138B1" w14:textId="0B9D69EE" w:rsidR="00A8620F" w:rsidRPr="0031719D" w:rsidRDefault="00A8620F" w:rsidP="003C0215">
            <w:pPr>
              <w:spacing w:line="360" w:lineRule="auto"/>
              <w:jc w:val="center"/>
              <w:rPr>
                <w:color w:val="000000"/>
                <w:sz w:val="22"/>
                <w:szCs w:val="22"/>
              </w:rPr>
            </w:pPr>
            <w:r w:rsidRPr="0031719D">
              <w:rPr>
                <w:color w:val="000000"/>
                <w:sz w:val="22"/>
                <w:szCs w:val="22"/>
              </w:rPr>
              <w:t>409 (2</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nil"/>
              <w:right w:val="single" w:sz="4" w:space="0" w:color="auto"/>
            </w:tcBorders>
            <w:noWrap/>
            <w:vAlign w:val="bottom"/>
            <w:hideMark/>
          </w:tcPr>
          <w:p w14:paraId="7DE8C10E" w14:textId="578A2D64" w:rsidR="00A8620F" w:rsidRPr="0031719D" w:rsidRDefault="00A8620F" w:rsidP="003C0215">
            <w:pPr>
              <w:spacing w:line="360" w:lineRule="auto"/>
              <w:jc w:val="center"/>
              <w:rPr>
                <w:color w:val="000000"/>
                <w:sz w:val="22"/>
                <w:szCs w:val="22"/>
              </w:rPr>
            </w:pPr>
            <w:r w:rsidRPr="0031719D">
              <w:rPr>
                <w:color w:val="000000"/>
                <w:sz w:val="22"/>
                <w:szCs w:val="22"/>
              </w:rPr>
              <w:t>393 (1</w:t>
            </w:r>
            <w:r w:rsidR="00174E93" w:rsidRPr="0031719D">
              <w:rPr>
                <w:color w:val="000000"/>
                <w:sz w:val="22"/>
                <w:szCs w:val="22"/>
              </w:rPr>
              <w:t>.</w:t>
            </w:r>
            <w:r w:rsidRPr="0031719D">
              <w:rPr>
                <w:color w:val="000000"/>
                <w:sz w:val="22"/>
                <w:szCs w:val="22"/>
              </w:rPr>
              <w:t>8%)</w:t>
            </w:r>
          </w:p>
        </w:tc>
      </w:tr>
      <w:tr w:rsidR="00A8620F" w:rsidRPr="0031719D" w14:paraId="25246D83"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5B16EE34" w14:textId="77777777" w:rsidR="00A8620F" w:rsidRPr="0031719D" w:rsidRDefault="00A8620F" w:rsidP="003C0215">
            <w:pPr>
              <w:spacing w:line="360" w:lineRule="auto"/>
              <w:ind w:firstLine="313"/>
              <w:rPr>
                <w:color w:val="000000"/>
                <w:sz w:val="22"/>
                <w:szCs w:val="22"/>
              </w:rPr>
            </w:pPr>
            <w:r w:rsidRPr="0031719D">
              <w:rPr>
                <w:color w:val="000000"/>
                <w:sz w:val="22"/>
                <w:szCs w:val="22"/>
              </w:rPr>
              <w:t>Heart failure</w:t>
            </w:r>
          </w:p>
        </w:tc>
        <w:tc>
          <w:tcPr>
            <w:tcW w:w="1762" w:type="dxa"/>
            <w:tcBorders>
              <w:top w:val="nil"/>
              <w:left w:val="single" w:sz="4" w:space="0" w:color="auto"/>
              <w:bottom w:val="nil"/>
              <w:right w:val="single" w:sz="4" w:space="0" w:color="auto"/>
            </w:tcBorders>
            <w:noWrap/>
            <w:vAlign w:val="bottom"/>
            <w:hideMark/>
          </w:tcPr>
          <w:p w14:paraId="19BD1C4E" w14:textId="68904BF2" w:rsidR="00A8620F" w:rsidRPr="0031719D" w:rsidRDefault="00A8620F" w:rsidP="003C0215">
            <w:pPr>
              <w:spacing w:line="360" w:lineRule="auto"/>
              <w:jc w:val="center"/>
              <w:rPr>
                <w:color w:val="000000"/>
                <w:sz w:val="22"/>
                <w:szCs w:val="22"/>
              </w:rPr>
            </w:pPr>
            <w:r w:rsidRPr="0031719D">
              <w:rPr>
                <w:color w:val="000000"/>
                <w:sz w:val="22"/>
                <w:szCs w:val="22"/>
              </w:rPr>
              <w:t>278 (0</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nil"/>
              <w:right w:val="single" w:sz="4" w:space="0" w:color="auto"/>
            </w:tcBorders>
            <w:noWrap/>
            <w:vAlign w:val="bottom"/>
            <w:hideMark/>
          </w:tcPr>
          <w:p w14:paraId="06F3A6E5" w14:textId="5E438F67" w:rsidR="00A8620F" w:rsidRPr="0031719D" w:rsidRDefault="00A8620F" w:rsidP="003C0215">
            <w:pPr>
              <w:spacing w:line="360" w:lineRule="auto"/>
              <w:jc w:val="center"/>
              <w:rPr>
                <w:color w:val="000000"/>
                <w:sz w:val="22"/>
                <w:szCs w:val="22"/>
              </w:rPr>
            </w:pPr>
            <w:r w:rsidRPr="0031719D">
              <w:rPr>
                <w:color w:val="000000"/>
                <w:sz w:val="22"/>
                <w:szCs w:val="22"/>
              </w:rPr>
              <w:t>220 (1</w:t>
            </w:r>
            <w:r w:rsidR="00174E93" w:rsidRPr="0031719D">
              <w:rPr>
                <w:color w:val="000000"/>
                <w:sz w:val="22"/>
                <w:szCs w:val="22"/>
              </w:rPr>
              <w:t>.</w:t>
            </w:r>
            <w:r w:rsidRPr="0031719D">
              <w:rPr>
                <w:color w:val="000000"/>
                <w:sz w:val="22"/>
                <w:szCs w:val="22"/>
              </w:rPr>
              <w:t>1%)</w:t>
            </w:r>
          </w:p>
        </w:tc>
        <w:tc>
          <w:tcPr>
            <w:tcW w:w="1762" w:type="dxa"/>
            <w:tcBorders>
              <w:top w:val="nil"/>
              <w:left w:val="single" w:sz="4" w:space="0" w:color="auto"/>
              <w:bottom w:val="nil"/>
              <w:right w:val="single" w:sz="4" w:space="0" w:color="auto"/>
            </w:tcBorders>
            <w:noWrap/>
            <w:vAlign w:val="bottom"/>
            <w:hideMark/>
          </w:tcPr>
          <w:p w14:paraId="4C564867" w14:textId="3C3ED3BD" w:rsidR="00A8620F" w:rsidRPr="0031719D" w:rsidRDefault="00A8620F" w:rsidP="003C0215">
            <w:pPr>
              <w:spacing w:line="360" w:lineRule="auto"/>
              <w:jc w:val="center"/>
              <w:rPr>
                <w:color w:val="000000"/>
                <w:sz w:val="22"/>
                <w:szCs w:val="22"/>
              </w:rPr>
            </w:pPr>
            <w:r w:rsidRPr="0031719D">
              <w:rPr>
                <w:color w:val="000000"/>
                <w:sz w:val="22"/>
                <w:szCs w:val="22"/>
              </w:rPr>
              <w:t>58 (0</w:t>
            </w:r>
            <w:r w:rsidR="00174E93" w:rsidRPr="0031719D">
              <w:rPr>
                <w:color w:val="000000"/>
                <w:sz w:val="22"/>
                <w:szCs w:val="22"/>
              </w:rPr>
              <w:t>.</w:t>
            </w:r>
            <w:r w:rsidRPr="0031719D">
              <w:rPr>
                <w:color w:val="000000"/>
                <w:sz w:val="22"/>
                <w:szCs w:val="22"/>
              </w:rPr>
              <w:t>3%)</w:t>
            </w:r>
          </w:p>
        </w:tc>
      </w:tr>
      <w:tr w:rsidR="00A8620F" w:rsidRPr="0031719D" w14:paraId="1DE171F9"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018A091E" w14:textId="77777777" w:rsidR="00A8620F" w:rsidRPr="0031719D" w:rsidRDefault="00A8620F" w:rsidP="003C0215">
            <w:pPr>
              <w:spacing w:line="360" w:lineRule="auto"/>
              <w:ind w:firstLine="313"/>
              <w:rPr>
                <w:color w:val="000000"/>
                <w:sz w:val="22"/>
                <w:szCs w:val="22"/>
              </w:rPr>
            </w:pPr>
            <w:r w:rsidRPr="0031719D">
              <w:rPr>
                <w:color w:val="000000"/>
                <w:sz w:val="22"/>
                <w:szCs w:val="22"/>
              </w:rPr>
              <w:t>Non-ischaemic cardiomyopathies</w:t>
            </w:r>
          </w:p>
        </w:tc>
        <w:tc>
          <w:tcPr>
            <w:tcW w:w="1762" w:type="dxa"/>
            <w:tcBorders>
              <w:top w:val="nil"/>
              <w:left w:val="single" w:sz="4" w:space="0" w:color="auto"/>
              <w:bottom w:val="nil"/>
              <w:right w:val="single" w:sz="4" w:space="0" w:color="auto"/>
            </w:tcBorders>
            <w:noWrap/>
            <w:vAlign w:val="bottom"/>
            <w:hideMark/>
          </w:tcPr>
          <w:p w14:paraId="278C852A" w14:textId="2FD1DD07" w:rsidR="00A8620F" w:rsidRPr="0031719D" w:rsidRDefault="00A8620F" w:rsidP="003C0215">
            <w:pPr>
              <w:spacing w:line="360" w:lineRule="auto"/>
              <w:jc w:val="center"/>
              <w:rPr>
                <w:color w:val="000000"/>
                <w:sz w:val="22"/>
                <w:szCs w:val="22"/>
              </w:rPr>
            </w:pPr>
            <w:r w:rsidRPr="0031719D">
              <w:rPr>
                <w:color w:val="000000"/>
                <w:sz w:val="22"/>
                <w:szCs w:val="22"/>
              </w:rPr>
              <w:t>104 (0</w:t>
            </w:r>
            <w:r w:rsidR="00174E93" w:rsidRPr="0031719D">
              <w:rPr>
                <w:color w:val="000000"/>
                <w:sz w:val="22"/>
                <w:szCs w:val="22"/>
              </w:rPr>
              <w:t>.</w:t>
            </w:r>
            <w:r w:rsidRPr="0031719D">
              <w:rPr>
                <w:color w:val="000000"/>
                <w:sz w:val="22"/>
                <w:szCs w:val="22"/>
              </w:rPr>
              <w:t>2%)</w:t>
            </w:r>
          </w:p>
        </w:tc>
        <w:tc>
          <w:tcPr>
            <w:tcW w:w="1762" w:type="dxa"/>
            <w:tcBorders>
              <w:top w:val="nil"/>
              <w:left w:val="single" w:sz="4" w:space="0" w:color="auto"/>
              <w:bottom w:val="nil"/>
              <w:right w:val="single" w:sz="4" w:space="0" w:color="auto"/>
            </w:tcBorders>
            <w:noWrap/>
            <w:vAlign w:val="bottom"/>
            <w:hideMark/>
          </w:tcPr>
          <w:p w14:paraId="54DD57C0" w14:textId="5F0D6AD5" w:rsidR="00A8620F" w:rsidRPr="0031719D" w:rsidRDefault="00A8620F" w:rsidP="003C0215">
            <w:pPr>
              <w:spacing w:line="360" w:lineRule="auto"/>
              <w:jc w:val="center"/>
              <w:rPr>
                <w:color w:val="000000"/>
                <w:sz w:val="22"/>
                <w:szCs w:val="22"/>
              </w:rPr>
            </w:pPr>
            <w:r w:rsidRPr="0031719D">
              <w:rPr>
                <w:color w:val="000000"/>
                <w:sz w:val="22"/>
                <w:szCs w:val="22"/>
              </w:rPr>
              <w:t>74 (0</w:t>
            </w:r>
            <w:r w:rsidR="00174E93" w:rsidRPr="0031719D">
              <w:rPr>
                <w:color w:val="000000"/>
                <w:sz w:val="22"/>
                <w:szCs w:val="22"/>
              </w:rPr>
              <w:t>.</w:t>
            </w:r>
            <w:r w:rsidRPr="0031719D">
              <w:rPr>
                <w:color w:val="000000"/>
                <w:sz w:val="22"/>
                <w:szCs w:val="22"/>
              </w:rPr>
              <w:t>4%)</w:t>
            </w:r>
          </w:p>
        </w:tc>
        <w:tc>
          <w:tcPr>
            <w:tcW w:w="1762" w:type="dxa"/>
            <w:tcBorders>
              <w:top w:val="nil"/>
              <w:left w:val="single" w:sz="4" w:space="0" w:color="auto"/>
              <w:bottom w:val="nil"/>
              <w:right w:val="single" w:sz="4" w:space="0" w:color="auto"/>
            </w:tcBorders>
            <w:noWrap/>
            <w:vAlign w:val="bottom"/>
            <w:hideMark/>
          </w:tcPr>
          <w:p w14:paraId="4A7C4EA2" w14:textId="3F389751" w:rsidR="00A8620F" w:rsidRPr="0031719D" w:rsidRDefault="00A8620F" w:rsidP="003C0215">
            <w:pPr>
              <w:spacing w:line="360" w:lineRule="auto"/>
              <w:jc w:val="center"/>
              <w:rPr>
                <w:color w:val="000000"/>
                <w:sz w:val="22"/>
                <w:szCs w:val="22"/>
              </w:rPr>
            </w:pPr>
            <w:r w:rsidRPr="0031719D">
              <w:rPr>
                <w:color w:val="000000"/>
                <w:sz w:val="22"/>
                <w:szCs w:val="22"/>
              </w:rPr>
              <w:t>30 (0</w:t>
            </w:r>
            <w:r w:rsidR="00174E93" w:rsidRPr="0031719D">
              <w:rPr>
                <w:color w:val="000000"/>
                <w:sz w:val="22"/>
                <w:szCs w:val="22"/>
              </w:rPr>
              <w:t>.</w:t>
            </w:r>
            <w:r w:rsidRPr="0031719D">
              <w:rPr>
                <w:color w:val="000000"/>
                <w:sz w:val="22"/>
                <w:szCs w:val="22"/>
              </w:rPr>
              <w:t>1%)</w:t>
            </w:r>
          </w:p>
        </w:tc>
      </w:tr>
      <w:tr w:rsidR="00A8620F" w:rsidRPr="0031719D" w14:paraId="42F12F8B"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6CDE1E1E" w14:textId="77777777" w:rsidR="00A8620F" w:rsidRPr="0031719D" w:rsidRDefault="00A8620F" w:rsidP="003C0215">
            <w:pPr>
              <w:spacing w:line="360" w:lineRule="auto"/>
              <w:ind w:firstLine="313"/>
              <w:rPr>
                <w:color w:val="000000"/>
                <w:sz w:val="22"/>
                <w:szCs w:val="22"/>
              </w:rPr>
            </w:pPr>
            <w:r w:rsidRPr="0031719D">
              <w:rPr>
                <w:color w:val="000000"/>
                <w:sz w:val="22"/>
                <w:szCs w:val="22"/>
              </w:rPr>
              <w:t>Cardiac arrhythmias</w:t>
            </w:r>
          </w:p>
        </w:tc>
        <w:tc>
          <w:tcPr>
            <w:tcW w:w="1762" w:type="dxa"/>
            <w:tcBorders>
              <w:top w:val="nil"/>
              <w:left w:val="single" w:sz="4" w:space="0" w:color="auto"/>
              <w:bottom w:val="nil"/>
              <w:right w:val="single" w:sz="4" w:space="0" w:color="auto"/>
            </w:tcBorders>
            <w:noWrap/>
            <w:vAlign w:val="bottom"/>
            <w:hideMark/>
          </w:tcPr>
          <w:p w14:paraId="20365BBD" w14:textId="3C3DDEE7" w:rsidR="00A8620F" w:rsidRPr="0031719D" w:rsidRDefault="00A8620F" w:rsidP="003C0215">
            <w:pPr>
              <w:spacing w:line="360" w:lineRule="auto"/>
              <w:jc w:val="center"/>
              <w:rPr>
                <w:color w:val="000000"/>
                <w:sz w:val="22"/>
                <w:szCs w:val="22"/>
              </w:rPr>
            </w:pPr>
            <w:r w:rsidRPr="0031719D">
              <w:rPr>
                <w:color w:val="000000"/>
                <w:sz w:val="22"/>
                <w:szCs w:val="22"/>
              </w:rPr>
              <w:t>2,271 (5</w:t>
            </w:r>
            <w:r w:rsidR="00174E93" w:rsidRPr="0031719D">
              <w:rPr>
                <w:color w:val="000000"/>
                <w:sz w:val="22"/>
                <w:szCs w:val="22"/>
              </w:rPr>
              <w:t>.</w:t>
            </w:r>
            <w:r w:rsidRPr="0031719D">
              <w:rPr>
                <w:color w:val="000000"/>
                <w:sz w:val="22"/>
                <w:szCs w:val="22"/>
              </w:rPr>
              <w:t>4%)</w:t>
            </w:r>
          </w:p>
        </w:tc>
        <w:tc>
          <w:tcPr>
            <w:tcW w:w="1762" w:type="dxa"/>
            <w:tcBorders>
              <w:top w:val="nil"/>
              <w:left w:val="single" w:sz="4" w:space="0" w:color="auto"/>
              <w:bottom w:val="nil"/>
              <w:right w:val="single" w:sz="4" w:space="0" w:color="auto"/>
            </w:tcBorders>
            <w:noWrap/>
            <w:vAlign w:val="bottom"/>
            <w:hideMark/>
          </w:tcPr>
          <w:p w14:paraId="606A186E" w14:textId="211B7DB4" w:rsidR="00A8620F" w:rsidRPr="0031719D" w:rsidRDefault="00A8620F" w:rsidP="003C0215">
            <w:pPr>
              <w:spacing w:line="360" w:lineRule="auto"/>
              <w:jc w:val="center"/>
              <w:rPr>
                <w:color w:val="000000"/>
                <w:sz w:val="22"/>
                <w:szCs w:val="22"/>
              </w:rPr>
            </w:pPr>
            <w:r w:rsidRPr="0031719D">
              <w:rPr>
                <w:color w:val="000000"/>
                <w:sz w:val="22"/>
                <w:szCs w:val="22"/>
              </w:rPr>
              <w:t>1,397 (6</w:t>
            </w:r>
            <w:r w:rsidR="00174E93" w:rsidRPr="0031719D">
              <w:rPr>
                <w:color w:val="000000"/>
                <w:sz w:val="22"/>
                <w:szCs w:val="22"/>
              </w:rPr>
              <w:t>.</w:t>
            </w:r>
            <w:r w:rsidRPr="0031719D">
              <w:rPr>
                <w:color w:val="000000"/>
                <w:sz w:val="22"/>
                <w:szCs w:val="22"/>
              </w:rPr>
              <w:t>9%)</w:t>
            </w:r>
          </w:p>
        </w:tc>
        <w:tc>
          <w:tcPr>
            <w:tcW w:w="1762" w:type="dxa"/>
            <w:tcBorders>
              <w:top w:val="nil"/>
              <w:left w:val="single" w:sz="4" w:space="0" w:color="auto"/>
              <w:bottom w:val="nil"/>
              <w:right w:val="single" w:sz="4" w:space="0" w:color="auto"/>
            </w:tcBorders>
            <w:noWrap/>
            <w:vAlign w:val="bottom"/>
            <w:hideMark/>
          </w:tcPr>
          <w:p w14:paraId="61382BB2" w14:textId="6D3C466F" w:rsidR="00A8620F" w:rsidRPr="0031719D" w:rsidRDefault="00A8620F" w:rsidP="003C0215">
            <w:pPr>
              <w:spacing w:line="360" w:lineRule="auto"/>
              <w:jc w:val="center"/>
              <w:rPr>
                <w:color w:val="000000"/>
                <w:sz w:val="22"/>
                <w:szCs w:val="22"/>
              </w:rPr>
            </w:pPr>
            <w:r w:rsidRPr="0031719D">
              <w:rPr>
                <w:color w:val="000000"/>
                <w:sz w:val="22"/>
                <w:szCs w:val="22"/>
              </w:rPr>
              <w:t>874 (4</w:t>
            </w:r>
            <w:r w:rsidR="00174E93" w:rsidRPr="0031719D">
              <w:rPr>
                <w:color w:val="000000"/>
                <w:sz w:val="22"/>
                <w:szCs w:val="22"/>
              </w:rPr>
              <w:t>.</w:t>
            </w:r>
            <w:r w:rsidRPr="0031719D">
              <w:rPr>
                <w:color w:val="000000"/>
                <w:sz w:val="22"/>
                <w:szCs w:val="22"/>
              </w:rPr>
              <w:t>0%)</w:t>
            </w:r>
          </w:p>
        </w:tc>
      </w:tr>
      <w:tr w:rsidR="00A8620F" w:rsidRPr="0031719D" w14:paraId="125B6EE6"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39B9C635" w14:textId="77777777" w:rsidR="00A8620F" w:rsidRPr="0031719D" w:rsidRDefault="00A8620F" w:rsidP="003C0215">
            <w:pPr>
              <w:spacing w:line="360" w:lineRule="auto"/>
              <w:ind w:firstLine="313"/>
              <w:rPr>
                <w:color w:val="000000"/>
                <w:sz w:val="22"/>
                <w:szCs w:val="22"/>
              </w:rPr>
            </w:pPr>
            <w:r w:rsidRPr="0031719D">
              <w:rPr>
                <w:color w:val="000000"/>
                <w:sz w:val="22"/>
                <w:szCs w:val="22"/>
              </w:rPr>
              <w:t>Atrial fibrillation</w:t>
            </w:r>
          </w:p>
        </w:tc>
        <w:tc>
          <w:tcPr>
            <w:tcW w:w="1762" w:type="dxa"/>
            <w:tcBorders>
              <w:top w:val="nil"/>
              <w:left w:val="single" w:sz="4" w:space="0" w:color="auto"/>
              <w:bottom w:val="nil"/>
              <w:right w:val="single" w:sz="4" w:space="0" w:color="auto"/>
            </w:tcBorders>
            <w:noWrap/>
            <w:vAlign w:val="bottom"/>
            <w:hideMark/>
          </w:tcPr>
          <w:p w14:paraId="26F5A982" w14:textId="556585A8" w:rsidR="00A8620F" w:rsidRPr="0031719D" w:rsidRDefault="00A8620F" w:rsidP="003C0215">
            <w:pPr>
              <w:spacing w:line="360" w:lineRule="auto"/>
              <w:jc w:val="center"/>
              <w:rPr>
                <w:color w:val="000000"/>
                <w:sz w:val="22"/>
                <w:szCs w:val="22"/>
              </w:rPr>
            </w:pPr>
            <w:r w:rsidRPr="0031719D">
              <w:rPr>
                <w:color w:val="000000"/>
                <w:sz w:val="22"/>
                <w:szCs w:val="22"/>
              </w:rPr>
              <w:t>753 (1</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3974BA4B" w14:textId="5872700D" w:rsidR="00A8620F" w:rsidRPr="0031719D" w:rsidRDefault="00A8620F" w:rsidP="003C0215">
            <w:pPr>
              <w:spacing w:line="360" w:lineRule="auto"/>
              <w:jc w:val="center"/>
              <w:rPr>
                <w:color w:val="000000"/>
                <w:sz w:val="22"/>
                <w:szCs w:val="22"/>
              </w:rPr>
            </w:pPr>
            <w:r w:rsidRPr="0031719D">
              <w:rPr>
                <w:color w:val="000000"/>
                <w:sz w:val="22"/>
                <w:szCs w:val="22"/>
              </w:rPr>
              <w:t>534 (2</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4E1B8F76" w14:textId="2411A6EC" w:rsidR="00A8620F" w:rsidRPr="0031719D" w:rsidRDefault="00A8620F" w:rsidP="003C0215">
            <w:pPr>
              <w:spacing w:line="360" w:lineRule="auto"/>
              <w:jc w:val="center"/>
              <w:rPr>
                <w:color w:val="000000"/>
                <w:sz w:val="22"/>
                <w:szCs w:val="22"/>
              </w:rPr>
            </w:pPr>
            <w:r w:rsidRPr="0031719D">
              <w:rPr>
                <w:color w:val="000000"/>
                <w:sz w:val="22"/>
                <w:szCs w:val="22"/>
              </w:rPr>
              <w:t>219 (1</w:t>
            </w:r>
            <w:r w:rsidR="00174E93" w:rsidRPr="0031719D">
              <w:rPr>
                <w:color w:val="000000"/>
                <w:sz w:val="22"/>
                <w:szCs w:val="22"/>
              </w:rPr>
              <w:t>.</w:t>
            </w:r>
            <w:r w:rsidRPr="0031719D">
              <w:rPr>
                <w:color w:val="000000"/>
                <w:sz w:val="22"/>
                <w:szCs w:val="22"/>
              </w:rPr>
              <w:t>0%)</w:t>
            </w:r>
          </w:p>
        </w:tc>
      </w:tr>
      <w:tr w:rsidR="00A8620F" w:rsidRPr="0031719D" w14:paraId="38A09671"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58BA168A" w14:textId="77777777" w:rsidR="00A8620F" w:rsidRPr="0031719D" w:rsidRDefault="00A8620F" w:rsidP="003C0215">
            <w:pPr>
              <w:spacing w:line="360" w:lineRule="auto"/>
              <w:ind w:firstLine="313"/>
              <w:rPr>
                <w:color w:val="000000"/>
                <w:sz w:val="22"/>
                <w:szCs w:val="22"/>
              </w:rPr>
            </w:pPr>
            <w:r w:rsidRPr="0031719D">
              <w:rPr>
                <w:color w:val="000000"/>
                <w:sz w:val="22"/>
                <w:szCs w:val="22"/>
              </w:rPr>
              <w:t>Myocardial infarction</w:t>
            </w:r>
          </w:p>
        </w:tc>
        <w:tc>
          <w:tcPr>
            <w:tcW w:w="1762" w:type="dxa"/>
            <w:tcBorders>
              <w:top w:val="nil"/>
              <w:left w:val="single" w:sz="4" w:space="0" w:color="auto"/>
              <w:bottom w:val="nil"/>
              <w:right w:val="single" w:sz="4" w:space="0" w:color="auto"/>
            </w:tcBorders>
            <w:noWrap/>
            <w:vAlign w:val="bottom"/>
            <w:hideMark/>
          </w:tcPr>
          <w:p w14:paraId="75FF93AE" w14:textId="52B97DEF" w:rsidR="00A8620F" w:rsidRPr="0031719D" w:rsidRDefault="00A8620F" w:rsidP="003C0215">
            <w:pPr>
              <w:spacing w:line="360" w:lineRule="auto"/>
              <w:jc w:val="center"/>
              <w:rPr>
                <w:color w:val="000000"/>
                <w:sz w:val="22"/>
                <w:szCs w:val="22"/>
              </w:rPr>
            </w:pPr>
            <w:r w:rsidRPr="0031719D">
              <w:rPr>
                <w:color w:val="000000"/>
                <w:sz w:val="22"/>
                <w:szCs w:val="22"/>
              </w:rPr>
              <w:t>1,061 (2</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68D17B76" w14:textId="5D5B0E29" w:rsidR="00A8620F" w:rsidRPr="0031719D" w:rsidRDefault="00A8620F" w:rsidP="003C0215">
            <w:pPr>
              <w:spacing w:line="360" w:lineRule="auto"/>
              <w:jc w:val="center"/>
              <w:rPr>
                <w:color w:val="000000"/>
                <w:sz w:val="22"/>
                <w:szCs w:val="22"/>
              </w:rPr>
            </w:pPr>
            <w:r w:rsidRPr="0031719D">
              <w:rPr>
                <w:color w:val="000000"/>
                <w:sz w:val="22"/>
                <w:szCs w:val="22"/>
              </w:rPr>
              <w:t>854 (4</w:t>
            </w:r>
            <w:r w:rsidR="00174E93" w:rsidRPr="0031719D">
              <w:rPr>
                <w:color w:val="000000"/>
                <w:sz w:val="22"/>
                <w:szCs w:val="22"/>
              </w:rPr>
              <w:t>.</w:t>
            </w:r>
            <w:r w:rsidRPr="0031719D">
              <w:rPr>
                <w:color w:val="000000"/>
                <w:sz w:val="22"/>
                <w:szCs w:val="22"/>
              </w:rPr>
              <w:t>2%)</w:t>
            </w:r>
          </w:p>
        </w:tc>
        <w:tc>
          <w:tcPr>
            <w:tcW w:w="1762" w:type="dxa"/>
            <w:tcBorders>
              <w:top w:val="nil"/>
              <w:left w:val="single" w:sz="4" w:space="0" w:color="auto"/>
              <w:bottom w:val="nil"/>
              <w:right w:val="single" w:sz="4" w:space="0" w:color="auto"/>
            </w:tcBorders>
            <w:noWrap/>
            <w:vAlign w:val="bottom"/>
            <w:hideMark/>
          </w:tcPr>
          <w:p w14:paraId="477A4472" w14:textId="3D23C49D" w:rsidR="00A8620F" w:rsidRPr="0031719D" w:rsidRDefault="00A8620F" w:rsidP="003C0215">
            <w:pPr>
              <w:spacing w:line="360" w:lineRule="auto"/>
              <w:jc w:val="center"/>
              <w:rPr>
                <w:color w:val="000000"/>
                <w:sz w:val="22"/>
                <w:szCs w:val="22"/>
              </w:rPr>
            </w:pPr>
            <w:r w:rsidRPr="0031719D">
              <w:rPr>
                <w:color w:val="000000"/>
                <w:sz w:val="22"/>
                <w:szCs w:val="22"/>
              </w:rPr>
              <w:t>207 (0</w:t>
            </w:r>
            <w:r w:rsidR="00174E93" w:rsidRPr="0031719D">
              <w:rPr>
                <w:color w:val="000000"/>
                <w:sz w:val="22"/>
                <w:szCs w:val="22"/>
              </w:rPr>
              <w:t>.</w:t>
            </w:r>
            <w:r w:rsidRPr="0031719D">
              <w:rPr>
                <w:color w:val="000000"/>
                <w:sz w:val="22"/>
                <w:szCs w:val="22"/>
              </w:rPr>
              <w:t>9%)</w:t>
            </w:r>
          </w:p>
        </w:tc>
      </w:tr>
      <w:tr w:rsidR="00A8620F" w:rsidRPr="0031719D" w14:paraId="5CD6232D"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03B83C67" w14:textId="77777777" w:rsidR="00A8620F" w:rsidRPr="0031719D" w:rsidRDefault="00A8620F" w:rsidP="003C0215">
            <w:pPr>
              <w:spacing w:line="360" w:lineRule="auto"/>
              <w:ind w:firstLine="313"/>
              <w:rPr>
                <w:color w:val="000000"/>
                <w:sz w:val="22"/>
                <w:szCs w:val="22"/>
              </w:rPr>
            </w:pPr>
            <w:r w:rsidRPr="0031719D">
              <w:rPr>
                <w:color w:val="000000"/>
                <w:sz w:val="22"/>
                <w:szCs w:val="22"/>
              </w:rPr>
              <w:t>Ischaemic heart disease</w:t>
            </w:r>
          </w:p>
        </w:tc>
        <w:tc>
          <w:tcPr>
            <w:tcW w:w="1762" w:type="dxa"/>
            <w:tcBorders>
              <w:top w:val="nil"/>
              <w:left w:val="single" w:sz="4" w:space="0" w:color="auto"/>
              <w:bottom w:val="nil"/>
              <w:right w:val="single" w:sz="4" w:space="0" w:color="auto"/>
            </w:tcBorders>
            <w:noWrap/>
            <w:vAlign w:val="bottom"/>
            <w:hideMark/>
          </w:tcPr>
          <w:p w14:paraId="4DF1FC9B" w14:textId="0026A14E" w:rsidR="00A8620F" w:rsidRPr="0031719D" w:rsidRDefault="00A8620F" w:rsidP="003C0215">
            <w:pPr>
              <w:spacing w:line="360" w:lineRule="auto"/>
              <w:jc w:val="center"/>
              <w:rPr>
                <w:color w:val="000000"/>
                <w:sz w:val="22"/>
                <w:szCs w:val="22"/>
              </w:rPr>
            </w:pPr>
            <w:r w:rsidRPr="0031719D">
              <w:rPr>
                <w:color w:val="000000"/>
                <w:sz w:val="22"/>
                <w:szCs w:val="22"/>
              </w:rPr>
              <w:t>2,604 (6</w:t>
            </w:r>
            <w:r w:rsidR="00174E93" w:rsidRPr="0031719D">
              <w:rPr>
                <w:color w:val="000000"/>
                <w:sz w:val="22"/>
                <w:szCs w:val="22"/>
              </w:rPr>
              <w:t>.</w:t>
            </w:r>
            <w:r w:rsidRPr="0031719D">
              <w:rPr>
                <w:color w:val="000000"/>
                <w:sz w:val="22"/>
                <w:szCs w:val="22"/>
              </w:rPr>
              <w:t>2%)</w:t>
            </w:r>
          </w:p>
        </w:tc>
        <w:tc>
          <w:tcPr>
            <w:tcW w:w="1762" w:type="dxa"/>
            <w:tcBorders>
              <w:top w:val="nil"/>
              <w:left w:val="single" w:sz="4" w:space="0" w:color="auto"/>
              <w:bottom w:val="nil"/>
              <w:right w:val="single" w:sz="4" w:space="0" w:color="auto"/>
            </w:tcBorders>
            <w:noWrap/>
            <w:vAlign w:val="bottom"/>
            <w:hideMark/>
          </w:tcPr>
          <w:p w14:paraId="5774A132" w14:textId="52BD8AD0" w:rsidR="00A8620F" w:rsidRPr="0031719D" w:rsidRDefault="00A8620F" w:rsidP="003C0215">
            <w:pPr>
              <w:spacing w:line="360" w:lineRule="auto"/>
              <w:jc w:val="center"/>
              <w:rPr>
                <w:color w:val="000000"/>
                <w:sz w:val="22"/>
                <w:szCs w:val="22"/>
              </w:rPr>
            </w:pPr>
            <w:r w:rsidRPr="0031719D">
              <w:rPr>
                <w:color w:val="000000"/>
                <w:sz w:val="22"/>
                <w:szCs w:val="22"/>
              </w:rPr>
              <w:t>1,851 (9</w:t>
            </w:r>
            <w:r w:rsidR="00174E93" w:rsidRPr="0031719D">
              <w:rPr>
                <w:color w:val="000000"/>
                <w:sz w:val="22"/>
                <w:szCs w:val="22"/>
              </w:rPr>
              <w:t>.</w:t>
            </w:r>
            <w:r w:rsidRPr="0031719D">
              <w:rPr>
                <w:color w:val="000000"/>
                <w:sz w:val="22"/>
                <w:szCs w:val="22"/>
              </w:rPr>
              <w:t>1%)</w:t>
            </w:r>
          </w:p>
        </w:tc>
        <w:tc>
          <w:tcPr>
            <w:tcW w:w="1762" w:type="dxa"/>
            <w:tcBorders>
              <w:top w:val="nil"/>
              <w:left w:val="single" w:sz="4" w:space="0" w:color="auto"/>
              <w:bottom w:val="nil"/>
              <w:right w:val="single" w:sz="4" w:space="0" w:color="auto"/>
            </w:tcBorders>
            <w:noWrap/>
            <w:vAlign w:val="bottom"/>
            <w:hideMark/>
          </w:tcPr>
          <w:p w14:paraId="3058E1AB" w14:textId="623D218A" w:rsidR="00A8620F" w:rsidRPr="0031719D" w:rsidRDefault="00A8620F" w:rsidP="003C0215">
            <w:pPr>
              <w:spacing w:line="360" w:lineRule="auto"/>
              <w:jc w:val="center"/>
              <w:rPr>
                <w:color w:val="000000"/>
                <w:sz w:val="22"/>
                <w:szCs w:val="22"/>
              </w:rPr>
            </w:pPr>
            <w:r w:rsidRPr="0031719D">
              <w:rPr>
                <w:color w:val="000000"/>
                <w:sz w:val="22"/>
                <w:szCs w:val="22"/>
              </w:rPr>
              <w:t>753 (3</w:t>
            </w:r>
            <w:r w:rsidR="00174E93" w:rsidRPr="0031719D">
              <w:rPr>
                <w:color w:val="000000"/>
                <w:sz w:val="22"/>
                <w:szCs w:val="22"/>
              </w:rPr>
              <w:t>.</w:t>
            </w:r>
            <w:r w:rsidRPr="0031719D">
              <w:rPr>
                <w:color w:val="000000"/>
                <w:sz w:val="22"/>
                <w:szCs w:val="22"/>
              </w:rPr>
              <w:t>4%)</w:t>
            </w:r>
          </w:p>
        </w:tc>
      </w:tr>
      <w:tr w:rsidR="00A8620F" w:rsidRPr="0031719D" w14:paraId="47C87F85" w14:textId="77777777" w:rsidTr="00A8620F">
        <w:trPr>
          <w:trHeight w:val="300"/>
          <w:jc w:val="center"/>
        </w:trPr>
        <w:tc>
          <w:tcPr>
            <w:tcW w:w="3844" w:type="dxa"/>
            <w:tcBorders>
              <w:top w:val="nil"/>
              <w:left w:val="single" w:sz="4" w:space="0" w:color="auto"/>
              <w:bottom w:val="single" w:sz="4" w:space="0" w:color="auto"/>
              <w:right w:val="single" w:sz="4" w:space="0" w:color="auto"/>
            </w:tcBorders>
            <w:noWrap/>
            <w:vAlign w:val="bottom"/>
            <w:hideMark/>
          </w:tcPr>
          <w:p w14:paraId="1E106F2F" w14:textId="77777777" w:rsidR="00A8620F" w:rsidRPr="0031719D" w:rsidRDefault="00A8620F" w:rsidP="003C0215">
            <w:pPr>
              <w:spacing w:line="360" w:lineRule="auto"/>
              <w:ind w:firstLine="313"/>
              <w:rPr>
                <w:color w:val="000000"/>
                <w:sz w:val="22"/>
                <w:szCs w:val="22"/>
              </w:rPr>
            </w:pPr>
            <w:r w:rsidRPr="0031719D">
              <w:rPr>
                <w:color w:val="000000"/>
                <w:sz w:val="22"/>
                <w:szCs w:val="22"/>
              </w:rPr>
              <w:t>Stroke</w:t>
            </w:r>
          </w:p>
        </w:tc>
        <w:tc>
          <w:tcPr>
            <w:tcW w:w="1762" w:type="dxa"/>
            <w:tcBorders>
              <w:top w:val="nil"/>
              <w:left w:val="single" w:sz="4" w:space="0" w:color="auto"/>
              <w:bottom w:val="single" w:sz="4" w:space="0" w:color="auto"/>
              <w:right w:val="single" w:sz="4" w:space="0" w:color="auto"/>
            </w:tcBorders>
            <w:noWrap/>
            <w:vAlign w:val="bottom"/>
            <w:hideMark/>
          </w:tcPr>
          <w:p w14:paraId="77861EE2" w14:textId="567D8B52" w:rsidR="00A8620F" w:rsidRPr="0031719D" w:rsidRDefault="00A8620F" w:rsidP="003C0215">
            <w:pPr>
              <w:spacing w:line="360" w:lineRule="auto"/>
              <w:jc w:val="center"/>
              <w:rPr>
                <w:color w:val="000000"/>
                <w:sz w:val="22"/>
                <w:szCs w:val="22"/>
              </w:rPr>
            </w:pPr>
            <w:r w:rsidRPr="0031719D">
              <w:rPr>
                <w:color w:val="000000"/>
                <w:sz w:val="22"/>
                <w:szCs w:val="22"/>
              </w:rPr>
              <w:t xml:space="preserve"> 852 (2</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single" w:sz="4" w:space="0" w:color="auto"/>
              <w:right w:val="single" w:sz="4" w:space="0" w:color="auto"/>
            </w:tcBorders>
            <w:noWrap/>
            <w:vAlign w:val="bottom"/>
            <w:hideMark/>
          </w:tcPr>
          <w:p w14:paraId="6F5BC8DF" w14:textId="7E250F93" w:rsidR="00A8620F" w:rsidRPr="0031719D" w:rsidRDefault="00A8620F" w:rsidP="003C0215">
            <w:pPr>
              <w:spacing w:line="360" w:lineRule="auto"/>
              <w:jc w:val="center"/>
              <w:rPr>
                <w:color w:val="000000"/>
                <w:sz w:val="22"/>
                <w:szCs w:val="22"/>
              </w:rPr>
            </w:pPr>
            <w:r w:rsidRPr="0031719D">
              <w:rPr>
                <w:color w:val="000000"/>
                <w:sz w:val="22"/>
                <w:szCs w:val="22"/>
              </w:rPr>
              <w:t>568 (2</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single" w:sz="4" w:space="0" w:color="auto"/>
              <w:right w:val="single" w:sz="4" w:space="0" w:color="auto"/>
            </w:tcBorders>
            <w:noWrap/>
            <w:vAlign w:val="bottom"/>
            <w:hideMark/>
          </w:tcPr>
          <w:p w14:paraId="2F360E1F" w14:textId="43806DB5" w:rsidR="00A8620F" w:rsidRPr="0031719D" w:rsidRDefault="00A8620F" w:rsidP="003C0215">
            <w:pPr>
              <w:spacing w:line="360" w:lineRule="auto"/>
              <w:jc w:val="center"/>
              <w:rPr>
                <w:color w:val="000000"/>
                <w:sz w:val="22"/>
                <w:szCs w:val="22"/>
              </w:rPr>
            </w:pPr>
            <w:r w:rsidRPr="0031719D">
              <w:rPr>
                <w:color w:val="000000"/>
                <w:sz w:val="22"/>
                <w:szCs w:val="22"/>
              </w:rPr>
              <w:t>284 (1</w:t>
            </w:r>
            <w:r w:rsidR="00174E93" w:rsidRPr="0031719D">
              <w:rPr>
                <w:color w:val="000000"/>
                <w:sz w:val="22"/>
                <w:szCs w:val="22"/>
              </w:rPr>
              <w:t>.</w:t>
            </w:r>
            <w:r w:rsidRPr="0031719D">
              <w:rPr>
                <w:color w:val="000000"/>
                <w:sz w:val="22"/>
                <w:szCs w:val="22"/>
              </w:rPr>
              <w:t>3%)</w:t>
            </w:r>
          </w:p>
        </w:tc>
      </w:tr>
      <w:tr w:rsidR="00A8620F" w:rsidRPr="0031719D" w14:paraId="0C771AC9" w14:textId="77777777" w:rsidTr="003C0215">
        <w:trPr>
          <w:trHeight w:val="235"/>
          <w:jc w:val="center"/>
        </w:trPr>
        <w:tc>
          <w:tcPr>
            <w:tcW w:w="3844"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hideMark/>
          </w:tcPr>
          <w:p w14:paraId="71D0FD5C" w14:textId="77777777" w:rsidR="00A8620F" w:rsidRPr="0031719D" w:rsidRDefault="00A8620F" w:rsidP="003C0215">
            <w:pPr>
              <w:spacing w:line="360" w:lineRule="auto"/>
              <w:rPr>
                <w:b/>
                <w:bCs/>
                <w:color w:val="000000"/>
                <w:sz w:val="22"/>
                <w:szCs w:val="22"/>
              </w:rPr>
            </w:pPr>
            <w:r w:rsidRPr="0031719D">
              <w:rPr>
                <w:b/>
                <w:bCs/>
                <w:color w:val="000000"/>
                <w:sz w:val="22"/>
                <w:szCs w:val="22"/>
              </w:rPr>
              <w:t>Incident events</w:t>
            </w: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7994AFC6" w14:textId="77777777" w:rsidR="00A8620F" w:rsidRPr="0031719D" w:rsidRDefault="00A8620F" w:rsidP="003C0215">
            <w:pPr>
              <w:spacing w:line="360" w:lineRule="auto"/>
              <w:jc w:val="center"/>
              <w:rPr>
                <w:color w:val="000000"/>
                <w:sz w:val="22"/>
                <w:szCs w:val="22"/>
              </w:rPr>
            </w:pP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58283AC9" w14:textId="77777777" w:rsidR="00A8620F" w:rsidRPr="0031719D" w:rsidRDefault="00A8620F" w:rsidP="003C0215">
            <w:pPr>
              <w:spacing w:line="360" w:lineRule="auto"/>
              <w:jc w:val="center"/>
              <w:rPr>
                <w:color w:val="000000"/>
                <w:sz w:val="22"/>
                <w:szCs w:val="22"/>
              </w:rPr>
            </w:pPr>
          </w:p>
        </w:tc>
        <w:tc>
          <w:tcPr>
            <w:tcW w:w="176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1A64149A" w14:textId="77777777" w:rsidR="00A8620F" w:rsidRPr="0031719D" w:rsidRDefault="00A8620F" w:rsidP="003C0215">
            <w:pPr>
              <w:spacing w:line="360" w:lineRule="auto"/>
              <w:jc w:val="center"/>
              <w:rPr>
                <w:color w:val="000000"/>
                <w:sz w:val="22"/>
                <w:szCs w:val="22"/>
              </w:rPr>
            </w:pPr>
          </w:p>
        </w:tc>
      </w:tr>
      <w:tr w:rsidR="00A8620F" w:rsidRPr="0031719D" w14:paraId="7D434BAD" w14:textId="77777777" w:rsidTr="00A8620F">
        <w:trPr>
          <w:trHeight w:val="300"/>
          <w:jc w:val="center"/>
        </w:trPr>
        <w:tc>
          <w:tcPr>
            <w:tcW w:w="3844" w:type="dxa"/>
            <w:tcBorders>
              <w:top w:val="single" w:sz="4" w:space="0" w:color="000000" w:themeColor="text1"/>
              <w:left w:val="single" w:sz="4" w:space="0" w:color="auto"/>
              <w:bottom w:val="nil"/>
              <w:right w:val="single" w:sz="4" w:space="0" w:color="auto"/>
            </w:tcBorders>
            <w:noWrap/>
            <w:vAlign w:val="bottom"/>
            <w:hideMark/>
          </w:tcPr>
          <w:p w14:paraId="504B4565"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cardiovascular disease (any)</w:t>
            </w:r>
          </w:p>
        </w:tc>
        <w:tc>
          <w:tcPr>
            <w:tcW w:w="1762" w:type="dxa"/>
            <w:tcBorders>
              <w:top w:val="single" w:sz="4" w:space="0" w:color="000000" w:themeColor="text1"/>
              <w:left w:val="single" w:sz="4" w:space="0" w:color="auto"/>
              <w:bottom w:val="nil"/>
              <w:right w:val="single" w:sz="4" w:space="0" w:color="auto"/>
            </w:tcBorders>
            <w:noWrap/>
            <w:vAlign w:val="bottom"/>
            <w:hideMark/>
          </w:tcPr>
          <w:p w14:paraId="72B20C41" w14:textId="09443609" w:rsidR="00A8620F" w:rsidRPr="0031719D" w:rsidRDefault="00A8620F" w:rsidP="003C0215">
            <w:pPr>
              <w:spacing w:line="360" w:lineRule="auto"/>
              <w:jc w:val="center"/>
              <w:rPr>
                <w:color w:val="000000"/>
                <w:sz w:val="22"/>
                <w:szCs w:val="22"/>
              </w:rPr>
            </w:pPr>
            <w:r w:rsidRPr="0031719D">
              <w:rPr>
                <w:color w:val="000000"/>
                <w:sz w:val="22"/>
                <w:szCs w:val="22"/>
              </w:rPr>
              <w:t>1,256 (3</w:t>
            </w:r>
            <w:r w:rsidR="00174E93" w:rsidRPr="0031719D">
              <w:rPr>
                <w:color w:val="000000"/>
                <w:sz w:val="22"/>
                <w:szCs w:val="22"/>
              </w:rPr>
              <w:t>.</w:t>
            </w:r>
            <w:r w:rsidRPr="0031719D">
              <w:rPr>
                <w:color w:val="000000"/>
                <w:sz w:val="22"/>
                <w:szCs w:val="22"/>
              </w:rPr>
              <w:t>0%)</w:t>
            </w:r>
          </w:p>
        </w:tc>
        <w:tc>
          <w:tcPr>
            <w:tcW w:w="1762" w:type="dxa"/>
            <w:tcBorders>
              <w:top w:val="single" w:sz="4" w:space="0" w:color="000000" w:themeColor="text1"/>
              <w:left w:val="single" w:sz="4" w:space="0" w:color="auto"/>
              <w:bottom w:val="nil"/>
              <w:right w:val="single" w:sz="4" w:space="0" w:color="auto"/>
            </w:tcBorders>
            <w:noWrap/>
            <w:vAlign w:val="bottom"/>
            <w:hideMark/>
          </w:tcPr>
          <w:p w14:paraId="338D0E47" w14:textId="70D17A8F" w:rsidR="00A8620F" w:rsidRPr="0031719D" w:rsidRDefault="00A8620F" w:rsidP="003C0215">
            <w:pPr>
              <w:spacing w:line="360" w:lineRule="auto"/>
              <w:jc w:val="center"/>
              <w:rPr>
                <w:color w:val="000000"/>
                <w:sz w:val="22"/>
                <w:szCs w:val="22"/>
              </w:rPr>
            </w:pPr>
            <w:r w:rsidRPr="0031719D">
              <w:rPr>
                <w:color w:val="000000"/>
                <w:sz w:val="22"/>
                <w:szCs w:val="22"/>
              </w:rPr>
              <w:t>788 (3</w:t>
            </w:r>
            <w:r w:rsidR="00174E93" w:rsidRPr="0031719D">
              <w:rPr>
                <w:color w:val="000000"/>
                <w:sz w:val="22"/>
                <w:szCs w:val="22"/>
              </w:rPr>
              <w:t>.</w:t>
            </w:r>
            <w:r w:rsidRPr="0031719D">
              <w:rPr>
                <w:color w:val="000000"/>
                <w:sz w:val="22"/>
                <w:szCs w:val="22"/>
              </w:rPr>
              <w:t>9%)</w:t>
            </w:r>
          </w:p>
        </w:tc>
        <w:tc>
          <w:tcPr>
            <w:tcW w:w="1762" w:type="dxa"/>
            <w:tcBorders>
              <w:top w:val="single" w:sz="4" w:space="0" w:color="000000" w:themeColor="text1"/>
              <w:left w:val="single" w:sz="4" w:space="0" w:color="auto"/>
              <w:bottom w:val="nil"/>
              <w:right w:val="single" w:sz="4" w:space="0" w:color="auto"/>
            </w:tcBorders>
            <w:noWrap/>
            <w:vAlign w:val="bottom"/>
            <w:hideMark/>
          </w:tcPr>
          <w:p w14:paraId="45698C97" w14:textId="4FF59DA5" w:rsidR="00A8620F" w:rsidRPr="0031719D" w:rsidRDefault="00A8620F" w:rsidP="003C0215">
            <w:pPr>
              <w:spacing w:line="360" w:lineRule="auto"/>
              <w:jc w:val="center"/>
              <w:rPr>
                <w:color w:val="000000"/>
                <w:sz w:val="22"/>
                <w:szCs w:val="22"/>
              </w:rPr>
            </w:pPr>
            <w:r w:rsidRPr="0031719D">
              <w:rPr>
                <w:color w:val="000000"/>
                <w:sz w:val="22"/>
                <w:szCs w:val="22"/>
              </w:rPr>
              <w:t>468 (2</w:t>
            </w:r>
            <w:r w:rsidR="00174E93" w:rsidRPr="0031719D">
              <w:rPr>
                <w:color w:val="000000"/>
                <w:sz w:val="22"/>
                <w:szCs w:val="22"/>
              </w:rPr>
              <w:t>.</w:t>
            </w:r>
            <w:r w:rsidRPr="0031719D">
              <w:rPr>
                <w:color w:val="000000"/>
                <w:sz w:val="22"/>
                <w:szCs w:val="22"/>
              </w:rPr>
              <w:t>1%)</w:t>
            </w:r>
          </w:p>
        </w:tc>
      </w:tr>
      <w:tr w:rsidR="00A8620F" w:rsidRPr="0031719D" w14:paraId="57EDD4C0"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19BB2F59"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atrial fibrillation</w:t>
            </w:r>
          </w:p>
        </w:tc>
        <w:tc>
          <w:tcPr>
            <w:tcW w:w="1762" w:type="dxa"/>
            <w:tcBorders>
              <w:top w:val="nil"/>
              <w:left w:val="single" w:sz="4" w:space="0" w:color="auto"/>
              <w:bottom w:val="nil"/>
              <w:right w:val="single" w:sz="4" w:space="0" w:color="auto"/>
            </w:tcBorders>
            <w:noWrap/>
            <w:vAlign w:val="bottom"/>
            <w:hideMark/>
          </w:tcPr>
          <w:p w14:paraId="3D143AC8" w14:textId="4C308D25" w:rsidR="00A8620F" w:rsidRPr="0031719D" w:rsidRDefault="00A8620F" w:rsidP="003C0215">
            <w:pPr>
              <w:spacing w:line="360" w:lineRule="auto"/>
              <w:jc w:val="center"/>
              <w:rPr>
                <w:color w:val="000000"/>
                <w:sz w:val="22"/>
                <w:szCs w:val="22"/>
              </w:rPr>
            </w:pPr>
            <w:r w:rsidRPr="0031719D">
              <w:rPr>
                <w:color w:val="000000"/>
                <w:sz w:val="22"/>
                <w:szCs w:val="22"/>
              </w:rPr>
              <w:t>215 (0</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4C1FCF24" w14:textId="0B0FC9E8" w:rsidR="00A8620F" w:rsidRPr="0031719D" w:rsidRDefault="00A8620F" w:rsidP="003C0215">
            <w:pPr>
              <w:spacing w:line="360" w:lineRule="auto"/>
              <w:jc w:val="center"/>
              <w:rPr>
                <w:color w:val="000000"/>
                <w:sz w:val="22"/>
                <w:szCs w:val="22"/>
              </w:rPr>
            </w:pPr>
            <w:r w:rsidRPr="0031719D">
              <w:rPr>
                <w:color w:val="000000"/>
                <w:sz w:val="22"/>
                <w:szCs w:val="22"/>
              </w:rPr>
              <w:t>145 (0</w:t>
            </w:r>
            <w:r w:rsidR="00174E93" w:rsidRPr="0031719D">
              <w:rPr>
                <w:color w:val="000000"/>
                <w:sz w:val="22"/>
                <w:szCs w:val="22"/>
              </w:rPr>
              <w:t>.</w:t>
            </w:r>
            <w:r w:rsidRPr="0031719D">
              <w:rPr>
                <w:color w:val="000000"/>
                <w:sz w:val="22"/>
                <w:szCs w:val="22"/>
              </w:rPr>
              <w:t>7%)</w:t>
            </w:r>
          </w:p>
        </w:tc>
        <w:tc>
          <w:tcPr>
            <w:tcW w:w="1762" w:type="dxa"/>
            <w:tcBorders>
              <w:top w:val="nil"/>
              <w:left w:val="single" w:sz="4" w:space="0" w:color="auto"/>
              <w:bottom w:val="nil"/>
              <w:right w:val="single" w:sz="4" w:space="0" w:color="auto"/>
            </w:tcBorders>
            <w:noWrap/>
            <w:vAlign w:val="bottom"/>
            <w:hideMark/>
          </w:tcPr>
          <w:p w14:paraId="7B5A72AA" w14:textId="55886863" w:rsidR="00A8620F" w:rsidRPr="0031719D" w:rsidRDefault="00A8620F" w:rsidP="003C0215">
            <w:pPr>
              <w:spacing w:line="360" w:lineRule="auto"/>
              <w:jc w:val="center"/>
              <w:rPr>
                <w:color w:val="000000"/>
                <w:sz w:val="22"/>
                <w:szCs w:val="22"/>
              </w:rPr>
            </w:pPr>
            <w:r w:rsidRPr="0031719D">
              <w:rPr>
                <w:color w:val="000000"/>
                <w:sz w:val="22"/>
                <w:szCs w:val="22"/>
              </w:rPr>
              <w:t>70 (0</w:t>
            </w:r>
            <w:r w:rsidR="00174E93" w:rsidRPr="0031719D">
              <w:rPr>
                <w:color w:val="000000"/>
                <w:sz w:val="22"/>
                <w:szCs w:val="22"/>
              </w:rPr>
              <w:t>.</w:t>
            </w:r>
            <w:r w:rsidRPr="0031719D">
              <w:rPr>
                <w:color w:val="000000"/>
                <w:sz w:val="22"/>
                <w:szCs w:val="22"/>
              </w:rPr>
              <w:t>3%)</w:t>
            </w:r>
          </w:p>
        </w:tc>
      </w:tr>
      <w:tr w:rsidR="00A8620F" w:rsidRPr="0031719D" w14:paraId="7620799B"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5A07A04A"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stroke</w:t>
            </w:r>
          </w:p>
        </w:tc>
        <w:tc>
          <w:tcPr>
            <w:tcW w:w="1762" w:type="dxa"/>
            <w:tcBorders>
              <w:top w:val="nil"/>
              <w:left w:val="single" w:sz="4" w:space="0" w:color="auto"/>
              <w:bottom w:val="nil"/>
              <w:right w:val="single" w:sz="4" w:space="0" w:color="auto"/>
            </w:tcBorders>
            <w:noWrap/>
            <w:vAlign w:val="bottom"/>
            <w:hideMark/>
          </w:tcPr>
          <w:p w14:paraId="719D2F37" w14:textId="083AC74D" w:rsidR="00A8620F" w:rsidRPr="0031719D" w:rsidRDefault="00A8620F" w:rsidP="003C0215">
            <w:pPr>
              <w:spacing w:line="360" w:lineRule="auto"/>
              <w:jc w:val="center"/>
              <w:rPr>
                <w:color w:val="000000"/>
                <w:sz w:val="22"/>
                <w:szCs w:val="22"/>
              </w:rPr>
            </w:pPr>
            <w:r w:rsidRPr="0031719D">
              <w:rPr>
                <w:color w:val="000000"/>
                <w:sz w:val="22"/>
                <w:szCs w:val="22"/>
              </w:rPr>
              <w:t>215 (0</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3629463F" w14:textId="5F8CFB23" w:rsidR="00A8620F" w:rsidRPr="0031719D" w:rsidRDefault="00A8620F" w:rsidP="003C0215">
            <w:pPr>
              <w:spacing w:line="360" w:lineRule="auto"/>
              <w:jc w:val="center"/>
              <w:rPr>
                <w:color w:val="000000"/>
                <w:sz w:val="22"/>
                <w:szCs w:val="22"/>
              </w:rPr>
            </w:pPr>
            <w:r w:rsidRPr="0031719D">
              <w:rPr>
                <w:color w:val="000000"/>
                <w:sz w:val="22"/>
                <w:szCs w:val="22"/>
              </w:rPr>
              <w:t>132 (0</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68789CB3" w14:textId="0460F4EE" w:rsidR="00A8620F" w:rsidRPr="0031719D" w:rsidRDefault="00A8620F" w:rsidP="003C0215">
            <w:pPr>
              <w:spacing w:line="360" w:lineRule="auto"/>
              <w:jc w:val="center"/>
              <w:rPr>
                <w:color w:val="000000"/>
                <w:sz w:val="22"/>
                <w:szCs w:val="22"/>
              </w:rPr>
            </w:pPr>
            <w:r w:rsidRPr="0031719D">
              <w:rPr>
                <w:color w:val="000000"/>
                <w:sz w:val="22"/>
                <w:szCs w:val="22"/>
              </w:rPr>
              <w:t>83 (0</w:t>
            </w:r>
            <w:r w:rsidR="00174E93" w:rsidRPr="0031719D">
              <w:rPr>
                <w:color w:val="000000"/>
                <w:sz w:val="22"/>
                <w:szCs w:val="22"/>
              </w:rPr>
              <w:t>.</w:t>
            </w:r>
            <w:r w:rsidRPr="0031719D">
              <w:rPr>
                <w:color w:val="000000"/>
                <w:sz w:val="22"/>
                <w:szCs w:val="22"/>
              </w:rPr>
              <w:t>4%)</w:t>
            </w:r>
          </w:p>
        </w:tc>
      </w:tr>
      <w:tr w:rsidR="00A8620F" w:rsidRPr="0031719D" w14:paraId="5951C8D8"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56E635CE"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myocardial infarction</w:t>
            </w:r>
          </w:p>
        </w:tc>
        <w:tc>
          <w:tcPr>
            <w:tcW w:w="1762" w:type="dxa"/>
            <w:tcBorders>
              <w:top w:val="nil"/>
              <w:left w:val="single" w:sz="4" w:space="0" w:color="auto"/>
              <w:bottom w:val="nil"/>
              <w:right w:val="single" w:sz="4" w:space="0" w:color="auto"/>
            </w:tcBorders>
            <w:noWrap/>
            <w:vAlign w:val="bottom"/>
            <w:hideMark/>
          </w:tcPr>
          <w:p w14:paraId="58AAFB79" w14:textId="37F13B96" w:rsidR="00A8620F" w:rsidRPr="0031719D" w:rsidRDefault="00A8620F" w:rsidP="003C0215">
            <w:pPr>
              <w:spacing w:line="360" w:lineRule="auto"/>
              <w:jc w:val="center"/>
              <w:rPr>
                <w:color w:val="000000"/>
                <w:sz w:val="22"/>
                <w:szCs w:val="22"/>
              </w:rPr>
            </w:pPr>
            <w:r w:rsidRPr="0031719D">
              <w:rPr>
                <w:color w:val="000000"/>
                <w:sz w:val="22"/>
                <w:szCs w:val="22"/>
              </w:rPr>
              <w:t>241 (0</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327E306B" w14:textId="3F912339" w:rsidR="00A8620F" w:rsidRPr="0031719D" w:rsidRDefault="00A8620F" w:rsidP="003C0215">
            <w:pPr>
              <w:spacing w:line="360" w:lineRule="auto"/>
              <w:jc w:val="center"/>
              <w:rPr>
                <w:color w:val="000000"/>
                <w:sz w:val="22"/>
                <w:szCs w:val="22"/>
              </w:rPr>
            </w:pPr>
            <w:r w:rsidRPr="0031719D">
              <w:rPr>
                <w:color w:val="000000"/>
                <w:sz w:val="22"/>
                <w:szCs w:val="22"/>
              </w:rPr>
              <w:t>169 (0</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2E143C15" w14:textId="4BDB17E9" w:rsidR="00A8620F" w:rsidRPr="0031719D" w:rsidRDefault="00A8620F" w:rsidP="003C0215">
            <w:pPr>
              <w:spacing w:line="360" w:lineRule="auto"/>
              <w:jc w:val="center"/>
              <w:rPr>
                <w:color w:val="000000"/>
                <w:sz w:val="22"/>
                <w:szCs w:val="22"/>
              </w:rPr>
            </w:pPr>
            <w:r w:rsidRPr="0031719D">
              <w:rPr>
                <w:color w:val="000000"/>
                <w:sz w:val="22"/>
                <w:szCs w:val="22"/>
              </w:rPr>
              <w:t>72 (0</w:t>
            </w:r>
            <w:r w:rsidR="00174E93" w:rsidRPr="0031719D">
              <w:rPr>
                <w:color w:val="000000"/>
                <w:sz w:val="22"/>
                <w:szCs w:val="22"/>
              </w:rPr>
              <w:t>.</w:t>
            </w:r>
            <w:r w:rsidRPr="0031719D">
              <w:rPr>
                <w:color w:val="000000"/>
                <w:sz w:val="22"/>
                <w:szCs w:val="22"/>
              </w:rPr>
              <w:t>3%)</w:t>
            </w:r>
          </w:p>
        </w:tc>
      </w:tr>
      <w:tr w:rsidR="00A8620F" w:rsidRPr="0031719D" w14:paraId="7D192D3D"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3192F0CB"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ischaemic heart disease</w:t>
            </w:r>
          </w:p>
        </w:tc>
        <w:tc>
          <w:tcPr>
            <w:tcW w:w="1762" w:type="dxa"/>
            <w:tcBorders>
              <w:top w:val="nil"/>
              <w:left w:val="single" w:sz="4" w:space="0" w:color="auto"/>
              <w:bottom w:val="nil"/>
              <w:right w:val="single" w:sz="4" w:space="0" w:color="auto"/>
            </w:tcBorders>
            <w:noWrap/>
            <w:vAlign w:val="bottom"/>
            <w:hideMark/>
          </w:tcPr>
          <w:p w14:paraId="6D2C6BEB" w14:textId="0A74EB04" w:rsidR="00A8620F" w:rsidRPr="0031719D" w:rsidRDefault="00A8620F" w:rsidP="003C0215">
            <w:pPr>
              <w:spacing w:line="360" w:lineRule="auto"/>
              <w:jc w:val="center"/>
              <w:rPr>
                <w:color w:val="000000"/>
                <w:sz w:val="22"/>
                <w:szCs w:val="22"/>
              </w:rPr>
            </w:pPr>
            <w:r w:rsidRPr="0031719D">
              <w:rPr>
                <w:color w:val="000000"/>
                <w:sz w:val="22"/>
                <w:szCs w:val="22"/>
              </w:rPr>
              <w:t>649 (1</w:t>
            </w:r>
            <w:r w:rsidR="00174E93" w:rsidRPr="0031719D">
              <w:rPr>
                <w:color w:val="000000"/>
                <w:sz w:val="22"/>
                <w:szCs w:val="22"/>
              </w:rPr>
              <w:t>.</w:t>
            </w:r>
            <w:r w:rsidRPr="0031719D">
              <w:rPr>
                <w:color w:val="000000"/>
                <w:sz w:val="22"/>
                <w:szCs w:val="22"/>
              </w:rPr>
              <w:t>5%)</w:t>
            </w:r>
          </w:p>
        </w:tc>
        <w:tc>
          <w:tcPr>
            <w:tcW w:w="1762" w:type="dxa"/>
            <w:tcBorders>
              <w:top w:val="nil"/>
              <w:left w:val="single" w:sz="4" w:space="0" w:color="auto"/>
              <w:bottom w:val="nil"/>
              <w:right w:val="single" w:sz="4" w:space="0" w:color="auto"/>
            </w:tcBorders>
            <w:noWrap/>
            <w:vAlign w:val="bottom"/>
            <w:hideMark/>
          </w:tcPr>
          <w:p w14:paraId="5C34FDD8" w14:textId="44F496FF" w:rsidR="00A8620F" w:rsidRPr="0031719D" w:rsidRDefault="00A8620F" w:rsidP="003C0215">
            <w:pPr>
              <w:spacing w:line="360" w:lineRule="auto"/>
              <w:jc w:val="center"/>
              <w:rPr>
                <w:color w:val="000000"/>
                <w:sz w:val="22"/>
                <w:szCs w:val="22"/>
              </w:rPr>
            </w:pPr>
            <w:r w:rsidRPr="0031719D">
              <w:rPr>
                <w:color w:val="000000"/>
                <w:sz w:val="22"/>
                <w:szCs w:val="22"/>
              </w:rPr>
              <w:t>430 (2</w:t>
            </w:r>
            <w:r w:rsidR="00174E93" w:rsidRPr="0031719D">
              <w:rPr>
                <w:color w:val="000000"/>
                <w:sz w:val="22"/>
                <w:szCs w:val="22"/>
              </w:rPr>
              <w:t>.</w:t>
            </w:r>
            <w:r w:rsidRPr="0031719D">
              <w:rPr>
                <w:color w:val="000000"/>
                <w:sz w:val="22"/>
                <w:szCs w:val="22"/>
              </w:rPr>
              <w:t>1%)</w:t>
            </w:r>
          </w:p>
        </w:tc>
        <w:tc>
          <w:tcPr>
            <w:tcW w:w="1762" w:type="dxa"/>
            <w:tcBorders>
              <w:top w:val="nil"/>
              <w:left w:val="single" w:sz="4" w:space="0" w:color="auto"/>
              <w:bottom w:val="nil"/>
              <w:right w:val="single" w:sz="4" w:space="0" w:color="auto"/>
            </w:tcBorders>
            <w:noWrap/>
            <w:vAlign w:val="bottom"/>
            <w:hideMark/>
          </w:tcPr>
          <w:p w14:paraId="77FB41D3" w14:textId="2F3E8DBD" w:rsidR="00A8620F" w:rsidRPr="0031719D" w:rsidRDefault="00A8620F" w:rsidP="003C0215">
            <w:pPr>
              <w:spacing w:line="360" w:lineRule="auto"/>
              <w:jc w:val="center"/>
              <w:rPr>
                <w:color w:val="000000"/>
                <w:sz w:val="22"/>
                <w:szCs w:val="22"/>
              </w:rPr>
            </w:pPr>
            <w:r w:rsidRPr="0031719D">
              <w:rPr>
                <w:color w:val="000000"/>
                <w:sz w:val="22"/>
                <w:szCs w:val="22"/>
              </w:rPr>
              <w:t>219 (1</w:t>
            </w:r>
            <w:r w:rsidR="00174E93" w:rsidRPr="0031719D">
              <w:rPr>
                <w:color w:val="000000"/>
                <w:sz w:val="22"/>
                <w:szCs w:val="22"/>
              </w:rPr>
              <w:t>.</w:t>
            </w:r>
            <w:r w:rsidRPr="0031719D">
              <w:rPr>
                <w:color w:val="000000"/>
                <w:sz w:val="22"/>
                <w:szCs w:val="22"/>
              </w:rPr>
              <w:t>0%)</w:t>
            </w:r>
          </w:p>
        </w:tc>
      </w:tr>
      <w:tr w:rsidR="00A8620F" w:rsidRPr="0031719D" w14:paraId="5CEE8C32"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49E98B73" w14:textId="77777777" w:rsidR="00A8620F" w:rsidRPr="0031719D" w:rsidRDefault="00A8620F" w:rsidP="003C0215">
            <w:pPr>
              <w:spacing w:line="360" w:lineRule="auto"/>
              <w:ind w:firstLine="313"/>
              <w:rPr>
                <w:color w:val="000000"/>
                <w:sz w:val="22"/>
                <w:szCs w:val="22"/>
              </w:rPr>
            </w:pPr>
            <w:r w:rsidRPr="0031719D">
              <w:rPr>
                <w:color w:val="000000"/>
                <w:sz w:val="22"/>
                <w:szCs w:val="22"/>
              </w:rPr>
              <w:t>Incident heart failure</w:t>
            </w:r>
          </w:p>
        </w:tc>
        <w:tc>
          <w:tcPr>
            <w:tcW w:w="1762" w:type="dxa"/>
            <w:tcBorders>
              <w:top w:val="nil"/>
              <w:left w:val="single" w:sz="4" w:space="0" w:color="auto"/>
              <w:bottom w:val="nil"/>
              <w:right w:val="single" w:sz="4" w:space="0" w:color="auto"/>
            </w:tcBorders>
            <w:noWrap/>
            <w:vAlign w:val="bottom"/>
            <w:hideMark/>
          </w:tcPr>
          <w:p w14:paraId="1F979239" w14:textId="0D12455A" w:rsidR="00A8620F" w:rsidRPr="0031719D" w:rsidRDefault="00A8620F" w:rsidP="003C0215">
            <w:pPr>
              <w:spacing w:line="360" w:lineRule="auto"/>
              <w:jc w:val="center"/>
              <w:rPr>
                <w:color w:val="000000"/>
                <w:sz w:val="22"/>
                <w:szCs w:val="22"/>
              </w:rPr>
            </w:pPr>
            <w:r w:rsidRPr="0031719D">
              <w:rPr>
                <w:color w:val="000000"/>
                <w:sz w:val="22"/>
                <w:szCs w:val="22"/>
              </w:rPr>
              <w:t>243 (0</w:t>
            </w:r>
            <w:r w:rsidR="00174E93" w:rsidRPr="0031719D">
              <w:rPr>
                <w:color w:val="000000"/>
                <w:sz w:val="22"/>
                <w:szCs w:val="22"/>
              </w:rPr>
              <w:t>.</w:t>
            </w:r>
            <w:r w:rsidRPr="0031719D">
              <w:rPr>
                <w:color w:val="000000"/>
                <w:sz w:val="22"/>
                <w:szCs w:val="22"/>
              </w:rPr>
              <w:t>6%)</w:t>
            </w:r>
          </w:p>
        </w:tc>
        <w:tc>
          <w:tcPr>
            <w:tcW w:w="1762" w:type="dxa"/>
            <w:tcBorders>
              <w:top w:val="nil"/>
              <w:left w:val="single" w:sz="4" w:space="0" w:color="auto"/>
              <w:bottom w:val="nil"/>
              <w:right w:val="single" w:sz="4" w:space="0" w:color="auto"/>
            </w:tcBorders>
            <w:noWrap/>
            <w:vAlign w:val="bottom"/>
            <w:hideMark/>
          </w:tcPr>
          <w:p w14:paraId="14D14736" w14:textId="108A5779" w:rsidR="00A8620F" w:rsidRPr="0031719D" w:rsidRDefault="00A8620F" w:rsidP="003C0215">
            <w:pPr>
              <w:spacing w:line="360" w:lineRule="auto"/>
              <w:jc w:val="center"/>
              <w:rPr>
                <w:color w:val="000000"/>
                <w:sz w:val="22"/>
                <w:szCs w:val="22"/>
              </w:rPr>
            </w:pPr>
            <w:r w:rsidRPr="0031719D">
              <w:rPr>
                <w:color w:val="000000"/>
                <w:sz w:val="22"/>
                <w:szCs w:val="22"/>
              </w:rPr>
              <w:t>162 (0</w:t>
            </w:r>
            <w:r w:rsidR="00174E93" w:rsidRPr="0031719D">
              <w:rPr>
                <w:color w:val="000000"/>
                <w:sz w:val="22"/>
                <w:szCs w:val="22"/>
              </w:rPr>
              <w:t>.</w:t>
            </w:r>
            <w:r w:rsidRPr="0031719D">
              <w:rPr>
                <w:color w:val="000000"/>
                <w:sz w:val="22"/>
                <w:szCs w:val="22"/>
              </w:rPr>
              <w:t>8%)</w:t>
            </w:r>
          </w:p>
        </w:tc>
        <w:tc>
          <w:tcPr>
            <w:tcW w:w="1762" w:type="dxa"/>
            <w:tcBorders>
              <w:top w:val="nil"/>
              <w:left w:val="single" w:sz="4" w:space="0" w:color="auto"/>
              <w:bottom w:val="nil"/>
              <w:right w:val="single" w:sz="4" w:space="0" w:color="auto"/>
            </w:tcBorders>
            <w:noWrap/>
            <w:vAlign w:val="bottom"/>
            <w:hideMark/>
          </w:tcPr>
          <w:p w14:paraId="3BA5A66E" w14:textId="1083271A" w:rsidR="00A8620F" w:rsidRPr="0031719D" w:rsidRDefault="00A8620F" w:rsidP="003C0215">
            <w:pPr>
              <w:spacing w:line="360" w:lineRule="auto"/>
              <w:jc w:val="center"/>
              <w:rPr>
                <w:color w:val="000000"/>
                <w:sz w:val="22"/>
                <w:szCs w:val="22"/>
              </w:rPr>
            </w:pPr>
            <w:r w:rsidRPr="0031719D">
              <w:rPr>
                <w:color w:val="000000"/>
                <w:sz w:val="22"/>
                <w:szCs w:val="22"/>
              </w:rPr>
              <w:t>81 (0</w:t>
            </w:r>
            <w:r w:rsidR="00174E93" w:rsidRPr="0031719D">
              <w:rPr>
                <w:color w:val="000000"/>
                <w:sz w:val="22"/>
                <w:szCs w:val="22"/>
              </w:rPr>
              <w:t>.</w:t>
            </w:r>
            <w:r w:rsidRPr="0031719D">
              <w:rPr>
                <w:color w:val="000000"/>
                <w:sz w:val="22"/>
                <w:szCs w:val="22"/>
              </w:rPr>
              <w:t>4%)</w:t>
            </w:r>
          </w:p>
        </w:tc>
      </w:tr>
      <w:tr w:rsidR="00A8620F" w:rsidRPr="0031719D" w14:paraId="7315E943"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468549E2" w14:textId="77777777" w:rsidR="00A8620F" w:rsidRPr="0031719D" w:rsidRDefault="00A8620F" w:rsidP="003C0215">
            <w:pPr>
              <w:spacing w:line="360" w:lineRule="auto"/>
              <w:ind w:firstLine="313"/>
              <w:rPr>
                <w:color w:val="000000"/>
                <w:sz w:val="22"/>
                <w:szCs w:val="22"/>
              </w:rPr>
            </w:pPr>
            <w:r w:rsidRPr="0031719D">
              <w:rPr>
                <w:color w:val="000000"/>
                <w:sz w:val="22"/>
                <w:szCs w:val="22"/>
              </w:rPr>
              <w:t>All-cause mortality</w:t>
            </w:r>
          </w:p>
        </w:tc>
        <w:tc>
          <w:tcPr>
            <w:tcW w:w="1762" w:type="dxa"/>
            <w:tcBorders>
              <w:top w:val="nil"/>
              <w:left w:val="single" w:sz="4" w:space="0" w:color="auto"/>
              <w:bottom w:val="nil"/>
              <w:right w:val="single" w:sz="4" w:space="0" w:color="auto"/>
            </w:tcBorders>
            <w:noWrap/>
            <w:vAlign w:val="bottom"/>
            <w:hideMark/>
          </w:tcPr>
          <w:p w14:paraId="02703647" w14:textId="4DCDA0E7" w:rsidR="00A8620F" w:rsidRPr="0031719D" w:rsidRDefault="00A8620F" w:rsidP="003C0215">
            <w:pPr>
              <w:spacing w:line="360" w:lineRule="auto"/>
              <w:jc w:val="center"/>
              <w:rPr>
                <w:color w:val="000000"/>
                <w:sz w:val="22"/>
                <w:szCs w:val="22"/>
              </w:rPr>
            </w:pPr>
            <w:r w:rsidRPr="0031719D">
              <w:rPr>
                <w:color w:val="000000"/>
                <w:sz w:val="22"/>
                <w:szCs w:val="22"/>
              </w:rPr>
              <w:t>402 (1</w:t>
            </w:r>
            <w:r w:rsidR="00174E93" w:rsidRPr="0031719D">
              <w:rPr>
                <w:color w:val="000000"/>
                <w:sz w:val="22"/>
                <w:szCs w:val="22"/>
              </w:rPr>
              <w:t>.</w:t>
            </w:r>
            <w:r w:rsidRPr="0031719D">
              <w:rPr>
                <w:color w:val="000000"/>
                <w:sz w:val="22"/>
                <w:szCs w:val="22"/>
              </w:rPr>
              <w:t>0%)</w:t>
            </w:r>
          </w:p>
        </w:tc>
        <w:tc>
          <w:tcPr>
            <w:tcW w:w="1762" w:type="dxa"/>
            <w:tcBorders>
              <w:top w:val="nil"/>
              <w:left w:val="single" w:sz="4" w:space="0" w:color="auto"/>
              <w:bottom w:val="nil"/>
              <w:right w:val="single" w:sz="4" w:space="0" w:color="auto"/>
            </w:tcBorders>
            <w:noWrap/>
            <w:vAlign w:val="bottom"/>
            <w:hideMark/>
          </w:tcPr>
          <w:p w14:paraId="25DEE6BC" w14:textId="4BB34A03" w:rsidR="00A8620F" w:rsidRPr="0031719D" w:rsidRDefault="00A8620F" w:rsidP="003C0215">
            <w:pPr>
              <w:spacing w:line="360" w:lineRule="auto"/>
              <w:jc w:val="center"/>
              <w:rPr>
                <w:color w:val="000000"/>
                <w:sz w:val="22"/>
                <w:szCs w:val="22"/>
              </w:rPr>
            </w:pPr>
            <w:r w:rsidRPr="0031719D">
              <w:rPr>
                <w:color w:val="000000"/>
                <w:sz w:val="22"/>
                <w:szCs w:val="22"/>
              </w:rPr>
              <w:t>263 (1</w:t>
            </w:r>
            <w:r w:rsidR="00174E93" w:rsidRPr="0031719D">
              <w:rPr>
                <w:color w:val="000000"/>
                <w:sz w:val="22"/>
                <w:szCs w:val="22"/>
              </w:rPr>
              <w:t>.</w:t>
            </w:r>
            <w:r w:rsidRPr="0031719D">
              <w:rPr>
                <w:color w:val="000000"/>
                <w:sz w:val="22"/>
                <w:szCs w:val="22"/>
              </w:rPr>
              <w:t>3%)</w:t>
            </w:r>
          </w:p>
        </w:tc>
        <w:tc>
          <w:tcPr>
            <w:tcW w:w="1762" w:type="dxa"/>
            <w:tcBorders>
              <w:top w:val="nil"/>
              <w:left w:val="single" w:sz="4" w:space="0" w:color="auto"/>
              <w:bottom w:val="nil"/>
              <w:right w:val="single" w:sz="4" w:space="0" w:color="auto"/>
            </w:tcBorders>
            <w:noWrap/>
            <w:vAlign w:val="bottom"/>
            <w:hideMark/>
          </w:tcPr>
          <w:p w14:paraId="734682D4" w14:textId="6BC5715B" w:rsidR="00A8620F" w:rsidRPr="0031719D" w:rsidRDefault="00A8620F" w:rsidP="003C0215">
            <w:pPr>
              <w:spacing w:line="360" w:lineRule="auto"/>
              <w:jc w:val="center"/>
              <w:rPr>
                <w:color w:val="000000"/>
                <w:sz w:val="22"/>
                <w:szCs w:val="22"/>
              </w:rPr>
            </w:pPr>
            <w:r w:rsidRPr="0031719D">
              <w:rPr>
                <w:color w:val="000000"/>
                <w:sz w:val="22"/>
                <w:szCs w:val="22"/>
              </w:rPr>
              <w:t>139 (0</w:t>
            </w:r>
            <w:r w:rsidR="00174E93" w:rsidRPr="0031719D">
              <w:rPr>
                <w:color w:val="000000"/>
                <w:sz w:val="22"/>
                <w:szCs w:val="22"/>
              </w:rPr>
              <w:t>.</w:t>
            </w:r>
            <w:r w:rsidRPr="0031719D">
              <w:rPr>
                <w:color w:val="000000"/>
                <w:sz w:val="22"/>
                <w:szCs w:val="22"/>
              </w:rPr>
              <w:t>6%)</w:t>
            </w:r>
          </w:p>
        </w:tc>
      </w:tr>
      <w:tr w:rsidR="00A8620F" w:rsidRPr="0031719D" w14:paraId="73B9C733" w14:textId="77777777" w:rsidTr="00A8620F">
        <w:trPr>
          <w:trHeight w:val="300"/>
          <w:jc w:val="center"/>
        </w:trPr>
        <w:tc>
          <w:tcPr>
            <w:tcW w:w="3844" w:type="dxa"/>
            <w:tcBorders>
              <w:top w:val="nil"/>
              <w:left w:val="single" w:sz="4" w:space="0" w:color="auto"/>
              <w:bottom w:val="nil"/>
              <w:right w:val="single" w:sz="4" w:space="0" w:color="auto"/>
            </w:tcBorders>
            <w:noWrap/>
            <w:vAlign w:val="bottom"/>
            <w:hideMark/>
          </w:tcPr>
          <w:p w14:paraId="2AA29F0F" w14:textId="77777777" w:rsidR="00A8620F" w:rsidRPr="0031719D" w:rsidRDefault="00A8620F" w:rsidP="003C0215">
            <w:pPr>
              <w:spacing w:line="360" w:lineRule="auto"/>
              <w:ind w:firstLine="313"/>
              <w:rPr>
                <w:color w:val="000000"/>
                <w:sz w:val="22"/>
                <w:szCs w:val="22"/>
              </w:rPr>
            </w:pPr>
            <w:r w:rsidRPr="0031719D">
              <w:rPr>
                <w:color w:val="000000"/>
                <w:sz w:val="22"/>
                <w:szCs w:val="22"/>
              </w:rPr>
              <w:t>Cardiovascular disease mortality</w:t>
            </w:r>
          </w:p>
        </w:tc>
        <w:tc>
          <w:tcPr>
            <w:tcW w:w="1762" w:type="dxa"/>
            <w:tcBorders>
              <w:top w:val="nil"/>
              <w:left w:val="single" w:sz="4" w:space="0" w:color="auto"/>
              <w:bottom w:val="nil"/>
              <w:right w:val="single" w:sz="4" w:space="0" w:color="auto"/>
            </w:tcBorders>
            <w:noWrap/>
            <w:vAlign w:val="bottom"/>
            <w:hideMark/>
          </w:tcPr>
          <w:p w14:paraId="3BBCD5B2" w14:textId="15A2F78B" w:rsidR="00A8620F" w:rsidRPr="0031719D" w:rsidRDefault="00A8620F" w:rsidP="003C0215">
            <w:pPr>
              <w:spacing w:line="360" w:lineRule="auto"/>
              <w:jc w:val="center"/>
              <w:rPr>
                <w:color w:val="000000"/>
                <w:sz w:val="22"/>
                <w:szCs w:val="22"/>
              </w:rPr>
            </w:pPr>
            <w:r w:rsidRPr="0031719D">
              <w:rPr>
                <w:color w:val="000000"/>
                <w:sz w:val="22"/>
                <w:szCs w:val="22"/>
              </w:rPr>
              <w:t>76 (0</w:t>
            </w:r>
            <w:r w:rsidR="00174E93" w:rsidRPr="0031719D">
              <w:rPr>
                <w:color w:val="000000"/>
                <w:sz w:val="22"/>
                <w:szCs w:val="22"/>
              </w:rPr>
              <w:t>.</w:t>
            </w:r>
            <w:r w:rsidRPr="0031719D">
              <w:rPr>
                <w:color w:val="000000"/>
                <w:sz w:val="22"/>
                <w:szCs w:val="22"/>
              </w:rPr>
              <w:t>2%)</w:t>
            </w:r>
          </w:p>
        </w:tc>
        <w:tc>
          <w:tcPr>
            <w:tcW w:w="1762" w:type="dxa"/>
            <w:tcBorders>
              <w:top w:val="nil"/>
              <w:left w:val="single" w:sz="4" w:space="0" w:color="auto"/>
              <w:bottom w:val="nil"/>
              <w:right w:val="single" w:sz="4" w:space="0" w:color="auto"/>
            </w:tcBorders>
            <w:noWrap/>
            <w:vAlign w:val="bottom"/>
            <w:hideMark/>
          </w:tcPr>
          <w:p w14:paraId="565EDFEF" w14:textId="083D2AAC" w:rsidR="00A8620F" w:rsidRPr="0031719D" w:rsidRDefault="00A8620F" w:rsidP="003C0215">
            <w:pPr>
              <w:spacing w:line="360" w:lineRule="auto"/>
              <w:jc w:val="center"/>
              <w:rPr>
                <w:color w:val="000000"/>
                <w:sz w:val="22"/>
                <w:szCs w:val="22"/>
              </w:rPr>
            </w:pPr>
            <w:r w:rsidRPr="0031719D">
              <w:rPr>
                <w:color w:val="000000"/>
                <w:sz w:val="22"/>
                <w:szCs w:val="22"/>
              </w:rPr>
              <w:t>56 (0</w:t>
            </w:r>
            <w:r w:rsidR="00174E93" w:rsidRPr="0031719D">
              <w:rPr>
                <w:color w:val="000000"/>
                <w:sz w:val="22"/>
                <w:szCs w:val="22"/>
              </w:rPr>
              <w:t>.</w:t>
            </w:r>
            <w:r w:rsidRPr="0031719D">
              <w:rPr>
                <w:color w:val="000000"/>
                <w:sz w:val="22"/>
                <w:szCs w:val="22"/>
              </w:rPr>
              <w:t>3%)</w:t>
            </w:r>
          </w:p>
        </w:tc>
        <w:tc>
          <w:tcPr>
            <w:tcW w:w="1762" w:type="dxa"/>
            <w:tcBorders>
              <w:top w:val="nil"/>
              <w:left w:val="single" w:sz="4" w:space="0" w:color="auto"/>
              <w:bottom w:val="nil"/>
              <w:right w:val="single" w:sz="4" w:space="0" w:color="auto"/>
            </w:tcBorders>
            <w:noWrap/>
            <w:vAlign w:val="bottom"/>
            <w:hideMark/>
          </w:tcPr>
          <w:p w14:paraId="10C1BE9A" w14:textId="26F55DD7" w:rsidR="00A8620F" w:rsidRPr="0031719D" w:rsidRDefault="00A8620F" w:rsidP="003C0215">
            <w:pPr>
              <w:spacing w:line="360" w:lineRule="auto"/>
              <w:jc w:val="center"/>
              <w:rPr>
                <w:color w:val="000000"/>
                <w:sz w:val="22"/>
                <w:szCs w:val="22"/>
              </w:rPr>
            </w:pPr>
            <w:r w:rsidRPr="0031719D">
              <w:rPr>
                <w:color w:val="000000"/>
                <w:sz w:val="22"/>
                <w:szCs w:val="22"/>
              </w:rPr>
              <w:t>20 (0</w:t>
            </w:r>
            <w:r w:rsidR="00174E93" w:rsidRPr="0031719D">
              <w:rPr>
                <w:color w:val="000000"/>
                <w:sz w:val="22"/>
                <w:szCs w:val="22"/>
              </w:rPr>
              <w:t>.</w:t>
            </w:r>
            <w:r w:rsidRPr="0031719D">
              <w:rPr>
                <w:color w:val="000000"/>
                <w:sz w:val="22"/>
                <w:szCs w:val="22"/>
              </w:rPr>
              <w:t>1%)</w:t>
            </w:r>
          </w:p>
        </w:tc>
      </w:tr>
      <w:tr w:rsidR="00A8620F" w:rsidRPr="0031719D" w14:paraId="08CCD0B4" w14:textId="77777777" w:rsidTr="00A8620F">
        <w:trPr>
          <w:trHeight w:val="300"/>
          <w:jc w:val="center"/>
        </w:trPr>
        <w:tc>
          <w:tcPr>
            <w:tcW w:w="3844" w:type="dxa"/>
            <w:tcBorders>
              <w:top w:val="nil"/>
              <w:left w:val="single" w:sz="4" w:space="0" w:color="auto"/>
              <w:bottom w:val="single" w:sz="4" w:space="0" w:color="auto"/>
              <w:right w:val="single" w:sz="4" w:space="0" w:color="auto"/>
            </w:tcBorders>
            <w:noWrap/>
            <w:vAlign w:val="bottom"/>
            <w:hideMark/>
          </w:tcPr>
          <w:p w14:paraId="391BE4A4" w14:textId="77777777" w:rsidR="00A8620F" w:rsidRPr="0031719D" w:rsidRDefault="00A8620F" w:rsidP="003C0215">
            <w:pPr>
              <w:spacing w:line="360" w:lineRule="auto"/>
              <w:ind w:firstLine="313"/>
              <w:rPr>
                <w:color w:val="000000"/>
                <w:sz w:val="22"/>
                <w:szCs w:val="22"/>
              </w:rPr>
            </w:pPr>
            <w:r w:rsidRPr="0031719D">
              <w:rPr>
                <w:color w:val="000000"/>
                <w:sz w:val="22"/>
                <w:szCs w:val="22"/>
              </w:rPr>
              <w:t>Ischaemic heart disease mortality</w:t>
            </w:r>
          </w:p>
        </w:tc>
        <w:tc>
          <w:tcPr>
            <w:tcW w:w="1762" w:type="dxa"/>
            <w:tcBorders>
              <w:top w:val="nil"/>
              <w:left w:val="single" w:sz="4" w:space="0" w:color="auto"/>
              <w:bottom w:val="single" w:sz="4" w:space="0" w:color="auto"/>
              <w:right w:val="single" w:sz="4" w:space="0" w:color="auto"/>
            </w:tcBorders>
            <w:noWrap/>
            <w:vAlign w:val="bottom"/>
            <w:hideMark/>
          </w:tcPr>
          <w:p w14:paraId="7E1F3DD1" w14:textId="460719E5" w:rsidR="00A8620F" w:rsidRPr="0031719D" w:rsidRDefault="00A8620F" w:rsidP="003C0215">
            <w:pPr>
              <w:spacing w:line="360" w:lineRule="auto"/>
              <w:jc w:val="center"/>
              <w:rPr>
                <w:color w:val="000000"/>
                <w:sz w:val="22"/>
                <w:szCs w:val="22"/>
              </w:rPr>
            </w:pPr>
            <w:r w:rsidRPr="0031719D">
              <w:rPr>
                <w:color w:val="000000"/>
                <w:sz w:val="22"/>
                <w:szCs w:val="22"/>
              </w:rPr>
              <w:t>44 (0</w:t>
            </w:r>
            <w:r w:rsidR="00174E93" w:rsidRPr="0031719D">
              <w:rPr>
                <w:color w:val="000000"/>
                <w:sz w:val="22"/>
                <w:szCs w:val="22"/>
              </w:rPr>
              <w:t>.</w:t>
            </w:r>
            <w:r w:rsidRPr="0031719D">
              <w:rPr>
                <w:color w:val="000000"/>
                <w:sz w:val="22"/>
                <w:szCs w:val="22"/>
              </w:rPr>
              <w:t>1%)</w:t>
            </w:r>
          </w:p>
        </w:tc>
        <w:tc>
          <w:tcPr>
            <w:tcW w:w="1762" w:type="dxa"/>
            <w:tcBorders>
              <w:top w:val="nil"/>
              <w:left w:val="single" w:sz="4" w:space="0" w:color="auto"/>
              <w:bottom w:val="single" w:sz="4" w:space="0" w:color="auto"/>
              <w:right w:val="single" w:sz="4" w:space="0" w:color="auto"/>
            </w:tcBorders>
            <w:noWrap/>
            <w:vAlign w:val="bottom"/>
            <w:hideMark/>
          </w:tcPr>
          <w:p w14:paraId="0F937DC1" w14:textId="5A4FB373" w:rsidR="00A8620F" w:rsidRPr="0031719D" w:rsidRDefault="00A8620F" w:rsidP="003C0215">
            <w:pPr>
              <w:spacing w:line="360" w:lineRule="auto"/>
              <w:jc w:val="center"/>
              <w:rPr>
                <w:color w:val="000000"/>
                <w:sz w:val="22"/>
                <w:szCs w:val="22"/>
              </w:rPr>
            </w:pPr>
            <w:r w:rsidRPr="0031719D">
              <w:rPr>
                <w:color w:val="000000"/>
                <w:sz w:val="22"/>
                <w:szCs w:val="22"/>
              </w:rPr>
              <w:t>36 (0</w:t>
            </w:r>
            <w:r w:rsidR="00174E93" w:rsidRPr="0031719D">
              <w:rPr>
                <w:color w:val="000000"/>
                <w:sz w:val="22"/>
                <w:szCs w:val="22"/>
              </w:rPr>
              <w:t>.</w:t>
            </w:r>
            <w:r w:rsidRPr="0031719D">
              <w:rPr>
                <w:color w:val="000000"/>
                <w:sz w:val="22"/>
                <w:szCs w:val="22"/>
              </w:rPr>
              <w:t>2%)</w:t>
            </w:r>
          </w:p>
        </w:tc>
        <w:tc>
          <w:tcPr>
            <w:tcW w:w="1762" w:type="dxa"/>
            <w:tcBorders>
              <w:top w:val="nil"/>
              <w:left w:val="single" w:sz="4" w:space="0" w:color="auto"/>
              <w:bottom w:val="single" w:sz="4" w:space="0" w:color="auto"/>
              <w:right w:val="single" w:sz="4" w:space="0" w:color="auto"/>
            </w:tcBorders>
            <w:noWrap/>
            <w:vAlign w:val="bottom"/>
            <w:hideMark/>
          </w:tcPr>
          <w:p w14:paraId="284C0E49" w14:textId="3AE1B470" w:rsidR="00A8620F" w:rsidRPr="0031719D" w:rsidRDefault="00A8620F" w:rsidP="003C0215">
            <w:pPr>
              <w:spacing w:line="360" w:lineRule="auto"/>
              <w:jc w:val="center"/>
              <w:rPr>
                <w:color w:val="000000"/>
                <w:sz w:val="22"/>
                <w:szCs w:val="22"/>
              </w:rPr>
            </w:pPr>
            <w:r w:rsidRPr="0031719D">
              <w:rPr>
                <w:color w:val="000000"/>
                <w:sz w:val="22"/>
                <w:szCs w:val="22"/>
              </w:rPr>
              <w:t>8 (0</w:t>
            </w:r>
            <w:r w:rsidR="00174E93" w:rsidRPr="0031719D">
              <w:rPr>
                <w:color w:val="000000"/>
                <w:sz w:val="22"/>
                <w:szCs w:val="22"/>
              </w:rPr>
              <w:t>.</w:t>
            </w:r>
            <w:r w:rsidRPr="0031719D">
              <w:rPr>
                <w:color w:val="000000"/>
                <w:sz w:val="22"/>
                <w:szCs w:val="22"/>
              </w:rPr>
              <w:t>0%)</w:t>
            </w:r>
          </w:p>
        </w:tc>
      </w:tr>
    </w:tbl>
    <w:p w14:paraId="346F3620" w14:textId="6A1D9619" w:rsidR="00A8620F" w:rsidRPr="0031719D" w:rsidRDefault="00A8620F" w:rsidP="003C0215">
      <w:pPr>
        <w:rPr>
          <w:sz w:val="20"/>
          <w:szCs w:val="20"/>
        </w:rPr>
      </w:pPr>
      <w:r w:rsidRPr="0031719D">
        <w:rPr>
          <w:b/>
          <w:bCs/>
          <w:sz w:val="22"/>
          <w:szCs w:val="22"/>
        </w:rPr>
        <w:t xml:space="preserve">Table 1 footnote. </w:t>
      </w:r>
      <w:r w:rsidRPr="0031719D">
        <w:rPr>
          <w:sz w:val="22"/>
          <w:szCs w:val="22"/>
        </w:rPr>
        <w:t>Continuous variables are summarised as mean (±standard deviation) or median [interquartile range</w:t>
      </w:r>
      <w:r w:rsidR="00476871" w:rsidRPr="0031719D">
        <w:rPr>
          <w:sz w:val="22"/>
          <w:szCs w:val="22"/>
        </w:rPr>
        <w:t>]</w:t>
      </w:r>
      <w:r w:rsidRPr="0031719D">
        <w:rPr>
          <w:sz w:val="22"/>
          <w:szCs w:val="22"/>
        </w:rPr>
        <w:t>, depending on skew. Count variables are expressed as number (percentage).</w:t>
      </w:r>
      <w:r w:rsidRPr="0031719D">
        <w:rPr>
          <w:b/>
          <w:bCs/>
          <w:sz w:val="20"/>
          <w:szCs w:val="20"/>
        </w:rPr>
        <w:br w:type="page"/>
      </w:r>
    </w:p>
    <w:p w14:paraId="15993C97" w14:textId="6FDC306E" w:rsidR="00BE2BE4" w:rsidRPr="0031719D" w:rsidRDefault="00A8620F" w:rsidP="00BE2BE4">
      <w:pPr>
        <w:jc w:val="center"/>
        <w:rPr>
          <w:b/>
          <w:bCs/>
          <w:sz w:val="22"/>
          <w:szCs w:val="22"/>
        </w:rPr>
      </w:pPr>
      <w:r w:rsidRPr="0031719D">
        <w:rPr>
          <w:b/>
          <w:bCs/>
          <w:sz w:val="22"/>
          <w:szCs w:val="22"/>
        </w:rPr>
        <w:lastRenderedPageBreak/>
        <w:t>Table 2. Global myocardial native T1 in healthy men and women stratified by age</w:t>
      </w:r>
    </w:p>
    <w:p w14:paraId="36277B98" w14:textId="77777777" w:rsidR="00BE2BE4" w:rsidRPr="0031719D" w:rsidRDefault="00BE2BE4" w:rsidP="00BE2BE4">
      <w:pPr>
        <w:jc w:val="center"/>
        <w:rPr>
          <w:b/>
          <w:bCs/>
          <w:sz w:val="22"/>
          <w:szCs w:val="22"/>
        </w:rPr>
      </w:pPr>
    </w:p>
    <w:tbl>
      <w:tblPr>
        <w:tblStyle w:val="TableGrid1"/>
        <w:tblW w:w="7225" w:type="dxa"/>
        <w:jc w:val="center"/>
        <w:tblInd w:w="0" w:type="dxa"/>
        <w:tblLook w:val="0420" w:firstRow="1" w:lastRow="0" w:firstColumn="0" w:lastColumn="0" w:noHBand="0" w:noVBand="1"/>
      </w:tblPr>
      <w:tblGrid>
        <w:gridCol w:w="2721"/>
        <w:gridCol w:w="2169"/>
        <w:gridCol w:w="2335"/>
      </w:tblGrid>
      <w:tr w:rsidR="00476871" w:rsidRPr="0031719D" w14:paraId="11A11E3D" w14:textId="77777777" w:rsidTr="006050BD">
        <w:trPr>
          <w:trHeight w:val="300"/>
          <w:jc w:val="center"/>
        </w:trPr>
        <w:tc>
          <w:tcPr>
            <w:tcW w:w="2721" w:type="dxa"/>
            <w:tcBorders>
              <w:top w:val="single" w:sz="4" w:space="0" w:color="auto"/>
              <w:left w:val="single" w:sz="4" w:space="0" w:color="auto"/>
              <w:bottom w:val="nil"/>
              <w:right w:val="single" w:sz="4" w:space="0" w:color="auto"/>
            </w:tcBorders>
          </w:tcPr>
          <w:p w14:paraId="36F562E1" w14:textId="508E92F9" w:rsidR="00BE2BE4" w:rsidRPr="0031719D" w:rsidRDefault="00BE2BE4" w:rsidP="00BE2BE4">
            <w:pPr>
              <w:spacing w:line="360" w:lineRule="auto"/>
              <w:jc w:val="center"/>
              <w:rPr>
                <w:b/>
                <w:bCs/>
                <w:sz w:val="22"/>
                <w:szCs w:val="22"/>
              </w:rPr>
            </w:pPr>
            <w:r w:rsidRPr="0031719D">
              <w:rPr>
                <w:b/>
                <w:bCs/>
                <w:sz w:val="22"/>
                <w:szCs w:val="22"/>
              </w:rPr>
              <w:t>Age group (years)</w:t>
            </w:r>
          </w:p>
        </w:tc>
        <w:tc>
          <w:tcPr>
            <w:tcW w:w="4504" w:type="dxa"/>
            <w:gridSpan w:val="2"/>
            <w:tcBorders>
              <w:top w:val="single" w:sz="4" w:space="0" w:color="auto"/>
              <w:left w:val="single" w:sz="4" w:space="0" w:color="auto"/>
              <w:bottom w:val="single" w:sz="4" w:space="0" w:color="auto"/>
              <w:right w:val="single" w:sz="4" w:space="0" w:color="auto"/>
            </w:tcBorders>
          </w:tcPr>
          <w:p w14:paraId="53D0F057" w14:textId="1B2D7C60" w:rsidR="00BE2BE4" w:rsidRPr="0031719D" w:rsidRDefault="00BE2BE4" w:rsidP="00BE2BE4">
            <w:pPr>
              <w:spacing w:line="360" w:lineRule="auto"/>
              <w:jc w:val="center"/>
              <w:rPr>
                <w:b/>
                <w:bCs/>
                <w:sz w:val="22"/>
                <w:szCs w:val="22"/>
              </w:rPr>
            </w:pPr>
            <w:r w:rsidRPr="0031719D">
              <w:rPr>
                <w:b/>
                <w:bCs/>
                <w:sz w:val="22"/>
                <w:szCs w:val="22"/>
              </w:rPr>
              <w:t>Mean (SD) global myocardial T1 (</w:t>
            </w:r>
            <w:proofErr w:type="spellStart"/>
            <w:r w:rsidRPr="0031719D">
              <w:rPr>
                <w:b/>
                <w:bCs/>
                <w:sz w:val="22"/>
                <w:szCs w:val="22"/>
              </w:rPr>
              <w:t>ms</w:t>
            </w:r>
            <w:proofErr w:type="spellEnd"/>
            <w:r w:rsidRPr="0031719D">
              <w:rPr>
                <w:b/>
                <w:bCs/>
                <w:sz w:val="22"/>
                <w:szCs w:val="22"/>
              </w:rPr>
              <w:t>)</w:t>
            </w:r>
          </w:p>
        </w:tc>
      </w:tr>
      <w:tr w:rsidR="00476871" w:rsidRPr="0031719D" w14:paraId="0230E74F" w14:textId="77777777" w:rsidTr="006050BD">
        <w:trPr>
          <w:trHeight w:val="300"/>
          <w:jc w:val="center"/>
        </w:trPr>
        <w:tc>
          <w:tcPr>
            <w:tcW w:w="2721" w:type="dxa"/>
            <w:tcBorders>
              <w:top w:val="nil"/>
              <w:left w:val="single" w:sz="4" w:space="0" w:color="auto"/>
              <w:bottom w:val="single" w:sz="4" w:space="0" w:color="auto"/>
              <w:right w:val="single" w:sz="4" w:space="0" w:color="auto"/>
            </w:tcBorders>
          </w:tcPr>
          <w:p w14:paraId="1F758489" w14:textId="77777777" w:rsidR="00BE2BE4" w:rsidRPr="0031719D" w:rsidRDefault="00BE2BE4" w:rsidP="00BE2BE4">
            <w:pPr>
              <w:spacing w:line="360" w:lineRule="auto"/>
              <w:jc w:val="center"/>
              <w:rPr>
                <w:sz w:val="22"/>
                <w:szCs w:val="22"/>
              </w:rPr>
            </w:pPr>
          </w:p>
        </w:tc>
        <w:tc>
          <w:tcPr>
            <w:tcW w:w="2169" w:type="dxa"/>
            <w:tcBorders>
              <w:top w:val="single" w:sz="4" w:space="0" w:color="auto"/>
              <w:left w:val="single" w:sz="4" w:space="0" w:color="auto"/>
              <w:bottom w:val="single" w:sz="4" w:space="0" w:color="auto"/>
              <w:right w:val="single" w:sz="4" w:space="0" w:color="auto"/>
            </w:tcBorders>
          </w:tcPr>
          <w:p w14:paraId="7A6A3589" w14:textId="1603F40E" w:rsidR="00BE2BE4" w:rsidRPr="0031719D" w:rsidRDefault="00BE2BE4" w:rsidP="00BE2BE4">
            <w:pPr>
              <w:spacing w:line="360" w:lineRule="auto"/>
              <w:jc w:val="center"/>
              <w:rPr>
                <w:sz w:val="22"/>
                <w:szCs w:val="22"/>
              </w:rPr>
            </w:pPr>
            <w:r w:rsidRPr="0031719D">
              <w:rPr>
                <w:b/>
                <w:bCs/>
                <w:sz w:val="22"/>
                <w:szCs w:val="22"/>
              </w:rPr>
              <w:t xml:space="preserve">Women (n= </w:t>
            </w:r>
            <w:r w:rsidRPr="0031719D">
              <w:rPr>
                <w:b/>
                <w:color w:val="000000" w:themeColor="text1"/>
                <w:sz w:val="22"/>
                <w:szCs w:val="22"/>
              </w:rPr>
              <w:t>11,479)</w:t>
            </w:r>
          </w:p>
        </w:tc>
        <w:tc>
          <w:tcPr>
            <w:tcW w:w="2335" w:type="dxa"/>
            <w:tcBorders>
              <w:top w:val="single" w:sz="4" w:space="0" w:color="auto"/>
              <w:left w:val="single" w:sz="4" w:space="0" w:color="auto"/>
              <w:bottom w:val="single" w:sz="4" w:space="0" w:color="auto"/>
              <w:right w:val="single" w:sz="4" w:space="0" w:color="auto"/>
            </w:tcBorders>
          </w:tcPr>
          <w:p w14:paraId="5794CAB2" w14:textId="30B676B5" w:rsidR="00BE2BE4" w:rsidRPr="0031719D" w:rsidRDefault="00BE2BE4" w:rsidP="00BE2BE4">
            <w:pPr>
              <w:spacing w:line="360" w:lineRule="auto"/>
              <w:jc w:val="center"/>
              <w:rPr>
                <w:sz w:val="22"/>
                <w:szCs w:val="22"/>
              </w:rPr>
            </w:pPr>
            <w:r w:rsidRPr="0031719D">
              <w:rPr>
                <w:b/>
                <w:bCs/>
                <w:sz w:val="22"/>
                <w:szCs w:val="22"/>
              </w:rPr>
              <w:t>Men (n= 7,818)</w:t>
            </w:r>
          </w:p>
        </w:tc>
      </w:tr>
      <w:tr w:rsidR="00476871" w:rsidRPr="0031719D" w14:paraId="6BFE65C7" w14:textId="54382E0B" w:rsidTr="006050BD">
        <w:trPr>
          <w:trHeight w:val="300"/>
          <w:jc w:val="center"/>
        </w:trPr>
        <w:tc>
          <w:tcPr>
            <w:tcW w:w="2721" w:type="dxa"/>
            <w:tcBorders>
              <w:top w:val="single" w:sz="4" w:space="0" w:color="auto"/>
              <w:left w:val="single" w:sz="4" w:space="0" w:color="auto"/>
              <w:bottom w:val="single" w:sz="4" w:space="0" w:color="auto"/>
              <w:right w:val="single" w:sz="4" w:space="0" w:color="auto"/>
            </w:tcBorders>
            <w:hideMark/>
          </w:tcPr>
          <w:p w14:paraId="4E5BCB68" w14:textId="77777777" w:rsidR="00BE2BE4" w:rsidRPr="0031719D" w:rsidRDefault="00BE2BE4" w:rsidP="00BE2BE4">
            <w:pPr>
              <w:spacing w:line="360" w:lineRule="auto"/>
              <w:jc w:val="center"/>
              <w:rPr>
                <w:sz w:val="22"/>
                <w:szCs w:val="22"/>
              </w:rPr>
            </w:pPr>
            <w:r w:rsidRPr="0031719D">
              <w:rPr>
                <w:sz w:val="22"/>
                <w:szCs w:val="22"/>
              </w:rPr>
              <w:t>44-45</w:t>
            </w:r>
          </w:p>
        </w:tc>
        <w:tc>
          <w:tcPr>
            <w:tcW w:w="2169" w:type="dxa"/>
            <w:tcBorders>
              <w:top w:val="single" w:sz="4" w:space="0" w:color="auto"/>
              <w:left w:val="single" w:sz="4" w:space="0" w:color="auto"/>
              <w:bottom w:val="single" w:sz="4" w:space="0" w:color="auto"/>
              <w:right w:val="single" w:sz="4" w:space="0" w:color="auto"/>
            </w:tcBorders>
            <w:hideMark/>
          </w:tcPr>
          <w:p w14:paraId="329728A1" w14:textId="6F9D17C6" w:rsidR="00BE2BE4" w:rsidRPr="0031719D" w:rsidRDefault="00BE2BE4" w:rsidP="00BE2BE4">
            <w:pPr>
              <w:spacing w:line="360" w:lineRule="auto"/>
              <w:jc w:val="center"/>
              <w:rPr>
                <w:sz w:val="22"/>
                <w:szCs w:val="22"/>
              </w:rPr>
            </w:pPr>
            <w:r w:rsidRPr="0031719D">
              <w:rPr>
                <w:sz w:val="22"/>
                <w:szCs w:val="22"/>
              </w:rPr>
              <w:t>952</w:t>
            </w:r>
            <w:r w:rsidR="00174E93" w:rsidRPr="0031719D">
              <w:rPr>
                <w:sz w:val="22"/>
                <w:szCs w:val="22"/>
              </w:rPr>
              <w:t>.</w:t>
            </w:r>
            <w:r w:rsidRPr="0031719D">
              <w:rPr>
                <w:sz w:val="22"/>
                <w:szCs w:val="22"/>
              </w:rPr>
              <w:t>1 (35</w:t>
            </w:r>
            <w:r w:rsidR="00174E93" w:rsidRPr="0031719D">
              <w:rPr>
                <w:sz w:val="22"/>
                <w:szCs w:val="22"/>
              </w:rPr>
              <w:t>.</w:t>
            </w:r>
            <w:r w:rsidRPr="0031719D">
              <w:rPr>
                <w:sz w:val="22"/>
                <w:szCs w:val="22"/>
              </w:rPr>
              <w:t>0)</w:t>
            </w:r>
          </w:p>
        </w:tc>
        <w:tc>
          <w:tcPr>
            <w:tcW w:w="2335" w:type="dxa"/>
            <w:tcBorders>
              <w:top w:val="single" w:sz="4" w:space="0" w:color="auto"/>
              <w:left w:val="single" w:sz="4" w:space="0" w:color="auto"/>
              <w:bottom w:val="single" w:sz="4" w:space="0" w:color="auto"/>
              <w:right w:val="single" w:sz="4" w:space="0" w:color="auto"/>
            </w:tcBorders>
          </w:tcPr>
          <w:p w14:paraId="0A4B49FF" w14:textId="4E7871B0" w:rsidR="00BE2BE4" w:rsidRPr="0031719D" w:rsidRDefault="00BE2BE4" w:rsidP="00BE2BE4">
            <w:pPr>
              <w:spacing w:line="360" w:lineRule="auto"/>
              <w:jc w:val="center"/>
              <w:rPr>
                <w:sz w:val="22"/>
                <w:szCs w:val="22"/>
              </w:rPr>
            </w:pPr>
            <w:r w:rsidRPr="0031719D">
              <w:rPr>
                <w:sz w:val="22"/>
                <w:szCs w:val="22"/>
              </w:rPr>
              <w:t>913</w:t>
            </w:r>
            <w:r w:rsidR="00174E93" w:rsidRPr="0031719D">
              <w:rPr>
                <w:sz w:val="22"/>
                <w:szCs w:val="22"/>
              </w:rPr>
              <w:t>.</w:t>
            </w:r>
            <w:r w:rsidRPr="0031719D">
              <w:rPr>
                <w:sz w:val="22"/>
                <w:szCs w:val="22"/>
              </w:rPr>
              <w:t>2 (31</w:t>
            </w:r>
            <w:r w:rsidR="00174E93" w:rsidRPr="0031719D">
              <w:rPr>
                <w:sz w:val="22"/>
                <w:szCs w:val="22"/>
              </w:rPr>
              <w:t>.</w:t>
            </w:r>
            <w:r w:rsidRPr="0031719D">
              <w:rPr>
                <w:sz w:val="22"/>
                <w:szCs w:val="22"/>
              </w:rPr>
              <w:t>2)</w:t>
            </w:r>
          </w:p>
        </w:tc>
      </w:tr>
      <w:tr w:rsidR="00476871" w:rsidRPr="0031719D" w14:paraId="3AA2E9DC" w14:textId="056261A1" w:rsidTr="006050BD">
        <w:trPr>
          <w:trHeight w:val="300"/>
          <w:jc w:val="center"/>
        </w:trPr>
        <w:tc>
          <w:tcPr>
            <w:tcW w:w="2721" w:type="dxa"/>
            <w:tcBorders>
              <w:top w:val="single" w:sz="4" w:space="0" w:color="auto"/>
              <w:left w:val="single" w:sz="4" w:space="0" w:color="auto"/>
              <w:bottom w:val="single" w:sz="4" w:space="0" w:color="auto"/>
              <w:right w:val="single" w:sz="4" w:space="0" w:color="auto"/>
            </w:tcBorders>
            <w:hideMark/>
          </w:tcPr>
          <w:p w14:paraId="19937377" w14:textId="77777777" w:rsidR="00BE2BE4" w:rsidRPr="0031719D" w:rsidRDefault="00BE2BE4" w:rsidP="00BE2BE4">
            <w:pPr>
              <w:spacing w:line="360" w:lineRule="auto"/>
              <w:jc w:val="center"/>
              <w:rPr>
                <w:sz w:val="22"/>
                <w:szCs w:val="22"/>
              </w:rPr>
            </w:pPr>
            <w:r w:rsidRPr="0031719D">
              <w:rPr>
                <w:sz w:val="22"/>
                <w:szCs w:val="22"/>
              </w:rPr>
              <w:t>55-64</w:t>
            </w:r>
          </w:p>
        </w:tc>
        <w:tc>
          <w:tcPr>
            <w:tcW w:w="2169" w:type="dxa"/>
            <w:tcBorders>
              <w:top w:val="single" w:sz="4" w:space="0" w:color="auto"/>
              <w:left w:val="single" w:sz="4" w:space="0" w:color="auto"/>
              <w:bottom w:val="single" w:sz="4" w:space="0" w:color="auto"/>
              <w:right w:val="single" w:sz="4" w:space="0" w:color="auto"/>
            </w:tcBorders>
            <w:hideMark/>
          </w:tcPr>
          <w:p w14:paraId="48C14C8F" w14:textId="6061F8EA" w:rsidR="00BE2BE4" w:rsidRPr="0031719D" w:rsidRDefault="00BE2BE4" w:rsidP="00BE2BE4">
            <w:pPr>
              <w:spacing w:line="360" w:lineRule="auto"/>
              <w:jc w:val="center"/>
              <w:rPr>
                <w:sz w:val="22"/>
                <w:szCs w:val="22"/>
              </w:rPr>
            </w:pPr>
            <w:r w:rsidRPr="0031719D">
              <w:rPr>
                <w:sz w:val="22"/>
                <w:szCs w:val="22"/>
              </w:rPr>
              <w:t>945</w:t>
            </w:r>
            <w:r w:rsidR="00174E93" w:rsidRPr="0031719D">
              <w:rPr>
                <w:sz w:val="22"/>
                <w:szCs w:val="22"/>
              </w:rPr>
              <w:t>.</w:t>
            </w:r>
            <w:r w:rsidRPr="0031719D">
              <w:rPr>
                <w:sz w:val="22"/>
                <w:szCs w:val="22"/>
              </w:rPr>
              <w:t>3 (33</w:t>
            </w:r>
            <w:r w:rsidR="00174E93" w:rsidRPr="0031719D">
              <w:rPr>
                <w:sz w:val="22"/>
                <w:szCs w:val="22"/>
              </w:rPr>
              <w:t>.</w:t>
            </w:r>
            <w:r w:rsidRPr="0031719D">
              <w:rPr>
                <w:sz w:val="22"/>
                <w:szCs w:val="22"/>
              </w:rPr>
              <w:t>1)</w:t>
            </w:r>
          </w:p>
        </w:tc>
        <w:tc>
          <w:tcPr>
            <w:tcW w:w="2335" w:type="dxa"/>
            <w:tcBorders>
              <w:top w:val="single" w:sz="4" w:space="0" w:color="auto"/>
              <w:left w:val="single" w:sz="4" w:space="0" w:color="auto"/>
              <w:bottom w:val="single" w:sz="4" w:space="0" w:color="auto"/>
              <w:right w:val="single" w:sz="4" w:space="0" w:color="auto"/>
            </w:tcBorders>
          </w:tcPr>
          <w:p w14:paraId="2A48147D" w14:textId="5F26CD02" w:rsidR="00BE2BE4" w:rsidRPr="0031719D" w:rsidRDefault="00BE2BE4" w:rsidP="00BE2BE4">
            <w:pPr>
              <w:spacing w:line="360" w:lineRule="auto"/>
              <w:jc w:val="center"/>
              <w:rPr>
                <w:sz w:val="22"/>
                <w:szCs w:val="22"/>
              </w:rPr>
            </w:pPr>
            <w:r w:rsidRPr="0031719D">
              <w:rPr>
                <w:sz w:val="22"/>
                <w:szCs w:val="22"/>
              </w:rPr>
              <w:t>917</w:t>
            </w:r>
            <w:r w:rsidR="00174E93" w:rsidRPr="0031719D">
              <w:rPr>
                <w:sz w:val="22"/>
                <w:szCs w:val="22"/>
              </w:rPr>
              <w:t>.</w:t>
            </w:r>
            <w:r w:rsidRPr="0031719D">
              <w:rPr>
                <w:sz w:val="22"/>
                <w:szCs w:val="22"/>
              </w:rPr>
              <w:t>2 (31</w:t>
            </w:r>
            <w:r w:rsidR="00174E93" w:rsidRPr="0031719D">
              <w:rPr>
                <w:sz w:val="22"/>
                <w:szCs w:val="22"/>
              </w:rPr>
              <w:t>.</w:t>
            </w:r>
            <w:r w:rsidRPr="0031719D">
              <w:rPr>
                <w:sz w:val="22"/>
                <w:szCs w:val="22"/>
              </w:rPr>
              <w:t>1)</w:t>
            </w:r>
          </w:p>
        </w:tc>
      </w:tr>
      <w:tr w:rsidR="00476871" w:rsidRPr="0031719D" w14:paraId="7FF4DEF7" w14:textId="2A46BF53" w:rsidTr="006050BD">
        <w:trPr>
          <w:trHeight w:val="300"/>
          <w:jc w:val="center"/>
        </w:trPr>
        <w:tc>
          <w:tcPr>
            <w:tcW w:w="2721" w:type="dxa"/>
            <w:tcBorders>
              <w:top w:val="single" w:sz="4" w:space="0" w:color="auto"/>
              <w:left w:val="single" w:sz="4" w:space="0" w:color="auto"/>
              <w:bottom w:val="single" w:sz="4" w:space="0" w:color="auto"/>
              <w:right w:val="single" w:sz="4" w:space="0" w:color="auto"/>
            </w:tcBorders>
            <w:hideMark/>
          </w:tcPr>
          <w:p w14:paraId="16F26395" w14:textId="77777777" w:rsidR="00BE2BE4" w:rsidRPr="0031719D" w:rsidRDefault="00BE2BE4" w:rsidP="00BE2BE4">
            <w:pPr>
              <w:spacing w:line="360" w:lineRule="auto"/>
              <w:jc w:val="center"/>
              <w:rPr>
                <w:sz w:val="22"/>
                <w:szCs w:val="22"/>
              </w:rPr>
            </w:pPr>
            <w:r w:rsidRPr="0031719D">
              <w:rPr>
                <w:sz w:val="22"/>
                <w:szCs w:val="22"/>
              </w:rPr>
              <w:t>65-74</w:t>
            </w:r>
          </w:p>
        </w:tc>
        <w:tc>
          <w:tcPr>
            <w:tcW w:w="2169" w:type="dxa"/>
            <w:tcBorders>
              <w:top w:val="single" w:sz="4" w:space="0" w:color="auto"/>
              <w:left w:val="single" w:sz="4" w:space="0" w:color="auto"/>
              <w:bottom w:val="single" w:sz="4" w:space="0" w:color="auto"/>
              <w:right w:val="single" w:sz="4" w:space="0" w:color="auto"/>
            </w:tcBorders>
            <w:hideMark/>
          </w:tcPr>
          <w:p w14:paraId="6BE3099E" w14:textId="54E8E3E7" w:rsidR="00BE2BE4" w:rsidRPr="0031719D" w:rsidRDefault="00BE2BE4" w:rsidP="00BE2BE4">
            <w:pPr>
              <w:spacing w:line="360" w:lineRule="auto"/>
              <w:jc w:val="center"/>
              <w:rPr>
                <w:sz w:val="22"/>
                <w:szCs w:val="22"/>
              </w:rPr>
            </w:pPr>
            <w:r w:rsidRPr="0031719D">
              <w:rPr>
                <w:sz w:val="22"/>
                <w:szCs w:val="22"/>
              </w:rPr>
              <w:t>944</w:t>
            </w:r>
            <w:r w:rsidR="00174E93" w:rsidRPr="0031719D">
              <w:rPr>
                <w:sz w:val="22"/>
                <w:szCs w:val="22"/>
              </w:rPr>
              <w:t>.</w:t>
            </w:r>
            <w:r w:rsidRPr="0031719D">
              <w:rPr>
                <w:sz w:val="22"/>
                <w:szCs w:val="22"/>
              </w:rPr>
              <w:t>8 (33</w:t>
            </w:r>
            <w:r w:rsidR="00174E93" w:rsidRPr="0031719D">
              <w:rPr>
                <w:sz w:val="22"/>
                <w:szCs w:val="22"/>
              </w:rPr>
              <w:t>.</w:t>
            </w:r>
            <w:r w:rsidRPr="0031719D">
              <w:rPr>
                <w:sz w:val="22"/>
                <w:szCs w:val="22"/>
              </w:rPr>
              <w:t>5)</w:t>
            </w:r>
          </w:p>
        </w:tc>
        <w:tc>
          <w:tcPr>
            <w:tcW w:w="2335" w:type="dxa"/>
            <w:tcBorders>
              <w:top w:val="single" w:sz="4" w:space="0" w:color="auto"/>
              <w:left w:val="single" w:sz="4" w:space="0" w:color="auto"/>
              <w:bottom w:val="single" w:sz="4" w:space="0" w:color="auto"/>
              <w:right w:val="single" w:sz="4" w:space="0" w:color="auto"/>
            </w:tcBorders>
          </w:tcPr>
          <w:p w14:paraId="7726AAAA" w14:textId="5432D84D" w:rsidR="00BE2BE4" w:rsidRPr="0031719D" w:rsidRDefault="00BE2BE4" w:rsidP="00BE2BE4">
            <w:pPr>
              <w:spacing w:line="360" w:lineRule="auto"/>
              <w:jc w:val="center"/>
              <w:rPr>
                <w:sz w:val="22"/>
                <w:szCs w:val="22"/>
              </w:rPr>
            </w:pPr>
            <w:r w:rsidRPr="0031719D">
              <w:rPr>
                <w:sz w:val="22"/>
                <w:szCs w:val="22"/>
              </w:rPr>
              <w:t>921</w:t>
            </w:r>
            <w:r w:rsidR="00174E93" w:rsidRPr="0031719D">
              <w:rPr>
                <w:sz w:val="22"/>
                <w:szCs w:val="22"/>
              </w:rPr>
              <w:t>.</w:t>
            </w:r>
            <w:r w:rsidRPr="0031719D">
              <w:rPr>
                <w:sz w:val="22"/>
                <w:szCs w:val="22"/>
              </w:rPr>
              <w:t>2 (32</w:t>
            </w:r>
            <w:r w:rsidR="00174E93" w:rsidRPr="0031719D">
              <w:rPr>
                <w:sz w:val="22"/>
                <w:szCs w:val="22"/>
              </w:rPr>
              <w:t>.</w:t>
            </w:r>
            <w:r w:rsidRPr="0031719D">
              <w:rPr>
                <w:sz w:val="22"/>
                <w:szCs w:val="22"/>
              </w:rPr>
              <w:t>6)</w:t>
            </w:r>
          </w:p>
        </w:tc>
      </w:tr>
      <w:tr w:rsidR="00476871" w:rsidRPr="0031719D" w14:paraId="6E9B7D51" w14:textId="216E41F5" w:rsidTr="006050BD">
        <w:trPr>
          <w:trHeight w:val="300"/>
          <w:jc w:val="center"/>
        </w:trPr>
        <w:tc>
          <w:tcPr>
            <w:tcW w:w="2721" w:type="dxa"/>
            <w:tcBorders>
              <w:top w:val="single" w:sz="4" w:space="0" w:color="auto"/>
              <w:left w:val="single" w:sz="4" w:space="0" w:color="auto"/>
              <w:bottom w:val="single" w:sz="4" w:space="0" w:color="auto"/>
              <w:right w:val="single" w:sz="4" w:space="0" w:color="auto"/>
            </w:tcBorders>
            <w:hideMark/>
          </w:tcPr>
          <w:p w14:paraId="701AB193" w14:textId="77777777" w:rsidR="00BE2BE4" w:rsidRPr="0031719D" w:rsidRDefault="00BE2BE4" w:rsidP="00BE2BE4">
            <w:pPr>
              <w:spacing w:line="360" w:lineRule="auto"/>
              <w:jc w:val="center"/>
              <w:rPr>
                <w:sz w:val="22"/>
                <w:szCs w:val="22"/>
              </w:rPr>
            </w:pPr>
            <w:r w:rsidRPr="0031719D">
              <w:rPr>
                <w:sz w:val="22"/>
                <w:szCs w:val="22"/>
              </w:rPr>
              <w:t>75-84</w:t>
            </w:r>
          </w:p>
        </w:tc>
        <w:tc>
          <w:tcPr>
            <w:tcW w:w="2169" w:type="dxa"/>
            <w:tcBorders>
              <w:top w:val="single" w:sz="4" w:space="0" w:color="auto"/>
              <w:left w:val="single" w:sz="4" w:space="0" w:color="auto"/>
              <w:bottom w:val="single" w:sz="4" w:space="0" w:color="auto"/>
              <w:right w:val="single" w:sz="4" w:space="0" w:color="auto"/>
            </w:tcBorders>
            <w:hideMark/>
          </w:tcPr>
          <w:p w14:paraId="4B1B3A61" w14:textId="2044ED9D" w:rsidR="00BE2BE4" w:rsidRPr="0031719D" w:rsidRDefault="00BE2BE4" w:rsidP="00BE2BE4">
            <w:pPr>
              <w:spacing w:line="360" w:lineRule="auto"/>
              <w:jc w:val="center"/>
              <w:rPr>
                <w:sz w:val="22"/>
                <w:szCs w:val="22"/>
              </w:rPr>
            </w:pPr>
            <w:r w:rsidRPr="0031719D">
              <w:rPr>
                <w:sz w:val="22"/>
                <w:szCs w:val="22"/>
              </w:rPr>
              <w:t>944</w:t>
            </w:r>
            <w:r w:rsidR="00174E93" w:rsidRPr="0031719D">
              <w:rPr>
                <w:sz w:val="22"/>
                <w:szCs w:val="22"/>
              </w:rPr>
              <w:t>.</w:t>
            </w:r>
            <w:r w:rsidRPr="0031719D">
              <w:rPr>
                <w:sz w:val="22"/>
                <w:szCs w:val="22"/>
              </w:rPr>
              <w:t>5 (33</w:t>
            </w:r>
            <w:r w:rsidR="00174E93" w:rsidRPr="0031719D">
              <w:rPr>
                <w:sz w:val="22"/>
                <w:szCs w:val="22"/>
              </w:rPr>
              <w:t>.</w:t>
            </w:r>
            <w:r w:rsidRPr="0031719D">
              <w:rPr>
                <w:sz w:val="22"/>
                <w:szCs w:val="22"/>
              </w:rPr>
              <w:t>1)</w:t>
            </w:r>
          </w:p>
        </w:tc>
        <w:tc>
          <w:tcPr>
            <w:tcW w:w="2335" w:type="dxa"/>
            <w:tcBorders>
              <w:top w:val="single" w:sz="4" w:space="0" w:color="auto"/>
              <w:left w:val="single" w:sz="4" w:space="0" w:color="auto"/>
              <w:bottom w:val="single" w:sz="4" w:space="0" w:color="auto"/>
              <w:right w:val="single" w:sz="4" w:space="0" w:color="auto"/>
            </w:tcBorders>
          </w:tcPr>
          <w:p w14:paraId="1DE513C5" w14:textId="398F73A1" w:rsidR="00BE2BE4" w:rsidRPr="0031719D" w:rsidRDefault="00BE2BE4" w:rsidP="00BE2BE4">
            <w:pPr>
              <w:spacing w:line="360" w:lineRule="auto"/>
              <w:jc w:val="center"/>
              <w:rPr>
                <w:sz w:val="22"/>
                <w:szCs w:val="22"/>
              </w:rPr>
            </w:pPr>
            <w:r w:rsidRPr="0031719D">
              <w:rPr>
                <w:sz w:val="22"/>
                <w:szCs w:val="22"/>
              </w:rPr>
              <w:t>926</w:t>
            </w:r>
            <w:r w:rsidR="00174E93" w:rsidRPr="0031719D">
              <w:rPr>
                <w:sz w:val="22"/>
                <w:szCs w:val="22"/>
              </w:rPr>
              <w:t>.</w:t>
            </w:r>
            <w:r w:rsidRPr="0031719D">
              <w:rPr>
                <w:sz w:val="22"/>
                <w:szCs w:val="22"/>
              </w:rPr>
              <w:t>4 (31</w:t>
            </w:r>
            <w:r w:rsidR="00174E93" w:rsidRPr="0031719D">
              <w:rPr>
                <w:sz w:val="22"/>
                <w:szCs w:val="22"/>
              </w:rPr>
              <w:t>.</w:t>
            </w:r>
            <w:r w:rsidRPr="0031719D">
              <w:rPr>
                <w:sz w:val="22"/>
                <w:szCs w:val="22"/>
              </w:rPr>
              <w:t>9)</w:t>
            </w:r>
          </w:p>
        </w:tc>
      </w:tr>
      <w:tr w:rsidR="00476871" w:rsidRPr="0031719D" w14:paraId="0426CC45" w14:textId="77777777" w:rsidTr="00664F54">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17532A3" w14:textId="01A619F2" w:rsidR="00476871" w:rsidRPr="0031719D" w:rsidRDefault="00476871" w:rsidP="00476871">
            <w:pPr>
              <w:spacing w:line="360" w:lineRule="auto"/>
              <w:jc w:val="center"/>
              <w:rPr>
                <w:sz w:val="22"/>
                <w:szCs w:val="22"/>
              </w:rPr>
            </w:pPr>
            <w:r w:rsidRPr="0031719D">
              <w:rPr>
                <w:color w:val="000000"/>
                <w:sz w:val="22"/>
                <w:szCs w:val="22"/>
              </w:rPr>
              <w:t>Overall mean</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78246D74" w14:textId="5C3E14EE" w:rsidR="00476871" w:rsidRPr="0031719D" w:rsidRDefault="00476871" w:rsidP="00476871">
            <w:pPr>
              <w:spacing w:line="360" w:lineRule="auto"/>
              <w:jc w:val="center"/>
              <w:rPr>
                <w:sz w:val="22"/>
                <w:szCs w:val="22"/>
              </w:rPr>
            </w:pPr>
            <w:r w:rsidRPr="0031719D">
              <w:rPr>
                <w:color w:val="000000"/>
                <w:sz w:val="22"/>
                <w:szCs w:val="22"/>
              </w:rPr>
              <w:t>946.6 (33.7)</w:t>
            </w:r>
          </w:p>
        </w:tc>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2887FDF8" w14:textId="54B5DB42" w:rsidR="00476871" w:rsidRPr="0031719D" w:rsidRDefault="00476871" w:rsidP="00476871">
            <w:pPr>
              <w:spacing w:line="360" w:lineRule="auto"/>
              <w:jc w:val="center"/>
              <w:rPr>
                <w:sz w:val="22"/>
                <w:szCs w:val="22"/>
              </w:rPr>
            </w:pPr>
            <w:r w:rsidRPr="0031719D">
              <w:rPr>
                <w:color w:val="000000"/>
                <w:sz w:val="22"/>
                <w:szCs w:val="22"/>
              </w:rPr>
              <w:t>918.3 (31.9)</w:t>
            </w:r>
          </w:p>
        </w:tc>
      </w:tr>
    </w:tbl>
    <w:p w14:paraId="041E0073" w14:textId="5CC5D566" w:rsidR="00A8620F" w:rsidRPr="0031719D" w:rsidRDefault="00A8620F" w:rsidP="00BE2BE4">
      <w:pPr>
        <w:jc w:val="center"/>
        <w:rPr>
          <w:sz w:val="22"/>
          <w:szCs w:val="22"/>
        </w:rPr>
      </w:pPr>
      <w:r w:rsidRPr="0031719D">
        <w:rPr>
          <w:b/>
          <w:bCs/>
          <w:sz w:val="22"/>
          <w:szCs w:val="22"/>
        </w:rPr>
        <w:t>Table 2 footnote.</w:t>
      </w:r>
      <w:r w:rsidR="00BE2BE4" w:rsidRPr="0031719D">
        <w:rPr>
          <w:sz w:val="22"/>
          <w:szCs w:val="22"/>
        </w:rPr>
        <w:t xml:space="preserve"> </w:t>
      </w:r>
      <w:proofErr w:type="spellStart"/>
      <w:r w:rsidRPr="0031719D">
        <w:rPr>
          <w:sz w:val="22"/>
          <w:szCs w:val="22"/>
        </w:rPr>
        <w:t>ms</w:t>
      </w:r>
      <w:proofErr w:type="spellEnd"/>
      <w:r w:rsidRPr="0031719D">
        <w:rPr>
          <w:sz w:val="22"/>
          <w:szCs w:val="22"/>
        </w:rPr>
        <w:t>: milliseconds; SD: standard deviation.</w:t>
      </w:r>
    </w:p>
    <w:p w14:paraId="0E03F015" w14:textId="77777777" w:rsidR="00A8620F" w:rsidRPr="0031719D" w:rsidRDefault="00A8620F" w:rsidP="00A8620F"/>
    <w:p w14:paraId="481E00DD" w14:textId="77777777" w:rsidR="00A8620F" w:rsidRPr="0031719D" w:rsidRDefault="00A8620F" w:rsidP="00A8620F">
      <w:pPr>
        <w:jc w:val="center"/>
        <w:rPr>
          <w:b/>
          <w:bCs/>
        </w:rPr>
      </w:pPr>
      <w:r w:rsidRPr="0031719D">
        <w:rPr>
          <w:b/>
          <w:bCs/>
        </w:rPr>
        <w:br w:type="page"/>
      </w:r>
    </w:p>
    <w:p w14:paraId="4213F0B5" w14:textId="77777777" w:rsidR="00A8620F" w:rsidRPr="0031719D" w:rsidRDefault="00A8620F" w:rsidP="00A8620F">
      <w:pPr>
        <w:jc w:val="center"/>
        <w:rPr>
          <w:b/>
          <w:bCs/>
          <w:sz w:val="22"/>
          <w:szCs w:val="22"/>
        </w:rPr>
      </w:pPr>
      <w:r w:rsidRPr="0031719D">
        <w:rPr>
          <w:b/>
          <w:bCs/>
          <w:sz w:val="22"/>
          <w:szCs w:val="22"/>
        </w:rPr>
        <w:lastRenderedPageBreak/>
        <w:t>Table 3. Associations of myocardial native T1 with prevalent disease</w:t>
      </w:r>
    </w:p>
    <w:tbl>
      <w:tblPr>
        <w:tblW w:w="6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4"/>
        <w:gridCol w:w="1902"/>
        <w:gridCol w:w="1334"/>
      </w:tblGrid>
      <w:tr w:rsidR="00A8620F" w:rsidRPr="0031719D" w14:paraId="1F43774B"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noWrap/>
            <w:vAlign w:val="bottom"/>
            <w:hideMark/>
          </w:tcPr>
          <w:p w14:paraId="1206221A" w14:textId="77777777" w:rsidR="00A8620F" w:rsidRPr="0031719D" w:rsidRDefault="00A8620F" w:rsidP="00A8620F">
            <w:pPr>
              <w:rPr>
                <w:b/>
                <w:bCs/>
                <w:sz w:val="22"/>
                <w:szCs w:val="22"/>
              </w:rPr>
            </w:pPr>
          </w:p>
        </w:tc>
        <w:tc>
          <w:tcPr>
            <w:tcW w:w="1902" w:type="dxa"/>
            <w:tcBorders>
              <w:top w:val="single" w:sz="4" w:space="0" w:color="auto"/>
              <w:left w:val="single" w:sz="4" w:space="0" w:color="auto"/>
              <w:bottom w:val="single" w:sz="4" w:space="0" w:color="auto"/>
              <w:right w:val="single" w:sz="4" w:space="0" w:color="auto"/>
            </w:tcBorders>
            <w:noWrap/>
            <w:vAlign w:val="bottom"/>
            <w:hideMark/>
          </w:tcPr>
          <w:p w14:paraId="10570AD4" w14:textId="77777777" w:rsidR="00A8620F" w:rsidRPr="0031719D" w:rsidRDefault="00A8620F" w:rsidP="00A8620F">
            <w:pPr>
              <w:spacing w:line="360" w:lineRule="auto"/>
              <w:jc w:val="center"/>
              <w:rPr>
                <w:b/>
                <w:color w:val="000000"/>
                <w:sz w:val="22"/>
                <w:szCs w:val="22"/>
              </w:rPr>
            </w:pPr>
            <w:r w:rsidRPr="0031719D">
              <w:rPr>
                <w:b/>
                <w:color w:val="000000"/>
                <w:sz w:val="22"/>
                <w:szCs w:val="22"/>
              </w:rPr>
              <w:t>OR [95% CI]</w:t>
            </w:r>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76471026" w14:textId="77777777" w:rsidR="00A8620F" w:rsidRPr="0031719D" w:rsidRDefault="00A8620F" w:rsidP="00A8620F">
            <w:pPr>
              <w:spacing w:line="360" w:lineRule="auto"/>
              <w:jc w:val="center"/>
              <w:rPr>
                <w:b/>
                <w:color w:val="000000"/>
                <w:sz w:val="22"/>
                <w:szCs w:val="22"/>
              </w:rPr>
            </w:pPr>
            <w:r w:rsidRPr="0031719D">
              <w:rPr>
                <w:b/>
                <w:color w:val="000000"/>
                <w:sz w:val="22"/>
                <w:szCs w:val="22"/>
              </w:rPr>
              <w:t>p-value</w:t>
            </w:r>
          </w:p>
        </w:tc>
      </w:tr>
      <w:tr w:rsidR="00A8620F" w:rsidRPr="0031719D" w14:paraId="0D2DB24F"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444AE4" w14:textId="77777777" w:rsidR="00A8620F" w:rsidRPr="0031719D" w:rsidRDefault="00A8620F" w:rsidP="00A8620F">
            <w:pPr>
              <w:spacing w:line="360" w:lineRule="auto"/>
              <w:rPr>
                <w:color w:val="000000"/>
                <w:sz w:val="22"/>
                <w:szCs w:val="22"/>
              </w:rPr>
            </w:pPr>
            <w:r w:rsidRPr="0031719D">
              <w:rPr>
                <w:color w:val="000000"/>
                <w:sz w:val="22"/>
                <w:szCs w:val="22"/>
              </w:rPr>
              <w:t>Any cardiovascular disease</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F9F415" w14:textId="4BEFA1DD"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00953689" w:rsidRPr="0031719D">
              <w:rPr>
                <w:color w:val="000000"/>
                <w:sz w:val="22"/>
                <w:szCs w:val="22"/>
              </w:rPr>
              <w:t>04</w:t>
            </w:r>
            <w:r w:rsidRPr="0031719D">
              <w:rPr>
                <w:color w:val="000000"/>
                <w:sz w:val="22"/>
                <w:szCs w:val="22"/>
              </w:rPr>
              <w:t>* [1</w:t>
            </w:r>
            <w:r w:rsidR="00174E93" w:rsidRPr="0031719D">
              <w:rPr>
                <w:color w:val="000000"/>
                <w:sz w:val="22"/>
                <w:szCs w:val="22"/>
              </w:rPr>
              <w:t>.</w:t>
            </w:r>
            <w:r w:rsidRPr="0031719D">
              <w:rPr>
                <w:color w:val="000000"/>
                <w:sz w:val="22"/>
                <w:szCs w:val="22"/>
              </w:rPr>
              <w:t>00, 1</w:t>
            </w:r>
            <w:r w:rsidR="00174E93" w:rsidRPr="0031719D">
              <w:rPr>
                <w:color w:val="000000"/>
                <w:sz w:val="22"/>
                <w:szCs w:val="22"/>
              </w:rPr>
              <w:t>.</w:t>
            </w:r>
            <w:r w:rsidRPr="0031719D">
              <w:rPr>
                <w:color w:val="000000"/>
                <w:sz w:val="22"/>
                <w:szCs w:val="22"/>
              </w:rPr>
              <w:t>07]</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81588CC" w14:textId="72D61C10"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0260</w:t>
            </w:r>
          </w:p>
        </w:tc>
      </w:tr>
      <w:tr w:rsidR="00A8620F" w:rsidRPr="0031719D" w14:paraId="72CB607A"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1E3D05" w14:textId="77777777" w:rsidR="00A8620F" w:rsidRPr="0031719D" w:rsidRDefault="00A8620F" w:rsidP="00A8620F">
            <w:pPr>
              <w:spacing w:line="360" w:lineRule="auto"/>
              <w:rPr>
                <w:color w:val="000000"/>
                <w:sz w:val="22"/>
                <w:szCs w:val="22"/>
              </w:rPr>
            </w:pPr>
            <w:r w:rsidRPr="0031719D">
              <w:rPr>
                <w:color w:val="000000"/>
                <w:sz w:val="22"/>
                <w:szCs w:val="22"/>
              </w:rPr>
              <w:t>Any brain disease</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17A4C1" w14:textId="391D958F"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11* [1</w:t>
            </w:r>
            <w:r w:rsidR="00174E93" w:rsidRPr="0031719D">
              <w:rPr>
                <w:color w:val="000000"/>
                <w:sz w:val="22"/>
                <w:szCs w:val="22"/>
              </w:rPr>
              <w:t>.</w:t>
            </w:r>
            <w:r w:rsidRPr="0031719D">
              <w:rPr>
                <w:color w:val="000000"/>
                <w:sz w:val="22"/>
                <w:szCs w:val="22"/>
              </w:rPr>
              <w:t>07, 1</w:t>
            </w:r>
            <w:r w:rsidR="00174E93" w:rsidRPr="0031719D">
              <w:rPr>
                <w:color w:val="000000"/>
                <w:sz w:val="22"/>
                <w:szCs w:val="22"/>
              </w:rPr>
              <w:t>.</w:t>
            </w:r>
            <w:r w:rsidRPr="0031719D">
              <w:rPr>
                <w:color w:val="000000"/>
                <w:sz w:val="22"/>
                <w:szCs w:val="22"/>
              </w:rPr>
              <w:t>16]</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2188C4E" w14:textId="0D7A8EBD" w:rsidR="00A8620F" w:rsidRPr="0031719D" w:rsidRDefault="00C8631E" w:rsidP="00A8620F">
            <w:pPr>
              <w:spacing w:line="360" w:lineRule="auto"/>
              <w:jc w:val="center"/>
              <w:rPr>
                <w:color w:val="000000"/>
                <w:sz w:val="22"/>
                <w:szCs w:val="22"/>
              </w:rPr>
            </w:pPr>
            <w:r w:rsidRPr="0031719D">
              <w:rPr>
                <w:color w:val="000000"/>
                <w:sz w:val="22"/>
                <w:szCs w:val="22"/>
              </w:rPr>
              <w:t>&lt;0.0001</w:t>
            </w:r>
          </w:p>
        </w:tc>
      </w:tr>
      <w:tr w:rsidR="00A8620F" w:rsidRPr="0031719D" w14:paraId="276E980C"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noWrap/>
            <w:vAlign w:val="bottom"/>
            <w:hideMark/>
          </w:tcPr>
          <w:p w14:paraId="7F4127D8" w14:textId="77777777" w:rsidR="00A8620F" w:rsidRPr="0031719D" w:rsidRDefault="00A8620F" w:rsidP="00A8620F">
            <w:pPr>
              <w:spacing w:line="360" w:lineRule="auto"/>
              <w:rPr>
                <w:color w:val="000000"/>
                <w:sz w:val="22"/>
                <w:szCs w:val="22"/>
              </w:rPr>
            </w:pPr>
            <w:r w:rsidRPr="0031719D">
              <w:rPr>
                <w:color w:val="000000"/>
                <w:sz w:val="22"/>
                <w:szCs w:val="22"/>
              </w:rPr>
              <w:t>Valvular heart disease</w:t>
            </w:r>
          </w:p>
        </w:tc>
        <w:tc>
          <w:tcPr>
            <w:tcW w:w="1902" w:type="dxa"/>
            <w:tcBorders>
              <w:top w:val="single" w:sz="4" w:space="0" w:color="auto"/>
              <w:left w:val="single" w:sz="4" w:space="0" w:color="auto"/>
              <w:bottom w:val="single" w:sz="4" w:space="0" w:color="auto"/>
              <w:right w:val="single" w:sz="4" w:space="0" w:color="auto"/>
            </w:tcBorders>
            <w:noWrap/>
            <w:vAlign w:val="bottom"/>
            <w:hideMark/>
          </w:tcPr>
          <w:p w14:paraId="01A28FAB" w14:textId="45A04919"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04 [0</w:t>
            </w:r>
            <w:r w:rsidR="00174E93" w:rsidRPr="0031719D">
              <w:rPr>
                <w:color w:val="000000"/>
                <w:sz w:val="22"/>
                <w:szCs w:val="22"/>
              </w:rPr>
              <w:t>.</w:t>
            </w:r>
            <w:r w:rsidRPr="0031719D">
              <w:rPr>
                <w:color w:val="000000"/>
                <w:sz w:val="22"/>
                <w:szCs w:val="22"/>
              </w:rPr>
              <w:t>96, 1</w:t>
            </w:r>
            <w:r w:rsidR="00174E93" w:rsidRPr="0031719D">
              <w:rPr>
                <w:color w:val="000000"/>
                <w:sz w:val="22"/>
                <w:szCs w:val="22"/>
              </w:rPr>
              <w:t>.</w:t>
            </w:r>
            <w:r w:rsidRPr="0031719D">
              <w:rPr>
                <w:color w:val="000000"/>
                <w:sz w:val="22"/>
                <w:szCs w:val="22"/>
              </w:rPr>
              <w:t>12]</w:t>
            </w:r>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546E52E2" w14:textId="5FDEA8E3"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3094</w:t>
            </w:r>
          </w:p>
        </w:tc>
      </w:tr>
      <w:tr w:rsidR="00A8620F" w:rsidRPr="0031719D" w14:paraId="32687854"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CBD189" w14:textId="77777777" w:rsidR="00A8620F" w:rsidRPr="0031719D" w:rsidRDefault="00A8620F" w:rsidP="00A8620F">
            <w:pPr>
              <w:spacing w:line="360" w:lineRule="auto"/>
              <w:rPr>
                <w:color w:val="000000"/>
                <w:sz w:val="22"/>
                <w:szCs w:val="22"/>
              </w:rPr>
            </w:pPr>
            <w:r w:rsidRPr="0031719D">
              <w:rPr>
                <w:color w:val="000000"/>
                <w:sz w:val="22"/>
                <w:szCs w:val="22"/>
              </w:rPr>
              <w:t>Heart failure</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32520F" w14:textId="7985CE4C"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41* [1</w:t>
            </w:r>
            <w:r w:rsidR="00174E93" w:rsidRPr="0031719D">
              <w:rPr>
                <w:color w:val="000000"/>
                <w:sz w:val="22"/>
                <w:szCs w:val="22"/>
              </w:rPr>
              <w:t>.</w:t>
            </w:r>
            <w:r w:rsidRPr="0031719D">
              <w:rPr>
                <w:color w:val="000000"/>
                <w:sz w:val="22"/>
                <w:szCs w:val="22"/>
              </w:rPr>
              <w:t>26, 1</w:t>
            </w:r>
            <w:r w:rsidR="00174E93" w:rsidRPr="0031719D">
              <w:rPr>
                <w:color w:val="000000"/>
                <w:sz w:val="22"/>
                <w:szCs w:val="22"/>
              </w:rPr>
              <w:t>.</w:t>
            </w:r>
            <w:r w:rsidRPr="0031719D">
              <w:rPr>
                <w:color w:val="000000"/>
                <w:sz w:val="22"/>
                <w:szCs w:val="22"/>
              </w:rPr>
              <w:t>57]</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82C266" w14:textId="485C5A92" w:rsidR="00A8620F" w:rsidRPr="0031719D" w:rsidRDefault="00C8631E" w:rsidP="00A8620F">
            <w:pPr>
              <w:spacing w:line="360" w:lineRule="auto"/>
              <w:jc w:val="center"/>
              <w:rPr>
                <w:color w:val="000000"/>
                <w:sz w:val="22"/>
                <w:szCs w:val="22"/>
              </w:rPr>
            </w:pPr>
            <w:r w:rsidRPr="0031719D">
              <w:rPr>
                <w:color w:val="000000"/>
                <w:sz w:val="22"/>
                <w:szCs w:val="22"/>
              </w:rPr>
              <w:t>&lt;0.0001</w:t>
            </w:r>
          </w:p>
        </w:tc>
      </w:tr>
      <w:tr w:rsidR="00A8620F" w:rsidRPr="0031719D" w14:paraId="4364DC88"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CDD0DF9" w14:textId="77777777" w:rsidR="00A8620F" w:rsidRPr="0031719D" w:rsidRDefault="00A8620F" w:rsidP="00A8620F">
            <w:pPr>
              <w:spacing w:line="360" w:lineRule="auto"/>
              <w:rPr>
                <w:color w:val="000000"/>
                <w:sz w:val="22"/>
                <w:szCs w:val="22"/>
              </w:rPr>
            </w:pPr>
            <w:r w:rsidRPr="0031719D">
              <w:rPr>
                <w:color w:val="000000"/>
                <w:sz w:val="22"/>
                <w:szCs w:val="22"/>
              </w:rPr>
              <w:t>Non-ischaemic cardiomyopathies</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6DF307" w14:textId="48FA441A"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40* [1</w:t>
            </w:r>
            <w:r w:rsidR="00174E93" w:rsidRPr="0031719D">
              <w:rPr>
                <w:color w:val="000000"/>
                <w:sz w:val="22"/>
                <w:szCs w:val="22"/>
              </w:rPr>
              <w:t>.</w:t>
            </w:r>
            <w:r w:rsidRPr="0031719D">
              <w:rPr>
                <w:color w:val="000000"/>
                <w:sz w:val="22"/>
                <w:szCs w:val="22"/>
              </w:rPr>
              <w:t>16, 1</w:t>
            </w:r>
            <w:r w:rsidR="00174E93" w:rsidRPr="0031719D">
              <w:rPr>
                <w:color w:val="000000"/>
                <w:sz w:val="22"/>
                <w:szCs w:val="22"/>
              </w:rPr>
              <w:t>.</w:t>
            </w:r>
            <w:r w:rsidRPr="0031719D">
              <w:rPr>
                <w:color w:val="000000"/>
                <w:sz w:val="22"/>
                <w:szCs w:val="22"/>
              </w:rPr>
              <w:t>66]</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115132" w14:textId="3E23E30D" w:rsidR="00A8620F" w:rsidRPr="0031719D" w:rsidRDefault="00C8631E" w:rsidP="00A8620F">
            <w:pPr>
              <w:spacing w:line="360" w:lineRule="auto"/>
              <w:jc w:val="center"/>
              <w:rPr>
                <w:color w:val="000000"/>
                <w:sz w:val="22"/>
                <w:szCs w:val="22"/>
              </w:rPr>
            </w:pPr>
            <w:r w:rsidRPr="0031719D">
              <w:rPr>
                <w:color w:val="000000"/>
                <w:sz w:val="22"/>
                <w:szCs w:val="22"/>
              </w:rPr>
              <w:t>0.0002</w:t>
            </w:r>
          </w:p>
        </w:tc>
      </w:tr>
      <w:tr w:rsidR="00A8620F" w:rsidRPr="0031719D" w14:paraId="0AC4B562"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F6D206E" w14:textId="77777777" w:rsidR="00A8620F" w:rsidRPr="0031719D" w:rsidRDefault="00A8620F" w:rsidP="00A8620F">
            <w:pPr>
              <w:spacing w:line="360" w:lineRule="auto"/>
              <w:rPr>
                <w:color w:val="000000"/>
                <w:sz w:val="22"/>
                <w:szCs w:val="22"/>
              </w:rPr>
            </w:pPr>
            <w:r w:rsidRPr="0031719D">
              <w:rPr>
                <w:color w:val="000000"/>
                <w:sz w:val="22"/>
                <w:szCs w:val="22"/>
              </w:rPr>
              <w:t>Cardiac arrhythmias</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81D953" w14:textId="48BC4437"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15* [1</w:t>
            </w:r>
            <w:r w:rsidR="00174E93" w:rsidRPr="0031719D">
              <w:rPr>
                <w:color w:val="000000"/>
                <w:sz w:val="22"/>
                <w:szCs w:val="22"/>
              </w:rPr>
              <w:t>.</w:t>
            </w:r>
            <w:r w:rsidRPr="0031719D">
              <w:rPr>
                <w:color w:val="000000"/>
                <w:sz w:val="22"/>
                <w:szCs w:val="22"/>
              </w:rPr>
              <w:t>10, 1</w:t>
            </w:r>
            <w:r w:rsidR="00174E93" w:rsidRPr="0031719D">
              <w:rPr>
                <w:color w:val="000000"/>
                <w:sz w:val="22"/>
                <w:szCs w:val="22"/>
              </w:rPr>
              <w:t>.</w:t>
            </w:r>
            <w:r w:rsidRPr="0031719D">
              <w:rPr>
                <w:color w:val="000000"/>
                <w:sz w:val="22"/>
                <w:szCs w:val="22"/>
              </w:rPr>
              <w:t>20]</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7B3C4A" w14:textId="45E27041" w:rsidR="00A8620F" w:rsidRPr="0031719D" w:rsidRDefault="00C8631E" w:rsidP="00A8620F">
            <w:pPr>
              <w:spacing w:line="360" w:lineRule="auto"/>
              <w:jc w:val="center"/>
              <w:rPr>
                <w:color w:val="000000"/>
                <w:sz w:val="22"/>
                <w:szCs w:val="22"/>
              </w:rPr>
            </w:pPr>
            <w:r w:rsidRPr="0031719D">
              <w:rPr>
                <w:color w:val="000000"/>
                <w:sz w:val="22"/>
                <w:szCs w:val="22"/>
              </w:rPr>
              <w:t>&lt;0.0001</w:t>
            </w:r>
          </w:p>
        </w:tc>
      </w:tr>
      <w:tr w:rsidR="00A8620F" w:rsidRPr="0031719D" w14:paraId="54EE5E92"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76F238E" w14:textId="77777777" w:rsidR="00A8620F" w:rsidRPr="0031719D" w:rsidRDefault="00A8620F" w:rsidP="00A8620F">
            <w:pPr>
              <w:spacing w:line="360" w:lineRule="auto"/>
              <w:rPr>
                <w:color w:val="000000"/>
                <w:sz w:val="22"/>
                <w:szCs w:val="22"/>
              </w:rPr>
            </w:pPr>
            <w:r w:rsidRPr="0031719D">
              <w:rPr>
                <w:color w:val="000000"/>
                <w:sz w:val="22"/>
                <w:szCs w:val="22"/>
              </w:rPr>
              <w:t>Atrial fibrillation</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B3C5D8" w14:textId="4FC4AD2F"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22* [1</w:t>
            </w:r>
            <w:r w:rsidR="00174E93" w:rsidRPr="0031719D">
              <w:rPr>
                <w:color w:val="000000"/>
                <w:sz w:val="22"/>
                <w:szCs w:val="22"/>
              </w:rPr>
              <w:t>.</w:t>
            </w:r>
            <w:r w:rsidRPr="0031719D">
              <w:rPr>
                <w:color w:val="000000"/>
                <w:sz w:val="22"/>
                <w:szCs w:val="22"/>
              </w:rPr>
              <w:t>13, 1</w:t>
            </w:r>
            <w:r w:rsidR="00174E93" w:rsidRPr="0031719D">
              <w:rPr>
                <w:color w:val="000000"/>
                <w:sz w:val="22"/>
                <w:szCs w:val="22"/>
              </w:rPr>
              <w:t>.</w:t>
            </w:r>
            <w:r w:rsidRPr="0031719D">
              <w:rPr>
                <w:color w:val="000000"/>
                <w:sz w:val="22"/>
                <w:szCs w:val="22"/>
              </w:rPr>
              <w:t>31]</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B9BF58" w14:textId="682E7634" w:rsidR="00A8620F" w:rsidRPr="0031719D" w:rsidRDefault="00C8631E" w:rsidP="00A8620F">
            <w:pPr>
              <w:spacing w:line="360" w:lineRule="auto"/>
              <w:jc w:val="center"/>
              <w:rPr>
                <w:color w:val="000000"/>
                <w:sz w:val="22"/>
                <w:szCs w:val="22"/>
              </w:rPr>
            </w:pPr>
            <w:r w:rsidRPr="0031719D">
              <w:rPr>
                <w:color w:val="000000"/>
                <w:sz w:val="22"/>
                <w:szCs w:val="22"/>
              </w:rPr>
              <w:t>&lt;0.0001</w:t>
            </w:r>
          </w:p>
        </w:tc>
      </w:tr>
      <w:tr w:rsidR="00A8620F" w:rsidRPr="0031719D" w14:paraId="62C294BC"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noWrap/>
            <w:vAlign w:val="bottom"/>
            <w:hideMark/>
          </w:tcPr>
          <w:p w14:paraId="57AEEB71" w14:textId="77777777" w:rsidR="00A8620F" w:rsidRPr="0031719D" w:rsidRDefault="00A8620F" w:rsidP="00A8620F">
            <w:pPr>
              <w:spacing w:line="360" w:lineRule="auto"/>
              <w:rPr>
                <w:color w:val="000000"/>
                <w:sz w:val="22"/>
                <w:szCs w:val="22"/>
              </w:rPr>
            </w:pPr>
            <w:r w:rsidRPr="0031719D">
              <w:rPr>
                <w:color w:val="000000"/>
                <w:sz w:val="22"/>
                <w:szCs w:val="22"/>
              </w:rPr>
              <w:t>Myocardial infarction</w:t>
            </w:r>
          </w:p>
        </w:tc>
        <w:tc>
          <w:tcPr>
            <w:tcW w:w="1902" w:type="dxa"/>
            <w:tcBorders>
              <w:top w:val="single" w:sz="4" w:space="0" w:color="auto"/>
              <w:left w:val="single" w:sz="4" w:space="0" w:color="auto"/>
              <w:bottom w:val="single" w:sz="4" w:space="0" w:color="auto"/>
              <w:right w:val="single" w:sz="4" w:space="0" w:color="auto"/>
            </w:tcBorders>
            <w:noWrap/>
            <w:vAlign w:val="bottom"/>
            <w:hideMark/>
          </w:tcPr>
          <w:p w14:paraId="6C8B372C" w14:textId="02480EA0"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05 [0</w:t>
            </w:r>
            <w:r w:rsidR="00174E93" w:rsidRPr="0031719D">
              <w:rPr>
                <w:color w:val="000000"/>
                <w:sz w:val="22"/>
                <w:szCs w:val="22"/>
              </w:rPr>
              <w:t>.</w:t>
            </w:r>
            <w:r w:rsidRPr="0031719D">
              <w:rPr>
                <w:color w:val="000000"/>
                <w:sz w:val="22"/>
                <w:szCs w:val="22"/>
              </w:rPr>
              <w:t>99, 1</w:t>
            </w:r>
            <w:r w:rsidR="00174E93" w:rsidRPr="0031719D">
              <w:rPr>
                <w:color w:val="000000"/>
                <w:sz w:val="22"/>
                <w:szCs w:val="22"/>
              </w:rPr>
              <w:t>.</w:t>
            </w:r>
            <w:r w:rsidRPr="0031719D">
              <w:rPr>
                <w:color w:val="000000"/>
                <w:sz w:val="22"/>
                <w:szCs w:val="22"/>
              </w:rPr>
              <w:t>12]</w:t>
            </w:r>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33D08D1E" w14:textId="560B33C5"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1243</w:t>
            </w:r>
          </w:p>
        </w:tc>
      </w:tr>
      <w:tr w:rsidR="00A8620F" w:rsidRPr="0031719D" w14:paraId="6111FBC2"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noWrap/>
            <w:vAlign w:val="bottom"/>
            <w:hideMark/>
          </w:tcPr>
          <w:p w14:paraId="5DD0CC28" w14:textId="77777777" w:rsidR="00A8620F" w:rsidRPr="0031719D" w:rsidRDefault="00A8620F" w:rsidP="00A8620F">
            <w:pPr>
              <w:spacing w:line="360" w:lineRule="auto"/>
              <w:rPr>
                <w:color w:val="000000"/>
                <w:sz w:val="22"/>
                <w:szCs w:val="22"/>
              </w:rPr>
            </w:pPr>
            <w:r w:rsidRPr="0031719D">
              <w:rPr>
                <w:color w:val="000000"/>
                <w:sz w:val="22"/>
                <w:szCs w:val="22"/>
              </w:rPr>
              <w:t>Ischaemic heart disease</w:t>
            </w:r>
          </w:p>
        </w:tc>
        <w:tc>
          <w:tcPr>
            <w:tcW w:w="1902" w:type="dxa"/>
            <w:tcBorders>
              <w:top w:val="single" w:sz="4" w:space="0" w:color="auto"/>
              <w:left w:val="single" w:sz="4" w:space="0" w:color="auto"/>
              <w:bottom w:val="single" w:sz="4" w:space="0" w:color="auto"/>
              <w:right w:val="single" w:sz="4" w:space="0" w:color="auto"/>
            </w:tcBorders>
            <w:noWrap/>
            <w:vAlign w:val="bottom"/>
            <w:hideMark/>
          </w:tcPr>
          <w:p w14:paraId="2E350EE5" w14:textId="4C521214"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98 [0</w:t>
            </w:r>
            <w:r w:rsidR="00174E93" w:rsidRPr="0031719D">
              <w:rPr>
                <w:color w:val="000000"/>
                <w:sz w:val="22"/>
                <w:szCs w:val="22"/>
              </w:rPr>
              <w:t>.</w:t>
            </w:r>
            <w:r w:rsidRPr="0031719D">
              <w:rPr>
                <w:color w:val="000000"/>
                <w:sz w:val="22"/>
                <w:szCs w:val="22"/>
              </w:rPr>
              <w:t>93, 1</w:t>
            </w:r>
            <w:r w:rsidR="00174E93" w:rsidRPr="0031719D">
              <w:rPr>
                <w:color w:val="000000"/>
                <w:sz w:val="22"/>
                <w:szCs w:val="22"/>
              </w:rPr>
              <w:t>.</w:t>
            </w:r>
            <w:r w:rsidRPr="0031719D">
              <w:rPr>
                <w:color w:val="000000"/>
                <w:sz w:val="22"/>
                <w:szCs w:val="22"/>
              </w:rPr>
              <w:t>02]</w:t>
            </w:r>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44894467" w14:textId="3F2CAD2A"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2839</w:t>
            </w:r>
          </w:p>
        </w:tc>
      </w:tr>
      <w:tr w:rsidR="00A8620F" w:rsidRPr="0031719D" w14:paraId="1198CC34"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F4213D" w14:textId="77777777" w:rsidR="00A8620F" w:rsidRPr="0031719D" w:rsidRDefault="00A8620F" w:rsidP="00A8620F">
            <w:pPr>
              <w:spacing w:line="360" w:lineRule="auto"/>
              <w:rPr>
                <w:color w:val="000000"/>
                <w:sz w:val="22"/>
                <w:szCs w:val="22"/>
              </w:rPr>
            </w:pPr>
            <w:r w:rsidRPr="0031719D">
              <w:rPr>
                <w:color w:val="000000"/>
                <w:sz w:val="22"/>
                <w:szCs w:val="22"/>
              </w:rPr>
              <w:t>Stroke</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5ABD9E1" w14:textId="686D6648"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13* [1</w:t>
            </w:r>
            <w:r w:rsidR="00174E93" w:rsidRPr="0031719D">
              <w:rPr>
                <w:color w:val="000000"/>
                <w:sz w:val="22"/>
                <w:szCs w:val="22"/>
              </w:rPr>
              <w:t>.</w:t>
            </w:r>
            <w:r w:rsidRPr="0031719D">
              <w:rPr>
                <w:color w:val="000000"/>
                <w:sz w:val="22"/>
                <w:szCs w:val="22"/>
              </w:rPr>
              <w:t>06, 1</w:t>
            </w:r>
            <w:r w:rsidR="00174E93" w:rsidRPr="0031719D">
              <w:rPr>
                <w:color w:val="000000"/>
                <w:sz w:val="22"/>
                <w:szCs w:val="22"/>
              </w:rPr>
              <w:t>.</w:t>
            </w:r>
            <w:r w:rsidRPr="0031719D">
              <w:rPr>
                <w:color w:val="000000"/>
                <w:sz w:val="22"/>
                <w:szCs w:val="22"/>
              </w:rPr>
              <w:t>22]</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CD279D5" w14:textId="57244260" w:rsidR="00A8620F" w:rsidRPr="0031719D" w:rsidRDefault="00C8631E" w:rsidP="00A8620F">
            <w:pPr>
              <w:spacing w:line="360" w:lineRule="auto"/>
              <w:jc w:val="center"/>
              <w:rPr>
                <w:color w:val="000000"/>
                <w:sz w:val="22"/>
                <w:szCs w:val="22"/>
              </w:rPr>
            </w:pPr>
            <w:r w:rsidRPr="0031719D">
              <w:rPr>
                <w:color w:val="000000"/>
                <w:sz w:val="22"/>
                <w:szCs w:val="22"/>
              </w:rPr>
              <w:t>0.0005</w:t>
            </w:r>
          </w:p>
        </w:tc>
      </w:tr>
      <w:tr w:rsidR="00C8631E" w:rsidRPr="0031719D" w14:paraId="4ABAC6FA"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DEA8FB" w14:textId="77777777" w:rsidR="00C8631E" w:rsidRPr="0031719D" w:rsidRDefault="00C8631E" w:rsidP="00C8631E">
            <w:pPr>
              <w:spacing w:line="360" w:lineRule="auto"/>
              <w:rPr>
                <w:color w:val="000000"/>
                <w:sz w:val="22"/>
                <w:szCs w:val="22"/>
              </w:rPr>
            </w:pPr>
            <w:r w:rsidRPr="0031719D">
              <w:rPr>
                <w:color w:val="000000"/>
                <w:sz w:val="22"/>
                <w:szCs w:val="22"/>
              </w:rPr>
              <w:t>Hypertension</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205609A" w14:textId="5DBB0191" w:rsidR="00C8631E" w:rsidRPr="0031719D" w:rsidRDefault="00C8631E" w:rsidP="00C8631E">
            <w:pPr>
              <w:spacing w:line="360" w:lineRule="auto"/>
              <w:jc w:val="center"/>
              <w:rPr>
                <w:color w:val="000000"/>
                <w:sz w:val="22"/>
                <w:szCs w:val="22"/>
              </w:rPr>
            </w:pPr>
            <w:r w:rsidRPr="0031719D">
              <w:rPr>
                <w:color w:val="000000"/>
                <w:sz w:val="22"/>
                <w:szCs w:val="22"/>
              </w:rPr>
              <w:t>0.88* [0.86, 0.90]</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57CF5C" w14:textId="3456368B" w:rsidR="00C8631E" w:rsidRPr="0031719D" w:rsidRDefault="00C8631E" w:rsidP="00C8631E">
            <w:pPr>
              <w:spacing w:line="360" w:lineRule="auto"/>
              <w:jc w:val="center"/>
              <w:rPr>
                <w:color w:val="000000"/>
                <w:sz w:val="22"/>
                <w:szCs w:val="22"/>
              </w:rPr>
            </w:pPr>
            <w:r w:rsidRPr="0031719D">
              <w:rPr>
                <w:color w:val="000000"/>
                <w:sz w:val="22"/>
                <w:szCs w:val="22"/>
              </w:rPr>
              <w:t>&lt;0.0001</w:t>
            </w:r>
          </w:p>
        </w:tc>
      </w:tr>
      <w:tr w:rsidR="00C8631E" w:rsidRPr="0031719D" w14:paraId="38C970FE"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703464" w14:textId="77777777" w:rsidR="00C8631E" w:rsidRPr="0031719D" w:rsidRDefault="00C8631E" w:rsidP="00C8631E">
            <w:pPr>
              <w:spacing w:line="360" w:lineRule="auto"/>
              <w:rPr>
                <w:color w:val="000000"/>
                <w:sz w:val="22"/>
                <w:szCs w:val="22"/>
              </w:rPr>
            </w:pPr>
            <w:r w:rsidRPr="0031719D">
              <w:rPr>
                <w:color w:val="000000"/>
                <w:sz w:val="22"/>
                <w:szCs w:val="22"/>
              </w:rPr>
              <w:t>Diabetes</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96DCC9" w14:textId="6996428D" w:rsidR="00C8631E" w:rsidRPr="0031719D" w:rsidRDefault="00C8631E" w:rsidP="00C8631E">
            <w:pPr>
              <w:spacing w:line="360" w:lineRule="auto"/>
              <w:jc w:val="center"/>
              <w:rPr>
                <w:color w:val="000000"/>
                <w:sz w:val="22"/>
                <w:szCs w:val="22"/>
              </w:rPr>
            </w:pPr>
            <w:r w:rsidRPr="0031719D">
              <w:rPr>
                <w:color w:val="000000"/>
                <w:sz w:val="22"/>
                <w:szCs w:val="22"/>
              </w:rPr>
              <w:t>1.13* [1.08, 1.18]</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FA0D99E" w14:textId="7A3D3900" w:rsidR="00C8631E" w:rsidRPr="0031719D" w:rsidRDefault="00C8631E" w:rsidP="00C8631E">
            <w:pPr>
              <w:spacing w:line="360" w:lineRule="auto"/>
              <w:jc w:val="center"/>
              <w:rPr>
                <w:color w:val="000000"/>
                <w:sz w:val="22"/>
                <w:szCs w:val="22"/>
              </w:rPr>
            </w:pPr>
            <w:r w:rsidRPr="0031719D">
              <w:rPr>
                <w:color w:val="000000"/>
                <w:sz w:val="22"/>
                <w:szCs w:val="22"/>
              </w:rPr>
              <w:t>&lt;0.0001</w:t>
            </w:r>
          </w:p>
        </w:tc>
      </w:tr>
      <w:tr w:rsidR="00C8631E" w:rsidRPr="0031719D" w14:paraId="0AFE30B7" w14:textId="77777777" w:rsidTr="00C8631E">
        <w:trPr>
          <w:trHeight w:val="300"/>
          <w:jc w:val="center"/>
        </w:trPr>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009E03" w14:textId="77777777" w:rsidR="00C8631E" w:rsidRPr="0031719D" w:rsidRDefault="00C8631E" w:rsidP="00C8631E">
            <w:pPr>
              <w:spacing w:line="360" w:lineRule="auto"/>
              <w:rPr>
                <w:color w:val="000000"/>
                <w:sz w:val="22"/>
                <w:szCs w:val="22"/>
              </w:rPr>
            </w:pPr>
            <w:r w:rsidRPr="0031719D">
              <w:rPr>
                <w:color w:val="000000"/>
                <w:sz w:val="22"/>
                <w:szCs w:val="22"/>
              </w:rPr>
              <w:t>High cholesterol</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9BA957B" w14:textId="551A9FB9" w:rsidR="00C8631E" w:rsidRPr="0031719D" w:rsidRDefault="00C8631E" w:rsidP="00C8631E">
            <w:pPr>
              <w:spacing w:line="360" w:lineRule="auto"/>
              <w:jc w:val="center"/>
              <w:rPr>
                <w:color w:val="000000"/>
                <w:sz w:val="22"/>
                <w:szCs w:val="22"/>
              </w:rPr>
            </w:pPr>
            <w:r w:rsidRPr="0031719D">
              <w:rPr>
                <w:color w:val="000000"/>
                <w:sz w:val="22"/>
                <w:szCs w:val="22"/>
              </w:rPr>
              <w:t>0.95* [0.93, 0.98]</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60578F5" w14:textId="129DCA80" w:rsidR="00C8631E" w:rsidRPr="0031719D" w:rsidRDefault="00C8631E" w:rsidP="00C8631E">
            <w:pPr>
              <w:spacing w:line="360" w:lineRule="auto"/>
              <w:jc w:val="center"/>
              <w:rPr>
                <w:color w:val="000000"/>
                <w:sz w:val="22"/>
                <w:szCs w:val="22"/>
              </w:rPr>
            </w:pPr>
            <w:r w:rsidRPr="0031719D">
              <w:rPr>
                <w:color w:val="000000"/>
                <w:sz w:val="22"/>
                <w:szCs w:val="22"/>
              </w:rPr>
              <w:t>&lt;0.0001</w:t>
            </w:r>
          </w:p>
        </w:tc>
      </w:tr>
    </w:tbl>
    <w:p w14:paraId="549F8A8F" w14:textId="563EE38F" w:rsidR="00A8620F" w:rsidRPr="0031719D" w:rsidRDefault="00A8620F" w:rsidP="00A8620F">
      <w:r w:rsidRPr="0031719D">
        <w:rPr>
          <w:b/>
          <w:bCs/>
          <w:sz w:val="22"/>
          <w:szCs w:val="22"/>
        </w:rPr>
        <w:t xml:space="preserve">Table 3 footnote. </w:t>
      </w:r>
      <w:r w:rsidRPr="0031719D">
        <w:rPr>
          <w:sz w:val="22"/>
          <w:szCs w:val="22"/>
        </w:rPr>
        <w:t>Results are from logistic regression models with diseases of interest set as the model outcome</w:t>
      </w:r>
      <w:r w:rsidR="003C0215" w:rsidRPr="0031719D">
        <w:rPr>
          <w:sz w:val="22"/>
          <w:szCs w:val="22"/>
        </w:rPr>
        <w:t xml:space="preserve"> (response variable)</w:t>
      </w:r>
      <w:r w:rsidRPr="0031719D">
        <w:rPr>
          <w:sz w:val="22"/>
          <w:szCs w:val="22"/>
        </w:rPr>
        <w:t>, native T1 is the exposure of interest, and there is adjustment for age, sex, and age</w:t>
      </w:r>
      <w:r w:rsidR="003C0215" w:rsidRPr="0031719D">
        <w:rPr>
          <w:sz w:val="22"/>
          <w:szCs w:val="22"/>
        </w:rPr>
        <w:t xml:space="preserve"> x </w:t>
      </w:r>
      <w:r w:rsidRPr="0031719D">
        <w:rPr>
          <w:sz w:val="22"/>
          <w:szCs w:val="22"/>
        </w:rPr>
        <w:t xml:space="preserve">sex. The effect estimates as expressed as OR per 1 </w:t>
      </w:r>
      <w:r w:rsidR="00477C80" w:rsidRPr="0031719D">
        <w:rPr>
          <w:sz w:val="22"/>
          <w:szCs w:val="22"/>
        </w:rPr>
        <w:t>SD</w:t>
      </w:r>
      <w:r w:rsidRPr="0031719D">
        <w:rPr>
          <w:sz w:val="22"/>
          <w:szCs w:val="22"/>
        </w:rPr>
        <w:t xml:space="preserve"> increase in T1 </w:t>
      </w:r>
      <w:r w:rsidR="00477C80" w:rsidRPr="0031719D">
        <w:rPr>
          <w:sz w:val="22"/>
          <w:szCs w:val="22"/>
        </w:rPr>
        <w:t>(</w:t>
      </w:r>
      <w:r w:rsidR="00BF76D6" w:rsidRPr="0031719D">
        <w:rPr>
          <w:sz w:val="22"/>
          <w:szCs w:val="22"/>
        </w:rPr>
        <w:t xml:space="preserve">i.e., change in odds of outcome per </w:t>
      </w:r>
      <w:r w:rsidR="00477C80" w:rsidRPr="0031719D">
        <w:rPr>
          <w:sz w:val="22"/>
          <w:szCs w:val="22"/>
        </w:rPr>
        <w:t>1SD=35.7ms</w:t>
      </w:r>
      <w:r w:rsidR="00BF76D6" w:rsidRPr="0031719D">
        <w:rPr>
          <w:sz w:val="22"/>
          <w:szCs w:val="22"/>
        </w:rPr>
        <w:t xml:space="preserve"> increment in native T1</w:t>
      </w:r>
      <w:r w:rsidR="00477C80" w:rsidRPr="0031719D">
        <w:rPr>
          <w:sz w:val="22"/>
          <w:szCs w:val="22"/>
        </w:rPr>
        <w:t xml:space="preserve">) </w:t>
      </w:r>
      <w:r w:rsidRPr="0031719D">
        <w:rPr>
          <w:sz w:val="22"/>
          <w:szCs w:val="22"/>
        </w:rPr>
        <w:t>with corresponding 95% CI and p-values. CI: confidence interval</w:t>
      </w:r>
      <w:r w:rsidR="00477C80" w:rsidRPr="0031719D">
        <w:rPr>
          <w:sz w:val="22"/>
          <w:szCs w:val="22"/>
        </w:rPr>
        <w:t xml:space="preserve">; OR: odds ratio; SD: standard deviation. T1 </w:t>
      </w:r>
      <w:r w:rsidRPr="0031719D">
        <w:rPr>
          <w:sz w:val="22"/>
          <w:szCs w:val="22"/>
        </w:rPr>
        <w:t>*Indicates statistically significant result following multiple testing adjustment with a false discovery rate of 0</w:t>
      </w:r>
      <w:r w:rsidR="00174E93" w:rsidRPr="0031719D">
        <w:rPr>
          <w:sz w:val="22"/>
          <w:szCs w:val="22"/>
        </w:rPr>
        <w:t>.</w:t>
      </w:r>
      <w:r w:rsidRPr="0031719D">
        <w:rPr>
          <w:sz w:val="22"/>
          <w:szCs w:val="22"/>
        </w:rPr>
        <w:t>05.</w:t>
      </w:r>
      <w:r w:rsidRPr="0031719D">
        <w:br w:type="page"/>
      </w:r>
    </w:p>
    <w:p w14:paraId="079384FE" w14:textId="77777777" w:rsidR="00A8620F" w:rsidRPr="0031719D" w:rsidRDefault="00A8620F" w:rsidP="00A8620F">
      <w:pPr>
        <w:jc w:val="center"/>
        <w:rPr>
          <w:b/>
          <w:bCs/>
          <w:color w:val="000000" w:themeColor="text1"/>
          <w:sz w:val="22"/>
          <w:szCs w:val="22"/>
        </w:rPr>
      </w:pPr>
      <w:r w:rsidRPr="0031719D">
        <w:rPr>
          <w:b/>
          <w:bCs/>
          <w:sz w:val="22"/>
          <w:szCs w:val="22"/>
        </w:rPr>
        <w:lastRenderedPageBreak/>
        <w:t xml:space="preserve">Table 4. </w:t>
      </w:r>
      <w:r w:rsidRPr="0031719D">
        <w:rPr>
          <w:b/>
          <w:bCs/>
          <w:color w:val="000000" w:themeColor="text1"/>
          <w:sz w:val="22"/>
          <w:szCs w:val="22"/>
        </w:rPr>
        <w:t>Associations of myocardial native T1 with incident events</w:t>
      </w:r>
    </w:p>
    <w:tbl>
      <w:tblPr>
        <w:tblW w:w="646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5"/>
        <w:gridCol w:w="1958"/>
        <w:gridCol w:w="1246"/>
      </w:tblGrid>
      <w:tr w:rsidR="00A8620F" w:rsidRPr="0031719D" w14:paraId="138F558F" w14:textId="77777777" w:rsidTr="00B158DF">
        <w:trPr>
          <w:trHeight w:val="300"/>
          <w:jc w:val="center"/>
        </w:trPr>
        <w:tc>
          <w:tcPr>
            <w:tcW w:w="3265" w:type="dxa"/>
            <w:tcBorders>
              <w:top w:val="single" w:sz="4" w:space="0" w:color="auto"/>
              <w:left w:val="single" w:sz="4" w:space="0" w:color="auto"/>
              <w:bottom w:val="single" w:sz="4" w:space="0" w:color="auto"/>
              <w:right w:val="nil"/>
            </w:tcBorders>
            <w:noWrap/>
            <w:vAlign w:val="center"/>
            <w:hideMark/>
          </w:tcPr>
          <w:p w14:paraId="4161AD1C" w14:textId="77777777" w:rsidR="00A8620F" w:rsidRPr="0031719D" w:rsidRDefault="00A8620F" w:rsidP="00A8620F">
            <w:pPr>
              <w:rPr>
                <w:b/>
                <w:bCs/>
                <w:color w:val="000000" w:themeColor="text1"/>
                <w:sz w:val="22"/>
                <w:szCs w:val="22"/>
              </w:rPr>
            </w:pPr>
          </w:p>
        </w:tc>
        <w:tc>
          <w:tcPr>
            <w:tcW w:w="1958" w:type="dxa"/>
            <w:tcBorders>
              <w:top w:val="single" w:sz="4" w:space="0" w:color="auto"/>
              <w:left w:val="nil"/>
              <w:bottom w:val="single" w:sz="4" w:space="0" w:color="auto"/>
              <w:right w:val="nil"/>
            </w:tcBorders>
            <w:noWrap/>
            <w:vAlign w:val="center"/>
            <w:hideMark/>
          </w:tcPr>
          <w:p w14:paraId="5B3AE4C9" w14:textId="77777777" w:rsidR="00A8620F" w:rsidRPr="0031719D" w:rsidRDefault="00A8620F" w:rsidP="00A8620F">
            <w:pPr>
              <w:spacing w:line="360" w:lineRule="auto"/>
              <w:jc w:val="center"/>
              <w:rPr>
                <w:b/>
                <w:bCs/>
                <w:color w:val="000000"/>
                <w:sz w:val="22"/>
                <w:szCs w:val="22"/>
              </w:rPr>
            </w:pPr>
            <w:r w:rsidRPr="0031719D">
              <w:rPr>
                <w:b/>
                <w:bCs/>
                <w:color w:val="000000"/>
                <w:sz w:val="22"/>
                <w:szCs w:val="22"/>
              </w:rPr>
              <w:t>HR [95% CI]</w:t>
            </w:r>
          </w:p>
        </w:tc>
        <w:tc>
          <w:tcPr>
            <w:tcW w:w="1246" w:type="dxa"/>
            <w:tcBorders>
              <w:top w:val="single" w:sz="4" w:space="0" w:color="auto"/>
              <w:left w:val="nil"/>
              <w:bottom w:val="single" w:sz="4" w:space="0" w:color="auto"/>
              <w:right w:val="single" w:sz="4" w:space="0" w:color="auto"/>
            </w:tcBorders>
            <w:noWrap/>
            <w:vAlign w:val="center"/>
            <w:hideMark/>
          </w:tcPr>
          <w:p w14:paraId="7D67D625" w14:textId="77777777" w:rsidR="00A8620F" w:rsidRPr="0031719D" w:rsidRDefault="00A8620F" w:rsidP="00A8620F">
            <w:pPr>
              <w:spacing w:line="360" w:lineRule="auto"/>
              <w:jc w:val="center"/>
              <w:rPr>
                <w:b/>
                <w:bCs/>
                <w:color w:val="000000"/>
                <w:sz w:val="22"/>
                <w:szCs w:val="22"/>
              </w:rPr>
            </w:pPr>
            <w:r w:rsidRPr="0031719D">
              <w:rPr>
                <w:b/>
                <w:bCs/>
                <w:color w:val="000000"/>
                <w:sz w:val="22"/>
                <w:szCs w:val="22"/>
              </w:rPr>
              <w:t>p-value</w:t>
            </w:r>
          </w:p>
        </w:tc>
      </w:tr>
      <w:tr w:rsidR="00A8620F" w:rsidRPr="0031719D" w14:paraId="6294F538" w14:textId="77777777" w:rsidTr="00B158DF">
        <w:trPr>
          <w:trHeight w:val="300"/>
          <w:jc w:val="center"/>
        </w:trPr>
        <w:tc>
          <w:tcPr>
            <w:tcW w:w="3265" w:type="dxa"/>
            <w:tcBorders>
              <w:top w:val="single" w:sz="4" w:space="0" w:color="auto"/>
              <w:left w:val="single" w:sz="4" w:space="0" w:color="auto"/>
              <w:bottom w:val="nil"/>
              <w:right w:val="nil"/>
            </w:tcBorders>
            <w:shd w:val="clear" w:color="auto" w:fill="F2F2F2" w:themeFill="background1" w:themeFillShade="F2"/>
            <w:noWrap/>
            <w:vAlign w:val="bottom"/>
            <w:hideMark/>
          </w:tcPr>
          <w:p w14:paraId="7CD21C32" w14:textId="77777777" w:rsidR="00A8620F" w:rsidRPr="0031719D" w:rsidRDefault="00A8620F" w:rsidP="00A8620F">
            <w:pPr>
              <w:spacing w:line="360" w:lineRule="auto"/>
              <w:rPr>
                <w:color w:val="000000"/>
                <w:sz w:val="22"/>
                <w:szCs w:val="22"/>
              </w:rPr>
            </w:pPr>
            <w:r w:rsidRPr="0031719D">
              <w:rPr>
                <w:color w:val="000000"/>
                <w:sz w:val="22"/>
                <w:szCs w:val="22"/>
              </w:rPr>
              <w:t>Incident CVD (any)</w:t>
            </w:r>
          </w:p>
        </w:tc>
        <w:tc>
          <w:tcPr>
            <w:tcW w:w="1958" w:type="dxa"/>
            <w:tcBorders>
              <w:top w:val="single" w:sz="4" w:space="0" w:color="auto"/>
              <w:left w:val="nil"/>
              <w:bottom w:val="nil"/>
              <w:right w:val="nil"/>
            </w:tcBorders>
            <w:shd w:val="clear" w:color="auto" w:fill="F2F2F2" w:themeFill="background1" w:themeFillShade="F2"/>
            <w:noWrap/>
            <w:vAlign w:val="center"/>
            <w:hideMark/>
          </w:tcPr>
          <w:p w14:paraId="2390B4C9" w14:textId="7C6C3463"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11* [1</w:t>
            </w:r>
            <w:r w:rsidR="00174E93" w:rsidRPr="0031719D">
              <w:rPr>
                <w:color w:val="000000"/>
                <w:sz w:val="22"/>
                <w:szCs w:val="22"/>
              </w:rPr>
              <w:t>.</w:t>
            </w:r>
            <w:r w:rsidRPr="0031719D">
              <w:rPr>
                <w:color w:val="000000"/>
                <w:sz w:val="22"/>
                <w:szCs w:val="22"/>
              </w:rPr>
              <w:t>05, 1</w:t>
            </w:r>
            <w:r w:rsidR="00174E93" w:rsidRPr="0031719D">
              <w:rPr>
                <w:color w:val="000000"/>
                <w:sz w:val="22"/>
                <w:szCs w:val="22"/>
              </w:rPr>
              <w:t>.</w:t>
            </w:r>
            <w:r w:rsidRPr="0031719D">
              <w:rPr>
                <w:color w:val="000000"/>
                <w:sz w:val="22"/>
                <w:szCs w:val="22"/>
              </w:rPr>
              <w:t>17]</w:t>
            </w:r>
          </w:p>
        </w:tc>
        <w:tc>
          <w:tcPr>
            <w:tcW w:w="1246" w:type="dxa"/>
            <w:tcBorders>
              <w:top w:val="single" w:sz="4" w:space="0" w:color="auto"/>
              <w:left w:val="nil"/>
              <w:bottom w:val="nil"/>
              <w:right w:val="single" w:sz="4" w:space="0" w:color="auto"/>
            </w:tcBorders>
            <w:shd w:val="clear" w:color="auto" w:fill="F2F2F2" w:themeFill="background1" w:themeFillShade="F2"/>
            <w:noWrap/>
            <w:vAlign w:val="center"/>
            <w:hideMark/>
          </w:tcPr>
          <w:p w14:paraId="017437FF" w14:textId="64FEE0DE" w:rsidR="00A8620F" w:rsidRPr="0031719D" w:rsidRDefault="00C8631E" w:rsidP="00A8620F">
            <w:pPr>
              <w:spacing w:line="360" w:lineRule="auto"/>
              <w:jc w:val="center"/>
              <w:rPr>
                <w:color w:val="000000"/>
                <w:sz w:val="22"/>
                <w:szCs w:val="22"/>
              </w:rPr>
            </w:pPr>
            <w:r w:rsidRPr="0031719D">
              <w:rPr>
                <w:color w:val="000000"/>
                <w:sz w:val="22"/>
                <w:szCs w:val="22"/>
              </w:rPr>
              <w:t>0.0005</w:t>
            </w:r>
          </w:p>
        </w:tc>
      </w:tr>
      <w:tr w:rsidR="00A8620F" w:rsidRPr="0031719D" w14:paraId="675C2FFA" w14:textId="77777777" w:rsidTr="00B158DF">
        <w:trPr>
          <w:trHeight w:val="300"/>
          <w:jc w:val="center"/>
        </w:trPr>
        <w:tc>
          <w:tcPr>
            <w:tcW w:w="3265" w:type="dxa"/>
            <w:tcBorders>
              <w:top w:val="single" w:sz="4" w:space="0" w:color="auto"/>
              <w:left w:val="single" w:sz="4" w:space="0" w:color="auto"/>
              <w:bottom w:val="nil"/>
              <w:right w:val="nil"/>
            </w:tcBorders>
            <w:shd w:val="clear" w:color="auto" w:fill="F2F2F2" w:themeFill="background1" w:themeFillShade="F2"/>
            <w:noWrap/>
            <w:vAlign w:val="center"/>
            <w:hideMark/>
          </w:tcPr>
          <w:p w14:paraId="07905F68" w14:textId="77777777" w:rsidR="00A8620F" w:rsidRPr="0031719D" w:rsidRDefault="00A8620F" w:rsidP="00A8620F">
            <w:pPr>
              <w:spacing w:line="360" w:lineRule="auto"/>
              <w:rPr>
                <w:color w:val="000000"/>
                <w:sz w:val="22"/>
                <w:szCs w:val="22"/>
              </w:rPr>
            </w:pPr>
            <w:r w:rsidRPr="0031719D">
              <w:rPr>
                <w:color w:val="000000"/>
                <w:sz w:val="22"/>
                <w:szCs w:val="22"/>
              </w:rPr>
              <w:t>Incident atrial fibrillation</w:t>
            </w:r>
          </w:p>
        </w:tc>
        <w:tc>
          <w:tcPr>
            <w:tcW w:w="1958" w:type="dxa"/>
            <w:tcBorders>
              <w:top w:val="single" w:sz="4" w:space="0" w:color="auto"/>
              <w:left w:val="nil"/>
              <w:bottom w:val="nil"/>
              <w:right w:val="nil"/>
            </w:tcBorders>
            <w:shd w:val="clear" w:color="auto" w:fill="F2F2F2" w:themeFill="background1" w:themeFillShade="F2"/>
            <w:noWrap/>
            <w:vAlign w:val="center"/>
            <w:hideMark/>
          </w:tcPr>
          <w:p w14:paraId="48A8D39A" w14:textId="56AFFC85"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25* [1</w:t>
            </w:r>
            <w:r w:rsidR="00174E93" w:rsidRPr="0031719D">
              <w:rPr>
                <w:color w:val="000000"/>
                <w:sz w:val="22"/>
                <w:szCs w:val="22"/>
              </w:rPr>
              <w:t>.</w:t>
            </w:r>
            <w:r w:rsidRPr="0031719D">
              <w:rPr>
                <w:color w:val="000000"/>
                <w:sz w:val="22"/>
                <w:szCs w:val="22"/>
              </w:rPr>
              <w:t>10, 1</w:t>
            </w:r>
            <w:r w:rsidR="00174E93" w:rsidRPr="0031719D">
              <w:rPr>
                <w:color w:val="000000"/>
                <w:sz w:val="22"/>
                <w:szCs w:val="22"/>
              </w:rPr>
              <w:t>.</w:t>
            </w:r>
            <w:r w:rsidRPr="0031719D">
              <w:rPr>
                <w:color w:val="000000"/>
                <w:sz w:val="22"/>
                <w:szCs w:val="22"/>
              </w:rPr>
              <w:t>43]</w:t>
            </w:r>
          </w:p>
        </w:tc>
        <w:tc>
          <w:tcPr>
            <w:tcW w:w="1246" w:type="dxa"/>
            <w:tcBorders>
              <w:top w:val="single" w:sz="4" w:space="0" w:color="auto"/>
              <w:left w:val="nil"/>
              <w:bottom w:val="nil"/>
              <w:right w:val="single" w:sz="4" w:space="0" w:color="auto"/>
            </w:tcBorders>
            <w:shd w:val="clear" w:color="auto" w:fill="F2F2F2" w:themeFill="background1" w:themeFillShade="F2"/>
            <w:noWrap/>
            <w:vAlign w:val="center"/>
            <w:hideMark/>
          </w:tcPr>
          <w:p w14:paraId="0FCA84FA" w14:textId="0B1FAA1F" w:rsidR="00A8620F" w:rsidRPr="0031719D" w:rsidRDefault="0085612C" w:rsidP="00A8620F">
            <w:pPr>
              <w:spacing w:line="360" w:lineRule="auto"/>
              <w:jc w:val="center"/>
              <w:rPr>
                <w:color w:val="000000"/>
                <w:sz w:val="22"/>
                <w:szCs w:val="22"/>
              </w:rPr>
            </w:pPr>
            <w:r w:rsidRPr="0031719D">
              <w:rPr>
                <w:color w:val="000000"/>
                <w:sz w:val="22"/>
                <w:szCs w:val="22"/>
              </w:rPr>
              <w:t>0.0009</w:t>
            </w:r>
          </w:p>
        </w:tc>
      </w:tr>
      <w:tr w:rsidR="00A8620F" w:rsidRPr="0031719D" w14:paraId="3E8029D4" w14:textId="77777777" w:rsidTr="00B158DF">
        <w:trPr>
          <w:trHeight w:val="300"/>
          <w:jc w:val="center"/>
        </w:trPr>
        <w:tc>
          <w:tcPr>
            <w:tcW w:w="3265" w:type="dxa"/>
            <w:tcBorders>
              <w:top w:val="single" w:sz="4" w:space="0" w:color="auto"/>
              <w:left w:val="single" w:sz="4" w:space="0" w:color="auto"/>
              <w:bottom w:val="nil"/>
              <w:right w:val="nil"/>
            </w:tcBorders>
            <w:noWrap/>
            <w:vAlign w:val="center"/>
            <w:hideMark/>
          </w:tcPr>
          <w:p w14:paraId="56A97CC2" w14:textId="77777777" w:rsidR="00A8620F" w:rsidRPr="0031719D" w:rsidRDefault="00A8620F" w:rsidP="00A8620F">
            <w:pPr>
              <w:spacing w:line="360" w:lineRule="auto"/>
              <w:rPr>
                <w:color w:val="000000"/>
                <w:sz w:val="22"/>
                <w:szCs w:val="22"/>
              </w:rPr>
            </w:pPr>
            <w:r w:rsidRPr="0031719D">
              <w:rPr>
                <w:color w:val="000000"/>
                <w:sz w:val="22"/>
                <w:szCs w:val="22"/>
              </w:rPr>
              <w:t>Incident stroke</w:t>
            </w:r>
          </w:p>
        </w:tc>
        <w:tc>
          <w:tcPr>
            <w:tcW w:w="1958" w:type="dxa"/>
            <w:tcBorders>
              <w:top w:val="single" w:sz="4" w:space="0" w:color="auto"/>
              <w:left w:val="nil"/>
              <w:bottom w:val="nil"/>
              <w:right w:val="nil"/>
            </w:tcBorders>
            <w:noWrap/>
            <w:vAlign w:val="center"/>
            <w:hideMark/>
          </w:tcPr>
          <w:p w14:paraId="3F2410BE" w14:textId="49C2B101"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12 [0</w:t>
            </w:r>
            <w:r w:rsidR="00174E93" w:rsidRPr="0031719D">
              <w:rPr>
                <w:color w:val="000000"/>
                <w:sz w:val="22"/>
                <w:szCs w:val="22"/>
              </w:rPr>
              <w:t>.</w:t>
            </w:r>
            <w:r w:rsidRPr="0031719D">
              <w:rPr>
                <w:color w:val="000000"/>
                <w:sz w:val="22"/>
                <w:szCs w:val="22"/>
              </w:rPr>
              <w:t>97, 1</w:t>
            </w:r>
            <w:r w:rsidR="00174E93" w:rsidRPr="0031719D">
              <w:rPr>
                <w:color w:val="000000"/>
                <w:sz w:val="22"/>
                <w:szCs w:val="22"/>
              </w:rPr>
              <w:t>.</w:t>
            </w:r>
            <w:r w:rsidRPr="0031719D">
              <w:rPr>
                <w:color w:val="000000"/>
                <w:sz w:val="22"/>
                <w:szCs w:val="22"/>
              </w:rPr>
              <w:t>28]</w:t>
            </w:r>
          </w:p>
        </w:tc>
        <w:tc>
          <w:tcPr>
            <w:tcW w:w="1246" w:type="dxa"/>
            <w:tcBorders>
              <w:top w:val="single" w:sz="4" w:space="0" w:color="auto"/>
              <w:left w:val="nil"/>
              <w:bottom w:val="nil"/>
              <w:right w:val="single" w:sz="4" w:space="0" w:color="auto"/>
            </w:tcBorders>
            <w:noWrap/>
            <w:vAlign w:val="center"/>
            <w:hideMark/>
          </w:tcPr>
          <w:p w14:paraId="65A322EF" w14:textId="105ACC75"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1191</w:t>
            </w:r>
          </w:p>
        </w:tc>
      </w:tr>
      <w:tr w:rsidR="00A8620F" w:rsidRPr="0031719D" w14:paraId="5A99CA82" w14:textId="77777777" w:rsidTr="00B158DF">
        <w:trPr>
          <w:trHeight w:val="300"/>
          <w:jc w:val="center"/>
        </w:trPr>
        <w:tc>
          <w:tcPr>
            <w:tcW w:w="3265" w:type="dxa"/>
            <w:tcBorders>
              <w:top w:val="single" w:sz="4" w:space="0" w:color="auto"/>
              <w:left w:val="single" w:sz="4" w:space="0" w:color="auto"/>
              <w:bottom w:val="nil"/>
              <w:right w:val="nil"/>
            </w:tcBorders>
            <w:noWrap/>
            <w:vAlign w:val="center"/>
            <w:hideMark/>
          </w:tcPr>
          <w:p w14:paraId="55D17F48" w14:textId="77777777" w:rsidR="00A8620F" w:rsidRPr="0031719D" w:rsidRDefault="00A8620F" w:rsidP="00A8620F">
            <w:pPr>
              <w:spacing w:line="360" w:lineRule="auto"/>
              <w:rPr>
                <w:color w:val="000000"/>
                <w:sz w:val="22"/>
                <w:szCs w:val="22"/>
              </w:rPr>
            </w:pPr>
            <w:r w:rsidRPr="0031719D">
              <w:rPr>
                <w:color w:val="000000"/>
                <w:sz w:val="22"/>
                <w:szCs w:val="22"/>
              </w:rPr>
              <w:t>Incident ischaemic heart disease</w:t>
            </w:r>
          </w:p>
        </w:tc>
        <w:tc>
          <w:tcPr>
            <w:tcW w:w="1958" w:type="dxa"/>
            <w:tcBorders>
              <w:top w:val="single" w:sz="4" w:space="0" w:color="auto"/>
              <w:left w:val="nil"/>
              <w:bottom w:val="nil"/>
              <w:right w:val="nil"/>
            </w:tcBorders>
            <w:noWrap/>
            <w:vAlign w:val="center"/>
            <w:hideMark/>
          </w:tcPr>
          <w:p w14:paraId="610CE21E" w14:textId="4F06DF27"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00 [0</w:t>
            </w:r>
            <w:r w:rsidR="00174E93" w:rsidRPr="0031719D">
              <w:rPr>
                <w:color w:val="000000"/>
                <w:sz w:val="22"/>
                <w:szCs w:val="22"/>
              </w:rPr>
              <w:t>.</w:t>
            </w:r>
            <w:r w:rsidRPr="0031719D">
              <w:rPr>
                <w:color w:val="000000"/>
                <w:sz w:val="22"/>
                <w:szCs w:val="22"/>
              </w:rPr>
              <w:t>92, 1</w:t>
            </w:r>
            <w:r w:rsidR="00174E93" w:rsidRPr="0031719D">
              <w:rPr>
                <w:color w:val="000000"/>
                <w:sz w:val="22"/>
                <w:szCs w:val="22"/>
              </w:rPr>
              <w:t>.</w:t>
            </w:r>
            <w:r w:rsidRPr="0031719D">
              <w:rPr>
                <w:color w:val="000000"/>
                <w:sz w:val="22"/>
                <w:szCs w:val="22"/>
              </w:rPr>
              <w:t>08]</w:t>
            </w:r>
          </w:p>
        </w:tc>
        <w:tc>
          <w:tcPr>
            <w:tcW w:w="1246" w:type="dxa"/>
            <w:tcBorders>
              <w:top w:val="single" w:sz="4" w:space="0" w:color="auto"/>
              <w:left w:val="nil"/>
              <w:bottom w:val="nil"/>
              <w:right w:val="single" w:sz="4" w:space="0" w:color="auto"/>
            </w:tcBorders>
            <w:noWrap/>
            <w:vAlign w:val="center"/>
            <w:hideMark/>
          </w:tcPr>
          <w:p w14:paraId="464B877E" w14:textId="3803D71F"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9368</w:t>
            </w:r>
          </w:p>
        </w:tc>
      </w:tr>
      <w:tr w:rsidR="00A8620F" w:rsidRPr="0031719D" w14:paraId="29945F10" w14:textId="77777777" w:rsidTr="00B158DF">
        <w:trPr>
          <w:trHeight w:val="300"/>
          <w:jc w:val="center"/>
        </w:trPr>
        <w:tc>
          <w:tcPr>
            <w:tcW w:w="3265" w:type="dxa"/>
            <w:tcBorders>
              <w:top w:val="single" w:sz="4" w:space="0" w:color="auto"/>
              <w:left w:val="single" w:sz="4" w:space="0" w:color="auto"/>
              <w:bottom w:val="nil"/>
              <w:right w:val="nil"/>
            </w:tcBorders>
            <w:noWrap/>
            <w:vAlign w:val="center"/>
            <w:hideMark/>
          </w:tcPr>
          <w:p w14:paraId="58FABFFB" w14:textId="77777777" w:rsidR="00A8620F" w:rsidRPr="0031719D" w:rsidRDefault="00A8620F" w:rsidP="00A8620F">
            <w:pPr>
              <w:spacing w:line="360" w:lineRule="auto"/>
              <w:rPr>
                <w:color w:val="000000"/>
                <w:sz w:val="22"/>
                <w:szCs w:val="22"/>
              </w:rPr>
            </w:pPr>
            <w:r w:rsidRPr="0031719D">
              <w:rPr>
                <w:color w:val="000000"/>
                <w:sz w:val="22"/>
                <w:szCs w:val="22"/>
              </w:rPr>
              <w:t>Incident myocardial infarction</w:t>
            </w:r>
          </w:p>
        </w:tc>
        <w:tc>
          <w:tcPr>
            <w:tcW w:w="1958" w:type="dxa"/>
            <w:tcBorders>
              <w:top w:val="single" w:sz="4" w:space="0" w:color="auto"/>
              <w:left w:val="nil"/>
              <w:bottom w:val="nil"/>
              <w:right w:val="nil"/>
            </w:tcBorders>
            <w:noWrap/>
            <w:vAlign w:val="center"/>
            <w:hideMark/>
          </w:tcPr>
          <w:p w14:paraId="26A3E976" w14:textId="74CCDFA5"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91 [0</w:t>
            </w:r>
            <w:r w:rsidR="00174E93" w:rsidRPr="0031719D">
              <w:rPr>
                <w:color w:val="000000"/>
                <w:sz w:val="22"/>
                <w:szCs w:val="22"/>
              </w:rPr>
              <w:t>.</w:t>
            </w:r>
            <w:r w:rsidRPr="0031719D">
              <w:rPr>
                <w:color w:val="000000"/>
                <w:sz w:val="22"/>
                <w:szCs w:val="22"/>
              </w:rPr>
              <w:t>80, 1</w:t>
            </w:r>
            <w:r w:rsidR="00174E93" w:rsidRPr="0031719D">
              <w:rPr>
                <w:color w:val="000000"/>
                <w:sz w:val="22"/>
                <w:szCs w:val="22"/>
              </w:rPr>
              <w:t>.</w:t>
            </w:r>
            <w:r w:rsidRPr="0031719D">
              <w:rPr>
                <w:color w:val="000000"/>
                <w:sz w:val="22"/>
                <w:szCs w:val="22"/>
              </w:rPr>
              <w:t>05]</w:t>
            </w:r>
          </w:p>
        </w:tc>
        <w:tc>
          <w:tcPr>
            <w:tcW w:w="1246" w:type="dxa"/>
            <w:tcBorders>
              <w:top w:val="single" w:sz="4" w:space="0" w:color="auto"/>
              <w:left w:val="nil"/>
              <w:bottom w:val="nil"/>
              <w:right w:val="single" w:sz="4" w:space="0" w:color="auto"/>
            </w:tcBorders>
            <w:noWrap/>
            <w:vAlign w:val="center"/>
            <w:hideMark/>
          </w:tcPr>
          <w:p w14:paraId="79400F35" w14:textId="67F80527"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1871</w:t>
            </w:r>
          </w:p>
        </w:tc>
      </w:tr>
      <w:tr w:rsidR="00C8631E" w:rsidRPr="0031719D" w14:paraId="2E1522DB" w14:textId="77777777" w:rsidTr="00FE0CA8">
        <w:trPr>
          <w:trHeight w:val="300"/>
          <w:jc w:val="center"/>
        </w:trPr>
        <w:tc>
          <w:tcPr>
            <w:tcW w:w="3265" w:type="dxa"/>
            <w:tcBorders>
              <w:top w:val="single" w:sz="4" w:space="0" w:color="auto"/>
              <w:left w:val="single" w:sz="4" w:space="0" w:color="auto"/>
              <w:bottom w:val="nil"/>
              <w:right w:val="nil"/>
            </w:tcBorders>
            <w:shd w:val="clear" w:color="auto" w:fill="F2F2F2" w:themeFill="background1" w:themeFillShade="F2"/>
            <w:noWrap/>
            <w:vAlign w:val="center"/>
            <w:hideMark/>
          </w:tcPr>
          <w:p w14:paraId="3C0FB790" w14:textId="77777777" w:rsidR="00C8631E" w:rsidRPr="0031719D" w:rsidRDefault="00C8631E" w:rsidP="00C8631E">
            <w:pPr>
              <w:spacing w:line="360" w:lineRule="auto"/>
              <w:rPr>
                <w:color w:val="000000"/>
                <w:sz w:val="22"/>
                <w:szCs w:val="22"/>
              </w:rPr>
            </w:pPr>
            <w:r w:rsidRPr="0031719D">
              <w:rPr>
                <w:color w:val="000000"/>
                <w:sz w:val="22"/>
                <w:szCs w:val="22"/>
              </w:rPr>
              <w:t>Incident heart failure</w:t>
            </w:r>
          </w:p>
        </w:tc>
        <w:tc>
          <w:tcPr>
            <w:tcW w:w="1958" w:type="dxa"/>
            <w:tcBorders>
              <w:top w:val="single" w:sz="4" w:space="0" w:color="auto"/>
              <w:left w:val="nil"/>
              <w:bottom w:val="nil"/>
              <w:right w:val="nil"/>
            </w:tcBorders>
            <w:shd w:val="clear" w:color="auto" w:fill="F2F2F2" w:themeFill="background1" w:themeFillShade="F2"/>
            <w:noWrap/>
            <w:vAlign w:val="center"/>
            <w:hideMark/>
          </w:tcPr>
          <w:p w14:paraId="4201E57B" w14:textId="2BF286E3" w:rsidR="00C8631E" w:rsidRPr="0031719D" w:rsidRDefault="00C8631E" w:rsidP="00C8631E">
            <w:pPr>
              <w:spacing w:line="360" w:lineRule="auto"/>
              <w:jc w:val="center"/>
              <w:rPr>
                <w:color w:val="000000"/>
                <w:sz w:val="22"/>
                <w:szCs w:val="22"/>
              </w:rPr>
            </w:pPr>
            <w:r w:rsidRPr="0031719D">
              <w:rPr>
                <w:color w:val="000000"/>
                <w:sz w:val="22"/>
                <w:szCs w:val="22"/>
              </w:rPr>
              <w:t>1.47* [1.31, 1.65]</w:t>
            </w:r>
          </w:p>
        </w:tc>
        <w:tc>
          <w:tcPr>
            <w:tcW w:w="1246" w:type="dxa"/>
            <w:tcBorders>
              <w:top w:val="single" w:sz="4" w:space="0" w:color="auto"/>
              <w:left w:val="nil"/>
              <w:bottom w:val="nil"/>
              <w:right w:val="single" w:sz="4" w:space="0" w:color="auto"/>
            </w:tcBorders>
            <w:shd w:val="clear" w:color="auto" w:fill="F2F2F2" w:themeFill="background1" w:themeFillShade="F2"/>
            <w:noWrap/>
            <w:hideMark/>
          </w:tcPr>
          <w:p w14:paraId="5DCD752D" w14:textId="7F6D923C" w:rsidR="00C8631E" w:rsidRPr="0031719D" w:rsidRDefault="00C8631E" w:rsidP="00C8631E">
            <w:pPr>
              <w:spacing w:line="360" w:lineRule="auto"/>
              <w:jc w:val="center"/>
              <w:rPr>
                <w:color w:val="000000"/>
                <w:sz w:val="22"/>
                <w:szCs w:val="22"/>
              </w:rPr>
            </w:pPr>
            <w:r w:rsidRPr="0031719D">
              <w:rPr>
                <w:color w:val="000000"/>
                <w:sz w:val="22"/>
                <w:szCs w:val="22"/>
              </w:rPr>
              <w:t>&lt;0.0001</w:t>
            </w:r>
          </w:p>
        </w:tc>
      </w:tr>
      <w:tr w:rsidR="00C8631E" w:rsidRPr="0031719D" w14:paraId="51C2753A" w14:textId="77777777" w:rsidTr="00FE0CA8">
        <w:trPr>
          <w:trHeight w:val="300"/>
          <w:jc w:val="center"/>
        </w:trPr>
        <w:tc>
          <w:tcPr>
            <w:tcW w:w="3265" w:type="dxa"/>
            <w:tcBorders>
              <w:top w:val="single" w:sz="4" w:space="0" w:color="auto"/>
              <w:left w:val="single" w:sz="4" w:space="0" w:color="auto"/>
              <w:bottom w:val="nil"/>
              <w:right w:val="nil"/>
            </w:tcBorders>
            <w:shd w:val="clear" w:color="auto" w:fill="F2F2F2" w:themeFill="background1" w:themeFillShade="F2"/>
            <w:noWrap/>
            <w:vAlign w:val="center"/>
            <w:hideMark/>
          </w:tcPr>
          <w:p w14:paraId="7BE6E76C" w14:textId="77777777" w:rsidR="00C8631E" w:rsidRPr="0031719D" w:rsidRDefault="00C8631E" w:rsidP="00C8631E">
            <w:pPr>
              <w:spacing w:line="360" w:lineRule="auto"/>
              <w:rPr>
                <w:color w:val="000000"/>
                <w:sz w:val="22"/>
                <w:szCs w:val="22"/>
              </w:rPr>
            </w:pPr>
            <w:r w:rsidRPr="0031719D">
              <w:rPr>
                <w:color w:val="000000"/>
                <w:sz w:val="22"/>
                <w:szCs w:val="22"/>
              </w:rPr>
              <w:t>All-cause mortality</w:t>
            </w:r>
          </w:p>
        </w:tc>
        <w:tc>
          <w:tcPr>
            <w:tcW w:w="1958" w:type="dxa"/>
            <w:tcBorders>
              <w:top w:val="single" w:sz="4" w:space="0" w:color="auto"/>
              <w:left w:val="nil"/>
              <w:bottom w:val="nil"/>
              <w:right w:val="nil"/>
            </w:tcBorders>
            <w:shd w:val="clear" w:color="auto" w:fill="F2F2F2" w:themeFill="background1" w:themeFillShade="F2"/>
            <w:noWrap/>
            <w:vAlign w:val="center"/>
            <w:hideMark/>
          </w:tcPr>
          <w:p w14:paraId="64491F74" w14:textId="7B7A3F53" w:rsidR="00C8631E" w:rsidRPr="0031719D" w:rsidRDefault="00C8631E" w:rsidP="00C8631E">
            <w:pPr>
              <w:spacing w:line="360" w:lineRule="auto"/>
              <w:jc w:val="center"/>
              <w:rPr>
                <w:color w:val="000000"/>
                <w:sz w:val="22"/>
                <w:szCs w:val="22"/>
              </w:rPr>
            </w:pPr>
            <w:r w:rsidRPr="0031719D">
              <w:rPr>
                <w:color w:val="000000"/>
                <w:sz w:val="22"/>
                <w:szCs w:val="22"/>
              </w:rPr>
              <w:t>1.24* [1.12, 1.36]</w:t>
            </w:r>
          </w:p>
        </w:tc>
        <w:tc>
          <w:tcPr>
            <w:tcW w:w="1246" w:type="dxa"/>
            <w:tcBorders>
              <w:top w:val="single" w:sz="4" w:space="0" w:color="auto"/>
              <w:left w:val="nil"/>
              <w:bottom w:val="nil"/>
              <w:right w:val="single" w:sz="4" w:space="0" w:color="auto"/>
            </w:tcBorders>
            <w:shd w:val="clear" w:color="auto" w:fill="F2F2F2" w:themeFill="background1" w:themeFillShade="F2"/>
            <w:noWrap/>
            <w:hideMark/>
          </w:tcPr>
          <w:p w14:paraId="6448A3D8" w14:textId="16B4EC8F" w:rsidR="00C8631E" w:rsidRPr="0031719D" w:rsidRDefault="00C8631E" w:rsidP="00C8631E">
            <w:pPr>
              <w:spacing w:line="360" w:lineRule="auto"/>
              <w:jc w:val="center"/>
              <w:rPr>
                <w:color w:val="000000"/>
                <w:sz w:val="22"/>
                <w:szCs w:val="22"/>
              </w:rPr>
            </w:pPr>
            <w:r w:rsidRPr="0031719D">
              <w:rPr>
                <w:color w:val="000000"/>
                <w:sz w:val="22"/>
                <w:szCs w:val="22"/>
              </w:rPr>
              <w:t>&lt;0.0001</w:t>
            </w:r>
          </w:p>
        </w:tc>
      </w:tr>
      <w:tr w:rsidR="00A8620F" w:rsidRPr="0031719D" w14:paraId="1FDC6D59" w14:textId="77777777" w:rsidTr="00B158DF">
        <w:trPr>
          <w:trHeight w:val="300"/>
          <w:jc w:val="center"/>
        </w:trPr>
        <w:tc>
          <w:tcPr>
            <w:tcW w:w="3265"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C181128" w14:textId="77777777" w:rsidR="00A8620F" w:rsidRPr="0031719D" w:rsidRDefault="00A8620F" w:rsidP="00A8620F">
            <w:pPr>
              <w:spacing w:line="360" w:lineRule="auto"/>
              <w:rPr>
                <w:color w:val="000000"/>
                <w:sz w:val="22"/>
                <w:szCs w:val="22"/>
              </w:rPr>
            </w:pPr>
            <w:r w:rsidRPr="0031719D">
              <w:rPr>
                <w:color w:val="000000"/>
                <w:sz w:val="22"/>
                <w:szCs w:val="22"/>
              </w:rPr>
              <w:t>Cardiovascular disease mortality</w:t>
            </w:r>
          </w:p>
        </w:tc>
        <w:tc>
          <w:tcPr>
            <w:tcW w:w="1958" w:type="dxa"/>
            <w:tcBorders>
              <w:top w:val="single" w:sz="4" w:space="0" w:color="auto"/>
              <w:left w:val="nil"/>
              <w:bottom w:val="single" w:sz="4" w:space="0" w:color="auto"/>
              <w:right w:val="nil"/>
            </w:tcBorders>
            <w:shd w:val="clear" w:color="auto" w:fill="F2F2F2" w:themeFill="background1" w:themeFillShade="F2"/>
            <w:noWrap/>
            <w:vAlign w:val="center"/>
            <w:hideMark/>
          </w:tcPr>
          <w:p w14:paraId="3256F244" w14:textId="0D0509C3"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40* [1</w:t>
            </w:r>
            <w:r w:rsidR="00174E93" w:rsidRPr="0031719D">
              <w:rPr>
                <w:color w:val="000000"/>
                <w:sz w:val="22"/>
                <w:szCs w:val="22"/>
              </w:rPr>
              <w:t>.</w:t>
            </w:r>
            <w:r w:rsidRPr="0031719D">
              <w:rPr>
                <w:color w:val="000000"/>
                <w:sz w:val="22"/>
                <w:szCs w:val="22"/>
              </w:rPr>
              <w:t>14, 1</w:t>
            </w:r>
            <w:r w:rsidR="00174E93" w:rsidRPr="0031719D">
              <w:rPr>
                <w:color w:val="000000"/>
                <w:sz w:val="22"/>
                <w:szCs w:val="22"/>
              </w:rPr>
              <w:t>.</w:t>
            </w:r>
            <w:r w:rsidRPr="0031719D">
              <w:rPr>
                <w:color w:val="000000"/>
                <w:sz w:val="22"/>
                <w:szCs w:val="22"/>
              </w:rPr>
              <w:t>73]</w:t>
            </w:r>
          </w:p>
        </w:tc>
        <w:tc>
          <w:tcPr>
            <w:tcW w:w="124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98E029" w14:textId="5D2DBCFB"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0014</w:t>
            </w:r>
          </w:p>
        </w:tc>
      </w:tr>
      <w:tr w:rsidR="00A8620F" w:rsidRPr="0031719D" w14:paraId="2F5F5723" w14:textId="77777777" w:rsidTr="00B158DF">
        <w:trPr>
          <w:trHeight w:val="300"/>
          <w:jc w:val="center"/>
        </w:trPr>
        <w:tc>
          <w:tcPr>
            <w:tcW w:w="3265" w:type="dxa"/>
            <w:tcBorders>
              <w:top w:val="single" w:sz="4" w:space="0" w:color="auto"/>
              <w:left w:val="single" w:sz="4" w:space="0" w:color="auto"/>
              <w:bottom w:val="single" w:sz="4" w:space="0" w:color="000000" w:themeColor="text1"/>
              <w:right w:val="nil"/>
            </w:tcBorders>
            <w:shd w:val="clear" w:color="auto" w:fill="F2F2F2" w:themeFill="background1" w:themeFillShade="F2"/>
            <w:noWrap/>
            <w:vAlign w:val="center"/>
            <w:hideMark/>
          </w:tcPr>
          <w:p w14:paraId="665BAAC0" w14:textId="77777777" w:rsidR="00A8620F" w:rsidRPr="0031719D" w:rsidRDefault="00A8620F" w:rsidP="00A8620F">
            <w:pPr>
              <w:spacing w:line="360" w:lineRule="auto"/>
              <w:rPr>
                <w:color w:val="000000"/>
                <w:sz w:val="22"/>
                <w:szCs w:val="22"/>
              </w:rPr>
            </w:pPr>
            <w:r w:rsidRPr="0031719D">
              <w:rPr>
                <w:color w:val="000000"/>
                <w:sz w:val="22"/>
                <w:szCs w:val="22"/>
              </w:rPr>
              <w:t>Ischaemic heart disease mortality</w:t>
            </w:r>
          </w:p>
        </w:tc>
        <w:tc>
          <w:tcPr>
            <w:tcW w:w="1958" w:type="dxa"/>
            <w:tcBorders>
              <w:top w:val="single" w:sz="4" w:space="0" w:color="auto"/>
              <w:left w:val="nil"/>
              <w:bottom w:val="single" w:sz="4" w:space="0" w:color="000000" w:themeColor="text1"/>
              <w:right w:val="nil"/>
            </w:tcBorders>
            <w:shd w:val="clear" w:color="auto" w:fill="F2F2F2" w:themeFill="background1" w:themeFillShade="F2"/>
            <w:noWrap/>
            <w:vAlign w:val="center"/>
            <w:hideMark/>
          </w:tcPr>
          <w:p w14:paraId="65B26329" w14:textId="5D2314FB"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36* [1</w:t>
            </w:r>
            <w:r w:rsidR="00174E93" w:rsidRPr="0031719D">
              <w:rPr>
                <w:color w:val="000000"/>
                <w:sz w:val="22"/>
                <w:szCs w:val="22"/>
              </w:rPr>
              <w:t>.</w:t>
            </w:r>
            <w:r w:rsidRPr="0031719D">
              <w:rPr>
                <w:color w:val="000000"/>
                <w:sz w:val="22"/>
                <w:szCs w:val="22"/>
              </w:rPr>
              <w:t>03, 1</w:t>
            </w:r>
            <w:r w:rsidR="00174E93" w:rsidRPr="0031719D">
              <w:rPr>
                <w:color w:val="000000"/>
                <w:sz w:val="22"/>
                <w:szCs w:val="22"/>
              </w:rPr>
              <w:t>.</w:t>
            </w:r>
            <w:r w:rsidRPr="0031719D">
              <w:rPr>
                <w:color w:val="000000"/>
                <w:sz w:val="22"/>
                <w:szCs w:val="22"/>
              </w:rPr>
              <w:t>80]</w:t>
            </w:r>
          </w:p>
        </w:tc>
        <w:tc>
          <w:tcPr>
            <w:tcW w:w="1246" w:type="dxa"/>
            <w:tcBorders>
              <w:top w:val="single" w:sz="4" w:space="0" w:color="auto"/>
              <w:left w:val="nil"/>
              <w:bottom w:val="single" w:sz="4" w:space="0" w:color="000000" w:themeColor="text1"/>
              <w:right w:val="single" w:sz="4" w:space="0" w:color="auto"/>
            </w:tcBorders>
            <w:shd w:val="clear" w:color="auto" w:fill="F2F2F2" w:themeFill="background1" w:themeFillShade="F2"/>
            <w:noWrap/>
            <w:vAlign w:val="center"/>
            <w:hideMark/>
          </w:tcPr>
          <w:p w14:paraId="07930CD1" w14:textId="6D27BDAB"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0310</w:t>
            </w:r>
          </w:p>
        </w:tc>
      </w:tr>
    </w:tbl>
    <w:p w14:paraId="20A328E6" w14:textId="77777777" w:rsidR="00515C7B" w:rsidRPr="0031719D" w:rsidRDefault="00515C7B" w:rsidP="00A8620F">
      <w:pPr>
        <w:rPr>
          <w:b/>
          <w:bCs/>
          <w:sz w:val="22"/>
          <w:szCs w:val="22"/>
        </w:rPr>
      </w:pPr>
    </w:p>
    <w:p w14:paraId="779EAFCE" w14:textId="4071E1D2" w:rsidR="00A8620F" w:rsidRPr="0031719D" w:rsidRDefault="00A8620F" w:rsidP="00A8620F">
      <w:pPr>
        <w:rPr>
          <w:sz w:val="22"/>
          <w:szCs w:val="22"/>
        </w:rPr>
      </w:pPr>
      <w:r w:rsidRPr="0031719D">
        <w:rPr>
          <w:b/>
          <w:bCs/>
          <w:sz w:val="22"/>
          <w:szCs w:val="22"/>
        </w:rPr>
        <w:t xml:space="preserve">Table 4 footnote. </w:t>
      </w:r>
      <w:r w:rsidRPr="0031719D">
        <w:rPr>
          <w:sz w:val="22"/>
          <w:szCs w:val="22"/>
        </w:rPr>
        <w:t>Results are from Cox proportional hazard regression models with outcomes of interest set as the model outcome</w:t>
      </w:r>
      <w:r w:rsidR="003C0215" w:rsidRPr="0031719D">
        <w:rPr>
          <w:sz w:val="22"/>
          <w:szCs w:val="22"/>
        </w:rPr>
        <w:t xml:space="preserve"> (response variable)</w:t>
      </w:r>
      <w:r w:rsidRPr="0031719D">
        <w:rPr>
          <w:sz w:val="22"/>
          <w:szCs w:val="22"/>
        </w:rPr>
        <w:t>, native T1 is the exposure of interest, and there is adjustment for age, sex, and age</w:t>
      </w:r>
      <w:r w:rsidR="003C0215" w:rsidRPr="0031719D">
        <w:rPr>
          <w:sz w:val="22"/>
          <w:szCs w:val="22"/>
        </w:rPr>
        <w:t xml:space="preserve"> x </w:t>
      </w:r>
      <w:r w:rsidRPr="0031719D">
        <w:rPr>
          <w:sz w:val="22"/>
          <w:szCs w:val="22"/>
        </w:rPr>
        <w:t xml:space="preserve">sex. The effect estimates as expressed as HR per 1 </w:t>
      </w:r>
      <w:r w:rsidR="00477C80" w:rsidRPr="0031719D">
        <w:rPr>
          <w:sz w:val="22"/>
          <w:szCs w:val="22"/>
        </w:rPr>
        <w:t xml:space="preserve">SD </w:t>
      </w:r>
      <w:r w:rsidRPr="0031719D">
        <w:rPr>
          <w:sz w:val="22"/>
          <w:szCs w:val="22"/>
        </w:rPr>
        <w:t xml:space="preserve">increase in T1 </w:t>
      </w:r>
      <w:r w:rsidR="00036628" w:rsidRPr="0031719D">
        <w:rPr>
          <w:sz w:val="22"/>
          <w:szCs w:val="22"/>
        </w:rPr>
        <w:t>(</w:t>
      </w:r>
      <w:r w:rsidR="00BF76D6" w:rsidRPr="0031719D">
        <w:rPr>
          <w:sz w:val="22"/>
          <w:szCs w:val="22"/>
        </w:rPr>
        <w:t xml:space="preserve">i.e., change in hazard of outcome </w:t>
      </w:r>
      <w:r w:rsidR="00036628" w:rsidRPr="0031719D">
        <w:rPr>
          <w:sz w:val="22"/>
          <w:szCs w:val="22"/>
        </w:rPr>
        <w:t>1SD=35.7ms increase in native T1)</w:t>
      </w:r>
      <w:r w:rsidR="00477C80" w:rsidRPr="0031719D">
        <w:rPr>
          <w:sz w:val="22"/>
          <w:szCs w:val="22"/>
        </w:rPr>
        <w:t xml:space="preserve"> </w:t>
      </w:r>
      <w:r w:rsidRPr="0031719D">
        <w:rPr>
          <w:sz w:val="22"/>
          <w:szCs w:val="22"/>
        </w:rPr>
        <w:t>with corresponding 95% CI and p-values. CI: confidence interval</w:t>
      </w:r>
      <w:r w:rsidR="00477C80" w:rsidRPr="0031719D">
        <w:rPr>
          <w:sz w:val="22"/>
          <w:szCs w:val="22"/>
        </w:rPr>
        <w:t>; HR: hazard ratio; SD: standard deviation.</w:t>
      </w:r>
      <w:r w:rsidRPr="0031719D">
        <w:rPr>
          <w:sz w:val="22"/>
          <w:szCs w:val="22"/>
        </w:rPr>
        <w:t xml:space="preserve"> *Indicates statistically significant result following multiple testing adjustment with a false discovery rate of 0</w:t>
      </w:r>
      <w:r w:rsidR="00174E93" w:rsidRPr="0031719D">
        <w:rPr>
          <w:sz w:val="22"/>
          <w:szCs w:val="22"/>
        </w:rPr>
        <w:t>.</w:t>
      </w:r>
      <w:r w:rsidRPr="0031719D">
        <w:rPr>
          <w:sz w:val="22"/>
          <w:szCs w:val="22"/>
        </w:rPr>
        <w:t>05</w:t>
      </w:r>
      <w:r w:rsidR="003C0215" w:rsidRPr="0031719D">
        <w:rPr>
          <w:sz w:val="22"/>
          <w:szCs w:val="22"/>
        </w:rPr>
        <w:t>.</w:t>
      </w:r>
    </w:p>
    <w:p w14:paraId="513D6DEE" w14:textId="0DE98854" w:rsidR="00A8620F" w:rsidRPr="0031719D" w:rsidRDefault="00A8620F">
      <w:pPr>
        <w:rPr>
          <w:b/>
          <w:bCs/>
          <w:sz w:val="22"/>
          <w:szCs w:val="22"/>
        </w:rPr>
      </w:pPr>
      <w:r w:rsidRPr="0031719D">
        <w:rPr>
          <w:b/>
          <w:bCs/>
          <w:sz w:val="22"/>
          <w:szCs w:val="22"/>
        </w:rPr>
        <w:br w:type="page"/>
      </w:r>
    </w:p>
    <w:p w14:paraId="02E2249A" w14:textId="0CEB41F5" w:rsidR="00EC7069" w:rsidRPr="0031719D" w:rsidRDefault="00EC7069" w:rsidP="00EC7069">
      <w:pPr>
        <w:spacing w:line="360" w:lineRule="auto"/>
        <w:jc w:val="center"/>
        <w:rPr>
          <w:rFonts w:eastAsia="Calibri"/>
          <w:b/>
          <w:bCs/>
          <w:sz w:val="22"/>
          <w:szCs w:val="22"/>
        </w:rPr>
      </w:pPr>
      <w:r w:rsidRPr="0031719D">
        <w:rPr>
          <w:rFonts w:eastAsia="Calibri"/>
          <w:b/>
          <w:bCs/>
          <w:sz w:val="22"/>
          <w:szCs w:val="22"/>
        </w:rPr>
        <w:lastRenderedPageBreak/>
        <w:t>Figure 1. Median myocardial native T1 by age and sex in the healthy subset</w:t>
      </w:r>
    </w:p>
    <w:p w14:paraId="59F46BE0" w14:textId="7DF0587B" w:rsidR="00533346" w:rsidRPr="0031719D" w:rsidRDefault="00533346" w:rsidP="00533346">
      <w:pPr>
        <w:rPr>
          <w:rFonts w:ascii="Calibri" w:eastAsia="Calibri" w:hAnsi="Calibri"/>
          <w:sz w:val="22"/>
          <w:szCs w:val="22"/>
        </w:rPr>
      </w:pPr>
      <w:r w:rsidRPr="0031719D">
        <w:rPr>
          <w:rFonts w:ascii="Calibri" w:eastAsia="Calibri" w:hAnsi="Calibri"/>
          <w:noProof/>
          <w:sz w:val="22"/>
          <w:szCs w:val="22"/>
        </w:rPr>
        <w:drawing>
          <wp:inline distT="0" distB="0" distL="0" distR="0" wp14:anchorId="69259B13" wp14:editId="018FE778">
            <wp:extent cx="5731510" cy="3578860"/>
            <wp:effectExtent l="0" t="0" r="0" b="254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78860"/>
                    </a:xfrm>
                    <a:prstGeom prst="rect">
                      <a:avLst/>
                    </a:prstGeom>
                  </pic:spPr>
                </pic:pic>
              </a:graphicData>
            </a:graphic>
          </wp:inline>
        </w:drawing>
      </w:r>
      <w:r w:rsidRPr="0031719D">
        <w:rPr>
          <w:b/>
          <w:bCs/>
          <w:color w:val="000000" w:themeColor="text1"/>
          <w:sz w:val="22"/>
          <w:szCs w:val="22"/>
          <w:bdr w:val="none" w:sz="0" w:space="0" w:color="auto" w:frame="1"/>
        </w:rPr>
        <w:t>Figure 1 footnote.</w:t>
      </w:r>
      <w:r w:rsidRPr="0031719D">
        <w:rPr>
          <w:color w:val="000000" w:themeColor="text1"/>
          <w:sz w:val="22"/>
          <w:szCs w:val="22"/>
          <w:bdr w:val="none" w:sz="0" w:space="0" w:color="auto" w:frame="1"/>
        </w:rPr>
        <w:t> Shaded areas indicate middle 50% (25</w:t>
      </w:r>
      <w:r w:rsidRPr="0031719D">
        <w:rPr>
          <w:color w:val="000000" w:themeColor="text1"/>
          <w:sz w:val="22"/>
          <w:szCs w:val="22"/>
          <w:bdr w:val="none" w:sz="0" w:space="0" w:color="auto" w:frame="1"/>
          <w:vertAlign w:val="superscript"/>
        </w:rPr>
        <w:t>th</w:t>
      </w:r>
      <w:r w:rsidRPr="0031719D">
        <w:rPr>
          <w:color w:val="000000" w:themeColor="text1"/>
          <w:sz w:val="22"/>
          <w:szCs w:val="22"/>
          <w:bdr w:val="none" w:sz="0" w:space="0" w:color="auto" w:frame="1"/>
        </w:rPr>
        <w:t> percentile to 75</w:t>
      </w:r>
      <w:r w:rsidRPr="0031719D">
        <w:rPr>
          <w:color w:val="000000" w:themeColor="text1"/>
          <w:sz w:val="22"/>
          <w:szCs w:val="22"/>
          <w:bdr w:val="none" w:sz="0" w:space="0" w:color="auto" w:frame="1"/>
          <w:vertAlign w:val="superscript"/>
        </w:rPr>
        <w:t>th</w:t>
      </w:r>
      <w:r w:rsidRPr="0031719D">
        <w:rPr>
          <w:color w:val="000000" w:themeColor="text1"/>
          <w:sz w:val="22"/>
          <w:szCs w:val="22"/>
          <w:bdr w:val="none" w:sz="0" w:space="0" w:color="auto" w:frame="1"/>
        </w:rPr>
        <w:t>percentile). The solid line is the median myocardial native T1 within two-year age groups stratified by sex. </w:t>
      </w:r>
      <w:r w:rsidRPr="0031719D">
        <w:rPr>
          <w:color w:val="000000" w:themeColor="text1"/>
          <w:sz w:val="22"/>
          <w:szCs w:val="22"/>
          <w:bdr w:val="none" w:sz="0" w:space="0" w:color="auto" w:frame="1"/>
          <w:shd w:val="clear" w:color="auto" w:fill="FFFFFF"/>
        </w:rPr>
        <w:t>The dashed line shows the linear trend of T1 by age, stratified by sex. The median points at the left-most group reflect the median T1 among participants 44 – 48 years. The final median points at right-most group reflect the median T1 among participants 78 – 84 years.</w:t>
      </w:r>
    </w:p>
    <w:p w14:paraId="0C3508B9" w14:textId="28361100" w:rsidR="00EC7069" w:rsidRPr="0031719D" w:rsidRDefault="00EC7069" w:rsidP="00EC7069">
      <w:pPr>
        <w:rPr>
          <w:rFonts w:eastAsia="Calibri"/>
          <w:b/>
          <w:bCs/>
          <w:sz w:val="22"/>
          <w:szCs w:val="22"/>
        </w:rPr>
      </w:pPr>
      <w:r w:rsidRPr="0031719D">
        <w:rPr>
          <w:rFonts w:eastAsia="Calibri"/>
          <w:b/>
          <w:bCs/>
          <w:sz w:val="22"/>
          <w:szCs w:val="22"/>
        </w:rPr>
        <w:br w:type="page"/>
      </w:r>
    </w:p>
    <w:p w14:paraId="699C6910" w14:textId="4BE15B15" w:rsidR="00EC7069" w:rsidRPr="0031719D" w:rsidRDefault="003E2502" w:rsidP="00086F4F">
      <w:pPr>
        <w:spacing w:line="360" w:lineRule="auto"/>
        <w:jc w:val="center"/>
        <w:rPr>
          <w:rFonts w:eastAsia="Calibri"/>
          <w:b/>
          <w:bCs/>
          <w:sz w:val="22"/>
          <w:szCs w:val="22"/>
        </w:rPr>
      </w:pPr>
      <w:r w:rsidRPr="0031719D">
        <w:rPr>
          <w:rFonts w:eastAsia="Calibri"/>
          <w:b/>
          <w:bCs/>
          <w:sz w:val="22"/>
          <w:szCs w:val="22"/>
        </w:rPr>
        <w:lastRenderedPageBreak/>
        <w:t>Central illustration</w:t>
      </w:r>
      <w:r w:rsidR="00EC7069" w:rsidRPr="0031719D">
        <w:rPr>
          <w:rFonts w:eastAsia="Calibri"/>
          <w:b/>
          <w:bCs/>
          <w:sz w:val="22"/>
          <w:szCs w:val="22"/>
        </w:rPr>
        <w:t>. Associations of myocardial native T1 with prevalent and incident outcomes</w:t>
      </w:r>
    </w:p>
    <w:p w14:paraId="30776C12" w14:textId="77777777" w:rsidR="00EC7069" w:rsidRPr="0031719D" w:rsidRDefault="00EC7069" w:rsidP="00EC7069">
      <w:pPr>
        <w:spacing w:line="360" w:lineRule="auto"/>
        <w:jc w:val="center"/>
        <w:rPr>
          <w:rFonts w:eastAsia="Calibri"/>
          <w:i/>
          <w:iCs/>
          <w:sz w:val="22"/>
          <w:szCs w:val="22"/>
        </w:rPr>
      </w:pPr>
    </w:p>
    <w:p w14:paraId="7079BF89" w14:textId="77777777" w:rsidR="00EC7069" w:rsidRPr="0031719D" w:rsidRDefault="00EC7069" w:rsidP="00EC7069">
      <w:pPr>
        <w:spacing w:line="360" w:lineRule="auto"/>
        <w:jc w:val="center"/>
        <w:rPr>
          <w:rFonts w:ascii="Calibri" w:eastAsia="Calibri" w:hAnsi="Calibri"/>
          <w:sz w:val="22"/>
          <w:szCs w:val="22"/>
        </w:rPr>
      </w:pPr>
      <w:r w:rsidRPr="0031719D">
        <w:rPr>
          <w:rFonts w:ascii="Calibri" w:eastAsia="Calibri" w:hAnsi="Calibri"/>
          <w:noProof/>
          <w:sz w:val="22"/>
          <w:szCs w:val="22"/>
        </w:rPr>
        <w:drawing>
          <wp:inline distT="0" distB="0" distL="0" distR="0" wp14:anchorId="39DCA759" wp14:editId="610CDBD8">
            <wp:extent cx="5651500" cy="4845050"/>
            <wp:effectExtent l="0" t="0" r="6350" b="0"/>
            <wp:docPr id="6" name="Picture 1774198214"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74198214" descr="Graphical user interface, Wo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0" cy="4845050"/>
                    </a:xfrm>
                    <a:prstGeom prst="rect">
                      <a:avLst/>
                    </a:prstGeom>
                    <a:noFill/>
                    <a:ln>
                      <a:noFill/>
                    </a:ln>
                  </pic:spPr>
                </pic:pic>
              </a:graphicData>
            </a:graphic>
          </wp:inline>
        </w:drawing>
      </w:r>
    </w:p>
    <w:p w14:paraId="531FB7FC" w14:textId="6ED18489" w:rsidR="00EC7069" w:rsidRPr="0031719D" w:rsidRDefault="003E2502" w:rsidP="00EC7069">
      <w:pPr>
        <w:rPr>
          <w:b/>
          <w:bCs/>
          <w:sz w:val="22"/>
          <w:szCs w:val="22"/>
        </w:rPr>
      </w:pPr>
      <w:r w:rsidRPr="0031719D">
        <w:rPr>
          <w:b/>
          <w:bCs/>
          <w:sz w:val="22"/>
          <w:szCs w:val="22"/>
        </w:rPr>
        <w:t xml:space="preserve">Central illustration </w:t>
      </w:r>
      <w:r w:rsidR="00EC7069" w:rsidRPr="0031719D">
        <w:rPr>
          <w:b/>
          <w:bCs/>
          <w:sz w:val="22"/>
          <w:szCs w:val="22"/>
        </w:rPr>
        <w:t xml:space="preserve">footnote. </w:t>
      </w:r>
      <w:r w:rsidR="00EC7069" w:rsidRPr="0031719D">
        <w:rPr>
          <w:sz w:val="22"/>
          <w:szCs w:val="22"/>
        </w:rPr>
        <w:t xml:space="preserve">2a) Results are odds ratios from logistic regression models. 2b) Results are hazard ratios from Cox hazard proportional regression models. The diseases listed are set as the model outcome (response variable) and native T1 is the exposure of interest. The “age and sex adjusted models” are adjusted for age, sex, and age x sex. The “confounder adjusted” models are adjusted for age, sex, age x sex, haematocrit, body mass index, and heart rate. Each bar corresponds to a separate model. The point estimate and 95% confidence interval are indicated by the point and bars, respectively. The greyed-out bars indicate statistically non-significant associations. CVD: cardiovascular disease; SD: standard deviation.  </w:t>
      </w:r>
      <w:r w:rsidR="00EC7069" w:rsidRPr="0031719D">
        <w:rPr>
          <w:rFonts w:ascii="Calibri" w:eastAsia="Calibri" w:hAnsi="Calibri"/>
          <w:sz w:val="22"/>
          <w:szCs w:val="22"/>
        </w:rPr>
        <w:br/>
      </w:r>
      <w:r w:rsidR="00EC7069" w:rsidRPr="0031719D">
        <w:rPr>
          <w:b/>
          <w:bCs/>
          <w:sz w:val="22"/>
          <w:szCs w:val="22"/>
        </w:rPr>
        <w:br w:type="page"/>
      </w:r>
    </w:p>
    <w:p w14:paraId="0088F99A" w14:textId="1FEEC5E9" w:rsidR="00A8620F" w:rsidRPr="0031719D" w:rsidRDefault="00A8620F" w:rsidP="003978E3">
      <w:pPr>
        <w:widowControl w:val="0"/>
        <w:autoSpaceDE w:val="0"/>
        <w:autoSpaceDN w:val="0"/>
        <w:adjustRightInd w:val="0"/>
        <w:spacing w:line="360" w:lineRule="auto"/>
        <w:rPr>
          <w:b/>
          <w:bCs/>
          <w:sz w:val="22"/>
          <w:szCs w:val="22"/>
        </w:rPr>
      </w:pPr>
      <w:r w:rsidRPr="0031719D">
        <w:rPr>
          <w:b/>
          <w:bCs/>
          <w:sz w:val="22"/>
          <w:szCs w:val="22"/>
        </w:rPr>
        <w:lastRenderedPageBreak/>
        <w:t>SUPPLEMENT</w:t>
      </w:r>
      <w:r w:rsidR="003C0215" w:rsidRPr="0031719D">
        <w:rPr>
          <w:b/>
          <w:bCs/>
          <w:sz w:val="22"/>
          <w:szCs w:val="22"/>
        </w:rPr>
        <w:t>ARY MATERIAL</w:t>
      </w:r>
      <w:r w:rsidR="003C0215" w:rsidRPr="0031719D">
        <w:rPr>
          <w:b/>
          <w:bCs/>
          <w:sz w:val="22"/>
          <w:szCs w:val="22"/>
        </w:rPr>
        <w:br w:type="page"/>
      </w:r>
    </w:p>
    <w:p w14:paraId="490F597F" w14:textId="77777777" w:rsidR="00A8620F" w:rsidRPr="0031719D" w:rsidRDefault="00A8620F" w:rsidP="00A8620F">
      <w:pPr>
        <w:jc w:val="center"/>
        <w:rPr>
          <w:rFonts w:eastAsia="Calibri"/>
          <w:b/>
          <w:bCs/>
          <w:sz w:val="22"/>
          <w:szCs w:val="22"/>
        </w:rPr>
      </w:pPr>
      <w:r w:rsidRPr="0031719D">
        <w:rPr>
          <w:rFonts w:eastAsia="Calibri"/>
          <w:b/>
          <w:bCs/>
          <w:sz w:val="22"/>
          <w:szCs w:val="22"/>
        </w:rPr>
        <w:lastRenderedPageBreak/>
        <w:t>Supplementary Figure 1. Summary of approach to selection of participants</w:t>
      </w:r>
    </w:p>
    <w:p w14:paraId="6CE92A4F" w14:textId="77777777" w:rsidR="00A8620F" w:rsidRPr="0031719D" w:rsidRDefault="00A8620F" w:rsidP="00A8620F">
      <w:pPr>
        <w:jc w:val="center"/>
        <w:rPr>
          <w:rFonts w:eastAsia="Calibri"/>
          <w:b/>
          <w:bCs/>
          <w:sz w:val="22"/>
          <w:szCs w:val="22"/>
        </w:rPr>
      </w:pPr>
    </w:p>
    <w:p w14:paraId="48091C59" w14:textId="77777777" w:rsidR="00A8620F" w:rsidRPr="0031719D" w:rsidRDefault="00A8620F" w:rsidP="00A8620F">
      <w:pPr>
        <w:jc w:val="center"/>
        <w:rPr>
          <w:rFonts w:eastAsia="Calibri"/>
          <w:b/>
          <w:bCs/>
          <w:sz w:val="22"/>
          <w:szCs w:val="22"/>
        </w:rPr>
      </w:pPr>
      <w:r w:rsidRPr="0031719D">
        <w:rPr>
          <w:rFonts w:ascii="Calibri" w:eastAsia="Calibri" w:hAnsi="Calibri"/>
          <w:noProof/>
          <w:sz w:val="22"/>
          <w:szCs w:val="22"/>
        </w:rPr>
        <mc:AlternateContent>
          <mc:Choice Requires="wpg">
            <w:drawing>
              <wp:anchor distT="0" distB="0" distL="114300" distR="114300" simplePos="0" relativeHeight="251659264" behindDoc="0" locked="0" layoutInCell="1" allowOverlap="1" wp14:anchorId="0C74C7B1" wp14:editId="047F7B54">
                <wp:simplePos x="0" y="0"/>
                <wp:positionH relativeFrom="column">
                  <wp:posOffset>717176</wp:posOffset>
                </wp:positionH>
                <wp:positionV relativeFrom="paragraph">
                  <wp:posOffset>126925</wp:posOffset>
                </wp:positionV>
                <wp:extent cx="4768615" cy="2522855"/>
                <wp:effectExtent l="0" t="0" r="6985" b="17145"/>
                <wp:wrapNone/>
                <wp:docPr id="1" name="Group 15"/>
                <wp:cNvGraphicFramePr/>
                <a:graphic xmlns:a="http://schemas.openxmlformats.org/drawingml/2006/main">
                  <a:graphicData uri="http://schemas.microsoft.com/office/word/2010/wordprocessingGroup">
                    <wpg:wgp>
                      <wpg:cNvGrpSpPr/>
                      <wpg:grpSpPr>
                        <a:xfrm>
                          <a:off x="0" y="0"/>
                          <a:ext cx="4768615" cy="2522855"/>
                          <a:chOff x="0" y="0"/>
                          <a:chExt cx="4768452" cy="2523563"/>
                        </a:xfrm>
                      </wpg:grpSpPr>
                      <wps:wsp>
                        <wps:cNvPr id="20" name="TextBox 7">
                          <a:extLst>
                            <a:ext uri="{FF2B5EF4-FFF2-40B4-BE49-F238E27FC236}">
                              <a16:creationId xmlns:a16="http://schemas.microsoft.com/office/drawing/2014/main" id="{DB28FAC0-4450-FC47-9E60-3C9D60BC7A70}"/>
                            </a:ext>
                          </a:extLst>
                        </wps:cNvPr>
                        <wps:cNvSpPr txBox="1"/>
                        <wps:spPr>
                          <a:xfrm>
                            <a:off x="1510445" y="0"/>
                            <a:ext cx="1387388" cy="414038"/>
                          </a:xfrm>
                          <a:prstGeom prst="rect">
                            <a:avLst/>
                          </a:prstGeom>
                          <a:noFill/>
                          <a:ln>
                            <a:solidFill>
                              <a:sysClr val="windowText" lastClr="000000"/>
                            </a:solidFill>
                          </a:ln>
                        </wps:spPr>
                        <wps:txbx>
                          <w:txbxContent>
                            <w:p w14:paraId="6B6CAB83" w14:textId="77777777" w:rsidR="00DC1805" w:rsidRDefault="00DC1805" w:rsidP="00A8620F">
                              <w:pPr>
                                <w:jc w:val="center"/>
                                <w:rPr>
                                  <w:color w:val="000000" w:themeColor="text1"/>
                                  <w:kern w:val="24"/>
                                  <w:sz w:val="22"/>
                                  <w:szCs w:val="22"/>
                                </w:rPr>
                              </w:pPr>
                              <w:r>
                                <w:rPr>
                                  <w:color w:val="000000" w:themeColor="text1"/>
                                  <w:kern w:val="24"/>
                                  <w:sz w:val="22"/>
                                  <w:szCs w:val="22"/>
                                </w:rPr>
                                <w:t>Native T1 available </w:t>
                              </w:r>
                            </w:p>
                            <w:p w14:paraId="42FCB63A" w14:textId="262B4C58" w:rsidR="00DC1805" w:rsidRDefault="00DC1805" w:rsidP="00A8620F">
                              <w:pPr>
                                <w:jc w:val="center"/>
                                <w:rPr>
                                  <w:color w:val="000000" w:themeColor="text1"/>
                                  <w:kern w:val="24"/>
                                  <w:sz w:val="22"/>
                                  <w:szCs w:val="22"/>
                                </w:rPr>
                              </w:pPr>
                              <w:r>
                                <w:rPr>
                                  <w:color w:val="000000" w:themeColor="text1"/>
                                  <w:kern w:val="24"/>
                                  <w:sz w:val="22"/>
                                  <w:szCs w:val="22"/>
                                </w:rPr>
                                <w:t>n= 42,894</w:t>
                              </w:r>
                            </w:p>
                          </w:txbxContent>
                        </wps:txbx>
                        <wps:bodyPr wrap="square" lIns="91440" tIns="45720" rIns="91440" bIns="45720" rtlCol="0" anchor="t">
                          <a:spAutoFit/>
                        </wps:bodyPr>
                      </wps:wsp>
                      <wps:wsp>
                        <wps:cNvPr id="21" name="TextBox 9">
                          <a:extLst>
                            <a:ext uri="{FF2B5EF4-FFF2-40B4-BE49-F238E27FC236}">
                              <a16:creationId xmlns:a16="http://schemas.microsoft.com/office/drawing/2014/main" id="{5AB4D7D4-348F-A14F-81FF-0AF0D7E50AB1}"/>
                            </a:ext>
                          </a:extLst>
                        </wps:cNvPr>
                        <wps:cNvSpPr txBox="1"/>
                        <wps:spPr>
                          <a:xfrm>
                            <a:off x="3007300" y="357245"/>
                            <a:ext cx="1601370" cy="414038"/>
                          </a:xfrm>
                          <a:prstGeom prst="rect">
                            <a:avLst/>
                          </a:prstGeom>
                          <a:noFill/>
                          <a:ln>
                            <a:solidFill>
                              <a:sysClr val="windowText" lastClr="000000"/>
                            </a:solidFill>
                          </a:ln>
                        </wps:spPr>
                        <wps:txbx>
                          <w:txbxContent>
                            <w:p w14:paraId="73E7AFCD" w14:textId="77777777" w:rsidR="00DC1805" w:rsidRDefault="00DC1805" w:rsidP="00A8620F">
                              <w:pPr>
                                <w:rPr>
                                  <w:color w:val="000000" w:themeColor="text1"/>
                                  <w:kern w:val="24"/>
                                  <w:sz w:val="22"/>
                                  <w:szCs w:val="22"/>
                                </w:rPr>
                              </w:pPr>
                              <w:r>
                                <w:rPr>
                                  <w:color w:val="000000" w:themeColor="text1"/>
                                  <w:kern w:val="24"/>
                                  <w:sz w:val="22"/>
                                  <w:szCs w:val="22"/>
                                  <w:u w:val="single"/>
                                </w:rPr>
                                <w:t>Excluded:</w:t>
                              </w:r>
                              <w:r>
                                <w:rPr>
                                  <w:color w:val="000000" w:themeColor="text1"/>
                                  <w:kern w:val="24"/>
                                  <w:sz w:val="22"/>
                                  <w:szCs w:val="22"/>
                                </w:rPr>
                                <w:t xml:space="preserve"> </w:t>
                              </w:r>
                            </w:p>
                            <w:p w14:paraId="1A50386C" w14:textId="77777777" w:rsidR="00DC1805" w:rsidRDefault="00DC1805" w:rsidP="00A8620F">
                              <w:pPr>
                                <w:rPr>
                                  <w:color w:val="000000" w:themeColor="text1"/>
                                  <w:kern w:val="24"/>
                                  <w:sz w:val="22"/>
                                  <w:szCs w:val="22"/>
                                </w:rPr>
                              </w:pPr>
                              <w:r>
                                <w:rPr>
                                  <w:color w:val="000000" w:themeColor="text1"/>
                                  <w:kern w:val="24"/>
                                  <w:sz w:val="22"/>
                                  <w:szCs w:val="22"/>
                                </w:rPr>
                                <w:t>Dice score &lt;0.7 (n= 586)</w:t>
                              </w:r>
                            </w:p>
                          </w:txbxContent>
                        </wps:txbx>
                        <wps:bodyPr wrap="square" rtlCol="0">
                          <a:noAutofit/>
                        </wps:bodyPr>
                      </wps:wsp>
                      <wps:wsp>
                        <wps:cNvPr id="22" name="Straight Arrow Connector 22">
                          <a:extLst>
                            <a:ext uri="{FF2B5EF4-FFF2-40B4-BE49-F238E27FC236}">
                              <a16:creationId xmlns:a16="http://schemas.microsoft.com/office/drawing/2014/main" id="{39BBA642-074C-3645-8D3C-1DE1CE87D0C1}"/>
                            </a:ext>
                          </a:extLst>
                        </wps:cNvPr>
                        <wps:cNvCnPr>
                          <a:cxnSpLocks/>
                        </wps:cNvCnPr>
                        <wps:spPr>
                          <a:xfrm>
                            <a:off x="2191614" y="560286"/>
                            <a:ext cx="814627" cy="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23" name="Straight Arrow Connector 23">
                          <a:extLst>
                            <a:ext uri="{FF2B5EF4-FFF2-40B4-BE49-F238E27FC236}">
                              <a16:creationId xmlns:a16="http://schemas.microsoft.com/office/drawing/2014/main" id="{2F3A8342-B857-454B-96CE-BAD196251ACB}"/>
                            </a:ext>
                          </a:extLst>
                        </wps:cNvPr>
                        <wps:cNvCnPr>
                          <a:cxnSpLocks/>
                        </wps:cNvCnPr>
                        <wps:spPr>
                          <a:xfrm>
                            <a:off x="2196081" y="1201098"/>
                            <a:ext cx="0" cy="898059"/>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24" name="TextBox 11">
                          <a:extLst>
                            <a:ext uri="{FF2B5EF4-FFF2-40B4-BE49-F238E27FC236}">
                              <a16:creationId xmlns:a16="http://schemas.microsoft.com/office/drawing/2014/main" id="{C4EDDEC6-3158-3E49-B1D8-3F3914202C6F}"/>
                            </a:ext>
                          </a:extLst>
                        </wps:cNvPr>
                        <wps:cNvSpPr txBox="1"/>
                        <wps:spPr>
                          <a:xfrm>
                            <a:off x="3276253" y="1419971"/>
                            <a:ext cx="1492199" cy="573566"/>
                          </a:xfrm>
                          <a:prstGeom prst="rect">
                            <a:avLst/>
                          </a:prstGeom>
                          <a:noFill/>
                          <a:ln>
                            <a:solidFill>
                              <a:sysClr val="windowText" lastClr="000000"/>
                            </a:solidFill>
                          </a:ln>
                        </wps:spPr>
                        <wps:txbx>
                          <w:txbxContent>
                            <w:p w14:paraId="12913EE9" w14:textId="77777777" w:rsidR="00DC1805" w:rsidRDefault="00DC1805" w:rsidP="00A8620F">
                              <w:pPr>
                                <w:rPr>
                                  <w:color w:val="000000" w:themeColor="text1"/>
                                  <w:kern w:val="24"/>
                                  <w:sz w:val="22"/>
                                  <w:szCs w:val="22"/>
                                </w:rPr>
                              </w:pPr>
                              <w:r>
                                <w:rPr>
                                  <w:color w:val="000000" w:themeColor="text1"/>
                                  <w:kern w:val="24"/>
                                  <w:sz w:val="22"/>
                                  <w:szCs w:val="22"/>
                                  <w:u w:val="single"/>
                                </w:rPr>
                                <w:t>Excluded:</w:t>
                              </w:r>
                              <w:r>
                                <w:rPr>
                                  <w:color w:val="000000" w:themeColor="text1"/>
                                  <w:kern w:val="24"/>
                                  <w:sz w:val="22"/>
                                  <w:szCs w:val="22"/>
                                </w:rPr>
                                <w:t xml:space="preserve"> </w:t>
                              </w:r>
                            </w:p>
                            <w:p w14:paraId="6927228B" w14:textId="1BD305F6" w:rsidR="00DC1805" w:rsidRDefault="00DC1805" w:rsidP="00A8620F">
                              <w:pPr>
                                <w:rPr>
                                  <w:color w:val="000000" w:themeColor="text1"/>
                                  <w:kern w:val="24"/>
                                  <w:sz w:val="22"/>
                                  <w:szCs w:val="22"/>
                                </w:rPr>
                              </w:pPr>
                              <w:r>
                                <w:rPr>
                                  <w:color w:val="000000" w:themeColor="text1"/>
                                  <w:kern w:val="24"/>
                                  <w:sz w:val="22"/>
                                  <w:szCs w:val="22"/>
                                </w:rPr>
                                <w:t xml:space="preserve">any CVD (n= 4,885) </w:t>
                              </w:r>
                            </w:p>
                            <w:p w14:paraId="1D652DA7" w14:textId="0998624C" w:rsidR="00DC1805" w:rsidRDefault="00DC1805" w:rsidP="00A8620F">
                              <w:pPr>
                                <w:rPr>
                                  <w:b/>
                                  <w:bCs/>
                                  <w:color w:val="000000" w:themeColor="text1"/>
                                  <w:kern w:val="24"/>
                                  <w:sz w:val="22"/>
                                  <w:szCs w:val="22"/>
                                </w:rPr>
                              </w:pPr>
                              <w:r>
                                <w:rPr>
                                  <w:color w:val="000000" w:themeColor="text1"/>
                                  <w:kern w:val="24"/>
                                  <w:sz w:val="22"/>
                                  <w:szCs w:val="22"/>
                                </w:rPr>
                                <w:t>any VRF (n=18,126)</w:t>
                              </w:r>
                            </w:p>
                          </w:txbxContent>
                        </wps:txbx>
                        <wps:bodyPr wrap="square" lIns="91440" tIns="45720" rIns="91440" bIns="45720" rtlCol="0" anchor="t">
                          <a:spAutoFit/>
                        </wps:bodyPr>
                      </wps:wsp>
                      <wps:wsp>
                        <wps:cNvPr id="25" name="Straight Arrow Connector 25">
                          <a:extLst>
                            <a:ext uri="{FF2B5EF4-FFF2-40B4-BE49-F238E27FC236}">
                              <a16:creationId xmlns:a16="http://schemas.microsoft.com/office/drawing/2014/main" id="{FD57C7D5-AED5-AF4F-BA3A-81831700590B}"/>
                            </a:ext>
                          </a:extLst>
                        </wps:cNvPr>
                        <wps:cNvCnPr>
                          <a:cxnSpLocks/>
                        </wps:cNvCnPr>
                        <wps:spPr>
                          <a:xfrm>
                            <a:off x="2196380" y="412376"/>
                            <a:ext cx="0" cy="372894"/>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26" name="TextBox 5">
                          <a:extLst>
                            <a:ext uri="{FF2B5EF4-FFF2-40B4-BE49-F238E27FC236}">
                              <a16:creationId xmlns:a16="http://schemas.microsoft.com/office/drawing/2014/main" id="{E6079DA5-6F93-7541-8F5E-07D47447A0A4}"/>
                            </a:ext>
                          </a:extLst>
                        </wps:cNvPr>
                        <wps:cNvSpPr txBox="1"/>
                        <wps:spPr>
                          <a:xfrm>
                            <a:off x="1501213" y="788878"/>
                            <a:ext cx="1385914" cy="414038"/>
                          </a:xfrm>
                          <a:prstGeom prst="rect">
                            <a:avLst/>
                          </a:prstGeom>
                          <a:noFill/>
                          <a:ln>
                            <a:solidFill>
                              <a:sysClr val="windowText" lastClr="000000"/>
                            </a:solidFill>
                          </a:ln>
                        </wps:spPr>
                        <wps:txbx>
                          <w:txbxContent>
                            <w:p w14:paraId="4D951C82" w14:textId="22A48E49" w:rsidR="00DC1805" w:rsidRDefault="00DC1805" w:rsidP="00A8620F">
                              <w:pPr>
                                <w:jc w:val="center"/>
                                <w:rPr>
                                  <w:color w:val="000000" w:themeColor="text1"/>
                                  <w:kern w:val="24"/>
                                  <w:sz w:val="22"/>
                                  <w:szCs w:val="22"/>
                                </w:rPr>
                              </w:pPr>
                              <w:r>
                                <w:rPr>
                                  <w:color w:val="000000" w:themeColor="text1"/>
                                  <w:kern w:val="24"/>
                                  <w:sz w:val="22"/>
                                  <w:szCs w:val="22"/>
                                </w:rPr>
                                <w:t>Analysable native T1 n= 42,308</w:t>
                              </w:r>
                            </w:p>
                          </w:txbxContent>
                        </wps:txbx>
                        <wps:bodyPr wrap="square" rtlCol="0">
                          <a:noAutofit/>
                        </wps:bodyPr>
                      </wps:wsp>
                      <wps:wsp>
                        <wps:cNvPr id="27" name="Straight Arrow Connector 27">
                          <a:extLst>
                            <a:ext uri="{FF2B5EF4-FFF2-40B4-BE49-F238E27FC236}">
                              <a16:creationId xmlns:a16="http://schemas.microsoft.com/office/drawing/2014/main" id="{1FD49AC1-9A1E-744D-8B8C-F61F7E035B2E}"/>
                            </a:ext>
                          </a:extLst>
                        </wps:cNvPr>
                        <wps:cNvCnPr>
                          <a:cxnSpLocks/>
                        </wps:cNvCnPr>
                        <wps:spPr>
                          <a:xfrm flipH="1">
                            <a:off x="706577" y="995082"/>
                            <a:ext cx="0" cy="268941"/>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28" name="Straight Connector 28">
                          <a:extLst>
                            <a:ext uri="{FF2B5EF4-FFF2-40B4-BE49-F238E27FC236}">
                              <a16:creationId xmlns:a16="http://schemas.microsoft.com/office/drawing/2014/main" id="{F84B0DE4-3BA9-E342-A2F0-22A45B7775BC}"/>
                            </a:ext>
                          </a:extLst>
                        </wps:cNvPr>
                        <wps:cNvCnPr/>
                        <wps:spPr>
                          <a:xfrm flipH="1">
                            <a:off x="706500" y="995076"/>
                            <a:ext cx="799953" cy="0"/>
                          </a:xfrm>
                          <a:prstGeom prst="line">
                            <a:avLst/>
                          </a:prstGeom>
                          <a:noFill/>
                          <a:ln w="9525" cap="flat" cmpd="sng" algn="ctr">
                            <a:solidFill>
                              <a:sysClr val="windowText" lastClr="000000"/>
                            </a:solidFill>
                            <a:prstDash val="solid"/>
                            <a:miter lim="800000"/>
                          </a:ln>
                          <a:effectLst/>
                        </wps:spPr>
                        <wps:bodyPr/>
                      </wps:wsp>
                      <wps:wsp>
                        <wps:cNvPr id="29" name="Straight Arrow Connector 29">
                          <a:extLst>
                            <a:ext uri="{FF2B5EF4-FFF2-40B4-BE49-F238E27FC236}">
                              <a16:creationId xmlns:a16="http://schemas.microsoft.com/office/drawing/2014/main" id="{41CF2BEC-4E3D-9F44-8C2C-7CF5776ACAD7}"/>
                            </a:ext>
                          </a:extLst>
                        </wps:cNvPr>
                        <wps:cNvCnPr>
                          <a:cxnSpLocks/>
                          <a:endCxn id="24" idx="1"/>
                        </wps:cNvCnPr>
                        <wps:spPr>
                          <a:xfrm>
                            <a:off x="2190771" y="1706679"/>
                            <a:ext cx="1085207" cy="76"/>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30" name="TextBox 13">
                          <a:extLst>
                            <a:ext uri="{FF2B5EF4-FFF2-40B4-BE49-F238E27FC236}">
                              <a16:creationId xmlns:a16="http://schemas.microsoft.com/office/drawing/2014/main" id="{B7FA467F-8923-3049-B2E4-805A269C0AF0}"/>
                            </a:ext>
                          </a:extLst>
                        </wps:cNvPr>
                        <wps:cNvSpPr txBox="1"/>
                        <wps:spPr>
                          <a:xfrm>
                            <a:off x="1501454" y="2109525"/>
                            <a:ext cx="1389380" cy="414038"/>
                          </a:xfrm>
                          <a:prstGeom prst="rect">
                            <a:avLst/>
                          </a:prstGeom>
                          <a:noFill/>
                          <a:ln>
                            <a:solidFill>
                              <a:sysClr val="windowText" lastClr="000000"/>
                            </a:solidFill>
                          </a:ln>
                        </wps:spPr>
                        <wps:txbx>
                          <w:txbxContent>
                            <w:p w14:paraId="6C7393F2" w14:textId="77777777" w:rsidR="00DC1805" w:rsidRDefault="00DC1805" w:rsidP="00A8620F">
                              <w:pPr>
                                <w:jc w:val="center"/>
                                <w:rPr>
                                  <w:b/>
                                  <w:bCs/>
                                  <w:color w:val="000000" w:themeColor="text1"/>
                                  <w:kern w:val="24"/>
                                  <w:sz w:val="22"/>
                                  <w:szCs w:val="22"/>
                                </w:rPr>
                              </w:pPr>
                              <w:r>
                                <w:rPr>
                                  <w:b/>
                                  <w:bCs/>
                                  <w:color w:val="000000" w:themeColor="text1"/>
                                  <w:kern w:val="24"/>
                                  <w:sz w:val="22"/>
                                  <w:szCs w:val="22"/>
                                </w:rPr>
                                <w:t>Healthy subset</w:t>
                              </w:r>
                            </w:p>
                            <w:p w14:paraId="28FF9A42" w14:textId="29AB0549" w:rsidR="00DC1805" w:rsidRDefault="00DC1805" w:rsidP="00A8620F">
                              <w:pPr>
                                <w:jc w:val="center"/>
                                <w:rPr>
                                  <w:color w:val="000000" w:themeColor="text1"/>
                                  <w:kern w:val="24"/>
                                  <w:sz w:val="22"/>
                                  <w:szCs w:val="22"/>
                                </w:rPr>
                              </w:pPr>
                              <w:r>
                                <w:rPr>
                                  <w:color w:val="000000" w:themeColor="text1"/>
                                  <w:kern w:val="24"/>
                                  <w:sz w:val="22"/>
                                  <w:szCs w:val="22"/>
                                </w:rPr>
                                <w:t>n= 19,297</w:t>
                              </w:r>
                            </w:p>
                          </w:txbxContent>
                        </wps:txbx>
                        <wps:bodyPr wrap="square" lIns="91440" tIns="45720" rIns="91440" bIns="45720" rtlCol="0" anchor="t">
                          <a:noAutofit/>
                        </wps:bodyPr>
                      </wps:wsp>
                      <wps:wsp>
                        <wps:cNvPr id="31" name="TextBox 20">
                          <a:extLst>
                            <a:ext uri="{FF2B5EF4-FFF2-40B4-BE49-F238E27FC236}">
                              <a16:creationId xmlns:a16="http://schemas.microsoft.com/office/drawing/2014/main" id="{2DB18065-7C72-304D-A986-465AB1A49823}"/>
                            </a:ext>
                          </a:extLst>
                        </wps:cNvPr>
                        <wps:cNvSpPr txBox="1"/>
                        <wps:spPr>
                          <a:xfrm>
                            <a:off x="0" y="1263289"/>
                            <a:ext cx="1419434" cy="443465"/>
                          </a:xfrm>
                          <a:prstGeom prst="rect">
                            <a:avLst/>
                          </a:prstGeom>
                          <a:noFill/>
                          <a:ln>
                            <a:solidFill>
                              <a:sysClr val="windowText" lastClr="000000"/>
                            </a:solidFill>
                          </a:ln>
                        </wps:spPr>
                        <wps:txbx>
                          <w:txbxContent>
                            <w:p w14:paraId="70CDACD1" w14:textId="77777777" w:rsidR="00DC1805" w:rsidRDefault="00DC1805" w:rsidP="00A8620F">
                              <w:pPr>
                                <w:jc w:val="center"/>
                                <w:rPr>
                                  <w:b/>
                                  <w:bCs/>
                                  <w:color w:val="000000" w:themeColor="text1"/>
                                  <w:kern w:val="24"/>
                                  <w:sz w:val="22"/>
                                  <w:szCs w:val="22"/>
                                </w:rPr>
                              </w:pPr>
                              <w:r>
                                <w:rPr>
                                  <w:b/>
                                  <w:bCs/>
                                  <w:color w:val="000000" w:themeColor="text1"/>
                                  <w:kern w:val="24"/>
                                  <w:sz w:val="22"/>
                                  <w:szCs w:val="22"/>
                                </w:rPr>
                                <w:t>Clinical associations</w:t>
                              </w:r>
                            </w:p>
                            <w:p w14:paraId="1D6BBBC6" w14:textId="620CE271" w:rsidR="00DC1805" w:rsidRDefault="00DC1805" w:rsidP="00A8620F">
                              <w:pPr>
                                <w:jc w:val="center"/>
                                <w:rPr>
                                  <w:color w:val="000000" w:themeColor="text1"/>
                                  <w:kern w:val="24"/>
                                  <w:sz w:val="22"/>
                                  <w:szCs w:val="22"/>
                                </w:rPr>
                              </w:pPr>
                              <w:r>
                                <w:rPr>
                                  <w:color w:val="000000" w:themeColor="text1"/>
                                  <w:kern w:val="24"/>
                                  <w:sz w:val="22"/>
                                  <w:szCs w:val="22"/>
                                </w:rPr>
                                <w:t>n=</w:t>
                              </w:r>
                              <w:r>
                                <w:rPr>
                                  <w:color w:val="000000"/>
                                  <w:kern w:val="24"/>
                                  <w:sz w:val="22"/>
                                  <w:szCs w:val="22"/>
                                </w:rPr>
                                <w:t xml:space="preserve"> 42,308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C74C7B1" id="Group 15" o:spid="_x0000_s1026" style="position:absolute;left:0;text-align:left;margin-left:56.45pt;margin-top:10pt;width:375.5pt;height:198.65pt;z-index:251659264;mso-width-relative:margin;mso-height-relative:margin" coordsize="47684,2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">
                <v:shapetype id="_x0000_t202" coordsize="21600,21600" o:spt="202" path="m,l,21600r21600,l21600,xe">
                  <v:stroke joinstyle="miter"/>
                  <v:path gradientshapeok="t" o:connecttype="rect"/>
                </v:shapetype>
                <v:shape id="TextBox 7" o:spid="_x0000_s1027" type="#_x0000_t202" style="position:absolute;left:15104;width:1387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" filled="f" strokecolor="windowText">
                  <v:textbox style="mso-fit-shape-to-text:t">
                    <w:txbxContent>
                      <w:p w14:paraId="6B6CAB83" w14:textId="77777777" w:rsidR="00DC1805" w:rsidRDefault="00DC1805" w:rsidP="00A8620F">
                        <w:pPr>
                          <w:jc w:val="center"/>
                          <w:rPr>
                            <w:color w:val="000000" w:themeColor="text1"/>
                            <w:kern w:val="24"/>
                            <w:sz w:val="22"/>
                            <w:szCs w:val="22"/>
                          </w:rPr>
                        </w:pPr>
                        <w:r>
                          <w:rPr>
                            <w:color w:val="000000" w:themeColor="text1"/>
                            <w:kern w:val="24"/>
                            <w:sz w:val="22"/>
                            <w:szCs w:val="22"/>
                          </w:rPr>
                          <w:t>Native T1 available </w:t>
                        </w:r>
                      </w:p>
                      <w:p w14:paraId="42FCB63A" w14:textId="262B4C58" w:rsidR="00DC1805" w:rsidRDefault="00DC1805" w:rsidP="00A8620F">
                        <w:pPr>
                          <w:jc w:val="center"/>
                          <w:rPr>
                            <w:color w:val="000000" w:themeColor="text1"/>
                            <w:kern w:val="24"/>
                            <w:sz w:val="22"/>
                            <w:szCs w:val="22"/>
                          </w:rPr>
                        </w:pPr>
                        <w:r>
                          <w:rPr>
                            <w:color w:val="000000" w:themeColor="text1"/>
                            <w:kern w:val="24"/>
                            <w:sz w:val="22"/>
                            <w:szCs w:val="22"/>
                          </w:rPr>
                          <w:t>n= 42,894</w:t>
                        </w:r>
                      </w:p>
                    </w:txbxContent>
                  </v:textbox>
                </v:shape>
                <v:shape id="TextBox 9" o:spid="_x0000_s1028" type="#_x0000_t202" style="position:absolute;left:30073;top:3572;width:1601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" filled="f" strokecolor="windowText">
                  <v:textbox>
                    <w:txbxContent>
                      <w:p w14:paraId="73E7AFCD" w14:textId="77777777" w:rsidR="00DC1805" w:rsidRDefault="00DC1805" w:rsidP="00A8620F">
                        <w:pPr>
                          <w:rPr>
                            <w:color w:val="000000" w:themeColor="text1"/>
                            <w:kern w:val="24"/>
                            <w:sz w:val="22"/>
                            <w:szCs w:val="22"/>
                          </w:rPr>
                        </w:pPr>
                        <w:r>
                          <w:rPr>
                            <w:color w:val="000000" w:themeColor="text1"/>
                            <w:kern w:val="24"/>
                            <w:sz w:val="22"/>
                            <w:szCs w:val="22"/>
                            <w:u w:val="single"/>
                          </w:rPr>
                          <w:t>Excluded:</w:t>
                        </w:r>
                        <w:r>
                          <w:rPr>
                            <w:color w:val="000000" w:themeColor="text1"/>
                            <w:kern w:val="24"/>
                            <w:sz w:val="22"/>
                            <w:szCs w:val="22"/>
                          </w:rPr>
                          <w:t xml:space="preserve"> </w:t>
                        </w:r>
                      </w:p>
                      <w:p w14:paraId="1A50386C" w14:textId="77777777" w:rsidR="00DC1805" w:rsidRDefault="00DC1805" w:rsidP="00A8620F">
                        <w:pPr>
                          <w:rPr>
                            <w:color w:val="000000" w:themeColor="text1"/>
                            <w:kern w:val="24"/>
                            <w:sz w:val="22"/>
                            <w:szCs w:val="22"/>
                          </w:rPr>
                        </w:pPr>
                        <w:r>
                          <w:rPr>
                            <w:color w:val="000000" w:themeColor="text1"/>
                            <w:kern w:val="24"/>
                            <w:sz w:val="22"/>
                            <w:szCs w:val="22"/>
                          </w:rPr>
                          <w:t>Dice score &lt;0.7 (n= 586)</w:t>
                        </w:r>
                      </w:p>
                    </w:txbxContent>
                  </v:textbox>
                </v:shape>
                <v:shapetype id="_x0000_t32" coordsize="21600,21600" o:spt="32" o:oned="t" path="m,l21600,21600e" filled="f">
                  <v:path arrowok="t" fillok="f" o:connecttype="none"/>
                  <o:lock v:ext="edit" shapetype="t"/>
                </v:shapetype>
                <v:shape id="Straight Arrow Connector 22" o:spid="_x0000_s1029" type="#_x0000_t32" style="position:absolute;left:21916;top:5602;width:8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" strokecolor="windowText">
                  <v:stroke endarrow="open"/>
                  <o:lock v:ext="edit" shapetype="f"/>
                </v:shape>
                <v:shape id="Straight Arrow Connector 23" o:spid="_x0000_s1030" type="#_x0000_t32" style="position:absolute;left:21960;top:12010;width:0;height:8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" strokecolor="windowText">
                  <v:stroke endarrow="open"/>
                  <o:lock v:ext="edit" shapetype="f"/>
                </v:shape>
                <v:shape id="TextBox 11" o:spid="_x0000_s1031" type="#_x0000_t202" style="position:absolute;left:32762;top:14199;width:14922;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" filled="f" strokecolor="windowText">
                  <v:textbox style="mso-fit-shape-to-text:t">
                    <w:txbxContent>
                      <w:p w14:paraId="12913EE9" w14:textId="77777777" w:rsidR="00DC1805" w:rsidRDefault="00DC1805" w:rsidP="00A8620F">
                        <w:pPr>
                          <w:rPr>
                            <w:color w:val="000000" w:themeColor="text1"/>
                            <w:kern w:val="24"/>
                            <w:sz w:val="22"/>
                            <w:szCs w:val="22"/>
                          </w:rPr>
                        </w:pPr>
                        <w:r>
                          <w:rPr>
                            <w:color w:val="000000" w:themeColor="text1"/>
                            <w:kern w:val="24"/>
                            <w:sz w:val="22"/>
                            <w:szCs w:val="22"/>
                            <w:u w:val="single"/>
                          </w:rPr>
                          <w:t>Excluded:</w:t>
                        </w:r>
                        <w:r>
                          <w:rPr>
                            <w:color w:val="000000" w:themeColor="text1"/>
                            <w:kern w:val="24"/>
                            <w:sz w:val="22"/>
                            <w:szCs w:val="22"/>
                          </w:rPr>
                          <w:t xml:space="preserve"> </w:t>
                        </w:r>
                      </w:p>
                      <w:p w14:paraId="6927228B" w14:textId="1BD305F6" w:rsidR="00DC1805" w:rsidRDefault="00DC1805" w:rsidP="00A8620F">
                        <w:pPr>
                          <w:rPr>
                            <w:color w:val="000000" w:themeColor="text1"/>
                            <w:kern w:val="24"/>
                            <w:sz w:val="22"/>
                            <w:szCs w:val="22"/>
                          </w:rPr>
                        </w:pPr>
                        <w:r>
                          <w:rPr>
                            <w:color w:val="000000" w:themeColor="text1"/>
                            <w:kern w:val="24"/>
                            <w:sz w:val="22"/>
                            <w:szCs w:val="22"/>
                          </w:rPr>
                          <w:t xml:space="preserve">any CVD (n= 4,885) </w:t>
                        </w:r>
                      </w:p>
                      <w:p w14:paraId="1D652DA7" w14:textId="0998624C" w:rsidR="00DC1805" w:rsidRDefault="00DC1805" w:rsidP="00A8620F">
                        <w:pPr>
                          <w:rPr>
                            <w:b/>
                            <w:bCs/>
                            <w:color w:val="000000" w:themeColor="text1"/>
                            <w:kern w:val="24"/>
                            <w:sz w:val="22"/>
                            <w:szCs w:val="22"/>
                          </w:rPr>
                        </w:pPr>
                        <w:r>
                          <w:rPr>
                            <w:color w:val="000000" w:themeColor="text1"/>
                            <w:kern w:val="24"/>
                            <w:sz w:val="22"/>
                            <w:szCs w:val="22"/>
                          </w:rPr>
                          <w:t>any VRF (n=18,126)</w:t>
                        </w:r>
                      </w:p>
                    </w:txbxContent>
                  </v:textbox>
                </v:shape>
                <v:shape id="Straight Arrow Connector 25" o:spid="_x0000_s1032" type="#_x0000_t32" style="position:absolute;left:21963;top:4123;width:0;height:3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" strokecolor="windowText">
                  <v:stroke endarrow="open"/>
                  <o:lock v:ext="edit" shapetype="f"/>
                </v:shape>
                <v:shape id="TextBox 5" o:spid="_x0000_s1033" type="#_x0000_t202" style="position:absolute;left:15012;top:7888;width:13859;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" filled="f" strokecolor="windowText">
                  <v:textbox>
                    <w:txbxContent>
                      <w:p w14:paraId="4D951C82" w14:textId="22A48E49" w:rsidR="00DC1805" w:rsidRDefault="00DC1805" w:rsidP="00A8620F">
                        <w:pPr>
                          <w:jc w:val="center"/>
                          <w:rPr>
                            <w:color w:val="000000" w:themeColor="text1"/>
                            <w:kern w:val="24"/>
                            <w:sz w:val="22"/>
                            <w:szCs w:val="22"/>
                          </w:rPr>
                        </w:pPr>
                        <w:r>
                          <w:rPr>
                            <w:color w:val="000000" w:themeColor="text1"/>
                            <w:kern w:val="24"/>
                            <w:sz w:val="22"/>
                            <w:szCs w:val="22"/>
                          </w:rPr>
                          <w:t>Analysable native T1 n= 42,308</w:t>
                        </w:r>
                      </w:p>
                    </w:txbxContent>
                  </v:textbox>
                </v:shape>
                <v:shape id="Straight Arrow Connector 27" o:spid="_x0000_s1034" type="#_x0000_t32" style="position:absolute;left:7065;top:9950;width:0;height:2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" strokecolor="windowText">
                  <v:stroke endarrow="open"/>
                  <o:lock v:ext="edit" shapetype="f"/>
                </v:shape>
                <v:line id="Straight Connector 28" o:spid="_x0000_s1035" style="position:absolute;flip:x;visibility:visible;mso-wrap-style:square" from="7065,9950" to="15064,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" strokecolor="windowText">
                  <v:stroke joinstyle="miter"/>
                </v:line>
                <v:shape id="Straight Arrow Connector 29" o:spid="_x0000_s1036" type="#_x0000_t32" style="position:absolute;left:21907;top:17066;width:108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" strokecolor="windowText">
                  <v:stroke endarrow="open"/>
                  <o:lock v:ext="edit" shapetype="f"/>
                </v:shape>
                <v:shape id="TextBox 13" o:spid="_x0000_s1037" type="#_x0000_t202" style="position:absolute;left:15014;top:21095;width:1389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" filled="f" strokecolor="windowText">
                  <v:textbox>
                    <w:txbxContent>
                      <w:p w14:paraId="6C7393F2" w14:textId="77777777" w:rsidR="00DC1805" w:rsidRDefault="00DC1805" w:rsidP="00A8620F">
                        <w:pPr>
                          <w:jc w:val="center"/>
                          <w:rPr>
                            <w:b/>
                            <w:bCs/>
                            <w:color w:val="000000" w:themeColor="text1"/>
                            <w:kern w:val="24"/>
                            <w:sz w:val="22"/>
                            <w:szCs w:val="22"/>
                          </w:rPr>
                        </w:pPr>
                        <w:r>
                          <w:rPr>
                            <w:b/>
                            <w:bCs/>
                            <w:color w:val="000000" w:themeColor="text1"/>
                            <w:kern w:val="24"/>
                            <w:sz w:val="22"/>
                            <w:szCs w:val="22"/>
                          </w:rPr>
                          <w:t>Healthy subset</w:t>
                        </w:r>
                      </w:p>
                      <w:p w14:paraId="28FF9A42" w14:textId="29AB0549" w:rsidR="00DC1805" w:rsidRDefault="00DC1805" w:rsidP="00A8620F">
                        <w:pPr>
                          <w:jc w:val="center"/>
                          <w:rPr>
                            <w:color w:val="000000" w:themeColor="text1"/>
                            <w:kern w:val="24"/>
                            <w:sz w:val="22"/>
                            <w:szCs w:val="22"/>
                          </w:rPr>
                        </w:pPr>
                        <w:r>
                          <w:rPr>
                            <w:color w:val="000000" w:themeColor="text1"/>
                            <w:kern w:val="24"/>
                            <w:sz w:val="22"/>
                            <w:szCs w:val="22"/>
                          </w:rPr>
                          <w:t>n= 19,297</w:t>
                        </w:r>
                      </w:p>
                    </w:txbxContent>
                  </v:textbox>
                </v:shape>
                <v:shape id="TextBox 20" o:spid="_x0000_s1038" type="#_x0000_t202" style="position:absolute;top:12632;width:14194;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" filled="f" strokecolor="windowText">
                  <v:textbox>
                    <w:txbxContent>
                      <w:p w14:paraId="70CDACD1" w14:textId="77777777" w:rsidR="00DC1805" w:rsidRDefault="00DC1805" w:rsidP="00A8620F">
                        <w:pPr>
                          <w:jc w:val="center"/>
                          <w:rPr>
                            <w:b/>
                            <w:bCs/>
                            <w:color w:val="000000" w:themeColor="text1"/>
                            <w:kern w:val="24"/>
                            <w:sz w:val="22"/>
                            <w:szCs w:val="22"/>
                          </w:rPr>
                        </w:pPr>
                        <w:r>
                          <w:rPr>
                            <w:b/>
                            <w:bCs/>
                            <w:color w:val="000000" w:themeColor="text1"/>
                            <w:kern w:val="24"/>
                            <w:sz w:val="22"/>
                            <w:szCs w:val="22"/>
                          </w:rPr>
                          <w:t>Clinical associations</w:t>
                        </w:r>
                      </w:p>
                      <w:p w14:paraId="1D6BBBC6" w14:textId="620CE271" w:rsidR="00DC1805" w:rsidRDefault="00DC1805" w:rsidP="00A8620F">
                        <w:pPr>
                          <w:jc w:val="center"/>
                          <w:rPr>
                            <w:color w:val="000000" w:themeColor="text1"/>
                            <w:kern w:val="24"/>
                            <w:sz w:val="22"/>
                            <w:szCs w:val="22"/>
                          </w:rPr>
                        </w:pPr>
                        <w:r>
                          <w:rPr>
                            <w:color w:val="000000" w:themeColor="text1"/>
                            <w:kern w:val="24"/>
                            <w:sz w:val="22"/>
                            <w:szCs w:val="22"/>
                          </w:rPr>
                          <w:t>n=</w:t>
                        </w:r>
                        <w:r>
                          <w:rPr>
                            <w:color w:val="000000"/>
                            <w:kern w:val="24"/>
                            <w:sz w:val="22"/>
                            <w:szCs w:val="22"/>
                          </w:rPr>
                          <w:t xml:space="preserve"> 42,308</w:t>
                        </w:r>
                      </w:p>
                    </w:txbxContent>
                  </v:textbox>
                </v:shape>
              </v:group>
            </w:pict>
          </mc:Fallback>
        </mc:AlternateContent>
      </w:r>
    </w:p>
    <w:p w14:paraId="209161B8" w14:textId="77777777" w:rsidR="00A8620F" w:rsidRPr="0031719D" w:rsidRDefault="00A8620F" w:rsidP="00A8620F">
      <w:pPr>
        <w:jc w:val="center"/>
        <w:rPr>
          <w:rFonts w:eastAsia="Calibri"/>
          <w:b/>
          <w:bCs/>
          <w:sz w:val="22"/>
          <w:szCs w:val="22"/>
        </w:rPr>
      </w:pPr>
    </w:p>
    <w:p w14:paraId="045E8C17" w14:textId="77777777" w:rsidR="00A8620F" w:rsidRPr="0031719D" w:rsidRDefault="00A8620F" w:rsidP="00A8620F">
      <w:pPr>
        <w:jc w:val="center"/>
        <w:rPr>
          <w:rFonts w:eastAsia="Calibri"/>
          <w:b/>
          <w:bCs/>
          <w:sz w:val="22"/>
          <w:szCs w:val="22"/>
        </w:rPr>
      </w:pPr>
    </w:p>
    <w:p w14:paraId="3A310355" w14:textId="77777777" w:rsidR="00A8620F" w:rsidRPr="0031719D" w:rsidRDefault="00A8620F" w:rsidP="00A8620F">
      <w:pPr>
        <w:jc w:val="center"/>
        <w:rPr>
          <w:rFonts w:eastAsia="Calibri"/>
          <w:b/>
          <w:bCs/>
          <w:sz w:val="22"/>
          <w:szCs w:val="22"/>
        </w:rPr>
      </w:pPr>
    </w:p>
    <w:p w14:paraId="05599778" w14:textId="77777777" w:rsidR="00A8620F" w:rsidRPr="0031719D" w:rsidRDefault="00A8620F" w:rsidP="00A8620F">
      <w:pPr>
        <w:jc w:val="center"/>
        <w:rPr>
          <w:rFonts w:eastAsia="Calibri"/>
          <w:b/>
          <w:bCs/>
          <w:sz w:val="22"/>
          <w:szCs w:val="22"/>
        </w:rPr>
      </w:pPr>
    </w:p>
    <w:p w14:paraId="591483ED" w14:textId="77777777" w:rsidR="00A8620F" w:rsidRPr="0031719D" w:rsidRDefault="00A8620F" w:rsidP="00A8620F">
      <w:pPr>
        <w:jc w:val="center"/>
        <w:rPr>
          <w:rFonts w:eastAsia="Calibri"/>
          <w:b/>
          <w:bCs/>
          <w:sz w:val="22"/>
          <w:szCs w:val="22"/>
        </w:rPr>
      </w:pPr>
    </w:p>
    <w:p w14:paraId="0315F0D2" w14:textId="77777777" w:rsidR="00A8620F" w:rsidRPr="0031719D" w:rsidRDefault="00A8620F" w:rsidP="00A8620F">
      <w:pPr>
        <w:jc w:val="center"/>
        <w:rPr>
          <w:rFonts w:eastAsia="Calibri"/>
          <w:b/>
          <w:bCs/>
          <w:sz w:val="22"/>
          <w:szCs w:val="22"/>
        </w:rPr>
      </w:pPr>
    </w:p>
    <w:p w14:paraId="7BC453F8" w14:textId="77777777" w:rsidR="00A8620F" w:rsidRPr="0031719D" w:rsidRDefault="00A8620F" w:rsidP="00A8620F">
      <w:pPr>
        <w:jc w:val="center"/>
        <w:rPr>
          <w:rFonts w:eastAsia="Calibri"/>
          <w:b/>
          <w:bCs/>
          <w:sz w:val="22"/>
          <w:szCs w:val="22"/>
        </w:rPr>
      </w:pPr>
    </w:p>
    <w:p w14:paraId="35D64D54" w14:textId="77777777" w:rsidR="00A8620F" w:rsidRPr="0031719D" w:rsidRDefault="00A8620F" w:rsidP="00A8620F">
      <w:pPr>
        <w:jc w:val="center"/>
        <w:rPr>
          <w:rFonts w:eastAsia="Calibri"/>
          <w:b/>
          <w:bCs/>
          <w:sz w:val="22"/>
          <w:szCs w:val="22"/>
        </w:rPr>
      </w:pPr>
    </w:p>
    <w:p w14:paraId="79616036" w14:textId="77777777" w:rsidR="00A8620F" w:rsidRPr="0031719D" w:rsidRDefault="00A8620F" w:rsidP="00A8620F">
      <w:pPr>
        <w:jc w:val="center"/>
        <w:rPr>
          <w:rFonts w:eastAsia="Calibri"/>
          <w:b/>
          <w:bCs/>
          <w:sz w:val="22"/>
          <w:szCs w:val="22"/>
        </w:rPr>
      </w:pPr>
    </w:p>
    <w:p w14:paraId="27B4E983" w14:textId="77777777" w:rsidR="00A8620F" w:rsidRPr="0031719D" w:rsidRDefault="00A8620F" w:rsidP="00A8620F">
      <w:pPr>
        <w:jc w:val="center"/>
        <w:rPr>
          <w:rFonts w:eastAsia="Calibri"/>
          <w:b/>
          <w:bCs/>
          <w:sz w:val="22"/>
          <w:szCs w:val="22"/>
        </w:rPr>
      </w:pPr>
    </w:p>
    <w:p w14:paraId="626EFDA9" w14:textId="77777777" w:rsidR="00A8620F" w:rsidRPr="0031719D" w:rsidRDefault="00A8620F" w:rsidP="00A8620F">
      <w:pPr>
        <w:jc w:val="center"/>
        <w:rPr>
          <w:rFonts w:eastAsia="Calibri"/>
          <w:b/>
          <w:bCs/>
          <w:sz w:val="22"/>
          <w:szCs w:val="22"/>
        </w:rPr>
      </w:pPr>
    </w:p>
    <w:p w14:paraId="570629A4" w14:textId="77777777" w:rsidR="00A8620F" w:rsidRPr="0031719D" w:rsidRDefault="00A8620F" w:rsidP="00A8620F">
      <w:pPr>
        <w:jc w:val="center"/>
        <w:rPr>
          <w:rFonts w:eastAsia="Calibri"/>
          <w:b/>
          <w:bCs/>
          <w:sz w:val="22"/>
          <w:szCs w:val="22"/>
        </w:rPr>
      </w:pPr>
    </w:p>
    <w:p w14:paraId="22784BFA" w14:textId="77777777" w:rsidR="00A8620F" w:rsidRPr="0031719D" w:rsidRDefault="00A8620F" w:rsidP="00A8620F">
      <w:pPr>
        <w:jc w:val="center"/>
        <w:rPr>
          <w:rFonts w:eastAsia="Calibri"/>
          <w:b/>
          <w:bCs/>
          <w:sz w:val="22"/>
          <w:szCs w:val="22"/>
        </w:rPr>
      </w:pPr>
    </w:p>
    <w:p w14:paraId="7C076FA9" w14:textId="77777777" w:rsidR="00A8620F" w:rsidRPr="0031719D" w:rsidRDefault="00A8620F" w:rsidP="00A8620F">
      <w:pPr>
        <w:jc w:val="center"/>
        <w:rPr>
          <w:rFonts w:eastAsia="Calibri"/>
          <w:b/>
          <w:bCs/>
          <w:sz w:val="22"/>
          <w:szCs w:val="22"/>
        </w:rPr>
      </w:pPr>
    </w:p>
    <w:p w14:paraId="4453AF4A" w14:textId="77777777" w:rsidR="00A8620F" w:rsidRPr="0031719D" w:rsidRDefault="00A8620F" w:rsidP="00A8620F">
      <w:pPr>
        <w:jc w:val="center"/>
        <w:rPr>
          <w:rFonts w:eastAsia="Calibri"/>
          <w:b/>
          <w:bCs/>
          <w:sz w:val="22"/>
          <w:szCs w:val="22"/>
        </w:rPr>
      </w:pPr>
    </w:p>
    <w:p w14:paraId="7E932B30" w14:textId="1562CFC0" w:rsidR="00A8620F" w:rsidRPr="0031719D" w:rsidRDefault="00A8620F" w:rsidP="00A8620F">
      <w:pPr>
        <w:rPr>
          <w:rFonts w:eastAsia="Calibri"/>
          <w:b/>
          <w:bCs/>
          <w:sz w:val="22"/>
          <w:szCs w:val="22"/>
        </w:rPr>
      </w:pPr>
    </w:p>
    <w:p w14:paraId="0AC8B213" w14:textId="77777777" w:rsidR="003856A0" w:rsidRPr="0031719D" w:rsidRDefault="003856A0" w:rsidP="00A8620F">
      <w:pPr>
        <w:rPr>
          <w:rFonts w:eastAsia="Calibri"/>
          <w:b/>
          <w:bCs/>
          <w:sz w:val="22"/>
          <w:szCs w:val="22"/>
        </w:rPr>
      </w:pPr>
    </w:p>
    <w:p w14:paraId="6EECC5FF" w14:textId="5B0A26A0" w:rsidR="00A8620F" w:rsidRPr="0031719D" w:rsidRDefault="00A8620F" w:rsidP="00A8620F">
      <w:pPr>
        <w:rPr>
          <w:rFonts w:eastAsia="Calibri"/>
          <w:color w:val="000000" w:themeColor="text1"/>
          <w:kern w:val="24"/>
          <w:sz w:val="22"/>
          <w:szCs w:val="22"/>
        </w:rPr>
      </w:pPr>
      <w:r w:rsidRPr="0031719D">
        <w:rPr>
          <w:rFonts w:eastAsia="Calibri"/>
          <w:b/>
          <w:bCs/>
          <w:sz w:val="22"/>
          <w:szCs w:val="22"/>
        </w:rPr>
        <w:t xml:space="preserve">Supplementary Figure 1 footnote. </w:t>
      </w:r>
      <w:r w:rsidR="003856A0" w:rsidRPr="0031719D">
        <w:rPr>
          <w:rFonts w:eastAsia="Calibri"/>
          <w:sz w:val="22"/>
          <w:szCs w:val="22"/>
        </w:rPr>
        <w:t xml:space="preserve">VRF: vascular risk factors. CVD: cardiovascular disease. VRFs included: </w:t>
      </w:r>
      <w:r w:rsidRPr="0031719D">
        <w:rPr>
          <w:rFonts w:eastAsia="Calibri"/>
          <w:color w:val="000000" w:themeColor="text1"/>
          <w:kern w:val="24"/>
          <w:sz w:val="22"/>
          <w:szCs w:val="22"/>
        </w:rPr>
        <w:t xml:space="preserve">diabetes, hypertension, high cholesterol, </w:t>
      </w:r>
      <w:r w:rsidR="003856A0" w:rsidRPr="0031719D">
        <w:rPr>
          <w:rFonts w:eastAsia="Calibri"/>
          <w:color w:val="000000" w:themeColor="text1"/>
          <w:kern w:val="24"/>
          <w:sz w:val="22"/>
          <w:szCs w:val="22"/>
        </w:rPr>
        <w:t xml:space="preserve">or </w:t>
      </w:r>
      <w:r w:rsidRPr="0031719D">
        <w:rPr>
          <w:rFonts w:eastAsia="Calibri"/>
          <w:color w:val="000000" w:themeColor="text1"/>
          <w:kern w:val="24"/>
          <w:sz w:val="22"/>
          <w:szCs w:val="22"/>
        </w:rPr>
        <w:t>smoking</w:t>
      </w:r>
      <w:r w:rsidR="003856A0" w:rsidRPr="0031719D">
        <w:rPr>
          <w:rFonts w:eastAsia="Calibri"/>
          <w:color w:val="000000" w:themeColor="text1"/>
          <w:kern w:val="24"/>
          <w:sz w:val="22"/>
          <w:szCs w:val="22"/>
        </w:rPr>
        <w:t>.</w:t>
      </w:r>
    </w:p>
    <w:p w14:paraId="79E0F2B1" w14:textId="511DD000" w:rsidR="009373E1" w:rsidRPr="0031719D" w:rsidRDefault="00A8620F" w:rsidP="000E2939">
      <w:pPr>
        <w:rPr>
          <w:b/>
          <w:bCs/>
          <w:sz w:val="22"/>
          <w:szCs w:val="22"/>
        </w:rPr>
      </w:pPr>
      <w:r w:rsidRPr="0031719D">
        <w:rPr>
          <w:b/>
          <w:bCs/>
          <w:sz w:val="22"/>
          <w:szCs w:val="22"/>
        </w:rPr>
        <w:br w:type="page"/>
      </w:r>
    </w:p>
    <w:p w14:paraId="64FCBCCB" w14:textId="0BB75956" w:rsidR="00A8620F" w:rsidRPr="0031719D" w:rsidRDefault="00A8620F" w:rsidP="00A8620F">
      <w:pPr>
        <w:jc w:val="center"/>
        <w:rPr>
          <w:b/>
          <w:bCs/>
          <w:sz w:val="22"/>
          <w:szCs w:val="22"/>
        </w:rPr>
      </w:pPr>
      <w:r w:rsidRPr="0031719D">
        <w:rPr>
          <w:b/>
          <w:bCs/>
          <w:sz w:val="22"/>
          <w:szCs w:val="22"/>
        </w:rPr>
        <w:lastRenderedPageBreak/>
        <w:t xml:space="preserve">Supplementary Table </w:t>
      </w:r>
      <w:r w:rsidR="000E2939" w:rsidRPr="0031719D">
        <w:rPr>
          <w:b/>
          <w:bCs/>
          <w:sz w:val="22"/>
          <w:szCs w:val="22"/>
        </w:rPr>
        <w:t>1</w:t>
      </w:r>
      <w:r w:rsidRPr="0031719D">
        <w:rPr>
          <w:b/>
          <w:bCs/>
          <w:sz w:val="22"/>
          <w:szCs w:val="22"/>
        </w:rPr>
        <w:t>. Disease definitions</w:t>
      </w:r>
    </w:p>
    <w:tbl>
      <w:tblPr>
        <w:tblW w:w="9161" w:type="dxa"/>
        <w:tblInd w:w="-10" w:type="dxa"/>
        <w:tblLayout w:type="fixed"/>
        <w:tblLook w:val="06A0" w:firstRow="1" w:lastRow="0" w:firstColumn="1" w:lastColumn="0" w:noHBand="1" w:noVBand="1"/>
      </w:tblPr>
      <w:tblGrid>
        <w:gridCol w:w="1854"/>
        <w:gridCol w:w="1326"/>
        <w:gridCol w:w="5981"/>
      </w:tblGrid>
      <w:tr w:rsidR="00A8620F" w:rsidRPr="0031719D" w14:paraId="34EACBA4" w14:textId="77777777" w:rsidTr="00B460B1">
        <w:trPr>
          <w:trHeight w:val="15"/>
        </w:trPr>
        <w:tc>
          <w:tcPr>
            <w:tcW w:w="1854" w:type="dxa"/>
            <w:tcBorders>
              <w:top w:val="single" w:sz="8" w:space="0" w:color="auto"/>
              <w:left w:val="single" w:sz="8" w:space="0" w:color="auto"/>
              <w:bottom w:val="nil"/>
              <w:right w:val="nil"/>
            </w:tcBorders>
            <w:vAlign w:val="center"/>
            <w:hideMark/>
          </w:tcPr>
          <w:p w14:paraId="4EE39495" w14:textId="77777777" w:rsidR="00A8620F" w:rsidRPr="0031719D" w:rsidRDefault="00A8620F" w:rsidP="00A8620F">
            <w:r w:rsidRPr="0031719D">
              <w:rPr>
                <w:b/>
                <w:bCs/>
                <w:sz w:val="18"/>
                <w:szCs w:val="18"/>
              </w:rPr>
              <w:t>Source</w:t>
            </w:r>
          </w:p>
        </w:tc>
        <w:tc>
          <w:tcPr>
            <w:tcW w:w="1326" w:type="dxa"/>
            <w:tcBorders>
              <w:top w:val="single" w:sz="8" w:space="0" w:color="auto"/>
              <w:left w:val="nil"/>
              <w:bottom w:val="nil"/>
              <w:right w:val="nil"/>
            </w:tcBorders>
            <w:vAlign w:val="center"/>
            <w:hideMark/>
          </w:tcPr>
          <w:p w14:paraId="0BC7F3FF" w14:textId="77777777" w:rsidR="00A8620F" w:rsidRPr="0031719D" w:rsidRDefault="00A8620F" w:rsidP="00A8620F">
            <w:pPr>
              <w:jc w:val="center"/>
            </w:pPr>
            <w:r w:rsidRPr="0031719D">
              <w:rPr>
                <w:b/>
                <w:bCs/>
                <w:sz w:val="18"/>
                <w:szCs w:val="18"/>
              </w:rPr>
              <w:t>UKB Field ID / Code</w:t>
            </w:r>
          </w:p>
        </w:tc>
        <w:tc>
          <w:tcPr>
            <w:tcW w:w="5981" w:type="dxa"/>
            <w:tcBorders>
              <w:top w:val="single" w:sz="8" w:space="0" w:color="auto"/>
              <w:left w:val="nil"/>
              <w:bottom w:val="nil"/>
              <w:right w:val="single" w:sz="8" w:space="0" w:color="auto"/>
            </w:tcBorders>
            <w:vAlign w:val="center"/>
            <w:hideMark/>
          </w:tcPr>
          <w:p w14:paraId="10E82547" w14:textId="77777777" w:rsidR="00A8620F" w:rsidRPr="0031719D" w:rsidRDefault="00A8620F" w:rsidP="00A8620F">
            <w:r w:rsidRPr="0031719D">
              <w:rPr>
                <w:b/>
                <w:bCs/>
                <w:sz w:val="18"/>
                <w:szCs w:val="18"/>
              </w:rPr>
              <w:t>Description</w:t>
            </w:r>
          </w:p>
        </w:tc>
      </w:tr>
      <w:tr w:rsidR="00A8620F" w:rsidRPr="0031719D" w14:paraId="5EE25921"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2E932AEC" w14:textId="77777777" w:rsidR="00A8620F" w:rsidRPr="0031719D" w:rsidRDefault="00A8620F" w:rsidP="00A8620F">
            <w:r w:rsidRPr="0031719D">
              <w:rPr>
                <w:b/>
                <w:bCs/>
                <w:sz w:val="18"/>
                <w:szCs w:val="18"/>
              </w:rPr>
              <w:t>Alzheimer’s / dementia</w:t>
            </w:r>
          </w:p>
        </w:tc>
      </w:tr>
      <w:tr w:rsidR="00A8620F" w:rsidRPr="0031719D" w14:paraId="43F76DEF" w14:textId="77777777" w:rsidTr="00B460B1">
        <w:trPr>
          <w:trHeight w:val="15"/>
        </w:trPr>
        <w:tc>
          <w:tcPr>
            <w:tcW w:w="1854" w:type="dxa"/>
            <w:tcBorders>
              <w:top w:val="nil"/>
              <w:left w:val="single" w:sz="8" w:space="0" w:color="auto"/>
              <w:bottom w:val="nil"/>
              <w:right w:val="nil"/>
            </w:tcBorders>
            <w:vAlign w:val="center"/>
            <w:hideMark/>
          </w:tcPr>
          <w:p w14:paraId="2C822613" w14:textId="77777777" w:rsidR="00A8620F" w:rsidRPr="0031719D" w:rsidRDefault="00A8620F" w:rsidP="00A8620F">
            <w:r w:rsidRPr="0031719D">
              <w:rPr>
                <w:sz w:val="18"/>
                <w:szCs w:val="18"/>
              </w:rPr>
              <w:t>Self-report</w:t>
            </w:r>
          </w:p>
        </w:tc>
        <w:tc>
          <w:tcPr>
            <w:tcW w:w="1326" w:type="dxa"/>
            <w:vAlign w:val="center"/>
            <w:hideMark/>
          </w:tcPr>
          <w:p w14:paraId="17FB6DA3"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23A9CBAD" w14:textId="7E1D9231" w:rsidR="00A8620F" w:rsidRPr="0031719D" w:rsidRDefault="00A8620F" w:rsidP="00A8620F">
            <w:r w:rsidRPr="0031719D">
              <w:rPr>
                <w:sz w:val="18"/>
                <w:szCs w:val="18"/>
              </w:rPr>
              <w:t>dementia/</w:t>
            </w:r>
            <w:r w:rsidR="00BB04C3" w:rsidRPr="0031719D">
              <w:rPr>
                <w:sz w:val="18"/>
                <w:szCs w:val="18"/>
              </w:rPr>
              <w:t>Alzheimer’s</w:t>
            </w:r>
            <w:r w:rsidRPr="0031719D">
              <w:rPr>
                <w:sz w:val="18"/>
                <w:szCs w:val="18"/>
              </w:rPr>
              <w:t>/cognitive impairment</w:t>
            </w:r>
          </w:p>
        </w:tc>
      </w:tr>
      <w:tr w:rsidR="00A8620F" w:rsidRPr="0031719D" w14:paraId="0D07936B" w14:textId="77777777" w:rsidTr="00B460B1">
        <w:trPr>
          <w:trHeight w:val="15"/>
        </w:trPr>
        <w:tc>
          <w:tcPr>
            <w:tcW w:w="1854" w:type="dxa"/>
            <w:tcBorders>
              <w:top w:val="nil"/>
              <w:left w:val="single" w:sz="8" w:space="0" w:color="auto"/>
              <w:bottom w:val="nil"/>
              <w:right w:val="nil"/>
            </w:tcBorders>
            <w:vAlign w:val="center"/>
            <w:hideMark/>
          </w:tcPr>
          <w:p w14:paraId="06414B9C" w14:textId="77777777" w:rsidR="00A8620F" w:rsidRPr="0031719D" w:rsidRDefault="00A8620F" w:rsidP="00A8620F">
            <w:r w:rsidRPr="0031719D">
              <w:rPr>
                <w:sz w:val="18"/>
                <w:szCs w:val="18"/>
              </w:rPr>
              <w:t>ICD9</w:t>
            </w:r>
          </w:p>
        </w:tc>
        <w:tc>
          <w:tcPr>
            <w:tcW w:w="1326" w:type="dxa"/>
            <w:vAlign w:val="center"/>
            <w:hideMark/>
          </w:tcPr>
          <w:p w14:paraId="11FE54B9" w14:textId="77777777" w:rsidR="00A8620F" w:rsidRPr="0031719D" w:rsidRDefault="00A8620F" w:rsidP="00A8620F">
            <w:pPr>
              <w:jc w:val="center"/>
            </w:pPr>
            <w:r w:rsidRPr="0031719D">
              <w:rPr>
                <w:sz w:val="18"/>
                <w:szCs w:val="18"/>
              </w:rPr>
              <w:t>290</w:t>
            </w:r>
          </w:p>
        </w:tc>
        <w:tc>
          <w:tcPr>
            <w:tcW w:w="5981" w:type="dxa"/>
            <w:tcBorders>
              <w:top w:val="nil"/>
              <w:left w:val="nil"/>
              <w:bottom w:val="nil"/>
              <w:right w:val="single" w:sz="8" w:space="0" w:color="auto"/>
            </w:tcBorders>
            <w:vAlign w:val="center"/>
            <w:hideMark/>
          </w:tcPr>
          <w:p w14:paraId="650507C2" w14:textId="77777777" w:rsidR="00A8620F" w:rsidRPr="0031719D" w:rsidRDefault="00A8620F" w:rsidP="00A8620F">
            <w:r w:rsidRPr="0031719D">
              <w:rPr>
                <w:sz w:val="18"/>
                <w:szCs w:val="18"/>
              </w:rPr>
              <w:t>Senile and presenile organic psychotic conditions</w:t>
            </w:r>
          </w:p>
        </w:tc>
      </w:tr>
      <w:tr w:rsidR="00A8620F" w:rsidRPr="0031719D" w14:paraId="24A9CA34" w14:textId="77777777" w:rsidTr="00B460B1">
        <w:trPr>
          <w:trHeight w:val="15"/>
        </w:trPr>
        <w:tc>
          <w:tcPr>
            <w:tcW w:w="1854" w:type="dxa"/>
            <w:tcBorders>
              <w:top w:val="nil"/>
              <w:left w:val="single" w:sz="8" w:space="0" w:color="auto"/>
              <w:bottom w:val="nil"/>
              <w:right w:val="nil"/>
            </w:tcBorders>
            <w:vAlign w:val="center"/>
          </w:tcPr>
          <w:p w14:paraId="76AF1F99" w14:textId="77777777" w:rsidR="00A8620F" w:rsidRPr="0031719D" w:rsidRDefault="00A8620F" w:rsidP="00A8620F">
            <w:pPr>
              <w:rPr>
                <w:sz w:val="18"/>
                <w:szCs w:val="18"/>
              </w:rPr>
            </w:pPr>
          </w:p>
        </w:tc>
        <w:tc>
          <w:tcPr>
            <w:tcW w:w="1326" w:type="dxa"/>
            <w:vAlign w:val="center"/>
            <w:hideMark/>
          </w:tcPr>
          <w:p w14:paraId="375C2579" w14:textId="77777777" w:rsidR="00A8620F" w:rsidRPr="0031719D" w:rsidRDefault="00A8620F" w:rsidP="00A8620F">
            <w:pPr>
              <w:jc w:val="center"/>
            </w:pPr>
            <w:r w:rsidRPr="0031719D">
              <w:rPr>
                <w:sz w:val="18"/>
                <w:szCs w:val="18"/>
              </w:rPr>
              <w:t>331</w:t>
            </w:r>
          </w:p>
        </w:tc>
        <w:tc>
          <w:tcPr>
            <w:tcW w:w="5981" w:type="dxa"/>
            <w:tcBorders>
              <w:top w:val="nil"/>
              <w:left w:val="nil"/>
              <w:bottom w:val="nil"/>
              <w:right w:val="single" w:sz="8" w:space="0" w:color="auto"/>
            </w:tcBorders>
            <w:vAlign w:val="center"/>
            <w:hideMark/>
          </w:tcPr>
          <w:p w14:paraId="65165438" w14:textId="77777777" w:rsidR="00A8620F" w:rsidRPr="0031719D" w:rsidRDefault="00A8620F" w:rsidP="00A8620F">
            <w:r w:rsidRPr="0031719D">
              <w:rPr>
                <w:sz w:val="18"/>
                <w:szCs w:val="18"/>
              </w:rPr>
              <w:t>Other cerebral degenerations</w:t>
            </w:r>
          </w:p>
        </w:tc>
      </w:tr>
      <w:tr w:rsidR="00A8620F" w:rsidRPr="0031719D" w14:paraId="66A6C48D" w14:textId="77777777" w:rsidTr="00B460B1">
        <w:trPr>
          <w:trHeight w:val="15"/>
        </w:trPr>
        <w:tc>
          <w:tcPr>
            <w:tcW w:w="1854" w:type="dxa"/>
            <w:tcBorders>
              <w:top w:val="nil"/>
              <w:left w:val="single" w:sz="8" w:space="0" w:color="auto"/>
              <w:bottom w:val="nil"/>
              <w:right w:val="nil"/>
            </w:tcBorders>
            <w:vAlign w:val="center"/>
            <w:hideMark/>
          </w:tcPr>
          <w:p w14:paraId="20BEE8E9" w14:textId="77777777" w:rsidR="00A8620F" w:rsidRPr="0031719D" w:rsidRDefault="00A8620F" w:rsidP="00A8620F">
            <w:r w:rsidRPr="0031719D">
              <w:rPr>
                <w:sz w:val="18"/>
                <w:szCs w:val="18"/>
              </w:rPr>
              <w:t>ICD10</w:t>
            </w:r>
          </w:p>
        </w:tc>
        <w:tc>
          <w:tcPr>
            <w:tcW w:w="1326" w:type="dxa"/>
            <w:vAlign w:val="center"/>
            <w:hideMark/>
          </w:tcPr>
          <w:p w14:paraId="56F9F913" w14:textId="126E8BEB" w:rsidR="00A8620F" w:rsidRPr="0031719D" w:rsidRDefault="00A8620F" w:rsidP="00A8620F">
            <w:pPr>
              <w:jc w:val="center"/>
            </w:pPr>
            <w:r w:rsidRPr="0031719D">
              <w:rPr>
                <w:sz w:val="18"/>
                <w:szCs w:val="18"/>
              </w:rPr>
              <w:t>F00</w:t>
            </w:r>
            <w:r w:rsidR="00B158DF"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4ED54437" w14:textId="78E00EAB" w:rsidR="00A8620F" w:rsidRPr="0031719D" w:rsidRDefault="00A8620F" w:rsidP="00A8620F">
            <w:r w:rsidRPr="0031719D">
              <w:rPr>
                <w:sz w:val="18"/>
                <w:szCs w:val="18"/>
              </w:rPr>
              <w:t>Dementia in Alzheimer's disease with early onset</w:t>
            </w:r>
          </w:p>
        </w:tc>
      </w:tr>
      <w:tr w:rsidR="00A8620F" w:rsidRPr="0031719D" w14:paraId="1AD0986E" w14:textId="77777777" w:rsidTr="00B460B1">
        <w:trPr>
          <w:trHeight w:val="15"/>
        </w:trPr>
        <w:tc>
          <w:tcPr>
            <w:tcW w:w="1854" w:type="dxa"/>
            <w:tcBorders>
              <w:top w:val="nil"/>
              <w:left w:val="single" w:sz="8" w:space="0" w:color="auto"/>
              <w:bottom w:val="nil"/>
              <w:right w:val="nil"/>
            </w:tcBorders>
            <w:vAlign w:val="center"/>
          </w:tcPr>
          <w:p w14:paraId="26CF3582" w14:textId="77777777" w:rsidR="00A8620F" w:rsidRPr="0031719D" w:rsidRDefault="00A8620F" w:rsidP="00A8620F">
            <w:pPr>
              <w:rPr>
                <w:sz w:val="18"/>
                <w:szCs w:val="18"/>
              </w:rPr>
            </w:pPr>
          </w:p>
        </w:tc>
        <w:tc>
          <w:tcPr>
            <w:tcW w:w="1326" w:type="dxa"/>
            <w:vAlign w:val="center"/>
            <w:hideMark/>
          </w:tcPr>
          <w:p w14:paraId="76447F5C" w14:textId="0C6176CD" w:rsidR="00A8620F" w:rsidRPr="0031719D" w:rsidRDefault="00A8620F" w:rsidP="00A8620F">
            <w:pPr>
              <w:jc w:val="center"/>
            </w:pPr>
            <w:r w:rsidRPr="0031719D">
              <w:rPr>
                <w:sz w:val="18"/>
                <w:szCs w:val="18"/>
              </w:rPr>
              <w:t>F00</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3CD6E309" w14:textId="170C9E06" w:rsidR="00A8620F" w:rsidRPr="0031719D" w:rsidRDefault="00A8620F" w:rsidP="00A8620F">
            <w:r w:rsidRPr="0031719D">
              <w:rPr>
                <w:sz w:val="18"/>
                <w:szCs w:val="18"/>
              </w:rPr>
              <w:t>Dementia in Alzheimer's disease with late onset</w:t>
            </w:r>
          </w:p>
        </w:tc>
      </w:tr>
      <w:tr w:rsidR="00A8620F" w:rsidRPr="0031719D" w14:paraId="4E59E879" w14:textId="77777777" w:rsidTr="00B460B1">
        <w:trPr>
          <w:trHeight w:val="15"/>
        </w:trPr>
        <w:tc>
          <w:tcPr>
            <w:tcW w:w="1854" w:type="dxa"/>
            <w:tcBorders>
              <w:top w:val="nil"/>
              <w:left w:val="single" w:sz="8" w:space="0" w:color="auto"/>
              <w:bottom w:val="nil"/>
              <w:right w:val="nil"/>
            </w:tcBorders>
            <w:vAlign w:val="center"/>
          </w:tcPr>
          <w:p w14:paraId="4F74645D" w14:textId="77777777" w:rsidR="00A8620F" w:rsidRPr="0031719D" w:rsidRDefault="00A8620F" w:rsidP="00A8620F">
            <w:pPr>
              <w:rPr>
                <w:sz w:val="18"/>
                <w:szCs w:val="18"/>
              </w:rPr>
            </w:pPr>
          </w:p>
        </w:tc>
        <w:tc>
          <w:tcPr>
            <w:tcW w:w="1326" w:type="dxa"/>
            <w:vAlign w:val="center"/>
            <w:hideMark/>
          </w:tcPr>
          <w:p w14:paraId="3F3B2AA9" w14:textId="25C86AFE" w:rsidR="00A8620F" w:rsidRPr="0031719D" w:rsidRDefault="00A8620F" w:rsidP="00A8620F">
            <w:pPr>
              <w:jc w:val="center"/>
            </w:pPr>
            <w:r w:rsidRPr="0031719D">
              <w:rPr>
                <w:sz w:val="18"/>
                <w:szCs w:val="18"/>
              </w:rPr>
              <w:t>F00</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5BE07E4B" w14:textId="6624D9A2" w:rsidR="00A8620F" w:rsidRPr="0031719D" w:rsidRDefault="00A8620F" w:rsidP="00A8620F">
            <w:r w:rsidRPr="0031719D">
              <w:rPr>
                <w:sz w:val="18"/>
                <w:szCs w:val="18"/>
              </w:rPr>
              <w:t>Dementia in Alzheimer's disease, atypical or mixed type</w:t>
            </w:r>
          </w:p>
        </w:tc>
      </w:tr>
      <w:tr w:rsidR="00A8620F" w:rsidRPr="0031719D" w14:paraId="6CE587BE" w14:textId="77777777" w:rsidTr="00B460B1">
        <w:trPr>
          <w:trHeight w:val="15"/>
        </w:trPr>
        <w:tc>
          <w:tcPr>
            <w:tcW w:w="1854" w:type="dxa"/>
            <w:tcBorders>
              <w:top w:val="nil"/>
              <w:left w:val="single" w:sz="8" w:space="0" w:color="auto"/>
              <w:bottom w:val="nil"/>
              <w:right w:val="nil"/>
            </w:tcBorders>
            <w:vAlign w:val="center"/>
          </w:tcPr>
          <w:p w14:paraId="6A385301" w14:textId="77777777" w:rsidR="00A8620F" w:rsidRPr="0031719D" w:rsidRDefault="00A8620F" w:rsidP="00A8620F">
            <w:pPr>
              <w:rPr>
                <w:sz w:val="18"/>
                <w:szCs w:val="18"/>
              </w:rPr>
            </w:pPr>
          </w:p>
        </w:tc>
        <w:tc>
          <w:tcPr>
            <w:tcW w:w="1326" w:type="dxa"/>
            <w:vAlign w:val="center"/>
            <w:hideMark/>
          </w:tcPr>
          <w:p w14:paraId="0DD54088" w14:textId="41AE78DC" w:rsidR="00A8620F" w:rsidRPr="0031719D" w:rsidRDefault="00A8620F" w:rsidP="00A8620F">
            <w:pPr>
              <w:jc w:val="center"/>
            </w:pPr>
            <w:r w:rsidRPr="0031719D">
              <w:rPr>
                <w:sz w:val="18"/>
                <w:szCs w:val="18"/>
              </w:rPr>
              <w:t>F00</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49195BDA" w14:textId="39B401CB" w:rsidR="00A8620F" w:rsidRPr="0031719D" w:rsidRDefault="00A8620F" w:rsidP="00A8620F">
            <w:r w:rsidRPr="0031719D">
              <w:rPr>
                <w:sz w:val="18"/>
                <w:szCs w:val="18"/>
              </w:rPr>
              <w:t>Dementia in Alzheimer's disease, unspecified</w:t>
            </w:r>
          </w:p>
        </w:tc>
      </w:tr>
      <w:tr w:rsidR="00A8620F" w:rsidRPr="0031719D" w14:paraId="6174A44F" w14:textId="77777777" w:rsidTr="00B460B1">
        <w:trPr>
          <w:trHeight w:val="15"/>
        </w:trPr>
        <w:tc>
          <w:tcPr>
            <w:tcW w:w="1854" w:type="dxa"/>
            <w:tcBorders>
              <w:top w:val="nil"/>
              <w:left w:val="single" w:sz="8" w:space="0" w:color="auto"/>
              <w:bottom w:val="nil"/>
              <w:right w:val="nil"/>
            </w:tcBorders>
            <w:vAlign w:val="center"/>
          </w:tcPr>
          <w:p w14:paraId="3C958427" w14:textId="77777777" w:rsidR="00A8620F" w:rsidRPr="0031719D" w:rsidRDefault="00A8620F" w:rsidP="00A8620F">
            <w:pPr>
              <w:rPr>
                <w:sz w:val="18"/>
                <w:szCs w:val="18"/>
              </w:rPr>
            </w:pPr>
          </w:p>
        </w:tc>
        <w:tc>
          <w:tcPr>
            <w:tcW w:w="1326" w:type="dxa"/>
            <w:vAlign w:val="center"/>
            <w:hideMark/>
          </w:tcPr>
          <w:p w14:paraId="4EFB9705" w14:textId="77777777" w:rsidR="00A8620F" w:rsidRPr="0031719D" w:rsidRDefault="00A8620F" w:rsidP="00A8620F">
            <w:pPr>
              <w:jc w:val="center"/>
            </w:pPr>
            <w:r w:rsidRPr="0031719D">
              <w:rPr>
                <w:sz w:val="18"/>
                <w:szCs w:val="18"/>
              </w:rPr>
              <w:t>F01</w:t>
            </w:r>
          </w:p>
        </w:tc>
        <w:tc>
          <w:tcPr>
            <w:tcW w:w="5981" w:type="dxa"/>
            <w:tcBorders>
              <w:top w:val="nil"/>
              <w:left w:val="nil"/>
              <w:bottom w:val="nil"/>
              <w:right w:val="single" w:sz="8" w:space="0" w:color="auto"/>
            </w:tcBorders>
            <w:vAlign w:val="center"/>
            <w:hideMark/>
          </w:tcPr>
          <w:p w14:paraId="24DD8644" w14:textId="4D269C4B" w:rsidR="00A8620F" w:rsidRPr="0031719D" w:rsidRDefault="00A8620F" w:rsidP="00A8620F">
            <w:r w:rsidRPr="0031719D">
              <w:rPr>
                <w:sz w:val="18"/>
                <w:szCs w:val="18"/>
              </w:rPr>
              <w:t>Vascular dementia</w:t>
            </w:r>
          </w:p>
        </w:tc>
      </w:tr>
      <w:tr w:rsidR="00A8620F" w:rsidRPr="0031719D" w14:paraId="081BBF8E" w14:textId="77777777" w:rsidTr="00B460B1">
        <w:trPr>
          <w:trHeight w:val="15"/>
        </w:trPr>
        <w:tc>
          <w:tcPr>
            <w:tcW w:w="1854" w:type="dxa"/>
            <w:tcBorders>
              <w:top w:val="nil"/>
              <w:left w:val="single" w:sz="8" w:space="0" w:color="auto"/>
              <w:bottom w:val="nil"/>
              <w:right w:val="nil"/>
            </w:tcBorders>
            <w:vAlign w:val="center"/>
          </w:tcPr>
          <w:p w14:paraId="52D06116" w14:textId="77777777" w:rsidR="00A8620F" w:rsidRPr="0031719D" w:rsidRDefault="00A8620F" w:rsidP="00A8620F">
            <w:pPr>
              <w:rPr>
                <w:sz w:val="18"/>
                <w:szCs w:val="18"/>
              </w:rPr>
            </w:pPr>
          </w:p>
        </w:tc>
        <w:tc>
          <w:tcPr>
            <w:tcW w:w="1326" w:type="dxa"/>
            <w:vAlign w:val="center"/>
            <w:hideMark/>
          </w:tcPr>
          <w:p w14:paraId="1F296289" w14:textId="77777777" w:rsidR="00A8620F" w:rsidRPr="0031719D" w:rsidRDefault="00A8620F" w:rsidP="00A8620F">
            <w:pPr>
              <w:jc w:val="center"/>
            </w:pPr>
            <w:r w:rsidRPr="0031719D">
              <w:rPr>
                <w:sz w:val="18"/>
                <w:szCs w:val="18"/>
              </w:rPr>
              <w:t>F02</w:t>
            </w:r>
          </w:p>
        </w:tc>
        <w:tc>
          <w:tcPr>
            <w:tcW w:w="5981" w:type="dxa"/>
            <w:tcBorders>
              <w:top w:val="nil"/>
              <w:left w:val="nil"/>
              <w:bottom w:val="nil"/>
              <w:right w:val="single" w:sz="8" w:space="0" w:color="auto"/>
            </w:tcBorders>
            <w:vAlign w:val="center"/>
            <w:hideMark/>
          </w:tcPr>
          <w:p w14:paraId="11B5D792" w14:textId="608A5A93" w:rsidR="00A8620F" w:rsidRPr="0031719D" w:rsidRDefault="00A8620F" w:rsidP="00A8620F">
            <w:r w:rsidRPr="0031719D">
              <w:rPr>
                <w:sz w:val="18"/>
                <w:szCs w:val="18"/>
              </w:rPr>
              <w:t>Dementia in other diseases classified elsewhere</w:t>
            </w:r>
          </w:p>
        </w:tc>
      </w:tr>
      <w:tr w:rsidR="00A8620F" w:rsidRPr="0031719D" w14:paraId="7F80BE6D" w14:textId="77777777" w:rsidTr="00B460B1">
        <w:trPr>
          <w:trHeight w:val="15"/>
        </w:trPr>
        <w:tc>
          <w:tcPr>
            <w:tcW w:w="1854" w:type="dxa"/>
            <w:tcBorders>
              <w:top w:val="nil"/>
              <w:left w:val="single" w:sz="8" w:space="0" w:color="auto"/>
              <w:bottom w:val="nil"/>
              <w:right w:val="nil"/>
            </w:tcBorders>
            <w:vAlign w:val="center"/>
          </w:tcPr>
          <w:p w14:paraId="2B9050F3" w14:textId="77777777" w:rsidR="00A8620F" w:rsidRPr="0031719D" w:rsidRDefault="00A8620F" w:rsidP="00A8620F">
            <w:pPr>
              <w:rPr>
                <w:sz w:val="18"/>
                <w:szCs w:val="18"/>
              </w:rPr>
            </w:pPr>
          </w:p>
        </w:tc>
        <w:tc>
          <w:tcPr>
            <w:tcW w:w="1326" w:type="dxa"/>
            <w:vAlign w:val="center"/>
            <w:hideMark/>
          </w:tcPr>
          <w:p w14:paraId="5A7E541D" w14:textId="77777777" w:rsidR="00A8620F" w:rsidRPr="0031719D" w:rsidRDefault="00A8620F" w:rsidP="00A8620F">
            <w:pPr>
              <w:jc w:val="center"/>
            </w:pPr>
            <w:r w:rsidRPr="0031719D">
              <w:rPr>
                <w:sz w:val="18"/>
                <w:szCs w:val="18"/>
              </w:rPr>
              <w:t>F03</w:t>
            </w:r>
          </w:p>
        </w:tc>
        <w:tc>
          <w:tcPr>
            <w:tcW w:w="5981" w:type="dxa"/>
            <w:tcBorders>
              <w:top w:val="nil"/>
              <w:left w:val="nil"/>
              <w:bottom w:val="nil"/>
              <w:right w:val="single" w:sz="8" w:space="0" w:color="auto"/>
            </w:tcBorders>
            <w:vAlign w:val="center"/>
            <w:hideMark/>
          </w:tcPr>
          <w:p w14:paraId="3B6DD492" w14:textId="042481F5" w:rsidR="00A8620F" w:rsidRPr="0031719D" w:rsidRDefault="00A8620F" w:rsidP="00A8620F">
            <w:r w:rsidRPr="0031719D">
              <w:rPr>
                <w:sz w:val="18"/>
                <w:szCs w:val="18"/>
              </w:rPr>
              <w:t>Unspecified dementia</w:t>
            </w:r>
          </w:p>
        </w:tc>
      </w:tr>
      <w:tr w:rsidR="00A8620F" w:rsidRPr="0031719D" w14:paraId="42179F2D" w14:textId="77777777" w:rsidTr="00B460B1">
        <w:trPr>
          <w:trHeight w:val="15"/>
        </w:trPr>
        <w:tc>
          <w:tcPr>
            <w:tcW w:w="1854" w:type="dxa"/>
            <w:tcBorders>
              <w:top w:val="nil"/>
              <w:left w:val="single" w:sz="8" w:space="0" w:color="auto"/>
              <w:bottom w:val="nil"/>
              <w:right w:val="nil"/>
            </w:tcBorders>
            <w:vAlign w:val="center"/>
          </w:tcPr>
          <w:p w14:paraId="09165031" w14:textId="77777777" w:rsidR="00A8620F" w:rsidRPr="0031719D" w:rsidRDefault="00A8620F" w:rsidP="00A8620F">
            <w:pPr>
              <w:rPr>
                <w:sz w:val="18"/>
                <w:szCs w:val="18"/>
              </w:rPr>
            </w:pPr>
          </w:p>
        </w:tc>
        <w:tc>
          <w:tcPr>
            <w:tcW w:w="1326" w:type="dxa"/>
            <w:vAlign w:val="center"/>
            <w:hideMark/>
          </w:tcPr>
          <w:p w14:paraId="380F0D31" w14:textId="2EA1940C" w:rsidR="00A8620F" w:rsidRPr="0031719D" w:rsidRDefault="00A8620F" w:rsidP="00A8620F">
            <w:pPr>
              <w:jc w:val="center"/>
            </w:pPr>
            <w:r w:rsidRPr="0031719D">
              <w:rPr>
                <w:sz w:val="18"/>
                <w:szCs w:val="18"/>
              </w:rPr>
              <w:t>F05</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3479DCC7" w14:textId="185C86F8" w:rsidR="00A8620F" w:rsidRPr="0031719D" w:rsidRDefault="00A8620F" w:rsidP="00A8620F">
            <w:r w:rsidRPr="0031719D">
              <w:rPr>
                <w:sz w:val="18"/>
                <w:szCs w:val="18"/>
              </w:rPr>
              <w:t>Delirium superimposed on dementia</w:t>
            </w:r>
          </w:p>
        </w:tc>
      </w:tr>
      <w:tr w:rsidR="00A8620F" w:rsidRPr="0031719D" w14:paraId="481C4524" w14:textId="77777777" w:rsidTr="00B460B1">
        <w:trPr>
          <w:trHeight w:val="15"/>
        </w:trPr>
        <w:tc>
          <w:tcPr>
            <w:tcW w:w="1854" w:type="dxa"/>
            <w:tcBorders>
              <w:top w:val="nil"/>
              <w:left w:val="single" w:sz="8" w:space="0" w:color="auto"/>
              <w:bottom w:val="nil"/>
              <w:right w:val="nil"/>
            </w:tcBorders>
            <w:vAlign w:val="center"/>
          </w:tcPr>
          <w:p w14:paraId="1F4255DE" w14:textId="77777777" w:rsidR="00A8620F" w:rsidRPr="0031719D" w:rsidRDefault="00A8620F" w:rsidP="00A8620F">
            <w:pPr>
              <w:rPr>
                <w:sz w:val="18"/>
                <w:szCs w:val="18"/>
              </w:rPr>
            </w:pPr>
          </w:p>
        </w:tc>
        <w:tc>
          <w:tcPr>
            <w:tcW w:w="1326" w:type="dxa"/>
            <w:vAlign w:val="center"/>
            <w:hideMark/>
          </w:tcPr>
          <w:p w14:paraId="4EE4FB4A" w14:textId="6FC73137" w:rsidR="00A8620F" w:rsidRPr="0031719D" w:rsidRDefault="00A8620F" w:rsidP="00A8620F">
            <w:pPr>
              <w:jc w:val="center"/>
            </w:pPr>
            <w:r w:rsidRPr="0031719D">
              <w:rPr>
                <w:sz w:val="18"/>
                <w:szCs w:val="18"/>
              </w:rPr>
              <w:t>G30</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41893753" w14:textId="2947FF50" w:rsidR="00A8620F" w:rsidRPr="0031719D" w:rsidRDefault="00A8620F" w:rsidP="00A8620F">
            <w:r w:rsidRPr="0031719D">
              <w:rPr>
                <w:sz w:val="18"/>
                <w:szCs w:val="18"/>
              </w:rPr>
              <w:t>Alzheimer's disease with early onset</w:t>
            </w:r>
          </w:p>
        </w:tc>
      </w:tr>
      <w:tr w:rsidR="00A8620F" w:rsidRPr="0031719D" w14:paraId="5B2F62AC" w14:textId="77777777" w:rsidTr="00B460B1">
        <w:trPr>
          <w:trHeight w:val="15"/>
        </w:trPr>
        <w:tc>
          <w:tcPr>
            <w:tcW w:w="1854" w:type="dxa"/>
            <w:tcBorders>
              <w:top w:val="nil"/>
              <w:left w:val="single" w:sz="8" w:space="0" w:color="auto"/>
              <w:bottom w:val="nil"/>
              <w:right w:val="nil"/>
            </w:tcBorders>
            <w:vAlign w:val="center"/>
          </w:tcPr>
          <w:p w14:paraId="7F9555AF" w14:textId="77777777" w:rsidR="00A8620F" w:rsidRPr="0031719D" w:rsidRDefault="00A8620F" w:rsidP="00A8620F">
            <w:pPr>
              <w:rPr>
                <w:sz w:val="18"/>
                <w:szCs w:val="18"/>
              </w:rPr>
            </w:pPr>
          </w:p>
        </w:tc>
        <w:tc>
          <w:tcPr>
            <w:tcW w:w="1326" w:type="dxa"/>
            <w:vAlign w:val="center"/>
            <w:hideMark/>
          </w:tcPr>
          <w:p w14:paraId="1F051216" w14:textId="75E6119E" w:rsidR="00A8620F" w:rsidRPr="0031719D" w:rsidRDefault="00A8620F" w:rsidP="00A8620F">
            <w:pPr>
              <w:jc w:val="center"/>
            </w:pPr>
            <w:r w:rsidRPr="0031719D">
              <w:rPr>
                <w:sz w:val="18"/>
                <w:szCs w:val="18"/>
              </w:rPr>
              <w:t>G30</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2093A50B" w14:textId="0FF041EC" w:rsidR="00A8620F" w:rsidRPr="0031719D" w:rsidRDefault="00A8620F" w:rsidP="00A8620F">
            <w:r w:rsidRPr="0031719D">
              <w:rPr>
                <w:sz w:val="18"/>
                <w:szCs w:val="18"/>
              </w:rPr>
              <w:t>Alzheimer's disease with late onset</w:t>
            </w:r>
          </w:p>
        </w:tc>
      </w:tr>
      <w:tr w:rsidR="00A8620F" w:rsidRPr="0031719D" w14:paraId="597686AB" w14:textId="77777777" w:rsidTr="00B460B1">
        <w:trPr>
          <w:trHeight w:val="15"/>
        </w:trPr>
        <w:tc>
          <w:tcPr>
            <w:tcW w:w="1854" w:type="dxa"/>
            <w:tcBorders>
              <w:top w:val="nil"/>
              <w:left w:val="single" w:sz="8" w:space="0" w:color="auto"/>
              <w:bottom w:val="nil"/>
              <w:right w:val="nil"/>
            </w:tcBorders>
            <w:vAlign w:val="center"/>
          </w:tcPr>
          <w:p w14:paraId="43E94BDB" w14:textId="77777777" w:rsidR="00A8620F" w:rsidRPr="0031719D" w:rsidRDefault="00A8620F" w:rsidP="00A8620F">
            <w:pPr>
              <w:rPr>
                <w:sz w:val="18"/>
                <w:szCs w:val="18"/>
              </w:rPr>
            </w:pPr>
          </w:p>
        </w:tc>
        <w:tc>
          <w:tcPr>
            <w:tcW w:w="1326" w:type="dxa"/>
            <w:vAlign w:val="center"/>
            <w:hideMark/>
          </w:tcPr>
          <w:p w14:paraId="680FF58F" w14:textId="03834136" w:rsidR="00A8620F" w:rsidRPr="0031719D" w:rsidRDefault="00A8620F" w:rsidP="00A8620F">
            <w:pPr>
              <w:jc w:val="center"/>
            </w:pPr>
            <w:r w:rsidRPr="0031719D">
              <w:rPr>
                <w:sz w:val="18"/>
                <w:szCs w:val="18"/>
              </w:rPr>
              <w:t>G30</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474C6975" w14:textId="22DBDBC6" w:rsidR="00A8620F" w:rsidRPr="0031719D" w:rsidRDefault="00A8620F" w:rsidP="00A8620F">
            <w:r w:rsidRPr="0031719D">
              <w:rPr>
                <w:sz w:val="18"/>
                <w:szCs w:val="18"/>
              </w:rPr>
              <w:t>Other Alzheimer's disease</w:t>
            </w:r>
          </w:p>
        </w:tc>
      </w:tr>
      <w:tr w:rsidR="00A8620F" w:rsidRPr="0031719D" w14:paraId="75E5A338" w14:textId="77777777" w:rsidTr="00B460B1">
        <w:trPr>
          <w:trHeight w:val="15"/>
        </w:trPr>
        <w:tc>
          <w:tcPr>
            <w:tcW w:w="1854" w:type="dxa"/>
            <w:tcBorders>
              <w:top w:val="nil"/>
              <w:left w:val="single" w:sz="8" w:space="0" w:color="auto"/>
              <w:bottom w:val="nil"/>
              <w:right w:val="nil"/>
            </w:tcBorders>
            <w:vAlign w:val="center"/>
          </w:tcPr>
          <w:p w14:paraId="33192DCE" w14:textId="77777777" w:rsidR="00A8620F" w:rsidRPr="0031719D" w:rsidRDefault="00A8620F" w:rsidP="00A8620F">
            <w:pPr>
              <w:rPr>
                <w:sz w:val="18"/>
                <w:szCs w:val="18"/>
              </w:rPr>
            </w:pPr>
          </w:p>
        </w:tc>
        <w:tc>
          <w:tcPr>
            <w:tcW w:w="1326" w:type="dxa"/>
            <w:vAlign w:val="center"/>
            <w:hideMark/>
          </w:tcPr>
          <w:p w14:paraId="67FF0FF3" w14:textId="30E7C597" w:rsidR="00A8620F" w:rsidRPr="0031719D" w:rsidRDefault="00A8620F" w:rsidP="00A8620F">
            <w:pPr>
              <w:jc w:val="center"/>
            </w:pPr>
            <w:r w:rsidRPr="0031719D">
              <w:rPr>
                <w:sz w:val="18"/>
                <w:szCs w:val="18"/>
              </w:rPr>
              <w:t>G30</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3F13CE7F" w14:textId="3922E03A" w:rsidR="00A8620F" w:rsidRPr="0031719D" w:rsidRDefault="00A8620F" w:rsidP="00A8620F">
            <w:r w:rsidRPr="0031719D">
              <w:rPr>
                <w:sz w:val="18"/>
                <w:szCs w:val="18"/>
              </w:rPr>
              <w:t>Alzheimer's disease, unspecified</w:t>
            </w:r>
          </w:p>
        </w:tc>
      </w:tr>
      <w:tr w:rsidR="00A8620F" w:rsidRPr="0031719D" w14:paraId="7C62787A" w14:textId="77777777" w:rsidTr="00B460B1">
        <w:trPr>
          <w:trHeight w:val="15"/>
        </w:trPr>
        <w:tc>
          <w:tcPr>
            <w:tcW w:w="1854" w:type="dxa"/>
            <w:tcBorders>
              <w:top w:val="nil"/>
              <w:left w:val="single" w:sz="8" w:space="0" w:color="auto"/>
              <w:bottom w:val="nil"/>
              <w:right w:val="nil"/>
            </w:tcBorders>
            <w:vAlign w:val="center"/>
          </w:tcPr>
          <w:p w14:paraId="05B38752" w14:textId="77777777" w:rsidR="00A8620F" w:rsidRPr="0031719D" w:rsidRDefault="00A8620F" w:rsidP="00A8620F">
            <w:pPr>
              <w:rPr>
                <w:sz w:val="18"/>
                <w:szCs w:val="18"/>
              </w:rPr>
            </w:pPr>
          </w:p>
        </w:tc>
        <w:tc>
          <w:tcPr>
            <w:tcW w:w="1326" w:type="dxa"/>
            <w:vAlign w:val="center"/>
            <w:hideMark/>
          </w:tcPr>
          <w:p w14:paraId="535AFE86" w14:textId="77777777" w:rsidR="00A8620F" w:rsidRPr="0031719D" w:rsidRDefault="00A8620F" w:rsidP="00A8620F">
            <w:pPr>
              <w:jc w:val="center"/>
            </w:pPr>
            <w:r w:rsidRPr="0031719D">
              <w:rPr>
                <w:sz w:val="18"/>
                <w:szCs w:val="18"/>
              </w:rPr>
              <w:t>G31</w:t>
            </w:r>
          </w:p>
        </w:tc>
        <w:tc>
          <w:tcPr>
            <w:tcW w:w="5981" w:type="dxa"/>
            <w:tcBorders>
              <w:top w:val="nil"/>
              <w:left w:val="nil"/>
              <w:bottom w:val="nil"/>
              <w:right w:val="single" w:sz="8" w:space="0" w:color="auto"/>
            </w:tcBorders>
            <w:vAlign w:val="center"/>
            <w:hideMark/>
          </w:tcPr>
          <w:p w14:paraId="64E33B2F" w14:textId="3D94B7C3" w:rsidR="00A8620F" w:rsidRPr="0031719D" w:rsidRDefault="00A8620F" w:rsidP="00A8620F">
            <w:r w:rsidRPr="0031719D">
              <w:rPr>
                <w:sz w:val="18"/>
                <w:szCs w:val="18"/>
              </w:rPr>
              <w:t>Other degenerative diseases of nervous system, not elsewhere classified</w:t>
            </w:r>
          </w:p>
        </w:tc>
      </w:tr>
      <w:tr w:rsidR="00A8620F" w:rsidRPr="0031719D" w14:paraId="1DC556BE" w14:textId="77777777" w:rsidTr="00B460B1">
        <w:trPr>
          <w:trHeight w:val="15"/>
        </w:trPr>
        <w:tc>
          <w:tcPr>
            <w:tcW w:w="1854" w:type="dxa"/>
            <w:tcBorders>
              <w:top w:val="nil"/>
              <w:left w:val="single" w:sz="8" w:space="0" w:color="auto"/>
              <w:bottom w:val="nil"/>
              <w:right w:val="nil"/>
            </w:tcBorders>
            <w:vAlign w:val="center"/>
          </w:tcPr>
          <w:p w14:paraId="68B4CA91" w14:textId="77777777" w:rsidR="00A8620F" w:rsidRPr="0031719D" w:rsidRDefault="00A8620F" w:rsidP="00A8620F">
            <w:pPr>
              <w:rPr>
                <w:sz w:val="18"/>
                <w:szCs w:val="18"/>
              </w:rPr>
            </w:pPr>
          </w:p>
        </w:tc>
        <w:tc>
          <w:tcPr>
            <w:tcW w:w="1326" w:type="dxa"/>
            <w:vAlign w:val="center"/>
            <w:hideMark/>
          </w:tcPr>
          <w:p w14:paraId="7ACC0C64" w14:textId="34DA0825" w:rsidR="00A8620F" w:rsidRPr="0031719D" w:rsidRDefault="00A8620F" w:rsidP="00A8620F">
            <w:pPr>
              <w:jc w:val="center"/>
            </w:pPr>
            <w:r w:rsidRPr="0031719D">
              <w:rPr>
                <w:sz w:val="18"/>
                <w:szCs w:val="18"/>
              </w:rPr>
              <w:t>I67</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010451DE" w14:textId="2201A7AA" w:rsidR="00A8620F" w:rsidRPr="0031719D" w:rsidRDefault="00A8620F" w:rsidP="00A8620F">
            <w:r w:rsidRPr="0031719D">
              <w:rPr>
                <w:sz w:val="18"/>
                <w:szCs w:val="18"/>
              </w:rPr>
              <w:t>Progressive vascular leukoencephalopathy</w:t>
            </w:r>
          </w:p>
        </w:tc>
      </w:tr>
      <w:tr w:rsidR="00A8620F" w:rsidRPr="0031719D" w14:paraId="34C42521" w14:textId="77777777" w:rsidTr="00B460B1">
        <w:trPr>
          <w:trHeight w:val="15"/>
        </w:trPr>
        <w:tc>
          <w:tcPr>
            <w:tcW w:w="1854" w:type="dxa"/>
            <w:tcBorders>
              <w:top w:val="nil"/>
              <w:left w:val="single" w:sz="8" w:space="0" w:color="auto"/>
              <w:bottom w:val="nil"/>
              <w:right w:val="nil"/>
            </w:tcBorders>
            <w:vAlign w:val="center"/>
            <w:hideMark/>
          </w:tcPr>
          <w:p w14:paraId="369D6721" w14:textId="77777777" w:rsidR="00A8620F" w:rsidRPr="0031719D" w:rsidRDefault="00A8620F" w:rsidP="00A8620F">
            <w:r w:rsidRPr="0031719D">
              <w:rPr>
                <w:sz w:val="18"/>
                <w:szCs w:val="18"/>
              </w:rPr>
              <w:t>First occurrences</w:t>
            </w:r>
          </w:p>
        </w:tc>
        <w:tc>
          <w:tcPr>
            <w:tcW w:w="1326" w:type="dxa"/>
            <w:vAlign w:val="center"/>
            <w:hideMark/>
          </w:tcPr>
          <w:p w14:paraId="4F8A337E" w14:textId="77777777" w:rsidR="00A8620F" w:rsidRPr="0031719D" w:rsidRDefault="00A8620F" w:rsidP="00A8620F">
            <w:pPr>
              <w:jc w:val="center"/>
            </w:pPr>
            <w:r w:rsidRPr="0031719D">
              <w:rPr>
                <w:sz w:val="18"/>
                <w:szCs w:val="18"/>
              </w:rPr>
              <w:t>130836</w:t>
            </w:r>
          </w:p>
        </w:tc>
        <w:tc>
          <w:tcPr>
            <w:tcW w:w="5981" w:type="dxa"/>
            <w:tcBorders>
              <w:top w:val="nil"/>
              <w:left w:val="nil"/>
              <w:bottom w:val="nil"/>
              <w:right w:val="single" w:sz="8" w:space="0" w:color="auto"/>
            </w:tcBorders>
            <w:vAlign w:val="center"/>
            <w:hideMark/>
          </w:tcPr>
          <w:p w14:paraId="03E64A7C" w14:textId="3AEB1C00" w:rsidR="00A8620F" w:rsidRPr="0031719D" w:rsidRDefault="00A8620F" w:rsidP="00A8620F">
            <w:r w:rsidRPr="0031719D">
              <w:rPr>
                <w:sz w:val="18"/>
                <w:szCs w:val="18"/>
              </w:rPr>
              <w:t xml:space="preserve">dementia in </w:t>
            </w:r>
            <w:r w:rsidR="00BB04C3" w:rsidRPr="0031719D">
              <w:rPr>
                <w:sz w:val="18"/>
                <w:szCs w:val="18"/>
              </w:rPr>
              <w:t>Alzheimer’s</w:t>
            </w:r>
            <w:r w:rsidRPr="0031719D">
              <w:rPr>
                <w:sz w:val="18"/>
                <w:szCs w:val="18"/>
              </w:rPr>
              <w:t xml:space="preserve"> disease</w:t>
            </w:r>
          </w:p>
        </w:tc>
      </w:tr>
      <w:tr w:rsidR="00A8620F" w:rsidRPr="0031719D" w14:paraId="681A5D87" w14:textId="77777777" w:rsidTr="00B460B1">
        <w:trPr>
          <w:trHeight w:val="15"/>
        </w:trPr>
        <w:tc>
          <w:tcPr>
            <w:tcW w:w="1854" w:type="dxa"/>
            <w:tcBorders>
              <w:top w:val="nil"/>
              <w:left w:val="single" w:sz="8" w:space="0" w:color="auto"/>
              <w:bottom w:val="nil"/>
              <w:right w:val="nil"/>
            </w:tcBorders>
            <w:vAlign w:val="center"/>
          </w:tcPr>
          <w:p w14:paraId="63D131A9" w14:textId="77777777" w:rsidR="00A8620F" w:rsidRPr="0031719D" w:rsidRDefault="00A8620F" w:rsidP="00A8620F">
            <w:pPr>
              <w:rPr>
                <w:sz w:val="18"/>
                <w:szCs w:val="18"/>
              </w:rPr>
            </w:pPr>
          </w:p>
        </w:tc>
        <w:tc>
          <w:tcPr>
            <w:tcW w:w="1326" w:type="dxa"/>
            <w:vAlign w:val="center"/>
            <w:hideMark/>
          </w:tcPr>
          <w:p w14:paraId="6B6B15F4" w14:textId="77777777" w:rsidR="00A8620F" w:rsidRPr="0031719D" w:rsidRDefault="00A8620F" w:rsidP="00A8620F">
            <w:pPr>
              <w:jc w:val="center"/>
            </w:pPr>
            <w:r w:rsidRPr="0031719D">
              <w:rPr>
                <w:sz w:val="18"/>
                <w:szCs w:val="18"/>
              </w:rPr>
              <w:t>130838</w:t>
            </w:r>
          </w:p>
        </w:tc>
        <w:tc>
          <w:tcPr>
            <w:tcW w:w="5981" w:type="dxa"/>
            <w:tcBorders>
              <w:top w:val="nil"/>
              <w:left w:val="nil"/>
              <w:bottom w:val="nil"/>
              <w:right w:val="single" w:sz="8" w:space="0" w:color="auto"/>
            </w:tcBorders>
            <w:vAlign w:val="center"/>
            <w:hideMark/>
          </w:tcPr>
          <w:p w14:paraId="0636319F" w14:textId="77777777" w:rsidR="00A8620F" w:rsidRPr="0031719D" w:rsidRDefault="00A8620F" w:rsidP="00A8620F">
            <w:r w:rsidRPr="0031719D">
              <w:rPr>
                <w:sz w:val="18"/>
                <w:szCs w:val="18"/>
              </w:rPr>
              <w:t>vascular dementia</w:t>
            </w:r>
          </w:p>
        </w:tc>
      </w:tr>
      <w:tr w:rsidR="00A8620F" w:rsidRPr="0031719D" w14:paraId="49BFF141" w14:textId="77777777" w:rsidTr="00B460B1">
        <w:trPr>
          <w:trHeight w:val="15"/>
        </w:trPr>
        <w:tc>
          <w:tcPr>
            <w:tcW w:w="1854" w:type="dxa"/>
            <w:tcBorders>
              <w:top w:val="nil"/>
              <w:left w:val="single" w:sz="8" w:space="0" w:color="auto"/>
              <w:bottom w:val="nil"/>
              <w:right w:val="nil"/>
            </w:tcBorders>
            <w:vAlign w:val="center"/>
          </w:tcPr>
          <w:p w14:paraId="5682E9CB" w14:textId="77777777" w:rsidR="00A8620F" w:rsidRPr="0031719D" w:rsidRDefault="00A8620F" w:rsidP="00A8620F">
            <w:pPr>
              <w:rPr>
                <w:sz w:val="18"/>
                <w:szCs w:val="18"/>
              </w:rPr>
            </w:pPr>
          </w:p>
        </w:tc>
        <w:tc>
          <w:tcPr>
            <w:tcW w:w="1326" w:type="dxa"/>
            <w:vAlign w:val="center"/>
            <w:hideMark/>
          </w:tcPr>
          <w:p w14:paraId="77500435" w14:textId="77777777" w:rsidR="00A8620F" w:rsidRPr="0031719D" w:rsidRDefault="00A8620F" w:rsidP="00A8620F">
            <w:pPr>
              <w:jc w:val="center"/>
            </w:pPr>
            <w:r w:rsidRPr="0031719D">
              <w:rPr>
                <w:sz w:val="18"/>
                <w:szCs w:val="18"/>
              </w:rPr>
              <w:t>130840</w:t>
            </w:r>
          </w:p>
        </w:tc>
        <w:tc>
          <w:tcPr>
            <w:tcW w:w="5981" w:type="dxa"/>
            <w:tcBorders>
              <w:top w:val="nil"/>
              <w:left w:val="nil"/>
              <w:bottom w:val="nil"/>
              <w:right w:val="single" w:sz="8" w:space="0" w:color="auto"/>
            </w:tcBorders>
            <w:vAlign w:val="center"/>
            <w:hideMark/>
          </w:tcPr>
          <w:p w14:paraId="53BE61EF" w14:textId="77777777" w:rsidR="00A8620F" w:rsidRPr="0031719D" w:rsidRDefault="00A8620F" w:rsidP="00A8620F">
            <w:r w:rsidRPr="0031719D">
              <w:rPr>
                <w:sz w:val="18"/>
                <w:szCs w:val="18"/>
              </w:rPr>
              <w:t>dementia in other diseases classified elsewhere</w:t>
            </w:r>
          </w:p>
        </w:tc>
      </w:tr>
      <w:tr w:rsidR="00A8620F" w:rsidRPr="0031719D" w14:paraId="16E185B9" w14:textId="77777777" w:rsidTr="00B460B1">
        <w:trPr>
          <w:trHeight w:val="15"/>
        </w:trPr>
        <w:tc>
          <w:tcPr>
            <w:tcW w:w="1854" w:type="dxa"/>
            <w:tcBorders>
              <w:top w:val="nil"/>
              <w:left w:val="single" w:sz="8" w:space="0" w:color="auto"/>
              <w:bottom w:val="nil"/>
              <w:right w:val="nil"/>
            </w:tcBorders>
            <w:vAlign w:val="center"/>
          </w:tcPr>
          <w:p w14:paraId="639725E0" w14:textId="77777777" w:rsidR="00A8620F" w:rsidRPr="0031719D" w:rsidRDefault="00A8620F" w:rsidP="00A8620F">
            <w:pPr>
              <w:rPr>
                <w:sz w:val="18"/>
                <w:szCs w:val="18"/>
              </w:rPr>
            </w:pPr>
          </w:p>
        </w:tc>
        <w:tc>
          <w:tcPr>
            <w:tcW w:w="1326" w:type="dxa"/>
            <w:vAlign w:val="center"/>
            <w:hideMark/>
          </w:tcPr>
          <w:p w14:paraId="3894E55B" w14:textId="77777777" w:rsidR="00A8620F" w:rsidRPr="0031719D" w:rsidRDefault="00A8620F" w:rsidP="00A8620F">
            <w:pPr>
              <w:jc w:val="center"/>
            </w:pPr>
            <w:r w:rsidRPr="0031719D">
              <w:rPr>
                <w:sz w:val="18"/>
                <w:szCs w:val="18"/>
              </w:rPr>
              <w:t>130842</w:t>
            </w:r>
          </w:p>
        </w:tc>
        <w:tc>
          <w:tcPr>
            <w:tcW w:w="5981" w:type="dxa"/>
            <w:tcBorders>
              <w:top w:val="nil"/>
              <w:left w:val="nil"/>
              <w:bottom w:val="nil"/>
              <w:right w:val="single" w:sz="8" w:space="0" w:color="auto"/>
            </w:tcBorders>
            <w:vAlign w:val="center"/>
            <w:hideMark/>
          </w:tcPr>
          <w:p w14:paraId="432FABE0" w14:textId="77777777" w:rsidR="00A8620F" w:rsidRPr="0031719D" w:rsidRDefault="00A8620F" w:rsidP="00A8620F">
            <w:r w:rsidRPr="0031719D">
              <w:rPr>
                <w:sz w:val="18"/>
                <w:szCs w:val="18"/>
              </w:rPr>
              <w:t>unspecified dementia</w:t>
            </w:r>
          </w:p>
        </w:tc>
      </w:tr>
      <w:tr w:rsidR="00A8620F" w:rsidRPr="0031719D" w14:paraId="09BFCC77" w14:textId="77777777" w:rsidTr="00B460B1">
        <w:trPr>
          <w:trHeight w:val="15"/>
        </w:trPr>
        <w:tc>
          <w:tcPr>
            <w:tcW w:w="1854" w:type="dxa"/>
            <w:tcBorders>
              <w:top w:val="nil"/>
              <w:left w:val="single" w:sz="8" w:space="0" w:color="auto"/>
              <w:bottom w:val="nil"/>
              <w:right w:val="nil"/>
            </w:tcBorders>
            <w:vAlign w:val="center"/>
          </w:tcPr>
          <w:p w14:paraId="64D3B969" w14:textId="77777777" w:rsidR="00A8620F" w:rsidRPr="0031719D" w:rsidRDefault="00A8620F" w:rsidP="00A8620F">
            <w:pPr>
              <w:rPr>
                <w:sz w:val="18"/>
                <w:szCs w:val="18"/>
              </w:rPr>
            </w:pPr>
          </w:p>
        </w:tc>
        <w:tc>
          <w:tcPr>
            <w:tcW w:w="1326" w:type="dxa"/>
            <w:vAlign w:val="center"/>
            <w:hideMark/>
          </w:tcPr>
          <w:p w14:paraId="297CDB9F" w14:textId="77777777" w:rsidR="00A8620F" w:rsidRPr="0031719D" w:rsidRDefault="00A8620F" w:rsidP="00A8620F">
            <w:pPr>
              <w:jc w:val="center"/>
            </w:pPr>
            <w:r w:rsidRPr="0031719D">
              <w:rPr>
                <w:sz w:val="18"/>
                <w:szCs w:val="18"/>
              </w:rPr>
              <w:t>131036</w:t>
            </w:r>
          </w:p>
        </w:tc>
        <w:tc>
          <w:tcPr>
            <w:tcW w:w="5981" w:type="dxa"/>
            <w:tcBorders>
              <w:top w:val="nil"/>
              <w:left w:val="nil"/>
              <w:bottom w:val="nil"/>
              <w:right w:val="single" w:sz="8" w:space="0" w:color="auto"/>
            </w:tcBorders>
            <w:vAlign w:val="center"/>
            <w:hideMark/>
          </w:tcPr>
          <w:p w14:paraId="36021A82" w14:textId="689E09F5" w:rsidR="00A8620F" w:rsidRPr="0031719D" w:rsidRDefault="00BB04C3" w:rsidP="00A8620F">
            <w:r w:rsidRPr="0031719D">
              <w:rPr>
                <w:sz w:val="18"/>
                <w:szCs w:val="18"/>
              </w:rPr>
              <w:t>Alzheimer’s</w:t>
            </w:r>
            <w:r w:rsidR="00A8620F" w:rsidRPr="0031719D">
              <w:rPr>
                <w:sz w:val="18"/>
                <w:szCs w:val="18"/>
              </w:rPr>
              <w:t xml:space="preserve"> disease</w:t>
            </w:r>
          </w:p>
        </w:tc>
      </w:tr>
      <w:tr w:rsidR="00A8620F" w:rsidRPr="0031719D" w14:paraId="1EDA3D26" w14:textId="77777777" w:rsidTr="00B460B1">
        <w:trPr>
          <w:trHeight w:val="15"/>
        </w:trPr>
        <w:tc>
          <w:tcPr>
            <w:tcW w:w="1854" w:type="dxa"/>
            <w:tcBorders>
              <w:top w:val="nil"/>
              <w:left w:val="single" w:sz="8" w:space="0" w:color="auto"/>
              <w:bottom w:val="nil"/>
              <w:right w:val="nil"/>
            </w:tcBorders>
            <w:vAlign w:val="center"/>
          </w:tcPr>
          <w:p w14:paraId="1E139F8A" w14:textId="77777777" w:rsidR="00A8620F" w:rsidRPr="0031719D" w:rsidRDefault="00A8620F" w:rsidP="00A8620F">
            <w:pPr>
              <w:rPr>
                <w:sz w:val="18"/>
                <w:szCs w:val="18"/>
              </w:rPr>
            </w:pPr>
          </w:p>
        </w:tc>
        <w:tc>
          <w:tcPr>
            <w:tcW w:w="1326" w:type="dxa"/>
            <w:vAlign w:val="center"/>
            <w:hideMark/>
          </w:tcPr>
          <w:p w14:paraId="71DC2E59" w14:textId="77777777" w:rsidR="00A8620F" w:rsidRPr="0031719D" w:rsidRDefault="00A8620F" w:rsidP="00A8620F">
            <w:pPr>
              <w:jc w:val="center"/>
            </w:pPr>
            <w:r w:rsidRPr="0031719D">
              <w:rPr>
                <w:sz w:val="18"/>
                <w:szCs w:val="18"/>
              </w:rPr>
              <w:t>131038</w:t>
            </w:r>
          </w:p>
        </w:tc>
        <w:tc>
          <w:tcPr>
            <w:tcW w:w="5981" w:type="dxa"/>
            <w:tcBorders>
              <w:top w:val="nil"/>
              <w:left w:val="nil"/>
              <w:bottom w:val="nil"/>
              <w:right w:val="single" w:sz="8" w:space="0" w:color="auto"/>
            </w:tcBorders>
            <w:vAlign w:val="center"/>
            <w:hideMark/>
          </w:tcPr>
          <w:p w14:paraId="26EAF589" w14:textId="77777777" w:rsidR="00A8620F" w:rsidRPr="0031719D" w:rsidRDefault="00A8620F" w:rsidP="00A8620F">
            <w:r w:rsidRPr="0031719D">
              <w:rPr>
                <w:sz w:val="18"/>
                <w:szCs w:val="18"/>
              </w:rPr>
              <w:t>other degenerative diseases of nervous system, not elsewhere classified</w:t>
            </w:r>
          </w:p>
        </w:tc>
      </w:tr>
      <w:tr w:rsidR="00A8620F" w:rsidRPr="0031719D" w14:paraId="7DA6EF8E" w14:textId="77777777" w:rsidTr="00B460B1">
        <w:trPr>
          <w:trHeight w:val="15"/>
        </w:trPr>
        <w:tc>
          <w:tcPr>
            <w:tcW w:w="1854" w:type="dxa"/>
            <w:tcBorders>
              <w:top w:val="nil"/>
              <w:left w:val="single" w:sz="8" w:space="0" w:color="auto"/>
              <w:bottom w:val="nil"/>
              <w:right w:val="nil"/>
            </w:tcBorders>
            <w:vAlign w:val="center"/>
            <w:hideMark/>
          </w:tcPr>
          <w:p w14:paraId="35688D02" w14:textId="77777777" w:rsidR="00A8620F" w:rsidRPr="0031719D" w:rsidRDefault="00A8620F" w:rsidP="00A8620F">
            <w:r w:rsidRPr="0031719D">
              <w:rPr>
                <w:sz w:val="18"/>
                <w:szCs w:val="18"/>
              </w:rPr>
              <w:t>Algorithm</w:t>
            </w:r>
          </w:p>
        </w:tc>
        <w:tc>
          <w:tcPr>
            <w:tcW w:w="1326" w:type="dxa"/>
            <w:vAlign w:val="center"/>
            <w:hideMark/>
          </w:tcPr>
          <w:p w14:paraId="06F65408" w14:textId="77777777" w:rsidR="00A8620F" w:rsidRPr="0031719D" w:rsidRDefault="00A8620F" w:rsidP="00A8620F">
            <w:pPr>
              <w:jc w:val="center"/>
            </w:pPr>
            <w:r w:rsidRPr="0031719D">
              <w:rPr>
                <w:sz w:val="18"/>
                <w:szCs w:val="18"/>
              </w:rPr>
              <w:t>42022</w:t>
            </w:r>
          </w:p>
        </w:tc>
        <w:tc>
          <w:tcPr>
            <w:tcW w:w="5981" w:type="dxa"/>
            <w:tcBorders>
              <w:top w:val="nil"/>
              <w:left w:val="nil"/>
              <w:bottom w:val="nil"/>
              <w:right w:val="single" w:sz="8" w:space="0" w:color="auto"/>
            </w:tcBorders>
            <w:vAlign w:val="center"/>
            <w:hideMark/>
          </w:tcPr>
          <w:p w14:paraId="33026344" w14:textId="1E86F9D7" w:rsidR="00A8620F" w:rsidRPr="0031719D" w:rsidRDefault="00A8620F" w:rsidP="00A8620F">
            <w:r w:rsidRPr="0031719D">
              <w:rPr>
                <w:sz w:val="18"/>
                <w:szCs w:val="18"/>
              </w:rPr>
              <w:t>Date of vascular dementia report</w:t>
            </w:r>
          </w:p>
        </w:tc>
      </w:tr>
      <w:tr w:rsidR="00A8620F" w:rsidRPr="0031719D" w14:paraId="0BEE6967" w14:textId="77777777" w:rsidTr="00B460B1">
        <w:trPr>
          <w:trHeight w:val="15"/>
        </w:trPr>
        <w:tc>
          <w:tcPr>
            <w:tcW w:w="1854" w:type="dxa"/>
            <w:tcBorders>
              <w:top w:val="nil"/>
              <w:left w:val="single" w:sz="8" w:space="0" w:color="auto"/>
              <w:bottom w:val="nil"/>
              <w:right w:val="nil"/>
            </w:tcBorders>
            <w:vAlign w:val="center"/>
          </w:tcPr>
          <w:p w14:paraId="08412236" w14:textId="77777777" w:rsidR="00A8620F" w:rsidRPr="0031719D" w:rsidRDefault="00A8620F" w:rsidP="00A8620F">
            <w:pPr>
              <w:rPr>
                <w:sz w:val="18"/>
                <w:szCs w:val="18"/>
              </w:rPr>
            </w:pPr>
          </w:p>
        </w:tc>
        <w:tc>
          <w:tcPr>
            <w:tcW w:w="1326" w:type="dxa"/>
            <w:vAlign w:val="center"/>
            <w:hideMark/>
          </w:tcPr>
          <w:p w14:paraId="45CA1C67" w14:textId="77777777" w:rsidR="00A8620F" w:rsidRPr="0031719D" w:rsidRDefault="00A8620F" w:rsidP="00A8620F">
            <w:pPr>
              <w:jc w:val="center"/>
            </w:pPr>
            <w:r w:rsidRPr="0031719D">
              <w:rPr>
                <w:sz w:val="18"/>
                <w:szCs w:val="18"/>
              </w:rPr>
              <w:t>42018</w:t>
            </w:r>
          </w:p>
        </w:tc>
        <w:tc>
          <w:tcPr>
            <w:tcW w:w="5981" w:type="dxa"/>
            <w:tcBorders>
              <w:top w:val="nil"/>
              <w:left w:val="nil"/>
              <w:bottom w:val="nil"/>
              <w:right w:val="single" w:sz="8" w:space="0" w:color="auto"/>
            </w:tcBorders>
            <w:vAlign w:val="center"/>
            <w:hideMark/>
          </w:tcPr>
          <w:p w14:paraId="75B06A64" w14:textId="1D28840C" w:rsidR="00A8620F" w:rsidRPr="0031719D" w:rsidRDefault="00A8620F" w:rsidP="00A8620F">
            <w:r w:rsidRPr="0031719D">
              <w:rPr>
                <w:sz w:val="18"/>
                <w:szCs w:val="18"/>
              </w:rPr>
              <w:t>Date of all cause dementia report</w:t>
            </w:r>
          </w:p>
        </w:tc>
      </w:tr>
      <w:tr w:rsidR="00A8620F" w:rsidRPr="0031719D" w14:paraId="5E1165E0" w14:textId="77777777" w:rsidTr="00B460B1">
        <w:trPr>
          <w:trHeight w:val="15"/>
        </w:trPr>
        <w:tc>
          <w:tcPr>
            <w:tcW w:w="1854" w:type="dxa"/>
            <w:tcBorders>
              <w:top w:val="nil"/>
              <w:left w:val="single" w:sz="8" w:space="0" w:color="auto"/>
              <w:bottom w:val="nil"/>
              <w:right w:val="nil"/>
            </w:tcBorders>
            <w:vAlign w:val="center"/>
          </w:tcPr>
          <w:p w14:paraId="544E5D9F" w14:textId="77777777" w:rsidR="00A8620F" w:rsidRPr="0031719D" w:rsidRDefault="00A8620F" w:rsidP="00A8620F">
            <w:pPr>
              <w:rPr>
                <w:sz w:val="18"/>
                <w:szCs w:val="18"/>
              </w:rPr>
            </w:pPr>
          </w:p>
        </w:tc>
        <w:tc>
          <w:tcPr>
            <w:tcW w:w="1326" w:type="dxa"/>
            <w:vAlign w:val="center"/>
            <w:hideMark/>
          </w:tcPr>
          <w:p w14:paraId="5D6A885B" w14:textId="77777777" w:rsidR="00A8620F" w:rsidRPr="0031719D" w:rsidRDefault="00A8620F" w:rsidP="00A8620F">
            <w:pPr>
              <w:jc w:val="center"/>
            </w:pPr>
            <w:r w:rsidRPr="0031719D">
              <w:rPr>
                <w:sz w:val="18"/>
                <w:szCs w:val="18"/>
              </w:rPr>
              <w:t>42024</w:t>
            </w:r>
          </w:p>
        </w:tc>
        <w:tc>
          <w:tcPr>
            <w:tcW w:w="5981" w:type="dxa"/>
            <w:tcBorders>
              <w:top w:val="nil"/>
              <w:left w:val="nil"/>
              <w:bottom w:val="nil"/>
              <w:right w:val="single" w:sz="8" w:space="0" w:color="auto"/>
            </w:tcBorders>
            <w:vAlign w:val="center"/>
            <w:hideMark/>
          </w:tcPr>
          <w:p w14:paraId="5AFE04F7" w14:textId="4F965B40" w:rsidR="00A8620F" w:rsidRPr="0031719D" w:rsidRDefault="00A8620F" w:rsidP="00A8620F">
            <w:r w:rsidRPr="0031719D">
              <w:rPr>
                <w:sz w:val="18"/>
                <w:szCs w:val="18"/>
              </w:rPr>
              <w:t>Date of frontotemporal dementia report</w:t>
            </w:r>
          </w:p>
        </w:tc>
      </w:tr>
      <w:tr w:rsidR="00A8620F" w:rsidRPr="0031719D" w14:paraId="13CDA1F8" w14:textId="77777777" w:rsidTr="00B460B1">
        <w:trPr>
          <w:trHeight w:val="15"/>
        </w:trPr>
        <w:tc>
          <w:tcPr>
            <w:tcW w:w="1854" w:type="dxa"/>
            <w:tcBorders>
              <w:top w:val="nil"/>
              <w:left w:val="single" w:sz="8" w:space="0" w:color="auto"/>
              <w:bottom w:val="nil"/>
              <w:right w:val="nil"/>
            </w:tcBorders>
            <w:vAlign w:val="center"/>
          </w:tcPr>
          <w:p w14:paraId="5C7E1CAA" w14:textId="77777777" w:rsidR="00A8620F" w:rsidRPr="0031719D" w:rsidRDefault="00A8620F" w:rsidP="00A8620F">
            <w:pPr>
              <w:rPr>
                <w:sz w:val="18"/>
                <w:szCs w:val="18"/>
              </w:rPr>
            </w:pPr>
          </w:p>
        </w:tc>
        <w:tc>
          <w:tcPr>
            <w:tcW w:w="1326" w:type="dxa"/>
            <w:vAlign w:val="center"/>
            <w:hideMark/>
          </w:tcPr>
          <w:p w14:paraId="6D1E7AE0" w14:textId="77777777" w:rsidR="00A8620F" w:rsidRPr="0031719D" w:rsidRDefault="00A8620F" w:rsidP="00A8620F">
            <w:pPr>
              <w:jc w:val="center"/>
            </w:pPr>
            <w:r w:rsidRPr="0031719D">
              <w:rPr>
                <w:sz w:val="18"/>
                <w:szCs w:val="18"/>
              </w:rPr>
              <w:t>42020</w:t>
            </w:r>
          </w:p>
        </w:tc>
        <w:tc>
          <w:tcPr>
            <w:tcW w:w="5981" w:type="dxa"/>
            <w:tcBorders>
              <w:top w:val="nil"/>
              <w:left w:val="nil"/>
              <w:bottom w:val="nil"/>
              <w:right w:val="single" w:sz="8" w:space="0" w:color="auto"/>
            </w:tcBorders>
            <w:vAlign w:val="center"/>
            <w:hideMark/>
          </w:tcPr>
          <w:p w14:paraId="455CCA67" w14:textId="11F0F3AB" w:rsidR="00A8620F" w:rsidRPr="0031719D" w:rsidRDefault="00A8620F" w:rsidP="00A8620F">
            <w:r w:rsidRPr="0031719D">
              <w:rPr>
                <w:sz w:val="18"/>
                <w:szCs w:val="18"/>
              </w:rPr>
              <w:t xml:space="preserve">Date of </w:t>
            </w:r>
            <w:r w:rsidR="00BB04C3" w:rsidRPr="0031719D">
              <w:rPr>
                <w:sz w:val="18"/>
                <w:szCs w:val="18"/>
              </w:rPr>
              <w:t>Alzheimer’s</w:t>
            </w:r>
            <w:r w:rsidRPr="0031719D">
              <w:rPr>
                <w:sz w:val="18"/>
                <w:szCs w:val="18"/>
              </w:rPr>
              <w:t xml:space="preserve"> disease report</w:t>
            </w:r>
          </w:p>
        </w:tc>
      </w:tr>
      <w:tr w:rsidR="00A8620F" w:rsidRPr="0031719D" w14:paraId="5FE27340"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2CB64AF" w14:textId="77777777" w:rsidR="00A8620F" w:rsidRPr="0031719D" w:rsidRDefault="00A8620F" w:rsidP="00A8620F">
            <w:r w:rsidRPr="0031719D">
              <w:rPr>
                <w:b/>
                <w:bCs/>
                <w:sz w:val="18"/>
                <w:szCs w:val="18"/>
              </w:rPr>
              <w:t xml:space="preserve">Benign neoplasm of brain, </w:t>
            </w:r>
            <w:proofErr w:type="gramStart"/>
            <w:r w:rsidRPr="0031719D">
              <w:rPr>
                <w:b/>
                <w:bCs/>
                <w:sz w:val="18"/>
                <w:szCs w:val="18"/>
              </w:rPr>
              <w:t>meninges</w:t>
            </w:r>
            <w:proofErr w:type="gramEnd"/>
            <w:r w:rsidRPr="0031719D">
              <w:rPr>
                <w:b/>
                <w:bCs/>
                <w:sz w:val="18"/>
                <w:szCs w:val="18"/>
              </w:rPr>
              <w:t xml:space="preserve"> and other parts of the CNS</w:t>
            </w:r>
          </w:p>
        </w:tc>
      </w:tr>
      <w:tr w:rsidR="00A8620F" w:rsidRPr="0031719D" w14:paraId="294B4E8A" w14:textId="77777777" w:rsidTr="00B460B1">
        <w:trPr>
          <w:trHeight w:val="15"/>
        </w:trPr>
        <w:tc>
          <w:tcPr>
            <w:tcW w:w="1854" w:type="dxa"/>
            <w:tcBorders>
              <w:top w:val="nil"/>
              <w:left w:val="single" w:sz="8" w:space="0" w:color="auto"/>
              <w:bottom w:val="nil"/>
              <w:right w:val="nil"/>
            </w:tcBorders>
            <w:vAlign w:val="center"/>
            <w:hideMark/>
          </w:tcPr>
          <w:p w14:paraId="0D6C4AC0" w14:textId="77777777" w:rsidR="00A8620F" w:rsidRPr="0031719D" w:rsidRDefault="00A8620F" w:rsidP="00A8620F">
            <w:r w:rsidRPr="0031719D">
              <w:rPr>
                <w:sz w:val="18"/>
                <w:szCs w:val="18"/>
              </w:rPr>
              <w:t>Self-report</w:t>
            </w:r>
          </w:p>
        </w:tc>
        <w:tc>
          <w:tcPr>
            <w:tcW w:w="1326" w:type="dxa"/>
            <w:vAlign w:val="center"/>
            <w:hideMark/>
          </w:tcPr>
          <w:p w14:paraId="0E7C5BD4"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3DB90B5" w14:textId="77777777" w:rsidR="00A8620F" w:rsidRPr="0031719D" w:rsidRDefault="00A8620F" w:rsidP="00A8620F">
            <w:r w:rsidRPr="0031719D">
              <w:rPr>
                <w:sz w:val="18"/>
                <w:szCs w:val="18"/>
              </w:rPr>
              <w:t>benign neuroma</w:t>
            </w:r>
          </w:p>
        </w:tc>
      </w:tr>
      <w:tr w:rsidR="00A8620F" w:rsidRPr="0031719D" w14:paraId="15DF1226" w14:textId="77777777" w:rsidTr="00B460B1">
        <w:trPr>
          <w:trHeight w:val="15"/>
        </w:trPr>
        <w:tc>
          <w:tcPr>
            <w:tcW w:w="1854" w:type="dxa"/>
            <w:tcBorders>
              <w:top w:val="nil"/>
              <w:left w:val="single" w:sz="8" w:space="0" w:color="auto"/>
              <w:bottom w:val="nil"/>
              <w:right w:val="nil"/>
            </w:tcBorders>
            <w:vAlign w:val="center"/>
          </w:tcPr>
          <w:p w14:paraId="4910D55B" w14:textId="77777777" w:rsidR="00A8620F" w:rsidRPr="0031719D" w:rsidRDefault="00A8620F" w:rsidP="00A8620F">
            <w:pPr>
              <w:rPr>
                <w:sz w:val="18"/>
                <w:szCs w:val="18"/>
              </w:rPr>
            </w:pPr>
          </w:p>
        </w:tc>
        <w:tc>
          <w:tcPr>
            <w:tcW w:w="1326" w:type="dxa"/>
            <w:vAlign w:val="center"/>
            <w:hideMark/>
          </w:tcPr>
          <w:p w14:paraId="25D5DA01"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81918F4" w14:textId="77777777" w:rsidR="00A8620F" w:rsidRPr="0031719D" w:rsidRDefault="00A8620F" w:rsidP="00A8620F">
            <w:r w:rsidRPr="0031719D">
              <w:rPr>
                <w:sz w:val="18"/>
                <w:szCs w:val="18"/>
              </w:rPr>
              <w:t>meningioma / benign meningeal tumour</w:t>
            </w:r>
          </w:p>
        </w:tc>
      </w:tr>
      <w:tr w:rsidR="00A8620F" w:rsidRPr="0031719D" w14:paraId="32478BD3" w14:textId="77777777" w:rsidTr="00B460B1">
        <w:trPr>
          <w:trHeight w:val="15"/>
        </w:trPr>
        <w:tc>
          <w:tcPr>
            <w:tcW w:w="1854" w:type="dxa"/>
            <w:tcBorders>
              <w:top w:val="nil"/>
              <w:left w:val="single" w:sz="8" w:space="0" w:color="auto"/>
              <w:bottom w:val="nil"/>
              <w:right w:val="nil"/>
            </w:tcBorders>
            <w:vAlign w:val="center"/>
            <w:hideMark/>
          </w:tcPr>
          <w:p w14:paraId="29C7F68D" w14:textId="77777777" w:rsidR="00A8620F" w:rsidRPr="0031719D" w:rsidRDefault="00A8620F" w:rsidP="00A8620F">
            <w:r w:rsidRPr="0031719D">
              <w:rPr>
                <w:sz w:val="18"/>
                <w:szCs w:val="18"/>
              </w:rPr>
              <w:t>ICD10</w:t>
            </w:r>
          </w:p>
        </w:tc>
        <w:tc>
          <w:tcPr>
            <w:tcW w:w="1326" w:type="dxa"/>
            <w:vAlign w:val="center"/>
            <w:hideMark/>
          </w:tcPr>
          <w:p w14:paraId="774A4248" w14:textId="77777777" w:rsidR="00A8620F" w:rsidRPr="0031719D" w:rsidRDefault="00A8620F" w:rsidP="00A8620F">
            <w:pPr>
              <w:jc w:val="center"/>
            </w:pPr>
            <w:r w:rsidRPr="0031719D">
              <w:rPr>
                <w:sz w:val="18"/>
                <w:szCs w:val="18"/>
              </w:rPr>
              <w:t>D32</w:t>
            </w:r>
          </w:p>
        </w:tc>
        <w:tc>
          <w:tcPr>
            <w:tcW w:w="5981" w:type="dxa"/>
            <w:tcBorders>
              <w:top w:val="nil"/>
              <w:left w:val="nil"/>
              <w:bottom w:val="nil"/>
              <w:right w:val="single" w:sz="8" w:space="0" w:color="auto"/>
            </w:tcBorders>
            <w:vAlign w:val="center"/>
            <w:hideMark/>
          </w:tcPr>
          <w:p w14:paraId="76DDB3CC" w14:textId="5181228D" w:rsidR="00A8620F" w:rsidRPr="0031719D" w:rsidRDefault="00A8620F" w:rsidP="00A8620F">
            <w:r w:rsidRPr="0031719D">
              <w:rPr>
                <w:sz w:val="18"/>
                <w:szCs w:val="18"/>
              </w:rPr>
              <w:t>Benign neoplasm of meninges</w:t>
            </w:r>
          </w:p>
        </w:tc>
      </w:tr>
      <w:tr w:rsidR="00A8620F" w:rsidRPr="0031719D" w14:paraId="27B24A89" w14:textId="77777777" w:rsidTr="00B460B1">
        <w:trPr>
          <w:trHeight w:val="15"/>
        </w:trPr>
        <w:tc>
          <w:tcPr>
            <w:tcW w:w="1854" w:type="dxa"/>
            <w:tcBorders>
              <w:top w:val="nil"/>
              <w:left w:val="single" w:sz="8" w:space="0" w:color="auto"/>
              <w:bottom w:val="nil"/>
              <w:right w:val="nil"/>
            </w:tcBorders>
            <w:vAlign w:val="center"/>
          </w:tcPr>
          <w:p w14:paraId="7DCBFB16" w14:textId="77777777" w:rsidR="00A8620F" w:rsidRPr="0031719D" w:rsidRDefault="00A8620F" w:rsidP="00A8620F">
            <w:pPr>
              <w:rPr>
                <w:sz w:val="18"/>
                <w:szCs w:val="18"/>
              </w:rPr>
            </w:pPr>
          </w:p>
        </w:tc>
        <w:tc>
          <w:tcPr>
            <w:tcW w:w="1326" w:type="dxa"/>
            <w:vAlign w:val="center"/>
            <w:hideMark/>
          </w:tcPr>
          <w:p w14:paraId="156C683E" w14:textId="77777777" w:rsidR="00A8620F" w:rsidRPr="0031719D" w:rsidRDefault="00A8620F" w:rsidP="00A8620F">
            <w:pPr>
              <w:jc w:val="center"/>
            </w:pPr>
            <w:r w:rsidRPr="0031719D">
              <w:rPr>
                <w:sz w:val="18"/>
                <w:szCs w:val="18"/>
              </w:rPr>
              <w:t>D33</w:t>
            </w:r>
          </w:p>
        </w:tc>
        <w:tc>
          <w:tcPr>
            <w:tcW w:w="5981" w:type="dxa"/>
            <w:tcBorders>
              <w:top w:val="nil"/>
              <w:left w:val="nil"/>
              <w:bottom w:val="nil"/>
              <w:right w:val="single" w:sz="8" w:space="0" w:color="auto"/>
            </w:tcBorders>
            <w:vAlign w:val="center"/>
            <w:hideMark/>
          </w:tcPr>
          <w:p w14:paraId="7AE7BFB4" w14:textId="421EDD0E" w:rsidR="00A8620F" w:rsidRPr="0031719D" w:rsidRDefault="00A8620F" w:rsidP="00A8620F">
            <w:r w:rsidRPr="0031719D">
              <w:rPr>
                <w:sz w:val="18"/>
                <w:szCs w:val="18"/>
              </w:rPr>
              <w:t>Benign neoplasm of brain and other parts of central nervous system</w:t>
            </w:r>
          </w:p>
        </w:tc>
      </w:tr>
      <w:tr w:rsidR="00A8620F" w:rsidRPr="0031719D" w14:paraId="3466AF16" w14:textId="77777777" w:rsidTr="00B460B1">
        <w:trPr>
          <w:trHeight w:val="15"/>
        </w:trPr>
        <w:tc>
          <w:tcPr>
            <w:tcW w:w="1854" w:type="dxa"/>
            <w:tcBorders>
              <w:top w:val="nil"/>
              <w:left w:val="single" w:sz="8" w:space="0" w:color="auto"/>
              <w:bottom w:val="nil"/>
              <w:right w:val="nil"/>
            </w:tcBorders>
            <w:vAlign w:val="center"/>
            <w:hideMark/>
          </w:tcPr>
          <w:p w14:paraId="7DE24434" w14:textId="77777777" w:rsidR="00A8620F" w:rsidRPr="0031719D" w:rsidRDefault="00A8620F" w:rsidP="00A8620F">
            <w:r w:rsidRPr="0031719D">
              <w:rPr>
                <w:sz w:val="18"/>
                <w:szCs w:val="18"/>
              </w:rPr>
              <w:t>Date of cancer</w:t>
            </w:r>
          </w:p>
        </w:tc>
        <w:tc>
          <w:tcPr>
            <w:tcW w:w="1326" w:type="dxa"/>
            <w:vAlign w:val="center"/>
            <w:hideMark/>
          </w:tcPr>
          <w:p w14:paraId="6C5F884F" w14:textId="77777777" w:rsidR="00A8620F" w:rsidRPr="0031719D" w:rsidRDefault="00A8620F" w:rsidP="00A8620F">
            <w:pPr>
              <w:jc w:val="center"/>
            </w:pPr>
            <w:r w:rsidRPr="0031719D">
              <w:rPr>
                <w:sz w:val="18"/>
                <w:szCs w:val="18"/>
              </w:rPr>
              <w:t>40005</w:t>
            </w:r>
          </w:p>
        </w:tc>
        <w:tc>
          <w:tcPr>
            <w:tcW w:w="5981" w:type="dxa"/>
            <w:tcBorders>
              <w:top w:val="nil"/>
              <w:left w:val="nil"/>
              <w:bottom w:val="nil"/>
              <w:right w:val="single" w:sz="8" w:space="0" w:color="auto"/>
            </w:tcBorders>
            <w:vAlign w:val="center"/>
            <w:hideMark/>
          </w:tcPr>
          <w:p w14:paraId="27FD1DA3" w14:textId="77777777" w:rsidR="00A8620F" w:rsidRPr="0031719D" w:rsidRDefault="00A8620F" w:rsidP="00A8620F">
            <w:r w:rsidRPr="0031719D">
              <w:rPr>
                <w:sz w:val="18"/>
                <w:szCs w:val="18"/>
              </w:rPr>
              <w:t>Match to field 40006</w:t>
            </w:r>
          </w:p>
        </w:tc>
      </w:tr>
      <w:tr w:rsidR="00A8620F" w:rsidRPr="0031719D" w14:paraId="3A47A1C5" w14:textId="77777777" w:rsidTr="00B460B1">
        <w:trPr>
          <w:trHeight w:val="15"/>
        </w:trPr>
        <w:tc>
          <w:tcPr>
            <w:tcW w:w="1854" w:type="dxa"/>
            <w:tcBorders>
              <w:top w:val="nil"/>
              <w:left w:val="single" w:sz="8" w:space="0" w:color="auto"/>
              <w:bottom w:val="nil"/>
              <w:right w:val="nil"/>
            </w:tcBorders>
            <w:vAlign w:val="center"/>
            <w:hideMark/>
          </w:tcPr>
          <w:p w14:paraId="6257B3A9" w14:textId="77777777" w:rsidR="00A8620F" w:rsidRPr="0031719D" w:rsidRDefault="00A8620F" w:rsidP="00A8620F">
            <w:r w:rsidRPr="0031719D">
              <w:rPr>
                <w:sz w:val="18"/>
                <w:szCs w:val="18"/>
              </w:rPr>
              <w:t>Cancer register</w:t>
            </w:r>
          </w:p>
        </w:tc>
        <w:tc>
          <w:tcPr>
            <w:tcW w:w="1326" w:type="dxa"/>
            <w:vAlign w:val="center"/>
            <w:hideMark/>
          </w:tcPr>
          <w:p w14:paraId="59943DF9" w14:textId="77777777" w:rsidR="00A8620F" w:rsidRPr="0031719D" w:rsidRDefault="00A8620F" w:rsidP="00A8620F">
            <w:pPr>
              <w:jc w:val="center"/>
            </w:pPr>
            <w:r w:rsidRPr="0031719D">
              <w:rPr>
                <w:sz w:val="18"/>
                <w:szCs w:val="18"/>
              </w:rPr>
              <w:t>40006: D32</w:t>
            </w:r>
          </w:p>
        </w:tc>
        <w:tc>
          <w:tcPr>
            <w:tcW w:w="5981" w:type="dxa"/>
            <w:tcBorders>
              <w:top w:val="nil"/>
              <w:left w:val="nil"/>
              <w:bottom w:val="nil"/>
              <w:right w:val="single" w:sz="8" w:space="0" w:color="auto"/>
            </w:tcBorders>
            <w:vAlign w:val="center"/>
            <w:hideMark/>
          </w:tcPr>
          <w:p w14:paraId="271A62A8" w14:textId="517F1B0B" w:rsidR="00A8620F" w:rsidRPr="0031719D" w:rsidRDefault="00A8620F" w:rsidP="00A8620F">
            <w:r w:rsidRPr="0031719D">
              <w:rPr>
                <w:sz w:val="18"/>
                <w:szCs w:val="18"/>
              </w:rPr>
              <w:t>Benign neoplasm of meninges</w:t>
            </w:r>
          </w:p>
        </w:tc>
      </w:tr>
      <w:tr w:rsidR="00A8620F" w:rsidRPr="0031719D" w14:paraId="4972762F" w14:textId="77777777" w:rsidTr="00B460B1">
        <w:trPr>
          <w:trHeight w:val="15"/>
        </w:trPr>
        <w:tc>
          <w:tcPr>
            <w:tcW w:w="1854" w:type="dxa"/>
            <w:tcBorders>
              <w:top w:val="nil"/>
              <w:left w:val="single" w:sz="8" w:space="0" w:color="auto"/>
              <w:bottom w:val="nil"/>
              <w:right w:val="nil"/>
            </w:tcBorders>
            <w:vAlign w:val="center"/>
          </w:tcPr>
          <w:p w14:paraId="6915DB21" w14:textId="77777777" w:rsidR="00A8620F" w:rsidRPr="0031719D" w:rsidRDefault="00A8620F" w:rsidP="00A8620F">
            <w:pPr>
              <w:rPr>
                <w:sz w:val="18"/>
                <w:szCs w:val="18"/>
              </w:rPr>
            </w:pPr>
          </w:p>
        </w:tc>
        <w:tc>
          <w:tcPr>
            <w:tcW w:w="1326" w:type="dxa"/>
            <w:vAlign w:val="center"/>
            <w:hideMark/>
          </w:tcPr>
          <w:p w14:paraId="068475A8" w14:textId="77777777" w:rsidR="00A8620F" w:rsidRPr="0031719D" w:rsidRDefault="00A8620F" w:rsidP="00A8620F">
            <w:pPr>
              <w:jc w:val="center"/>
            </w:pPr>
            <w:r w:rsidRPr="0031719D">
              <w:rPr>
                <w:sz w:val="18"/>
                <w:szCs w:val="18"/>
              </w:rPr>
              <w:t>40006: D33</w:t>
            </w:r>
          </w:p>
        </w:tc>
        <w:tc>
          <w:tcPr>
            <w:tcW w:w="5981" w:type="dxa"/>
            <w:tcBorders>
              <w:top w:val="nil"/>
              <w:left w:val="nil"/>
              <w:bottom w:val="nil"/>
              <w:right w:val="single" w:sz="8" w:space="0" w:color="auto"/>
            </w:tcBorders>
            <w:vAlign w:val="center"/>
            <w:hideMark/>
          </w:tcPr>
          <w:p w14:paraId="22A25A64" w14:textId="7D064A47" w:rsidR="00A8620F" w:rsidRPr="0031719D" w:rsidRDefault="00A8620F" w:rsidP="00A8620F">
            <w:r w:rsidRPr="0031719D">
              <w:rPr>
                <w:sz w:val="18"/>
                <w:szCs w:val="18"/>
              </w:rPr>
              <w:t>Benign neoplasm of brain and other parts of central nervous system</w:t>
            </w:r>
          </w:p>
        </w:tc>
      </w:tr>
      <w:tr w:rsidR="00A8620F" w:rsidRPr="0031719D" w14:paraId="1C5AEFE1"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472CCA55" w14:textId="77777777" w:rsidR="00A8620F" w:rsidRPr="0031719D" w:rsidRDefault="00A8620F" w:rsidP="00A8620F">
            <w:r w:rsidRPr="0031719D">
              <w:rPr>
                <w:b/>
                <w:bCs/>
                <w:sz w:val="18"/>
                <w:szCs w:val="18"/>
              </w:rPr>
              <w:t>Brain abscess/intracranial abscess</w:t>
            </w:r>
          </w:p>
        </w:tc>
      </w:tr>
      <w:tr w:rsidR="00A8620F" w:rsidRPr="0031719D" w14:paraId="05881F61" w14:textId="77777777" w:rsidTr="00B460B1">
        <w:trPr>
          <w:trHeight w:val="15"/>
        </w:trPr>
        <w:tc>
          <w:tcPr>
            <w:tcW w:w="1854" w:type="dxa"/>
            <w:tcBorders>
              <w:top w:val="nil"/>
              <w:left w:val="single" w:sz="8" w:space="0" w:color="auto"/>
              <w:bottom w:val="nil"/>
              <w:right w:val="nil"/>
            </w:tcBorders>
            <w:vAlign w:val="center"/>
            <w:hideMark/>
          </w:tcPr>
          <w:p w14:paraId="67B14BC6" w14:textId="77777777" w:rsidR="00A8620F" w:rsidRPr="0031719D" w:rsidRDefault="00A8620F" w:rsidP="00A8620F">
            <w:r w:rsidRPr="0031719D">
              <w:rPr>
                <w:sz w:val="18"/>
                <w:szCs w:val="18"/>
              </w:rPr>
              <w:t>Self-report</w:t>
            </w:r>
          </w:p>
        </w:tc>
        <w:tc>
          <w:tcPr>
            <w:tcW w:w="1326" w:type="dxa"/>
            <w:vAlign w:val="center"/>
            <w:hideMark/>
          </w:tcPr>
          <w:p w14:paraId="17B4DE3F"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0BEDF45" w14:textId="77777777" w:rsidR="00A8620F" w:rsidRPr="0031719D" w:rsidRDefault="00A8620F" w:rsidP="00A8620F">
            <w:r w:rsidRPr="0031719D">
              <w:rPr>
                <w:sz w:val="18"/>
                <w:szCs w:val="18"/>
              </w:rPr>
              <w:t>brain abscess/intracranial abscess</w:t>
            </w:r>
          </w:p>
        </w:tc>
      </w:tr>
      <w:tr w:rsidR="00A8620F" w:rsidRPr="0031719D" w14:paraId="0A428427" w14:textId="77777777" w:rsidTr="00B460B1">
        <w:trPr>
          <w:trHeight w:val="15"/>
        </w:trPr>
        <w:tc>
          <w:tcPr>
            <w:tcW w:w="1854" w:type="dxa"/>
            <w:tcBorders>
              <w:top w:val="nil"/>
              <w:left w:val="single" w:sz="8" w:space="0" w:color="auto"/>
              <w:bottom w:val="nil"/>
              <w:right w:val="nil"/>
            </w:tcBorders>
            <w:vAlign w:val="center"/>
          </w:tcPr>
          <w:p w14:paraId="52288063" w14:textId="77777777" w:rsidR="00A8620F" w:rsidRPr="0031719D" w:rsidRDefault="00A8620F" w:rsidP="00A8620F">
            <w:pPr>
              <w:rPr>
                <w:sz w:val="18"/>
                <w:szCs w:val="18"/>
              </w:rPr>
            </w:pPr>
          </w:p>
        </w:tc>
        <w:tc>
          <w:tcPr>
            <w:tcW w:w="1326" w:type="dxa"/>
            <w:vAlign w:val="center"/>
            <w:hideMark/>
          </w:tcPr>
          <w:p w14:paraId="76D23FFC"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AEDA792" w14:textId="77777777" w:rsidR="00A8620F" w:rsidRPr="0031719D" w:rsidRDefault="00A8620F" w:rsidP="00A8620F">
            <w:r w:rsidRPr="0031719D">
              <w:rPr>
                <w:sz w:val="18"/>
                <w:szCs w:val="18"/>
              </w:rPr>
              <w:t>spinal abscess</w:t>
            </w:r>
          </w:p>
        </w:tc>
      </w:tr>
      <w:tr w:rsidR="00A8620F" w:rsidRPr="0031719D" w14:paraId="754733AA" w14:textId="77777777" w:rsidTr="00B460B1">
        <w:trPr>
          <w:trHeight w:val="15"/>
        </w:trPr>
        <w:tc>
          <w:tcPr>
            <w:tcW w:w="1854" w:type="dxa"/>
            <w:tcBorders>
              <w:top w:val="nil"/>
              <w:left w:val="single" w:sz="8" w:space="0" w:color="auto"/>
              <w:bottom w:val="nil"/>
              <w:right w:val="nil"/>
            </w:tcBorders>
            <w:vAlign w:val="center"/>
            <w:hideMark/>
          </w:tcPr>
          <w:p w14:paraId="34D4863D" w14:textId="77777777" w:rsidR="00A8620F" w:rsidRPr="0031719D" w:rsidRDefault="00A8620F" w:rsidP="00A8620F">
            <w:r w:rsidRPr="0031719D">
              <w:rPr>
                <w:sz w:val="18"/>
                <w:szCs w:val="18"/>
              </w:rPr>
              <w:t>ICD10</w:t>
            </w:r>
          </w:p>
        </w:tc>
        <w:tc>
          <w:tcPr>
            <w:tcW w:w="1326" w:type="dxa"/>
            <w:vAlign w:val="center"/>
            <w:hideMark/>
          </w:tcPr>
          <w:p w14:paraId="582EA33B" w14:textId="77777777" w:rsidR="00A8620F" w:rsidRPr="0031719D" w:rsidRDefault="00A8620F" w:rsidP="00A8620F">
            <w:pPr>
              <w:jc w:val="center"/>
            </w:pPr>
            <w:r w:rsidRPr="0031719D">
              <w:rPr>
                <w:sz w:val="18"/>
                <w:szCs w:val="18"/>
              </w:rPr>
              <w:t>G06</w:t>
            </w:r>
          </w:p>
        </w:tc>
        <w:tc>
          <w:tcPr>
            <w:tcW w:w="5981" w:type="dxa"/>
            <w:tcBorders>
              <w:top w:val="nil"/>
              <w:left w:val="nil"/>
              <w:bottom w:val="nil"/>
              <w:right w:val="single" w:sz="8" w:space="0" w:color="auto"/>
            </w:tcBorders>
            <w:vAlign w:val="center"/>
            <w:hideMark/>
          </w:tcPr>
          <w:p w14:paraId="1038FCCE" w14:textId="7D18960D" w:rsidR="00A8620F" w:rsidRPr="0031719D" w:rsidRDefault="00A8620F" w:rsidP="00A8620F">
            <w:r w:rsidRPr="0031719D">
              <w:rPr>
                <w:sz w:val="18"/>
                <w:szCs w:val="18"/>
              </w:rPr>
              <w:t>Intracranial and intraspinal abscess and granuloma</w:t>
            </w:r>
          </w:p>
        </w:tc>
      </w:tr>
      <w:tr w:rsidR="00A8620F" w:rsidRPr="0031719D" w14:paraId="3DEC6C11" w14:textId="77777777" w:rsidTr="00B460B1">
        <w:trPr>
          <w:trHeight w:val="15"/>
        </w:trPr>
        <w:tc>
          <w:tcPr>
            <w:tcW w:w="1854" w:type="dxa"/>
            <w:tcBorders>
              <w:top w:val="nil"/>
              <w:left w:val="single" w:sz="8" w:space="0" w:color="auto"/>
              <w:bottom w:val="nil"/>
              <w:right w:val="nil"/>
            </w:tcBorders>
            <w:vAlign w:val="center"/>
          </w:tcPr>
          <w:p w14:paraId="4795EFE0" w14:textId="77777777" w:rsidR="00A8620F" w:rsidRPr="0031719D" w:rsidRDefault="00A8620F" w:rsidP="00A8620F">
            <w:pPr>
              <w:rPr>
                <w:sz w:val="18"/>
                <w:szCs w:val="18"/>
              </w:rPr>
            </w:pPr>
          </w:p>
        </w:tc>
        <w:tc>
          <w:tcPr>
            <w:tcW w:w="1326" w:type="dxa"/>
            <w:vAlign w:val="center"/>
            <w:hideMark/>
          </w:tcPr>
          <w:p w14:paraId="5E204C99" w14:textId="77777777" w:rsidR="00A8620F" w:rsidRPr="0031719D" w:rsidRDefault="00A8620F" w:rsidP="00A8620F">
            <w:pPr>
              <w:jc w:val="center"/>
            </w:pPr>
            <w:r w:rsidRPr="0031719D">
              <w:rPr>
                <w:sz w:val="18"/>
                <w:szCs w:val="18"/>
              </w:rPr>
              <w:t>G07</w:t>
            </w:r>
          </w:p>
        </w:tc>
        <w:tc>
          <w:tcPr>
            <w:tcW w:w="5981" w:type="dxa"/>
            <w:tcBorders>
              <w:top w:val="nil"/>
              <w:left w:val="nil"/>
              <w:bottom w:val="nil"/>
              <w:right w:val="single" w:sz="8" w:space="0" w:color="auto"/>
            </w:tcBorders>
            <w:vAlign w:val="center"/>
            <w:hideMark/>
          </w:tcPr>
          <w:p w14:paraId="18277CD3" w14:textId="72E9E010" w:rsidR="00A8620F" w:rsidRPr="0031719D" w:rsidRDefault="00A8620F" w:rsidP="00A8620F">
            <w:r w:rsidRPr="0031719D">
              <w:rPr>
                <w:sz w:val="18"/>
                <w:szCs w:val="18"/>
              </w:rPr>
              <w:t>Intracranial and intraspinal abscess and granuloma in diseases classified elsewhere</w:t>
            </w:r>
          </w:p>
        </w:tc>
      </w:tr>
      <w:tr w:rsidR="00A8620F" w:rsidRPr="0031719D" w14:paraId="05A8E96D" w14:textId="77777777" w:rsidTr="00B460B1">
        <w:trPr>
          <w:trHeight w:val="15"/>
        </w:trPr>
        <w:tc>
          <w:tcPr>
            <w:tcW w:w="1854" w:type="dxa"/>
            <w:tcBorders>
              <w:top w:val="nil"/>
              <w:left w:val="single" w:sz="8" w:space="0" w:color="auto"/>
              <w:bottom w:val="nil"/>
              <w:right w:val="nil"/>
            </w:tcBorders>
            <w:vAlign w:val="center"/>
          </w:tcPr>
          <w:p w14:paraId="31FA919B" w14:textId="77777777" w:rsidR="00A8620F" w:rsidRPr="0031719D" w:rsidRDefault="00A8620F" w:rsidP="00A8620F">
            <w:pPr>
              <w:rPr>
                <w:sz w:val="18"/>
                <w:szCs w:val="18"/>
              </w:rPr>
            </w:pPr>
          </w:p>
        </w:tc>
        <w:tc>
          <w:tcPr>
            <w:tcW w:w="1326" w:type="dxa"/>
            <w:vAlign w:val="center"/>
            <w:hideMark/>
          </w:tcPr>
          <w:p w14:paraId="74B0C172" w14:textId="77777777" w:rsidR="00A8620F" w:rsidRPr="0031719D" w:rsidRDefault="00A8620F" w:rsidP="00A8620F">
            <w:pPr>
              <w:jc w:val="center"/>
            </w:pPr>
            <w:r w:rsidRPr="0031719D">
              <w:rPr>
                <w:sz w:val="18"/>
                <w:szCs w:val="18"/>
              </w:rPr>
              <w:t>G08</w:t>
            </w:r>
          </w:p>
        </w:tc>
        <w:tc>
          <w:tcPr>
            <w:tcW w:w="5981" w:type="dxa"/>
            <w:tcBorders>
              <w:top w:val="nil"/>
              <w:left w:val="nil"/>
              <w:bottom w:val="nil"/>
              <w:right w:val="single" w:sz="8" w:space="0" w:color="auto"/>
            </w:tcBorders>
            <w:vAlign w:val="center"/>
            <w:hideMark/>
          </w:tcPr>
          <w:p w14:paraId="3BFA1FF6" w14:textId="1858CC4E" w:rsidR="00A8620F" w:rsidRPr="0031719D" w:rsidRDefault="00A8620F" w:rsidP="00A8620F">
            <w:r w:rsidRPr="0031719D">
              <w:rPr>
                <w:sz w:val="18"/>
                <w:szCs w:val="18"/>
              </w:rPr>
              <w:t>Intracranial and intraspinal phlebitis and thrombophlebitis</w:t>
            </w:r>
          </w:p>
        </w:tc>
      </w:tr>
      <w:tr w:rsidR="00A8620F" w:rsidRPr="0031719D" w14:paraId="48577450" w14:textId="77777777" w:rsidTr="00B460B1">
        <w:trPr>
          <w:trHeight w:val="15"/>
        </w:trPr>
        <w:tc>
          <w:tcPr>
            <w:tcW w:w="1854" w:type="dxa"/>
            <w:tcBorders>
              <w:top w:val="nil"/>
              <w:left w:val="single" w:sz="8" w:space="0" w:color="auto"/>
              <w:bottom w:val="nil"/>
              <w:right w:val="nil"/>
            </w:tcBorders>
            <w:vAlign w:val="center"/>
          </w:tcPr>
          <w:p w14:paraId="3C0FB1E5" w14:textId="77777777" w:rsidR="00A8620F" w:rsidRPr="0031719D" w:rsidRDefault="00A8620F" w:rsidP="00A8620F">
            <w:pPr>
              <w:rPr>
                <w:sz w:val="18"/>
                <w:szCs w:val="18"/>
              </w:rPr>
            </w:pPr>
          </w:p>
        </w:tc>
        <w:tc>
          <w:tcPr>
            <w:tcW w:w="1326" w:type="dxa"/>
            <w:vAlign w:val="center"/>
            <w:hideMark/>
          </w:tcPr>
          <w:p w14:paraId="412879FB" w14:textId="77777777" w:rsidR="00A8620F" w:rsidRPr="0031719D" w:rsidRDefault="00A8620F" w:rsidP="00A8620F">
            <w:pPr>
              <w:jc w:val="center"/>
            </w:pPr>
            <w:r w:rsidRPr="0031719D">
              <w:rPr>
                <w:sz w:val="18"/>
                <w:szCs w:val="18"/>
              </w:rPr>
              <w:t>G09</w:t>
            </w:r>
          </w:p>
        </w:tc>
        <w:tc>
          <w:tcPr>
            <w:tcW w:w="5981" w:type="dxa"/>
            <w:tcBorders>
              <w:top w:val="nil"/>
              <w:left w:val="nil"/>
              <w:bottom w:val="nil"/>
              <w:right w:val="single" w:sz="8" w:space="0" w:color="auto"/>
            </w:tcBorders>
            <w:vAlign w:val="center"/>
            <w:hideMark/>
          </w:tcPr>
          <w:p w14:paraId="48DC5937" w14:textId="3BC729F9" w:rsidR="00A8620F" w:rsidRPr="0031719D" w:rsidRDefault="00A8620F" w:rsidP="00A8620F">
            <w:r w:rsidRPr="0031719D">
              <w:rPr>
                <w:sz w:val="18"/>
                <w:szCs w:val="18"/>
              </w:rPr>
              <w:t>Sequelae of inflammatory diseases of CNS</w:t>
            </w:r>
          </w:p>
        </w:tc>
      </w:tr>
      <w:tr w:rsidR="00A8620F" w:rsidRPr="0031719D" w14:paraId="2690C50B" w14:textId="77777777" w:rsidTr="00B460B1">
        <w:trPr>
          <w:trHeight w:val="15"/>
        </w:trPr>
        <w:tc>
          <w:tcPr>
            <w:tcW w:w="1854" w:type="dxa"/>
            <w:tcBorders>
              <w:top w:val="nil"/>
              <w:left w:val="single" w:sz="8" w:space="0" w:color="auto"/>
              <w:bottom w:val="nil"/>
              <w:right w:val="nil"/>
            </w:tcBorders>
            <w:vAlign w:val="center"/>
            <w:hideMark/>
          </w:tcPr>
          <w:p w14:paraId="5E15F907" w14:textId="77777777" w:rsidR="00A8620F" w:rsidRPr="0031719D" w:rsidRDefault="00A8620F" w:rsidP="00A8620F">
            <w:r w:rsidRPr="0031719D">
              <w:rPr>
                <w:sz w:val="18"/>
                <w:szCs w:val="18"/>
              </w:rPr>
              <w:t>First occurrences</w:t>
            </w:r>
          </w:p>
        </w:tc>
        <w:tc>
          <w:tcPr>
            <w:tcW w:w="1326" w:type="dxa"/>
            <w:vAlign w:val="center"/>
            <w:hideMark/>
          </w:tcPr>
          <w:p w14:paraId="0BFF64D4" w14:textId="77777777" w:rsidR="00A8620F" w:rsidRPr="0031719D" w:rsidRDefault="00A8620F" w:rsidP="00A8620F">
            <w:pPr>
              <w:jc w:val="center"/>
            </w:pPr>
            <w:r w:rsidRPr="0031719D">
              <w:rPr>
                <w:sz w:val="18"/>
                <w:szCs w:val="18"/>
              </w:rPr>
              <w:t>131004</w:t>
            </w:r>
          </w:p>
        </w:tc>
        <w:tc>
          <w:tcPr>
            <w:tcW w:w="5981" w:type="dxa"/>
            <w:tcBorders>
              <w:top w:val="nil"/>
              <w:left w:val="nil"/>
              <w:bottom w:val="nil"/>
              <w:right w:val="single" w:sz="8" w:space="0" w:color="auto"/>
            </w:tcBorders>
            <w:vAlign w:val="center"/>
            <w:hideMark/>
          </w:tcPr>
          <w:p w14:paraId="5FCBBFFA" w14:textId="77777777" w:rsidR="00A8620F" w:rsidRPr="0031719D" w:rsidRDefault="00A8620F" w:rsidP="00A8620F">
            <w:r w:rsidRPr="0031719D">
              <w:rPr>
                <w:sz w:val="18"/>
                <w:szCs w:val="18"/>
              </w:rPr>
              <w:t>intracranial and intraspinal abscess and granuloma</w:t>
            </w:r>
          </w:p>
        </w:tc>
      </w:tr>
      <w:tr w:rsidR="00A8620F" w:rsidRPr="0031719D" w14:paraId="78232846" w14:textId="77777777" w:rsidTr="00B460B1">
        <w:trPr>
          <w:trHeight w:val="15"/>
        </w:trPr>
        <w:tc>
          <w:tcPr>
            <w:tcW w:w="1854" w:type="dxa"/>
            <w:tcBorders>
              <w:top w:val="nil"/>
              <w:left w:val="single" w:sz="8" w:space="0" w:color="auto"/>
              <w:bottom w:val="nil"/>
              <w:right w:val="nil"/>
            </w:tcBorders>
            <w:vAlign w:val="center"/>
          </w:tcPr>
          <w:p w14:paraId="1AE40E11" w14:textId="77777777" w:rsidR="00A8620F" w:rsidRPr="0031719D" w:rsidRDefault="00A8620F" w:rsidP="00A8620F">
            <w:pPr>
              <w:rPr>
                <w:sz w:val="18"/>
                <w:szCs w:val="18"/>
              </w:rPr>
            </w:pPr>
          </w:p>
        </w:tc>
        <w:tc>
          <w:tcPr>
            <w:tcW w:w="1326" w:type="dxa"/>
            <w:vAlign w:val="center"/>
            <w:hideMark/>
          </w:tcPr>
          <w:p w14:paraId="39FC5833" w14:textId="77777777" w:rsidR="00A8620F" w:rsidRPr="0031719D" w:rsidRDefault="00A8620F" w:rsidP="00A8620F">
            <w:pPr>
              <w:jc w:val="center"/>
            </w:pPr>
            <w:r w:rsidRPr="0031719D">
              <w:rPr>
                <w:sz w:val="18"/>
                <w:szCs w:val="18"/>
              </w:rPr>
              <w:t>131006</w:t>
            </w:r>
          </w:p>
        </w:tc>
        <w:tc>
          <w:tcPr>
            <w:tcW w:w="5981" w:type="dxa"/>
            <w:tcBorders>
              <w:top w:val="nil"/>
              <w:left w:val="nil"/>
              <w:bottom w:val="nil"/>
              <w:right w:val="single" w:sz="8" w:space="0" w:color="auto"/>
            </w:tcBorders>
            <w:vAlign w:val="center"/>
            <w:hideMark/>
          </w:tcPr>
          <w:p w14:paraId="20D074F2" w14:textId="77777777" w:rsidR="00A8620F" w:rsidRPr="0031719D" w:rsidRDefault="00A8620F" w:rsidP="00A8620F">
            <w:r w:rsidRPr="0031719D">
              <w:rPr>
                <w:sz w:val="18"/>
                <w:szCs w:val="18"/>
              </w:rPr>
              <w:t>intracranial and intraspinal abscess and granuloma in diseases classified elsewhere</w:t>
            </w:r>
          </w:p>
        </w:tc>
      </w:tr>
      <w:tr w:rsidR="00A8620F" w:rsidRPr="0031719D" w14:paraId="24234E76" w14:textId="77777777" w:rsidTr="00B460B1">
        <w:trPr>
          <w:trHeight w:val="15"/>
        </w:trPr>
        <w:tc>
          <w:tcPr>
            <w:tcW w:w="1854" w:type="dxa"/>
            <w:tcBorders>
              <w:top w:val="nil"/>
              <w:left w:val="single" w:sz="8" w:space="0" w:color="auto"/>
              <w:bottom w:val="nil"/>
              <w:right w:val="nil"/>
            </w:tcBorders>
            <w:vAlign w:val="center"/>
          </w:tcPr>
          <w:p w14:paraId="77CD06C1" w14:textId="77777777" w:rsidR="00A8620F" w:rsidRPr="0031719D" w:rsidRDefault="00A8620F" w:rsidP="00A8620F">
            <w:pPr>
              <w:rPr>
                <w:sz w:val="18"/>
                <w:szCs w:val="18"/>
              </w:rPr>
            </w:pPr>
          </w:p>
        </w:tc>
        <w:tc>
          <w:tcPr>
            <w:tcW w:w="1326" w:type="dxa"/>
            <w:vAlign w:val="center"/>
            <w:hideMark/>
          </w:tcPr>
          <w:p w14:paraId="0F8907BD" w14:textId="77777777" w:rsidR="00A8620F" w:rsidRPr="0031719D" w:rsidRDefault="00A8620F" w:rsidP="00A8620F">
            <w:pPr>
              <w:jc w:val="center"/>
            </w:pPr>
            <w:r w:rsidRPr="0031719D">
              <w:rPr>
                <w:sz w:val="18"/>
                <w:szCs w:val="18"/>
              </w:rPr>
              <w:t>131008</w:t>
            </w:r>
          </w:p>
        </w:tc>
        <w:tc>
          <w:tcPr>
            <w:tcW w:w="5981" w:type="dxa"/>
            <w:tcBorders>
              <w:top w:val="nil"/>
              <w:left w:val="nil"/>
              <w:bottom w:val="nil"/>
              <w:right w:val="single" w:sz="8" w:space="0" w:color="auto"/>
            </w:tcBorders>
            <w:vAlign w:val="center"/>
            <w:hideMark/>
          </w:tcPr>
          <w:p w14:paraId="16FA8740" w14:textId="77777777" w:rsidR="00A8620F" w:rsidRPr="0031719D" w:rsidRDefault="00A8620F" w:rsidP="00A8620F">
            <w:r w:rsidRPr="0031719D">
              <w:rPr>
                <w:sz w:val="18"/>
                <w:szCs w:val="18"/>
              </w:rPr>
              <w:t>intracranial and intraspinal phlebitis and thrombophlebitis</w:t>
            </w:r>
          </w:p>
        </w:tc>
      </w:tr>
      <w:tr w:rsidR="00A8620F" w:rsidRPr="0031719D" w14:paraId="59F986C1" w14:textId="77777777" w:rsidTr="00B460B1">
        <w:trPr>
          <w:trHeight w:val="15"/>
        </w:trPr>
        <w:tc>
          <w:tcPr>
            <w:tcW w:w="1854" w:type="dxa"/>
            <w:tcBorders>
              <w:top w:val="nil"/>
              <w:left w:val="single" w:sz="8" w:space="0" w:color="auto"/>
              <w:bottom w:val="nil"/>
              <w:right w:val="nil"/>
            </w:tcBorders>
            <w:vAlign w:val="center"/>
          </w:tcPr>
          <w:p w14:paraId="7985BEC9" w14:textId="77777777" w:rsidR="00A8620F" w:rsidRPr="0031719D" w:rsidRDefault="00A8620F" w:rsidP="00A8620F">
            <w:pPr>
              <w:rPr>
                <w:sz w:val="18"/>
                <w:szCs w:val="18"/>
              </w:rPr>
            </w:pPr>
          </w:p>
        </w:tc>
        <w:tc>
          <w:tcPr>
            <w:tcW w:w="1326" w:type="dxa"/>
            <w:vAlign w:val="center"/>
            <w:hideMark/>
          </w:tcPr>
          <w:p w14:paraId="1AF50E85" w14:textId="77777777" w:rsidR="00A8620F" w:rsidRPr="0031719D" w:rsidRDefault="00A8620F" w:rsidP="00A8620F">
            <w:pPr>
              <w:jc w:val="center"/>
            </w:pPr>
            <w:r w:rsidRPr="0031719D">
              <w:rPr>
                <w:sz w:val="18"/>
                <w:szCs w:val="18"/>
              </w:rPr>
              <w:t>131010</w:t>
            </w:r>
          </w:p>
        </w:tc>
        <w:tc>
          <w:tcPr>
            <w:tcW w:w="5981" w:type="dxa"/>
            <w:tcBorders>
              <w:top w:val="nil"/>
              <w:left w:val="nil"/>
              <w:bottom w:val="nil"/>
              <w:right w:val="single" w:sz="8" w:space="0" w:color="auto"/>
            </w:tcBorders>
            <w:vAlign w:val="center"/>
            <w:hideMark/>
          </w:tcPr>
          <w:p w14:paraId="463AD491" w14:textId="77777777" w:rsidR="00A8620F" w:rsidRPr="0031719D" w:rsidRDefault="00A8620F" w:rsidP="00A8620F">
            <w:r w:rsidRPr="0031719D">
              <w:rPr>
                <w:sz w:val="18"/>
                <w:szCs w:val="18"/>
              </w:rPr>
              <w:t>sequelae of inflammatory diseases of central nervous system</w:t>
            </w:r>
          </w:p>
        </w:tc>
      </w:tr>
      <w:tr w:rsidR="00A8620F" w:rsidRPr="0031719D" w14:paraId="110F8C04"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54B39046" w14:textId="77777777" w:rsidR="00A8620F" w:rsidRPr="0031719D" w:rsidRDefault="00A8620F" w:rsidP="00A8620F">
            <w:r w:rsidRPr="0031719D">
              <w:rPr>
                <w:b/>
                <w:bCs/>
                <w:sz w:val="18"/>
                <w:szCs w:val="18"/>
              </w:rPr>
              <w:t>Cerebral palsy</w:t>
            </w:r>
          </w:p>
        </w:tc>
        <w:tc>
          <w:tcPr>
            <w:tcW w:w="1326" w:type="dxa"/>
            <w:shd w:val="clear" w:color="auto" w:fill="F2F2F2" w:themeFill="background1" w:themeFillShade="F2"/>
            <w:vAlign w:val="center"/>
          </w:tcPr>
          <w:p w14:paraId="07B2B86E"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6E5A161F" w14:textId="77777777" w:rsidR="00A8620F" w:rsidRPr="0031719D" w:rsidRDefault="00A8620F" w:rsidP="00A8620F"/>
        </w:tc>
      </w:tr>
      <w:tr w:rsidR="00A8620F" w:rsidRPr="0031719D" w14:paraId="172EF1C3" w14:textId="77777777" w:rsidTr="00B460B1">
        <w:trPr>
          <w:trHeight w:val="15"/>
        </w:trPr>
        <w:tc>
          <w:tcPr>
            <w:tcW w:w="1854" w:type="dxa"/>
            <w:tcBorders>
              <w:top w:val="nil"/>
              <w:left w:val="single" w:sz="8" w:space="0" w:color="auto"/>
              <w:bottom w:val="nil"/>
              <w:right w:val="nil"/>
            </w:tcBorders>
            <w:vAlign w:val="center"/>
            <w:hideMark/>
          </w:tcPr>
          <w:p w14:paraId="1C7B2689" w14:textId="77777777" w:rsidR="00A8620F" w:rsidRPr="0031719D" w:rsidRDefault="00A8620F" w:rsidP="00A8620F">
            <w:r w:rsidRPr="0031719D">
              <w:rPr>
                <w:sz w:val="18"/>
                <w:szCs w:val="18"/>
              </w:rPr>
              <w:t>Self-report</w:t>
            </w:r>
          </w:p>
        </w:tc>
        <w:tc>
          <w:tcPr>
            <w:tcW w:w="1326" w:type="dxa"/>
            <w:vAlign w:val="center"/>
            <w:hideMark/>
          </w:tcPr>
          <w:p w14:paraId="3B820846"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684293E" w14:textId="77777777" w:rsidR="00A8620F" w:rsidRPr="0031719D" w:rsidRDefault="00A8620F" w:rsidP="00A8620F">
            <w:r w:rsidRPr="0031719D">
              <w:rPr>
                <w:sz w:val="18"/>
                <w:szCs w:val="18"/>
              </w:rPr>
              <w:t>cerebral palsy</w:t>
            </w:r>
          </w:p>
        </w:tc>
      </w:tr>
      <w:tr w:rsidR="00A8620F" w:rsidRPr="0031719D" w14:paraId="64BC1D21" w14:textId="77777777" w:rsidTr="00B460B1">
        <w:trPr>
          <w:trHeight w:val="15"/>
        </w:trPr>
        <w:tc>
          <w:tcPr>
            <w:tcW w:w="1854" w:type="dxa"/>
            <w:tcBorders>
              <w:top w:val="nil"/>
              <w:left w:val="single" w:sz="8" w:space="0" w:color="auto"/>
              <w:bottom w:val="nil"/>
              <w:right w:val="nil"/>
            </w:tcBorders>
            <w:vAlign w:val="center"/>
            <w:hideMark/>
          </w:tcPr>
          <w:p w14:paraId="7EFD8F31" w14:textId="77777777" w:rsidR="00A8620F" w:rsidRPr="0031719D" w:rsidRDefault="00A8620F" w:rsidP="00A8620F">
            <w:r w:rsidRPr="0031719D">
              <w:rPr>
                <w:sz w:val="18"/>
                <w:szCs w:val="18"/>
              </w:rPr>
              <w:t>ICD10</w:t>
            </w:r>
          </w:p>
        </w:tc>
        <w:tc>
          <w:tcPr>
            <w:tcW w:w="1326" w:type="dxa"/>
            <w:vAlign w:val="center"/>
            <w:hideMark/>
          </w:tcPr>
          <w:p w14:paraId="606B4455" w14:textId="77777777" w:rsidR="00A8620F" w:rsidRPr="0031719D" w:rsidRDefault="00A8620F" w:rsidP="00A8620F">
            <w:pPr>
              <w:jc w:val="center"/>
            </w:pPr>
            <w:r w:rsidRPr="0031719D">
              <w:rPr>
                <w:sz w:val="18"/>
                <w:szCs w:val="18"/>
              </w:rPr>
              <w:t>G80</w:t>
            </w:r>
          </w:p>
        </w:tc>
        <w:tc>
          <w:tcPr>
            <w:tcW w:w="5981" w:type="dxa"/>
            <w:tcBorders>
              <w:top w:val="nil"/>
              <w:left w:val="nil"/>
              <w:bottom w:val="nil"/>
              <w:right w:val="single" w:sz="8" w:space="0" w:color="auto"/>
            </w:tcBorders>
            <w:vAlign w:val="center"/>
            <w:hideMark/>
          </w:tcPr>
          <w:p w14:paraId="0E2962B3" w14:textId="63F1D546" w:rsidR="00A8620F" w:rsidRPr="0031719D" w:rsidRDefault="00A8620F" w:rsidP="00A8620F">
            <w:r w:rsidRPr="0031719D">
              <w:rPr>
                <w:sz w:val="18"/>
                <w:szCs w:val="18"/>
              </w:rPr>
              <w:t>Cerebral palsy</w:t>
            </w:r>
          </w:p>
        </w:tc>
      </w:tr>
      <w:tr w:rsidR="00A8620F" w:rsidRPr="0031719D" w14:paraId="4D58E369" w14:textId="77777777" w:rsidTr="00B460B1">
        <w:trPr>
          <w:trHeight w:val="15"/>
        </w:trPr>
        <w:tc>
          <w:tcPr>
            <w:tcW w:w="1854" w:type="dxa"/>
            <w:tcBorders>
              <w:top w:val="nil"/>
              <w:left w:val="single" w:sz="8" w:space="0" w:color="auto"/>
              <w:bottom w:val="nil"/>
              <w:right w:val="nil"/>
            </w:tcBorders>
            <w:vAlign w:val="center"/>
            <w:hideMark/>
          </w:tcPr>
          <w:p w14:paraId="1FB66C5B" w14:textId="77777777" w:rsidR="00A8620F" w:rsidRPr="0031719D" w:rsidRDefault="00A8620F" w:rsidP="00A8620F">
            <w:r w:rsidRPr="0031719D">
              <w:rPr>
                <w:sz w:val="18"/>
                <w:szCs w:val="18"/>
              </w:rPr>
              <w:t>First occurrences</w:t>
            </w:r>
          </w:p>
        </w:tc>
        <w:tc>
          <w:tcPr>
            <w:tcW w:w="1326" w:type="dxa"/>
            <w:vAlign w:val="center"/>
            <w:hideMark/>
          </w:tcPr>
          <w:p w14:paraId="3467B215" w14:textId="77777777" w:rsidR="00A8620F" w:rsidRPr="0031719D" w:rsidRDefault="00A8620F" w:rsidP="00A8620F">
            <w:pPr>
              <w:jc w:val="center"/>
            </w:pPr>
            <w:r w:rsidRPr="0031719D">
              <w:rPr>
                <w:sz w:val="18"/>
                <w:szCs w:val="18"/>
              </w:rPr>
              <w:t>131100</w:t>
            </w:r>
          </w:p>
        </w:tc>
        <w:tc>
          <w:tcPr>
            <w:tcW w:w="5981" w:type="dxa"/>
            <w:tcBorders>
              <w:top w:val="nil"/>
              <w:left w:val="nil"/>
              <w:bottom w:val="nil"/>
              <w:right w:val="single" w:sz="8" w:space="0" w:color="auto"/>
            </w:tcBorders>
            <w:vAlign w:val="center"/>
            <w:hideMark/>
          </w:tcPr>
          <w:p w14:paraId="09278D00" w14:textId="77777777" w:rsidR="00A8620F" w:rsidRPr="0031719D" w:rsidRDefault="00A8620F" w:rsidP="00A8620F">
            <w:r w:rsidRPr="0031719D">
              <w:rPr>
                <w:sz w:val="18"/>
                <w:szCs w:val="18"/>
              </w:rPr>
              <w:t>cerebral palsy</w:t>
            </w:r>
          </w:p>
        </w:tc>
      </w:tr>
      <w:tr w:rsidR="00A8620F" w:rsidRPr="0031719D" w14:paraId="68FA3DE4"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661905A3" w14:textId="77777777" w:rsidR="00A8620F" w:rsidRPr="0031719D" w:rsidRDefault="00A8620F" w:rsidP="00A8620F">
            <w:r w:rsidRPr="0031719D">
              <w:rPr>
                <w:b/>
                <w:bCs/>
                <w:sz w:val="18"/>
                <w:szCs w:val="18"/>
              </w:rPr>
              <w:t>Cerebrovascular diseases</w:t>
            </w:r>
          </w:p>
        </w:tc>
      </w:tr>
      <w:tr w:rsidR="00A8620F" w:rsidRPr="0031719D" w14:paraId="60386D78" w14:textId="77777777" w:rsidTr="00B460B1">
        <w:trPr>
          <w:trHeight w:val="15"/>
        </w:trPr>
        <w:tc>
          <w:tcPr>
            <w:tcW w:w="1854" w:type="dxa"/>
            <w:tcBorders>
              <w:top w:val="nil"/>
              <w:left w:val="single" w:sz="8" w:space="0" w:color="auto"/>
              <w:bottom w:val="nil"/>
              <w:right w:val="nil"/>
            </w:tcBorders>
            <w:vAlign w:val="center"/>
            <w:hideMark/>
          </w:tcPr>
          <w:p w14:paraId="63254172" w14:textId="77777777" w:rsidR="00A8620F" w:rsidRPr="0031719D" w:rsidRDefault="00A8620F" w:rsidP="00A8620F">
            <w:r w:rsidRPr="0031719D">
              <w:rPr>
                <w:sz w:val="18"/>
                <w:szCs w:val="18"/>
              </w:rPr>
              <w:t>ICD10</w:t>
            </w:r>
          </w:p>
        </w:tc>
        <w:tc>
          <w:tcPr>
            <w:tcW w:w="1326" w:type="dxa"/>
            <w:vAlign w:val="center"/>
            <w:hideMark/>
          </w:tcPr>
          <w:p w14:paraId="274CA8A7" w14:textId="77777777" w:rsidR="00A8620F" w:rsidRPr="0031719D" w:rsidRDefault="00A8620F" w:rsidP="00A8620F">
            <w:pPr>
              <w:jc w:val="center"/>
            </w:pPr>
            <w:r w:rsidRPr="0031719D">
              <w:rPr>
                <w:sz w:val="18"/>
                <w:szCs w:val="18"/>
              </w:rPr>
              <w:t>I65</w:t>
            </w:r>
          </w:p>
        </w:tc>
        <w:tc>
          <w:tcPr>
            <w:tcW w:w="5981" w:type="dxa"/>
            <w:tcBorders>
              <w:top w:val="nil"/>
              <w:left w:val="nil"/>
              <w:bottom w:val="nil"/>
              <w:right w:val="single" w:sz="8" w:space="0" w:color="auto"/>
            </w:tcBorders>
            <w:vAlign w:val="center"/>
            <w:hideMark/>
          </w:tcPr>
          <w:p w14:paraId="42EEDA45" w14:textId="227DE648" w:rsidR="00A8620F" w:rsidRPr="0031719D" w:rsidRDefault="00A8620F" w:rsidP="00A8620F">
            <w:r w:rsidRPr="0031719D">
              <w:rPr>
                <w:sz w:val="18"/>
                <w:szCs w:val="18"/>
              </w:rPr>
              <w:t>Occlusion and stenosis of precerebral arteries, not resulting in cerebral infarction</w:t>
            </w:r>
          </w:p>
        </w:tc>
      </w:tr>
      <w:tr w:rsidR="00A8620F" w:rsidRPr="0031719D" w14:paraId="15C4C4E0" w14:textId="77777777" w:rsidTr="00B460B1">
        <w:trPr>
          <w:trHeight w:val="15"/>
        </w:trPr>
        <w:tc>
          <w:tcPr>
            <w:tcW w:w="1854" w:type="dxa"/>
            <w:tcBorders>
              <w:top w:val="nil"/>
              <w:left w:val="single" w:sz="8" w:space="0" w:color="auto"/>
              <w:bottom w:val="nil"/>
              <w:right w:val="nil"/>
            </w:tcBorders>
            <w:vAlign w:val="center"/>
          </w:tcPr>
          <w:p w14:paraId="6FCC7DB7" w14:textId="77777777" w:rsidR="00A8620F" w:rsidRPr="0031719D" w:rsidRDefault="00A8620F" w:rsidP="00A8620F">
            <w:pPr>
              <w:rPr>
                <w:sz w:val="18"/>
                <w:szCs w:val="18"/>
              </w:rPr>
            </w:pPr>
          </w:p>
        </w:tc>
        <w:tc>
          <w:tcPr>
            <w:tcW w:w="1326" w:type="dxa"/>
            <w:vAlign w:val="center"/>
            <w:hideMark/>
          </w:tcPr>
          <w:p w14:paraId="12FFCF9E" w14:textId="77777777" w:rsidR="00A8620F" w:rsidRPr="0031719D" w:rsidRDefault="00A8620F" w:rsidP="00A8620F">
            <w:pPr>
              <w:jc w:val="center"/>
            </w:pPr>
            <w:r w:rsidRPr="0031719D">
              <w:rPr>
                <w:sz w:val="18"/>
                <w:szCs w:val="18"/>
              </w:rPr>
              <w:t>I66</w:t>
            </w:r>
          </w:p>
        </w:tc>
        <w:tc>
          <w:tcPr>
            <w:tcW w:w="5981" w:type="dxa"/>
            <w:tcBorders>
              <w:top w:val="nil"/>
              <w:left w:val="nil"/>
              <w:bottom w:val="nil"/>
              <w:right w:val="single" w:sz="8" w:space="0" w:color="auto"/>
            </w:tcBorders>
            <w:vAlign w:val="center"/>
            <w:hideMark/>
          </w:tcPr>
          <w:p w14:paraId="7ACC96DE" w14:textId="7089928D" w:rsidR="00A8620F" w:rsidRPr="0031719D" w:rsidRDefault="00A8620F" w:rsidP="00A8620F">
            <w:r w:rsidRPr="0031719D">
              <w:rPr>
                <w:sz w:val="18"/>
                <w:szCs w:val="18"/>
              </w:rPr>
              <w:t>Occlusion and stenosis of cerebral arteries, not resulting in cerebral infarct</w:t>
            </w:r>
          </w:p>
        </w:tc>
      </w:tr>
      <w:tr w:rsidR="00A8620F" w:rsidRPr="0031719D" w14:paraId="022C701F" w14:textId="77777777" w:rsidTr="00B460B1">
        <w:trPr>
          <w:trHeight w:val="15"/>
        </w:trPr>
        <w:tc>
          <w:tcPr>
            <w:tcW w:w="1854" w:type="dxa"/>
            <w:tcBorders>
              <w:top w:val="nil"/>
              <w:left w:val="single" w:sz="8" w:space="0" w:color="auto"/>
              <w:bottom w:val="nil"/>
              <w:right w:val="nil"/>
            </w:tcBorders>
            <w:vAlign w:val="center"/>
          </w:tcPr>
          <w:p w14:paraId="38C19387" w14:textId="77777777" w:rsidR="00A8620F" w:rsidRPr="0031719D" w:rsidRDefault="00A8620F" w:rsidP="00A8620F">
            <w:pPr>
              <w:rPr>
                <w:sz w:val="18"/>
                <w:szCs w:val="18"/>
              </w:rPr>
            </w:pPr>
          </w:p>
        </w:tc>
        <w:tc>
          <w:tcPr>
            <w:tcW w:w="1326" w:type="dxa"/>
            <w:vAlign w:val="center"/>
            <w:hideMark/>
          </w:tcPr>
          <w:p w14:paraId="754566D3" w14:textId="77777777" w:rsidR="00A8620F" w:rsidRPr="0031719D" w:rsidRDefault="00A8620F" w:rsidP="00A8620F">
            <w:pPr>
              <w:jc w:val="center"/>
            </w:pPr>
            <w:r w:rsidRPr="0031719D">
              <w:rPr>
                <w:sz w:val="18"/>
                <w:szCs w:val="18"/>
              </w:rPr>
              <w:t>I67</w:t>
            </w:r>
          </w:p>
        </w:tc>
        <w:tc>
          <w:tcPr>
            <w:tcW w:w="5981" w:type="dxa"/>
            <w:tcBorders>
              <w:top w:val="nil"/>
              <w:left w:val="nil"/>
              <w:bottom w:val="nil"/>
              <w:right w:val="single" w:sz="8" w:space="0" w:color="auto"/>
            </w:tcBorders>
            <w:vAlign w:val="center"/>
            <w:hideMark/>
          </w:tcPr>
          <w:p w14:paraId="0286A31E" w14:textId="7B1A7D88" w:rsidR="00A8620F" w:rsidRPr="0031719D" w:rsidRDefault="00A8620F" w:rsidP="00A8620F">
            <w:r w:rsidRPr="0031719D">
              <w:rPr>
                <w:sz w:val="18"/>
                <w:szCs w:val="18"/>
              </w:rPr>
              <w:t>Other cerebrovascular diseases</w:t>
            </w:r>
          </w:p>
        </w:tc>
      </w:tr>
      <w:tr w:rsidR="00A8620F" w:rsidRPr="0031719D" w14:paraId="2D1978DD" w14:textId="77777777" w:rsidTr="00B460B1">
        <w:trPr>
          <w:trHeight w:val="15"/>
        </w:trPr>
        <w:tc>
          <w:tcPr>
            <w:tcW w:w="1854" w:type="dxa"/>
            <w:tcBorders>
              <w:top w:val="nil"/>
              <w:left w:val="single" w:sz="8" w:space="0" w:color="auto"/>
              <w:bottom w:val="nil"/>
              <w:right w:val="nil"/>
            </w:tcBorders>
            <w:vAlign w:val="center"/>
          </w:tcPr>
          <w:p w14:paraId="7DD60DE8" w14:textId="77777777" w:rsidR="00A8620F" w:rsidRPr="0031719D" w:rsidRDefault="00A8620F" w:rsidP="00A8620F">
            <w:pPr>
              <w:rPr>
                <w:sz w:val="18"/>
                <w:szCs w:val="18"/>
              </w:rPr>
            </w:pPr>
          </w:p>
        </w:tc>
        <w:tc>
          <w:tcPr>
            <w:tcW w:w="1326" w:type="dxa"/>
            <w:vAlign w:val="center"/>
            <w:hideMark/>
          </w:tcPr>
          <w:p w14:paraId="17E07A69" w14:textId="77777777" w:rsidR="00A8620F" w:rsidRPr="0031719D" w:rsidRDefault="00A8620F" w:rsidP="00A8620F">
            <w:pPr>
              <w:jc w:val="center"/>
            </w:pPr>
            <w:r w:rsidRPr="0031719D">
              <w:rPr>
                <w:sz w:val="18"/>
                <w:szCs w:val="18"/>
              </w:rPr>
              <w:t>I68</w:t>
            </w:r>
          </w:p>
        </w:tc>
        <w:tc>
          <w:tcPr>
            <w:tcW w:w="5981" w:type="dxa"/>
            <w:tcBorders>
              <w:top w:val="nil"/>
              <w:left w:val="nil"/>
              <w:bottom w:val="nil"/>
              <w:right w:val="single" w:sz="8" w:space="0" w:color="auto"/>
            </w:tcBorders>
            <w:vAlign w:val="center"/>
            <w:hideMark/>
          </w:tcPr>
          <w:p w14:paraId="19C4C72B" w14:textId="0FDA96DB" w:rsidR="00A8620F" w:rsidRPr="0031719D" w:rsidRDefault="00A8620F" w:rsidP="00A8620F">
            <w:r w:rsidRPr="0031719D">
              <w:rPr>
                <w:sz w:val="18"/>
                <w:szCs w:val="18"/>
              </w:rPr>
              <w:t>Cerebrovascular disorders in diseases classified elsewhere</w:t>
            </w:r>
          </w:p>
        </w:tc>
      </w:tr>
      <w:tr w:rsidR="00A8620F" w:rsidRPr="0031719D" w14:paraId="1D555048" w14:textId="77777777" w:rsidTr="00B460B1">
        <w:trPr>
          <w:trHeight w:val="15"/>
        </w:trPr>
        <w:tc>
          <w:tcPr>
            <w:tcW w:w="1854" w:type="dxa"/>
            <w:tcBorders>
              <w:top w:val="nil"/>
              <w:left w:val="single" w:sz="8" w:space="0" w:color="auto"/>
              <w:bottom w:val="nil"/>
              <w:right w:val="nil"/>
            </w:tcBorders>
            <w:vAlign w:val="center"/>
            <w:hideMark/>
          </w:tcPr>
          <w:p w14:paraId="453E919F" w14:textId="77777777" w:rsidR="00A8620F" w:rsidRPr="0031719D" w:rsidRDefault="00A8620F" w:rsidP="00A8620F">
            <w:r w:rsidRPr="0031719D">
              <w:rPr>
                <w:sz w:val="18"/>
                <w:szCs w:val="18"/>
              </w:rPr>
              <w:t>First occurrences</w:t>
            </w:r>
          </w:p>
        </w:tc>
        <w:tc>
          <w:tcPr>
            <w:tcW w:w="1326" w:type="dxa"/>
            <w:vAlign w:val="center"/>
            <w:hideMark/>
          </w:tcPr>
          <w:p w14:paraId="0C656AB7" w14:textId="77777777" w:rsidR="00A8620F" w:rsidRPr="0031719D" w:rsidRDefault="00A8620F" w:rsidP="00A8620F">
            <w:pPr>
              <w:jc w:val="center"/>
            </w:pPr>
            <w:r w:rsidRPr="0031719D">
              <w:rPr>
                <w:sz w:val="18"/>
                <w:szCs w:val="18"/>
              </w:rPr>
              <w:t>131370</w:t>
            </w:r>
          </w:p>
        </w:tc>
        <w:tc>
          <w:tcPr>
            <w:tcW w:w="5981" w:type="dxa"/>
            <w:tcBorders>
              <w:top w:val="nil"/>
              <w:left w:val="nil"/>
              <w:bottom w:val="nil"/>
              <w:right w:val="single" w:sz="8" w:space="0" w:color="auto"/>
            </w:tcBorders>
            <w:vAlign w:val="center"/>
            <w:hideMark/>
          </w:tcPr>
          <w:p w14:paraId="29BB9BD0" w14:textId="77777777" w:rsidR="00A8620F" w:rsidRPr="0031719D" w:rsidRDefault="00A8620F" w:rsidP="00A8620F">
            <w:r w:rsidRPr="0031719D">
              <w:rPr>
                <w:sz w:val="18"/>
                <w:szCs w:val="18"/>
              </w:rPr>
              <w:t>Date I65 first reported (occlusion and stenosis of precerebral arteries, not resulting in cerebral infarction)</w:t>
            </w:r>
          </w:p>
        </w:tc>
      </w:tr>
      <w:tr w:rsidR="00A8620F" w:rsidRPr="0031719D" w14:paraId="63CB223B" w14:textId="77777777" w:rsidTr="00B460B1">
        <w:trPr>
          <w:trHeight w:val="15"/>
        </w:trPr>
        <w:tc>
          <w:tcPr>
            <w:tcW w:w="1854" w:type="dxa"/>
            <w:tcBorders>
              <w:top w:val="nil"/>
              <w:left w:val="single" w:sz="8" w:space="0" w:color="auto"/>
              <w:bottom w:val="nil"/>
              <w:right w:val="nil"/>
            </w:tcBorders>
            <w:vAlign w:val="center"/>
          </w:tcPr>
          <w:p w14:paraId="6CF5AC33" w14:textId="77777777" w:rsidR="00A8620F" w:rsidRPr="0031719D" w:rsidRDefault="00A8620F" w:rsidP="00A8620F">
            <w:pPr>
              <w:rPr>
                <w:sz w:val="18"/>
                <w:szCs w:val="18"/>
              </w:rPr>
            </w:pPr>
          </w:p>
        </w:tc>
        <w:tc>
          <w:tcPr>
            <w:tcW w:w="1326" w:type="dxa"/>
            <w:vAlign w:val="center"/>
            <w:hideMark/>
          </w:tcPr>
          <w:p w14:paraId="27DC1CC3" w14:textId="77777777" w:rsidR="00A8620F" w:rsidRPr="0031719D" w:rsidRDefault="00A8620F" w:rsidP="00A8620F">
            <w:pPr>
              <w:jc w:val="center"/>
            </w:pPr>
            <w:r w:rsidRPr="0031719D">
              <w:rPr>
                <w:sz w:val="18"/>
                <w:szCs w:val="18"/>
              </w:rPr>
              <w:t>131372</w:t>
            </w:r>
          </w:p>
        </w:tc>
        <w:tc>
          <w:tcPr>
            <w:tcW w:w="5981" w:type="dxa"/>
            <w:tcBorders>
              <w:top w:val="nil"/>
              <w:left w:val="nil"/>
              <w:bottom w:val="nil"/>
              <w:right w:val="single" w:sz="8" w:space="0" w:color="auto"/>
            </w:tcBorders>
            <w:vAlign w:val="center"/>
            <w:hideMark/>
          </w:tcPr>
          <w:p w14:paraId="42481E9C" w14:textId="77777777" w:rsidR="00A8620F" w:rsidRPr="0031719D" w:rsidRDefault="00A8620F" w:rsidP="00A8620F">
            <w:r w:rsidRPr="0031719D">
              <w:rPr>
                <w:sz w:val="18"/>
                <w:szCs w:val="18"/>
              </w:rPr>
              <w:t>Date I66 first reported (occlusion and stenosis of cerebral arteries, not resulting in cerebral infarction)</w:t>
            </w:r>
          </w:p>
        </w:tc>
      </w:tr>
      <w:tr w:rsidR="00A8620F" w:rsidRPr="0031719D" w14:paraId="0591FF24" w14:textId="77777777" w:rsidTr="00B460B1">
        <w:trPr>
          <w:trHeight w:val="15"/>
        </w:trPr>
        <w:tc>
          <w:tcPr>
            <w:tcW w:w="1854" w:type="dxa"/>
            <w:tcBorders>
              <w:top w:val="nil"/>
              <w:left w:val="single" w:sz="8" w:space="0" w:color="auto"/>
              <w:bottom w:val="nil"/>
              <w:right w:val="nil"/>
            </w:tcBorders>
            <w:vAlign w:val="center"/>
          </w:tcPr>
          <w:p w14:paraId="02ED304B" w14:textId="77777777" w:rsidR="00A8620F" w:rsidRPr="0031719D" w:rsidRDefault="00A8620F" w:rsidP="00A8620F">
            <w:pPr>
              <w:rPr>
                <w:sz w:val="18"/>
                <w:szCs w:val="18"/>
              </w:rPr>
            </w:pPr>
          </w:p>
        </w:tc>
        <w:tc>
          <w:tcPr>
            <w:tcW w:w="1326" w:type="dxa"/>
            <w:vAlign w:val="center"/>
            <w:hideMark/>
          </w:tcPr>
          <w:p w14:paraId="60624E37" w14:textId="77777777" w:rsidR="00A8620F" w:rsidRPr="0031719D" w:rsidRDefault="00A8620F" w:rsidP="00A8620F">
            <w:pPr>
              <w:jc w:val="center"/>
            </w:pPr>
            <w:r w:rsidRPr="0031719D">
              <w:rPr>
                <w:sz w:val="18"/>
                <w:szCs w:val="18"/>
              </w:rPr>
              <w:t>131374</w:t>
            </w:r>
          </w:p>
        </w:tc>
        <w:tc>
          <w:tcPr>
            <w:tcW w:w="5981" w:type="dxa"/>
            <w:tcBorders>
              <w:top w:val="nil"/>
              <w:left w:val="nil"/>
              <w:bottom w:val="nil"/>
              <w:right w:val="single" w:sz="8" w:space="0" w:color="auto"/>
            </w:tcBorders>
            <w:vAlign w:val="center"/>
            <w:hideMark/>
          </w:tcPr>
          <w:p w14:paraId="365F6AD3" w14:textId="77777777" w:rsidR="00A8620F" w:rsidRPr="0031719D" w:rsidRDefault="00A8620F" w:rsidP="00A8620F">
            <w:r w:rsidRPr="0031719D">
              <w:rPr>
                <w:sz w:val="18"/>
                <w:szCs w:val="18"/>
              </w:rPr>
              <w:t>Date I67 first reported (other cerebrovascular diseases)</w:t>
            </w:r>
          </w:p>
        </w:tc>
      </w:tr>
      <w:tr w:rsidR="00A8620F" w:rsidRPr="0031719D" w14:paraId="61FEAA71" w14:textId="77777777" w:rsidTr="00B460B1">
        <w:trPr>
          <w:trHeight w:val="15"/>
        </w:trPr>
        <w:tc>
          <w:tcPr>
            <w:tcW w:w="1854" w:type="dxa"/>
            <w:tcBorders>
              <w:top w:val="nil"/>
              <w:left w:val="single" w:sz="8" w:space="0" w:color="auto"/>
              <w:bottom w:val="nil"/>
              <w:right w:val="nil"/>
            </w:tcBorders>
            <w:vAlign w:val="center"/>
          </w:tcPr>
          <w:p w14:paraId="4CF5BD6D" w14:textId="77777777" w:rsidR="00A8620F" w:rsidRPr="0031719D" w:rsidRDefault="00A8620F" w:rsidP="00A8620F">
            <w:pPr>
              <w:rPr>
                <w:sz w:val="18"/>
                <w:szCs w:val="18"/>
              </w:rPr>
            </w:pPr>
          </w:p>
        </w:tc>
        <w:tc>
          <w:tcPr>
            <w:tcW w:w="1326" w:type="dxa"/>
            <w:vAlign w:val="center"/>
            <w:hideMark/>
          </w:tcPr>
          <w:p w14:paraId="0A70E507" w14:textId="77777777" w:rsidR="00A8620F" w:rsidRPr="0031719D" w:rsidRDefault="00A8620F" w:rsidP="00A8620F">
            <w:pPr>
              <w:jc w:val="center"/>
            </w:pPr>
            <w:r w:rsidRPr="0031719D">
              <w:rPr>
                <w:sz w:val="18"/>
                <w:szCs w:val="18"/>
              </w:rPr>
              <w:t>131376</w:t>
            </w:r>
          </w:p>
        </w:tc>
        <w:tc>
          <w:tcPr>
            <w:tcW w:w="5981" w:type="dxa"/>
            <w:tcBorders>
              <w:top w:val="nil"/>
              <w:left w:val="nil"/>
              <w:bottom w:val="nil"/>
              <w:right w:val="single" w:sz="8" w:space="0" w:color="auto"/>
            </w:tcBorders>
            <w:vAlign w:val="center"/>
            <w:hideMark/>
          </w:tcPr>
          <w:p w14:paraId="280EFCA2" w14:textId="77777777" w:rsidR="00A8620F" w:rsidRPr="0031719D" w:rsidRDefault="00A8620F" w:rsidP="00A8620F">
            <w:r w:rsidRPr="0031719D">
              <w:rPr>
                <w:sz w:val="18"/>
                <w:szCs w:val="18"/>
              </w:rPr>
              <w:t>Date I68 first reported (cerebrovascular disorders in diseases classified elsewhere)</w:t>
            </w:r>
          </w:p>
        </w:tc>
      </w:tr>
      <w:tr w:rsidR="00A8620F" w:rsidRPr="0031719D" w14:paraId="58815C22"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01DD97DB" w14:textId="77777777" w:rsidR="00A8620F" w:rsidRPr="0031719D" w:rsidRDefault="00A8620F" w:rsidP="00A8620F">
            <w:r w:rsidRPr="0031719D">
              <w:rPr>
                <w:b/>
                <w:bCs/>
                <w:sz w:val="18"/>
                <w:szCs w:val="18"/>
              </w:rPr>
              <w:t>Epilepsy</w:t>
            </w:r>
          </w:p>
        </w:tc>
        <w:tc>
          <w:tcPr>
            <w:tcW w:w="1326" w:type="dxa"/>
            <w:shd w:val="clear" w:color="auto" w:fill="F2F2F2" w:themeFill="background1" w:themeFillShade="F2"/>
            <w:vAlign w:val="center"/>
          </w:tcPr>
          <w:p w14:paraId="2D176821"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76027CF9" w14:textId="77777777" w:rsidR="00A8620F" w:rsidRPr="0031719D" w:rsidRDefault="00A8620F" w:rsidP="00A8620F"/>
        </w:tc>
      </w:tr>
      <w:tr w:rsidR="00A8620F" w:rsidRPr="0031719D" w14:paraId="0178CFD5" w14:textId="77777777" w:rsidTr="00B460B1">
        <w:trPr>
          <w:trHeight w:val="15"/>
        </w:trPr>
        <w:tc>
          <w:tcPr>
            <w:tcW w:w="1854" w:type="dxa"/>
            <w:tcBorders>
              <w:top w:val="nil"/>
              <w:left w:val="single" w:sz="8" w:space="0" w:color="auto"/>
              <w:bottom w:val="nil"/>
              <w:right w:val="nil"/>
            </w:tcBorders>
            <w:vAlign w:val="center"/>
            <w:hideMark/>
          </w:tcPr>
          <w:p w14:paraId="75B871F8" w14:textId="77777777" w:rsidR="00A8620F" w:rsidRPr="0031719D" w:rsidRDefault="00A8620F" w:rsidP="00A8620F">
            <w:r w:rsidRPr="0031719D">
              <w:rPr>
                <w:sz w:val="18"/>
                <w:szCs w:val="18"/>
              </w:rPr>
              <w:t>Self-report</w:t>
            </w:r>
          </w:p>
        </w:tc>
        <w:tc>
          <w:tcPr>
            <w:tcW w:w="1326" w:type="dxa"/>
            <w:vAlign w:val="center"/>
            <w:hideMark/>
          </w:tcPr>
          <w:p w14:paraId="3FF92D55"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54CE1A1" w14:textId="77777777" w:rsidR="00A8620F" w:rsidRPr="0031719D" w:rsidRDefault="00A8620F" w:rsidP="00A8620F">
            <w:r w:rsidRPr="0031719D">
              <w:rPr>
                <w:sz w:val="18"/>
                <w:szCs w:val="18"/>
              </w:rPr>
              <w:t>epilepsy</w:t>
            </w:r>
          </w:p>
        </w:tc>
      </w:tr>
      <w:tr w:rsidR="00A8620F" w:rsidRPr="0031719D" w14:paraId="53511C1F" w14:textId="77777777" w:rsidTr="00B460B1">
        <w:trPr>
          <w:trHeight w:val="15"/>
        </w:trPr>
        <w:tc>
          <w:tcPr>
            <w:tcW w:w="1854" w:type="dxa"/>
            <w:tcBorders>
              <w:top w:val="nil"/>
              <w:left w:val="single" w:sz="8" w:space="0" w:color="auto"/>
              <w:bottom w:val="nil"/>
              <w:right w:val="nil"/>
            </w:tcBorders>
            <w:vAlign w:val="center"/>
            <w:hideMark/>
          </w:tcPr>
          <w:p w14:paraId="12C9D8E7" w14:textId="77777777" w:rsidR="00A8620F" w:rsidRPr="0031719D" w:rsidRDefault="00A8620F" w:rsidP="00A8620F">
            <w:r w:rsidRPr="0031719D">
              <w:rPr>
                <w:sz w:val="18"/>
                <w:szCs w:val="18"/>
              </w:rPr>
              <w:t>ICD10</w:t>
            </w:r>
          </w:p>
        </w:tc>
        <w:tc>
          <w:tcPr>
            <w:tcW w:w="1326" w:type="dxa"/>
            <w:vAlign w:val="center"/>
            <w:hideMark/>
          </w:tcPr>
          <w:p w14:paraId="6492C413" w14:textId="77777777" w:rsidR="00A8620F" w:rsidRPr="0031719D" w:rsidRDefault="00A8620F" w:rsidP="00A8620F">
            <w:pPr>
              <w:jc w:val="center"/>
            </w:pPr>
            <w:r w:rsidRPr="0031719D">
              <w:rPr>
                <w:sz w:val="18"/>
                <w:szCs w:val="18"/>
              </w:rPr>
              <w:t>G40</w:t>
            </w:r>
          </w:p>
        </w:tc>
        <w:tc>
          <w:tcPr>
            <w:tcW w:w="5981" w:type="dxa"/>
            <w:tcBorders>
              <w:top w:val="nil"/>
              <w:left w:val="nil"/>
              <w:bottom w:val="nil"/>
              <w:right w:val="single" w:sz="8" w:space="0" w:color="auto"/>
            </w:tcBorders>
            <w:vAlign w:val="center"/>
            <w:hideMark/>
          </w:tcPr>
          <w:p w14:paraId="6D78EE0B" w14:textId="301128AA" w:rsidR="00A8620F" w:rsidRPr="0031719D" w:rsidRDefault="00A8620F" w:rsidP="00A8620F">
            <w:r w:rsidRPr="0031719D">
              <w:rPr>
                <w:sz w:val="18"/>
                <w:szCs w:val="18"/>
              </w:rPr>
              <w:t>Epilepsy</w:t>
            </w:r>
          </w:p>
        </w:tc>
      </w:tr>
      <w:tr w:rsidR="00A8620F" w:rsidRPr="0031719D" w14:paraId="2FBCA25F" w14:textId="77777777" w:rsidTr="00B460B1">
        <w:trPr>
          <w:trHeight w:val="15"/>
        </w:trPr>
        <w:tc>
          <w:tcPr>
            <w:tcW w:w="1854" w:type="dxa"/>
            <w:tcBorders>
              <w:top w:val="nil"/>
              <w:left w:val="single" w:sz="8" w:space="0" w:color="auto"/>
              <w:bottom w:val="nil"/>
              <w:right w:val="nil"/>
            </w:tcBorders>
            <w:vAlign w:val="center"/>
          </w:tcPr>
          <w:p w14:paraId="69B0C27A" w14:textId="77777777" w:rsidR="00A8620F" w:rsidRPr="0031719D" w:rsidRDefault="00A8620F" w:rsidP="00A8620F">
            <w:pPr>
              <w:rPr>
                <w:sz w:val="18"/>
                <w:szCs w:val="18"/>
              </w:rPr>
            </w:pPr>
          </w:p>
        </w:tc>
        <w:tc>
          <w:tcPr>
            <w:tcW w:w="1326" w:type="dxa"/>
            <w:vAlign w:val="center"/>
            <w:hideMark/>
          </w:tcPr>
          <w:p w14:paraId="3D21ADC5" w14:textId="77777777" w:rsidR="00A8620F" w:rsidRPr="0031719D" w:rsidRDefault="00A8620F" w:rsidP="00A8620F">
            <w:pPr>
              <w:jc w:val="center"/>
            </w:pPr>
            <w:r w:rsidRPr="0031719D">
              <w:rPr>
                <w:sz w:val="18"/>
                <w:szCs w:val="18"/>
              </w:rPr>
              <w:t>G41</w:t>
            </w:r>
          </w:p>
        </w:tc>
        <w:tc>
          <w:tcPr>
            <w:tcW w:w="5981" w:type="dxa"/>
            <w:tcBorders>
              <w:top w:val="nil"/>
              <w:left w:val="nil"/>
              <w:bottom w:val="nil"/>
              <w:right w:val="single" w:sz="8" w:space="0" w:color="auto"/>
            </w:tcBorders>
            <w:vAlign w:val="center"/>
            <w:hideMark/>
          </w:tcPr>
          <w:p w14:paraId="5014242D" w14:textId="0B51F36D" w:rsidR="00A8620F" w:rsidRPr="0031719D" w:rsidRDefault="00A8620F" w:rsidP="00A8620F">
            <w:r w:rsidRPr="0031719D">
              <w:rPr>
                <w:sz w:val="18"/>
                <w:szCs w:val="18"/>
              </w:rPr>
              <w:t>Status epilepticus</w:t>
            </w:r>
          </w:p>
        </w:tc>
      </w:tr>
      <w:tr w:rsidR="00A8620F" w:rsidRPr="0031719D" w14:paraId="3C5BBC4A" w14:textId="77777777" w:rsidTr="00B460B1">
        <w:trPr>
          <w:trHeight w:val="15"/>
        </w:trPr>
        <w:tc>
          <w:tcPr>
            <w:tcW w:w="1854" w:type="dxa"/>
            <w:tcBorders>
              <w:top w:val="nil"/>
              <w:left w:val="single" w:sz="8" w:space="0" w:color="auto"/>
              <w:bottom w:val="nil"/>
              <w:right w:val="nil"/>
            </w:tcBorders>
            <w:vAlign w:val="center"/>
            <w:hideMark/>
          </w:tcPr>
          <w:p w14:paraId="72ADF00C" w14:textId="77777777" w:rsidR="00A8620F" w:rsidRPr="0031719D" w:rsidRDefault="00A8620F" w:rsidP="00A8620F">
            <w:r w:rsidRPr="0031719D">
              <w:rPr>
                <w:sz w:val="18"/>
                <w:szCs w:val="18"/>
              </w:rPr>
              <w:t>First occurrences</w:t>
            </w:r>
          </w:p>
        </w:tc>
        <w:tc>
          <w:tcPr>
            <w:tcW w:w="1326" w:type="dxa"/>
            <w:vAlign w:val="center"/>
            <w:hideMark/>
          </w:tcPr>
          <w:p w14:paraId="15DEFEE3" w14:textId="77777777" w:rsidR="00A8620F" w:rsidRPr="0031719D" w:rsidRDefault="00A8620F" w:rsidP="00A8620F">
            <w:pPr>
              <w:jc w:val="center"/>
            </w:pPr>
            <w:r w:rsidRPr="0031719D">
              <w:rPr>
                <w:sz w:val="18"/>
                <w:szCs w:val="18"/>
              </w:rPr>
              <w:t>131048</w:t>
            </w:r>
          </w:p>
        </w:tc>
        <w:tc>
          <w:tcPr>
            <w:tcW w:w="5981" w:type="dxa"/>
            <w:tcBorders>
              <w:top w:val="nil"/>
              <w:left w:val="nil"/>
              <w:bottom w:val="nil"/>
              <w:right w:val="single" w:sz="8" w:space="0" w:color="auto"/>
            </w:tcBorders>
            <w:vAlign w:val="center"/>
            <w:hideMark/>
          </w:tcPr>
          <w:p w14:paraId="26E50E20" w14:textId="758749E0" w:rsidR="00A8620F" w:rsidRPr="0031719D" w:rsidRDefault="00B158DF" w:rsidP="00A8620F">
            <w:r w:rsidRPr="0031719D">
              <w:rPr>
                <w:sz w:val="18"/>
                <w:szCs w:val="18"/>
              </w:rPr>
              <w:t>E</w:t>
            </w:r>
            <w:r w:rsidR="00A8620F" w:rsidRPr="0031719D">
              <w:rPr>
                <w:sz w:val="18"/>
                <w:szCs w:val="18"/>
              </w:rPr>
              <w:t>pilepsy</w:t>
            </w:r>
          </w:p>
        </w:tc>
      </w:tr>
      <w:tr w:rsidR="00A8620F" w:rsidRPr="0031719D" w14:paraId="6AEE7CE8" w14:textId="77777777" w:rsidTr="00B460B1">
        <w:trPr>
          <w:trHeight w:val="15"/>
        </w:trPr>
        <w:tc>
          <w:tcPr>
            <w:tcW w:w="1854" w:type="dxa"/>
            <w:tcBorders>
              <w:top w:val="nil"/>
              <w:left w:val="single" w:sz="8" w:space="0" w:color="auto"/>
              <w:bottom w:val="nil"/>
              <w:right w:val="nil"/>
            </w:tcBorders>
            <w:vAlign w:val="center"/>
          </w:tcPr>
          <w:p w14:paraId="2653347B" w14:textId="77777777" w:rsidR="00A8620F" w:rsidRPr="0031719D" w:rsidRDefault="00A8620F" w:rsidP="00A8620F">
            <w:pPr>
              <w:rPr>
                <w:sz w:val="18"/>
                <w:szCs w:val="18"/>
              </w:rPr>
            </w:pPr>
          </w:p>
        </w:tc>
        <w:tc>
          <w:tcPr>
            <w:tcW w:w="1326" w:type="dxa"/>
            <w:vAlign w:val="center"/>
            <w:hideMark/>
          </w:tcPr>
          <w:p w14:paraId="6111251A" w14:textId="77777777" w:rsidR="00A8620F" w:rsidRPr="0031719D" w:rsidRDefault="00A8620F" w:rsidP="00A8620F">
            <w:pPr>
              <w:jc w:val="center"/>
            </w:pPr>
            <w:r w:rsidRPr="0031719D">
              <w:rPr>
                <w:sz w:val="18"/>
                <w:szCs w:val="18"/>
              </w:rPr>
              <w:t>131050</w:t>
            </w:r>
          </w:p>
        </w:tc>
        <w:tc>
          <w:tcPr>
            <w:tcW w:w="5981" w:type="dxa"/>
            <w:tcBorders>
              <w:top w:val="nil"/>
              <w:left w:val="nil"/>
              <w:bottom w:val="nil"/>
              <w:right w:val="single" w:sz="8" w:space="0" w:color="auto"/>
            </w:tcBorders>
            <w:vAlign w:val="center"/>
            <w:hideMark/>
          </w:tcPr>
          <w:p w14:paraId="69C94F27" w14:textId="27CE2BC3" w:rsidR="00A8620F" w:rsidRPr="0031719D" w:rsidRDefault="00B158DF" w:rsidP="00A8620F">
            <w:r w:rsidRPr="0031719D">
              <w:rPr>
                <w:sz w:val="18"/>
                <w:szCs w:val="18"/>
              </w:rPr>
              <w:t>S</w:t>
            </w:r>
            <w:r w:rsidR="00A8620F" w:rsidRPr="0031719D">
              <w:rPr>
                <w:sz w:val="18"/>
                <w:szCs w:val="18"/>
              </w:rPr>
              <w:t>tatus epilepticus</w:t>
            </w:r>
          </w:p>
        </w:tc>
      </w:tr>
      <w:tr w:rsidR="00A8620F" w:rsidRPr="0031719D" w14:paraId="1BD048A5"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A3AC624" w14:textId="77777777" w:rsidR="00A8620F" w:rsidRPr="0031719D" w:rsidRDefault="00A8620F" w:rsidP="00A8620F">
            <w:r w:rsidRPr="0031719D">
              <w:rPr>
                <w:b/>
                <w:bCs/>
                <w:sz w:val="18"/>
                <w:szCs w:val="18"/>
              </w:rPr>
              <w:t>Inflammatory diseases of the CNS - Meningitis</w:t>
            </w:r>
          </w:p>
        </w:tc>
      </w:tr>
      <w:tr w:rsidR="00A8620F" w:rsidRPr="0031719D" w14:paraId="46B2CE15" w14:textId="77777777" w:rsidTr="00B460B1">
        <w:trPr>
          <w:trHeight w:val="15"/>
        </w:trPr>
        <w:tc>
          <w:tcPr>
            <w:tcW w:w="1854" w:type="dxa"/>
            <w:tcBorders>
              <w:top w:val="nil"/>
              <w:left w:val="single" w:sz="8" w:space="0" w:color="auto"/>
              <w:bottom w:val="nil"/>
              <w:right w:val="nil"/>
            </w:tcBorders>
            <w:vAlign w:val="center"/>
            <w:hideMark/>
          </w:tcPr>
          <w:p w14:paraId="207F9532" w14:textId="77777777" w:rsidR="00A8620F" w:rsidRPr="0031719D" w:rsidRDefault="00A8620F" w:rsidP="00A8620F">
            <w:r w:rsidRPr="0031719D">
              <w:rPr>
                <w:sz w:val="18"/>
                <w:szCs w:val="18"/>
              </w:rPr>
              <w:t>Self-report</w:t>
            </w:r>
          </w:p>
        </w:tc>
        <w:tc>
          <w:tcPr>
            <w:tcW w:w="1326" w:type="dxa"/>
            <w:vAlign w:val="center"/>
            <w:hideMark/>
          </w:tcPr>
          <w:p w14:paraId="598B5BEE"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2529F36" w14:textId="77777777" w:rsidR="00A8620F" w:rsidRPr="0031719D" w:rsidRDefault="00A8620F" w:rsidP="00A8620F">
            <w:r w:rsidRPr="0031719D">
              <w:rPr>
                <w:sz w:val="18"/>
                <w:szCs w:val="18"/>
              </w:rPr>
              <w:t>meningitis</w:t>
            </w:r>
          </w:p>
        </w:tc>
      </w:tr>
      <w:tr w:rsidR="00A8620F" w:rsidRPr="0031719D" w14:paraId="5AD46D6A" w14:textId="77777777" w:rsidTr="00B460B1">
        <w:trPr>
          <w:trHeight w:val="15"/>
        </w:trPr>
        <w:tc>
          <w:tcPr>
            <w:tcW w:w="1854" w:type="dxa"/>
            <w:tcBorders>
              <w:top w:val="nil"/>
              <w:left w:val="single" w:sz="8" w:space="0" w:color="auto"/>
              <w:bottom w:val="nil"/>
              <w:right w:val="nil"/>
            </w:tcBorders>
            <w:vAlign w:val="center"/>
          </w:tcPr>
          <w:p w14:paraId="5498D1F2" w14:textId="77777777" w:rsidR="00A8620F" w:rsidRPr="0031719D" w:rsidRDefault="00A8620F" w:rsidP="00A8620F">
            <w:pPr>
              <w:rPr>
                <w:sz w:val="18"/>
                <w:szCs w:val="18"/>
              </w:rPr>
            </w:pPr>
          </w:p>
        </w:tc>
        <w:tc>
          <w:tcPr>
            <w:tcW w:w="1326" w:type="dxa"/>
            <w:vAlign w:val="center"/>
            <w:hideMark/>
          </w:tcPr>
          <w:p w14:paraId="05BB1459"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5084F3A" w14:textId="77777777" w:rsidR="00A8620F" w:rsidRPr="0031719D" w:rsidRDefault="00A8620F" w:rsidP="00A8620F">
            <w:r w:rsidRPr="0031719D">
              <w:rPr>
                <w:sz w:val="18"/>
                <w:szCs w:val="18"/>
              </w:rPr>
              <w:t>infection of nervous system</w:t>
            </w:r>
          </w:p>
        </w:tc>
      </w:tr>
      <w:tr w:rsidR="00A8620F" w:rsidRPr="0031719D" w14:paraId="23C54912" w14:textId="77777777" w:rsidTr="00B460B1">
        <w:trPr>
          <w:trHeight w:val="15"/>
        </w:trPr>
        <w:tc>
          <w:tcPr>
            <w:tcW w:w="1854" w:type="dxa"/>
            <w:tcBorders>
              <w:top w:val="nil"/>
              <w:left w:val="single" w:sz="8" w:space="0" w:color="auto"/>
              <w:bottom w:val="nil"/>
              <w:right w:val="nil"/>
            </w:tcBorders>
            <w:vAlign w:val="center"/>
            <w:hideMark/>
          </w:tcPr>
          <w:p w14:paraId="22765367" w14:textId="77777777" w:rsidR="00A8620F" w:rsidRPr="0031719D" w:rsidRDefault="00A8620F" w:rsidP="00A8620F">
            <w:r w:rsidRPr="0031719D">
              <w:rPr>
                <w:sz w:val="18"/>
                <w:szCs w:val="18"/>
              </w:rPr>
              <w:t>ICD10</w:t>
            </w:r>
          </w:p>
        </w:tc>
        <w:tc>
          <w:tcPr>
            <w:tcW w:w="1326" w:type="dxa"/>
            <w:vAlign w:val="center"/>
            <w:hideMark/>
          </w:tcPr>
          <w:p w14:paraId="306A4C5E" w14:textId="77777777" w:rsidR="00A8620F" w:rsidRPr="0031719D" w:rsidRDefault="00A8620F" w:rsidP="00A8620F">
            <w:pPr>
              <w:jc w:val="center"/>
            </w:pPr>
            <w:r w:rsidRPr="0031719D">
              <w:rPr>
                <w:sz w:val="18"/>
                <w:szCs w:val="18"/>
              </w:rPr>
              <w:t>G00</w:t>
            </w:r>
          </w:p>
        </w:tc>
        <w:tc>
          <w:tcPr>
            <w:tcW w:w="5981" w:type="dxa"/>
            <w:tcBorders>
              <w:top w:val="nil"/>
              <w:left w:val="nil"/>
              <w:bottom w:val="nil"/>
              <w:right w:val="single" w:sz="8" w:space="0" w:color="auto"/>
            </w:tcBorders>
            <w:vAlign w:val="center"/>
            <w:hideMark/>
          </w:tcPr>
          <w:p w14:paraId="79008398" w14:textId="669A726F" w:rsidR="00A8620F" w:rsidRPr="0031719D" w:rsidRDefault="00A8620F" w:rsidP="00A8620F">
            <w:r w:rsidRPr="0031719D">
              <w:rPr>
                <w:sz w:val="18"/>
                <w:szCs w:val="18"/>
              </w:rPr>
              <w:t>Bacterial meningitis, not elsewhere classified</w:t>
            </w:r>
          </w:p>
        </w:tc>
      </w:tr>
      <w:tr w:rsidR="00A8620F" w:rsidRPr="0031719D" w14:paraId="067CB531" w14:textId="77777777" w:rsidTr="00B460B1">
        <w:trPr>
          <w:trHeight w:val="15"/>
        </w:trPr>
        <w:tc>
          <w:tcPr>
            <w:tcW w:w="1854" w:type="dxa"/>
            <w:tcBorders>
              <w:top w:val="nil"/>
              <w:left w:val="single" w:sz="8" w:space="0" w:color="auto"/>
              <w:bottom w:val="nil"/>
              <w:right w:val="nil"/>
            </w:tcBorders>
            <w:vAlign w:val="center"/>
          </w:tcPr>
          <w:p w14:paraId="6290EBEA" w14:textId="77777777" w:rsidR="00A8620F" w:rsidRPr="0031719D" w:rsidRDefault="00A8620F" w:rsidP="00A8620F">
            <w:pPr>
              <w:rPr>
                <w:sz w:val="18"/>
                <w:szCs w:val="18"/>
              </w:rPr>
            </w:pPr>
          </w:p>
        </w:tc>
        <w:tc>
          <w:tcPr>
            <w:tcW w:w="1326" w:type="dxa"/>
            <w:vAlign w:val="center"/>
            <w:hideMark/>
          </w:tcPr>
          <w:p w14:paraId="6CB74892" w14:textId="77777777" w:rsidR="00A8620F" w:rsidRPr="0031719D" w:rsidRDefault="00A8620F" w:rsidP="00A8620F">
            <w:pPr>
              <w:jc w:val="center"/>
            </w:pPr>
            <w:r w:rsidRPr="0031719D">
              <w:rPr>
                <w:sz w:val="18"/>
                <w:szCs w:val="18"/>
              </w:rPr>
              <w:t>G01</w:t>
            </w:r>
          </w:p>
        </w:tc>
        <w:tc>
          <w:tcPr>
            <w:tcW w:w="5981" w:type="dxa"/>
            <w:tcBorders>
              <w:top w:val="nil"/>
              <w:left w:val="nil"/>
              <w:bottom w:val="nil"/>
              <w:right w:val="single" w:sz="8" w:space="0" w:color="auto"/>
            </w:tcBorders>
            <w:vAlign w:val="center"/>
            <w:hideMark/>
          </w:tcPr>
          <w:p w14:paraId="4E67FDB4" w14:textId="3A4310C2" w:rsidR="00A8620F" w:rsidRPr="0031719D" w:rsidRDefault="00A8620F" w:rsidP="00A8620F">
            <w:r w:rsidRPr="0031719D">
              <w:rPr>
                <w:sz w:val="18"/>
                <w:szCs w:val="18"/>
              </w:rPr>
              <w:t>Meningitis in bacterial diseases classified elsewhere</w:t>
            </w:r>
          </w:p>
        </w:tc>
      </w:tr>
      <w:tr w:rsidR="00A8620F" w:rsidRPr="0031719D" w14:paraId="59B9830D" w14:textId="77777777" w:rsidTr="00B460B1">
        <w:trPr>
          <w:trHeight w:val="15"/>
        </w:trPr>
        <w:tc>
          <w:tcPr>
            <w:tcW w:w="1854" w:type="dxa"/>
            <w:tcBorders>
              <w:top w:val="nil"/>
              <w:left w:val="single" w:sz="8" w:space="0" w:color="auto"/>
              <w:bottom w:val="nil"/>
              <w:right w:val="nil"/>
            </w:tcBorders>
            <w:vAlign w:val="center"/>
          </w:tcPr>
          <w:p w14:paraId="793FC142" w14:textId="77777777" w:rsidR="00A8620F" w:rsidRPr="0031719D" w:rsidRDefault="00A8620F" w:rsidP="00A8620F">
            <w:pPr>
              <w:rPr>
                <w:sz w:val="18"/>
                <w:szCs w:val="18"/>
              </w:rPr>
            </w:pPr>
          </w:p>
        </w:tc>
        <w:tc>
          <w:tcPr>
            <w:tcW w:w="1326" w:type="dxa"/>
            <w:vAlign w:val="center"/>
            <w:hideMark/>
          </w:tcPr>
          <w:p w14:paraId="1DE6047A" w14:textId="77777777" w:rsidR="00A8620F" w:rsidRPr="0031719D" w:rsidRDefault="00A8620F" w:rsidP="00A8620F">
            <w:pPr>
              <w:jc w:val="center"/>
            </w:pPr>
            <w:r w:rsidRPr="0031719D">
              <w:rPr>
                <w:sz w:val="18"/>
                <w:szCs w:val="18"/>
              </w:rPr>
              <w:t>G03</w:t>
            </w:r>
          </w:p>
        </w:tc>
        <w:tc>
          <w:tcPr>
            <w:tcW w:w="5981" w:type="dxa"/>
            <w:tcBorders>
              <w:top w:val="nil"/>
              <w:left w:val="nil"/>
              <w:bottom w:val="nil"/>
              <w:right w:val="single" w:sz="8" w:space="0" w:color="auto"/>
            </w:tcBorders>
            <w:vAlign w:val="center"/>
            <w:hideMark/>
          </w:tcPr>
          <w:p w14:paraId="1C468DC5" w14:textId="349713C0" w:rsidR="00A8620F" w:rsidRPr="0031719D" w:rsidRDefault="00A8620F" w:rsidP="00A8620F">
            <w:r w:rsidRPr="0031719D">
              <w:rPr>
                <w:sz w:val="18"/>
                <w:szCs w:val="18"/>
              </w:rPr>
              <w:t>Meningitis due to other and unspecified causes</w:t>
            </w:r>
          </w:p>
        </w:tc>
      </w:tr>
      <w:tr w:rsidR="00A8620F" w:rsidRPr="0031719D" w14:paraId="2D1BCF71" w14:textId="77777777" w:rsidTr="00B460B1">
        <w:trPr>
          <w:trHeight w:val="15"/>
        </w:trPr>
        <w:tc>
          <w:tcPr>
            <w:tcW w:w="1854" w:type="dxa"/>
            <w:tcBorders>
              <w:top w:val="nil"/>
              <w:left w:val="single" w:sz="8" w:space="0" w:color="auto"/>
              <w:bottom w:val="nil"/>
              <w:right w:val="nil"/>
            </w:tcBorders>
            <w:vAlign w:val="center"/>
            <w:hideMark/>
          </w:tcPr>
          <w:p w14:paraId="3CE56450" w14:textId="77777777" w:rsidR="00A8620F" w:rsidRPr="0031719D" w:rsidRDefault="00A8620F" w:rsidP="00A8620F">
            <w:r w:rsidRPr="0031719D">
              <w:rPr>
                <w:sz w:val="18"/>
                <w:szCs w:val="18"/>
              </w:rPr>
              <w:t>First occurrences</w:t>
            </w:r>
          </w:p>
        </w:tc>
        <w:tc>
          <w:tcPr>
            <w:tcW w:w="1326" w:type="dxa"/>
            <w:vAlign w:val="center"/>
            <w:hideMark/>
          </w:tcPr>
          <w:p w14:paraId="47461BB1" w14:textId="77777777" w:rsidR="00A8620F" w:rsidRPr="0031719D" w:rsidRDefault="00A8620F" w:rsidP="00A8620F">
            <w:pPr>
              <w:jc w:val="center"/>
            </w:pPr>
            <w:r w:rsidRPr="0031719D">
              <w:rPr>
                <w:sz w:val="18"/>
                <w:szCs w:val="18"/>
              </w:rPr>
              <w:t>130992</w:t>
            </w:r>
          </w:p>
        </w:tc>
        <w:tc>
          <w:tcPr>
            <w:tcW w:w="5981" w:type="dxa"/>
            <w:tcBorders>
              <w:top w:val="nil"/>
              <w:left w:val="nil"/>
              <w:bottom w:val="nil"/>
              <w:right w:val="single" w:sz="8" w:space="0" w:color="auto"/>
            </w:tcBorders>
            <w:vAlign w:val="center"/>
            <w:hideMark/>
          </w:tcPr>
          <w:p w14:paraId="67A12BD7" w14:textId="77777777" w:rsidR="00A8620F" w:rsidRPr="0031719D" w:rsidRDefault="00A8620F" w:rsidP="00A8620F">
            <w:r w:rsidRPr="0031719D">
              <w:rPr>
                <w:sz w:val="18"/>
                <w:szCs w:val="18"/>
              </w:rPr>
              <w:t>bacterial meningitis, not elsewhere classified</w:t>
            </w:r>
          </w:p>
        </w:tc>
      </w:tr>
      <w:tr w:rsidR="00A8620F" w:rsidRPr="0031719D" w14:paraId="69178972" w14:textId="77777777" w:rsidTr="00B460B1">
        <w:trPr>
          <w:trHeight w:val="15"/>
        </w:trPr>
        <w:tc>
          <w:tcPr>
            <w:tcW w:w="1854" w:type="dxa"/>
            <w:tcBorders>
              <w:top w:val="nil"/>
              <w:left w:val="single" w:sz="8" w:space="0" w:color="auto"/>
              <w:bottom w:val="nil"/>
              <w:right w:val="nil"/>
            </w:tcBorders>
            <w:vAlign w:val="center"/>
          </w:tcPr>
          <w:p w14:paraId="1EF1F0F4" w14:textId="77777777" w:rsidR="00A8620F" w:rsidRPr="0031719D" w:rsidRDefault="00A8620F" w:rsidP="00A8620F">
            <w:pPr>
              <w:rPr>
                <w:sz w:val="18"/>
                <w:szCs w:val="18"/>
              </w:rPr>
            </w:pPr>
          </w:p>
        </w:tc>
        <w:tc>
          <w:tcPr>
            <w:tcW w:w="1326" w:type="dxa"/>
            <w:vAlign w:val="center"/>
            <w:hideMark/>
          </w:tcPr>
          <w:p w14:paraId="42B57E62" w14:textId="77777777" w:rsidR="00A8620F" w:rsidRPr="0031719D" w:rsidRDefault="00A8620F" w:rsidP="00A8620F">
            <w:pPr>
              <w:jc w:val="center"/>
            </w:pPr>
            <w:r w:rsidRPr="0031719D">
              <w:rPr>
                <w:sz w:val="18"/>
                <w:szCs w:val="18"/>
              </w:rPr>
              <w:t>130994</w:t>
            </w:r>
          </w:p>
        </w:tc>
        <w:tc>
          <w:tcPr>
            <w:tcW w:w="5981" w:type="dxa"/>
            <w:tcBorders>
              <w:top w:val="nil"/>
              <w:left w:val="nil"/>
              <w:bottom w:val="nil"/>
              <w:right w:val="single" w:sz="8" w:space="0" w:color="auto"/>
            </w:tcBorders>
            <w:vAlign w:val="center"/>
            <w:hideMark/>
          </w:tcPr>
          <w:p w14:paraId="47BE42DA" w14:textId="77777777" w:rsidR="00A8620F" w:rsidRPr="0031719D" w:rsidRDefault="00A8620F" w:rsidP="00A8620F">
            <w:r w:rsidRPr="0031719D">
              <w:rPr>
                <w:sz w:val="18"/>
                <w:szCs w:val="18"/>
              </w:rPr>
              <w:t>meningitis in bacterial diseases classified elsewhere</w:t>
            </w:r>
          </w:p>
        </w:tc>
      </w:tr>
      <w:tr w:rsidR="00A8620F" w:rsidRPr="0031719D" w14:paraId="37949456" w14:textId="77777777" w:rsidTr="00B460B1">
        <w:trPr>
          <w:trHeight w:val="15"/>
        </w:trPr>
        <w:tc>
          <w:tcPr>
            <w:tcW w:w="1854" w:type="dxa"/>
            <w:tcBorders>
              <w:top w:val="nil"/>
              <w:left w:val="single" w:sz="8" w:space="0" w:color="auto"/>
              <w:bottom w:val="nil"/>
              <w:right w:val="nil"/>
            </w:tcBorders>
            <w:vAlign w:val="center"/>
          </w:tcPr>
          <w:p w14:paraId="4700DBF7" w14:textId="77777777" w:rsidR="00A8620F" w:rsidRPr="0031719D" w:rsidRDefault="00A8620F" w:rsidP="00A8620F">
            <w:pPr>
              <w:rPr>
                <w:sz w:val="18"/>
                <w:szCs w:val="18"/>
              </w:rPr>
            </w:pPr>
          </w:p>
        </w:tc>
        <w:tc>
          <w:tcPr>
            <w:tcW w:w="1326" w:type="dxa"/>
            <w:vAlign w:val="center"/>
            <w:hideMark/>
          </w:tcPr>
          <w:p w14:paraId="07036EBF" w14:textId="77777777" w:rsidR="00A8620F" w:rsidRPr="0031719D" w:rsidRDefault="00A8620F" w:rsidP="00A8620F">
            <w:pPr>
              <w:jc w:val="center"/>
            </w:pPr>
            <w:r w:rsidRPr="0031719D">
              <w:rPr>
                <w:sz w:val="18"/>
                <w:szCs w:val="18"/>
              </w:rPr>
              <w:t>130998</w:t>
            </w:r>
          </w:p>
        </w:tc>
        <w:tc>
          <w:tcPr>
            <w:tcW w:w="5981" w:type="dxa"/>
            <w:tcBorders>
              <w:top w:val="nil"/>
              <w:left w:val="nil"/>
              <w:bottom w:val="nil"/>
              <w:right w:val="single" w:sz="8" w:space="0" w:color="auto"/>
            </w:tcBorders>
            <w:vAlign w:val="center"/>
            <w:hideMark/>
          </w:tcPr>
          <w:p w14:paraId="29BC4AF6" w14:textId="77777777" w:rsidR="00A8620F" w:rsidRPr="0031719D" w:rsidRDefault="00A8620F" w:rsidP="00A8620F">
            <w:r w:rsidRPr="0031719D">
              <w:rPr>
                <w:sz w:val="18"/>
                <w:szCs w:val="18"/>
              </w:rPr>
              <w:t>meningitis due to other and unspecified causes</w:t>
            </w:r>
          </w:p>
        </w:tc>
      </w:tr>
      <w:tr w:rsidR="00A8620F" w:rsidRPr="0031719D" w14:paraId="549306FB" w14:textId="77777777" w:rsidTr="00B460B1">
        <w:trPr>
          <w:trHeight w:val="15"/>
        </w:trPr>
        <w:tc>
          <w:tcPr>
            <w:tcW w:w="1854" w:type="dxa"/>
            <w:tcBorders>
              <w:top w:val="nil"/>
              <w:left w:val="single" w:sz="8" w:space="0" w:color="auto"/>
              <w:bottom w:val="nil"/>
              <w:right w:val="nil"/>
            </w:tcBorders>
            <w:vAlign w:val="center"/>
            <w:hideMark/>
          </w:tcPr>
          <w:p w14:paraId="5A0B8055" w14:textId="77777777" w:rsidR="00A8620F" w:rsidRPr="0031719D" w:rsidRDefault="00A8620F" w:rsidP="00A8620F">
            <w:r w:rsidRPr="0031719D">
              <w:rPr>
                <w:sz w:val="18"/>
                <w:szCs w:val="18"/>
              </w:rPr>
              <w:t>Self-report</w:t>
            </w:r>
          </w:p>
        </w:tc>
        <w:tc>
          <w:tcPr>
            <w:tcW w:w="1326" w:type="dxa"/>
            <w:vAlign w:val="center"/>
            <w:hideMark/>
          </w:tcPr>
          <w:p w14:paraId="06471599"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0144474" w14:textId="77777777" w:rsidR="00A8620F" w:rsidRPr="0031719D" w:rsidRDefault="00A8620F" w:rsidP="00A8620F">
            <w:r w:rsidRPr="0031719D">
              <w:rPr>
                <w:sz w:val="18"/>
                <w:szCs w:val="18"/>
              </w:rPr>
              <w:t>encephalitis</w:t>
            </w:r>
          </w:p>
        </w:tc>
      </w:tr>
      <w:tr w:rsidR="00A8620F" w:rsidRPr="0031719D" w14:paraId="49331E4E" w14:textId="77777777" w:rsidTr="00B460B1">
        <w:trPr>
          <w:trHeight w:val="15"/>
        </w:trPr>
        <w:tc>
          <w:tcPr>
            <w:tcW w:w="1854" w:type="dxa"/>
            <w:tcBorders>
              <w:top w:val="nil"/>
              <w:left w:val="single" w:sz="8" w:space="0" w:color="auto"/>
              <w:bottom w:val="nil"/>
              <w:right w:val="nil"/>
            </w:tcBorders>
            <w:vAlign w:val="center"/>
            <w:hideMark/>
          </w:tcPr>
          <w:p w14:paraId="277FBA4E" w14:textId="77777777" w:rsidR="00A8620F" w:rsidRPr="0031719D" w:rsidRDefault="00A8620F" w:rsidP="00A8620F">
            <w:r w:rsidRPr="0031719D">
              <w:rPr>
                <w:sz w:val="18"/>
                <w:szCs w:val="18"/>
              </w:rPr>
              <w:t>ICD10</w:t>
            </w:r>
          </w:p>
        </w:tc>
        <w:tc>
          <w:tcPr>
            <w:tcW w:w="1326" w:type="dxa"/>
            <w:vAlign w:val="center"/>
            <w:hideMark/>
          </w:tcPr>
          <w:p w14:paraId="6A1B041F" w14:textId="183ED2F7" w:rsidR="00A8620F" w:rsidRPr="0031719D" w:rsidRDefault="00A8620F" w:rsidP="00A8620F">
            <w:pPr>
              <w:jc w:val="center"/>
            </w:pPr>
            <w:r w:rsidRPr="0031719D">
              <w:rPr>
                <w:sz w:val="18"/>
                <w:szCs w:val="18"/>
              </w:rPr>
              <w:t>G04</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297A0589" w14:textId="5FD5774E" w:rsidR="00A8620F" w:rsidRPr="0031719D" w:rsidRDefault="00A8620F" w:rsidP="00A8620F">
            <w:r w:rsidRPr="0031719D">
              <w:rPr>
                <w:sz w:val="18"/>
                <w:szCs w:val="18"/>
              </w:rPr>
              <w:t>Acute disseminated encephalitis</w:t>
            </w:r>
          </w:p>
        </w:tc>
      </w:tr>
      <w:tr w:rsidR="00A8620F" w:rsidRPr="0031719D" w14:paraId="39B9670F" w14:textId="77777777" w:rsidTr="00B460B1">
        <w:trPr>
          <w:trHeight w:val="15"/>
        </w:trPr>
        <w:tc>
          <w:tcPr>
            <w:tcW w:w="1854" w:type="dxa"/>
            <w:tcBorders>
              <w:top w:val="nil"/>
              <w:left w:val="single" w:sz="8" w:space="0" w:color="auto"/>
              <w:bottom w:val="nil"/>
              <w:right w:val="nil"/>
            </w:tcBorders>
            <w:vAlign w:val="center"/>
          </w:tcPr>
          <w:p w14:paraId="491E5F64" w14:textId="77777777" w:rsidR="00A8620F" w:rsidRPr="0031719D" w:rsidRDefault="00A8620F" w:rsidP="00A8620F">
            <w:pPr>
              <w:rPr>
                <w:sz w:val="18"/>
                <w:szCs w:val="18"/>
              </w:rPr>
            </w:pPr>
          </w:p>
        </w:tc>
        <w:tc>
          <w:tcPr>
            <w:tcW w:w="1326" w:type="dxa"/>
            <w:vAlign w:val="center"/>
            <w:hideMark/>
          </w:tcPr>
          <w:p w14:paraId="2D3E5CFD" w14:textId="75C4FEC2" w:rsidR="00A8620F" w:rsidRPr="0031719D" w:rsidRDefault="00A8620F" w:rsidP="00A8620F">
            <w:pPr>
              <w:jc w:val="center"/>
            </w:pPr>
            <w:r w:rsidRPr="0031719D">
              <w:rPr>
                <w:sz w:val="18"/>
                <w:szCs w:val="18"/>
              </w:rPr>
              <w:t>G04</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4C8231B2" w14:textId="0D04E4DC" w:rsidR="00A8620F" w:rsidRPr="0031719D" w:rsidRDefault="00A8620F" w:rsidP="00A8620F">
            <w:r w:rsidRPr="0031719D">
              <w:rPr>
                <w:sz w:val="18"/>
                <w:szCs w:val="18"/>
              </w:rPr>
              <w:t>Bacterial meningoencephalitis and meningomyelitis, not elsewhere classified</w:t>
            </w:r>
          </w:p>
        </w:tc>
      </w:tr>
      <w:tr w:rsidR="00A8620F" w:rsidRPr="0031719D" w14:paraId="5BD5F552" w14:textId="77777777" w:rsidTr="00B460B1">
        <w:trPr>
          <w:trHeight w:val="15"/>
        </w:trPr>
        <w:tc>
          <w:tcPr>
            <w:tcW w:w="1854" w:type="dxa"/>
            <w:tcBorders>
              <w:top w:val="nil"/>
              <w:left w:val="single" w:sz="8" w:space="0" w:color="auto"/>
              <w:bottom w:val="nil"/>
              <w:right w:val="nil"/>
            </w:tcBorders>
            <w:vAlign w:val="center"/>
          </w:tcPr>
          <w:p w14:paraId="18B38BC9" w14:textId="77777777" w:rsidR="00A8620F" w:rsidRPr="0031719D" w:rsidRDefault="00A8620F" w:rsidP="00A8620F">
            <w:pPr>
              <w:rPr>
                <w:sz w:val="18"/>
                <w:szCs w:val="18"/>
              </w:rPr>
            </w:pPr>
          </w:p>
        </w:tc>
        <w:tc>
          <w:tcPr>
            <w:tcW w:w="1326" w:type="dxa"/>
            <w:vAlign w:val="center"/>
            <w:hideMark/>
          </w:tcPr>
          <w:p w14:paraId="3B064F9F" w14:textId="216C7B9D" w:rsidR="00A8620F" w:rsidRPr="0031719D" w:rsidRDefault="00A8620F" w:rsidP="00A8620F">
            <w:pPr>
              <w:jc w:val="center"/>
            </w:pPr>
            <w:r w:rsidRPr="0031719D">
              <w:rPr>
                <w:sz w:val="18"/>
                <w:szCs w:val="18"/>
              </w:rPr>
              <w:t>G04</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7C296A0A" w14:textId="24B11D6A" w:rsidR="00A8620F" w:rsidRPr="0031719D" w:rsidRDefault="00A8620F" w:rsidP="00A8620F">
            <w:r w:rsidRPr="0031719D">
              <w:rPr>
                <w:sz w:val="18"/>
                <w:szCs w:val="18"/>
              </w:rPr>
              <w:t xml:space="preserve">Other encephalitis, </w:t>
            </w:r>
            <w:proofErr w:type="gramStart"/>
            <w:r w:rsidRPr="0031719D">
              <w:rPr>
                <w:sz w:val="18"/>
                <w:szCs w:val="18"/>
              </w:rPr>
              <w:t>myelitis</w:t>
            </w:r>
            <w:proofErr w:type="gramEnd"/>
            <w:r w:rsidRPr="0031719D">
              <w:rPr>
                <w:sz w:val="18"/>
                <w:szCs w:val="18"/>
              </w:rPr>
              <w:t xml:space="preserve"> and encephalomyelitis</w:t>
            </w:r>
          </w:p>
        </w:tc>
      </w:tr>
      <w:tr w:rsidR="00A8620F" w:rsidRPr="0031719D" w14:paraId="179C69CA" w14:textId="77777777" w:rsidTr="00B460B1">
        <w:trPr>
          <w:trHeight w:val="15"/>
        </w:trPr>
        <w:tc>
          <w:tcPr>
            <w:tcW w:w="1854" w:type="dxa"/>
            <w:tcBorders>
              <w:top w:val="nil"/>
              <w:left w:val="single" w:sz="8" w:space="0" w:color="auto"/>
              <w:bottom w:val="nil"/>
              <w:right w:val="nil"/>
            </w:tcBorders>
            <w:vAlign w:val="center"/>
          </w:tcPr>
          <w:p w14:paraId="3A313603" w14:textId="77777777" w:rsidR="00A8620F" w:rsidRPr="0031719D" w:rsidRDefault="00A8620F" w:rsidP="00A8620F">
            <w:pPr>
              <w:rPr>
                <w:sz w:val="18"/>
                <w:szCs w:val="18"/>
              </w:rPr>
            </w:pPr>
          </w:p>
        </w:tc>
        <w:tc>
          <w:tcPr>
            <w:tcW w:w="1326" w:type="dxa"/>
            <w:vAlign w:val="center"/>
            <w:hideMark/>
          </w:tcPr>
          <w:p w14:paraId="0CF1E829" w14:textId="72DB2D02" w:rsidR="00A8620F" w:rsidRPr="0031719D" w:rsidRDefault="00A8620F" w:rsidP="00A8620F">
            <w:pPr>
              <w:jc w:val="center"/>
            </w:pPr>
            <w:r w:rsidRPr="0031719D">
              <w:rPr>
                <w:sz w:val="18"/>
                <w:szCs w:val="18"/>
              </w:rPr>
              <w:t>G04</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376422EB" w14:textId="7B61C0E2" w:rsidR="00A8620F" w:rsidRPr="0031719D" w:rsidRDefault="00A8620F" w:rsidP="00A8620F">
            <w:r w:rsidRPr="0031719D">
              <w:rPr>
                <w:sz w:val="18"/>
                <w:szCs w:val="18"/>
              </w:rPr>
              <w:t xml:space="preserve">Encephalitis, </w:t>
            </w:r>
            <w:proofErr w:type="gramStart"/>
            <w:r w:rsidRPr="0031719D">
              <w:rPr>
                <w:sz w:val="18"/>
                <w:szCs w:val="18"/>
              </w:rPr>
              <w:t>myelitis</w:t>
            </w:r>
            <w:proofErr w:type="gramEnd"/>
            <w:r w:rsidRPr="0031719D">
              <w:rPr>
                <w:sz w:val="18"/>
                <w:szCs w:val="18"/>
              </w:rPr>
              <w:t xml:space="preserve"> and encephalomyelitis, unspecified</w:t>
            </w:r>
          </w:p>
        </w:tc>
      </w:tr>
      <w:tr w:rsidR="00A8620F" w:rsidRPr="0031719D" w14:paraId="69FA93C5" w14:textId="77777777" w:rsidTr="00B460B1">
        <w:trPr>
          <w:trHeight w:val="15"/>
        </w:trPr>
        <w:tc>
          <w:tcPr>
            <w:tcW w:w="1854" w:type="dxa"/>
            <w:tcBorders>
              <w:top w:val="nil"/>
              <w:left w:val="single" w:sz="8" w:space="0" w:color="auto"/>
              <w:bottom w:val="nil"/>
              <w:right w:val="nil"/>
            </w:tcBorders>
            <w:vAlign w:val="center"/>
          </w:tcPr>
          <w:p w14:paraId="66932ABF" w14:textId="77777777" w:rsidR="00A8620F" w:rsidRPr="0031719D" w:rsidRDefault="00A8620F" w:rsidP="00A8620F">
            <w:pPr>
              <w:rPr>
                <w:sz w:val="18"/>
                <w:szCs w:val="18"/>
              </w:rPr>
            </w:pPr>
          </w:p>
        </w:tc>
        <w:tc>
          <w:tcPr>
            <w:tcW w:w="1326" w:type="dxa"/>
            <w:vAlign w:val="center"/>
            <w:hideMark/>
          </w:tcPr>
          <w:p w14:paraId="36DBBC5A" w14:textId="77777777" w:rsidR="00A8620F" w:rsidRPr="0031719D" w:rsidRDefault="00A8620F" w:rsidP="00A8620F">
            <w:pPr>
              <w:jc w:val="center"/>
            </w:pPr>
            <w:r w:rsidRPr="0031719D">
              <w:rPr>
                <w:sz w:val="18"/>
                <w:szCs w:val="18"/>
              </w:rPr>
              <w:t>G05</w:t>
            </w:r>
          </w:p>
        </w:tc>
        <w:tc>
          <w:tcPr>
            <w:tcW w:w="5981" w:type="dxa"/>
            <w:tcBorders>
              <w:top w:val="nil"/>
              <w:left w:val="nil"/>
              <w:bottom w:val="nil"/>
              <w:right w:val="single" w:sz="8" w:space="0" w:color="auto"/>
            </w:tcBorders>
            <w:vAlign w:val="center"/>
            <w:hideMark/>
          </w:tcPr>
          <w:p w14:paraId="26D58FCE" w14:textId="079F484D" w:rsidR="00A8620F" w:rsidRPr="0031719D" w:rsidRDefault="00A8620F" w:rsidP="00A8620F">
            <w:r w:rsidRPr="0031719D">
              <w:rPr>
                <w:sz w:val="18"/>
                <w:szCs w:val="18"/>
              </w:rPr>
              <w:t xml:space="preserve">Encephalitis, </w:t>
            </w:r>
            <w:proofErr w:type="gramStart"/>
            <w:r w:rsidRPr="0031719D">
              <w:rPr>
                <w:sz w:val="18"/>
                <w:szCs w:val="18"/>
              </w:rPr>
              <w:t>myelitis</w:t>
            </w:r>
            <w:proofErr w:type="gramEnd"/>
            <w:r w:rsidRPr="0031719D">
              <w:rPr>
                <w:sz w:val="18"/>
                <w:szCs w:val="18"/>
              </w:rPr>
              <w:t xml:space="preserve"> and encephalomyelitis in diseases classified elsewhere</w:t>
            </w:r>
          </w:p>
        </w:tc>
      </w:tr>
      <w:tr w:rsidR="00A8620F" w:rsidRPr="0031719D" w14:paraId="42C0B33A" w14:textId="77777777" w:rsidTr="00B460B1">
        <w:trPr>
          <w:trHeight w:val="15"/>
        </w:trPr>
        <w:tc>
          <w:tcPr>
            <w:tcW w:w="1854" w:type="dxa"/>
            <w:tcBorders>
              <w:top w:val="nil"/>
              <w:left w:val="single" w:sz="8" w:space="0" w:color="auto"/>
              <w:bottom w:val="nil"/>
              <w:right w:val="nil"/>
            </w:tcBorders>
            <w:vAlign w:val="center"/>
            <w:hideMark/>
          </w:tcPr>
          <w:p w14:paraId="4D03E6C6" w14:textId="77777777" w:rsidR="00A8620F" w:rsidRPr="0031719D" w:rsidRDefault="00A8620F" w:rsidP="00A8620F">
            <w:r w:rsidRPr="0031719D">
              <w:rPr>
                <w:sz w:val="18"/>
                <w:szCs w:val="18"/>
              </w:rPr>
              <w:t>First occurrences</w:t>
            </w:r>
          </w:p>
        </w:tc>
        <w:tc>
          <w:tcPr>
            <w:tcW w:w="1326" w:type="dxa"/>
            <w:vAlign w:val="center"/>
            <w:hideMark/>
          </w:tcPr>
          <w:p w14:paraId="29B91D96" w14:textId="77777777" w:rsidR="00A8620F" w:rsidRPr="0031719D" w:rsidRDefault="00A8620F" w:rsidP="00A8620F">
            <w:pPr>
              <w:jc w:val="center"/>
            </w:pPr>
            <w:r w:rsidRPr="0031719D">
              <w:rPr>
                <w:sz w:val="18"/>
                <w:szCs w:val="18"/>
              </w:rPr>
              <w:t>131000</w:t>
            </w:r>
          </w:p>
        </w:tc>
        <w:tc>
          <w:tcPr>
            <w:tcW w:w="5981" w:type="dxa"/>
            <w:tcBorders>
              <w:top w:val="nil"/>
              <w:left w:val="nil"/>
              <w:bottom w:val="nil"/>
              <w:right w:val="single" w:sz="8" w:space="0" w:color="auto"/>
            </w:tcBorders>
            <w:vAlign w:val="center"/>
            <w:hideMark/>
          </w:tcPr>
          <w:p w14:paraId="3DB0CD4C" w14:textId="2532CBDA" w:rsidR="00A8620F" w:rsidRPr="0031719D" w:rsidRDefault="00E8089A" w:rsidP="00A8620F">
            <w:r w:rsidRPr="0031719D">
              <w:rPr>
                <w:sz w:val="18"/>
                <w:szCs w:val="18"/>
              </w:rPr>
              <w:t>E</w:t>
            </w:r>
            <w:r w:rsidR="00A8620F" w:rsidRPr="0031719D">
              <w:rPr>
                <w:sz w:val="18"/>
                <w:szCs w:val="18"/>
              </w:rPr>
              <w:t xml:space="preserve">ncephalitis, </w:t>
            </w:r>
            <w:proofErr w:type="gramStart"/>
            <w:r w:rsidR="00A8620F" w:rsidRPr="0031719D">
              <w:rPr>
                <w:sz w:val="18"/>
                <w:szCs w:val="18"/>
              </w:rPr>
              <w:t>myelitis</w:t>
            </w:r>
            <w:proofErr w:type="gramEnd"/>
            <w:r w:rsidR="00A8620F" w:rsidRPr="0031719D">
              <w:rPr>
                <w:sz w:val="18"/>
                <w:szCs w:val="18"/>
              </w:rPr>
              <w:t xml:space="preserve"> and encephalomyelitis</w:t>
            </w:r>
          </w:p>
        </w:tc>
      </w:tr>
      <w:tr w:rsidR="00A8620F" w:rsidRPr="0031719D" w14:paraId="5BF31A75" w14:textId="77777777" w:rsidTr="00B460B1">
        <w:trPr>
          <w:trHeight w:val="15"/>
        </w:trPr>
        <w:tc>
          <w:tcPr>
            <w:tcW w:w="1854" w:type="dxa"/>
            <w:tcBorders>
              <w:top w:val="nil"/>
              <w:left w:val="single" w:sz="8" w:space="0" w:color="auto"/>
              <w:bottom w:val="nil"/>
              <w:right w:val="nil"/>
            </w:tcBorders>
            <w:vAlign w:val="center"/>
          </w:tcPr>
          <w:p w14:paraId="75A89102" w14:textId="77777777" w:rsidR="00A8620F" w:rsidRPr="0031719D" w:rsidRDefault="00A8620F" w:rsidP="00A8620F">
            <w:pPr>
              <w:rPr>
                <w:sz w:val="18"/>
                <w:szCs w:val="18"/>
              </w:rPr>
            </w:pPr>
          </w:p>
        </w:tc>
        <w:tc>
          <w:tcPr>
            <w:tcW w:w="1326" w:type="dxa"/>
            <w:vAlign w:val="center"/>
            <w:hideMark/>
          </w:tcPr>
          <w:p w14:paraId="5ECFEADE" w14:textId="77777777" w:rsidR="00A8620F" w:rsidRPr="0031719D" w:rsidRDefault="00A8620F" w:rsidP="00A8620F">
            <w:pPr>
              <w:jc w:val="center"/>
            </w:pPr>
            <w:r w:rsidRPr="0031719D">
              <w:rPr>
                <w:sz w:val="18"/>
                <w:szCs w:val="18"/>
              </w:rPr>
              <w:t>131002</w:t>
            </w:r>
          </w:p>
        </w:tc>
        <w:tc>
          <w:tcPr>
            <w:tcW w:w="5981" w:type="dxa"/>
            <w:tcBorders>
              <w:top w:val="nil"/>
              <w:left w:val="nil"/>
              <w:bottom w:val="nil"/>
              <w:right w:val="single" w:sz="8" w:space="0" w:color="auto"/>
            </w:tcBorders>
            <w:vAlign w:val="center"/>
            <w:hideMark/>
          </w:tcPr>
          <w:p w14:paraId="69722B46" w14:textId="200E4AE9" w:rsidR="00A8620F" w:rsidRPr="0031719D" w:rsidRDefault="00E8089A" w:rsidP="00A8620F">
            <w:r w:rsidRPr="0031719D">
              <w:rPr>
                <w:sz w:val="18"/>
                <w:szCs w:val="18"/>
              </w:rPr>
              <w:t>E</w:t>
            </w:r>
            <w:r w:rsidR="00A8620F" w:rsidRPr="0031719D">
              <w:rPr>
                <w:sz w:val="18"/>
                <w:szCs w:val="18"/>
              </w:rPr>
              <w:t xml:space="preserve">ncephalitis, </w:t>
            </w:r>
            <w:proofErr w:type="gramStart"/>
            <w:r w:rsidR="00A8620F" w:rsidRPr="0031719D">
              <w:rPr>
                <w:sz w:val="18"/>
                <w:szCs w:val="18"/>
              </w:rPr>
              <w:t>myelitis</w:t>
            </w:r>
            <w:proofErr w:type="gramEnd"/>
            <w:r w:rsidR="00A8620F" w:rsidRPr="0031719D">
              <w:rPr>
                <w:sz w:val="18"/>
                <w:szCs w:val="18"/>
              </w:rPr>
              <w:t xml:space="preserve"> and encephalomyelitis in diseases classified elsewhere</w:t>
            </w:r>
          </w:p>
        </w:tc>
      </w:tr>
      <w:tr w:rsidR="00A8620F" w:rsidRPr="0031719D" w14:paraId="0CBDA33E"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184AE847" w14:textId="77777777" w:rsidR="00A8620F" w:rsidRPr="0031719D" w:rsidRDefault="00A8620F" w:rsidP="00A8620F">
            <w:r w:rsidRPr="0031719D">
              <w:rPr>
                <w:b/>
                <w:bCs/>
                <w:sz w:val="18"/>
                <w:szCs w:val="18"/>
              </w:rPr>
              <w:t>Malignant neoplasm of brain</w:t>
            </w:r>
          </w:p>
        </w:tc>
      </w:tr>
      <w:tr w:rsidR="00A8620F" w:rsidRPr="0031719D" w14:paraId="34A4AF96" w14:textId="77777777" w:rsidTr="00B460B1">
        <w:trPr>
          <w:trHeight w:val="15"/>
        </w:trPr>
        <w:tc>
          <w:tcPr>
            <w:tcW w:w="1854" w:type="dxa"/>
            <w:tcBorders>
              <w:top w:val="nil"/>
              <w:left w:val="single" w:sz="8" w:space="0" w:color="auto"/>
              <w:bottom w:val="nil"/>
              <w:right w:val="nil"/>
            </w:tcBorders>
            <w:vAlign w:val="center"/>
            <w:hideMark/>
          </w:tcPr>
          <w:p w14:paraId="622C44E2" w14:textId="77777777" w:rsidR="00A8620F" w:rsidRPr="0031719D" w:rsidRDefault="00A8620F" w:rsidP="00A8620F">
            <w:r w:rsidRPr="0031719D">
              <w:rPr>
                <w:sz w:val="18"/>
                <w:szCs w:val="18"/>
              </w:rPr>
              <w:t>Self-report</w:t>
            </w:r>
          </w:p>
        </w:tc>
        <w:tc>
          <w:tcPr>
            <w:tcW w:w="1326" w:type="dxa"/>
            <w:vAlign w:val="center"/>
            <w:hideMark/>
          </w:tcPr>
          <w:p w14:paraId="575B7741" w14:textId="77777777" w:rsidR="00A8620F" w:rsidRPr="0031719D" w:rsidRDefault="00A8620F" w:rsidP="00A8620F">
            <w:pPr>
              <w:jc w:val="center"/>
            </w:pPr>
            <w:r w:rsidRPr="0031719D">
              <w:rPr>
                <w:sz w:val="18"/>
                <w:szCs w:val="18"/>
              </w:rPr>
              <w:t>20001</w:t>
            </w:r>
          </w:p>
        </w:tc>
        <w:tc>
          <w:tcPr>
            <w:tcW w:w="5981" w:type="dxa"/>
            <w:tcBorders>
              <w:top w:val="nil"/>
              <w:left w:val="nil"/>
              <w:bottom w:val="nil"/>
              <w:right w:val="single" w:sz="8" w:space="0" w:color="auto"/>
            </w:tcBorders>
            <w:vAlign w:val="center"/>
            <w:hideMark/>
          </w:tcPr>
          <w:p w14:paraId="6AFADAB1" w14:textId="7C2BD6D1" w:rsidR="00A8620F" w:rsidRPr="0031719D" w:rsidRDefault="00E8089A" w:rsidP="00A8620F">
            <w:r w:rsidRPr="0031719D">
              <w:rPr>
                <w:sz w:val="18"/>
                <w:szCs w:val="18"/>
              </w:rPr>
              <w:t>B</w:t>
            </w:r>
            <w:r w:rsidR="00A8620F" w:rsidRPr="0031719D">
              <w:rPr>
                <w:sz w:val="18"/>
                <w:szCs w:val="18"/>
              </w:rPr>
              <w:t>rain cancer / primary malignant brain tumour</w:t>
            </w:r>
          </w:p>
        </w:tc>
      </w:tr>
      <w:tr w:rsidR="00A8620F" w:rsidRPr="0031719D" w14:paraId="34E6BA1B" w14:textId="77777777" w:rsidTr="00B460B1">
        <w:trPr>
          <w:trHeight w:val="15"/>
        </w:trPr>
        <w:tc>
          <w:tcPr>
            <w:tcW w:w="1854" w:type="dxa"/>
            <w:tcBorders>
              <w:top w:val="nil"/>
              <w:left w:val="single" w:sz="8" w:space="0" w:color="auto"/>
              <w:bottom w:val="nil"/>
              <w:right w:val="nil"/>
            </w:tcBorders>
            <w:vAlign w:val="center"/>
          </w:tcPr>
          <w:p w14:paraId="2CF0EDED" w14:textId="77777777" w:rsidR="00A8620F" w:rsidRPr="0031719D" w:rsidRDefault="00A8620F" w:rsidP="00A8620F">
            <w:pPr>
              <w:rPr>
                <w:sz w:val="18"/>
                <w:szCs w:val="18"/>
              </w:rPr>
            </w:pPr>
          </w:p>
        </w:tc>
        <w:tc>
          <w:tcPr>
            <w:tcW w:w="1326" w:type="dxa"/>
            <w:vAlign w:val="center"/>
            <w:hideMark/>
          </w:tcPr>
          <w:p w14:paraId="31E46E2C" w14:textId="77777777" w:rsidR="00A8620F" w:rsidRPr="0031719D" w:rsidRDefault="00A8620F" w:rsidP="00A8620F">
            <w:pPr>
              <w:jc w:val="center"/>
            </w:pPr>
            <w:r w:rsidRPr="0031719D">
              <w:rPr>
                <w:sz w:val="18"/>
                <w:szCs w:val="18"/>
              </w:rPr>
              <w:t>20001</w:t>
            </w:r>
          </w:p>
        </w:tc>
        <w:tc>
          <w:tcPr>
            <w:tcW w:w="5981" w:type="dxa"/>
            <w:tcBorders>
              <w:top w:val="nil"/>
              <w:left w:val="nil"/>
              <w:bottom w:val="nil"/>
              <w:right w:val="single" w:sz="8" w:space="0" w:color="auto"/>
            </w:tcBorders>
            <w:vAlign w:val="center"/>
            <w:hideMark/>
          </w:tcPr>
          <w:p w14:paraId="236355FE" w14:textId="2F95205E" w:rsidR="00A8620F" w:rsidRPr="0031719D" w:rsidRDefault="00E8089A" w:rsidP="00A8620F">
            <w:r w:rsidRPr="0031719D">
              <w:rPr>
                <w:sz w:val="18"/>
                <w:szCs w:val="18"/>
              </w:rPr>
              <w:t>S</w:t>
            </w:r>
            <w:r w:rsidR="00A8620F" w:rsidRPr="0031719D">
              <w:rPr>
                <w:sz w:val="18"/>
                <w:szCs w:val="18"/>
              </w:rPr>
              <w:t>pinal cord or cranial nerve cancer</w:t>
            </w:r>
          </w:p>
        </w:tc>
      </w:tr>
      <w:tr w:rsidR="00A8620F" w:rsidRPr="0031719D" w14:paraId="75F9D39C" w14:textId="77777777" w:rsidTr="00B460B1">
        <w:trPr>
          <w:trHeight w:val="15"/>
        </w:trPr>
        <w:tc>
          <w:tcPr>
            <w:tcW w:w="1854" w:type="dxa"/>
            <w:tcBorders>
              <w:top w:val="nil"/>
              <w:left w:val="single" w:sz="8" w:space="0" w:color="auto"/>
              <w:bottom w:val="nil"/>
              <w:right w:val="nil"/>
            </w:tcBorders>
            <w:vAlign w:val="center"/>
            <w:hideMark/>
          </w:tcPr>
          <w:p w14:paraId="127E6691" w14:textId="77777777" w:rsidR="00A8620F" w:rsidRPr="0031719D" w:rsidRDefault="00A8620F" w:rsidP="00A8620F">
            <w:r w:rsidRPr="0031719D">
              <w:rPr>
                <w:sz w:val="18"/>
                <w:szCs w:val="18"/>
              </w:rPr>
              <w:t>ICD10</w:t>
            </w:r>
          </w:p>
        </w:tc>
        <w:tc>
          <w:tcPr>
            <w:tcW w:w="1326" w:type="dxa"/>
            <w:vAlign w:val="center"/>
            <w:hideMark/>
          </w:tcPr>
          <w:p w14:paraId="16318A77" w14:textId="778E64CC"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0599BD24" w14:textId="563189E7" w:rsidR="00A8620F" w:rsidRPr="0031719D" w:rsidRDefault="00A8620F" w:rsidP="00A8620F">
            <w:r w:rsidRPr="0031719D">
              <w:rPr>
                <w:sz w:val="18"/>
                <w:szCs w:val="18"/>
              </w:rPr>
              <w:t>Cerebrum, except lobes and ventricles</w:t>
            </w:r>
          </w:p>
        </w:tc>
      </w:tr>
      <w:tr w:rsidR="00A8620F" w:rsidRPr="0031719D" w14:paraId="628C9F72" w14:textId="77777777" w:rsidTr="00B460B1">
        <w:trPr>
          <w:trHeight w:val="15"/>
        </w:trPr>
        <w:tc>
          <w:tcPr>
            <w:tcW w:w="1854" w:type="dxa"/>
            <w:tcBorders>
              <w:top w:val="nil"/>
              <w:left w:val="single" w:sz="8" w:space="0" w:color="auto"/>
              <w:bottom w:val="nil"/>
              <w:right w:val="nil"/>
            </w:tcBorders>
            <w:vAlign w:val="center"/>
          </w:tcPr>
          <w:p w14:paraId="0C37F718" w14:textId="77777777" w:rsidR="00A8620F" w:rsidRPr="0031719D" w:rsidRDefault="00A8620F" w:rsidP="00A8620F">
            <w:pPr>
              <w:rPr>
                <w:sz w:val="18"/>
                <w:szCs w:val="18"/>
              </w:rPr>
            </w:pPr>
          </w:p>
        </w:tc>
        <w:tc>
          <w:tcPr>
            <w:tcW w:w="1326" w:type="dxa"/>
            <w:vAlign w:val="center"/>
            <w:hideMark/>
          </w:tcPr>
          <w:p w14:paraId="5A0F0B17" w14:textId="0A31144C"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0E29541D" w14:textId="73DA31A8" w:rsidR="00A8620F" w:rsidRPr="0031719D" w:rsidRDefault="00A8620F" w:rsidP="00A8620F">
            <w:r w:rsidRPr="0031719D">
              <w:rPr>
                <w:sz w:val="18"/>
                <w:szCs w:val="18"/>
              </w:rPr>
              <w:t>Frontal lobe</w:t>
            </w:r>
          </w:p>
        </w:tc>
      </w:tr>
      <w:tr w:rsidR="00A8620F" w:rsidRPr="0031719D" w14:paraId="42546429" w14:textId="77777777" w:rsidTr="00B460B1">
        <w:trPr>
          <w:trHeight w:val="15"/>
        </w:trPr>
        <w:tc>
          <w:tcPr>
            <w:tcW w:w="1854" w:type="dxa"/>
            <w:tcBorders>
              <w:top w:val="nil"/>
              <w:left w:val="single" w:sz="8" w:space="0" w:color="auto"/>
              <w:bottom w:val="nil"/>
              <w:right w:val="nil"/>
            </w:tcBorders>
            <w:vAlign w:val="center"/>
          </w:tcPr>
          <w:p w14:paraId="47CDBA1F" w14:textId="77777777" w:rsidR="00A8620F" w:rsidRPr="0031719D" w:rsidRDefault="00A8620F" w:rsidP="00A8620F">
            <w:pPr>
              <w:rPr>
                <w:sz w:val="18"/>
                <w:szCs w:val="18"/>
              </w:rPr>
            </w:pPr>
          </w:p>
        </w:tc>
        <w:tc>
          <w:tcPr>
            <w:tcW w:w="1326" w:type="dxa"/>
            <w:vAlign w:val="center"/>
            <w:hideMark/>
          </w:tcPr>
          <w:p w14:paraId="3A6A0BB5" w14:textId="2D595A3F"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114FED6F" w14:textId="74BFAC24" w:rsidR="00A8620F" w:rsidRPr="0031719D" w:rsidRDefault="00A8620F" w:rsidP="00A8620F">
            <w:r w:rsidRPr="0031719D">
              <w:rPr>
                <w:sz w:val="18"/>
                <w:szCs w:val="18"/>
              </w:rPr>
              <w:t>Temporal lobe</w:t>
            </w:r>
          </w:p>
        </w:tc>
      </w:tr>
      <w:tr w:rsidR="00A8620F" w:rsidRPr="0031719D" w14:paraId="0ABFC8AB" w14:textId="77777777" w:rsidTr="00B460B1">
        <w:trPr>
          <w:trHeight w:val="15"/>
        </w:trPr>
        <w:tc>
          <w:tcPr>
            <w:tcW w:w="1854" w:type="dxa"/>
            <w:tcBorders>
              <w:top w:val="nil"/>
              <w:left w:val="single" w:sz="8" w:space="0" w:color="auto"/>
              <w:bottom w:val="nil"/>
              <w:right w:val="nil"/>
            </w:tcBorders>
            <w:vAlign w:val="center"/>
          </w:tcPr>
          <w:p w14:paraId="3A935282" w14:textId="77777777" w:rsidR="00A8620F" w:rsidRPr="0031719D" w:rsidRDefault="00A8620F" w:rsidP="00A8620F">
            <w:pPr>
              <w:rPr>
                <w:sz w:val="18"/>
                <w:szCs w:val="18"/>
              </w:rPr>
            </w:pPr>
          </w:p>
        </w:tc>
        <w:tc>
          <w:tcPr>
            <w:tcW w:w="1326" w:type="dxa"/>
            <w:vAlign w:val="center"/>
            <w:hideMark/>
          </w:tcPr>
          <w:p w14:paraId="40D1285B" w14:textId="75A14DBD"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330610D0" w14:textId="410C60F4" w:rsidR="00A8620F" w:rsidRPr="0031719D" w:rsidRDefault="00A8620F" w:rsidP="00A8620F">
            <w:r w:rsidRPr="0031719D">
              <w:rPr>
                <w:sz w:val="18"/>
                <w:szCs w:val="18"/>
              </w:rPr>
              <w:t>Parietal lobe</w:t>
            </w:r>
          </w:p>
        </w:tc>
      </w:tr>
      <w:tr w:rsidR="00A8620F" w:rsidRPr="0031719D" w14:paraId="3761D3EE" w14:textId="77777777" w:rsidTr="00B460B1">
        <w:trPr>
          <w:trHeight w:val="15"/>
        </w:trPr>
        <w:tc>
          <w:tcPr>
            <w:tcW w:w="1854" w:type="dxa"/>
            <w:tcBorders>
              <w:top w:val="nil"/>
              <w:left w:val="single" w:sz="8" w:space="0" w:color="auto"/>
              <w:bottom w:val="nil"/>
              <w:right w:val="nil"/>
            </w:tcBorders>
            <w:vAlign w:val="center"/>
          </w:tcPr>
          <w:p w14:paraId="7A81F812" w14:textId="77777777" w:rsidR="00A8620F" w:rsidRPr="0031719D" w:rsidRDefault="00A8620F" w:rsidP="00A8620F">
            <w:pPr>
              <w:rPr>
                <w:sz w:val="18"/>
                <w:szCs w:val="18"/>
              </w:rPr>
            </w:pPr>
          </w:p>
        </w:tc>
        <w:tc>
          <w:tcPr>
            <w:tcW w:w="1326" w:type="dxa"/>
            <w:vAlign w:val="center"/>
            <w:hideMark/>
          </w:tcPr>
          <w:p w14:paraId="6716D455" w14:textId="7BAAFF58"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4</w:t>
            </w:r>
          </w:p>
        </w:tc>
        <w:tc>
          <w:tcPr>
            <w:tcW w:w="5981" w:type="dxa"/>
            <w:tcBorders>
              <w:top w:val="nil"/>
              <w:left w:val="nil"/>
              <w:bottom w:val="nil"/>
              <w:right w:val="single" w:sz="8" w:space="0" w:color="auto"/>
            </w:tcBorders>
            <w:vAlign w:val="center"/>
            <w:hideMark/>
          </w:tcPr>
          <w:p w14:paraId="71DC9C37" w14:textId="1DC4CEC1" w:rsidR="00A8620F" w:rsidRPr="0031719D" w:rsidRDefault="00A8620F" w:rsidP="00A8620F">
            <w:r w:rsidRPr="0031719D">
              <w:rPr>
                <w:sz w:val="18"/>
                <w:szCs w:val="18"/>
              </w:rPr>
              <w:t>Occipital lobe</w:t>
            </w:r>
          </w:p>
        </w:tc>
      </w:tr>
      <w:tr w:rsidR="00A8620F" w:rsidRPr="0031719D" w14:paraId="57DC2BE2" w14:textId="77777777" w:rsidTr="00B460B1">
        <w:trPr>
          <w:trHeight w:val="15"/>
        </w:trPr>
        <w:tc>
          <w:tcPr>
            <w:tcW w:w="1854" w:type="dxa"/>
            <w:tcBorders>
              <w:top w:val="nil"/>
              <w:left w:val="single" w:sz="8" w:space="0" w:color="auto"/>
              <w:bottom w:val="nil"/>
              <w:right w:val="nil"/>
            </w:tcBorders>
            <w:vAlign w:val="center"/>
          </w:tcPr>
          <w:p w14:paraId="3F0C254E" w14:textId="77777777" w:rsidR="00A8620F" w:rsidRPr="0031719D" w:rsidRDefault="00A8620F" w:rsidP="00A8620F">
            <w:pPr>
              <w:rPr>
                <w:sz w:val="18"/>
                <w:szCs w:val="18"/>
              </w:rPr>
            </w:pPr>
          </w:p>
        </w:tc>
        <w:tc>
          <w:tcPr>
            <w:tcW w:w="1326" w:type="dxa"/>
            <w:vAlign w:val="center"/>
            <w:hideMark/>
          </w:tcPr>
          <w:p w14:paraId="500004FD" w14:textId="6BE65737"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5</w:t>
            </w:r>
          </w:p>
        </w:tc>
        <w:tc>
          <w:tcPr>
            <w:tcW w:w="5981" w:type="dxa"/>
            <w:tcBorders>
              <w:top w:val="nil"/>
              <w:left w:val="nil"/>
              <w:bottom w:val="nil"/>
              <w:right w:val="single" w:sz="8" w:space="0" w:color="auto"/>
            </w:tcBorders>
            <w:vAlign w:val="center"/>
            <w:hideMark/>
          </w:tcPr>
          <w:p w14:paraId="2BCC4E14" w14:textId="6D5C171B" w:rsidR="00A8620F" w:rsidRPr="0031719D" w:rsidRDefault="00A8620F" w:rsidP="00A8620F">
            <w:r w:rsidRPr="0031719D">
              <w:rPr>
                <w:sz w:val="18"/>
                <w:szCs w:val="18"/>
              </w:rPr>
              <w:t>Cerebral ventricle</w:t>
            </w:r>
          </w:p>
        </w:tc>
      </w:tr>
      <w:tr w:rsidR="00A8620F" w:rsidRPr="0031719D" w14:paraId="4DE673E0" w14:textId="77777777" w:rsidTr="00B460B1">
        <w:trPr>
          <w:trHeight w:val="15"/>
        </w:trPr>
        <w:tc>
          <w:tcPr>
            <w:tcW w:w="1854" w:type="dxa"/>
            <w:tcBorders>
              <w:top w:val="nil"/>
              <w:left w:val="single" w:sz="8" w:space="0" w:color="auto"/>
              <w:bottom w:val="nil"/>
              <w:right w:val="nil"/>
            </w:tcBorders>
            <w:vAlign w:val="center"/>
          </w:tcPr>
          <w:p w14:paraId="348C560B" w14:textId="77777777" w:rsidR="00A8620F" w:rsidRPr="0031719D" w:rsidRDefault="00A8620F" w:rsidP="00A8620F">
            <w:pPr>
              <w:rPr>
                <w:sz w:val="18"/>
                <w:szCs w:val="18"/>
              </w:rPr>
            </w:pPr>
          </w:p>
        </w:tc>
        <w:tc>
          <w:tcPr>
            <w:tcW w:w="1326" w:type="dxa"/>
            <w:vAlign w:val="center"/>
            <w:hideMark/>
          </w:tcPr>
          <w:p w14:paraId="06CDAEC7" w14:textId="43CD832B"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6</w:t>
            </w:r>
          </w:p>
        </w:tc>
        <w:tc>
          <w:tcPr>
            <w:tcW w:w="5981" w:type="dxa"/>
            <w:tcBorders>
              <w:top w:val="nil"/>
              <w:left w:val="nil"/>
              <w:bottom w:val="nil"/>
              <w:right w:val="single" w:sz="8" w:space="0" w:color="auto"/>
            </w:tcBorders>
            <w:vAlign w:val="center"/>
            <w:hideMark/>
          </w:tcPr>
          <w:p w14:paraId="1BB6C669" w14:textId="0EF25E98" w:rsidR="00A8620F" w:rsidRPr="0031719D" w:rsidRDefault="00A8620F" w:rsidP="00A8620F">
            <w:r w:rsidRPr="0031719D">
              <w:rPr>
                <w:sz w:val="18"/>
                <w:szCs w:val="18"/>
              </w:rPr>
              <w:t>Cerebellum</w:t>
            </w:r>
          </w:p>
        </w:tc>
      </w:tr>
      <w:tr w:rsidR="00A8620F" w:rsidRPr="0031719D" w14:paraId="050B932D" w14:textId="77777777" w:rsidTr="00B460B1">
        <w:trPr>
          <w:trHeight w:val="15"/>
        </w:trPr>
        <w:tc>
          <w:tcPr>
            <w:tcW w:w="1854" w:type="dxa"/>
            <w:tcBorders>
              <w:top w:val="nil"/>
              <w:left w:val="single" w:sz="8" w:space="0" w:color="auto"/>
              <w:bottom w:val="nil"/>
              <w:right w:val="nil"/>
            </w:tcBorders>
            <w:vAlign w:val="center"/>
          </w:tcPr>
          <w:p w14:paraId="1CF82807" w14:textId="77777777" w:rsidR="00A8620F" w:rsidRPr="0031719D" w:rsidRDefault="00A8620F" w:rsidP="00A8620F">
            <w:pPr>
              <w:rPr>
                <w:sz w:val="18"/>
                <w:szCs w:val="18"/>
              </w:rPr>
            </w:pPr>
          </w:p>
        </w:tc>
        <w:tc>
          <w:tcPr>
            <w:tcW w:w="1326" w:type="dxa"/>
            <w:vAlign w:val="center"/>
            <w:hideMark/>
          </w:tcPr>
          <w:p w14:paraId="77244B3D" w14:textId="02F387EC"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7</w:t>
            </w:r>
          </w:p>
        </w:tc>
        <w:tc>
          <w:tcPr>
            <w:tcW w:w="5981" w:type="dxa"/>
            <w:tcBorders>
              <w:top w:val="nil"/>
              <w:left w:val="nil"/>
              <w:bottom w:val="nil"/>
              <w:right w:val="single" w:sz="8" w:space="0" w:color="auto"/>
            </w:tcBorders>
            <w:vAlign w:val="center"/>
            <w:hideMark/>
          </w:tcPr>
          <w:p w14:paraId="466753ED" w14:textId="5B0FBC36" w:rsidR="00A8620F" w:rsidRPr="0031719D" w:rsidRDefault="00A8620F" w:rsidP="00A8620F">
            <w:r w:rsidRPr="0031719D">
              <w:rPr>
                <w:sz w:val="18"/>
                <w:szCs w:val="18"/>
              </w:rPr>
              <w:t>Brain stem</w:t>
            </w:r>
          </w:p>
        </w:tc>
      </w:tr>
      <w:tr w:rsidR="00A8620F" w:rsidRPr="0031719D" w14:paraId="62983EBE" w14:textId="77777777" w:rsidTr="00B460B1">
        <w:trPr>
          <w:trHeight w:val="15"/>
        </w:trPr>
        <w:tc>
          <w:tcPr>
            <w:tcW w:w="1854" w:type="dxa"/>
            <w:tcBorders>
              <w:top w:val="nil"/>
              <w:left w:val="single" w:sz="8" w:space="0" w:color="auto"/>
              <w:bottom w:val="nil"/>
              <w:right w:val="nil"/>
            </w:tcBorders>
            <w:vAlign w:val="center"/>
          </w:tcPr>
          <w:p w14:paraId="2819E44A" w14:textId="77777777" w:rsidR="00A8620F" w:rsidRPr="0031719D" w:rsidRDefault="00A8620F" w:rsidP="00A8620F">
            <w:pPr>
              <w:rPr>
                <w:sz w:val="18"/>
                <w:szCs w:val="18"/>
              </w:rPr>
            </w:pPr>
          </w:p>
        </w:tc>
        <w:tc>
          <w:tcPr>
            <w:tcW w:w="1326" w:type="dxa"/>
            <w:vAlign w:val="center"/>
            <w:hideMark/>
          </w:tcPr>
          <w:p w14:paraId="0457B48B" w14:textId="702DF51A" w:rsidR="00A8620F" w:rsidRPr="0031719D" w:rsidRDefault="00A8620F" w:rsidP="00A8620F">
            <w:pPr>
              <w:jc w:val="center"/>
            </w:pPr>
            <w:r w:rsidRPr="0031719D">
              <w:rPr>
                <w:sz w:val="18"/>
                <w:szCs w:val="18"/>
              </w:rPr>
              <w:t>C71</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33B5DAD0" w14:textId="5CE281E3" w:rsidR="00A8620F" w:rsidRPr="0031719D" w:rsidRDefault="00A8620F" w:rsidP="00A8620F">
            <w:r w:rsidRPr="0031719D">
              <w:rPr>
                <w:sz w:val="18"/>
                <w:szCs w:val="18"/>
              </w:rPr>
              <w:t>Overlapping lesion of brain</w:t>
            </w:r>
          </w:p>
        </w:tc>
      </w:tr>
      <w:tr w:rsidR="00A8620F" w:rsidRPr="0031719D" w14:paraId="2ED66CF3" w14:textId="77777777" w:rsidTr="00B460B1">
        <w:trPr>
          <w:trHeight w:val="15"/>
        </w:trPr>
        <w:tc>
          <w:tcPr>
            <w:tcW w:w="1854" w:type="dxa"/>
            <w:tcBorders>
              <w:top w:val="nil"/>
              <w:left w:val="single" w:sz="8" w:space="0" w:color="auto"/>
              <w:bottom w:val="nil"/>
              <w:right w:val="nil"/>
            </w:tcBorders>
            <w:vAlign w:val="center"/>
          </w:tcPr>
          <w:p w14:paraId="05ABEF6B" w14:textId="77777777" w:rsidR="00A8620F" w:rsidRPr="0031719D" w:rsidRDefault="00A8620F" w:rsidP="00A8620F">
            <w:pPr>
              <w:rPr>
                <w:sz w:val="18"/>
                <w:szCs w:val="18"/>
              </w:rPr>
            </w:pPr>
          </w:p>
        </w:tc>
        <w:tc>
          <w:tcPr>
            <w:tcW w:w="1326" w:type="dxa"/>
            <w:vAlign w:val="center"/>
            <w:hideMark/>
          </w:tcPr>
          <w:p w14:paraId="300CA108" w14:textId="3F515F39" w:rsidR="00A8620F" w:rsidRPr="0031719D" w:rsidRDefault="00A8620F" w:rsidP="00A8620F">
            <w:pPr>
              <w:jc w:val="center"/>
              <w:rPr>
                <w:sz w:val="18"/>
                <w:szCs w:val="18"/>
              </w:rPr>
            </w:pPr>
            <w:r w:rsidRPr="0031719D">
              <w:rPr>
                <w:sz w:val="18"/>
                <w:szCs w:val="18"/>
              </w:rPr>
              <w:t>C71</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6F8A7C7B" w14:textId="0AD39855" w:rsidR="00A8620F" w:rsidRPr="0031719D" w:rsidRDefault="00A8620F" w:rsidP="00A8620F">
            <w:pPr>
              <w:rPr>
                <w:sz w:val="18"/>
                <w:szCs w:val="18"/>
              </w:rPr>
            </w:pPr>
            <w:r w:rsidRPr="0031719D">
              <w:rPr>
                <w:sz w:val="18"/>
                <w:szCs w:val="18"/>
              </w:rPr>
              <w:t>Brain, unspecified</w:t>
            </w:r>
          </w:p>
        </w:tc>
      </w:tr>
      <w:tr w:rsidR="00A8620F" w:rsidRPr="0031719D" w14:paraId="712FCCAA" w14:textId="77777777" w:rsidTr="00B460B1">
        <w:trPr>
          <w:trHeight w:val="15"/>
        </w:trPr>
        <w:tc>
          <w:tcPr>
            <w:tcW w:w="1854" w:type="dxa"/>
            <w:tcBorders>
              <w:top w:val="nil"/>
              <w:left w:val="single" w:sz="8" w:space="0" w:color="auto"/>
              <w:bottom w:val="nil"/>
              <w:right w:val="nil"/>
            </w:tcBorders>
            <w:vAlign w:val="center"/>
          </w:tcPr>
          <w:p w14:paraId="731E8043" w14:textId="77777777" w:rsidR="00A8620F" w:rsidRPr="0031719D" w:rsidRDefault="00A8620F" w:rsidP="00A8620F">
            <w:pPr>
              <w:rPr>
                <w:sz w:val="18"/>
                <w:szCs w:val="18"/>
              </w:rPr>
            </w:pPr>
          </w:p>
        </w:tc>
        <w:tc>
          <w:tcPr>
            <w:tcW w:w="1326" w:type="dxa"/>
            <w:vAlign w:val="center"/>
            <w:hideMark/>
          </w:tcPr>
          <w:p w14:paraId="742B904F" w14:textId="4778720B" w:rsidR="00A8620F" w:rsidRPr="0031719D" w:rsidRDefault="00A8620F" w:rsidP="00A8620F">
            <w:pPr>
              <w:jc w:val="center"/>
              <w:rPr>
                <w:sz w:val="18"/>
                <w:szCs w:val="18"/>
              </w:rPr>
            </w:pPr>
            <w:r w:rsidRPr="0031719D">
              <w:rPr>
                <w:sz w:val="18"/>
                <w:szCs w:val="18"/>
              </w:rPr>
              <w:t>C72</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464C1E36" w14:textId="4FA88528" w:rsidR="00A8620F" w:rsidRPr="0031719D" w:rsidRDefault="00A8620F" w:rsidP="00A8620F">
            <w:pPr>
              <w:rPr>
                <w:sz w:val="18"/>
                <w:szCs w:val="18"/>
              </w:rPr>
            </w:pPr>
            <w:r w:rsidRPr="0031719D">
              <w:rPr>
                <w:sz w:val="18"/>
                <w:szCs w:val="18"/>
              </w:rPr>
              <w:t>Spinal cord</w:t>
            </w:r>
          </w:p>
        </w:tc>
      </w:tr>
      <w:tr w:rsidR="00A8620F" w:rsidRPr="0031719D" w14:paraId="0B46F6DE" w14:textId="77777777" w:rsidTr="00B460B1">
        <w:trPr>
          <w:trHeight w:val="15"/>
        </w:trPr>
        <w:tc>
          <w:tcPr>
            <w:tcW w:w="1854" w:type="dxa"/>
            <w:tcBorders>
              <w:top w:val="nil"/>
              <w:left w:val="single" w:sz="8" w:space="0" w:color="auto"/>
              <w:bottom w:val="nil"/>
              <w:right w:val="nil"/>
            </w:tcBorders>
            <w:vAlign w:val="center"/>
            <w:hideMark/>
          </w:tcPr>
          <w:p w14:paraId="51CB87CC" w14:textId="77777777" w:rsidR="00A8620F" w:rsidRPr="0031719D" w:rsidRDefault="00A8620F" w:rsidP="00A8620F">
            <w:pPr>
              <w:rPr>
                <w:sz w:val="18"/>
                <w:szCs w:val="18"/>
              </w:rPr>
            </w:pPr>
            <w:r w:rsidRPr="0031719D">
              <w:rPr>
                <w:sz w:val="18"/>
                <w:szCs w:val="18"/>
              </w:rPr>
              <w:t>Date of cancer</w:t>
            </w:r>
          </w:p>
        </w:tc>
        <w:tc>
          <w:tcPr>
            <w:tcW w:w="1326" w:type="dxa"/>
            <w:vAlign w:val="center"/>
            <w:hideMark/>
          </w:tcPr>
          <w:p w14:paraId="082588A3" w14:textId="77777777" w:rsidR="00A8620F" w:rsidRPr="0031719D" w:rsidRDefault="00A8620F" w:rsidP="00A8620F">
            <w:pPr>
              <w:jc w:val="center"/>
              <w:rPr>
                <w:sz w:val="18"/>
                <w:szCs w:val="18"/>
              </w:rPr>
            </w:pPr>
            <w:r w:rsidRPr="0031719D">
              <w:rPr>
                <w:sz w:val="18"/>
                <w:szCs w:val="18"/>
              </w:rPr>
              <w:t>40005</w:t>
            </w:r>
          </w:p>
        </w:tc>
        <w:tc>
          <w:tcPr>
            <w:tcW w:w="5981" w:type="dxa"/>
            <w:tcBorders>
              <w:top w:val="nil"/>
              <w:left w:val="nil"/>
              <w:bottom w:val="nil"/>
              <w:right w:val="single" w:sz="8" w:space="0" w:color="auto"/>
            </w:tcBorders>
            <w:vAlign w:val="center"/>
            <w:hideMark/>
          </w:tcPr>
          <w:p w14:paraId="22F77B6E" w14:textId="77777777" w:rsidR="00A8620F" w:rsidRPr="0031719D" w:rsidRDefault="00A8620F" w:rsidP="00A8620F">
            <w:pPr>
              <w:rPr>
                <w:sz w:val="18"/>
                <w:szCs w:val="18"/>
              </w:rPr>
            </w:pPr>
            <w:r w:rsidRPr="0031719D">
              <w:rPr>
                <w:sz w:val="18"/>
                <w:szCs w:val="18"/>
              </w:rPr>
              <w:t>Match to field 40006</w:t>
            </w:r>
          </w:p>
        </w:tc>
      </w:tr>
      <w:tr w:rsidR="00A8620F" w:rsidRPr="0031719D" w14:paraId="4F813A6D" w14:textId="77777777" w:rsidTr="00B460B1">
        <w:trPr>
          <w:trHeight w:val="15"/>
        </w:trPr>
        <w:tc>
          <w:tcPr>
            <w:tcW w:w="1854" w:type="dxa"/>
            <w:tcBorders>
              <w:top w:val="nil"/>
              <w:left w:val="single" w:sz="8" w:space="0" w:color="auto"/>
              <w:bottom w:val="nil"/>
              <w:right w:val="nil"/>
            </w:tcBorders>
            <w:vAlign w:val="center"/>
            <w:hideMark/>
          </w:tcPr>
          <w:p w14:paraId="3C795633" w14:textId="77777777" w:rsidR="00A8620F" w:rsidRPr="0031719D" w:rsidRDefault="00A8620F" w:rsidP="00A8620F">
            <w:pPr>
              <w:rPr>
                <w:sz w:val="18"/>
                <w:szCs w:val="18"/>
              </w:rPr>
            </w:pPr>
            <w:r w:rsidRPr="0031719D">
              <w:rPr>
                <w:sz w:val="18"/>
                <w:szCs w:val="18"/>
              </w:rPr>
              <w:t>Cancer register</w:t>
            </w:r>
          </w:p>
        </w:tc>
        <w:tc>
          <w:tcPr>
            <w:tcW w:w="1326" w:type="dxa"/>
            <w:vAlign w:val="center"/>
            <w:hideMark/>
          </w:tcPr>
          <w:p w14:paraId="15ECBB2C" w14:textId="77777777" w:rsidR="00A8620F" w:rsidRPr="0031719D" w:rsidRDefault="00A8620F" w:rsidP="00A8620F">
            <w:pPr>
              <w:jc w:val="center"/>
              <w:rPr>
                <w:sz w:val="18"/>
                <w:szCs w:val="18"/>
              </w:rPr>
            </w:pPr>
            <w:r w:rsidRPr="0031719D">
              <w:rPr>
                <w:sz w:val="18"/>
                <w:szCs w:val="18"/>
              </w:rPr>
              <w:t>40006: C71</w:t>
            </w:r>
          </w:p>
        </w:tc>
        <w:tc>
          <w:tcPr>
            <w:tcW w:w="5981" w:type="dxa"/>
            <w:tcBorders>
              <w:top w:val="nil"/>
              <w:left w:val="nil"/>
              <w:bottom w:val="nil"/>
              <w:right w:val="single" w:sz="8" w:space="0" w:color="auto"/>
            </w:tcBorders>
            <w:vAlign w:val="center"/>
            <w:hideMark/>
          </w:tcPr>
          <w:p w14:paraId="35D535E4" w14:textId="2CEF8EBF" w:rsidR="00A8620F" w:rsidRPr="0031719D" w:rsidRDefault="00A8620F" w:rsidP="00A8620F">
            <w:pPr>
              <w:rPr>
                <w:sz w:val="18"/>
                <w:szCs w:val="18"/>
              </w:rPr>
            </w:pPr>
            <w:r w:rsidRPr="0031719D">
              <w:rPr>
                <w:sz w:val="18"/>
                <w:szCs w:val="18"/>
              </w:rPr>
              <w:t>Malignant neoplasm of brain</w:t>
            </w:r>
          </w:p>
        </w:tc>
      </w:tr>
      <w:tr w:rsidR="00A8620F" w:rsidRPr="0031719D" w14:paraId="3C87CAF4" w14:textId="77777777" w:rsidTr="00E8089A">
        <w:trPr>
          <w:trHeight w:val="77"/>
        </w:trPr>
        <w:tc>
          <w:tcPr>
            <w:tcW w:w="1854" w:type="dxa"/>
            <w:tcBorders>
              <w:top w:val="nil"/>
              <w:left w:val="single" w:sz="8" w:space="0" w:color="auto"/>
              <w:bottom w:val="nil"/>
              <w:right w:val="nil"/>
            </w:tcBorders>
            <w:vAlign w:val="center"/>
          </w:tcPr>
          <w:p w14:paraId="2BAB5632" w14:textId="77777777" w:rsidR="00A8620F" w:rsidRPr="0031719D" w:rsidRDefault="00A8620F" w:rsidP="00A8620F">
            <w:pPr>
              <w:rPr>
                <w:sz w:val="18"/>
                <w:szCs w:val="18"/>
              </w:rPr>
            </w:pPr>
          </w:p>
        </w:tc>
        <w:tc>
          <w:tcPr>
            <w:tcW w:w="1326" w:type="dxa"/>
            <w:vAlign w:val="center"/>
            <w:hideMark/>
          </w:tcPr>
          <w:p w14:paraId="67167389" w14:textId="2E14E7C5" w:rsidR="00A8620F" w:rsidRPr="0031719D" w:rsidRDefault="00A8620F" w:rsidP="00A8620F">
            <w:pPr>
              <w:jc w:val="center"/>
              <w:rPr>
                <w:sz w:val="18"/>
                <w:szCs w:val="18"/>
              </w:rPr>
            </w:pPr>
            <w:r w:rsidRPr="0031719D">
              <w:rPr>
                <w:sz w:val="18"/>
                <w:szCs w:val="18"/>
              </w:rPr>
              <w:t>40006: C72</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635B3186" w14:textId="7FDAB2E0" w:rsidR="00A8620F" w:rsidRPr="0031719D" w:rsidRDefault="00A8620F" w:rsidP="00A8620F">
            <w:pPr>
              <w:rPr>
                <w:sz w:val="18"/>
                <w:szCs w:val="18"/>
              </w:rPr>
            </w:pPr>
            <w:r w:rsidRPr="0031719D">
              <w:rPr>
                <w:sz w:val="18"/>
                <w:szCs w:val="18"/>
              </w:rPr>
              <w:t>Spinal cord</w:t>
            </w:r>
          </w:p>
        </w:tc>
      </w:tr>
      <w:tr w:rsidR="00A8620F" w:rsidRPr="0031719D" w14:paraId="4FBC2EC7"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4081D459" w14:textId="77777777" w:rsidR="00A8620F" w:rsidRPr="0031719D" w:rsidRDefault="00A8620F" w:rsidP="00A8620F">
            <w:pPr>
              <w:rPr>
                <w:sz w:val="18"/>
                <w:szCs w:val="18"/>
              </w:rPr>
            </w:pPr>
            <w:r w:rsidRPr="0031719D">
              <w:rPr>
                <w:b/>
                <w:bCs/>
                <w:sz w:val="18"/>
                <w:szCs w:val="18"/>
              </w:rPr>
              <w:t>Motor neuron disease (and other spinal muscular atrophies)</w:t>
            </w:r>
          </w:p>
        </w:tc>
      </w:tr>
      <w:tr w:rsidR="00A8620F" w:rsidRPr="0031719D" w14:paraId="503C138E" w14:textId="77777777" w:rsidTr="00B460B1">
        <w:trPr>
          <w:trHeight w:val="15"/>
        </w:trPr>
        <w:tc>
          <w:tcPr>
            <w:tcW w:w="1854" w:type="dxa"/>
            <w:tcBorders>
              <w:top w:val="nil"/>
              <w:left w:val="single" w:sz="8" w:space="0" w:color="auto"/>
              <w:bottom w:val="nil"/>
              <w:right w:val="nil"/>
            </w:tcBorders>
            <w:vAlign w:val="center"/>
            <w:hideMark/>
          </w:tcPr>
          <w:p w14:paraId="015B56F9" w14:textId="77777777" w:rsidR="00A8620F" w:rsidRPr="0031719D" w:rsidRDefault="00A8620F" w:rsidP="00A8620F">
            <w:pPr>
              <w:rPr>
                <w:sz w:val="18"/>
                <w:szCs w:val="18"/>
              </w:rPr>
            </w:pPr>
            <w:r w:rsidRPr="0031719D">
              <w:rPr>
                <w:sz w:val="18"/>
                <w:szCs w:val="18"/>
              </w:rPr>
              <w:t>Self-report</w:t>
            </w:r>
          </w:p>
        </w:tc>
        <w:tc>
          <w:tcPr>
            <w:tcW w:w="1326" w:type="dxa"/>
            <w:vAlign w:val="center"/>
            <w:hideMark/>
          </w:tcPr>
          <w:p w14:paraId="2824374B" w14:textId="77777777" w:rsidR="00A8620F" w:rsidRPr="0031719D" w:rsidRDefault="00A8620F" w:rsidP="00A8620F">
            <w:pPr>
              <w:jc w:val="center"/>
              <w:rPr>
                <w:sz w:val="18"/>
                <w:szCs w:val="18"/>
              </w:rPr>
            </w:pPr>
            <w:r w:rsidRPr="0031719D">
              <w:rPr>
                <w:sz w:val="18"/>
                <w:szCs w:val="18"/>
              </w:rPr>
              <w:t>20002</w:t>
            </w:r>
          </w:p>
        </w:tc>
        <w:tc>
          <w:tcPr>
            <w:tcW w:w="5981" w:type="dxa"/>
            <w:tcBorders>
              <w:top w:val="nil"/>
              <w:left w:val="nil"/>
              <w:bottom w:val="nil"/>
              <w:right w:val="single" w:sz="8" w:space="0" w:color="auto"/>
            </w:tcBorders>
            <w:vAlign w:val="center"/>
            <w:hideMark/>
          </w:tcPr>
          <w:p w14:paraId="106A11DD" w14:textId="222F1149" w:rsidR="00A8620F" w:rsidRPr="0031719D" w:rsidRDefault="00E8089A" w:rsidP="00A8620F">
            <w:pPr>
              <w:rPr>
                <w:sz w:val="18"/>
                <w:szCs w:val="18"/>
              </w:rPr>
            </w:pPr>
            <w:r w:rsidRPr="0031719D">
              <w:rPr>
                <w:sz w:val="18"/>
                <w:szCs w:val="18"/>
              </w:rPr>
              <w:t>M</w:t>
            </w:r>
            <w:r w:rsidR="00A8620F" w:rsidRPr="0031719D">
              <w:rPr>
                <w:sz w:val="18"/>
                <w:szCs w:val="18"/>
              </w:rPr>
              <w:t>otor neurone disease</w:t>
            </w:r>
          </w:p>
        </w:tc>
      </w:tr>
      <w:tr w:rsidR="00A8620F" w:rsidRPr="0031719D" w14:paraId="3EE600D9" w14:textId="77777777" w:rsidTr="00B460B1">
        <w:trPr>
          <w:trHeight w:val="15"/>
        </w:trPr>
        <w:tc>
          <w:tcPr>
            <w:tcW w:w="1854" w:type="dxa"/>
            <w:tcBorders>
              <w:top w:val="nil"/>
              <w:left w:val="single" w:sz="8" w:space="0" w:color="auto"/>
              <w:bottom w:val="nil"/>
              <w:right w:val="nil"/>
            </w:tcBorders>
            <w:vAlign w:val="center"/>
            <w:hideMark/>
          </w:tcPr>
          <w:p w14:paraId="2BC6FCA0" w14:textId="77777777" w:rsidR="00A8620F" w:rsidRPr="0031719D" w:rsidRDefault="00A8620F" w:rsidP="00A8620F">
            <w:pPr>
              <w:rPr>
                <w:sz w:val="18"/>
                <w:szCs w:val="18"/>
              </w:rPr>
            </w:pPr>
            <w:r w:rsidRPr="0031719D">
              <w:rPr>
                <w:sz w:val="18"/>
                <w:szCs w:val="18"/>
              </w:rPr>
              <w:t>ICD10</w:t>
            </w:r>
          </w:p>
        </w:tc>
        <w:tc>
          <w:tcPr>
            <w:tcW w:w="1326" w:type="dxa"/>
            <w:vAlign w:val="center"/>
            <w:hideMark/>
          </w:tcPr>
          <w:p w14:paraId="0BD6539B" w14:textId="77777777" w:rsidR="00A8620F" w:rsidRPr="0031719D" w:rsidRDefault="00A8620F" w:rsidP="00A8620F">
            <w:pPr>
              <w:jc w:val="center"/>
              <w:rPr>
                <w:sz w:val="18"/>
                <w:szCs w:val="18"/>
              </w:rPr>
            </w:pPr>
            <w:r w:rsidRPr="0031719D">
              <w:rPr>
                <w:sz w:val="18"/>
                <w:szCs w:val="18"/>
              </w:rPr>
              <w:t>G12</w:t>
            </w:r>
          </w:p>
        </w:tc>
        <w:tc>
          <w:tcPr>
            <w:tcW w:w="5981" w:type="dxa"/>
            <w:tcBorders>
              <w:top w:val="nil"/>
              <w:left w:val="nil"/>
              <w:bottom w:val="nil"/>
              <w:right w:val="single" w:sz="8" w:space="0" w:color="auto"/>
            </w:tcBorders>
            <w:vAlign w:val="center"/>
            <w:hideMark/>
          </w:tcPr>
          <w:p w14:paraId="38520DBE" w14:textId="706F1A10" w:rsidR="00A8620F" w:rsidRPr="0031719D" w:rsidRDefault="00A8620F" w:rsidP="00A8620F">
            <w:pPr>
              <w:rPr>
                <w:sz w:val="18"/>
                <w:szCs w:val="18"/>
              </w:rPr>
            </w:pPr>
            <w:r w:rsidRPr="0031719D">
              <w:rPr>
                <w:sz w:val="18"/>
                <w:szCs w:val="18"/>
              </w:rPr>
              <w:t>Motor neuron disease and other spinal muscular atrophies</w:t>
            </w:r>
          </w:p>
        </w:tc>
      </w:tr>
      <w:tr w:rsidR="00A8620F" w:rsidRPr="0031719D" w14:paraId="5CAE3DE1" w14:textId="77777777" w:rsidTr="00B460B1">
        <w:trPr>
          <w:trHeight w:val="15"/>
        </w:trPr>
        <w:tc>
          <w:tcPr>
            <w:tcW w:w="1854" w:type="dxa"/>
            <w:tcBorders>
              <w:top w:val="nil"/>
              <w:left w:val="single" w:sz="8" w:space="0" w:color="auto"/>
              <w:bottom w:val="nil"/>
              <w:right w:val="nil"/>
            </w:tcBorders>
            <w:vAlign w:val="center"/>
            <w:hideMark/>
          </w:tcPr>
          <w:p w14:paraId="18BB61F8" w14:textId="77777777" w:rsidR="00A8620F" w:rsidRPr="0031719D" w:rsidRDefault="00A8620F" w:rsidP="00A8620F">
            <w:pPr>
              <w:rPr>
                <w:sz w:val="18"/>
                <w:szCs w:val="18"/>
              </w:rPr>
            </w:pPr>
            <w:r w:rsidRPr="0031719D">
              <w:rPr>
                <w:sz w:val="18"/>
                <w:szCs w:val="18"/>
              </w:rPr>
              <w:t>First occurrences</w:t>
            </w:r>
          </w:p>
        </w:tc>
        <w:tc>
          <w:tcPr>
            <w:tcW w:w="1326" w:type="dxa"/>
            <w:vAlign w:val="center"/>
            <w:hideMark/>
          </w:tcPr>
          <w:p w14:paraId="67AA3877" w14:textId="77777777" w:rsidR="00A8620F" w:rsidRPr="0031719D" w:rsidRDefault="00A8620F" w:rsidP="00A8620F">
            <w:pPr>
              <w:jc w:val="center"/>
              <w:rPr>
                <w:sz w:val="18"/>
                <w:szCs w:val="18"/>
              </w:rPr>
            </w:pPr>
            <w:r w:rsidRPr="0031719D">
              <w:rPr>
                <w:sz w:val="18"/>
                <w:szCs w:val="18"/>
              </w:rPr>
              <w:t>131016</w:t>
            </w:r>
          </w:p>
        </w:tc>
        <w:tc>
          <w:tcPr>
            <w:tcW w:w="5981" w:type="dxa"/>
            <w:tcBorders>
              <w:top w:val="nil"/>
              <w:left w:val="nil"/>
              <w:bottom w:val="nil"/>
              <w:right w:val="single" w:sz="8" w:space="0" w:color="auto"/>
            </w:tcBorders>
            <w:vAlign w:val="center"/>
            <w:hideMark/>
          </w:tcPr>
          <w:p w14:paraId="0845111D" w14:textId="2517F5A9" w:rsidR="00A8620F" w:rsidRPr="0031719D" w:rsidRDefault="00E8089A" w:rsidP="00A8620F">
            <w:pPr>
              <w:rPr>
                <w:sz w:val="18"/>
                <w:szCs w:val="18"/>
              </w:rPr>
            </w:pPr>
            <w:r w:rsidRPr="0031719D">
              <w:rPr>
                <w:sz w:val="18"/>
                <w:szCs w:val="18"/>
              </w:rPr>
              <w:t>S</w:t>
            </w:r>
            <w:r w:rsidR="00A8620F" w:rsidRPr="0031719D">
              <w:rPr>
                <w:sz w:val="18"/>
                <w:szCs w:val="18"/>
              </w:rPr>
              <w:t>pinal muscular atrophy and related syndromes</w:t>
            </w:r>
          </w:p>
        </w:tc>
      </w:tr>
      <w:tr w:rsidR="00A8620F" w:rsidRPr="0031719D" w14:paraId="7C37BE21" w14:textId="77777777" w:rsidTr="00B460B1">
        <w:trPr>
          <w:trHeight w:val="15"/>
        </w:trPr>
        <w:tc>
          <w:tcPr>
            <w:tcW w:w="1854" w:type="dxa"/>
            <w:tcBorders>
              <w:top w:val="nil"/>
              <w:left w:val="single" w:sz="8" w:space="0" w:color="auto"/>
              <w:bottom w:val="nil"/>
              <w:right w:val="nil"/>
            </w:tcBorders>
            <w:vAlign w:val="center"/>
            <w:hideMark/>
          </w:tcPr>
          <w:p w14:paraId="2388D15C" w14:textId="77777777" w:rsidR="00A8620F" w:rsidRPr="0031719D" w:rsidRDefault="00A8620F" w:rsidP="00A8620F">
            <w:pPr>
              <w:rPr>
                <w:sz w:val="18"/>
                <w:szCs w:val="18"/>
              </w:rPr>
            </w:pPr>
            <w:r w:rsidRPr="0031719D">
              <w:rPr>
                <w:sz w:val="18"/>
                <w:szCs w:val="18"/>
              </w:rPr>
              <w:t>Algorithm</w:t>
            </w:r>
          </w:p>
        </w:tc>
        <w:tc>
          <w:tcPr>
            <w:tcW w:w="1326" w:type="dxa"/>
            <w:vAlign w:val="center"/>
            <w:hideMark/>
          </w:tcPr>
          <w:p w14:paraId="52D46A1F" w14:textId="77777777" w:rsidR="00A8620F" w:rsidRPr="0031719D" w:rsidRDefault="00A8620F" w:rsidP="00A8620F">
            <w:pPr>
              <w:jc w:val="center"/>
              <w:rPr>
                <w:sz w:val="18"/>
                <w:szCs w:val="18"/>
              </w:rPr>
            </w:pPr>
            <w:r w:rsidRPr="0031719D">
              <w:rPr>
                <w:sz w:val="18"/>
                <w:szCs w:val="18"/>
              </w:rPr>
              <w:t>42028</w:t>
            </w:r>
          </w:p>
        </w:tc>
        <w:tc>
          <w:tcPr>
            <w:tcW w:w="5981" w:type="dxa"/>
            <w:tcBorders>
              <w:top w:val="nil"/>
              <w:left w:val="nil"/>
              <w:bottom w:val="nil"/>
              <w:right w:val="single" w:sz="8" w:space="0" w:color="auto"/>
            </w:tcBorders>
            <w:vAlign w:val="center"/>
            <w:hideMark/>
          </w:tcPr>
          <w:p w14:paraId="39F80DD7" w14:textId="77777777" w:rsidR="00A8620F" w:rsidRPr="0031719D" w:rsidRDefault="00A8620F" w:rsidP="00A8620F">
            <w:pPr>
              <w:rPr>
                <w:sz w:val="18"/>
                <w:szCs w:val="18"/>
              </w:rPr>
            </w:pPr>
            <w:r w:rsidRPr="0031719D">
              <w:rPr>
                <w:sz w:val="18"/>
                <w:szCs w:val="18"/>
              </w:rPr>
              <w:t>Date of motor neurone disease report</w:t>
            </w:r>
          </w:p>
        </w:tc>
      </w:tr>
      <w:tr w:rsidR="00A8620F" w:rsidRPr="0031719D" w14:paraId="049EF591"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0185EDB4" w14:textId="77777777" w:rsidR="00A8620F" w:rsidRPr="0031719D" w:rsidRDefault="00A8620F" w:rsidP="00A8620F">
            <w:pPr>
              <w:rPr>
                <w:sz w:val="18"/>
                <w:szCs w:val="18"/>
              </w:rPr>
            </w:pPr>
            <w:r w:rsidRPr="0031719D">
              <w:rPr>
                <w:b/>
                <w:bCs/>
                <w:sz w:val="18"/>
                <w:szCs w:val="18"/>
              </w:rPr>
              <w:t>Multiple Sclerosis</w:t>
            </w:r>
          </w:p>
        </w:tc>
        <w:tc>
          <w:tcPr>
            <w:tcW w:w="1326" w:type="dxa"/>
            <w:shd w:val="clear" w:color="auto" w:fill="F2F2F2" w:themeFill="background1" w:themeFillShade="F2"/>
            <w:vAlign w:val="center"/>
          </w:tcPr>
          <w:p w14:paraId="09FCD3A8" w14:textId="77777777" w:rsidR="00A8620F" w:rsidRPr="0031719D" w:rsidRDefault="00A8620F" w:rsidP="00A8620F">
            <w:pPr>
              <w:rPr>
                <w:sz w:val="18"/>
                <w:szCs w:val="18"/>
              </w:rPr>
            </w:pPr>
          </w:p>
        </w:tc>
        <w:tc>
          <w:tcPr>
            <w:tcW w:w="5981" w:type="dxa"/>
            <w:tcBorders>
              <w:top w:val="nil"/>
              <w:left w:val="nil"/>
              <w:bottom w:val="nil"/>
              <w:right w:val="single" w:sz="8" w:space="0" w:color="auto"/>
            </w:tcBorders>
            <w:shd w:val="clear" w:color="auto" w:fill="F2F2F2" w:themeFill="background1" w:themeFillShade="F2"/>
            <w:vAlign w:val="center"/>
          </w:tcPr>
          <w:p w14:paraId="43508F87" w14:textId="77777777" w:rsidR="00A8620F" w:rsidRPr="0031719D" w:rsidRDefault="00A8620F" w:rsidP="00A8620F">
            <w:pPr>
              <w:rPr>
                <w:sz w:val="18"/>
                <w:szCs w:val="18"/>
              </w:rPr>
            </w:pPr>
          </w:p>
        </w:tc>
      </w:tr>
      <w:tr w:rsidR="00A8620F" w:rsidRPr="0031719D" w14:paraId="6C9E2296" w14:textId="77777777" w:rsidTr="00B460B1">
        <w:trPr>
          <w:trHeight w:val="15"/>
        </w:trPr>
        <w:tc>
          <w:tcPr>
            <w:tcW w:w="1854" w:type="dxa"/>
            <w:tcBorders>
              <w:top w:val="nil"/>
              <w:left w:val="single" w:sz="8" w:space="0" w:color="auto"/>
              <w:bottom w:val="nil"/>
              <w:right w:val="nil"/>
            </w:tcBorders>
            <w:vAlign w:val="center"/>
            <w:hideMark/>
          </w:tcPr>
          <w:p w14:paraId="613F6A6E" w14:textId="77777777" w:rsidR="00A8620F" w:rsidRPr="0031719D" w:rsidRDefault="00A8620F" w:rsidP="00A8620F">
            <w:r w:rsidRPr="0031719D">
              <w:rPr>
                <w:sz w:val="18"/>
                <w:szCs w:val="18"/>
              </w:rPr>
              <w:t>Self-report</w:t>
            </w:r>
          </w:p>
        </w:tc>
        <w:tc>
          <w:tcPr>
            <w:tcW w:w="1326" w:type="dxa"/>
            <w:vAlign w:val="center"/>
            <w:hideMark/>
          </w:tcPr>
          <w:p w14:paraId="58E2E4FC"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3778E63" w14:textId="1EDF3287" w:rsidR="00A8620F" w:rsidRPr="0031719D" w:rsidRDefault="00E8089A" w:rsidP="00A8620F">
            <w:r w:rsidRPr="0031719D">
              <w:rPr>
                <w:sz w:val="18"/>
                <w:szCs w:val="18"/>
              </w:rPr>
              <w:t>M</w:t>
            </w:r>
            <w:r w:rsidR="00A8620F" w:rsidRPr="0031719D">
              <w:rPr>
                <w:sz w:val="18"/>
                <w:szCs w:val="18"/>
              </w:rPr>
              <w:t>ultiple sclerosis</w:t>
            </w:r>
          </w:p>
        </w:tc>
      </w:tr>
      <w:tr w:rsidR="00A8620F" w:rsidRPr="0031719D" w14:paraId="4115C673" w14:textId="77777777" w:rsidTr="00B460B1">
        <w:trPr>
          <w:trHeight w:val="15"/>
        </w:trPr>
        <w:tc>
          <w:tcPr>
            <w:tcW w:w="1854" w:type="dxa"/>
            <w:tcBorders>
              <w:top w:val="nil"/>
              <w:left w:val="single" w:sz="8" w:space="0" w:color="auto"/>
              <w:bottom w:val="nil"/>
              <w:right w:val="nil"/>
            </w:tcBorders>
            <w:vAlign w:val="center"/>
            <w:hideMark/>
          </w:tcPr>
          <w:p w14:paraId="09A1BE4B" w14:textId="77777777" w:rsidR="00A8620F" w:rsidRPr="0031719D" w:rsidRDefault="00A8620F" w:rsidP="00A8620F">
            <w:r w:rsidRPr="0031719D">
              <w:rPr>
                <w:sz w:val="18"/>
                <w:szCs w:val="18"/>
              </w:rPr>
              <w:t>ICD10</w:t>
            </w:r>
          </w:p>
        </w:tc>
        <w:tc>
          <w:tcPr>
            <w:tcW w:w="1326" w:type="dxa"/>
            <w:vAlign w:val="center"/>
            <w:hideMark/>
          </w:tcPr>
          <w:p w14:paraId="1D0E0902" w14:textId="77777777" w:rsidR="00A8620F" w:rsidRPr="0031719D" w:rsidRDefault="00A8620F" w:rsidP="00A8620F">
            <w:pPr>
              <w:jc w:val="center"/>
            </w:pPr>
            <w:r w:rsidRPr="0031719D">
              <w:rPr>
                <w:sz w:val="18"/>
                <w:szCs w:val="18"/>
              </w:rPr>
              <w:t>G35</w:t>
            </w:r>
          </w:p>
        </w:tc>
        <w:tc>
          <w:tcPr>
            <w:tcW w:w="5981" w:type="dxa"/>
            <w:tcBorders>
              <w:top w:val="nil"/>
              <w:left w:val="nil"/>
              <w:bottom w:val="nil"/>
              <w:right w:val="single" w:sz="8" w:space="0" w:color="auto"/>
            </w:tcBorders>
            <w:vAlign w:val="center"/>
            <w:hideMark/>
          </w:tcPr>
          <w:p w14:paraId="3E7C4953" w14:textId="4B66A7C2" w:rsidR="00A8620F" w:rsidRPr="0031719D" w:rsidRDefault="00A8620F" w:rsidP="00A8620F">
            <w:r w:rsidRPr="0031719D">
              <w:rPr>
                <w:sz w:val="18"/>
                <w:szCs w:val="18"/>
              </w:rPr>
              <w:t>Multiple sclerosis</w:t>
            </w:r>
          </w:p>
        </w:tc>
      </w:tr>
      <w:tr w:rsidR="00A8620F" w:rsidRPr="0031719D" w14:paraId="448D75DF" w14:textId="77777777" w:rsidTr="00B460B1">
        <w:trPr>
          <w:trHeight w:val="15"/>
        </w:trPr>
        <w:tc>
          <w:tcPr>
            <w:tcW w:w="1854" w:type="dxa"/>
            <w:tcBorders>
              <w:top w:val="nil"/>
              <w:left w:val="single" w:sz="8" w:space="0" w:color="auto"/>
              <w:bottom w:val="nil"/>
              <w:right w:val="nil"/>
            </w:tcBorders>
            <w:vAlign w:val="center"/>
            <w:hideMark/>
          </w:tcPr>
          <w:p w14:paraId="7B6B06AF" w14:textId="77777777" w:rsidR="00A8620F" w:rsidRPr="0031719D" w:rsidRDefault="00A8620F" w:rsidP="00A8620F">
            <w:r w:rsidRPr="0031719D">
              <w:rPr>
                <w:sz w:val="18"/>
                <w:szCs w:val="18"/>
              </w:rPr>
              <w:t>First occurrences</w:t>
            </w:r>
          </w:p>
        </w:tc>
        <w:tc>
          <w:tcPr>
            <w:tcW w:w="1326" w:type="dxa"/>
            <w:vAlign w:val="center"/>
            <w:hideMark/>
          </w:tcPr>
          <w:p w14:paraId="53EC70C4" w14:textId="77777777" w:rsidR="00A8620F" w:rsidRPr="0031719D" w:rsidRDefault="00A8620F" w:rsidP="00A8620F">
            <w:pPr>
              <w:jc w:val="center"/>
            </w:pPr>
            <w:r w:rsidRPr="0031719D">
              <w:rPr>
                <w:sz w:val="18"/>
                <w:szCs w:val="18"/>
              </w:rPr>
              <w:t>131042</w:t>
            </w:r>
          </w:p>
        </w:tc>
        <w:tc>
          <w:tcPr>
            <w:tcW w:w="5981" w:type="dxa"/>
            <w:tcBorders>
              <w:top w:val="nil"/>
              <w:left w:val="nil"/>
              <w:bottom w:val="nil"/>
              <w:right w:val="single" w:sz="8" w:space="0" w:color="auto"/>
            </w:tcBorders>
            <w:vAlign w:val="center"/>
            <w:hideMark/>
          </w:tcPr>
          <w:p w14:paraId="30AEFF86" w14:textId="2F768A0C" w:rsidR="00A8620F" w:rsidRPr="0031719D" w:rsidRDefault="00E8089A" w:rsidP="00A8620F">
            <w:r w:rsidRPr="0031719D">
              <w:rPr>
                <w:sz w:val="18"/>
                <w:szCs w:val="18"/>
              </w:rPr>
              <w:t>M</w:t>
            </w:r>
            <w:r w:rsidR="00A8620F" w:rsidRPr="0031719D">
              <w:rPr>
                <w:sz w:val="18"/>
                <w:szCs w:val="18"/>
              </w:rPr>
              <w:t>ultiple sclerosis</w:t>
            </w:r>
          </w:p>
        </w:tc>
      </w:tr>
      <w:tr w:rsidR="00A8620F" w:rsidRPr="0031719D" w14:paraId="65275DA5"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01EFBCB7" w14:textId="77777777" w:rsidR="00A8620F" w:rsidRPr="0031719D" w:rsidRDefault="00A8620F" w:rsidP="00A8620F">
            <w:r w:rsidRPr="0031719D">
              <w:rPr>
                <w:b/>
                <w:bCs/>
                <w:sz w:val="18"/>
                <w:szCs w:val="18"/>
              </w:rPr>
              <w:t>Myasthenia gravis and other myoneural disorders</w:t>
            </w:r>
          </w:p>
        </w:tc>
      </w:tr>
      <w:tr w:rsidR="00A8620F" w:rsidRPr="0031719D" w14:paraId="4F8351AC" w14:textId="77777777" w:rsidTr="00B460B1">
        <w:trPr>
          <w:trHeight w:val="15"/>
        </w:trPr>
        <w:tc>
          <w:tcPr>
            <w:tcW w:w="1854" w:type="dxa"/>
            <w:tcBorders>
              <w:top w:val="nil"/>
              <w:left w:val="single" w:sz="8" w:space="0" w:color="auto"/>
              <w:bottom w:val="nil"/>
              <w:right w:val="nil"/>
            </w:tcBorders>
            <w:vAlign w:val="center"/>
            <w:hideMark/>
          </w:tcPr>
          <w:p w14:paraId="32406061" w14:textId="77777777" w:rsidR="00A8620F" w:rsidRPr="0031719D" w:rsidRDefault="00A8620F" w:rsidP="00A8620F">
            <w:r w:rsidRPr="0031719D">
              <w:rPr>
                <w:sz w:val="18"/>
                <w:szCs w:val="18"/>
              </w:rPr>
              <w:t>Self-report</w:t>
            </w:r>
          </w:p>
        </w:tc>
        <w:tc>
          <w:tcPr>
            <w:tcW w:w="1326" w:type="dxa"/>
            <w:vAlign w:val="center"/>
            <w:hideMark/>
          </w:tcPr>
          <w:p w14:paraId="6ABE471F"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20BB60F5" w14:textId="09350A02" w:rsidR="00A8620F" w:rsidRPr="0031719D" w:rsidRDefault="00E8089A" w:rsidP="00A8620F">
            <w:r w:rsidRPr="0031719D">
              <w:rPr>
                <w:sz w:val="18"/>
                <w:szCs w:val="18"/>
              </w:rPr>
              <w:t>M</w:t>
            </w:r>
            <w:r w:rsidR="00A8620F" w:rsidRPr="0031719D">
              <w:rPr>
                <w:sz w:val="18"/>
                <w:szCs w:val="18"/>
              </w:rPr>
              <w:t>yasthenia gravis</w:t>
            </w:r>
          </w:p>
        </w:tc>
      </w:tr>
      <w:tr w:rsidR="00A8620F" w:rsidRPr="0031719D" w14:paraId="6EAF3D68" w14:textId="77777777" w:rsidTr="00B460B1">
        <w:trPr>
          <w:trHeight w:val="15"/>
        </w:trPr>
        <w:tc>
          <w:tcPr>
            <w:tcW w:w="1854" w:type="dxa"/>
            <w:tcBorders>
              <w:top w:val="nil"/>
              <w:left w:val="single" w:sz="8" w:space="0" w:color="auto"/>
              <w:bottom w:val="nil"/>
              <w:right w:val="nil"/>
            </w:tcBorders>
            <w:vAlign w:val="center"/>
            <w:hideMark/>
          </w:tcPr>
          <w:p w14:paraId="7BE115F0" w14:textId="77777777" w:rsidR="00A8620F" w:rsidRPr="0031719D" w:rsidRDefault="00A8620F" w:rsidP="00A8620F">
            <w:r w:rsidRPr="0031719D">
              <w:rPr>
                <w:sz w:val="18"/>
                <w:szCs w:val="18"/>
              </w:rPr>
              <w:t>ICD10</w:t>
            </w:r>
          </w:p>
        </w:tc>
        <w:tc>
          <w:tcPr>
            <w:tcW w:w="1326" w:type="dxa"/>
            <w:vAlign w:val="center"/>
            <w:hideMark/>
          </w:tcPr>
          <w:p w14:paraId="05138BF5" w14:textId="77777777" w:rsidR="00A8620F" w:rsidRPr="0031719D" w:rsidRDefault="00A8620F" w:rsidP="00A8620F">
            <w:pPr>
              <w:jc w:val="center"/>
            </w:pPr>
            <w:r w:rsidRPr="0031719D">
              <w:rPr>
                <w:sz w:val="18"/>
                <w:szCs w:val="18"/>
              </w:rPr>
              <w:t>G70</w:t>
            </w:r>
          </w:p>
        </w:tc>
        <w:tc>
          <w:tcPr>
            <w:tcW w:w="5981" w:type="dxa"/>
            <w:tcBorders>
              <w:top w:val="nil"/>
              <w:left w:val="nil"/>
              <w:bottom w:val="nil"/>
              <w:right w:val="single" w:sz="8" w:space="0" w:color="auto"/>
            </w:tcBorders>
            <w:vAlign w:val="center"/>
            <w:hideMark/>
          </w:tcPr>
          <w:p w14:paraId="59ECDB8B" w14:textId="09EC3C16" w:rsidR="00A8620F" w:rsidRPr="0031719D" w:rsidRDefault="00A8620F" w:rsidP="00A8620F">
            <w:r w:rsidRPr="0031719D">
              <w:rPr>
                <w:sz w:val="18"/>
                <w:szCs w:val="18"/>
              </w:rPr>
              <w:t>Myasthenia gravis and other myoneural disorders</w:t>
            </w:r>
          </w:p>
        </w:tc>
      </w:tr>
      <w:tr w:rsidR="00A8620F" w:rsidRPr="0031719D" w14:paraId="59BA3D51" w14:textId="77777777" w:rsidTr="00B460B1">
        <w:trPr>
          <w:trHeight w:val="15"/>
        </w:trPr>
        <w:tc>
          <w:tcPr>
            <w:tcW w:w="1854" w:type="dxa"/>
            <w:tcBorders>
              <w:top w:val="nil"/>
              <w:left w:val="single" w:sz="8" w:space="0" w:color="auto"/>
              <w:bottom w:val="nil"/>
              <w:right w:val="nil"/>
            </w:tcBorders>
            <w:vAlign w:val="center"/>
            <w:hideMark/>
          </w:tcPr>
          <w:p w14:paraId="53D3BDC9" w14:textId="77777777" w:rsidR="00A8620F" w:rsidRPr="0031719D" w:rsidRDefault="00A8620F" w:rsidP="00A8620F">
            <w:r w:rsidRPr="0031719D">
              <w:rPr>
                <w:sz w:val="18"/>
                <w:szCs w:val="18"/>
              </w:rPr>
              <w:t>First occurrences</w:t>
            </w:r>
          </w:p>
        </w:tc>
        <w:tc>
          <w:tcPr>
            <w:tcW w:w="1326" w:type="dxa"/>
            <w:vAlign w:val="center"/>
            <w:hideMark/>
          </w:tcPr>
          <w:p w14:paraId="7D249D5C" w14:textId="77777777" w:rsidR="00A8620F" w:rsidRPr="0031719D" w:rsidRDefault="00A8620F" w:rsidP="00A8620F">
            <w:pPr>
              <w:jc w:val="center"/>
            </w:pPr>
            <w:r w:rsidRPr="0031719D">
              <w:rPr>
                <w:sz w:val="18"/>
                <w:szCs w:val="18"/>
              </w:rPr>
              <w:t>131092</w:t>
            </w:r>
          </w:p>
        </w:tc>
        <w:tc>
          <w:tcPr>
            <w:tcW w:w="5981" w:type="dxa"/>
            <w:tcBorders>
              <w:top w:val="nil"/>
              <w:left w:val="nil"/>
              <w:bottom w:val="nil"/>
              <w:right w:val="single" w:sz="8" w:space="0" w:color="auto"/>
            </w:tcBorders>
            <w:vAlign w:val="center"/>
            <w:hideMark/>
          </w:tcPr>
          <w:p w14:paraId="00B5CE5C" w14:textId="04DFE9F5" w:rsidR="00A8620F" w:rsidRPr="0031719D" w:rsidRDefault="00E8089A" w:rsidP="00A8620F">
            <w:r w:rsidRPr="0031719D">
              <w:rPr>
                <w:sz w:val="18"/>
                <w:szCs w:val="18"/>
              </w:rPr>
              <w:t>M</w:t>
            </w:r>
            <w:r w:rsidR="00A8620F" w:rsidRPr="0031719D">
              <w:rPr>
                <w:sz w:val="18"/>
                <w:szCs w:val="18"/>
              </w:rPr>
              <w:t>yasthenia gravis and other myoneural disorders</w:t>
            </w:r>
          </w:p>
        </w:tc>
      </w:tr>
      <w:tr w:rsidR="00A8620F" w:rsidRPr="0031719D" w14:paraId="20B65C6A"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8CF3879" w14:textId="77777777" w:rsidR="00A8620F" w:rsidRPr="0031719D" w:rsidRDefault="00A8620F" w:rsidP="00A8620F">
            <w:r w:rsidRPr="0031719D">
              <w:rPr>
                <w:b/>
                <w:bCs/>
                <w:sz w:val="18"/>
                <w:szCs w:val="18"/>
              </w:rPr>
              <w:t>Neurological injury/trauma</w:t>
            </w:r>
          </w:p>
        </w:tc>
      </w:tr>
      <w:tr w:rsidR="00A8620F" w:rsidRPr="0031719D" w14:paraId="2AA68BAE" w14:textId="77777777" w:rsidTr="00B460B1">
        <w:trPr>
          <w:trHeight w:val="15"/>
        </w:trPr>
        <w:tc>
          <w:tcPr>
            <w:tcW w:w="1854" w:type="dxa"/>
            <w:tcBorders>
              <w:top w:val="nil"/>
              <w:left w:val="single" w:sz="8" w:space="0" w:color="auto"/>
              <w:bottom w:val="nil"/>
              <w:right w:val="nil"/>
            </w:tcBorders>
            <w:vAlign w:val="center"/>
            <w:hideMark/>
          </w:tcPr>
          <w:p w14:paraId="0F041BE9" w14:textId="77777777" w:rsidR="00A8620F" w:rsidRPr="0031719D" w:rsidRDefault="00A8620F" w:rsidP="00A8620F">
            <w:r w:rsidRPr="0031719D">
              <w:rPr>
                <w:sz w:val="18"/>
                <w:szCs w:val="18"/>
              </w:rPr>
              <w:t>Self-report</w:t>
            </w:r>
          </w:p>
        </w:tc>
        <w:tc>
          <w:tcPr>
            <w:tcW w:w="1326" w:type="dxa"/>
            <w:vAlign w:val="center"/>
            <w:hideMark/>
          </w:tcPr>
          <w:p w14:paraId="2BAF8579"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7A045E8" w14:textId="7B36D15B" w:rsidR="00A8620F" w:rsidRPr="0031719D" w:rsidRDefault="00E8089A" w:rsidP="00A8620F">
            <w:r w:rsidRPr="0031719D">
              <w:rPr>
                <w:sz w:val="18"/>
                <w:szCs w:val="18"/>
              </w:rPr>
              <w:t>N</w:t>
            </w:r>
            <w:r w:rsidR="00A8620F" w:rsidRPr="0031719D">
              <w:rPr>
                <w:sz w:val="18"/>
                <w:szCs w:val="18"/>
              </w:rPr>
              <w:t>eurological injury/trauma</w:t>
            </w:r>
          </w:p>
        </w:tc>
      </w:tr>
      <w:tr w:rsidR="00A8620F" w:rsidRPr="0031719D" w14:paraId="1F10D279" w14:textId="77777777" w:rsidTr="00B460B1">
        <w:trPr>
          <w:trHeight w:val="15"/>
        </w:trPr>
        <w:tc>
          <w:tcPr>
            <w:tcW w:w="1854" w:type="dxa"/>
            <w:tcBorders>
              <w:top w:val="nil"/>
              <w:left w:val="single" w:sz="8" w:space="0" w:color="auto"/>
              <w:bottom w:val="nil"/>
              <w:right w:val="nil"/>
            </w:tcBorders>
            <w:vAlign w:val="center"/>
            <w:hideMark/>
          </w:tcPr>
          <w:p w14:paraId="5249671B" w14:textId="77777777" w:rsidR="00A8620F" w:rsidRPr="0031719D" w:rsidRDefault="00A8620F" w:rsidP="00A8620F">
            <w:r w:rsidRPr="0031719D">
              <w:rPr>
                <w:sz w:val="18"/>
                <w:szCs w:val="18"/>
              </w:rPr>
              <w:t>ICD10</w:t>
            </w:r>
          </w:p>
        </w:tc>
        <w:tc>
          <w:tcPr>
            <w:tcW w:w="1326" w:type="dxa"/>
            <w:vAlign w:val="center"/>
            <w:hideMark/>
          </w:tcPr>
          <w:p w14:paraId="650548EE" w14:textId="77777777" w:rsidR="00A8620F" w:rsidRPr="0031719D" w:rsidRDefault="00A8620F" w:rsidP="00A8620F">
            <w:pPr>
              <w:jc w:val="center"/>
            </w:pPr>
            <w:r w:rsidRPr="0031719D">
              <w:rPr>
                <w:sz w:val="18"/>
                <w:szCs w:val="18"/>
              </w:rPr>
              <w:t>S06</w:t>
            </w:r>
          </w:p>
        </w:tc>
        <w:tc>
          <w:tcPr>
            <w:tcW w:w="5981" w:type="dxa"/>
            <w:tcBorders>
              <w:top w:val="nil"/>
              <w:left w:val="nil"/>
              <w:bottom w:val="nil"/>
              <w:right w:val="single" w:sz="8" w:space="0" w:color="auto"/>
            </w:tcBorders>
            <w:vAlign w:val="center"/>
            <w:hideMark/>
          </w:tcPr>
          <w:p w14:paraId="16CBAF4D" w14:textId="18C0426A" w:rsidR="00A8620F" w:rsidRPr="0031719D" w:rsidRDefault="00A8620F" w:rsidP="00A8620F">
            <w:r w:rsidRPr="0031719D">
              <w:rPr>
                <w:sz w:val="18"/>
                <w:szCs w:val="18"/>
              </w:rPr>
              <w:t>Intracranial injury</w:t>
            </w:r>
          </w:p>
        </w:tc>
      </w:tr>
      <w:tr w:rsidR="00A8620F" w:rsidRPr="0031719D" w14:paraId="0A274938"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636739F5" w14:textId="77777777" w:rsidR="00A8620F" w:rsidRPr="0031719D" w:rsidRDefault="00A8620F" w:rsidP="00A8620F">
            <w:r w:rsidRPr="0031719D">
              <w:rPr>
                <w:b/>
                <w:bCs/>
                <w:sz w:val="18"/>
                <w:szCs w:val="18"/>
              </w:rPr>
              <w:t>Organic, including symptomatic, mental disorders</w:t>
            </w:r>
          </w:p>
        </w:tc>
      </w:tr>
      <w:tr w:rsidR="00A8620F" w:rsidRPr="0031719D" w14:paraId="48C417A5" w14:textId="77777777" w:rsidTr="00B460B1">
        <w:trPr>
          <w:trHeight w:val="15"/>
        </w:trPr>
        <w:tc>
          <w:tcPr>
            <w:tcW w:w="1854" w:type="dxa"/>
            <w:tcBorders>
              <w:top w:val="nil"/>
              <w:left w:val="single" w:sz="8" w:space="0" w:color="auto"/>
              <w:bottom w:val="nil"/>
              <w:right w:val="nil"/>
            </w:tcBorders>
            <w:vAlign w:val="center"/>
            <w:hideMark/>
          </w:tcPr>
          <w:p w14:paraId="20309B53" w14:textId="77777777" w:rsidR="00A8620F" w:rsidRPr="0031719D" w:rsidRDefault="00A8620F" w:rsidP="00A8620F">
            <w:r w:rsidRPr="0031719D">
              <w:rPr>
                <w:sz w:val="18"/>
                <w:szCs w:val="18"/>
              </w:rPr>
              <w:t>ICD10</w:t>
            </w:r>
          </w:p>
        </w:tc>
        <w:tc>
          <w:tcPr>
            <w:tcW w:w="1326" w:type="dxa"/>
            <w:vAlign w:val="center"/>
            <w:hideMark/>
          </w:tcPr>
          <w:p w14:paraId="03C3788D" w14:textId="77777777" w:rsidR="00A8620F" w:rsidRPr="0031719D" w:rsidRDefault="00A8620F" w:rsidP="00A8620F">
            <w:pPr>
              <w:jc w:val="center"/>
            </w:pPr>
            <w:r w:rsidRPr="0031719D">
              <w:rPr>
                <w:sz w:val="18"/>
                <w:szCs w:val="18"/>
              </w:rPr>
              <w:t>F06</w:t>
            </w:r>
          </w:p>
        </w:tc>
        <w:tc>
          <w:tcPr>
            <w:tcW w:w="5981" w:type="dxa"/>
            <w:tcBorders>
              <w:top w:val="nil"/>
              <w:left w:val="nil"/>
              <w:bottom w:val="nil"/>
              <w:right w:val="single" w:sz="8" w:space="0" w:color="auto"/>
            </w:tcBorders>
            <w:vAlign w:val="center"/>
            <w:hideMark/>
          </w:tcPr>
          <w:p w14:paraId="7CF471F1" w14:textId="4F1E9D02" w:rsidR="00A8620F" w:rsidRPr="0031719D" w:rsidRDefault="00A8620F" w:rsidP="00A8620F">
            <w:r w:rsidRPr="0031719D">
              <w:rPr>
                <w:sz w:val="18"/>
                <w:szCs w:val="18"/>
              </w:rPr>
              <w:t>Other mental disorders due to brain damage and dysfunction and to physical disease</w:t>
            </w:r>
          </w:p>
        </w:tc>
      </w:tr>
      <w:tr w:rsidR="00A8620F" w:rsidRPr="0031719D" w14:paraId="2C18562C" w14:textId="77777777" w:rsidTr="00B460B1">
        <w:trPr>
          <w:trHeight w:val="15"/>
        </w:trPr>
        <w:tc>
          <w:tcPr>
            <w:tcW w:w="1854" w:type="dxa"/>
            <w:tcBorders>
              <w:top w:val="nil"/>
              <w:left w:val="single" w:sz="8" w:space="0" w:color="auto"/>
              <w:bottom w:val="nil"/>
              <w:right w:val="nil"/>
            </w:tcBorders>
            <w:vAlign w:val="center"/>
          </w:tcPr>
          <w:p w14:paraId="25CC00C4" w14:textId="77777777" w:rsidR="00A8620F" w:rsidRPr="0031719D" w:rsidRDefault="00A8620F" w:rsidP="00A8620F">
            <w:pPr>
              <w:rPr>
                <w:sz w:val="18"/>
                <w:szCs w:val="18"/>
              </w:rPr>
            </w:pPr>
          </w:p>
        </w:tc>
        <w:tc>
          <w:tcPr>
            <w:tcW w:w="1326" w:type="dxa"/>
            <w:vAlign w:val="center"/>
            <w:hideMark/>
          </w:tcPr>
          <w:p w14:paraId="1E46214B" w14:textId="77777777" w:rsidR="00A8620F" w:rsidRPr="0031719D" w:rsidRDefault="00A8620F" w:rsidP="00A8620F">
            <w:pPr>
              <w:jc w:val="center"/>
            </w:pPr>
            <w:r w:rsidRPr="0031719D">
              <w:rPr>
                <w:sz w:val="18"/>
                <w:szCs w:val="18"/>
              </w:rPr>
              <w:t>F07</w:t>
            </w:r>
          </w:p>
        </w:tc>
        <w:tc>
          <w:tcPr>
            <w:tcW w:w="5981" w:type="dxa"/>
            <w:tcBorders>
              <w:top w:val="nil"/>
              <w:left w:val="nil"/>
              <w:bottom w:val="nil"/>
              <w:right w:val="single" w:sz="8" w:space="0" w:color="auto"/>
            </w:tcBorders>
            <w:vAlign w:val="center"/>
            <w:hideMark/>
          </w:tcPr>
          <w:p w14:paraId="0377F5AB" w14:textId="4F8B25B2" w:rsidR="00A8620F" w:rsidRPr="0031719D" w:rsidRDefault="00A8620F" w:rsidP="00A8620F">
            <w:r w:rsidRPr="0031719D">
              <w:rPr>
                <w:sz w:val="18"/>
                <w:szCs w:val="18"/>
              </w:rPr>
              <w:t xml:space="preserve">Personality and behavioural disorders due to brain disease, </w:t>
            </w:r>
            <w:proofErr w:type="gramStart"/>
            <w:r w:rsidRPr="0031719D">
              <w:rPr>
                <w:sz w:val="18"/>
                <w:szCs w:val="18"/>
              </w:rPr>
              <w:t>damage</w:t>
            </w:r>
            <w:proofErr w:type="gramEnd"/>
            <w:r w:rsidRPr="0031719D">
              <w:rPr>
                <w:sz w:val="18"/>
                <w:szCs w:val="18"/>
              </w:rPr>
              <w:t xml:space="preserve"> and dysfunction</w:t>
            </w:r>
          </w:p>
        </w:tc>
      </w:tr>
      <w:tr w:rsidR="00A8620F" w:rsidRPr="0031719D" w14:paraId="2D0C995C" w14:textId="77777777" w:rsidTr="00B460B1">
        <w:trPr>
          <w:trHeight w:val="15"/>
        </w:trPr>
        <w:tc>
          <w:tcPr>
            <w:tcW w:w="1854" w:type="dxa"/>
            <w:tcBorders>
              <w:top w:val="nil"/>
              <w:left w:val="single" w:sz="8" w:space="0" w:color="auto"/>
              <w:bottom w:val="nil"/>
              <w:right w:val="nil"/>
            </w:tcBorders>
            <w:vAlign w:val="center"/>
          </w:tcPr>
          <w:p w14:paraId="3CAEA08A" w14:textId="77777777" w:rsidR="00A8620F" w:rsidRPr="0031719D" w:rsidRDefault="00A8620F" w:rsidP="00A8620F">
            <w:pPr>
              <w:rPr>
                <w:sz w:val="18"/>
                <w:szCs w:val="18"/>
              </w:rPr>
            </w:pPr>
          </w:p>
        </w:tc>
        <w:tc>
          <w:tcPr>
            <w:tcW w:w="1326" w:type="dxa"/>
            <w:vAlign w:val="center"/>
            <w:hideMark/>
          </w:tcPr>
          <w:p w14:paraId="12519DB6" w14:textId="77777777" w:rsidR="00A8620F" w:rsidRPr="0031719D" w:rsidRDefault="00A8620F" w:rsidP="00A8620F">
            <w:pPr>
              <w:jc w:val="center"/>
            </w:pPr>
            <w:r w:rsidRPr="0031719D">
              <w:rPr>
                <w:sz w:val="18"/>
                <w:szCs w:val="18"/>
              </w:rPr>
              <w:t>F09</w:t>
            </w:r>
          </w:p>
        </w:tc>
        <w:tc>
          <w:tcPr>
            <w:tcW w:w="5981" w:type="dxa"/>
            <w:tcBorders>
              <w:top w:val="nil"/>
              <w:left w:val="nil"/>
              <w:bottom w:val="nil"/>
              <w:right w:val="single" w:sz="8" w:space="0" w:color="auto"/>
            </w:tcBorders>
            <w:vAlign w:val="center"/>
            <w:hideMark/>
          </w:tcPr>
          <w:p w14:paraId="601BFED8" w14:textId="74F85ACD" w:rsidR="00A8620F" w:rsidRPr="0031719D" w:rsidRDefault="00A8620F" w:rsidP="00A8620F">
            <w:r w:rsidRPr="0031719D">
              <w:rPr>
                <w:sz w:val="18"/>
                <w:szCs w:val="18"/>
              </w:rPr>
              <w:t>Unspecified organic or symptomatic mental disorder</w:t>
            </w:r>
          </w:p>
        </w:tc>
      </w:tr>
      <w:tr w:rsidR="00A8620F" w:rsidRPr="0031719D" w14:paraId="2088EA67" w14:textId="77777777" w:rsidTr="00B460B1">
        <w:trPr>
          <w:trHeight w:val="15"/>
        </w:trPr>
        <w:tc>
          <w:tcPr>
            <w:tcW w:w="1854" w:type="dxa"/>
            <w:tcBorders>
              <w:top w:val="nil"/>
              <w:left w:val="single" w:sz="8" w:space="0" w:color="auto"/>
              <w:bottom w:val="nil"/>
              <w:right w:val="nil"/>
            </w:tcBorders>
            <w:vAlign w:val="center"/>
          </w:tcPr>
          <w:p w14:paraId="57641FAF" w14:textId="77777777" w:rsidR="00A8620F" w:rsidRPr="0031719D" w:rsidRDefault="00A8620F" w:rsidP="00A8620F">
            <w:pPr>
              <w:rPr>
                <w:sz w:val="18"/>
                <w:szCs w:val="18"/>
              </w:rPr>
            </w:pPr>
          </w:p>
        </w:tc>
        <w:tc>
          <w:tcPr>
            <w:tcW w:w="1326" w:type="dxa"/>
            <w:vAlign w:val="center"/>
            <w:hideMark/>
          </w:tcPr>
          <w:p w14:paraId="37205E6E" w14:textId="77777777" w:rsidR="00A8620F" w:rsidRPr="0031719D" w:rsidRDefault="00A8620F" w:rsidP="00A8620F">
            <w:pPr>
              <w:jc w:val="center"/>
            </w:pPr>
            <w:r w:rsidRPr="0031719D">
              <w:rPr>
                <w:sz w:val="18"/>
                <w:szCs w:val="18"/>
              </w:rPr>
              <w:t>F70</w:t>
            </w:r>
          </w:p>
        </w:tc>
        <w:tc>
          <w:tcPr>
            <w:tcW w:w="5981" w:type="dxa"/>
            <w:tcBorders>
              <w:top w:val="nil"/>
              <w:left w:val="nil"/>
              <w:bottom w:val="nil"/>
              <w:right w:val="single" w:sz="8" w:space="0" w:color="auto"/>
            </w:tcBorders>
            <w:vAlign w:val="center"/>
            <w:hideMark/>
          </w:tcPr>
          <w:p w14:paraId="6FD38457" w14:textId="79EAF9A0" w:rsidR="00A8620F" w:rsidRPr="0031719D" w:rsidRDefault="00A8620F" w:rsidP="00A8620F">
            <w:r w:rsidRPr="0031719D">
              <w:rPr>
                <w:sz w:val="18"/>
                <w:szCs w:val="18"/>
              </w:rPr>
              <w:t>Mild mental retardation</w:t>
            </w:r>
          </w:p>
        </w:tc>
      </w:tr>
      <w:tr w:rsidR="00A8620F" w:rsidRPr="0031719D" w14:paraId="22EFE920" w14:textId="77777777" w:rsidTr="00B460B1">
        <w:trPr>
          <w:trHeight w:val="15"/>
        </w:trPr>
        <w:tc>
          <w:tcPr>
            <w:tcW w:w="1854" w:type="dxa"/>
            <w:tcBorders>
              <w:top w:val="nil"/>
              <w:left w:val="single" w:sz="8" w:space="0" w:color="auto"/>
              <w:bottom w:val="nil"/>
              <w:right w:val="nil"/>
            </w:tcBorders>
            <w:vAlign w:val="center"/>
          </w:tcPr>
          <w:p w14:paraId="3F95415E" w14:textId="77777777" w:rsidR="00A8620F" w:rsidRPr="0031719D" w:rsidRDefault="00A8620F" w:rsidP="00A8620F">
            <w:pPr>
              <w:rPr>
                <w:sz w:val="18"/>
                <w:szCs w:val="18"/>
              </w:rPr>
            </w:pPr>
          </w:p>
        </w:tc>
        <w:tc>
          <w:tcPr>
            <w:tcW w:w="1326" w:type="dxa"/>
            <w:vAlign w:val="center"/>
            <w:hideMark/>
          </w:tcPr>
          <w:p w14:paraId="5BF985B8" w14:textId="77777777" w:rsidR="00A8620F" w:rsidRPr="0031719D" w:rsidRDefault="00A8620F" w:rsidP="00A8620F">
            <w:pPr>
              <w:jc w:val="center"/>
            </w:pPr>
            <w:r w:rsidRPr="0031719D">
              <w:rPr>
                <w:sz w:val="18"/>
                <w:szCs w:val="18"/>
              </w:rPr>
              <w:t>F71</w:t>
            </w:r>
          </w:p>
        </w:tc>
        <w:tc>
          <w:tcPr>
            <w:tcW w:w="5981" w:type="dxa"/>
            <w:tcBorders>
              <w:top w:val="nil"/>
              <w:left w:val="nil"/>
              <w:bottom w:val="nil"/>
              <w:right w:val="single" w:sz="8" w:space="0" w:color="auto"/>
            </w:tcBorders>
            <w:vAlign w:val="center"/>
            <w:hideMark/>
          </w:tcPr>
          <w:p w14:paraId="0E8BC421" w14:textId="13388587" w:rsidR="00A8620F" w:rsidRPr="0031719D" w:rsidRDefault="00A8620F" w:rsidP="00A8620F">
            <w:r w:rsidRPr="0031719D">
              <w:rPr>
                <w:sz w:val="18"/>
                <w:szCs w:val="18"/>
              </w:rPr>
              <w:t>Moderate mental retardation</w:t>
            </w:r>
          </w:p>
        </w:tc>
      </w:tr>
      <w:tr w:rsidR="00A8620F" w:rsidRPr="0031719D" w14:paraId="22538E0C" w14:textId="77777777" w:rsidTr="00B460B1">
        <w:trPr>
          <w:trHeight w:val="15"/>
        </w:trPr>
        <w:tc>
          <w:tcPr>
            <w:tcW w:w="1854" w:type="dxa"/>
            <w:tcBorders>
              <w:top w:val="nil"/>
              <w:left w:val="single" w:sz="8" w:space="0" w:color="auto"/>
              <w:bottom w:val="nil"/>
              <w:right w:val="nil"/>
            </w:tcBorders>
            <w:vAlign w:val="center"/>
          </w:tcPr>
          <w:p w14:paraId="68CF40DF" w14:textId="77777777" w:rsidR="00A8620F" w:rsidRPr="0031719D" w:rsidRDefault="00A8620F" w:rsidP="00A8620F">
            <w:pPr>
              <w:rPr>
                <w:sz w:val="18"/>
                <w:szCs w:val="18"/>
              </w:rPr>
            </w:pPr>
          </w:p>
        </w:tc>
        <w:tc>
          <w:tcPr>
            <w:tcW w:w="1326" w:type="dxa"/>
            <w:vAlign w:val="center"/>
            <w:hideMark/>
          </w:tcPr>
          <w:p w14:paraId="71F89974" w14:textId="77777777" w:rsidR="00A8620F" w:rsidRPr="0031719D" w:rsidRDefault="00A8620F" w:rsidP="00A8620F">
            <w:pPr>
              <w:jc w:val="center"/>
            </w:pPr>
            <w:r w:rsidRPr="0031719D">
              <w:rPr>
                <w:sz w:val="18"/>
                <w:szCs w:val="18"/>
              </w:rPr>
              <w:t>F72</w:t>
            </w:r>
          </w:p>
        </w:tc>
        <w:tc>
          <w:tcPr>
            <w:tcW w:w="5981" w:type="dxa"/>
            <w:tcBorders>
              <w:top w:val="nil"/>
              <w:left w:val="nil"/>
              <w:bottom w:val="nil"/>
              <w:right w:val="single" w:sz="8" w:space="0" w:color="auto"/>
            </w:tcBorders>
            <w:vAlign w:val="center"/>
            <w:hideMark/>
          </w:tcPr>
          <w:p w14:paraId="6923ED4D" w14:textId="467AD8D2" w:rsidR="00A8620F" w:rsidRPr="0031719D" w:rsidRDefault="00A8620F" w:rsidP="00A8620F">
            <w:r w:rsidRPr="0031719D">
              <w:rPr>
                <w:sz w:val="18"/>
                <w:szCs w:val="18"/>
              </w:rPr>
              <w:t>Severe mental retardation</w:t>
            </w:r>
          </w:p>
        </w:tc>
      </w:tr>
      <w:tr w:rsidR="00A8620F" w:rsidRPr="0031719D" w14:paraId="34394340" w14:textId="77777777" w:rsidTr="00B460B1">
        <w:trPr>
          <w:trHeight w:val="15"/>
        </w:trPr>
        <w:tc>
          <w:tcPr>
            <w:tcW w:w="1854" w:type="dxa"/>
            <w:tcBorders>
              <w:top w:val="nil"/>
              <w:left w:val="single" w:sz="8" w:space="0" w:color="auto"/>
              <w:bottom w:val="nil"/>
              <w:right w:val="nil"/>
            </w:tcBorders>
            <w:vAlign w:val="center"/>
          </w:tcPr>
          <w:p w14:paraId="7A7D2B7C" w14:textId="77777777" w:rsidR="00A8620F" w:rsidRPr="0031719D" w:rsidRDefault="00A8620F" w:rsidP="00A8620F">
            <w:pPr>
              <w:rPr>
                <w:sz w:val="18"/>
                <w:szCs w:val="18"/>
              </w:rPr>
            </w:pPr>
          </w:p>
        </w:tc>
        <w:tc>
          <w:tcPr>
            <w:tcW w:w="1326" w:type="dxa"/>
            <w:vAlign w:val="center"/>
            <w:hideMark/>
          </w:tcPr>
          <w:p w14:paraId="2EFA3F0A" w14:textId="77777777" w:rsidR="00A8620F" w:rsidRPr="0031719D" w:rsidRDefault="00A8620F" w:rsidP="00A8620F">
            <w:pPr>
              <w:jc w:val="center"/>
            </w:pPr>
            <w:r w:rsidRPr="0031719D">
              <w:rPr>
                <w:sz w:val="18"/>
                <w:szCs w:val="18"/>
              </w:rPr>
              <w:t>F73</w:t>
            </w:r>
          </w:p>
        </w:tc>
        <w:tc>
          <w:tcPr>
            <w:tcW w:w="5981" w:type="dxa"/>
            <w:tcBorders>
              <w:top w:val="nil"/>
              <w:left w:val="nil"/>
              <w:bottom w:val="nil"/>
              <w:right w:val="single" w:sz="8" w:space="0" w:color="auto"/>
            </w:tcBorders>
            <w:vAlign w:val="center"/>
            <w:hideMark/>
          </w:tcPr>
          <w:p w14:paraId="51513A60" w14:textId="4395D431" w:rsidR="00A8620F" w:rsidRPr="0031719D" w:rsidRDefault="00A8620F" w:rsidP="00A8620F">
            <w:r w:rsidRPr="0031719D">
              <w:rPr>
                <w:sz w:val="18"/>
                <w:szCs w:val="18"/>
              </w:rPr>
              <w:t>Profound mental retardation</w:t>
            </w:r>
          </w:p>
        </w:tc>
      </w:tr>
      <w:tr w:rsidR="00A8620F" w:rsidRPr="0031719D" w14:paraId="36087BA5" w14:textId="77777777" w:rsidTr="00B460B1">
        <w:trPr>
          <w:trHeight w:val="15"/>
        </w:trPr>
        <w:tc>
          <w:tcPr>
            <w:tcW w:w="1854" w:type="dxa"/>
            <w:tcBorders>
              <w:top w:val="nil"/>
              <w:left w:val="single" w:sz="8" w:space="0" w:color="auto"/>
              <w:bottom w:val="nil"/>
              <w:right w:val="nil"/>
            </w:tcBorders>
            <w:vAlign w:val="center"/>
          </w:tcPr>
          <w:p w14:paraId="13D5C7F1" w14:textId="77777777" w:rsidR="00A8620F" w:rsidRPr="0031719D" w:rsidRDefault="00A8620F" w:rsidP="00A8620F">
            <w:pPr>
              <w:rPr>
                <w:sz w:val="18"/>
                <w:szCs w:val="18"/>
              </w:rPr>
            </w:pPr>
          </w:p>
        </w:tc>
        <w:tc>
          <w:tcPr>
            <w:tcW w:w="1326" w:type="dxa"/>
            <w:vAlign w:val="center"/>
            <w:hideMark/>
          </w:tcPr>
          <w:p w14:paraId="0B642C4A" w14:textId="77777777" w:rsidR="00A8620F" w:rsidRPr="0031719D" w:rsidRDefault="00A8620F" w:rsidP="00A8620F">
            <w:pPr>
              <w:jc w:val="center"/>
            </w:pPr>
            <w:r w:rsidRPr="0031719D">
              <w:rPr>
                <w:sz w:val="18"/>
                <w:szCs w:val="18"/>
              </w:rPr>
              <w:t>F78</w:t>
            </w:r>
          </w:p>
        </w:tc>
        <w:tc>
          <w:tcPr>
            <w:tcW w:w="5981" w:type="dxa"/>
            <w:tcBorders>
              <w:top w:val="nil"/>
              <w:left w:val="nil"/>
              <w:bottom w:val="nil"/>
              <w:right w:val="single" w:sz="8" w:space="0" w:color="auto"/>
            </w:tcBorders>
            <w:vAlign w:val="center"/>
            <w:hideMark/>
          </w:tcPr>
          <w:p w14:paraId="1D03CE27" w14:textId="7305634E" w:rsidR="00A8620F" w:rsidRPr="0031719D" w:rsidRDefault="00A8620F" w:rsidP="00A8620F">
            <w:r w:rsidRPr="0031719D">
              <w:rPr>
                <w:sz w:val="18"/>
                <w:szCs w:val="18"/>
              </w:rPr>
              <w:t>Other mental retardation</w:t>
            </w:r>
          </w:p>
        </w:tc>
      </w:tr>
      <w:tr w:rsidR="00A8620F" w:rsidRPr="0031719D" w14:paraId="17995686" w14:textId="77777777" w:rsidTr="00B460B1">
        <w:trPr>
          <w:trHeight w:val="15"/>
        </w:trPr>
        <w:tc>
          <w:tcPr>
            <w:tcW w:w="1854" w:type="dxa"/>
            <w:tcBorders>
              <w:top w:val="nil"/>
              <w:left w:val="single" w:sz="8" w:space="0" w:color="auto"/>
              <w:bottom w:val="nil"/>
              <w:right w:val="nil"/>
            </w:tcBorders>
            <w:vAlign w:val="center"/>
          </w:tcPr>
          <w:p w14:paraId="7E7C3BBC" w14:textId="77777777" w:rsidR="00A8620F" w:rsidRPr="0031719D" w:rsidRDefault="00A8620F" w:rsidP="00A8620F">
            <w:pPr>
              <w:rPr>
                <w:sz w:val="18"/>
                <w:szCs w:val="18"/>
              </w:rPr>
            </w:pPr>
          </w:p>
        </w:tc>
        <w:tc>
          <w:tcPr>
            <w:tcW w:w="1326" w:type="dxa"/>
            <w:vAlign w:val="center"/>
            <w:hideMark/>
          </w:tcPr>
          <w:p w14:paraId="7F0C907B" w14:textId="77777777" w:rsidR="00A8620F" w:rsidRPr="0031719D" w:rsidRDefault="00A8620F" w:rsidP="00A8620F">
            <w:pPr>
              <w:jc w:val="center"/>
            </w:pPr>
            <w:r w:rsidRPr="0031719D">
              <w:rPr>
                <w:sz w:val="18"/>
                <w:szCs w:val="18"/>
              </w:rPr>
              <w:t>F79</w:t>
            </w:r>
          </w:p>
        </w:tc>
        <w:tc>
          <w:tcPr>
            <w:tcW w:w="5981" w:type="dxa"/>
            <w:tcBorders>
              <w:top w:val="nil"/>
              <w:left w:val="nil"/>
              <w:bottom w:val="nil"/>
              <w:right w:val="single" w:sz="8" w:space="0" w:color="auto"/>
            </w:tcBorders>
            <w:vAlign w:val="center"/>
            <w:hideMark/>
          </w:tcPr>
          <w:p w14:paraId="200FC22F" w14:textId="4DEDC5A5" w:rsidR="00A8620F" w:rsidRPr="0031719D" w:rsidRDefault="00A8620F" w:rsidP="00A8620F">
            <w:r w:rsidRPr="0031719D">
              <w:rPr>
                <w:sz w:val="18"/>
                <w:szCs w:val="18"/>
              </w:rPr>
              <w:t>Unspecified mental retardation</w:t>
            </w:r>
          </w:p>
        </w:tc>
      </w:tr>
      <w:tr w:rsidR="00A8620F" w:rsidRPr="0031719D" w14:paraId="759F9847" w14:textId="77777777" w:rsidTr="00B460B1">
        <w:trPr>
          <w:trHeight w:val="15"/>
        </w:trPr>
        <w:tc>
          <w:tcPr>
            <w:tcW w:w="1854" w:type="dxa"/>
            <w:tcBorders>
              <w:top w:val="nil"/>
              <w:left w:val="single" w:sz="8" w:space="0" w:color="auto"/>
              <w:bottom w:val="nil"/>
              <w:right w:val="nil"/>
            </w:tcBorders>
            <w:vAlign w:val="center"/>
            <w:hideMark/>
          </w:tcPr>
          <w:p w14:paraId="70991729" w14:textId="77777777" w:rsidR="00A8620F" w:rsidRPr="0031719D" w:rsidRDefault="00A8620F" w:rsidP="00A8620F">
            <w:r w:rsidRPr="0031719D">
              <w:rPr>
                <w:sz w:val="18"/>
                <w:szCs w:val="18"/>
              </w:rPr>
              <w:t>First occurrences</w:t>
            </w:r>
          </w:p>
        </w:tc>
        <w:tc>
          <w:tcPr>
            <w:tcW w:w="1326" w:type="dxa"/>
            <w:vAlign w:val="center"/>
            <w:hideMark/>
          </w:tcPr>
          <w:p w14:paraId="3C1A80D9" w14:textId="77777777" w:rsidR="00A8620F" w:rsidRPr="0031719D" w:rsidRDefault="00A8620F" w:rsidP="00A8620F">
            <w:pPr>
              <w:jc w:val="center"/>
            </w:pPr>
            <w:r w:rsidRPr="0031719D">
              <w:rPr>
                <w:sz w:val="18"/>
                <w:szCs w:val="18"/>
              </w:rPr>
              <w:t>130848</w:t>
            </w:r>
          </w:p>
        </w:tc>
        <w:tc>
          <w:tcPr>
            <w:tcW w:w="5981" w:type="dxa"/>
            <w:tcBorders>
              <w:top w:val="nil"/>
              <w:left w:val="nil"/>
              <w:bottom w:val="nil"/>
              <w:right w:val="single" w:sz="8" w:space="0" w:color="auto"/>
            </w:tcBorders>
            <w:vAlign w:val="center"/>
            <w:hideMark/>
          </w:tcPr>
          <w:p w14:paraId="5FCDCF89" w14:textId="6F67C4F4" w:rsidR="00A8620F" w:rsidRPr="0031719D" w:rsidRDefault="00E8089A" w:rsidP="00A8620F">
            <w:r w:rsidRPr="0031719D">
              <w:rPr>
                <w:sz w:val="18"/>
                <w:szCs w:val="18"/>
              </w:rPr>
              <w:t>O</w:t>
            </w:r>
            <w:r w:rsidR="00A8620F" w:rsidRPr="0031719D">
              <w:rPr>
                <w:sz w:val="18"/>
                <w:szCs w:val="18"/>
              </w:rPr>
              <w:t>ther mental disorders due to brain damage and dysfunction and to physical disease</w:t>
            </w:r>
          </w:p>
        </w:tc>
      </w:tr>
      <w:tr w:rsidR="00A8620F" w:rsidRPr="0031719D" w14:paraId="10F70908" w14:textId="77777777" w:rsidTr="00B460B1">
        <w:trPr>
          <w:trHeight w:val="15"/>
        </w:trPr>
        <w:tc>
          <w:tcPr>
            <w:tcW w:w="1854" w:type="dxa"/>
            <w:tcBorders>
              <w:top w:val="nil"/>
              <w:left w:val="single" w:sz="8" w:space="0" w:color="auto"/>
              <w:bottom w:val="nil"/>
              <w:right w:val="nil"/>
            </w:tcBorders>
            <w:vAlign w:val="center"/>
          </w:tcPr>
          <w:p w14:paraId="06A1D003" w14:textId="77777777" w:rsidR="00A8620F" w:rsidRPr="0031719D" w:rsidRDefault="00A8620F" w:rsidP="00A8620F">
            <w:pPr>
              <w:rPr>
                <w:sz w:val="18"/>
                <w:szCs w:val="18"/>
              </w:rPr>
            </w:pPr>
          </w:p>
        </w:tc>
        <w:tc>
          <w:tcPr>
            <w:tcW w:w="1326" w:type="dxa"/>
            <w:vAlign w:val="center"/>
            <w:hideMark/>
          </w:tcPr>
          <w:p w14:paraId="08B5AC14" w14:textId="77777777" w:rsidR="00A8620F" w:rsidRPr="0031719D" w:rsidRDefault="00A8620F" w:rsidP="00A8620F">
            <w:pPr>
              <w:jc w:val="center"/>
            </w:pPr>
            <w:r w:rsidRPr="0031719D">
              <w:rPr>
                <w:sz w:val="18"/>
                <w:szCs w:val="18"/>
              </w:rPr>
              <w:t>130850</w:t>
            </w:r>
          </w:p>
        </w:tc>
        <w:tc>
          <w:tcPr>
            <w:tcW w:w="5981" w:type="dxa"/>
            <w:tcBorders>
              <w:top w:val="nil"/>
              <w:left w:val="nil"/>
              <w:bottom w:val="nil"/>
              <w:right w:val="single" w:sz="8" w:space="0" w:color="auto"/>
            </w:tcBorders>
            <w:vAlign w:val="center"/>
            <w:hideMark/>
          </w:tcPr>
          <w:p w14:paraId="3C973C74" w14:textId="17AF0050" w:rsidR="00A8620F" w:rsidRPr="0031719D" w:rsidRDefault="00E8089A" w:rsidP="00A8620F">
            <w:r w:rsidRPr="0031719D">
              <w:rPr>
                <w:sz w:val="18"/>
                <w:szCs w:val="18"/>
              </w:rPr>
              <w:t>P</w:t>
            </w:r>
            <w:r w:rsidR="00A8620F" w:rsidRPr="0031719D">
              <w:rPr>
                <w:sz w:val="18"/>
                <w:szCs w:val="18"/>
              </w:rPr>
              <w:t xml:space="preserve">ersonality and behavioural disorders due to brain disease, </w:t>
            </w:r>
            <w:proofErr w:type="gramStart"/>
            <w:r w:rsidR="00A8620F" w:rsidRPr="0031719D">
              <w:rPr>
                <w:sz w:val="18"/>
                <w:szCs w:val="18"/>
              </w:rPr>
              <w:t>damage</w:t>
            </w:r>
            <w:proofErr w:type="gramEnd"/>
            <w:r w:rsidR="00A8620F" w:rsidRPr="0031719D">
              <w:rPr>
                <w:sz w:val="18"/>
                <w:szCs w:val="18"/>
              </w:rPr>
              <w:t xml:space="preserve"> and dysfunction</w:t>
            </w:r>
          </w:p>
        </w:tc>
      </w:tr>
      <w:tr w:rsidR="00A8620F" w:rsidRPr="0031719D" w14:paraId="3FE676BA" w14:textId="77777777" w:rsidTr="00B460B1">
        <w:trPr>
          <w:trHeight w:val="15"/>
        </w:trPr>
        <w:tc>
          <w:tcPr>
            <w:tcW w:w="1854" w:type="dxa"/>
            <w:tcBorders>
              <w:top w:val="nil"/>
              <w:left w:val="single" w:sz="8" w:space="0" w:color="auto"/>
              <w:bottom w:val="nil"/>
              <w:right w:val="nil"/>
            </w:tcBorders>
            <w:vAlign w:val="center"/>
          </w:tcPr>
          <w:p w14:paraId="7022380B" w14:textId="77777777" w:rsidR="00A8620F" w:rsidRPr="0031719D" w:rsidRDefault="00A8620F" w:rsidP="00A8620F">
            <w:pPr>
              <w:rPr>
                <w:sz w:val="18"/>
                <w:szCs w:val="18"/>
              </w:rPr>
            </w:pPr>
          </w:p>
        </w:tc>
        <w:tc>
          <w:tcPr>
            <w:tcW w:w="1326" w:type="dxa"/>
            <w:vAlign w:val="center"/>
            <w:hideMark/>
          </w:tcPr>
          <w:p w14:paraId="6BCCEA6A" w14:textId="77777777" w:rsidR="00A8620F" w:rsidRPr="0031719D" w:rsidRDefault="00A8620F" w:rsidP="00A8620F">
            <w:pPr>
              <w:jc w:val="center"/>
            </w:pPr>
            <w:r w:rsidRPr="0031719D">
              <w:rPr>
                <w:sz w:val="18"/>
                <w:szCs w:val="18"/>
              </w:rPr>
              <w:t>130852</w:t>
            </w:r>
          </w:p>
        </w:tc>
        <w:tc>
          <w:tcPr>
            <w:tcW w:w="5981" w:type="dxa"/>
            <w:tcBorders>
              <w:top w:val="nil"/>
              <w:left w:val="nil"/>
              <w:bottom w:val="nil"/>
              <w:right w:val="single" w:sz="8" w:space="0" w:color="auto"/>
            </w:tcBorders>
            <w:vAlign w:val="center"/>
            <w:hideMark/>
          </w:tcPr>
          <w:p w14:paraId="2F49DE6B" w14:textId="115CC72D" w:rsidR="00A8620F" w:rsidRPr="0031719D" w:rsidRDefault="00E8089A" w:rsidP="00A8620F">
            <w:r w:rsidRPr="0031719D">
              <w:rPr>
                <w:sz w:val="18"/>
                <w:szCs w:val="18"/>
              </w:rPr>
              <w:t>U</w:t>
            </w:r>
            <w:r w:rsidR="00A8620F" w:rsidRPr="0031719D">
              <w:rPr>
                <w:sz w:val="18"/>
                <w:szCs w:val="18"/>
              </w:rPr>
              <w:t>nspecified organic or symptomatic mental disorder</w:t>
            </w:r>
          </w:p>
        </w:tc>
      </w:tr>
      <w:tr w:rsidR="00A8620F" w:rsidRPr="0031719D" w14:paraId="57813CB9" w14:textId="77777777" w:rsidTr="00B460B1">
        <w:trPr>
          <w:trHeight w:val="15"/>
        </w:trPr>
        <w:tc>
          <w:tcPr>
            <w:tcW w:w="1854" w:type="dxa"/>
            <w:tcBorders>
              <w:top w:val="nil"/>
              <w:left w:val="single" w:sz="8" w:space="0" w:color="auto"/>
              <w:bottom w:val="nil"/>
              <w:right w:val="nil"/>
            </w:tcBorders>
            <w:vAlign w:val="center"/>
          </w:tcPr>
          <w:p w14:paraId="07659ED5" w14:textId="77777777" w:rsidR="00A8620F" w:rsidRPr="0031719D" w:rsidRDefault="00A8620F" w:rsidP="00A8620F">
            <w:pPr>
              <w:rPr>
                <w:sz w:val="18"/>
                <w:szCs w:val="18"/>
              </w:rPr>
            </w:pPr>
          </w:p>
        </w:tc>
        <w:tc>
          <w:tcPr>
            <w:tcW w:w="1326" w:type="dxa"/>
            <w:vAlign w:val="center"/>
            <w:hideMark/>
          </w:tcPr>
          <w:p w14:paraId="608AFC03" w14:textId="77777777" w:rsidR="00A8620F" w:rsidRPr="0031719D" w:rsidRDefault="00A8620F" w:rsidP="00A8620F">
            <w:pPr>
              <w:jc w:val="center"/>
            </w:pPr>
            <w:r w:rsidRPr="0031719D">
              <w:rPr>
                <w:sz w:val="18"/>
                <w:szCs w:val="18"/>
              </w:rPr>
              <w:t>130950</w:t>
            </w:r>
          </w:p>
        </w:tc>
        <w:tc>
          <w:tcPr>
            <w:tcW w:w="5981" w:type="dxa"/>
            <w:tcBorders>
              <w:top w:val="nil"/>
              <w:left w:val="nil"/>
              <w:bottom w:val="nil"/>
              <w:right w:val="single" w:sz="8" w:space="0" w:color="auto"/>
            </w:tcBorders>
            <w:vAlign w:val="center"/>
            <w:hideMark/>
          </w:tcPr>
          <w:p w14:paraId="4EF2E67E" w14:textId="34FF00BB" w:rsidR="00A8620F" w:rsidRPr="0031719D" w:rsidRDefault="00E8089A" w:rsidP="00A8620F">
            <w:r w:rsidRPr="0031719D">
              <w:rPr>
                <w:sz w:val="18"/>
                <w:szCs w:val="18"/>
              </w:rPr>
              <w:t>M</w:t>
            </w:r>
            <w:r w:rsidR="00A8620F" w:rsidRPr="0031719D">
              <w:rPr>
                <w:sz w:val="18"/>
                <w:szCs w:val="18"/>
              </w:rPr>
              <w:t>ild mental retardation</w:t>
            </w:r>
          </w:p>
        </w:tc>
      </w:tr>
      <w:tr w:rsidR="00A8620F" w:rsidRPr="0031719D" w14:paraId="5B8EDF68" w14:textId="77777777" w:rsidTr="00B460B1">
        <w:trPr>
          <w:trHeight w:val="15"/>
        </w:trPr>
        <w:tc>
          <w:tcPr>
            <w:tcW w:w="1854" w:type="dxa"/>
            <w:tcBorders>
              <w:top w:val="nil"/>
              <w:left w:val="single" w:sz="8" w:space="0" w:color="auto"/>
              <w:bottom w:val="nil"/>
              <w:right w:val="nil"/>
            </w:tcBorders>
            <w:vAlign w:val="center"/>
          </w:tcPr>
          <w:p w14:paraId="140373F4" w14:textId="77777777" w:rsidR="00A8620F" w:rsidRPr="0031719D" w:rsidRDefault="00A8620F" w:rsidP="00A8620F">
            <w:pPr>
              <w:rPr>
                <w:sz w:val="18"/>
                <w:szCs w:val="18"/>
              </w:rPr>
            </w:pPr>
          </w:p>
        </w:tc>
        <w:tc>
          <w:tcPr>
            <w:tcW w:w="1326" w:type="dxa"/>
            <w:vAlign w:val="center"/>
            <w:hideMark/>
          </w:tcPr>
          <w:p w14:paraId="63841CF3" w14:textId="77777777" w:rsidR="00A8620F" w:rsidRPr="0031719D" w:rsidRDefault="00A8620F" w:rsidP="00A8620F">
            <w:pPr>
              <w:jc w:val="center"/>
            </w:pPr>
            <w:r w:rsidRPr="0031719D">
              <w:rPr>
                <w:sz w:val="18"/>
                <w:szCs w:val="18"/>
              </w:rPr>
              <w:t>130952</w:t>
            </w:r>
          </w:p>
        </w:tc>
        <w:tc>
          <w:tcPr>
            <w:tcW w:w="5981" w:type="dxa"/>
            <w:tcBorders>
              <w:top w:val="nil"/>
              <w:left w:val="nil"/>
              <w:bottom w:val="nil"/>
              <w:right w:val="single" w:sz="8" w:space="0" w:color="auto"/>
            </w:tcBorders>
            <w:vAlign w:val="center"/>
            <w:hideMark/>
          </w:tcPr>
          <w:p w14:paraId="5E5770CA" w14:textId="7A4E8FD0" w:rsidR="00A8620F" w:rsidRPr="0031719D" w:rsidRDefault="00E8089A" w:rsidP="00A8620F">
            <w:r w:rsidRPr="0031719D">
              <w:rPr>
                <w:sz w:val="18"/>
                <w:szCs w:val="18"/>
              </w:rPr>
              <w:t>M</w:t>
            </w:r>
            <w:r w:rsidR="00A8620F" w:rsidRPr="0031719D">
              <w:rPr>
                <w:sz w:val="18"/>
                <w:szCs w:val="18"/>
              </w:rPr>
              <w:t>oderate mental retardation</w:t>
            </w:r>
          </w:p>
        </w:tc>
      </w:tr>
      <w:tr w:rsidR="00A8620F" w:rsidRPr="0031719D" w14:paraId="48A122F0" w14:textId="77777777" w:rsidTr="00B460B1">
        <w:trPr>
          <w:trHeight w:val="15"/>
        </w:trPr>
        <w:tc>
          <w:tcPr>
            <w:tcW w:w="1854" w:type="dxa"/>
            <w:tcBorders>
              <w:top w:val="nil"/>
              <w:left w:val="single" w:sz="8" w:space="0" w:color="auto"/>
              <w:bottom w:val="nil"/>
              <w:right w:val="nil"/>
            </w:tcBorders>
            <w:vAlign w:val="center"/>
          </w:tcPr>
          <w:p w14:paraId="131D7373" w14:textId="77777777" w:rsidR="00A8620F" w:rsidRPr="0031719D" w:rsidRDefault="00A8620F" w:rsidP="00A8620F">
            <w:pPr>
              <w:rPr>
                <w:sz w:val="18"/>
                <w:szCs w:val="18"/>
              </w:rPr>
            </w:pPr>
          </w:p>
        </w:tc>
        <w:tc>
          <w:tcPr>
            <w:tcW w:w="1326" w:type="dxa"/>
            <w:vAlign w:val="center"/>
            <w:hideMark/>
          </w:tcPr>
          <w:p w14:paraId="6BE2AE02" w14:textId="77777777" w:rsidR="00A8620F" w:rsidRPr="0031719D" w:rsidRDefault="00A8620F" w:rsidP="00A8620F">
            <w:pPr>
              <w:jc w:val="center"/>
            </w:pPr>
            <w:r w:rsidRPr="0031719D">
              <w:rPr>
                <w:sz w:val="18"/>
                <w:szCs w:val="18"/>
              </w:rPr>
              <w:t>130954</w:t>
            </w:r>
          </w:p>
        </w:tc>
        <w:tc>
          <w:tcPr>
            <w:tcW w:w="5981" w:type="dxa"/>
            <w:tcBorders>
              <w:top w:val="nil"/>
              <w:left w:val="nil"/>
              <w:bottom w:val="nil"/>
              <w:right w:val="single" w:sz="8" w:space="0" w:color="auto"/>
            </w:tcBorders>
            <w:vAlign w:val="center"/>
            <w:hideMark/>
          </w:tcPr>
          <w:p w14:paraId="723A7B82" w14:textId="52418937" w:rsidR="00A8620F" w:rsidRPr="0031719D" w:rsidRDefault="00E8089A" w:rsidP="00A8620F">
            <w:r w:rsidRPr="0031719D">
              <w:rPr>
                <w:sz w:val="18"/>
                <w:szCs w:val="18"/>
              </w:rPr>
              <w:t>S</w:t>
            </w:r>
            <w:r w:rsidR="00A8620F" w:rsidRPr="0031719D">
              <w:rPr>
                <w:sz w:val="18"/>
                <w:szCs w:val="18"/>
              </w:rPr>
              <w:t>evere mental retardation</w:t>
            </w:r>
          </w:p>
        </w:tc>
      </w:tr>
      <w:tr w:rsidR="00A8620F" w:rsidRPr="0031719D" w14:paraId="053263CF" w14:textId="77777777" w:rsidTr="00B460B1">
        <w:trPr>
          <w:trHeight w:val="15"/>
        </w:trPr>
        <w:tc>
          <w:tcPr>
            <w:tcW w:w="1854" w:type="dxa"/>
            <w:tcBorders>
              <w:top w:val="nil"/>
              <w:left w:val="single" w:sz="8" w:space="0" w:color="auto"/>
              <w:bottom w:val="nil"/>
              <w:right w:val="nil"/>
            </w:tcBorders>
            <w:vAlign w:val="center"/>
          </w:tcPr>
          <w:p w14:paraId="68C61CA3" w14:textId="77777777" w:rsidR="00A8620F" w:rsidRPr="0031719D" w:rsidRDefault="00A8620F" w:rsidP="00A8620F">
            <w:pPr>
              <w:rPr>
                <w:sz w:val="18"/>
                <w:szCs w:val="18"/>
              </w:rPr>
            </w:pPr>
          </w:p>
        </w:tc>
        <w:tc>
          <w:tcPr>
            <w:tcW w:w="1326" w:type="dxa"/>
            <w:vAlign w:val="center"/>
            <w:hideMark/>
          </w:tcPr>
          <w:p w14:paraId="1345960C" w14:textId="77777777" w:rsidR="00A8620F" w:rsidRPr="0031719D" w:rsidRDefault="00A8620F" w:rsidP="00A8620F">
            <w:pPr>
              <w:jc w:val="center"/>
            </w:pPr>
            <w:r w:rsidRPr="0031719D">
              <w:rPr>
                <w:sz w:val="18"/>
                <w:szCs w:val="18"/>
              </w:rPr>
              <w:t>130958</w:t>
            </w:r>
          </w:p>
        </w:tc>
        <w:tc>
          <w:tcPr>
            <w:tcW w:w="5981" w:type="dxa"/>
            <w:tcBorders>
              <w:top w:val="nil"/>
              <w:left w:val="nil"/>
              <w:bottom w:val="nil"/>
              <w:right w:val="single" w:sz="8" w:space="0" w:color="auto"/>
            </w:tcBorders>
            <w:vAlign w:val="center"/>
            <w:hideMark/>
          </w:tcPr>
          <w:p w14:paraId="6F9A155C" w14:textId="602685CF" w:rsidR="00A8620F" w:rsidRPr="0031719D" w:rsidRDefault="00E8089A" w:rsidP="00A8620F">
            <w:r w:rsidRPr="0031719D">
              <w:rPr>
                <w:sz w:val="18"/>
                <w:szCs w:val="18"/>
              </w:rPr>
              <w:t>O</w:t>
            </w:r>
            <w:r w:rsidR="00A8620F" w:rsidRPr="0031719D">
              <w:rPr>
                <w:sz w:val="18"/>
                <w:szCs w:val="18"/>
              </w:rPr>
              <w:t>ther mental retardation</w:t>
            </w:r>
          </w:p>
        </w:tc>
      </w:tr>
      <w:tr w:rsidR="00A8620F" w:rsidRPr="0031719D" w14:paraId="703CEC7C" w14:textId="77777777" w:rsidTr="00B460B1">
        <w:trPr>
          <w:trHeight w:val="15"/>
        </w:trPr>
        <w:tc>
          <w:tcPr>
            <w:tcW w:w="1854" w:type="dxa"/>
            <w:tcBorders>
              <w:top w:val="nil"/>
              <w:left w:val="single" w:sz="8" w:space="0" w:color="auto"/>
              <w:bottom w:val="nil"/>
              <w:right w:val="nil"/>
            </w:tcBorders>
            <w:vAlign w:val="center"/>
          </w:tcPr>
          <w:p w14:paraId="792BB990" w14:textId="77777777" w:rsidR="00A8620F" w:rsidRPr="0031719D" w:rsidRDefault="00A8620F" w:rsidP="00A8620F">
            <w:pPr>
              <w:rPr>
                <w:sz w:val="18"/>
                <w:szCs w:val="18"/>
              </w:rPr>
            </w:pPr>
          </w:p>
        </w:tc>
        <w:tc>
          <w:tcPr>
            <w:tcW w:w="1326" w:type="dxa"/>
            <w:vAlign w:val="center"/>
            <w:hideMark/>
          </w:tcPr>
          <w:p w14:paraId="1D7AC073" w14:textId="77777777" w:rsidR="00A8620F" w:rsidRPr="0031719D" w:rsidRDefault="00A8620F" w:rsidP="00A8620F">
            <w:pPr>
              <w:jc w:val="center"/>
            </w:pPr>
            <w:r w:rsidRPr="0031719D">
              <w:rPr>
                <w:sz w:val="18"/>
                <w:szCs w:val="18"/>
              </w:rPr>
              <w:t>130960</w:t>
            </w:r>
          </w:p>
        </w:tc>
        <w:tc>
          <w:tcPr>
            <w:tcW w:w="5981" w:type="dxa"/>
            <w:tcBorders>
              <w:top w:val="nil"/>
              <w:left w:val="nil"/>
              <w:bottom w:val="nil"/>
              <w:right w:val="single" w:sz="8" w:space="0" w:color="auto"/>
            </w:tcBorders>
            <w:vAlign w:val="center"/>
            <w:hideMark/>
          </w:tcPr>
          <w:p w14:paraId="0935CE6D" w14:textId="6FA98BB4" w:rsidR="00A8620F" w:rsidRPr="0031719D" w:rsidRDefault="00E8089A" w:rsidP="00A8620F">
            <w:r w:rsidRPr="0031719D">
              <w:rPr>
                <w:sz w:val="18"/>
                <w:szCs w:val="18"/>
              </w:rPr>
              <w:t>U</w:t>
            </w:r>
            <w:r w:rsidR="00A8620F" w:rsidRPr="0031719D">
              <w:rPr>
                <w:sz w:val="18"/>
                <w:szCs w:val="18"/>
              </w:rPr>
              <w:t>nspecified mental retardation</w:t>
            </w:r>
          </w:p>
        </w:tc>
      </w:tr>
      <w:tr w:rsidR="00A8620F" w:rsidRPr="0031719D" w14:paraId="4FB9C44B"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6C49366C" w14:textId="77777777" w:rsidR="00A8620F" w:rsidRPr="0031719D" w:rsidRDefault="00A8620F" w:rsidP="00A8620F">
            <w:r w:rsidRPr="0031719D">
              <w:rPr>
                <w:b/>
                <w:bCs/>
                <w:sz w:val="18"/>
                <w:szCs w:val="18"/>
              </w:rPr>
              <w:t>Other degenerative diseases of the nervous system</w:t>
            </w:r>
          </w:p>
        </w:tc>
      </w:tr>
      <w:tr w:rsidR="00A8620F" w:rsidRPr="0031719D" w14:paraId="3952C452" w14:textId="77777777" w:rsidTr="00B460B1">
        <w:trPr>
          <w:trHeight w:val="15"/>
        </w:trPr>
        <w:tc>
          <w:tcPr>
            <w:tcW w:w="1854" w:type="dxa"/>
            <w:tcBorders>
              <w:top w:val="nil"/>
              <w:left w:val="single" w:sz="8" w:space="0" w:color="auto"/>
              <w:bottom w:val="nil"/>
              <w:right w:val="nil"/>
            </w:tcBorders>
            <w:vAlign w:val="center"/>
            <w:hideMark/>
          </w:tcPr>
          <w:p w14:paraId="24AC6337" w14:textId="77777777" w:rsidR="00A8620F" w:rsidRPr="0031719D" w:rsidRDefault="00A8620F" w:rsidP="00A8620F">
            <w:r w:rsidRPr="0031719D">
              <w:rPr>
                <w:sz w:val="18"/>
                <w:szCs w:val="18"/>
              </w:rPr>
              <w:t>Self-report</w:t>
            </w:r>
          </w:p>
        </w:tc>
        <w:tc>
          <w:tcPr>
            <w:tcW w:w="1326" w:type="dxa"/>
            <w:vAlign w:val="center"/>
            <w:hideMark/>
          </w:tcPr>
          <w:p w14:paraId="0466F306"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C85EFF0" w14:textId="6AE047F0" w:rsidR="00A8620F" w:rsidRPr="0031719D" w:rsidRDefault="00E8089A" w:rsidP="00A8620F">
            <w:r w:rsidRPr="0031719D">
              <w:rPr>
                <w:sz w:val="18"/>
                <w:szCs w:val="18"/>
              </w:rPr>
              <w:t>C</w:t>
            </w:r>
            <w:r w:rsidR="00A8620F" w:rsidRPr="0031719D">
              <w:rPr>
                <w:sz w:val="18"/>
                <w:szCs w:val="18"/>
              </w:rPr>
              <w:t>hronic/degenerative neurological problem</w:t>
            </w:r>
          </w:p>
        </w:tc>
      </w:tr>
      <w:tr w:rsidR="00A8620F" w:rsidRPr="0031719D" w14:paraId="088E41DC" w14:textId="77777777" w:rsidTr="00B460B1">
        <w:trPr>
          <w:trHeight w:val="15"/>
        </w:trPr>
        <w:tc>
          <w:tcPr>
            <w:tcW w:w="1854" w:type="dxa"/>
            <w:tcBorders>
              <w:top w:val="nil"/>
              <w:left w:val="single" w:sz="8" w:space="0" w:color="auto"/>
              <w:bottom w:val="nil"/>
              <w:right w:val="nil"/>
            </w:tcBorders>
            <w:vAlign w:val="center"/>
            <w:hideMark/>
          </w:tcPr>
          <w:p w14:paraId="37425AA0" w14:textId="77777777" w:rsidR="00A8620F" w:rsidRPr="0031719D" w:rsidRDefault="00A8620F" w:rsidP="00A8620F">
            <w:r w:rsidRPr="0031719D">
              <w:rPr>
                <w:sz w:val="18"/>
                <w:szCs w:val="18"/>
              </w:rPr>
              <w:t>ICD10</w:t>
            </w:r>
          </w:p>
        </w:tc>
        <w:tc>
          <w:tcPr>
            <w:tcW w:w="1326" w:type="dxa"/>
            <w:vAlign w:val="center"/>
            <w:hideMark/>
          </w:tcPr>
          <w:p w14:paraId="079B87FE" w14:textId="77777777" w:rsidR="00A8620F" w:rsidRPr="0031719D" w:rsidRDefault="00A8620F" w:rsidP="00A8620F">
            <w:pPr>
              <w:jc w:val="center"/>
            </w:pPr>
            <w:r w:rsidRPr="0031719D">
              <w:rPr>
                <w:sz w:val="18"/>
                <w:szCs w:val="18"/>
              </w:rPr>
              <w:t>F04</w:t>
            </w:r>
          </w:p>
        </w:tc>
        <w:tc>
          <w:tcPr>
            <w:tcW w:w="5981" w:type="dxa"/>
            <w:tcBorders>
              <w:top w:val="nil"/>
              <w:left w:val="nil"/>
              <w:bottom w:val="nil"/>
              <w:right w:val="single" w:sz="8" w:space="0" w:color="auto"/>
            </w:tcBorders>
            <w:vAlign w:val="center"/>
            <w:hideMark/>
          </w:tcPr>
          <w:p w14:paraId="74BCC2E8" w14:textId="66DA6333" w:rsidR="00A8620F" w:rsidRPr="0031719D" w:rsidRDefault="00A8620F" w:rsidP="00A8620F">
            <w:r w:rsidRPr="0031719D">
              <w:rPr>
                <w:sz w:val="18"/>
                <w:szCs w:val="18"/>
              </w:rPr>
              <w:t>Organic amnesic syndrome, not induced by alcohol and other psychoactive substances</w:t>
            </w:r>
          </w:p>
        </w:tc>
      </w:tr>
      <w:tr w:rsidR="00A8620F" w:rsidRPr="0031719D" w14:paraId="2F5F119D" w14:textId="77777777" w:rsidTr="00B460B1">
        <w:trPr>
          <w:trHeight w:val="15"/>
        </w:trPr>
        <w:tc>
          <w:tcPr>
            <w:tcW w:w="1854" w:type="dxa"/>
            <w:tcBorders>
              <w:top w:val="nil"/>
              <w:left w:val="single" w:sz="8" w:space="0" w:color="auto"/>
              <w:bottom w:val="nil"/>
              <w:right w:val="nil"/>
            </w:tcBorders>
            <w:vAlign w:val="center"/>
          </w:tcPr>
          <w:p w14:paraId="548146E6" w14:textId="77777777" w:rsidR="00A8620F" w:rsidRPr="0031719D" w:rsidRDefault="00A8620F" w:rsidP="00A8620F">
            <w:pPr>
              <w:rPr>
                <w:sz w:val="18"/>
                <w:szCs w:val="18"/>
              </w:rPr>
            </w:pPr>
          </w:p>
        </w:tc>
        <w:tc>
          <w:tcPr>
            <w:tcW w:w="1326" w:type="dxa"/>
            <w:vAlign w:val="center"/>
            <w:hideMark/>
          </w:tcPr>
          <w:p w14:paraId="7E89C54F" w14:textId="77777777" w:rsidR="00A8620F" w:rsidRPr="0031719D" w:rsidRDefault="00A8620F" w:rsidP="00A8620F">
            <w:pPr>
              <w:jc w:val="center"/>
            </w:pPr>
            <w:r w:rsidRPr="0031719D">
              <w:rPr>
                <w:sz w:val="18"/>
                <w:szCs w:val="18"/>
              </w:rPr>
              <w:t>G23</w:t>
            </w:r>
          </w:p>
        </w:tc>
        <w:tc>
          <w:tcPr>
            <w:tcW w:w="5981" w:type="dxa"/>
            <w:tcBorders>
              <w:top w:val="nil"/>
              <w:left w:val="nil"/>
              <w:bottom w:val="nil"/>
              <w:right w:val="single" w:sz="8" w:space="0" w:color="auto"/>
            </w:tcBorders>
            <w:vAlign w:val="center"/>
            <w:hideMark/>
          </w:tcPr>
          <w:p w14:paraId="06636D26" w14:textId="0710FAD7" w:rsidR="00A8620F" w:rsidRPr="0031719D" w:rsidRDefault="00A8620F" w:rsidP="00A8620F">
            <w:r w:rsidRPr="0031719D">
              <w:rPr>
                <w:sz w:val="18"/>
                <w:szCs w:val="18"/>
              </w:rPr>
              <w:t>Other degenerative diseases of basal ganglia</w:t>
            </w:r>
          </w:p>
        </w:tc>
      </w:tr>
      <w:tr w:rsidR="00A8620F" w:rsidRPr="0031719D" w14:paraId="604CCCA0" w14:textId="77777777" w:rsidTr="00B460B1">
        <w:trPr>
          <w:trHeight w:val="15"/>
        </w:trPr>
        <w:tc>
          <w:tcPr>
            <w:tcW w:w="1854" w:type="dxa"/>
            <w:tcBorders>
              <w:top w:val="nil"/>
              <w:left w:val="single" w:sz="8" w:space="0" w:color="auto"/>
              <w:bottom w:val="nil"/>
              <w:right w:val="nil"/>
            </w:tcBorders>
            <w:vAlign w:val="center"/>
          </w:tcPr>
          <w:p w14:paraId="6D338076" w14:textId="77777777" w:rsidR="00A8620F" w:rsidRPr="0031719D" w:rsidRDefault="00A8620F" w:rsidP="00A8620F">
            <w:pPr>
              <w:rPr>
                <w:sz w:val="18"/>
                <w:szCs w:val="18"/>
              </w:rPr>
            </w:pPr>
          </w:p>
        </w:tc>
        <w:tc>
          <w:tcPr>
            <w:tcW w:w="1326" w:type="dxa"/>
            <w:vAlign w:val="center"/>
            <w:hideMark/>
          </w:tcPr>
          <w:p w14:paraId="6BD41332" w14:textId="366A6DAA" w:rsidR="00A8620F" w:rsidRPr="0031719D" w:rsidRDefault="00A8620F" w:rsidP="00A8620F">
            <w:pPr>
              <w:jc w:val="center"/>
            </w:pPr>
            <w:r w:rsidRPr="0031719D">
              <w:rPr>
                <w:sz w:val="18"/>
                <w:szCs w:val="18"/>
              </w:rPr>
              <w:t>G24</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41F14765" w14:textId="525F8DA7" w:rsidR="00A8620F" w:rsidRPr="0031719D" w:rsidRDefault="00A8620F" w:rsidP="00A8620F">
            <w:r w:rsidRPr="0031719D">
              <w:rPr>
                <w:sz w:val="18"/>
                <w:szCs w:val="18"/>
              </w:rPr>
              <w:t>Drug-induced dystonia</w:t>
            </w:r>
          </w:p>
        </w:tc>
      </w:tr>
      <w:tr w:rsidR="00A8620F" w:rsidRPr="0031719D" w14:paraId="5B0701C4" w14:textId="77777777" w:rsidTr="00B460B1">
        <w:trPr>
          <w:trHeight w:val="15"/>
        </w:trPr>
        <w:tc>
          <w:tcPr>
            <w:tcW w:w="1854" w:type="dxa"/>
            <w:tcBorders>
              <w:top w:val="nil"/>
              <w:left w:val="single" w:sz="8" w:space="0" w:color="auto"/>
              <w:bottom w:val="nil"/>
              <w:right w:val="nil"/>
            </w:tcBorders>
            <w:vAlign w:val="center"/>
          </w:tcPr>
          <w:p w14:paraId="7D52F548" w14:textId="77777777" w:rsidR="00A8620F" w:rsidRPr="0031719D" w:rsidRDefault="00A8620F" w:rsidP="00A8620F">
            <w:pPr>
              <w:rPr>
                <w:sz w:val="18"/>
                <w:szCs w:val="18"/>
              </w:rPr>
            </w:pPr>
          </w:p>
        </w:tc>
        <w:tc>
          <w:tcPr>
            <w:tcW w:w="1326" w:type="dxa"/>
            <w:vAlign w:val="center"/>
            <w:hideMark/>
          </w:tcPr>
          <w:p w14:paraId="7298BF38" w14:textId="47D1F699" w:rsidR="00A8620F" w:rsidRPr="0031719D" w:rsidRDefault="00A8620F" w:rsidP="00A8620F">
            <w:pPr>
              <w:jc w:val="center"/>
            </w:pPr>
            <w:r w:rsidRPr="0031719D">
              <w:rPr>
                <w:sz w:val="18"/>
                <w:szCs w:val="18"/>
              </w:rPr>
              <w:t>G24</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68ECAF1E" w14:textId="36948AFD" w:rsidR="00A8620F" w:rsidRPr="0031719D" w:rsidRDefault="00A8620F" w:rsidP="00A8620F">
            <w:r w:rsidRPr="0031719D">
              <w:rPr>
                <w:sz w:val="18"/>
                <w:szCs w:val="18"/>
              </w:rPr>
              <w:t>Idiopathic familial dystonia</w:t>
            </w:r>
          </w:p>
        </w:tc>
      </w:tr>
      <w:tr w:rsidR="00A8620F" w:rsidRPr="0031719D" w14:paraId="64AB257B" w14:textId="77777777" w:rsidTr="00B460B1">
        <w:trPr>
          <w:trHeight w:val="15"/>
        </w:trPr>
        <w:tc>
          <w:tcPr>
            <w:tcW w:w="1854" w:type="dxa"/>
            <w:tcBorders>
              <w:top w:val="nil"/>
              <w:left w:val="single" w:sz="8" w:space="0" w:color="auto"/>
              <w:bottom w:val="nil"/>
              <w:right w:val="nil"/>
            </w:tcBorders>
            <w:vAlign w:val="center"/>
          </w:tcPr>
          <w:p w14:paraId="36DB9D50" w14:textId="77777777" w:rsidR="00A8620F" w:rsidRPr="0031719D" w:rsidRDefault="00A8620F" w:rsidP="00A8620F">
            <w:pPr>
              <w:rPr>
                <w:sz w:val="18"/>
                <w:szCs w:val="18"/>
              </w:rPr>
            </w:pPr>
          </w:p>
        </w:tc>
        <w:tc>
          <w:tcPr>
            <w:tcW w:w="1326" w:type="dxa"/>
            <w:vAlign w:val="center"/>
            <w:hideMark/>
          </w:tcPr>
          <w:p w14:paraId="222EC920" w14:textId="37D0A9E4" w:rsidR="00A8620F" w:rsidRPr="0031719D" w:rsidRDefault="00A8620F" w:rsidP="00A8620F">
            <w:pPr>
              <w:jc w:val="center"/>
            </w:pPr>
            <w:r w:rsidRPr="0031719D">
              <w:rPr>
                <w:sz w:val="18"/>
                <w:szCs w:val="18"/>
              </w:rPr>
              <w:t>G24</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77E699E7" w14:textId="04FD5A90" w:rsidR="00A8620F" w:rsidRPr="0031719D" w:rsidRDefault="00A8620F" w:rsidP="00A8620F">
            <w:r w:rsidRPr="0031719D">
              <w:rPr>
                <w:sz w:val="18"/>
                <w:szCs w:val="18"/>
              </w:rPr>
              <w:t>Idiopathic nonfamilial dystonia</w:t>
            </w:r>
          </w:p>
        </w:tc>
      </w:tr>
      <w:tr w:rsidR="00A8620F" w:rsidRPr="0031719D" w14:paraId="59FDB70D" w14:textId="77777777" w:rsidTr="00B460B1">
        <w:trPr>
          <w:trHeight w:val="15"/>
        </w:trPr>
        <w:tc>
          <w:tcPr>
            <w:tcW w:w="1854" w:type="dxa"/>
            <w:tcBorders>
              <w:top w:val="nil"/>
              <w:left w:val="single" w:sz="8" w:space="0" w:color="auto"/>
              <w:bottom w:val="nil"/>
              <w:right w:val="nil"/>
            </w:tcBorders>
            <w:vAlign w:val="center"/>
          </w:tcPr>
          <w:p w14:paraId="14C9D58C" w14:textId="77777777" w:rsidR="00A8620F" w:rsidRPr="0031719D" w:rsidRDefault="00A8620F" w:rsidP="00A8620F">
            <w:pPr>
              <w:rPr>
                <w:sz w:val="18"/>
                <w:szCs w:val="18"/>
              </w:rPr>
            </w:pPr>
          </w:p>
        </w:tc>
        <w:tc>
          <w:tcPr>
            <w:tcW w:w="1326" w:type="dxa"/>
            <w:vAlign w:val="center"/>
            <w:hideMark/>
          </w:tcPr>
          <w:p w14:paraId="1E122AFC" w14:textId="688FC347" w:rsidR="00A8620F" w:rsidRPr="0031719D" w:rsidRDefault="00A8620F" w:rsidP="00A8620F">
            <w:pPr>
              <w:jc w:val="center"/>
            </w:pPr>
            <w:r w:rsidRPr="0031719D">
              <w:rPr>
                <w:sz w:val="18"/>
                <w:szCs w:val="18"/>
              </w:rPr>
              <w:t>G24</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3A07D832" w14:textId="71B2F068" w:rsidR="00A8620F" w:rsidRPr="0031719D" w:rsidRDefault="00A8620F" w:rsidP="00A8620F">
            <w:r w:rsidRPr="0031719D">
              <w:rPr>
                <w:sz w:val="18"/>
                <w:szCs w:val="18"/>
              </w:rPr>
              <w:t>Other dystonia</w:t>
            </w:r>
          </w:p>
        </w:tc>
      </w:tr>
      <w:tr w:rsidR="00A8620F" w:rsidRPr="0031719D" w14:paraId="30A360A4" w14:textId="77777777" w:rsidTr="00B460B1">
        <w:trPr>
          <w:trHeight w:val="15"/>
        </w:trPr>
        <w:tc>
          <w:tcPr>
            <w:tcW w:w="1854" w:type="dxa"/>
            <w:tcBorders>
              <w:top w:val="nil"/>
              <w:left w:val="single" w:sz="8" w:space="0" w:color="auto"/>
              <w:bottom w:val="nil"/>
              <w:right w:val="nil"/>
            </w:tcBorders>
            <w:vAlign w:val="center"/>
          </w:tcPr>
          <w:p w14:paraId="75645319" w14:textId="77777777" w:rsidR="00A8620F" w:rsidRPr="0031719D" w:rsidRDefault="00A8620F" w:rsidP="00A8620F">
            <w:pPr>
              <w:rPr>
                <w:sz w:val="18"/>
                <w:szCs w:val="18"/>
              </w:rPr>
            </w:pPr>
          </w:p>
        </w:tc>
        <w:tc>
          <w:tcPr>
            <w:tcW w:w="1326" w:type="dxa"/>
            <w:vAlign w:val="center"/>
            <w:hideMark/>
          </w:tcPr>
          <w:p w14:paraId="24D4DD12" w14:textId="2D7C1E31" w:rsidR="00A8620F" w:rsidRPr="0031719D" w:rsidRDefault="00A8620F" w:rsidP="00A8620F">
            <w:pPr>
              <w:jc w:val="center"/>
            </w:pPr>
            <w:r w:rsidRPr="0031719D">
              <w:rPr>
                <w:sz w:val="18"/>
                <w:szCs w:val="18"/>
              </w:rPr>
              <w:t>G24</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1531C01A" w14:textId="511818A3" w:rsidR="00A8620F" w:rsidRPr="0031719D" w:rsidRDefault="00A8620F" w:rsidP="00A8620F">
            <w:r w:rsidRPr="0031719D">
              <w:rPr>
                <w:sz w:val="18"/>
                <w:szCs w:val="18"/>
              </w:rPr>
              <w:t>Dystonia, unspecified</w:t>
            </w:r>
          </w:p>
        </w:tc>
      </w:tr>
      <w:tr w:rsidR="00A8620F" w:rsidRPr="0031719D" w14:paraId="6CAD8273" w14:textId="77777777" w:rsidTr="00B460B1">
        <w:trPr>
          <w:trHeight w:val="15"/>
        </w:trPr>
        <w:tc>
          <w:tcPr>
            <w:tcW w:w="1854" w:type="dxa"/>
            <w:tcBorders>
              <w:top w:val="nil"/>
              <w:left w:val="single" w:sz="8" w:space="0" w:color="auto"/>
              <w:bottom w:val="nil"/>
              <w:right w:val="nil"/>
            </w:tcBorders>
            <w:vAlign w:val="center"/>
          </w:tcPr>
          <w:p w14:paraId="06BF3A17" w14:textId="77777777" w:rsidR="00A8620F" w:rsidRPr="0031719D" w:rsidRDefault="00A8620F" w:rsidP="00A8620F">
            <w:pPr>
              <w:rPr>
                <w:sz w:val="18"/>
                <w:szCs w:val="18"/>
              </w:rPr>
            </w:pPr>
          </w:p>
        </w:tc>
        <w:tc>
          <w:tcPr>
            <w:tcW w:w="1326" w:type="dxa"/>
            <w:vAlign w:val="center"/>
            <w:hideMark/>
          </w:tcPr>
          <w:p w14:paraId="712434E8" w14:textId="26D17480" w:rsidR="00A8620F" w:rsidRPr="0031719D" w:rsidRDefault="00A8620F" w:rsidP="00A8620F">
            <w:pPr>
              <w:jc w:val="center"/>
            </w:pPr>
            <w:r w:rsidRPr="0031719D">
              <w:rPr>
                <w:sz w:val="18"/>
                <w:szCs w:val="18"/>
              </w:rPr>
              <w:t>G25</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150E9D19" w14:textId="0F63445C" w:rsidR="00A8620F" w:rsidRPr="0031719D" w:rsidRDefault="00A8620F" w:rsidP="00A8620F">
            <w:r w:rsidRPr="0031719D">
              <w:rPr>
                <w:sz w:val="18"/>
                <w:szCs w:val="18"/>
              </w:rPr>
              <w:t>Myoclonus</w:t>
            </w:r>
          </w:p>
        </w:tc>
      </w:tr>
      <w:tr w:rsidR="00A8620F" w:rsidRPr="0031719D" w14:paraId="0666F12D" w14:textId="77777777" w:rsidTr="00B460B1">
        <w:trPr>
          <w:trHeight w:val="15"/>
        </w:trPr>
        <w:tc>
          <w:tcPr>
            <w:tcW w:w="1854" w:type="dxa"/>
            <w:tcBorders>
              <w:top w:val="nil"/>
              <w:left w:val="single" w:sz="8" w:space="0" w:color="auto"/>
              <w:bottom w:val="nil"/>
              <w:right w:val="nil"/>
            </w:tcBorders>
            <w:vAlign w:val="center"/>
          </w:tcPr>
          <w:p w14:paraId="577262B9" w14:textId="77777777" w:rsidR="00A8620F" w:rsidRPr="0031719D" w:rsidRDefault="00A8620F" w:rsidP="00A8620F">
            <w:pPr>
              <w:rPr>
                <w:sz w:val="18"/>
                <w:szCs w:val="18"/>
              </w:rPr>
            </w:pPr>
          </w:p>
        </w:tc>
        <w:tc>
          <w:tcPr>
            <w:tcW w:w="1326" w:type="dxa"/>
            <w:vAlign w:val="center"/>
            <w:hideMark/>
          </w:tcPr>
          <w:p w14:paraId="5A42313E" w14:textId="5C7E3FE2" w:rsidR="00A8620F" w:rsidRPr="0031719D" w:rsidRDefault="00A8620F" w:rsidP="00A8620F">
            <w:pPr>
              <w:jc w:val="center"/>
            </w:pPr>
            <w:r w:rsidRPr="0031719D">
              <w:rPr>
                <w:sz w:val="18"/>
                <w:szCs w:val="18"/>
              </w:rPr>
              <w:t>G25</w:t>
            </w:r>
            <w:r w:rsidR="00174E93" w:rsidRPr="0031719D">
              <w:rPr>
                <w:sz w:val="18"/>
                <w:szCs w:val="18"/>
              </w:rPr>
              <w:t>.</w:t>
            </w:r>
            <w:r w:rsidRPr="0031719D">
              <w:rPr>
                <w:sz w:val="18"/>
                <w:szCs w:val="18"/>
              </w:rPr>
              <w:t>4</w:t>
            </w:r>
          </w:p>
        </w:tc>
        <w:tc>
          <w:tcPr>
            <w:tcW w:w="5981" w:type="dxa"/>
            <w:tcBorders>
              <w:top w:val="nil"/>
              <w:left w:val="nil"/>
              <w:bottom w:val="nil"/>
              <w:right w:val="single" w:sz="8" w:space="0" w:color="auto"/>
            </w:tcBorders>
            <w:vAlign w:val="center"/>
            <w:hideMark/>
          </w:tcPr>
          <w:p w14:paraId="3867EFCA" w14:textId="39FED962" w:rsidR="00A8620F" w:rsidRPr="0031719D" w:rsidRDefault="00A8620F" w:rsidP="00A8620F">
            <w:r w:rsidRPr="0031719D">
              <w:rPr>
                <w:sz w:val="18"/>
                <w:szCs w:val="18"/>
              </w:rPr>
              <w:t>Drug-induced chorea</w:t>
            </w:r>
          </w:p>
        </w:tc>
      </w:tr>
      <w:tr w:rsidR="00A8620F" w:rsidRPr="0031719D" w14:paraId="24A93712" w14:textId="77777777" w:rsidTr="00B460B1">
        <w:trPr>
          <w:trHeight w:val="15"/>
        </w:trPr>
        <w:tc>
          <w:tcPr>
            <w:tcW w:w="1854" w:type="dxa"/>
            <w:tcBorders>
              <w:top w:val="nil"/>
              <w:left w:val="single" w:sz="8" w:space="0" w:color="auto"/>
              <w:bottom w:val="nil"/>
              <w:right w:val="nil"/>
            </w:tcBorders>
            <w:vAlign w:val="center"/>
          </w:tcPr>
          <w:p w14:paraId="363F0831" w14:textId="77777777" w:rsidR="00A8620F" w:rsidRPr="0031719D" w:rsidRDefault="00A8620F" w:rsidP="00A8620F">
            <w:pPr>
              <w:rPr>
                <w:sz w:val="18"/>
                <w:szCs w:val="18"/>
              </w:rPr>
            </w:pPr>
          </w:p>
        </w:tc>
        <w:tc>
          <w:tcPr>
            <w:tcW w:w="1326" w:type="dxa"/>
            <w:vAlign w:val="center"/>
            <w:hideMark/>
          </w:tcPr>
          <w:p w14:paraId="2B2A0629" w14:textId="4317B1A1" w:rsidR="00A8620F" w:rsidRPr="0031719D" w:rsidRDefault="00A8620F" w:rsidP="00A8620F">
            <w:pPr>
              <w:jc w:val="center"/>
            </w:pPr>
            <w:r w:rsidRPr="0031719D">
              <w:rPr>
                <w:sz w:val="18"/>
                <w:szCs w:val="18"/>
              </w:rPr>
              <w:t>G25</w:t>
            </w:r>
            <w:r w:rsidR="00174E93" w:rsidRPr="0031719D">
              <w:rPr>
                <w:sz w:val="18"/>
                <w:szCs w:val="18"/>
              </w:rPr>
              <w:t>.</w:t>
            </w:r>
            <w:r w:rsidRPr="0031719D">
              <w:rPr>
                <w:sz w:val="18"/>
                <w:szCs w:val="18"/>
              </w:rPr>
              <w:t>5</w:t>
            </w:r>
          </w:p>
        </w:tc>
        <w:tc>
          <w:tcPr>
            <w:tcW w:w="5981" w:type="dxa"/>
            <w:tcBorders>
              <w:top w:val="nil"/>
              <w:left w:val="nil"/>
              <w:bottom w:val="nil"/>
              <w:right w:val="single" w:sz="8" w:space="0" w:color="auto"/>
            </w:tcBorders>
            <w:vAlign w:val="center"/>
            <w:hideMark/>
          </w:tcPr>
          <w:p w14:paraId="063B1BE1" w14:textId="3C8199CA" w:rsidR="00A8620F" w:rsidRPr="0031719D" w:rsidRDefault="00A8620F" w:rsidP="00A8620F">
            <w:r w:rsidRPr="0031719D">
              <w:rPr>
                <w:sz w:val="18"/>
                <w:szCs w:val="18"/>
              </w:rPr>
              <w:t>Other chorea</w:t>
            </w:r>
          </w:p>
        </w:tc>
      </w:tr>
      <w:tr w:rsidR="00A8620F" w:rsidRPr="0031719D" w14:paraId="18E5A141" w14:textId="77777777" w:rsidTr="00B460B1">
        <w:trPr>
          <w:trHeight w:val="15"/>
        </w:trPr>
        <w:tc>
          <w:tcPr>
            <w:tcW w:w="1854" w:type="dxa"/>
            <w:tcBorders>
              <w:top w:val="nil"/>
              <w:left w:val="single" w:sz="8" w:space="0" w:color="auto"/>
              <w:bottom w:val="nil"/>
              <w:right w:val="nil"/>
            </w:tcBorders>
            <w:vAlign w:val="center"/>
          </w:tcPr>
          <w:p w14:paraId="0AB26716" w14:textId="77777777" w:rsidR="00A8620F" w:rsidRPr="0031719D" w:rsidRDefault="00A8620F" w:rsidP="00A8620F">
            <w:pPr>
              <w:rPr>
                <w:sz w:val="18"/>
                <w:szCs w:val="18"/>
              </w:rPr>
            </w:pPr>
          </w:p>
        </w:tc>
        <w:tc>
          <w:tcPr>
            <w:tcW w:w="1326" w:type="dxa"/>
            <w:vAlign w:val="center"/>
            <w:hideMark/>
          </w:tcPr>
          <w:p w14:paraId="79297DA5" w14:textId="319194AB" w:rsidR="00A8620F" w:rsidRPr="0031719D" w:rsidRDefault="00A8620F" w:rsidP="00A8620F">
            <w:pPr>
              <w:jc w:val="center"/>
            </w:pPr>
            <w:r w:rsidRPr="0031719D">
              <w:rPr>
                <w:sz w:val="18"/>
                <w:szCs w:val="18"/>
              </w:rPr>
              <w:t>G25</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47C62E28" w14:textId="509A7B1A" w:rsidR="00A8620F" w:rsidRPr="0031719D" w:rsidRDefault="00A8620F" w:rsidP="00A8620F">
            <w:r w:rsidRPr="0031719D">
              <w:rPr>
                <w:sz w:val="18"/>
                <w:szCs w:val="18"/>
              </w:rPr>
              <w:t>Other specified extrapyramidal and movement disorders</w:t>
            </w:r>
          </w:p>
        </w:tc>
      </w:tr>
      <w:tr w:rsidR="00A8620F" w:rsidRPr="0031719D" w14:paraId="39B9C43E" w14:textId="77777777" w:rsidTr="00B460B1">
        <w:trPr>
          <w:trHeight w:val="15"/>
        </w:trPr>
        <w:tc>
          <w:tcPr>
            <w:tcW w:w="1854" w:type="dxa"/>
            <w:tcBorders>
              <w:top w:val="nil"/>
              <w:left w:val="single" w:sz="8" w:space="0" w:color="auto"/>
              <w:bottom w:val="nil"/>
              <w:right w:val="nil"/>
            </w:tcBorders>
            <w:vAlign w:val="center"/>
          </w:tcPr>
          <w:p w14:paraId="3C680398" w14:textId="77777777" w:rsidR="00A8620F" w:rsidRPr="0031719D" w:rsidRDefault="00A8620F" w:rsidP="00A8620F">
            <w:pPr>
              <w:rPr>
                <w:sz w:val="18"/>
                <w:szCs w:val="18"/>
              </w:rPr>
            </w:pPr>
          </w:p>
        </w:tc>
        <w:tc>
          <w:tcPr>
            <w:tcW w:w="1326" w:type="dxa"/>
            <w:vAlign w:val="center"/>
            <w:hideMark/>
          </w:tcPr>
          <w:p w14:paraId="7D5EB4E8" w14:textId="7DA1EFD5" w:rsidR="00A8620F" w:rsidRPr="0031719D" w:rsidRDefault="00A8620F" w:rsidP="00A8620F">
            <w:pPr>
              <w:jc w:val="center"/>
            </w:pPr>
            <w:r w:rsidRPr="0031719D">
              <w:rPr>
                <w:sz w:val="18"/>
                <w:szCs w:val="18"/>
              </w:rPr>
              <w:t>G25</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354F2E8E" w14:textId="31B1F534" w:rsidR="00A8620F" w:rsidRPr="0031719D" w:rsidRDefault="00A8620F" w:rsidP="00A8620F">
            <w:r w:rsidRPr="0031719D">
              <w:rPr>
                <w:sz w:val="18"/>
                <w:szCs w:val="18"/>
              </w:rPr>
              <w:t>Extrapyramidal and movement disorder, unspecified</w:t>
            </w:r>
          </w:p>
        </w:tc>
      </w:tr>
      <w:tr w:rsidR="00A8620F" w:rsidRPr="0031719D" w14:paraId="4202AB39" w14:textId="77777777" w:rsidTr="00B460B1">
        <w:trPr>
          <w:trHeight w:val="15"/>
        </w:trPr>
        <w:tc>
          <w:tcPr>
            <w:tcW w:w="1854" w:type="dxa"/>
            <w:tcBorders>
              <w:top w:val="nil"/>
              <w:left w:val="single" w:sz="8" w:space="0" w:color="auto"/>
              <w:bottom w:val="nil"/>
              <w:right w:val="nil"/>
            </w:tcBorders>
            <w:vAlign w:val="center"/>
          </w:tcPr>
          <w:p w14:paraId="26AA6361" w14:textId="77777777" w:rsidR="00A8620F" w:rsidRPr="0031719D" w:rsidRDefault="00A8620F" w:rsidP="00A8620F">
            <w:pPr>
              <w:rPr>
                <w:sz w:val="18"/>
                <w:szCs w:val="18"/>
              </w:rPr>
            </w:pPr>
          </w:p>
        </w:tc>
        <w:tc>
          <w:tcPr>
            <w:tcW w:w="1326" w:type="dxa"/>
            <w:vAlign w:val="center"/>
            <w:hideMark/>
          </w:tcPr>
          <w:p w14:paraId="71B34672" w14:textId="77777777" w:rsidR="00A8620F" w:rsidRPr="0031719D" w:rsidRDefault="00A8620F" w:rsidP="00A8620F">
            <w:pPr>
              <w:jc w:val="center"/>
            </w:pPr>
            <w:r w:rsidRPr="0031719D">
              <w:rPr>
                <w:sz w:val="18"/>
                <w:szCs w:val="18"/>
              </w:rPr>
              <w:t>G32</w:t>
            </w:r>
          </w:p>
        </w:tc>
        <w:tc>
          <w:tcPr>
            <w:tcW w:w="5981" w:type="dxa"/>
            <w:tcBorders>
              <w:top w:val="nil"/>
              <w:left w:val="nil"/>
              <w:bottom w:val="nil"/>
              <w:right w:val="single" w:sz="8" w:space="0" w:color="auto"/>
            </w:tcBorders>
            <w:vAlign w:val="center"/>
            <w:hideMark/>
          </w:tcPr>
          <w:p w14:paraId="05A264D3" w14:textId="25260695" w:rsidR="00A8620F" w:rsidRPr="0031719D" w:rsidRDefault="00A8620F" w:rsidP="00A8620F">
            <w:r w:rsidRPr="0031719D">
              <w:rPr>
                <w:sz w:val="18"/>
                <w:szCs w:val="18"/>
              </w:rPr>
              <w:t>Other degenerative disorders of nervous system in diseases classified elsewhere</w:t>
            </w:r>
          </w:p>
        </w:tc>
      </w:tr>
      <w:tr w:rsidR="00A8620F" w:rsidRPr="0031719D" w14:paraId="44B14B9A" w14:textId="77777777" w:rsidTr="00B460B1">
        <w:trPr>
          <w:trHeight w:val="15"/>
        </w:trPr>
        <w:tc>
          <w:tcPr>
            <w:tcW w:w="1854" w:type="dxa"/>
            <w:tcBorders>
              <w:top w:val="nil"/>
              <w:left w:val="single" w:sz="8" w:space="0" w:color="auto"/>
              <w:bottom w:val="nil"/>
              <w:right w:val="nil"/>
            </w:tcBorders>
            <w:vAlign w:val="center"/>
            <w:hideMark/>
          </w:tcPr>
          <w:p w14:paraId="7B6F88DD" w14:textId="77777777" w:rsidR="00A8620F" w:rsidRPr="0031719D" w:rsidRDefault="00A8620F" w:rsidP="00A8620F">
            <w:r w:rsidRPr="0031719D">
              <w:rPr>
                <w:sz w:val="18"/>
                <w:szCs w:val="18"/>
              </w:rPr>
              <w:t>First occurrences</w:t>
            </w:r>
          </w:p>
        </w:tc>
        <w:tc>
          <w:tcPr>
            <w:tcW w:w="1326" w:type="dxa"/>
            <w:vAlign w:val="center"/>
            <w:hideMark/>
          </w:tcPr>
          <w:p w14:paraId="00E27A5A" w14:textId="77777777" w:rsidR="00A8620F" w:rsidRPr="0031719D" w:rsidRDefault="00A8620F" w:rsidP="00A8620F">
            <w:pPr>
              <w:jc w:val="center"/>
            </w:pPr>
            <w:r w:rsidRPr="0031719D">
              <w:rPr>
                <w:sz w:val="18"/>
                <w:szCs w:val="18"/>
              </w:rPr>
              <w:t>130844</w:t>
            </w:r>
          </w:p>
        </w:tc>
        <w:tc>
          <w:tcPr>
            <w:tcW w:w="5981" w:type="dxa"/>
            <w:tcBorders>
              <w:top w:val="nil"/>
              <w:left w:val="nil"/>
              <w:bottom w:val="nil"/>
              <w:right w:val="single" w:sz="8" w:space="0" w:color="auto"/>
            </w:tcBorders>
            <w:vAlign w:val="center"/>
            <w:hideMark/>
          </w:tcPr>
          <w:p w14:paraId="0B7C901C" w14:textId="61F532D0" w:rsidR="00A8620F" w:rsidRPr="0031719D" w:rsidRDefault="00E8089A" w:rsidP="00A8620F">
            <w:r w:rsidRPr="0031719D">
              <w:rPr>
                <w:sz w:val="18"/>
                <w:szCs w:val="18"/>
              </w:rPr>
              <w:t>O</w:t>
            </w:r>
            <w:r w:rsidR="00A8620F" w:rsidRPr="0031719D">
              <w:rPr>
                <w:sz w:val="18"/>
                <w:szCs w:val="18"/>
              </w:rPr>
              <w:t>rganic amnesic syndrome, not induced by alcohol and other psychoactive substances</w:t>
            </w:r>
          </w:p>
        </w:tc>
      </w:tr>
      <w:tr w:rsidR="00A8620F" w:rsidRPr="0031719D" w14:paraId="20D2B069" w14:textId="77777777" w:rsidTr="00B460B1">
        <w:trPr>
          <w:trHeight w:val="15"/>
        </w:trPr>
        <w:tc>
          <w:tcPr>
            <w:tcW w:w="1854" w:type="dxa"/>
            <w:tcBorders>
              <w:top w:val="nil"/>
              <w:left w:val="single" w:sz="8" w:space="0" w:color="auto"/>
              <w:bottom w:val="nil"/>
              <w:right w:val="nil"/>
            </w:tcBorders>
            <w:vAlign w:val="center"/>
          </w:tcPr>
          <w:p w14:paraId="60AE3895" w14:textId="77777777" w:rsidR="00A8620F" w:rsidRPr="0031719D" w:rsidRDefault="00A8620F" w:rsidP="00A8620F">
            <w:pPr>
              <w:rPr>
                <w:sz w:val="18"/>
                <w:szCs w:val="18"/>
              </w:rPr>
            </w:pPr>
          </w:p>
        </w:tc>
        <w:tc>
          <w:tcPr>
            <w:tcW w:w="1326" w:type="dxa"/>
            <w:vAlign w:val="center"/>
            <w:hideMark/>
          </w:tcPr>
          <w:p w14:paraId="16BDA85D" w14:textId="77777777" w:rsidR="00A8620F" w:rsidRPr="0031719D" w:rsidRDefault="00A8620F" w:rsidP="00A8620F">
            <w:pPr>
              <w:jc w:val="center"/>
            </w:pPr>
            <w:r w:rsidRPr="0031719D">
              <w:rPr>
                <w:sz w:val="18"/>
                <w:szCs w:val="18"/>
              </w:rPr>
              <w:t>131028</w:t>
            </w:r>
          </w:p>
        </w:tc>
        <w:tc>
          <w:tcPr>
            <w:tcW w:w="5981" w:type="dxa"/>
            <w:tcBorders>
              <w:top w:val="nil"/>
              <w:left w:val="nil"/>
              <w:bottom w:val="nil"/>
              <w:right w:val="single" w:sz="8" w:space="0" w:color="auto"/>
            </w:tcBorders>
            <w:vAlign w:val="center"/>
            <w:hideMark/>
          </w:tcPr>
          <w:p w14:paraId="04F0B169" w14:textId="159246B0" w:rsidR="00A8620F" w:rsidRPr="0031719D" w:rsidRDefault="00E8089A" w:rsidP="00A8620F">
            <w:r w:rsidRPr="0031719D">
              <w:rPr>
                <w:sz w:val="18"/>
                <w:szCs w:val="18"/>
              </w:rPr>
              <w:t>O</w:t>
            </w:r>
            <w:r w:rsidR="00A8620F" w:rsidRPr="0031719D">
              <w:rPr>
                <w:sz w:val="18"/>
                <w:szCs w:val="18"/>
              </w:rPr>
              <w:t>ther degenerative diseases of basal ganglia</w:t>
            </w:r>
          </w:p>
        </w:tc>
      </w:tr>
      <w:tr w:rsidR="00A8620F" w:rsidRPr="0031719D" w14:paraId="493B245C" w14:textId="77777777" w:rsidTr="00B460B1">
        <w:trPr>
          <w:trHeight w:val="15"/>
        </w:trPr>
        <w:tc>
          <w:tcPr>
            <w:tcW w:w="1854" w:type="dxa"/>
            <w:tcBorders>
              <w:top w:val="nil"/>
              <w:left w:val="single" w:sz="8" w:space="0" w:color="auto"/>
              <w:bottom w:val="nil"/>
              <w:right w:val="nil"/>
            </w:tcBorders>
            <w:vAlign w:val="center"/>
          </w:tcPr>
          <w:p w14:paraId="4DC66683" w14:textId="77777777" w:rsidR="00A8620F" w:rsidRPr="0031719D" w:rsidRDefault="00A8620F" w:rsidP="00A8620F">
            <w:pPr>
              <w:rPr>
                <w:sz w:val="18"/>
                <w:szCs w:val="18"/>
              </w:rPr>
            </w:pPr>
          </w:p>
        </w:tc>
        <w:tc>
          <w:tcPr>
            <w:tcW w:w="1326" w:type="dxa"/>
            <w:vAlign w:val="center"/>
            <w:hideMark/>
          </w:tcPr>
          <w:p w14:paraId="4F579C89" w14:textId="77777777" w:rsidR="00A8620F" w:rsidRPr="0031719D" w:rsidRDefault="00A8620F" w:rsidP="00A8620F">
            <w:pPr>
              <w:jc w:val="center"/>
            </w:pPr>
            <w:r w:rsidRPr="0031719D">
              <w:rPr>
                <w:sz w:val="18"/>
                <w:szCs w:val="18"/>
              </w:rPr>
              <w:t>131040</w:t>
            </w:r>
          </w:p>
        </w:tc>
        <w:tc>
          <w:tcPr>
            <w:tcW w:w="5981" w:type="dxa"/>
            <w:tcBorders>
              <w:top w:val="nil"/>
              <w:left w:val="nil"/>
              <w:bottom w:val="nil"/>
              <w:right w:val="single" w:sz="8" w:space="0" w:color="auto"/>
            </w:tcBorders>
            <w:vAlign w:val="center"/>
            <w:hideMark/>
          </w:tcPr>
          <w:p w14:paraId="6F1D11A7" w14:textId="7EDF8CAC" w:rsidR="00A8620F" w:rsidRPr="0031719D" w:rsidRDefault="00E8089A" w:rsidP="00A8620F">
            <w:r w:rsidRPr="0031719D">
              <w:rPr>
                <w:sz w:val="18"/>
                <w:szCs w:val="18"/>
              </w:rPr>
              <w:t>O</w:t>
            </w:r>
            <w:r w:rsidR="00A8620F" w:rsidRPr="0031719D">
              <w:rPr>
                <w:sz w:val="18"/>
                <w:szCs w:val="18"/>
              </w:rPr>
              <w:t>ther degenerative disorders of nervous system in diseases classified elsewhere</w:t>
            </w:r>
          </w:p>
        </w:tc>
      </w:tr>
      <w:tr w:rsidR="00A8620F" w:rsidRPr="0031719D" w14:paraId="32DFFB31" w14:textId="77777777" w:rsidTr="00B460B1">
        <w:trPr>
          <w:trHeight w:val="15"/>
        </w:trPr>
        <w:tc>
          <w:tcPr>
            <w:tcW w:w="1854" w:type="dxa"/>
            <w:tcBorders>
              <w:top w:val="nil"/>
              <w:left w:val="single" w:sz="8" w:space="0" w:color="auto"/>
              <w:bottom w:val="nil"/>
              <w:right w:val="nil"/>
            </w:tcBorders>
            <w:vAlign w:val="center"/>
            <w:hideMark/>
          </w:tcPr>
          <w:p w14:paraId="7CEEBE73" w14:textId="77777777" w:rsidR="00A8620F" w:rsidRPr="0031719D" w:rsidRDefault="00A8620F" w:rsidP="00A8620F">
            <w:r w:rsidRPr="0031719D">
              <w:rPr>
                <w:sz w:val="18"/>
                <w:szCs w:val="18"/>
              </w:rPr>
              <w:t>Algorithm</w:t>
            </w:r>
          </w:p>
        </w:tc>
        <w:tc>
          <w:tcPr>
            <w:tcW w:w="1326" w:type="dxa"/>
            <w:vAlign w:val="center"/>
            <w:hideMark/>
          </w:tcPr>
          <w:p w14:paraId="6E0D4A98" w14:textId="77777777" w:rsidR="00A8620F" w:rsidRPr="0031719D" w:rsidRDefault="00A8620F" w:rsidP="00A8620F">
            <w:pPr>
              <w:jc w:val="center"/>
            </w:pPr>
            <w:r w:rsidRPr="0031719D">
              <w:rPr>
                <w:sz w:val="18"/>
                <w:szCs w:val="18"/>
              </w:rPr>
              <w:t>42034</w:t>
            </w:r>
          </w:p>
        </w:tc>
        <w:tc>
          <w:tcPr>
            <w:tcW w:w="5981" w:type="dxa"/>
            <w:tcBorders>
              <w:top w:val="nil"/>
              <w:left w:val="nil"/>
              <w:bottom w:val="nil"/>
              <w:right w:val="single" w:sz="8" w:space="0" w:color="auto"/>
            </w:tcBorders>
            <w:vAlign w:val="center"/>
            <w:hideMark/>
          </w:tcPr>
          <w:p w14:paraId="0EF39D23" w14:textId="77777777" w:rsidR="00A8620F" w:rsidRPr="0031719D" w:rsidRDefault="00A8620F" w:rsidP="00A8620F">
            <w:r w:rsidRPr="0031719D">
              <w:rPr>
                <w:sz w:val="18"/>
                <w:szCs w:val="18"/>
              </w:rPr>
              <w:t>Date of progressive supranuclear palsy report</w:t>
            </w:r>
          </w:p>
        </w:tc>
      </w:tr>
      <w:tr w:rsidR="00A8620F" w:rsidRPr="0031719D" w14:paraId="5DE118B4" w14:textId="77777777" w:rsidTr="00B460B1">
        <w:trPr>
          <w:trHeight w:val="15"/>
        </w:trPr>
        <w:tc>
          <w:tcPr>
            <w:tcW w:w="1854" w:type="dxa"/>
            <w:tcBorders>
              <w:top w:val="nil"/>
              <w:left w:val="single" w:sz="8" w:space="0" w:color="auto"/>
              <w:bottom w:val="nil"/>
              <w:right w:val="nil"/>
            </w:tcBorders>
            <w:vAlign w:val="center"/>
          </w:tcPr>
          <w:p w14:paraId="55B45879" w14:textId="77777777" w:rsidR="00A8620F" w:rsidRPr="0031719D" w:rsidRDefault="00A8620F" w:rsidP="00A8620F">
            <w:pPr>
              <w:rPr>
                <w:sz w:val="18"/>
                <w:szCs w:val="18"/>
              </w:rPr>
            </w:pPr>
          </w:p>
        </w:tc>
        <w:tc>
          <w:tcPr>
            <w:tcW w:w="1326" w:type="dxa"/>
            <w:vAlign w:val="center"/>
            <w:hideMark/>
          </w:tcPr>
          <w:p w14:paraId="02B2F35A" w14:textId="77777777" w:rsidR="00A8620F" w:rsidRPr="0031719D" w:rsidRDefault="00A8620F" w:rsidP="00A8620F">
            <w:pPr>
              <w:jc w:val="center"/>
            </w:pPr>
            <w:r w:rsidRPr="0031719D">
              <w:rPr>
                <w:sz w:val="18"/>
                <w:szCs w:val="18"/>
              </w:rPr>
              <w:t>42036</w:t>
            </w:r>
          </w:p>
        </w:tc>
        <w:tc>
          <w:tcPr>
            <w:tcW w:w="5981" w:type="dxa"/>
            <w:tcBorders>
              <w:top w:val="nil"/>
              <w:left w:val="nil"/>
              <w:bottom w:val="nil"/>
              <w:right w:val="single" w:sz="8" w:space="0" w:color="auto"/>
            </w:tcBorders>
            <w:vAlign w:val="center"/>
            <w:hideMark/>
          </w:tcPr>
          <w:p w14:paraId="262E6B8F" w14:textId="77777777" w:rsidR="00A8620F" w:rsidRPr="0031719D" w:rsidRDefault="00A8620F" w:rsidP="00A8620F">
            <w:r w:rsidRPr="0031719D">
              <w:rPr>
                <w:sz w:val="18"/>
                <w:szCs w:val="18"/>
              </w:rPr>
              <w:t>Date of multiple system atrophy report</w:t>
            </w:r>
          </w:p>
        </w:tc>
      </w:tr>
      <w:tr w:rsidR="00A8620F" w:rsidRPr="0031719D" w14:paraId="2FB1D854"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1F7D9460" w14:textId="77777777" w:rsidR="00A8620F" w:rsidRPr="0031719D" w:rsidRDefault="00A8620F" w:rsidP="00A8620F">
            <w:r w:rsidRPr="0031719D">
              <w:rPr>
                <w:b/>
                <w:bCs/>
                <w:sz w:val="18"/>
                <w:szCs w:val="18"/>
              </w:rPr>
              <w:t>Other demyelinating diseases of CNS</w:t>
            </w:r>
          </w:p>
        </w:tc>
      </w:tr>
      <w:tr w:rsidR="00A8620F" w:rsidRPr="0031719D" w14:paraId="54AB1136" w14:textId="77777777" w:rsidTr="00B460B1">
        <w:trPr>
          <w:trHeight w:val="15"/>
        </w:trPr>
        <w:tc>
          <w:tcPr>
            <w:tcW w:w="1854" w:type="dxa"/>
            <w:tcBorders>
              <w:top w:val="nil"/>
              <w:left w:val="single" w:sz="8" w:space="0" w:color="auto"/>
              <w:bottom w:val="nil"/>
              <w:right w:val="nil"/>
            </w:tcBorders>
            <w:vAlign w:val="center"/>
            <w:hideMark/>
          </w:tcPr>
          <w:p w14:paraId="54C4E3DC" w14:textId="77777777" w:rsidR="00A8620F" w:rsidRPr="0031719D" w:rsidRDefault="00A8620F" w:rsidP="00A8620F">
            <w:r w:rsidRPr="0031719D">
              <w:rPr>
                <w:sz w:val="18"/>
                <w:szCs w:val="18"/>
              </w:rPr>
              <w:t>Self-report</w:t>
            </w:r>
          </w:p>
        </w:tc>
        <w:tc>
          <w:tcPr>
            <w:tcW w:w="1326" w:type="dxa"/>
            <w:vAlign w:val="center"/>
            <w:hideMark/>
          </w:tcPr>
          <w:p w14:paraId="2066447E"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E5E59E3" w14:textId="2B4CD7F0" w:rsidR="00A8620F" w:rsidRPr="0031719D" w:rsidRDefault="00E8089A" w:rsidP="00A8620F">
            <w:r w:rsidRPr="0031719D">
              <w:rPr>
                <w:sz w:val="18"/>
                <w:szCs w:val="18"/>
              </w:rPr>
              <w:t>O</w:t>
            </w:r>
            <w:r w:rsidR="00A8620F" w:rsidRPr="0031719D">
              <w:rPr>
                <w:sz w:val="18"/>
                <w:szCs w:val="18"/>
              </w:rPr>
              <w:t>ther demyelinating disease (not multiple sclerosis)</w:t>
            </w:r>
          </w:p>
        </w:tc>
      </w:tr>
      <w:tr w:rsidR="00A8620F" w:rsidRPr="0031719D" w14:paraId="3A9ECA7D" w14:textId="77777777" w:rsidTr="00B460B1">
        <w:trPr>
          <w:trHeight w:val="15"/>
        </w:trPr>
        <w:tc>
          <w:tcPr>
            <w:tcW w:w="1854" w:type="dxa"/>
            <w:tcBorders>
              <w:top w:val="nil"/>
              <w:left w:val="single" w:sz="8" w:space="0" w:color="auto"/>
              <w:bottom w:val="nil"/>
              <w:right w:val="nil"/>
            </w:tcBorders>
            <w:vAlign w:val="center"/>
            <w:hideMark/>
          </w:tcPr>
          <w:p w14:paraId="41C023DA" w14:textId="77777777" w:rsidR="00A8620F" w:rsidRPr="0031719D" w:rsidRDefault="00A8620F" w:rsidP="00A8620F">
            <w:r w:rsidRPr="0031719D">
              <w:rPr>
                <w:sz w:val="18"/>
                <w:szCs w:val="18"/>
              </w:rPr>
              <w:t>ICD10</w:t>
            </w:r>
          </w:p>
        </w:tc>
        <w:tc>
          <w:tcPr>
            <w:tcW w:w="1326" w:type="dxa"/>
            <w:vAlign w:val="center"/>
            <w:hideMark/>
          </w:tcPr>
          <w:p w14:paraId="032C36DE" w14:textId="77777777" w:rsidR="00A8620F" w:rsidRPr="0031719D" w:rsidRDefault="00A8620F" w:rsidP="00A8620F">
            <w:pPr>
              <w:jc w:val="center"/>
            </w:pPr>
            <w:r w:rsidRPr="0031719D">
              <w:rPr>
                <w:sz w:val="18"/>
                <w:szCs w:val="18"/>
              </w:rPr>
              <w:t>G36</w:t>
            </w:r>
          </w:p>
        </w:tc>
        <w:tc>
          <w:tcPr>
            <w:tcW w:w="5981" w:type="dxa"/>
            <w:tcBorders>
              <w:top w:val="nil"/>
              <w:left w:val="nil"/>
              <w:bottom w:val="nil"/>
              <w:right w:val="single" w:sz="8" w:space="0" w:color="auto"/>
            </w:tcBorders>
            <w:vAlign w:val="center"/>
            <w:hideMark/>
          </w:tcPr>
          <w:p w14:paraId="52419FDD" w14:textId="459E760E" w:rsidR="00A8620F" w:rsidRPr="0031719D" w:rsidRDefault="00A8620F" w:rsidP="00A8620F">
            <w:r w:rsidRPr="0031719D">
              <w:rPr>
                <w:sz w:val="18"/>
                <w:szCs w:val="18"/>
              </w:rPr>
              <w:t>Other acute disseminated demyelination</w:t>
            </w:r>
          </w:p>
        </w:tc>
      </w:tr>
      <w:tr w:rsidR="00A8620F" w:rsidRPr="0031719D" w14:paraId="10887897" w14:textId="77777777" w:rsidTr="00B460B1">
        <w:trPr>
          <w:trHeight w:val="15"/>
        </w:trPr>
        <w:tc>
          <w:tcPr>
            <w:tcW w:w="1854" w:type="dxa"/>
            <w:tcBorders>
              <w:top w:val="nil"/>
              <w:left w:val="single" w:sz="8" w:space="0" w:color="auto"/>
              <w:bottom w:val="nil"/>
              <w:right w:val="nil"/>
            </w:tcBorders>
            <w:vAlign w:val="center"/>
          </w:tcPr>
          <w:p w14:paraId="78CAE8C9" w14:textId="77777777" w:rsidR="00A8620F" w:rsidRPr="0031719D" w:rsidRDefault="00A8620F" w:rsidP="00A8620F">
            <w:pPr>
              <w:rPr>
                <w:sz w:val="18"/>
                <w:szCs w:val="18"/>
              </w:rPr>
            </w:pPr>
          </w:p>
        </w:tc>
        <w:tc>
          <w:tcPr>
            <w:tcW w:w="1326" w:type="dxa"/>
            <w:vAlign w:val="center"/>
            <w:hideMark/>
          </w:tcPr>
          <w:p w14:paraId="1B515CE2" w14:textId="77777777" w:rsidR="00A8620F" w:rsidRPr="0031719D" w:rsidRDefault="00A8620F" w:rsidP="00A8620F">
            <w:pPr>
              <w:jc w:val="center"/>
            </w:pPr>
            <w:r w:rsidRPr="0031719D">
              <w:rPr>
                <w:sz w:val="18"/>
                <w:szCs w:val="18"/>
              </w:rPr>
              <w:t>G37</w:t>
            </w:r>
          </w:p>
        </w:tc>
        <w:tc>
          <w:tcPr>
            <w:tcW w:w="5981" w:type="dxa"/>
            <w:tcBorders>
              <w:top w:val="nil"/>
              <w:left w:val="nil"/>
              <w:bottom w:val="nil"/>
              <w:right w:val="single" w:sz="8" w:space="0" w:color="auto"/>
            </w:tcBorders>
            <w:vAlign w:val="center"/>
            <w:hideMark/>
          </w:tcPr>
          <w:p w14:paraId="1B65194E" w14:textId="48CD8A90" w:rsidR="00A8620F" w:rsidRPr="0031719D" w:rsidRDefault="00A8620F" w:rsidP="00A8620F">
            <w:r w:rsidRPr="0031719D">
              <w:rPr>
                <w:sz w:val="18"/>
                <w:szCs w:val="18"/>
              </w:rPr>
              <w:t>Other demyelinating diseases of central nervous system</w:t>
            </w:r>
          </w:p>
        </w:tc>
      </w:tr>
      <w:tr w:rsidR="00A8620F" w:rsidRPr="0031719D" w14:paraId="76781A7A" w14:textId="77777777" w:rsidTr="00B460B1">
        <w:trPr>
          <w:trHeight w:val="15"/>
        </w:trPr>
        <w:tc>
          <w:tcPr>
            <w:tcW w:w="1854" w:type="dxa"/>
            <w:tcBorders>
              <w:top w:val="nil"/>
              <w:left w:val="single" w:sz="8" w:space="0" w:color="auto"/>
              <w:bottom w:val="nil"/>
              <w:right w:val="nil"/>
            </w:tcBorders>
            <w:vAlign w:val="center"/>
            <w:hideMark/>
          </w:tcPr>
          <w:p w14:paraId="5E86F59F" w14:textId="77777777" w:rsidR="00A8620F" w:rsidRPr="0031719D" w:rsidRDefault="00A8620F" w:rsidP="00A8620F">
            <w:r w:rsidRPr="0031719D">
              <w:rPr>
                <w:sz w:val="18"/>
                <w:szCs w:val="18"/>
              </w:rPr>
              <w:t>First occurrences</w:t>
            </w:r>
          </w:p>
        </w:tc>
        <w:tc>
          <w:tcPr>
            <w:tcW w:w="1326" w:type="dxa"/>
            <w:vAlign w:val="center"/>
            <w:hideMark/>
          </w:tcPr>
          <w:p w14:paraId="7A89BA83" w14:textId="77777777" w:rsidR="00A8620F" w:rsidRPr="0031719D" w:rsidRDefault="00A8620F" w:rsidP="00A8620F">
            <w:pPr>
              <w:jc w:val="center"/>
            </w:pPr>
            <w:r w:rsidRPr="0031719D">
              <w:rPr>
                <w:sz w:val="18"/>
                <w:szCs w:val="18"/>
              </w:rPr>
              <w:t>131044</w:t>
            </w:r>
          </w:p>
        </w:tc>
        <w:tc>
          <w:tcPr>
            <w:tcW w:w="5981" w:type="dxa"/>
            <w:tcBorders>
              <w:top w:val="nil"/>
              <w:left w:val="nil"/>
              <w:bottom w:val="nil"/>
              <w:right w:val="single" w:sz="8" w:space="0" w:color="auto"/>
            </w:tcBorders>
            <w:vAlign w:val="center"/>
            <w:hideMark/>
          </w:tcPr>
          <w:p w14:paraId="10C5270F" w14:textId="351AC263" w:rsidR="00A8620F" w:rsidRPr="0031719D" w:rsidRDefault="00E8089A" w:rsidP="00A8620F">
            <w:r w:rsidRPr="0031719D">
              <w:rPr>
                <w:sz w:val="18"/>
                <w:szCs w:val="18"/>
              </w:rPr>
              <w:t>O</w:t>
            </w:r>
            <w:r w:rsidR="00A8620F" w:rsidRPr="0031719D">
              <w:rPr>
                <w:sz w:val="18"/>
                <w:szCs w:val="18"/>
              </w:rPr>
              <w:t>ther acute disseminated demyelination</w:t>
            </w:r>
          </w:p>
        </w:tc>
      </w:tr>
      <w:tr w:rsidR="00A8620F" w:rsidRPr="0031719D" w14:paraId="67AB4515" w14:textId="77777777" w:rsidTr="00B460B1">
        <w:trPr>
          <w:trHeight w:val="15"/>
        </w:trPr>
        <w:tc>
          <w:tcPr>
            <w:tcW w:w="1854" w:type="dxa"/>
            <w:tcBorders>
              <w:top w:val="nil"/>
              <w:left w:val="single" w:sz="8" w:space="0" w:color="auto"/>
              <w:bottom w:val="nil"/>
              <w:right w:val="nil"/>
            </w:tcBorders>
            <w:vAlign w:val="center"/>
          </w:tcPr>
          <w:p w14:paraId="789CA4B7" w14:textId="77777777" w:rsidR="00A8620F" w:rsidRPr="0031719D" w:rsidRDefault="00A8620F" w:rsidP="00A8620F">
            <w:pPr>
              <w:rPr>
                <w:sz w:val="18"/>
                <w:szCs w:val="18"/>
              </w:rPr>
            </w:pPr>
          </w:p>
        </w:tc>
        <w:tc>
          <w:tcPr>
            <w:tcW w:w="1326" w:type="dxa"/>
            <w:vAlign w:val="center"/>
            <w:hideMark/>
          </w:tcPr>
          <w:p w14:paraId="2C67FDFD" w14:textId="77777777" w:rsidR="00A8620F" w:rsidRPr="0031719D" w:rsidRDefault="00A8620F" w:rsidP="00A8620F">
            <w:pPr>
              <w:jc w:val="center"/>
            </w:pPr>
            <w:r w:rsidRPr="0031719D">
              <w:rPr>
                <w:sz w:val="18"/>
                <w:szCs w:val="18"/>
              </w:rPr>
              <w:t>131046</w:t>
            </w:r>
          </w:p>
        </w:tc>
        <w:tc>
          <w:tcPr>
            <w:tcW w:w="5981" w:type="dxa"/>
            <w:tcBorders>
              <w:top w:val="nil"/>
              <w:left w:val="nil"/>
              <w:bottom w:val="nil"/>
              <w:right w:val="single" w:sz="8" w:space="0" w:color="auto"/>
            </w:tcBorders>
            <w:vAlign w:val="center"/>
            <w:hideMark/>
          </w:tcPr>
          <w:p w14:paraId="2C878FFA" w14:textId="3748E9AF" w:rsidR="00A8620F" w:rsidRPr="0031719D" w:rsidRDefault="00E8089A" w:rsidP="00A8620F">
            <w:r w:rsidRPr="0031719D">
              <w:rPr>
                <w:sz w:val="18"/>
                <w:szCs w:val="18"/>
              </w:rPr>
              <w:t>O</w:t>
            </w:r>
            <w:r w:rsidR="00A8620F" w:rsidRPr="0031719D">
              <w:rPr>
                <w:sz w:val="18"/>
                <w:szCs w:val="18"/>
              </w:rPr>
              <w:t>ther demyelinating diseases of central nervous system</w:t>
            </w:r>
          </w:p>
        </w:tc>
      </w:tr>
      <w:tr w:rsidR="00A8620F" w:rsidRPr="0031719D" w14:paraId="23914D7D"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3086199C" w14:textId="77777777" w:rsidR="00A8620F" w:rsidRPr="0031719D" w:rsidRDefault="00A8620F" w:rsidP="00A8620F">
            <w:r w:rsidRPr="0031719D">
              <w:rPr>
                <w:b/>
                <w:bCs/>
                <w:sz w:val="18"/>
                <w:szCs w:val="18"/>
              </w:rPr>
              <w:t>Other disorders of the nervous system</w:t>
            </w:r>
          </w:p>
        </w:tc>
      </w:tr>
      <w:tr w:rsidR="00A8620F" w:rsidRPr="0031719D" w14:paraId="67DD36AF" w14:textId="77777777" w:rsidTr="00B460B1">
        <w:trPr>
          <w:trHeight w:val="15"/>
        </w:trPr>
        <w:tc>
          <w:tcPr>
            <w:tcW w:w="1854" w:type="dxa"/>
            <w:tcBorders>
              <w:top w:val="nil"/>
              <w:left w:val="single" w:sz="8" w:space="0" w:color="auto"/>
              <w:bottom w:val="nil"/>
              <w:right w:val="nil"/>
            </w:tcBorders>
            <w:vAlign w:val="center"/>
            <w:hideMark/>
          </w:tcPr>
          <w:p w14:paraId="185689C2" w14:textId="77777777" w:rsidR="00A8620F" w:rsidRPr="0031719D" w:rsidRDefault="00A8620F" w:rsidP="00A8620F">
            <w:r w:rsidRPr="0031719D">
              <w:rPr>
                <w:sz w:val="18"/>
                <w:szCs w:val="18"/>
              </w:rPr>
              <w:t>Self-report</w:t>
            </w:r>
          </w:p>
        </w:tc>
        <w:tc>
          <w:tcPr>
            <w:tcW w:w="1326" w:type="dxa"/>
            <w:vAlign w:val="center"/>
            <w:hideMark/>
          </w:tcPr>
          <w:p w14:paraId="4AEF86AE"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20EABAF" w14:textId="4CD65CDE" w:rsidR="00A8620F" w:rsidRPr="0031719D" w:rsidRDefault="00E8089A" w:rsidP="00A8620F">
            <w:r w:rsidRPr="0031719D">
              <w:rPr>
                <w:sz w:val="18"/>
                <w:szCs w:val="18"/>
              </w:rPr>
              <w:t>S</w:t>
            </w:r>
            <w:r w:rsidR="00A8620F" w:rsidRPr="0031719D">
              <w:rPr>
                <w:sz w:val="18"/>
                <w:szCs w:val="18"/>
              </w:rPr>
              <w:t>pina bifida</w:t>
            </w:r>
          </w:p>
        </w:tc>
      </w:tr>
      <w:tr w:rsidR="00A8620F" w:rsidRPr="0031719D" w14:paraId="57431158" w14:textId="77777777" w:rsidTr="00B460B1">
        <w:trPr>
          <w:trHeight w:val="15"/>
        </w:trPr>
        <w:tc>
          <w:tcPr>
            <w:tcW w:w="1854" w:type="dxa"/>
            <w:tcBorders>
              <w:top w:val="nil"/>
              <w:left w:val="single" w:sz="8" w:space="0" w:color="auto"/>
              <w:bottom w:val="nil"/>
              <w:right w:val="nil"/>
            </w:tcBorders>
            <w:vAlign w:val="center"/>
          </w:tcPr>
          <w:p w14:paraId="2C87B6CF" w14:textId="77777777" w:rsidR="00A8620F" w:rsidRPr="0031719D" w:rsidRDefault="00A8620F" w:rsidP="00A8620F">
            <w:pPr>
              <w:rPr>
                <w:sz w:val="18"/>
                <w:szCs w:val="18"/>
              </w:rPr>
            </w:pPr>
          </w:p>
        </w:tc>
        <w:tc>
          <w:tcPr>
            <w:tcW w:w="1326" w:type="dxa"/>
            <w:vAlign w:val="center"/>
            <w:hideMark/>
          </w:tcPr>
          <w:p w14:paraId="6D7CF7DE"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E3DE33A" w14:textId="3CF918ED" w:rsidR="00A8620F" w:rsidRPr="0031719D" w:rsidRDefault="00E8089A" w:rsidP="00A8620F">
            <w:r w:rsidRPr="0031719D">
              <w:rPr>
                <w:sz w:val="18"/>
                <w:szCs w:val="18"/>
              </w:rPr>
              <w:t>S</w:t>
            </w:r>
            <w:r w:rsidR="00A8620F" w:rsidRPr="0031719D">
              <w:rPr>
                <w:sz w:val="18"/>
                <w:szCs w:val="18"/>
              </w:rPr>
              <w:t>pinal cord disorder</w:t>
            </w:r>
          </w:p>
        </w:tc>
      </w:tr>
      <w:tr w:rsidR="00A8620F" w:rsidRPr="0031719D" w14:paraId="36273B23" w14:textId="77777777" w:rsidTr="00B460B1">
        <w:trPr>
          <w:trHeight w:val="15"/>
        </w:trPr>
        <w:tc>
          <w:tcPr>
            <w:tcW w:w="1854" w:type="dxa"/>
            <w:tcBorders>
              <w:top w:val="nil"/>
              <w:left w:val="single" w:sz="8" w:space="0" w:color="auto"/>
              <w:bottom w:val="nil"/>
              <w:right w:val="nil"/>
            </w:tcBorders>
            <w:vAlign w:val="center"/>
            <w:hideMark/>
          </w:tcPr>
          <w:p w14:paraId="42FD3EC0" w14:textId="77777777" w:rsidR="00A8620F" w:rsidRPr="0031719D" w:rsidRDefault="00A8620F" w:rsidP="00A8620F">
            <w:r w:rsidRPr="0031719D">
              <w:rPr>
                <w:sz w:val="18"/>
                <w:szCs w:val="18"/>
              </w:rPr>
              <w:t>ICD10</w:t>
            </w:r>
          </w:p>
        </w:tc>
        <w:tc>
          <w:tcPr>
            <w:tcW w:w="1326" w:type="dxa"/>
            <w:vAlign w:val="center"/>
            <w:hideMark/>
          </w:tcPr>
          <w:p w14:paraId="085D272B" w14:textId="77777777" w:rsidR="00A8620F" w:rsidRPr="0031719D" w:rsidRDefault="00A8620F" w:rsidP="00A8620F">
            <w:pPr>
              <w:jc w:val="center"/>
            </w:pPr>
            <w:r w:rsidRPr="0031719D">
              <w:rPr>
                <w:sz w:val="18"/>
                <w:szCs w:val="18"/>
              </w:rPr>
              <w:t>Q00</w:t>
            </w:r>
          </w:p>
        </w:tc>
        <w:tc>
          <w:tcPr>
            <w:tcW w:w="5981" w:type="dxa"/>
            <w:tcBorders>
              <w:top w:val="nil"/>
              <w:left w:val="nil"/>
              <w:bottom w:val="nil"/>
              <w:right w:val="single" w:sz="8" w:space="0" w:color="auto"/>
            </w:tcBorders>
            <w:vAlign w:val="center"/>
            <w:hideMark/>
          </w:tcPr>
          <w:p w14:paraId="78B440CF" w14:textId="716F0583" w:rsidR="00A8620F" w:rsidRPr="0031719D" w:rsidRDefault="00A8620F" w:rsidP="00A8620F">
            <w:r w:rsidRPr="0031719D">
              <w:rPr>
                <w:sz w:val="18"/>
                <w:szCs w:val="18"/>
              </w:rPr>
              <w:t>Anencephaly and similar malformations</w:t>
            </w:r>
          </w:p>
        </w:tc>
      </w:tr>
      <w:tr w:rsidR="00A8620F" w:rsidRPr="0031719D" w14:paraId="2635C7A5" w14:textId="77777777" w:rsidTr="00B460B1">
        <w:trPr>
          <w:trHeight w:val="15"/>
        </w:trPr>
        <w:tc>
          <w:tcPr>
            <w:tcW w:w="1854" w:type="dxa"/>
            <w:tcBorders>
              <w:top w:val="nil"/>
              <w:left w:val="single" w:sz="8" w:space="0" w:color="auto"/>
              <w:bottom w:val="nil"/>
              <w:right w:val="nil"/>
            </w:tcBorders>
            <w:vAlign w:val="center"/>
          </w:tcPr>
          <w:p w14:paraId="1A1483F6" w14:textId="77777777" w:rsidR="00A8620F" w:rsidRPr="0031719D" w:rsidRDefault="00A8620F" w:rsidP="00A8620F">
            <w:pPr>
              <w:rPr>
                <w:sz w:val="18"/>
                <w:szCs w:val="18"/>
              </w:rPr>
            </w:pPr>
          </w:p>
        </w:tc>
        <w:tc>
          <w:tcPr>
            <w:tcW w:w="1326" w:type="dxa"/>
            <w:vAlign w:val="center"/>
            <w:hideMark/>
          </w:tcPr>
          <w:p w14:paraId="20172A78" w14:textId="77777777" w:rsidR="00A8620F" w:rsidRPr="0031719D" w:rsidRDefault="00A8620F" w:rsidP="00A8620F">
            <w:pPr>
              <w:jc w:val="center"/>
            </w:pPr>
            <w:r w:rsidRPr="0031719D">
              <w:rPr>
                <w:sz w:val="18"/>
                <w:szCs w:val="18"/>
              </w:rPr>
              <w:t>Q01</w:t>
            </w:r>
          </w:p>
        </w:tc>
        <w:tc>
          <w:tcPr>
            <w:tcW w:w="5981" w:type="dxa"/>
            <w:tcBorders>
              <w:top w:val="nil"/>
              <w:left w:val="nil"/>
              <w:bottom w:val="nil"/>
              <w:right w:val="single" w:sz="8" w:space="0" w:color="auto"/>
            </w:tcBorders>
            <w:vAlign w:val="center"/>
            <w:hideMark/>
          </w:tcPr>
          <w:p w14:paraId="33C4F69E" w14:textId="24E9A7E4" w:rsidR="00A8620F" w:rsidRPr="0031719D" w:rsidRDefault="00A8620F" w:rsidP="00A8620F">
            <w:r w:rsidRPr="0031719D">
              <w:rPr>
                <w:sz w:val="18"/>
                <w:szCs w:val="18"/>
              </w:rPr>
              <w:t>Encephalocele</w:t>
            </w:r>
          </w:p>
        </w:tc>
      </w:tr>
      <w:tr w:rsidR="00A8620F" w:rsidRPr="0031719D" w14:paraId="4589717D" w14:textId="77777777" w:rsidTr="00B460B1">
        <w:trPr>
          <w:trHeight w:val="15"/>
        </w:trPr>
        <w:tc>
          <w:tcPr>
            <w:tcW w:w="1854" w:type="dxa"/>
            <w:tcBorders>
              <w:top w:val="nil"/>
              <w:left w:val="single" w:sz="8" w:space="0" w:color="auto"/>
              <w:bottom w:val="nil"/>
              <w:right w:val="nil"/>
            </w:tcBorders>
            <w:vAlign w:val="center"/>
          </w:tcPr>
          <w:p w14:paraId="7838B9EA" w14:textId="77777777" w:rsidR="00A8620F" w:rsidRPr="0031719D" w:rsidRDefault="00A8620F" w:rsidP="00A8620F">
            <w:pPr>
              <w:rPr>
                <w:sz w:val="18"/>
                <w:szCs w:val="18"/>
              </w:rPr>
            </w:pPr>
          </w:p>
        </w:tc>
        <w:tc>
          <w:tcPr>
            <w:tcW w:w="1326" w:type="dxa"/>
            <w:vAlign w:val="center"/>
            <w:hideMark/>
          </w:tcPr>
          <w:p w14:paraId="33412FF5" w14:textId="77777777" w:rsidR="00A8620F" w:rsidRPr="0031719D" w:rsidRDefault="00A8620F" w:rsidP="00A8620F">
            <w:pPr>
              <w:jc w:val="center"/>
            </w:pPr>
            <w:r w:rsidRPr="0031719D">
              <w:rPr>
                <w:sz w:val="18"/>
                <w:szCs w:val="18"/>
              </w:rPr>
              <w:t>Q02</w:t>
            </w:r>
          </w:p>
        </w:tc>
        <w:tc>
          <w:tcPr>
            <w:tcW w:w="5981" w:type="dxa"/>
            <w:tcBorders>
              <w:top w:val="nil"/>
              <w:left w:val="nil"/>
              <w:bottom w:val="nil"/>
              <w:right w:val="single" w:sz="8" w:space="0" w:color="auto"/>
            </w:tcBorders>
            <w:vAlign w:val="center"/>
            <w:hideMark/>
          </w:tcPr>
          <w:p w14:paraId="66D99DD9" w14:textId="4206E104" w:rsidR="00A8620F" w:rsidRPr="0031719D" w:rsidRDefault="00A8620F" w:rsidP="00A8620F">
            <w:r w:rsidRPr="0031719D">
              <w:rPr>
                <w:sz w:val="18"/>
                <w:szCs w:val="18"/>
              </w:rPr>
              <w:t>Microcephaly</w:t>
            </w:r>
          </w:p>
        </w:tc>
      </w:tr>
      <w:tr w:rsidR="00A8620F" w:rsidRPr="0031719D" w14:paraId="7E065B74" w14:textId="77777777" w:rsidTr="00B460B1">
        <w:trPr>
          <w:trHeight w:val="15"/>
        </w:trPr>
        <w:tc>
          <w:tcPr>
            <w:tcW w:w="1854" w:type="dxa"/>
            <w:tcBorders>
              <w:top w:val="nil"/>
              <w:left w:val="single" w:sz="8" w:space="0" w:color="auto"/>
              <w:bottom w:val="nil"/>
              <w:right w:val="nil"/>
            </w:tcBorders>
            <w:vAlign w:val="center"/>
          </w:tcPr>
          <w:p w14:paraId="44D39237" w14:textId="77777777" w:rsidR="00A8620F" w:rsidRPr="0031719D" w:rsidRDefault="00A8620F" w:rsidP="00A8620F">
            <w:pPr>
              <w:rPr>
                <w:sz w:val="18"/>
                <w:szCs w:val="18"/>
              </w:rPr>
            </w:pPr>
          </w:p>
        </w:tc>
        <w:tc>
          <w:tcPr>
            <w:tcW w:w="1326" w:type="dxa"/>
            <w:vAlign w:val="center"/>
            <w:hideMark/>
          </w:tcPr>
          <w:p w14:paraId="039D1E9A" w14:textId="77777777" w:rsidR="00A8620F" w:rsidRPr="0031719D" w:rsidRDefault="00A8620F" w:rsidP="00A8620F">
            <w:pPr>
              <w:jc w:val="center"/>
            </w:pPr>
            <w:r w:rsidRPr="0031719D">
              <w:rPr>
                <w:sz w:val="18"/>
                <w:szCs w:val="18"/>
              </w:rPr>
              <w:t>Q03</w:t>
            </w:r>
          </w:p>
        </w:tc>
        <w:tc>
          <w:tcPr>
            <w:tcW w:w="5981" w:type="dxa"/>
            <w:tcBorders>
              <w:top w:val="nil"/>
              <w:left w:val="nil"/>
              <w:bottom w:val="nil"/>
              <w:right w:val="single" w:sz="8" w:space="0" w:color="auto"/>
            </w:tcBorders>
            <w:vAlign w:val="center"/>
            <w:hideMark/>
          </w:tcPr>
          <w:p w14:paraId="3DABAC86" w14:textId="4212F8A4" w:rsidR="00A8620F" w:rsidRPr="0031719D" w:rsidRDefault="00A8620F" w:rsidP="00A8620F">
            <w:r w:rsidRPr="0031719D">
              <w:rPr>
                <w:sz w:val="18"/>
                <w:szCs w:val="18"/>
              </w:rPr>
              <w:t>Congenital hydrocephalus</w:t>
            </w:r>
          </w:p>
        </w:tc>
      </w:tr>
      <w:tr w:rsidR="00A8620F" w:rsidRPr="0031719D" w14:paraId="5D8A1901" w14:textId="77777777" w:rsidTr="00B460B1">
        <w:trPr>
          <w:trHeight w:val="15"/>
        </w:trPr>
        <w:tc>
          <w:tcPr>
            <w:tcW w:w="1854" w:type="dxa"/>
            <w:tcBorders>
              <w:top w:val="nil"/>
              <w:left w:val="single" w:sz="8" w:space="0" w:color="auto"/>
              <w:bottom w:val="nil"/>
              <w:right w:val="nil"/>
            </w:tcBorders>
            <w:vAlign w:val="center"/>
          </w:tcPr>
          <w:p w14:paraId="54EF7BFB" w14:textId="77777777" w:rsidR="00A8620F" w:rsidRPr="0031719D" w:rsidRDefault="00A8620F" w:rsidP="00A8620F">
            <w:pPr>
              <w:rPr>
                <w:sz w:val="18"/>
                <w:szCs w:val="18"/>
              </w:rPr>
            </w:pPr>
          </w:p>
        </w:tc>
        <w:tc>
          <w:tcPr>
            <w:tcW w:w="1326" w:type="dxa"/>
            <w:vAlign w:val="center"/>
            <w:hideMark/>
          </w:tcPr>
          <w:p w14:paraId="02743C5B" w14:textId="77777777" w:rsidR="00A8620F" w:rsidRPr="0031719D" w:rsidRDefault="00A8620F" w:rsidP="00A8620F">
            <w:pPr>
              <w:jc w:val="center"/>
            </w:pPr>
            <w:r w:rsidRPr="0031719D">
              <w:rPr>
                <w:sz w:val="18"/>
                <w:szCs w:val="18"/>
              </w:rPr>
              <w:t>Q04</w:t>
            </w:r>
          </w:p>
        </w:tc>
        <w:tc>
          <w:tcPr>
            <w:tcW w:w="5981" w:type="dxa"/>
            <w:tcBorders>
              <w:top w:val="nil"/>
              <w:left w:val="nil"/>
              <w:bottom w:val="nil"/>
              <w:right w:val="single" w:sz="8" w:space="0" w:color="auto"/>
            </w:tcBorders>
            <w:vAlign w:val="center"/>
            <w:hideMark/>
          </w:tcPr>
          <w:p w14:paraId="403C1F50" w14:textId="3979CF2B" w:rsidR="00A8620F" w:rsidRPr="0031719D" w:rsidRDefault="00A8620F" w:rsidP="00A8620F">
            <w:r w:rsidRPr="0031719D">
              <w:rPr>
                <w:sz w:val="18"/>
                <w:szCs w:val="18"/>
              </w:rPr>
              <w:t>Other congenital malformations of brain</w:t>
            </w:r>
          </w:p>
        </w:tc>
      </w:tr>
      <w:tr w:rsidR="00A8620F" w:rsidRPr="0031719D" w14:paraId="0BD97B30" w14:textId="77777777" w:rsidTr="00B460B1">
        <w:trPr>
          <w:trHeight w:val="15"/>
        </w:trPr>
        <w:tc>
          <w:tcPr>
            <w:tcW w:w="1854" w:type="dxa"/>
            <w:tcBorders>
              <w:top w:val="nil"/>
              <w:left w:val="single" w:sz="8" w:space="0" w:color="auto"/>
              <w:bottom w:val="nil"/>
              <w:right w:val="nil"/>
            </w:tcBorders>
            <w:vAlign w:val="center"/>
          </w:tcPr>
          <w:p w14:paraId="15EE1D26" w14:textId="77777777" w:rsidR="00A8620F" w:rsidRPr="0031719D" w:rsidRDefault="00A8620F" w:rsidP="00A8620F">
            <w:pPr>
              <w:rPr>
                <w:sz w:val="18"/>
                <w:szCs w:val="18"/>
              </w:rPr>
            </w:pPr>
          </w:p>
        </w:tc>
        <w:tc>
          <w:tcPr>
            <w:tcW w:w="1326" w:type="dxa"/>
            <w:vAlign w:val="center"/>
            <w:hideMark/>
          </w:tcPr>
          <w:p w14:paraId="6AE0EFDA" w14:textId="77777777" w:rsidR="00A8620F" w:rsidRPr="0031719D" w:rsidRDefault="00A8620F" w:rsidP="00A8620F">
            <w:pPr>
              <w:jc w:val="center"/>
            </w:pPr>
            <w:r w:rsidRPr="0031719D">
              <w:rPr>
                <w:sz w:val="18"/>
                <w:szCs w:val="18"/>
              </w:rPr>
              <w:t>Q05</w:t>
            </w:r>
          </w:p>
        </w:tc>
        <w:tc>
          <w:tcPr>
            <w:tcW w:w="5981" w:type="dxa"/>
            <w:tcBorders>
              <w:top w:val="nil"/>
              <w:left w:val="nil"/>
              <w:bottom w:val="nil"/>
              <w:right w:val="single" w:sz="8" w:space="0" w:color="auto"/>
            </w:tcBorders>
            <w:vAlign w:val="center"/>
            <w:hideMark/>
          </w:tcPr>
          <w:p w14:paraId="525E6F1D" w14:textId="20BC53CB" w:rsidR="00A8620F" w:rsidRPr="0031719D" w:rsidRDefault="00A8620F" w:rsidP="00A8620F">
            <w:r w:rsidRPr="0031719D">
              <w:rPr>
                <w:sz w:val="18"/>
                <w:szCs w:val="18"/>
              </w:rPr>
              <w:t>Spina bifida</w:t>
            </w:r>
          </w:p>
        </w:tc>
      </w:tr>
      <w:tr w:rsidR="00A8620F" w:rsidRPr="0031719D" w14:paraId="282167E4" w14:textId="77777777" w:rsidTr="00B460B1">
        <w:trPr>
          <w:trHeight w:val="15"/>
        </w:trPr>
        <w:tc>
          <w:tcPr>
            <w:tcW w:w="1854" w:type="dxa"/>
            <w:tcBorders>
              <w:top w:val="nil"/>
              <w:left w:val="single" w:sz="8" w:space="0" w:color="auto"/>
              <w:bottom w:val="nil"/>
              <w:right w:val="nil"/>
            </w:tcBorders>
            <w:vAlign w:val="center"/>
          </w:tcPr>
          <w:p w14:paraId="31579723" w14:textId="77777777" w:rsidR="00A8620F" w:rsidRPr="0031719D" w:rsidRDefault="00A8620F" w:rsidP="00A8620F">
            <w:pPr>
              <w:rPr>
                <w:sz w:val="18"/>
                <w:szCs w:val="18"/>
              </w:rPr>
            </w:pPr>
          </w:p>
        </w:tc>
        <w:tc>
          <w:tcPr>
            <w:tcW w:w="1326" w:type="dxa"/>
            <w:vAlign w:val="center"/>
            <w:hideMark/>
          </w:tcPr>
          <w:p w14:paraId="084DE41F" w14:textId="77777777" w:rsidR="00A8620F" w:rsidRPr="0031719D" w:rsidRDefault="00A8620F" w:rsidP="00A8620F">
            <w:pPr>
              <w:jc w:val="center"/>
            </w:pPr>
            <w:r w:rsidRPr="0031719D">
              <w:rPr>
                <w:sz w:val="18"/>
                <w:szCs w:val="18"/>
              </w:rPr>
              <w:t>Q06</w:t>
            </w:r>
          </w:p>
        </w:tc>
        <w:tc>
          <w:tcPr>
            <w:tcW w:w="5981" w:type="dxa"/>
            <w:tcBorders>
              <w:top w:val="nil"/>
              <w:left w:val="nil"/>
              <w:bottom w:val="nil"/>
              <w:right w:val="single" w:sz="8" w:space="0" w:color="auto"/>
            </w:tcBorders>
            <w:vAlign w:val="center"/>
            <w:hideMark/>
          </w:tcPr>
          <w:p w14:paraId="2F353AE6" w14:textId="2E76158D" w:rsidR="00A8620F" w:rsidRPr="0031719D" w:rsidRDefault="00A8620F" w:rsidP="00A8620F">
            <w:r w:rsidRPr="0031719D">
              <w:rPr>
                <w:sz w:val="18"/>
                <w:szCs w:val="18"/>
              </w:rPr>
              <w:t>Other congenital malformations of spinal cord</w:t>
            </w:r>
          </w:p>
        </w:tc>
      </w:tr>
      <w:tr w:rsidR="00A8620F" w:rsidRPr="0031719D" w14:paraId="7766914B" w14:textId="77777777" w:rsidTr="00B460B1">
        <w:trPr>
          <w:trHeight w:val="15"/>
        </w:trPr>
        <w:tc>
          <w:tcPr>
            <w:tcW w:w="1854" w:type="dxa"/>
            <w:tcBorders>
              <w:top w:val="nil"/>
              <w:left w:val="single" w:sz="8" w:space="0" w:color="auto"/>
              <w:bottom w:val="nil"/>
              <w:right w:val="nil"/>
            </w:tcBorders>
            <w:vAlign w:val="center"/>
          </w:tcPr>
          <w:p w14:paraId="249B639B" w14:textId="77777777" w:rsidR="00A8620F" w:rsidRPr="0031719D" w:rsidRDefault="00A8620F" w:rsidP="00A8620F">
            <w:pPr>
              <w:rPr>
                <w:sz w:val="18"/>
                <w:szCs w:val="18"/>
              </w:rPr>
            </w:pPr>
          </w:p>
        </w:tc>
        <w:tc>
          <w:tcPr>
            <w:tcW w:w="1326" w:type="dxa"/>
            <w:vAlign w:val="center"/>
            <w:hideMark/>
          </w:tcPr>
          <w:p w14:paraId="7848F99C" w14:textId="77777777" w:rsidR="00A8620F" w:rsidRPr="0031719D" w:rsidRDefault="00A8620F" w:rsidP="00A8620F">
            <w:pPr>
              <w:jc w:val="center"/>
            </w:pPr>
            <w:r w:rsidRPr="0031719D">
              <w:rPr>
                <w:sz w:val="18"/>
                <w:szCs w:val="18"/>
              </w:rPr>
              <w:t>Q07</w:t>
            </w:r>
          </w:p>
        </w:tc>
        <w:tc>
          <w:tcPr>
            <w:tcW w:w="5981" w:type="dxa"/>
            <w:tcBorders>
              <w:top w:val="nil"/>
              <w:left w:val="nil"/>
              <w:bottom w:val="nil"/>
              <w:right w:val="single" w:sz="8" w:space="0" w:color="auto"/>
            </w:tcBorders>
            <w:vAlign w:val="center"/>
            <w:hideMark/>
          </w:tcPr>
          <w:p w14:paraId="229CE0BE" w14:textId="4F2BF93D" w:rsidR="00A8620F" w:rsidRPr="0031719D" w:rsidRDefault="00A8620F" w:rsidP="00A8620F">
            <w:r w:rsidRPr="0031719D">
              <w:rPr>
                <w:sz w:val="18"/>
                <w:szCs w:val="18"/>
              </w:rPr>
              <w:t>Other congenital malformations of nervous system</w:t>
            </w:r>
          </w:p>
        </w:tc>
      </w:tr>
      <w:tr w:rsidR="00A8620F" w:rsidRPr="0031719D" w14:paraId="32572E99" w14:textId="77777777" w:rsidTr="00B460B1">
        <w:trPr>
          <w:trHeight w:val="15"/>
        </w:trPr>
        <w:tc>
          <w:tcPr>
            <w:tcW w:w="1854" w:type="dxa"/>
            <w:tcBorders>
              <w:top w:val="nil"/>
              <w:left w:val="single" w:sz="8" w:space="0" w:color="auto"/>
              <w:bottom w:val="nil"/>
              <w:right w:val="nil"/>
            </w:tcBorders>
            <w:vAlign w:val="center"/>
          </w:tcPr>
          <w:p w14:paraId="34E0D3E5" w14:textId="77777777" w:rsidR="00A8620F" w:rsidRPr="0031719D" w:rsidRDefault="00A8620F" w:rsidP="00A8620F">
            <w:pPr>
              <w:rPr>
                <w:sz w:val="18"/>
                <w:szCs w:val="18"/>
              </w:rPr>
            </w:pPr>
          </w:p>
        </w:tc>
        <w:tc>
          <w:tcPr>
            <w:tcW w:w="1326" w:type="dxa"/>
            <w:vAlign w:val="center"/>
            <w:hideMark/>
          </w:tcPr>
          <w:p w14:paraId="302DD687" w14:textId="77777777" w:rsidR="00A8620F" w:rsidRPr="0031719D" w:rsidRDefault="00A8620F" w:rsidP="00A8620F">
            <w:pPr>
              <w:jc w:val="center"/>
            </w:pPr>
            <w:r w:rsidRPr="0031719D">
              <w:rPr>
                <w:sz w:val="18"/>
                <w:szCs w:val="18"/>
              </w:rPr>
              <w:t>G91</w:t>
            </w:r>
          </w:p>
        </w:tc>
        <w:tc>
          <w:tcPr>
            <w:tcW w:w="5981" w:type="dxa"/>
            <w:tcBorders>
              <w:top w:val="nil"/>
              <w:left w:val="nil"/>
              <w:bottom w:val="nil"/>
              <w:right w:val="single" w:sz="8" w:space="0" w:color="auto"/>
            </w:tcBorders>
            <w:vAlign w:val="center"/>
            <w:hideMark/>
          </w:tcPr>
          <w:p w14:paraId="698BC6D1" w14:textId="3B3AC408" w:rsidR="00A8620F" w:rsidRPr="0031719D" w:rsidRDefault="00A8620F" w:rsidP="00A8620F">
            <w:r w:rsidRPr="0031719D">
              <w:rPr>
                <w:sz w:val="18"/>
                <w:szCs w:val="18"/>
              </w:rPr>
              <w:t>Hydrocephalus</w:t>
            </w:r>
          </w:p>
        </w:tc>
      </w:tr>
      <w:tr w:rsidR="00A8620F" w:rsidRPr="0031719D" w14:paraId="71F81471" w14:textId="77777777" w:rsidTr="00B460B1">
        <w:trPr>
          <w:trHeight w:val="15"/>
        </w:trPr>
        <w:tc>
          <w:tcPr>
            <w:tcW w:w="1854" w:type="dxa"/>
            <w:tcBorders>
              <w:top w:val="nil"/>
              <w:left w:val="single" w:sz="8" w:space="0" w:color="auto"/>
              <w:bottom w:val="nil"/>
              <w:right w:val="nil"/>
            </w:tcBorders>
            <w:vAlign w:val="center"/>
          </w:tcPr>
          <w:p w14:paraId="55A361EC" w14:textId="77777777" w:rsidR="00A8620F" w:rsidRPr="0031719D" w:rsidRDefault="00A8620F" w:rsidP="00A8620F">
            <w:pPr>
              <w:rPr>
                <w:sz w:val="18"/>
                <w:szCs w:val="18"/>
              </w:rPr>
            </w:pPr>
          </w:p>
        </w:tc>
        <w:tc>
          <w:tcPr>
            <w:tcW w:w="1326" w:type="dxa"/>
            <w:vAlign w:val="center"/>
            <w:hideMark/>
          </w:tcPr>
          <w:p w14:paraId="77F0795E" w14:textId="77777777" w:rsidR="00A8620F" w:rsidRPr="0031719D" w:rsidRDefault="00A8620F" w:rsidP="00A8620F">
            <w:pPr>
              <w:jc w:val="center"/>
            </w:pPr>
            <w:r w:rsidRPr="0031719D">
              <w:rPr>
                <w:sz w:val="18"/>
                <w:szCs w:val="18"/>
              </w:rPr>
              <w:t>G92</w:t>
            </w:r>
          </w:p>
        </w:tc>
        <w:tc>
          <w:tcPr>
            <w:tcW w:w="5981" w:type="dxa"/>
            <w:tcBorders>
              <w:top w:val="nil"/>
              <w:left w:val="nil"/>
              <w:bottom w:val="nil"/>
              <w:right w:val="single" w:sz="8" w:space="0" w:color="auto"/>
            </w:tcBorders>
            <w:vAlign w:val="center"/>
            <w:hideMark/>
          </w:tcPr>
          <w:p w14:paraId="5F6CF4CC" w14:textId="1128D50C" w:rsidR="00A8620F" w:rsidRPr="0031719D" w:rsidRDefault="00A8620F" w:rsidP="00A8620F">
            <w:r w:rsidRPr="0031719D">
              <w:rPr>
                <w:sz w:val="18"/>
                <w:szCs w:val="18"/>
              </w:rPr>
              <w:t>Toxic encephalopathy</w:t>
            </w:r>
          </w:p>
        </w:tc>
      </w:tr>
      <w:tr w:rsidR="00A8620F" w:rsidRPr="0031719D" w14:paraId="24636728" w14:textId="77777777" w:rsidTr="00B460B1">
        <w:trPr>
          <w:trHeight w:val="15"/>
        </w:trPr>
        <w:tc>
          <w:tcPr>
            <w:tcW w:w="1854" w:type="dxa"/>
            <w:tcBorders>
              <w:top w:val="nil"/>
              <w:left w:val="single" w:sz="8" w:space="0" w:color="auto"/>
              <w:bottom w:val="nil"/>
              <w:right w:val="nil"/>
            </w:tcBorders>
            <w:vAlign w:val="center"/>
          </w:tcPr>
          <w:p w14:paraId="55352730" w14:textId="77777777" w:rsidR="00A8620F" w:rsidRPr="0031719D" w:rsidRDefault="00A8620F" w:rsidP="00A8620F">
            <w:pPr>
              <w:rPr>
                <w:sz w:val="18"/>
                <w:szCs w:val="18"/>
              </w:rPr>
            </w:pPr>
          </w:p>
        </w:tc>
        <w:tc>
          <w:tcPr>
            <w:tcW w:w="1326" w:type="dxa"/>
            <w:vAlign w:val="center"/>
            <w:hideMark/>
          </w:tcPr>
          <w:p w14:paraId="732D4B41" w14:textId="2683FC2C" w:rsidR="00A8620F" w:rsidRPr="0031719D" w:rsidRDefault="00A8620F" w:rsidP="00A8620F">
            <w:pPr>
              <w:jc w:val="center"/>
            </w:pPr>
            <w:r w:rsidRPr="0031719D">
              <w:rPr>
                <w:sz w:val="18"/>
                <w:szCs w:val="18"/>
              </w:rPr>
              <w:t>G93</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2BACEF41" w14:textId="7DC6B472" w:rsidR="00A8620F" w:rsidRPr="0031719D" w:rsidRDefault="00A8620F" w:rsidP="00A8620F">
            <w:r w:rsidRPr="0031719D">
              <w:rPr>
                <w:sz w:val="18"/>
                <w:szCs w:val="18"/>
              </w:rPr>
              <w:t>Anoxic brain damage, not elsewhere classified</w:t>
            </w:r>
          </w:p>
        </w:tc>
      </w:tr>
      <w:tr w:rsidR="00A8620F" w:rsidRPr="0031719D" w14:paraId="1A2DDF2B" w14:textId="77777777" w:rsidTr="00B460B1">
        <w:trPr>
          <w:trHeight w:val="15"/>
        </w:trPr>
        <w:tc>
          <w:tcPr>
            <w:tcW w:w="1854" w:type="dxa"/>
            <w:tcBorders>
              <w:top w:val="nil"/>
              <w:left w:val="single" w:sz="8" w:space="0" w:color="auto"/>
              <w:bottom w:val="nil"/>
              <w:right w:val="nil"/>
            </w:tcBorders>
            <w:vAlign w:val="center"/>
          </w:tcPr>
          <w:p w14:paraId="14793B81" w14:textId="77777777" w:rsidR="00A8620F" w:rsidRPr="0031719D" w:rsidRDefault="00A8620F" w:rsidP="00A8620F">
            <w:pPr>
              <w:rPr>
                <w:sz w:val="18"/>
                <w:szCs w:val="18"/>
              </w:rPr>
            </w:pPr>
          </w:p>
        </w:tc>
        <w:tc>
          <w:tcPr>
            <w:tcW w:w="1326" w:type="dxa"/>
            <w:vAlign w:val="center"/>
            <w:hideMark/>
          </w:tcPr>
          <w:p w14:paraId="09EC92C4" w14:textId="04FD4CDB" w:rsidR="00A8620F" w:rsidRPr="0031719D" w:rsidRDefault="00A8620F" w:rsidP="00A8620F">
            <w:pPr>
              <w:jc w:val="center"/>
            </w:pPr>
            <w:r w:rsidRPr="0031719D">
              <w:rPr>
                <w:sz w:val="18"/>
                <w:szCs w:val="18"/>
              </w:rPr>
              <w:t>G93</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53C726F1" w14:textId="4DB377F8" w:rsidR="00A8620F" w:rsidRPr="0031719D" w:rsidRDefault="00A8620F" w:rsidP="00A8620F">
            <w:r w:rsidRPr="0031719D">
              <w:rPr>
                <w:sz w:val="18"/>
                <w:szCs w:val="18"/>
              </w:rPr>
              <w:t>Benign intracranial hypertension</w:t>
            </w:r>
          </w:p>
        </w:tc>
      </w:tr>
      <w:tr w:rsidR="00A8620F" w:rsidRPr="0031719D" w14:paraId="10C1F826" w14:textId="77777777" w:rsidTr="00B460B1">
        <w:trPr>
          <w:trHeight w:val="15"/>
        </w:trPr>
        <w:tc>
          <w:tcPr>
            <w:tcW w:w="1854" w:type="dxa"/>
            <w:tcBorders>
              <w:top w:val="nil"/>
              <w:left w:val="single" w:sz="8" w:space="0" w:color="auto"/>
              <w:bottom w:val="nil"/>
              <w:right w:val="nil"/>
            </w:tcBorders>
            <w:vAlign w:val="center"/>
          </w:tcPr>
          <w:p w14:paraId="6CD73282" w14:textId="77777777" w:rsidR="00A8620F" w:rsidRPr="0031719D" w:rsidRDefault="00A8620F" w:rsidP="00A8620F">
            <w:pPr>
              <w:rPr>
                <w:sz w:val="18"/>
                <w:szCs w:val="18"/>
              </w:rPr>
            </w:pPr>
          </w:p>
        </w:tc>
        <w:tc>
          <w:tcPr>
            <w:tcW w:w="1326" w:type="dxa"/>
            <w:vAlign w:val="center"/>
            <w:hideMark/>
          </w:tcPr>
          <w:p w14:paraId="16B9A6C8" w14:textId="5D85BA1A" w:rsidR="00A8620F" w:rsidRPr="0031719D" w:rsidRDefault="00A8620F" w:rsidP="00A8620F">
            <w:pPr>
              <w:jc w:val="center"/>
            </w:pPr>
            <w:r w:rsidRPr="0031719D">
              <w:rPr>
                <w:sz w:val="18"/>
                <w:szCs w:val="18"/>
              </w:rPr>
              <w:t>G93</w:t>
            </w:r>
            <w:r w:rsidR="00174E93" w:rsidRPr="0031719D">
              <w:rPr>
                <w:sz w:val="18"/>
                <w:szCs w:val="18"/>
              </w:rPr>
              <w:t>.</w:t>
            </w:r>
            <w:r w:rsidRPr="0031719D">
              <w:rPr>
                <w:sz w:val="18"/>
                <w:szCs w:val="18"/>
              </w:rPr>
              <w:t>4</w:t>
            </w:r>
          </w:p>
        </w:tc>
        <w:tc>
          <w:tcPr>
            <w:tcW w:w="5981" w:type="dxa"/>
            <w:tcBorders>
              <w:top w:val="nil"/>
              <w:left w:val="nil"/>
              <w:bottom w:val="nil"/>
              <w:right w:val="single" w:sz="8" w:space="0" w:color="auto"/>
            </w:tcBorders>
            <w:vAlign w:val="center"/>
            <w:hideMark/>
          </w:tcPr>
          <w:p w14:paraId="6B3FFC61" w14:textId="4A8B2DFD" w:rsidR="00A8620F" w:rsidRPr="0031719D" w:rsidRDefault="00A8620F" w:rsidP="00A8620F">
            <w:r w:rsidRPr="0031719D">
              <w:rPr>
                <w:sz w:val="18"/>
                <w:szCs w:val="18"/>
              </w:rPr>
              <w:t>Encephalopathy, unspecified</w:t>
            </w:r>
          </w:p>
        </w:tc>
      </w:tr>
      <w:tr w:rsidR="00A8620F" w:rsidRPr="0031719D" w14:paraId="4465156A" w14:textId="77777777" w:rsidTr="00B460B1">
        <w:trPr>
          <w:trHeight w:val="15"/>
        </w:trPr>
        <w:tc>
          <w:tcPr>
            <w:tcW w:w="1854" w:type="dxa"/>
            <w:tcBorders>
              <w:top w:val="nil"/>
              <w:left w:val="single" w:sz="8" w:space="0" w:color="auto"/>
              <w:bottom w:val="nil"/>
              <w:right w:val="nil"/>
            </w:tcBorders>
            <w:vAlign w:val="center"/>
          </w:tcPr>
          <w:p w14:paraId="7C597449" w14:textId="77777777" w:rsidR="00A8620F" w:rsidRPr="0031719D" w:rsidRDefault="00A8620F" w:rsidP="00A8620F">
            <w:pPr>
              <w:rPr>
                <w:sz w:val="18"/>
                <w:szCs w:val="18"/>
              </w:rPr>
            </w:pPr>
          </w:p>
        </w:tc>
        <w:tc>
          <w:tcPr>
            <w:tcW w:w="1326" w:type="dxa"/>
            <w:vAlign w:val="center"/>
            <w:hideMark/>
          </w:tcPr>
          <w:p w14:paraId="0ECF145A" w14:textId="5DAF6E78" w:rsidR="00A8620F" w:rsidRPr="0031719D" w:rsidRDefault="00A8620F" w:rsidP="00A8620F">
            <w:pPr>
              <w:jc w:val="center"/>
            </w:pPr>
            <w:r w:rsidRPr="0031719D">
              <w:rPr>
                <w:sz w:val="18"/>
                <w:szCs w:val="18"/>
              </w:rPr>
              <w:t>G93</w:t>
            </w:r>
            <w:r w:rsidR="00174E93" w:rsidRPr="0031719D">
              <w:rPr>
                <w:sz w:val="18"/>
                <w:szCs w:val="18"/>
              </w:rPr>
              <w:t>.</w:t>
            </w:r>
            <w:r w:rsidRPr="0031719D">
              <w:rPr>
                <w:sz w:val="18"/>
                <w:szCs w:val="18"/>
              </w:rPr>
              <w:t>5</w:t>
            </w:r>
          </w:p>
        </w:tc>
        <w:tc>
          <w:tcPr>
            <w:tcW w:w="5981" w:type="dxa"/>
            <w:tcBorders>
              <w:top w:val="nil"/>
              <w:left w:val="nil"/>
              <w:bottom w:val="nil"/>
              <w:right w:val="single" w:sz="8" w:space="0" w:color="auto"/>
            </w:tcBorders>
            <w:vAlign w:val="center"/>
            <w:hideMark/>
          </w:tcPr>
          <w:p w14:paraId="394C6FAD" w14:textId="26250F6D" w:rsidR="00A8620F" w:rsidRPr="0031719D" w:rsidRDefault="00A8620F" w:rsidP="00A8620F">
            <w:r w:rsidRPr="0031719D">
              <w:rPr>
                <w:sz w:val="18"/>
                <w:szCs w:val="18"/>
              </w:rPr>
              <w:t>Compression of brain</w:t>
            </w:r>
          </w:p>
        </w:tc>
      </w:tr>
      <w:tr w:rsidR="00A8620F" w:rsidRPr="0031719D" w14:paraId="3864235A" w14:textId="77777777" w:rsidTr="00B460B1">
        <w:trPr>
          <w:trHeight w:val="15"/>
        </w:trPr>
        <w:tc>
          <w:tcPr>
            <w:tcW w:w="1854" w:type="dxa"/>
            <w:tcBorders>
              <w:top w:val="nil"/>
              <w:left w:val="single" w:sz="8" w:space="0" w:color="auto"/>
              <w:bottom w:val="nil"/>
              <w:right w:val="nil"/>
            </w:tcBorders>
            <w:vAlign w:val="center"/>
          </w:tcPr>
          <w:p w14:paraId="74F36DFA" w14:textId="77777777" w:rsidR="00A8620F" w:rsidRPr="0031719D" w:rsidRDefault="00A8620F" w:rsidP="00A8620F">
            <w:pPr>
              <w:rPr>
                <w:sz w:val="18"/>
                <w:szCs w:val="18"/>
              </w:rPr>
            </w:pPr>
          </w:p>
        </w:tc>
        <w:tc>
          <w:tcPr>
            <w:tcW w:w="1326" w:type="dxa"/>
            <w:vAlign w:val="center"/>
            <w:hideMark/>
          </w:tcPr>
          <w:p w14:paraId="39CF144B" w14:textId="328DFD33" w:rsidR="00A8620F" w:rsidRPr="0031719D" w:rsidRDefault="00A8620F" w:rsidP="00A8620F">
            <w:pPr>
              <w:jc w:val="center"/>
            </w:pPr>
            <w:r w:rsidRPr="0031719D">
              <w:rPr>
                <w:sz w:val="18"/>
                <w:szCs w:val="18"/>
              </w:rPr>
              <w:t>G93</w:t>
            </w:r>
            <w:r w:rsidR="00174E93" w:rsidRPr="0031719D">
              <w:rPr>
                <w:sz w:val="18"/>
                <w:szCs w:val="18"/>
              </w:rPr>
              <w:t>.</w:t>
            </w:r>
            <w:r w:rsidRPr="0031719D">
              <w:rPr>
                <w:sz w:val="18"/>
                <w:szCs w:val="18"/>
              </w:rPr>
              <w:t>6</w:t>
            </w:r>
          </w:p>
        </w:tc>
        <w:tc>
          <w:tcPr>
            <w:tcW w:w="5981" w:type="dxa"/>
            <w:tcBorders>
              <w:top w:val="nil"/>
              <w:left w:val="nil"/>
              <w:bottom w:val="nil"/>
              <w:right w:val="single" w:sz="8" w:space="0" w:color="auto"/>
            </w:tcBorders>
            <w:vAlign w:val="center"/>
            <w:hideMark/>
          </w:tcPr>
          <w:p w14:paraId="584A607B" w14:textId="2A1697FD" w:rsidR="00A8620F" w:rsidRPr="0031719D" w:rsidRDefault="00A8620F" w:rsidP="00A8620F">
            <w:r w:rsidRPr="0031719D">
              <w:rPr>
                <w:sz w:val="18"/>
                <w:szCs w:val="18"/>
              </w:rPr>
              <w:t>Cerebral oedema</w:t>
            </w:r>
          </w:p>
        </w:tc>
      </w:tr>
      <w:tr w:rsidR="00A8620F" w:rsidRPr="0031719D" w14:paraId="10CD41A4" w14:textId="77777777" w:rsidTr="00B460B1">
        <w:trPr>
          <w:trHeight w:val="15"/>
        </w:trPr>
        <w:tc>
          <w:tcPr>
            <w:tcW w:w="1854" w:type="dxa"/>
            <w:tcBorders>
              <w:top w:val="nil"/>
              <w:left w:val="single" w:sz="8" w:space="0" w:color="auto"/>
              <w:bottom w:val="nil"/>
              <w:right w:val="nil"/>
            </w:tcBorders>
            <w:vAlign w:val="center"/>
          </w:tcPr>
          <w:p w14:paraId="74AD1746" w14:textId="77777777" w:rsidR="00A8620F" w:rsidRPr="0031719D" w:rsidRDefault="00A8620F" w:rsidP="00A8620F">
            <w:pPr>
              <w:rPr>
                <w:sz w:val="18"/>
                <w:szCs w:val="18"/>
              </w:rPr>
            </w:pPr>
          </w:p>
        </w:tc>
        <w:tc>
          <w:tcPr>
            <w:tcW w:w="1326" w:type="dxa"/>
            <w:vAlign w:val="center"/>
            <w:hideMark/>
          </w:tcPr>
          <w:p w14:paraId="2F62C1A1" w14:textId="77777777" w:rsidR="00A8620F" w:rsidRPr="0031719D" w:rsidRDefault="00A8620F" w:rsidP="00A8620F">
            <w:pPr>
              <w:jc w:val="center"/>
            </w:pPr>
            <w:r w:rsidRPr="0031719D">
              <w:rPr>
                <w:sz w:val="18"/>
                <w:szCs w:val="18"/>
              </w:rPr>
              <w:t>G94</w:t>
            </w:r>
          </w:p>
        </w:tc>
        <w:tc>
          <w:tcPr>
            <w:tcW w:w="5981" w:type="dxa"/>
            <w:tcBorders>
              <w:top w:val="nil"/>
              <w:left w:val="nil"/>
              <w:bottom w:val="nil"/>
              <w:right w:val="single" w:sz="8" w:space="0" w:color="auto"/>
            </w:tcBorders>
            <w:vAlign w:val="center"/>
            <w:hideMark/>
          </w:tcPr>
          <w:p w14:paraId="7AAB1839" w14:textId="1BE8204E" w:rsidR="00A8620F" w:rsidRPr="0031719D" w:rsidRDefault="00A8620F" w:rsidP="00A8620F">
            <w:r w:rsidRPr="0031719D">
              <w:rPr>
                <w:sz w:val="18"/>
                <w:szCs w:val="18"/>
              </w:rPr>
              <w:t>Other disorders of brain in diseases classified elsewhere</w:t>
            </w:r>
          </w:p>
        </w:tc>
      </w:tr>
      <w:tr w:rsidR="00A8620F" w:rsidRPr="0031719D" w14:paraId="2D5E010E" w14:textId="77777777" w:rsidTr="00B460B1">
        <w:trPr>
          <w:trHeight w:val="15"/>
        </w:trPr>
        <w:tc>
          <w:tcPr>
            <w:tcW w:w="1854" w:type="dxa"/>
            <w:tcBorders>
              <w:top w:val="nil"/>
              <w:left w:val="single" w:sz="8" w:space="0" w:color="auto"/>
              <w:bottom w:val="nil"/>
              <w:right w:val="nil"/>
            </w:tcBorders>
            <w:vAlign w:val="center"/>
          </w:tcPr>
          <w:p w14:paraId="2D5BD8AB" w14:textId="77777777" w:rsidR="00A8620F" w:rsidRPr="0031719D" w:rsidRDefault="00A8620F" w:rsidP="00A8620F">
            <w:pPr>
              <w:rPr>
                <w:sz w:val="18"/>
                <w:szCs w:val="18"/>
              </w:rPr>
            </w:pPr>
          </w:p>
        </w:tc>
        <w:tc>
          <w:tcPr>
            <w:tcW w:w="1326" w:type="dxa"/>
            <w:vAlign w:val="center"/>
            <w:hideMark/>
          </w:tcPr>
          <w:p w14:paraId="3793D26B" w14:textId="77777777" w:rsidR="00A8620F" w:rsidRPr="0031719D" w:rsidRDefault="00A8620F" w:rsidP="00A8620F">
            <w:pPr>
              <w:jc w:val="center"/>
            </w:pPr>
            <w:r w:rsidRPr="0031719D">
              <w:rPr>
                <w:sz w:val="18"/>
                <w:szCs w:val="18"/>
              </w:rPr>
              <w:t>G95</w:t>
            </w:r>
          </w:p>
        </w:tc>
        <w:tc>
          <w:tcPr>
            <w:tcW w:w="5981" w:type="dxa"/>
            <w:tcBorders>
              <w:top w:val="nil"/>
              <w:left w:val="nil"/>
              <w:bottom w:val="nil"/>
              <w:right w:val="single" w:sz="8" w:space="0" w:color="auto"/>
            </w:tcBorders>
            <w:vAlign w:val="center"/>
            <w:hideMark/>
          </w:tcPr>
          <w:p w14:paraId="3CFC127C" w14:textId="2BA61102" w:rsidR="00A8620F" w:rsidRPr="0031719D" w:rsidRDefault="00A8620F" w:rsidP="00A8620F">
            <w:r w:rsidRPr="0031719D">
              <w:rPr>
                <w:sz w:val="18"/>
                <w:szCs w:val="18"/>
              </w:rPr>
              <w:t>Other diseases of spinal cord</w:t>
            </w:r>
          </w:p>
        </w:tc>
      </w:tr>
      <w:tr w:rsidR="00A8620F" w:rsidRPr="0031719D" w14:paraId="218B883F" w14:textId="77777777" w:rsidTr="00B460B1">
        <w:trPr>
          <w:trHeight w:val="15"/>
        </w:trPr>
        <w:tc>
          <w:tcPr>
            <w:tcW w:w="1854" w:type="dxa"/>
            <w:tcBorders>
              <w:top w:val="nil"/>
              <w:left w:val="single" w:sz="8" w:space="0" w:color="auto"/>
              <w:bottom w:val="nil"/>
              <w:right w:val="nil"/>
            </w:tcBorders>
            <w:vAlign w:val="center"/>
            <w:hideMark/>
          </w:tcPr>
          <w:p w14:paraId="0A5B400B" w14:textId="77777777" w:rsidR="00A8620F" w:rsidRPr="0031719D" w:rsidRDefault="00A8620F" w:rsidP="00A8620F">
            <w:r w:rsidRPr="0031719D">
              <w:rPr>
                <w:sz w:val="18"/>
                <w:szCs w:val="18"/>
              </w:rPr>
              <w:t>First occurrences</w:t>
            </w:r>
          </w:p>
        </w:tc>
        <w:tc>
          <w:tcPr>
            <w:tcW w:w="1326" w:type="dxa"/>
            <w:vAlign w:val="center"/>
            <w:hideMark/>
          </w:tcPr>
          <w:p w14:paraId="69B4A42F" w14:textId="77777777" w:rsidR="00A8620F" w:rsidRPr="0031719D" w:rsidRDefault="00A8620F" w:rsidP="00A8620F">
            <w:pPr>
              <w:jc w:val="center"/>
            </w:pPr>
            <w:r w:rsidRPr="0031719D">
              <w:rPr>
                <w:sz w:val="18"/>
                <w:szCs w:val="18"/>
              </w:rPr>
              <w:t>132432</w:t>
            </w:r>
          </w:p>
        </w:tc>
        <w:tc>
          <w:tcPr>
            <w:tcW w:w="5981" w:type="dxa"/>
            <w:tcBorders>
              <w:top w:val="nil"/>
              <w:left w:val="nil"/>
              <w:bottom w:val="nil"/>
              <w:right w:val="single" w:sz="8" w:space="0" w:color="auto"/>
            </w:tcBorders>
            <w:vAlign w:val="center"/>
            <w:hideMark/>
          </w:tcPr>
          <w:p w14:paraId="520B9622" w14:textId="5E98FC1D" w:rsidR="00A8620F" w:rsidRPr="0031719D" w:rsidRDefault="00E8089A" w:rsidP="00A8620F">
            <w:r w:rsidRPr="0031719D">
              <w:rPr>
                <w:sz w:val="18"/>
                <w:szCs w:val="18"/>
              </w:rPr>
              <w:t>A</w:t>
            </w:r>
            <w:r w:rsidR="00A8620F" w:rsidRPr="0031719D">
              <w:rPr>
                <w:sz w:val="18"/>
                <w:szCs w:val="18"/>
              </w:rPr>
              <w:t>nencephaly and similar malformations</w:t>
            </w:r>
          </w:p>
        </w:tc>
      </w:tr>
      <w:tr w:rsidR="00A8620F" w:rsidRPr="0031719D" w14:paraId="239CB6A7" w14:textId="77777777" w:rsidTr="00B460B1">
        <w:trPr>
          <w:trHeight w:val="15"/>
        </w:trPr>
        <w:tc>
          <w:tcPr>
            <w:tcW w:w="1854" w:type="dxa"/>
            <w:tcBorders>
              <w:top w:val="nil"/>
              <w:left w:val="single" w:sz="8" w:space="0" w:color="auto"/>
              <w:bottom w:val="nil"/>
              <w:right w:val="nil"/>
            </w:tcBorders>
            <w:vAlign w:val="center"/>
          </w:tcPr>
          <w:p w14:paraId="00F68FF7" w14:textId="77777777" w:rsidR="00A8620F" w:rsidRPr="0031719D" w:rsidRDefault="00A8620F" w:rsidP="00A8620F">
            <w:pPr>
              <w:rPr>
                <w:sz w:val="18"/>
                <w:szCs w:val="18"/>
              </w:rPr>
            </w:pPr>
          </w:p>
        </w:tc>
        <w:tc>
          <w:tcPr>
            <w:tcW w:w="1326" w:type="dxa"/>
            <w:vAlign w:val="center"/>
            <w:hideMark/>
          </w:tcPr>
          <w:p w14:paraId="0DFD9741" w14:textId="77777777" w:rsidR="00A8620F" w:rsidRPr="0031719D" w:rsidRDefault="00A8620F" w:rsidP="00A8620F">
            <w:pPr>
              <w:jc w:val="center"/>
            </w:pPr>
            <w:r w:rsidRPr="0031719D">
              <w:rPr>
                <w:sz w:val="18"/>
                <w:szCs w:val="18"/>
              </w:rPr>
              <w:t>132434</w:t>
            </w:r>
          </w:p>
        </w:tc>
        <w:tc>
          <w:tcPr>
            <w:tcW w:w="5981" w:type="dxa"/>
            <w:tcBorders>
              <w:top w:val="nil"/>
              <w:left w:val="nil"/>
              <w:bottom w:val="nil"/>
              <w:right w:val="single" w:sz="8" w:space="0" w:color="auto"/>
            </w:tcBorders>
            <w:vAlign w:val="center"/>
            <w:hideMark/>
          </w:tcPr>
          <w:p w14:paraId="54A045A5" w14:textId="68301C84" w:rsidR="00A8620F" w:rsidRPr="0031719D" w:rsidRDefault="00E8089A" w:rsidP="00A8620F">
            <w:r w:rsidRPr="0031719D">
              <w:rPr>
                <w:sz w:val="18"/>
                <w:szCs w:val="18"/>
              </w:rPr>
              <w:t>E</w:t>
            </w:r>
            <w:r w:rsidR="00A8620F" w:rsidRPr="0031719D">
              <w:rPr>
                <w:sz w:val="18"/>
                <w:szCs w:val="18"/>
              </w:rPr>
              <w:t>ncephalocele</w:t>
            </w:r>
          </w:p>
        </w:tc>
      </w:tr>
      <w:tr w:rsidR="00A8620F" w:rsidRPr="0031719D" w14:paraId="61B5CB62" w14:textId="77777777" w:rsidTr="00B460B1">
        <w:trPr>
          <w:trHeight w:val="15"/>
        </w:trPr>
        <w:tc>
          <w:tcPr>
            <w:tcW w:w="1854" w:type="dxa"/>
            <w:tcBorders>
              <w:top w:val="nil"/>
              <w:left w:val="single" w:sz="8" w:space="0" w:color="auto"/>
              <w:bottom w:val="nil"/>
              <w:right w:val="nil"/>
            </w:tcBorders>
            <w:vAlign w:val="center"/>
          </w:tcPr>
          <w:p w14:paraId="4E17EF72" w14:textId="77777777" w:rsidR="00A8620F" w:rsidRPr="0031719D" w:rsidRDefault="00A8620F" w:rsidP="00A8620F">
            <w:pPr>
              <w:rPr>
                <w:sz w:val="18"/>
                <w:szCs w:val="18"/>
              </w:rPr>
            </w:pPr>
          </w:p>
        </w:tc>
        <w:tc>
          <w:tcPr>
            <w:tcW w:w="1326" w:type="dxa"/>
            <w:vAlign w:val="center"/>
            <w:hideMark/>
          </w:tcPr>
          <w:p w14:paraId="0749CCE6" w14:textId="77777777" w:rsidR="00A8620F" w:rsidRPr="0031719D" w:rsidRDefault="00A8620F" w:rsidP="00A8620F">
            <w:pPr>
              <w:jc w:val="center"/>
            </w:pPr>
            <w:r w:rsidRPr="0031719D">
              <w:rPr>
                <w:sz w:val="18"/>
                <w:szCs w:val="18"/>
              </w:rPr>
              <w:t>132436</w:t>
            </w:r>
          </w:p>
        </w:tc>
        <w:tc>
          <w:tcPr>
            <w:tcW w:w="5981" w:type="dxa"/>
            <w:tcBorders>
              <w:top w:val="nil"/>
              <w:left w:val="nil"/>
              <w:bottom w:val="nil"/>
              <w:right w:val="single" w:sz="8" w:space="0" w:color="auto"/>
            </w:tcBorders>
            <w:vAlign w:val="center"/>
            <w:hideMark/>
          </w:tcPr>
          <w:p w14:paraId="354636EC" w14:textId="65B810DA" w:rsidR="00A8620F" w:rsidRPr="0031719D" w:rsidRDefault="00E8089A" w:rsidP="00A8620F">
            <w:r w:rsidRPr="0031719D">
              <w:rPr>
                <w:sz w:val="18"/>
                <w:szCs w:val="18"/>
              </w:rPr>
              <w:t>M</w:t>
            </w:r>
            <w:r w:rsidR="00A8620F" w:rsidRPr="0031719D">
              <w:rPr>
                <w:sz w:val="18"/>
                <w:szCs w:val="18"/>
              </w:rPr>
              <w:t>icrocephaly</w:t>
            </w:r>
          </w:p>
        </w:tc>
      </w:tr>
      <w:tr w:rsidR="00A8620F" w:rsidRPr="0031719D" w14:paraId="4D236687" w14:textId="77777777" w:rsidTr="00B460B1">
        <w:trPr>
          <w:trHeight w:val="15"/>
        </w:trPr>
        <w:tc>
          <w:tcPr>
            <w:tcW w:w="1854" w:type="dxa"/>
            <w:tcBorders>
              <w:top w:val="nil"/>
              <w:left w:val="single" w:sz="8" w:space="0" w:color="auto"/>
              <w:bottom w:val="nil"/>
              <w:right w:val="nil"/>
            </w:tcBorders>
            <w:vAlign w:val="center"/>
          </w:tcPr>
          <w:p w14:paraId="16484BAA" w14:textId="77777777" w:rsidR="00A8620F" w:rsidRPr="0031719D" w:rsidRDefault="00A8620F" w:rsidP="00A8620F">
            <w:pPr>
              <w:rPr>
                <w:sz w:val="18"/>
                <w:szCs w:val="18"/>
              </w:rPr>
            </w:pPr>
          </w:p>
        </w:tc>
        <w:tc>
          <w:tcPr>
            <w:tcW w:w="1326" w:type="dxa"/>
            <w:vAlign w:val="center"/>
            <w:hideMark/>
          </w:tcPr>
          <w:p w14:paraId="6E8B8329" w14:textId="77777777" w:rsidR="00A8620F" w:rsidRPr="0031719D" w:rsidRDefault="00A8620F" w:rsidP="00A8620F">
            <w:pPr>
              <w:jc w:val="center"/>
            </w:pPr>
            <w:r w:rsidRPr="0031719D">
              <w:rPr>
                <w:sz w:val="18"/>
                <w:szCs w:val="18"/>
              </w:rPr>
              <w:t>132438</w:t>
            </w:r>
          </w:p>
        </w:tc>
        <w:tc>
          <w:tcPr>
            <w:tcW w:w="5981" w:type="dxa"/>
            <w:tcBorders>
              <w:top w:val="nil"/>
              <w:left w:val="nil"/>
              <w:bottom w:val="nil"/>
              <w:right w:val="single" w:sz="8" w:space="0" w:color="auto"/>
            </w:tcBorders>
            <w:vAlign w:val="center"/>
            <w:hideMark/>
          </w:tcPr>
          <w:p w14:paraId="7933A3E4" w14:textId="1E6038D1" w:rsidR="00A8620F" w:rsidRPr="0031719D" w:rsidRDefault="00E8089A" w:rsidP="00A8620F">
            <w:r w:rsidRPr="0031719D">
              <w:rPr>
                <w:sz w:val="18"/>
                <w:szCs w:val="18"/>
              </w:rPr>
              <w:t>C</w:t>
            </w:r>
            <w:r w:rsidR="00A8620F" w:rsidRPr="0031719D">
              <w:rPr>
                <w:sz w:val="18"/>
                <w:szCs w:val="18"/>
              </w:rPr>
              <w:t>ongenital hydrocephalus</w:t>
            </w:r>
          </w:p>
        </w:tc>
      </w:tr>
      <w:tr w:rsidR="00A8620F" w:rsidRPr="0031719D" w14:paraId="6CA75992" w14:textId="77777777" w:rsidTr="00B460B1">
        <w:trPr>
          <w:trHeight w:val="15"/>
        </w:trPr>
        <w:tc>
          <w:tcPr>
            <w:tcW w:w="1854" w:type="dxa"/>
            <w:tcBorders>
              <w:top w:val="nil"/>
              <w:left w:val="single" w:sz="8" w:space="0" w:color="auto"/>
              <w:bottom w:val="nil"/>
              <w:right w:val="nil"/>
            </w:tcBorders>
            <w:vAlign w:val="center"/>
          </w:tcPr>
          <w:p w14:paraId="622116E4" w14:textId="77777777" w:rsidR="00A8620F" w:rsidRPr="0031719D" w:rsidRDefault="00A8620F" w:rsidP="00A8620F">
            <w:pPr>
              <w:rPr>
                <w:sz w:val="18"/>
                <w:szCs w:val="18"/>
              </w:rPr>
            </w:pPr>
          </w:p>
        </w:tc>
        <w:tc>
          <w:tcPr>
            <w:tcW w:w="1326" w:type="dxa"/>
            <w:vAlign w:val="center"/>
            <w:hideMark/>
          </w:tcPr>
          <w:p w14:paraId="2A781E78" w14:textId="77777777" w:rsidR="00A8620F" w:rsidRPr="0031719D" w:rsidRDefault="00A8620F" w:rsidP="00A8620F">
            <w:pPr>
              <w:jc w:val="center"/>
            </w:pPr>
            <w:r w:rsidRPr="0031719D">
              <w:rPr>
                <w:sz w:val="18"/>
                <w:szCs w:val="18"/>
              </w:rPr>
              <w:t>132440</w:t>
            </w:r>
          </w:p>
        </w:tc>
        <w:tc>
          <w:tcPr>
            <w:tcW w:w="5981" w:type="dxa"/>
            <w:tcBorders>
              <w:top w:val="nil"/>
              <w:left w:val="nil"/>
              <w:bottom w:val="nil"/>
              <w:right w:val="single" w:sz="8" w:space="0" w:color="auto"/>
            </w:tcBorders>
            <w:vAlign w:val="center"/>
            <w:hideMark/>
          </w:tcPr>
          <w:p w14:paraId="5D359BD0" w14:textId="26EDF732" w:rsidR="00A8620F" w:rsidRPr="0031719D" w:rsidRDefault="00E8089A" w:rsidP="00A8620F">
            <w:r w:rsidRPr="0031719D">
              <w:rPr>
                <w:sz w:val="18"/>
                <w:szCs w:val="18"/>
              </w:rPr>
              <w:t>O</w:t>
            </w:r>
            <w:r w:rsidR="00A8620F" w:rsidRPr="0031719D">
              <w:rPr>
                <w:sz w:val="18"/>
                <w:szCs w:val="18"/>
              </w:rPr>
              <w:t>ther congenital malformations of brain</w:t>
            </w:r>
          </w:p>
        </w:tc>
      </w:tr>
      <w:tr w:rsidR="00A8620F" w:rsidRPr="0031719D" w14:paraId="47E8FE02" w14:textId="77777777" w:rsidTr="00B460B1">
        <w:trPr>
          <w:trHeight w:val="15"/>
        </w:trPr>
        <w:tc>
          <w:tcPr>
            <w:tcW w:w="1854" w:type="dxa"/>
            <w:tcBorders>
              <w:top w:val="nil"/>
              <w:left w:val="single" w:sz="8" w:space="0" w:color="auto"/>
              <w:bottom w:val="nil"/>
              <w:right w:val="nil"/>
            </w:tcBorders>
            <w:vAlign w:val="center"/>
          </w:tcPr>
          <w:p w14:paraId="6B241C2A" w14:textId="77777777" w:rsidR="00A8620F" w:rsidRPr="0031719D" w:rsidRDefault="00A8620F" w:rsidP="00A8620F">
            <w:pPr>
              <w:rPr>
                <w:sz w:val="18"/>
                <w:szCs w:val="18"/>
              </w:rPr>
            </w:pPr>
          </w:p>
        </w:tc>
        <w:tc>
          <w:tcPr>
            <w:tcW w:w="1326" w:type="dxa"/>
            <w:vAlign w:val="center"/>
            <w:hideMark/>
          </w:tcPr>
          <w:p w14:paraId="63596746" w14:textId="77777777" w:rsidR="00A8620F" w:rsidRPr="0031719D" w:rsidRDefault="00A8620F" w:rsidP="00A8620F">
            <w:pPr>
              <w:jc w:val="center"/>
            </w:pPr>
            <w:r w:rsidRPr="0031719D">
              <w:rPr>
                <w:sz w:val="18"/>
                <w:szCs w:val="18"/>
              </w:rPr>
              <w:t>132442</w:t>
            </w:r>
          </w:p>
        </w:tc>
        <w:tc>
          <w:tcPr>
            <w:tcW w:w="5981" w:type="dxa"/>
            <w:tcBorders>
              <w:top w:val="nil"/>
              <w:left w:val="nil"/>
              <w:bottom w:val="nil"/>
              <w:right w:val="single" w:sz="8" w:space="0" w:color="auto"/>
            </w:tcBorders>
            <w:vAlign w:val="center"/>
            <w:hideMark/>
          </w:tcPr>
          <w:p w14:paraId="77DBD78C" w14:textId="2B15F5F4" w:rsidR="00A8620F" w:rsidRPr="0031719D" w:rsidRDefault="00E8089A" w:rsidP="00A8620F">
            <w:r w:rsidRPr="0031719D">
              <w:rPr>
                <w:sz w:val="18"/>
                <w:szCs w:val="18"/>
              </w:rPr>
              <w:t>S</w:t>
            </w:r>
            <w:r w:rsidR="00A8620F" w:rsidRPr="0031719D">
              <w:rPr>
                <w:sz w:val="18"/>
                <w:szCs w:val="18"/>
              </w:rPr>
              <w:t>pina bifida</w:t>
            </w:r>
          </w:p>
        </w:tc>
      </w:tr>
      <w:tr w:rsidR="00A8620F" w:rsidRPr="0031719D" w14:paraId="1E6A54B8" w14:textId="77777777" w:rsidTr="00B460B1">
        <w:trPr>
          <w:trHeight w:val="15"/>
        </w:trPr>
        <w:tc>
          <w:tcPr>
            <w:tcW w:w="1854" w:type="dxa"/>
            <w:tcBorders>
              <w:top w:val="nil"/>
              <w:left w:val="single" w:sz="8" w:space="0" w:color="auto"/>
              <w:bottom w:val="nil"/>
              <w:right w:val="nil"/>
            </w:tcBorders>
            <w:vAlign w:val="center"/>
          </w:tcPr>
          <w:p w14:paraId="50657F26" w14:textId="77777777" w:rsidR="00A8620F" w:rsidRPr="0031719D" w:rsidRDefault="00A8620F" w:rsidP="00A8620F">
            <w:pPr>
              <w:rPr>
                <w:sz w:val="18"/>
                <w:szCs w:val="18"/>
              </w:rPr>
            </w:pPr>
          </w:p>
        </w:tc>
        <w:tc>
          <w:tcPr>
            <w:tcW w:w="1326" w:type="dxa"/>
            <w:vAlign w:val="center"/>
            <w:hideMark/>
          </w:tcPr>
          <w:p w14:paraId="60CBA846" w14:textId="77777777" w:rsidR="00A8620F" w:rsidRPr="0031719D" w:rsidRDefault="00A8620F" w:rsidP="00A8620F">
            <w:pPr>
              <w:jc w:val="center"/>
            </w:pPr>
            <w:r w:rsidRPr="0031719D">
              <w:rPr>
                <w:sz w:val="18"/>
                <w:szCs w:val="18"/>
              </w:rPr>
              <w:t>132444</w:t>
            </w:r>
          </w:p>
        </w:tc>
        <w:tc>
          <w:tcPr>
            <w:tcW w:w="5981" w:type="dxa"/>
            <w:tcBorders>
              <w:top w:val="nil"/>
              <w:left w:val="nil"/>
              <w:bottom w:val="nil"/>
              <w:right w:val="single" w:sz="8" w:space="0" w:color="auto"/>
            </w:tcBorders>
            <w:vAlign w:val="center"/>
            <w:hideMark/>
          </w:tcPr>
          <w:p w14:paraId="00036C9C" w14:textId="475B47B8" w:rsidR="00A8620F" w:rsidRPr="0031719D" w:rsidRDefault="00E8089A" w:rsidP="00A8620F">
            <w:r w:rsidRPr="0031719D">
              <w:rPr>
                <w:sz w:val="18"/>
                <w:szCs w:val="18"/>
              </w:rPr>
              <w:t>O</w:t>
            </w:r>
            <w:r w:rsidR="00A8620F" w:rsidRPr="0031719D">
              <w:rPr>
                <w:sz w:val="18"/>
                <w:szCs w:val="18"/>
              </w:rPr>
              <w:t>ther congenital malformations of spinal cord</w:t>
            </w:r>
          </w:p>
        </w:tc>
      </w:tr>
      <w:tr w:rsidR="00A8620F" w:rsidRPr="0031719D" w14:paraId="7135F9DC" w14:textId="77777777" w:rsidTr="00B460B1">
        <w:trPr>
          <w:trHeight w:val="15"/>
        </w:trPr>
        <w:tc>
          <w:tcPr>
            <w:tcW w:w="1854" w:type="dxa"/>
            <w:tcBorders>
              <w:top w:val="nil"/>
              <w:left w:val="single" w:sz="8" w:space="0" w:color="auto"/>
              <w:bottom w:val="nil"/>
              <w:right w:val="nil"/>
            </w:tcBorders>
            <w:vAlign w:val="center"/>
          </w:tcPr>
          <w:p w14:paraId="7040EB96" w14:textId="77777777" w:rsidR="00A8620F" w:rsidRPr="0031719D" w:rsidRDefault="00A8620F" w:rsidP="00A8620F">
            <w:pPr>
              <w:rPr>
                <w:sz w:val="18"/>
                <w:szCs w:val="18"/>
              </w:rPr>
            </w:pPr>
          </w:p>
        </w:tc>
        <w:tc>
          <w:tcPr>
            <w:tcW w:w="1326" w:type="dxa"/>
            <w:vAlign w:val="center"/>
            <w:hideMark/>
          </w:tcPr>
          <w:p w14:paraId="059AD1DE" w14:textId="77777777" w:rsidR="00A8620F" w:rsidRPr="0031719D" w:rsidRDefault="00A8620F" w:rsidP="00A8620F">
            <w:pPr>
              <w:jc w:val="center"/>
            </w:pPr>
            <w:r w:rsidRPr="0031719D">
              <w:rPr>
                <w:sz w:val="18"/>
                <w:szCs w:val="18"/>
              </w:rPr>
              <w:t>132446</w:t>
            </w:r>
          </w:p>
        </w:tc>
        <w:tc>
          <w:tcPr>
            <w:tcW w:w="5981" w:type="dxa"/>
            <w:tcBorders>
              <w:top w:val="nil"/>
              <w:left w:val="nil"/>
              <w:bottom w:val="nil"/>
              <w:right w:val="single" w:sz="8" w:space="0" w:color="auto"/>
            </w:tcBorders>
            <w:vAlign w:val="center"/>
            <w:hideMark/>
          </w:tcPr>
          <w:p w14:paraId="1F71F0F7" w14:textId="613F4CF3" w:rsidR="00A8620F" w:rsidRPr="0031719D" w:rsidRDefault="00E8089A" w:rsidP="00A8620F">
            <w:r w:rsidRPr="0031719D">
              <w:rPr>
                <w:sz w:val="18"/>
                <w:szCs w:val="18"/>
              </w:rPr>
              <w:t>O</w:t>
            </w:r>
            <w:r w:rsidR="00A8620F" w:rsidRPr="0031719D">
              <w:rPr>
                <w:sz w:val="18"/>
                <w:szCs w:val="18"/>
              </w:rPr>
              <w:t>ther congenital malformations of nervous system</w:t>
            </w:r>
          </w:p>
        </w:tc>
      </w:tr>
      <w:tr w:rsidR="00A8620F" w:rsidRPr="0031719D" w14:paraId="173448BE" w14:textId="77777777" w:rsidTr="00B460B1">
        <w:trPr>
          <w:trHeight w:val="15"/>
        </w:trPr>
        <w:tc>
          <w:tcPr>
            <w:tcW w:w="1854" w:type="dxa"/>
            <w:tcBorders>
              <w:top w:val="nil"/>
              <w:left w:val="single" w:sz="8" w:space="0" w:color="auto"/>
              <w:bottom w:val="nil"/>
              <w:right w:val="nil"/>
            </w:tcBorders>
            <w:vAlign w:val="center"/>
          </w:tcPr>
          <w:p w14:paraId="3EBF6DB9" w14:textId="77777777" w:rsidR="00A8620F" w:rsidRPr="0031719D" w:rsidRDefault="00A8620F" w:rsidP="00A8620F">
            <w:pPr>
              <w:rPr>
                <w:sz w:val="18"/>
                <w:szCs w:val="18"/>
              </w:rPr>
            </w:pPr>
          </w:p>
        </w:tc>
        <w:tc>
          <w:tcPr>
            <w:tcW w:w="1326" w:type="dxa"/>
            <w:vAlign w:val="center"/>
            <w:hideMark/>
          </w:tcPr>
          <w:p w14:paraId="50E13556" w14:textId="77777777" w:rsidR="00A8620F" w:rsidRPr="0031719D" w:rsidRDefault="00A8620F" w:rsidP="00A8620F">
            <w:pPr>
              <w:jc w:val="center"/>
            </w:pPr>
            <w:r w:rsidRPr="0031719D">
              <w:rPr>
                <w:sz w:val="18"/>
                <w:szCs w:val="18"/>
              </w:rPr>
              <w:t>131110</w:t>
            </w:r>
          </w:p>
        </w:tc>
        <w:tc>
          <w:tcPr>
            <w:tcW w:w="5981" w:type="dxa"/>
            <w:tcBorders>
              <w:top w:val="nil"/>
              <w:left w:val="nil"/>
              <w:bottom w:val="nil"/>
              <w:right w:val="single" w:sz="8" w:space="0" w:color="auto"/>
            </w:tcBorders>
            <w:vAlign w:val="center"/>
            <w:hideMark/>
          </w:tcPr>
          <w:p w14:paraId="6AC809FE" w14:textId="54ECBCB3" w:rsidR="00A8620F" w:rsidRPr="0031719D" w:rsidRDefault="00E8089A" w:rsidP="00A8620F">
            <w:r w:rsidRPr="0031719D">
              <w:rPr>
                <w:sz w:val="18"/>
                <w:szCs w:val="18"/>
              </w:rPr>
              <w:t>H</w:t>
            </w:r>
            <w:r w:rsidR="00A8620F" w:rsidRPr="0031719D">
              <w:rPr>
                <w:sz w:val="18"/>
                <w:szCs w:val="18"/>
              </w:rPr>
              <w:t>ydrocephalus</w:t>
            </w:r>
          </w:p>
        </w:tc>
      </w:tr>
      <w:tr w:rsidR="00A8620F" w:rsidRPr="0031719D" w14:paraId="192F78C7" w14:textId="77777777" w:rsidTr="00B460B1">
        <w:trPr>
          <w:trHeight w:val="15"/>
        </w:trPr>
        <w:tc>
          <w:tcPr>
            <w:tcW w:w="1854" w:type="dxa"/>
            <w:tcBorders>
              <w:top w:val="nil"/>
              <w:left w:val="single" w:sz="8" w:space="0" w:color="auto"/>
              <w:bottom w:val="nil"/>
              <w:right w:val="nil"/>
            </w:tcBorders>
            <w:vAlign w:val="center"/>
          </w:tcPr>
          <w:p w14:paraId="4BD7510D" w14:textId="77777777" w:rsidR="00A8620F" w:rsidRPr="0031719D" w:rsidRDefault="00A8620F" w:rsidP="00A8620F">
            <w:pPr>
              <w:rPr>
                <w:sz w:val="18"/>
                <w:szCs w:val="18"/>
              </w:rPr>
            </w:pPr>
          </w:p>
        </w:tc>
        <w:tc>
          <w:tcPr>
            <w:tcW w:w="1326" w:type="dxa"/>
            <w:vAlign w:val="center"/>
            <w:hideMark/>
          </w:tcPr>
          <w:p w14:paraId="1E4D4A20" w14:textId="77777777" w:rsidR="00A8620F" w:rsidRPr="0031719D" w:rsidRDefault="00A8620F" w:rsidP="00A8620F">
            <w:pPr>
              <w:jc w:val="center"/>
            </w:pPr>
            <w:r w:rsidRPr="0031719D">
              <w:rPr>
                <w:sz w:val="18"/>
                <w:szCs w:val="18"/>
              </w:rPr>
              <w:t>131112</w:t>
            </w:r>
          </w:p>
        </w:tc>
        <w:tc>
          <w:tcPr>
            <w:tcW w:w="5981" w:type="dxa"/>
            <w:tcBorders>
              <w:top w:val="nil"/>
              <w:left w:val="nil"/>
              <w:bottom w:val="nil"/>
              <w:right w:val="single" w:sz="8" w:space="0" w:color="auto"/>
            </w:tcBorders>
            <w:vAlign w:val="center"/>
            <w:hideMark/>
          </w:tcPr>
          <w:p w14:paraId="16215E68" w14:textId="3C47190B" w:rsidR="00A8620F" w:rsidRPr="0031719D" w:rsidRDefault="00E8089A" w:rsidP="00A8620F">
            <w:r w:rsidRPr="0031719D">
              <w:rPr>
                <w:sz w:val="18"/>
                <w:szCs w:val="18"/>
              </w:rPr>
              <w:t>T</w:t>
            </w:r>
            <w:r w:rsidR="00A8620F" w:rsidRPr="0031719D">
              <w:rPr>
                <w:sz w:val="18"/>
                <w:szCs w:val="18"/>
              </w:rPr>
              <w:t>oxic encephalopathy</w:t>
            </w:r>
          </w:p>
        </w:tc>
      </w:tr>
      <w:tr w:rsidR="00A8620F" w:rsidRPr="0031719D" w14:paraId="48DC8971" w14:textId="77777777" w:rsidTr="00B460B1">
        <w:trPr>
          <w:trHeight w:val="15"/>
        </w:trPr>
        <w:tc>
          <w:tcPr>
            <w:tcW w:w="1854" w:type="dxa"/>
            <w:tcBorders>
              <w:top w:val="nil"/>
              <w:left w:val="single" w:sz="8" w:space="0" w:color="auto"/>
              <w:bottom w:val="nil"/>
              <w:right w:val="nil"/>
            </w:tcBorders>
            <w:vAlign w:val="center"/>
          </w:tcPr>
          <w:p w14:paraId="4D391839" w14:textId="77777777" w:rsidR="00A8620F" w:rsidRPr="0031719D" w:rsidRDefault="00A8620F" w:rsidP="00A8620F">
            <w:pPr>
              <w:rPr>
                <w:sz w:val="18"/>
                <w:szCs w:val="18"/>
              </w:rPr>
            </w:pPr>
          </w:p>
        </w:tc>
        <w:tc>
          <w:tcPr>
            <w:tcW w:w="1326" w:type="dxa"/>
            <w:vAlign w:val="center"/>
            <w:hideMark/>
          </w:tcPr>
          <w:p w14:paraId="226329CF" w14:textId="77777777" w:rsidR="00A8620F" w:rsidRPr="0031719D" w:rsidRDefault="00A8620F" w:rsidP="00A8620F">
            <w:pPr>
              <w:jc w:val="center"/>
            </w:pPr>
            <w:r w:rsidRPr="0031719D">
              <w:rPr>
                <w:sz w:val="18"/>
                <w:szCs w:val="18"/>
              </w:rPr>
              <w:t>131114</w:t>
            </w:r>
          </w:p>
        </w:tc>
        <w:tc>
          <w:tcPr>
            <w:tcW w:w="5981" w:type="dxa"/>
            <w:tcBorders>
              <w:top w:val="nil"/>
              <w:left w:val="nil"/>
              <w:bottom w:val="nil"/>
              <w:right w:val="single" w:sz="8" w:space="0" w:color="auto"/>
            </w:tcBorders>
            <w:vAlign w:val="center"/>
            <w:hideMark/>
          </w:tcPr>
          <w:p w14:paraId="5147C1A4" w14:textId="722C1DE6" w:rsidR="00A8620F" w:rsidRPr="0031719D" w:rsidRDefault="00E8089A" w:rsidP="00A8620F">
            <w:r w:rsidRPr="0031719D">
              <w:rPr>
                <w:sz w:val="18"/>
                <w:szCs w:val="18"/>
              </w:rPr>
              <w:t>O</w:t>
            </w:r>
            <w:r w:rsidR="00A8620F" w:rsidRPr="0031719D">
              <w:rPr>
                <w:sz w:val="18"/>
                <w:szCs w:val="18"/>
              </w:rPr>
              <w:t>ther disorders of brain</w:t>
            </w:r>
          </w:p>
        </w:tc>
      </w:tr>
      <w:tr w:rsidR="00A8620F" w:rsidRPr="0031719D" w14:paraId="0CC76D43" w14:textId="77777777" w:rsidTr="00B460B1">
        <w:trPr>
          <w:trHeight w:val="15"/>
        </w:trPr>
        <w:tc>
          <w:tcPr>
            <w:tcW w:w="1854" w:type="dxa"/>
            <w:tcBorders>
              <w:top w:val="nil"/>
              <w:left w:val="single" w:sz="8" w:space="0" w:color="auto"/>
              <w:bottom w:val="nil"/>
              <w:right w:val="nil"/>
            </w:tcBorders>
            <w:vAlign w:val="center"/>
          </w:tcPr>
          <w:p w14:paraId="4F919E39" w14:textId="77777777" w:rsidR="00A8620F" w:rsidRPr="0031719D" w:rsidRDefault="00A8620F" w:rsidP="00A8620F">
            <w:pPr>
              <w:rPr>
                <w:sz w:val="18"/>
                <w:szCs w:val="18"/>
              </w:rPr>
            </w:pPr>
          </w:p>
        </w:tc>
        <w:tc>
          <w:tcPr>
            <w:tcW w:w="1326" w:type="dxa"/>
            <w:vAlign w:val="center"/>
            <w:hideMark/>
          </w:tcPr>
          <w:p w14:paraId="206FD94F" w14:textId="77777777" w:rsidR="00A8620F" w:rsidRPr="0031719D" w:rsidRDefault="00A8620F" w:rsidP="00A8620F">
            <w:pPr>
              <w:jc w:val="center"/>
            </w:pPr>
            <w:r w:rsidRPr="0031719D">
              <w:rPr>
                <w:sz w:val="18"/>
                <w:szCs w:val="18"/>
              </w:rPr>
              <w:t>131116</w:t>
            </w:r>
          </w:p>
        </w:tc>
        <w:tc>
          <w:tcPr>
            <w:tcW w:w="5981" w:type="dxa"/>
            <w:tcBorders>
              <w:top w:val="nil"/>
              <w:left w:val="nil"/>
              <w:bottom w:val="nil"/>
              <w:right w:val="single" w:sz="8" w:space="0" w:color="auto"/>
            </w:tcBorders>
            <w:vAlign w:val="center"/>
            <w:hideMark/>
          </w:tcPr>
          <w:p w14:paraId="7DF0750D" w14:textId="3404F6A5" w:rsidR="00A8620F" w:rsidRPr="0031719D" w:rsidRDefault="00E8089A" w:rsidP="00A8620F">
            <w:r w:rsidRPr="0031719D">
              <w:rPr>
                <w:sz w:val="18"/>
                <w:szCs w:val="18"/>
              </w:rPr>
              <w:t>O</w:t>
            </w:r>
            <w:r w:rsidR="00A8620F" w:rsidRPr="0031719D">
              <w:rPr>
                <w:sz w:val="18"/>
                <w:szCs w:val="18"/>
              </w:rPr>
              <w:t>ther disorders of brain in diseases classified elsewhere</w:t>
            </w:r>
          </w:p>
        </w:tc>
      </w:tr>
      <w:tr w:rsidR="00A8620F" w:rsidRPr="0031719D" w14:paraId="339C0EC1" w14:textId="77777777" w:rsidTr="00B460B1">
        <w:trPr>
          <w:trHeight w:val="15"/>
        </w:trPr>
        <w:tc>
          <w:tcPr>
            <w:tcW w:w="1854" w:type="dxa"/>
            <w:tcBorders>
              <w:top w:val="nil"/>
              <w:left w:val="single" w:sz="8" w:space="0" w:color="auto"/>
              <w:bottom w:val="nil"/>
              <w:right w:val="nil"/>
            </w:tcBorders>
            <w:vAlign w:val="center"/>
          </w:tcPr>
          <w:p w14:paraId="59B7486E" w14:textId="77777777" w:rsidR="00A8620F" w:rsidRPr="0031719D" w:rsidRDefault="00A8620F" w:rsidP="00A8620F">
            <w:pPr>
              <w:rPr>
                <w:sz w:val="18"/>
                <w:szCs w:val="18"/>
              </w:rPr>
            </w:pPr>
          </w:p>
        </w:tc>
        <w:tc>
          <w:tcPr>
            <w:tcW w:w="1326" w:type="dxa"/>
            <w:vAlign w:val="center"/>
            <w:hideMark/>
          </w:tcPr>
          <w:p w14:paraId="67627A6D" w14:textId="77777777" w:rsidR="00A8620F" w:rsidRPr="0031719D" w:rsidRDefault="00A8620F" w:rsidP="00A8620F">
            <w:pPr>
              <w:jc w:val="center"/>
            </w:pPr>
            <w:r w:rsidRPr="0031719D">
              <w:rPr>
                <w:sz w:val="18"/>
                <w:szCs w:val="18"/>
              </w:rPr>
              <w:t>131118</w:t>
            </w:r>
          </w:p>
        </w:tc>
        <w:tc>
          <w:tcPr>
            <w:tcW w:w="5981" w:type="dxa"/>
            <w:tcBorders>
              <w:top w:val="nil"/>
              <w:left w:val="nil"/>
              <w:bottom w:val="nil"/>
              <w:right w:val="single" w:sz="8" w:space="0" w:color="auto"/>
            </w:tcBorders>
            <w:vAlign w:val="center"/>
            <w:hideMark/>
          </w:tcPr>
          <w:p w14:paraId="47FF98F7" w14:textId="5FDCD6A8" w:rsidR="00A8620F" w:rsidRPr="0031719D" w:rsidRDefault="00E8089A" w:rsidP="00A8620F">
            <w:r w:rsidRPr="0031719D">
              <w:rPr>
                <w:sz w:val="18"/>
                <w:szCs w:val="18"/>
              </w:rPr>
              <w:t>O</w:t>
            </w:r>
            <w:r w:rsidR="00A8620F" w:rsidRPr="0031719D">
              <w:rPr>
                <w:sz w:val="18"/>
                <w:szCs w:val="18"/>
              </w:rPr>
              <w:t>ther diseases of spinal cord</w:t>
            </w:r>
          </w:p>
        </w:tc>
      </w:tr>
      <w:tr w:rsidR="00A8620F" w:rsidRPr="0031719D" w14:paraId="5634A275"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04EEBF7C" w14:textId="77777777" w:rsidR="00A8620F" w:rsidRPr="0031719D" w:rsidRDefault="00A8620F" w:rsidP="00A8620F">
            <w:r w:rsidRPr="0031719D">
              <w:rPr>
                <w:b/>
                <w:bCs/>
                <w:sz w:val="18"/>
                <w:szCs w:val="18"/>
              </w:rPr>
              <w:t>Other mental and behavioural disorders</w:t>
            </w:r>
          </w:p>
        </w:tc>
      </w:tr>
      <w:tr w:rsidR="00A8620F" w:rsidRPr="0031719D" w14:paraId="54117572" w14:textId="77777777" w:rsidTr="00B460B1">
        <w:trPr>
          <w:trHeight w:val="15"/>
        </w:trPr>
        <w:tc>
          <w:tcPr>
            <w:tcW w:w="1854" w:type="dxa"/>
            <w:tcBorders>
              <w:top w:val="nil"/>
              <w:left w:val="single" w:sz="8" w:space="0" w:color="auto"/>
              <w:bottom w:val="nil"/>
              <w:right w:val="nil"/>
            </w:tcBorders>
            <w:vAlign w:val="center"/>
            <w:hideMark/>
          </w:tcPr>
          <w:p w14:paraId="3C493500" w14:textId="77777777" w:rsidR="00A8620F" w:rsidRPr="0031719D" w:rsidRDefault="00A8620F" w:rsidP="00A8620F">
            <w:r w:rsidRPr="0031719D">
              <w:rPr>
                <w:sz w:val="18"/>
                <w:szCs w:val="18"/>
              </w:rPr>
              <w:t>Self-report</w:t>
            </w:r>
          </w:p>
        </w:tc>
        <w:tc>
          <w:tcPr>
            <w:tcW w:w="1326" w:type="dxa"/>
            <w:vAlign w:val="center"/>
            <w:hideMark/>
          </w:tcPr>
          <w:p w14:paraId="5F831A50"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3955CAF" w14:textId="311E14BA" w:rsidR="00A8620F" w:rsidRPr="0031719D" w:rsidRDefault="00E8089A" w:rsidP="00A8620F">
            <w:r w:rsidRPr="0031719D">
              <w:rPr>
                <w:sz w:val="18"/>
                <w:szCs w:val="18"/>
              </w:rPr>
              <w:t>S</w:t>
            </w:r>
            <w:r w:rsidR="00A8620F" w:rsidRPr="0031719D">
              <w:rPr>
                <w:sz w:val="18"/>
                <w:szCs w:val="18"/>
              </w:rPr>
              <w:t>chizophrenia</w:t>
            </w:r>
          </w:p>
        </w:tc>
      </w:tr>
      <w:tr w:rsidR="00A8620F" w:rsidRPr="0031719D" w14:paraId="6D911628" w14:textId="77777777" w:rsidTr="00B460B1">
        <w:trPr>
          <w:trHeight w:val="15"/>
        </w:trPr>
        <w:tc>
          <w:tcPr>
            <w:tcW w:w="1854" w:type="dxa"/>
            <w:tcBorders>
              <w:top w:val="nil"/>
              <w:left w:val="single" w:sz="8" w:space="0" w:color="auto"/>
              <w:bottom w:val="nil"/>
              <w:right w:val="nil"/>
            </w:tcBorders>
            <w:vAlign w:val="center"/>
          </w:tcPr>
          <w:p w14:paraId="3CD38861" w14:textId="77777777" w:rsidR="00A8620F" w:rsidRPr="0031719D" w:rsidRDefault="00A8620F" w:rsidP="00A8620F">
            <w:pPr>
              <w:rPr>
                <w:sz w:val="18"/>
                <w:szCs w:val="18"/>
              </w:rPr>
            </w:pPr>
          </w:p>
        </w:tc>
        <w:tc>
          <w:tcPr>
            <w:tcW w:w="1326" w:type="dxa"/>
            <w:vAlign w:val="center"/>
            <w:hideMark/>
          </w:tcPr>
          <w:p w14:paraId="1A23D5A5"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BC7DDB3" w14:textId="7F5AE405" w:rsidR="00A8620F" w:rsidRPr="0031719D" w:rsidRDefault="00E8089A" w:rsidP="00A8620F">
            <w:r w:rsidRPr="0031719D">
              <w:rPr>
                <w:sz w:val="18"/>
                <w:szCs w:val="18"/>
              </w:rPr>
              <w:t>M</w:t>
            </w:r>
            <w:r w:rsidR="00A8620F" w:rsidRPr="0031719D">
              <w:rPr>
                <w:sz w:val="18"/>
                <w:szCs w:val="18"/>
              </w:rPr>
              <w:t>ania/bipolar disorder/manic depression</w:t>
            </w:r>
          </w:p>
        </w:tc>
      </w:tr>
      <w:tr w:rsidR="00A8620F" w:rsidRPr="0031719D" w14:paraId="7F05DD24" w14:textId="77777777" w:rsidTr="00B460B1">
        <w:trPr>
          <w:trHeight w:val="15"/>
        </w:trPr>
        <w:tc>
          <w:tcPr>
            <w:tcW w:w="1854" w:type="dxa"/>
            <w:tcBorders>
              <w:top w:val="nil"/>
              <w:left w:val="single" w:sz="8" w:space="0" w:color="auto"/>
              <w:bottom w:val="nil"/>
              <w:right w:val="nil"/>
            </w:tcBorders>
            <w:vAlign w:val="center"/>
          </w:tcPr>
          <w:p w14:paraId="720BFFBA" w14:textId="77777777" w:rsidR="00A8620F" w:rsidRPr="0031719D" w:rsidRDefault="00A8620F" w:rsidP="00A8620F">
            <w:pPr>
              <w:rPr>
                <w:sz w:val="18"/>
                <w:szCs w:val="18"/>
              </w:rPr>
            </w:pPr>
          </w:p>
        </w:tc>
        <w:tc>
          <w:tcPr>
            <w:tcW w:w="1326" w:type="dxa"/>
            <w:vAlign w:val="center"/>
            <w:hideMark/>
          </w:tcPr>
          <w:p w14:paraId="515E84DF"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21C340E" w14:textId="5790F154" w:rsidR="00A8620F" w:rsidRPr="0031719D" w:rsidRDefault="00E8089A" w:rsidP="00A8620F">
            <w:r w:rsidRPr="0031719D">
              <w:rPr>
                <w:sz w:val="18"/>
                <w:szCs w:val="18"/>
              </w:rPr>
              <w:t>O</w:t>
            </w:r>
            <w:r w:rsidR="00A8620F" w:rsidRPr="0031719D">
              <w:rPr>
                <w:sz w:val="18"/>
                <w:szCs w:val="18"/>
              </w:rPr>
              <w:t>bsessive compulsive disorder (</w:t>
            </w:r>
            <w:r w:rsidR="002134DF" w:rsidRPr="0031719D">
              <w:rPr>
                <w:sz w:val="18"/>
                <w:szCs w:val="18"/>
              </w:rPr>
              <w:t>OCD</w:t>
            </w:r>
            <w:r w:rsidR="00A8620F" w:rsidRPr="0031719D">
              <w:rPr>
                <w:sz w:val="18"/>
                <w:szCs w:val="18"/>
              </w:rPr>
              <w:t>)</w:t>
            </w:r>
          </w:p>
        </w:tc>
      </w:tr>
      <w:tr w:rsidR="00A8620F" w:rsidRPr="0031719D" w14:paraId="4E1E5EB4" w14:textId="77777777" w:rsidTr="00B460B1">
        <w:trPr>
          <w:trHeight w:val="15"/>
        </w:trPr>
        <w:tc>
          <w:tcPr>
            <w:tcW w:w="1854" w:type="dxa"/>
            <w:tcBorders>
              <w:top w:val="nil"/>
              <w:left w:val="single" w:sz="8" w:space="0" w:color="auto"/>
              <w:bottom w:val="nil"/>
              <w:right w:val="nil"/>
            </w:tcBorders>
            <w:vAlign w:val="center"/>
          </w:tcPr>
          <w:p w14:paraId="1F01A90A" w14:textId="77777777" w:rsidR="00A8620F" w:rsidRPr="0031719D" w:rsidRDefault="00A8620F" w:rsidP="00A8620F">
            <w:pPr>
              <w:rPr>
                <w:sz w:val="18"/>
                <w:szCs w:val="18"/>
              </w:rPr>
            </w:pPr>
          </w:p>
        </w:tc>
        <w:tc>
          <w:tcPr>
            <w:tcW w:w="1326" w:type="dxa"/>
            <w:vAlign w:val="center"/>
            <w:hideMark/>
          </w:tcPr>
          <w:p w14:paraId="1DBE9AF5"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44B76EE" w14:textId="4C87A8E0" w:rsidR="00A8620F" w:rsidRPr="0031719D" w:rsidRDefault="00E8089A" w:rsidP="00A8620F">
            <w:r w:rsidRPr="0031719D">
              <w:rPr>
                <w:sz w:val="18"/>
                <w:szCs w:val="18"/>
              </w:rPr>
              <w:t>A</w:t>
            </w:r>
            <w:r w:rsidR="00A8620F" w:rsidRPr="0031719D">
              <w:rPr>
                <w:sz w:val="18"/>
                <w:szCs w:val="18"/>
              </w:rPr>
              <w:t>norexia/bulimia/other eating disorder</w:t>
            </w:r>
          </w:p>
        </w:tc>
      </w:tr>
      <w:tr w:rsidR="00A8620F" w:rsidRPr="0031719D" w14:paraId="0AAA08B9" w14:textId="77777777" w:rsidTr="00B460B1">
        <w:trPr>
          <w:trHeight w:val="15"/>
        </w:trPr>
        <w:tc>
          <w:tcPr>
            <w:tcW w:w="1854" w:type="dxa"/>
            <w:tcBorders>
              <w:top w:val="nil"/>
              <w:left w:val="single" w:sz="8" w:space="0" w:color="auto"/>
              <w:bottom w:val="nil"/>
              <w:right w:val="nil"/>
            </w:tcBorders>
            <w:vAlign w:val="center"/>
            <w:hideMark/>
          </w:tcPr>
          <w:p w14:paraId="7E23FBD9" w14:textId="77777777" w:rsidR="00A8620F" w:rsidRPr="0031719D" w:rsidRDefault="00A8620F" w:rsidP="00A8620F">
            <w:r w:rsidRPr="0031719D">
              <w:rPr>
                <w:sz w:val="18"/>
                <w:szCs w:val="18"/>
              </w:rPr>
              <w:t>ICD10</w:t>
            </w:r>
          </w:p>
        </w:tc>
        <w:tc>
          <w:tcPr>
            <w:tcW w:w="1326" w:type="dxa"/>
            <w:vAlign w:val="center"/>
            <w:hideMark/>
          </w:tcPr>
          <w:p w14:paraId="4581B994" w14:textId="77777777" w:rsidR="00A8620F" w:rsidRPr="0031719D" w:rsidRDefault="00A8620F" w:rsidP="00A8620F">
            <w:pPr>
              <w:jc w:val="center"/>
            </w:pPr>
            <w:r w:rsidRPr="0031719D">
              <w:rPr>
                <w:sz w:val="18"/>
                <w:szCs w:val="18"/>
              </w:rPr>
              <w:t>F20</w:t>
            </w:r>
          </w:p>
        </w:tc>
        <w:tc>
          <w:tcPr>
            <w:tcW w:w="5981" w:type="dxa"/>
            <w:tcBorders>
              <w:top w:val="nil"/>
              <w:left w:val="nil"/>
              <w:bottom w:val="nil"/>
              <w:right w:val="single" w:sz="8" w:space="0" w:color="auto"/>
            </w:tcBorders>
            <w:vAlign w:val="center"/>
            <w:hideMark/>
          </w:tcPr>
          <w:p w14:paraId="1CB94573" w14:textId="182A61EE" w:rsidR="00A8620F" w:rsidRPr="0031719D" w:rsidRDefault="00A8620F" w:rsidP="00A8620F">
            <w:r w:rsidRPr="0031719D">
              <w:rPr>
                <w:sz w:val="18"/>
                <w:szCs w:val="18"/>
              </w:rPr>
              <w:t>Schizophrenia</w:t>
            </w:r>
          </w:p>
        </w:tc>
      </w:tr>
      <w:tr w:rsidR="00A8620F" w:rsidRPr="0031719D" w14:paraId="68D7BB75" w14:textId="77777777" w:rsidTr="00B460B1">
        <w:trPr>
          <w:trHeight w:val="15"/>
        </w:trPr>
        <w:tc>
          <w:tcPr>
            <w:tcW w:w="1854" w:type="dxa"/>
            <w:tcBorders>
              <w:top w:val="nil"/>
              <w:left w:val="single" w:sz="8" w:space="0" w:color="auto"/>
              <w:bottom w:val="nil"/>
              <w:right w:val="nil"/>
            </w:tcBorders>
            <w:vAlign w:val="center"/>
          </w:tcPr>
          <w:p w14:paraId="381D60AC" w14:textId="77777777" w:rsidR="00A8620F" w:rsidRPr="0031719D" w:rsidRDefault="00A8620F" w:rsidP="00A8620F">
            <w:pPr>
              <w:rPr>
                <w:sz w:val="18"/>
                <w:szCs w:val="18"/>
              </w:rPr>
            </w:pPr>
          </w:p>
        </w:tc>
        <w:tc>
          <w:tcPr>
            <w:tcW w:w="1326" w:type="dxa"/>
            <w:vAlign w:val="center"/>
            <w:hideMark/>
          </w:tcPr>
          <w:p w14:paraId="5A127A8D" w14:textId="77777777" w:rsidR="00A8620F" w:rsidRPr="0031719D" w:rsidRDefault="00A8620F" w:rsidP="00A8620F">
            <w:pPr>
              <w:jc w:val="center"/>
            </w:pPr>
            <w:r w:rsidRPr="0031719D">
              <w:rPr>
                <w:sz w:val="18"/>
                <w:szCs w:val="18"/>
              </w:rPr>
              <w:t>F21</w:t>
            </w:r>
          </w:p>
        </w:tc>
        <w:tc>
          <w:tcPr>
            <w:tcW w:w="5981" w:type="dxa"/>
            <w:tcBorders>
              <w:top w:val="nil"/>
              <w:left w:val="nil"/>
              <w:bottom w:val="nil"/>
              <w:right w:val="single" w:sz="8" w:space="0" w:color="auto"/>
            </w:tcBorders>
            <w:vAlign w:val="center"/>
            <w:hideMark/>
          </w:tcPr>
          <w:p w14:paraId="11F46BC9" w14:textId="50DEF8E6" w:rsidR="00A8620F" w:rsidRPr="0031719D" w:rsidRDefault="00A8620F" w:rsidP="00A8620F">
            <w:r w:rsidRPr="0031719D">
              <w:rPr>
                <w:sz w:val="18"/>
                <w:szCs w:val="18"/>
              </w:rPr>
              <w:t>Schizotypal disorder</w:t>
            </w:r>
          </w:p>
        </w:tc>
      </w:tr>
      <w:tr w:rsidR="00A8620F" w:rsidRPr="0031719D" w14:paraId="49C63475" w14:textId="77777777" w:rsidTr="00B460B1">
        <w:trPr>
          <w:trHeight w:val="15"/>
        </w:trPr>
        <w:tc>
          <w:tcPr>
            <w:tcW w:w="1854" w:type="dxa"/>
            <w:tcBorders>
              <w:top w:val="nil"/>
              <w:left w:val="single" w:sz="8" w:space="0" w:color="auto"/>
              <w:bottom w:val="nil"/>
              <w:right w:val="nil"/>
            </w:tcBorders>
            <w:vAlign w:val="center"/>
          </w:tcPr>
          <w:p w14:paraId="373F759C" w14:textId="77777777" w:rsidR="00A8620F" w:rsidRPr="0031719D" w:rsidRDefault="00A8620F" w:rsidP="00A8620F">
            <w:pPr>
              <w:rPr>
                <w:sz w:val="18"/>
                <w:szCs w:val="18"/>
              </w:rPr>
            </w:pPr>
          </w:p>
        </w:tc>
        <w:tc>
          <w:tcPr>
            <w:tcW w:w="1326" w:type="dxa"/>
            <w:vAlign w:val="center"/>
            <w:hideMark/>
          </w:tcPr>
          <w:p w14:paraId="188FB00D" w14:textId="77777777" w:rsidR="00A8620F" w:rsidRPr="0031719D" w:rsidRDefault="00A8620F" w:rsidP="00A8620F">
            <w:pPr>
              <w:jc w:val="center"/>
            </w:pPr>
            <w:r w:rsidRPr="0031719D">
              <w:rPr>
                <w:sz w:val="18"/>
                <w:szCs w:val="18"/>
              </w:rPr>
              <w:t>F30</w:t>
            </w:r>
          </w:p>
        </w:tc>
        <w:tc>
          <w:tcPr>
            <w:tcW w:w="5981" w:type="dxa"/>
            <w:tcBorders>
              <w:top w:val="nil"/>
              <w:left w:val="nil"/>
              <w:bottom w:val="nil"/>
              <w:right w:val="single" w:sz="8" w:space="0" w:color="auto"/>
            </w:tcBorders>
            <w:vAlign w:val="center"/>
            <w:hideMark/>
          </w:tcPr>
          <w:p w14:paraId="5B61960C" w14:textId="64E3B56F" w:rsidR="00A8620F" w:rsidRPr="0031719D" w:rsidRDefault="00E8089A" w:rsidP="00A8620F">
            <w:r w:rsidRPr="0031719D">
              <w:rPr>
                <w:sz w:val="18"/>
                <w:szCs w:val="18"/>
              </w:rPr>
              <w:t>M</w:t>
            </w:r>
            <w:r w:rsidR="00A8620F" w:rsidRPr="0031719D">
              <w:rPr>
                <w:sz w:val="18"/>
                <w:szCs w:val="18"/>
              </w:rPr>
              <w:t>anic episode</w:t>
            </w:r>
          </w:p>
        </w:tc>
      </w:tr>
      <w:tr w:rsidR="00A8620F" w:rsidRPr="0031719D" w14:paraId="19DEF069" w14:textId="77777777" w:rsidTr="00B460B1">
        <w:trPr>
          <w:trHeight w:val="15"/>
        </w:trPr>
        <w:tc>
          <w:tcPr>
            <w:tcW w:w="1854" w:type="dxa"/>
            <w:tcBorders>
              <w:top w:val="nil"/>
              <w:left w:val="single" w:sz="8" w:space="0" w:color="auto"/>
              <w:bottom w:val="nil"/>
              <w:right w:val="nil"/>
            </w:tcBorders>
            <w:vAlign w:val="center"/>
          </w:tcPr>
          <w:p w14:paraId="53D74E22" w14:textId="77777777" w:rsidR="00A8620F" w:rsidRPr="0031719D" w:rsidRDefault="00A8620F" w:rsidP="00A8620F">
            <w:pPr>
              <w:rPr>
                <w:sz w:val="18"/>
                <w:szCs w:val="18"/>
              </w:rPr>
            </w:pPr>
          </w:p>
        </w:tc>
        <w:tc>
          <w:tcPr>
            <w:tcW w:w="1326" w:type="dxa"/>
            <w:vAlign w:val="center"/>
            <w:hideMark/>
          </w:tcPr>
          <w:p w14:paraId="05DD6232" w14:textId="77777777" w:rsidR="00A8620F" w:rsidRPr="0031719D" w:rsidRDefault="00A8620F" w:rsidP="00A8620F">
            <w:pPr>
              <w:jc w:val="center"/>
            </w:pPr>
            <w:r w:rsidRPr="0031719D">
              <w:rPr>
                <w:sz w:val="18"/>
                <w:szCs w:val="18"/>
              </w:rPr>
              <w:t>F31</w:t>
            </w:r>
          </w:p>
        </w:tc>
        <w:tc>
          <w:tcPr>
            <w:tcW w:w="5981" w:type="dxa"/>
            <w:tcBorders>
              <w:top w:val="nil"/>
              <w:left w:val="nil"/>
              <w:bottom w:val="nil"/>
              <w:right w:val="single" w:sz="8" w:space="0" w:color="auto"/>
            </w:tcBorders>
            <w:vAlign w:val="center"/>
            <w:hideMark/>
          </w:tcPr>
          <w:p w14:paraId="190CC499" w14:textId="305265DD" w:rsidR="00A8620F" w:rsidRPr="0031719D" w:rsidRDefault="00A8620F" w:rsidP="00A8620F">
            <w:r w:rsidRPr="0031719D">
              <w:rPr>
                <w:sz w:val="18"/>
                <w:szCs w:val="18"/>
              </w:rPr>
              <w:t>Bipolar affective disorder</w:t>
            </w:r>
          </w:p>
        </w:tc>
      </w:tr>
      <w:tr w:rsidR="00A8620F" w:rsidRPr="0031719D" w14:paraId="6BAC5AA0" w14:textId="77777777" w:rsidTr="00B460B1">
        <w:trPr>
          <w:trHeight w:val="15"/>
        </w:trPr>
        <w:tc>
          <w:tcPr>
            <w:tcW w:w="1854" w:type="dxa"/>
            <w:tcBorders>
              <w:top w:val="nil"/>
              <w:left w:val="single" w:sz="8" w:space="0" w:color="auto"/>
              <w:bottom w:val="nil"/>
              <w:right w:val="nil"/>
            </w:tcBorders>
            <w:vAlign w:val="center"/>
          </w:tcPr>
          <w:p w14:paraId="18B9A2EB" w14:textId="77777777" w:rsidR="00A8620F" w:rsidRPr="0031719D" w:rsidRDefault="00A8620F" w:rsidP="00A8620F">
            <w:pPr>
              <w:rPr>
                <w:sz w:val="18"/>
                <w:szCs w:val="18"/>
              </w:rPr>
            </w:pPr>
          </w:p>
        </w:tc>
        <w:tc>
          <w:tcPr>
            <w:tcW w:w="1326" w:type="dxa"/>
            <w:vAlign w:val="center"/>
            <w:hideMark/>
          </w:tcPr>
          <w:p w14:paraId="24ABE2BF" w14:textId="77777777" w:rsidR="00A8620F" w:rsidRPr="0031719D" w:rsidRDefault="00A8620F" w:rsidP="00A8620F">
            <w:pPr>
              <w:jc w:val="center"/>
            </w:pPr>
            <w:r w:rsidRPr="0031719D">
              <w:rPr>
                <w:sz w:val="18"/>
                <w:szCs w:val="18"/>
              </w:rPr>
              <w:t>F42</w:t>
            </w:r>
          </w:p>
        </w:tc>
        <w:tc>
          <w:tcPr>
            <w:tcW w:w="5981" w:type="dxa"/>
            <w:tcBorders>
              <w:top w:val="nil"/>
              <w:left w:val="nil"/>
              <w:bottom w:val="nil"/>
              <w:right w:val="single" w:sz="8" w:space="0" w:color="auto"/>
            </w:tcBorders>
            <w:vAlign w:val="center"/>
            <w:hideMark/>
          </w:tcPr>
          <w:p w14:paraId="712676E6" w14:textId="63AF61A6" w:rsidR="00A8620F" w:rsidRPr="0031719D" w:rsidRDefault="00A8620F" w:rsidP="00A8620F">
            <w:r w:rsidRPr="0031719D">
              <w:rPr>
                <w:sz w:val="18"/>
                <w:szCs w:val="18"/>
              </w:rPr>
              <w:t>Obsessive-compulsive disorder</w:t>
            </w:r>
          </w:p>
        </w:tc>
      </w:tr>
      <w:tr w:rsidR="00A8620F" w:rsidRPr="0031719D" w14:paraId="44E478F5" w14:textId="77777777" w:rsidTr="00B460B1">
        <w:trPr>
          <w:trHeight w:val="15"/>
        </w:trPr>
        <w:tc>
          <w:tcPr>
            <w:tcW w:w="1854" w:type="dxa"/>
            <w:tcBorders>
              <w:top w:val="nil"/>
              <w:left w:val="single" w:sz="8" w:space="0" w:color="auto"/>
              <w:bottom w:val="nil"/>
              <w:right w:val="nil"/>
            </w:tcBorders>
            <w:vAlign w:val="center"/>
          </w:tcPr>
          <w:p w14:paraId="4E1D9CBE" w14:textId="77777777" w:rsidR="00A8620F" w:rsidRPr="0031719D" w:rsidRDefault="00A8620F" w:rsidP="00A8620F">
            <w:pPr>
              <w:rPr>
                <w:sz w:val="18"/>
                <w:szCs w:val="18"/>
              </w:rPr>
            </w:pPr>
          </w:p>
        </w:tc>
        <w:tc>
          <w:tcPr>
            <w:tcW w:w="1326" w:type="dxa"/>
            <w:vAlign w:val="center"/>
            <w:hideMark/>
          </w:tcPr>
          <w:p w14:paraId="6112FF29" w14:textId="77777777" w:rsidR="00A8620F" w:rsidRPr="0031719D" w:rsidRDefault="00A8620F" w:rsidP="00A8620F">
            <w:pPr>
              <w:jc w:val="center"/>
            </w:pPr>
            <w:r w:rsidRPr="0031719D">
              <w:rPr>
                <w:sz w:val="18"/>
                <w:szCs w:val="18"/>
              </w:rPr>
              <w:t>F50</w:t>
            </w:r>
          </w:p>
        </w:tc>
        <w:tc>
          <w:tcPr>
            <w:tcW w:w="5981" w:type="dxa"/>
            <w:tcBorders>
              <w:top w:val="nil"/>
              <w:left w:val="nil"/>
              <w:bottom w:val="nil"/>
              <w:right w:val="single" w:sz="8" w:space="0" w:color="auto"/>
            </w:tcBorders>
            <w:vAlign w:val="center"/>
            <w:hideMark/>
          </w:tcPr>
          <w:p w14:paraId="30D3B571" w14:textId="5531322B" w:rsidR="00A8620F" w:rsidRPr="0031719D" w:rsidRDefault="00A8620F" w:rsidP="00A8620F">
            <w:r w:rsidRPr="0031719D">
              <w:rPr>
                <w:sz w:val="18"/>
                <w:szCs w:val="18"/>
              </w:rPr>
              <w:t>Eating disorders</w:t>
            </w:r>
          </w:p>
        </w:tc>
      </w:tr>
      <w:tr w:rsidR="00A8620F" w:rsidRPr="0031719D" w14:paraId="06E57C73" w14:textId="77777777" w:rsidTr="00B460B1">
        <w:trPr>
          <w:trHeight w:val="15"/>
        </w:trPr>
        <w:tc>
          <w:tcPr>
            <w:tcW w:w="1854" w:type="dxa"/>
            <w:tcBorders>
              <w:top w:val="nil"/>
              <w:left w:val="single" w:sz="8" w:space="0" w:color="auto"/>
              <w:bottom w:val="nil"/>
              <w:right w:val="nil"/>
            </w:tcBorders>
            <w:vAlign w:val="center"/>
            <w:hideMark/>
          </w:tcPr>
          <w:p w14:paraId="0C011EBB" w14:textId="77777777" w:rsidR="00A8620F" w:rsidRPr="0031719D" w:rsidRDefault="00A8620F" w:rsidP="00A8620F">
            <w:r w:rsidRPr="0031719D">
              <w:rPr>
                <w:sz w:val="18"/>
                <w:szCs w:val="18"/>
              </w:rPr>
              <w:t>First occurrences</w:t>
            </w:r>
          </w:p>
        </w:tc>
        <w:tc>
          <w:tcPr>
            <w:tcW w:w="1326" w:type="dxa"/>
            <w:vAlign w:val="center"/>
            <w:hideMark/>
          </w:tcPr>
          <w:p w14:paraId="2204A99A" w14:textId="77777777" w:rsidR="00A8620F" w:rsidRPr="0031719D" w:rsidRDefault="00A8620F" w:rsidP="00A8620F">
            <w:pPr>
              <w:jc w:val="center"/>
            </w:pPr>
            <w:r w:rsidRPr="0031719D">
              <w:rPr>
                <w:sz w:val="18"/>
                <w:szCs w:val="18"/>
              </w:rPr>
              <w:t>130874</w:t>
            </w:r>
          </w:p>
        </w:tc>
        <w:tc>
          <w:tcPr>
            <w:tcW w:w="5981" w:type="dxa"/>
            <w:tcBorders>
              <w:top w:val="nil"/>
              <w:left w:val="nil"/>
              <w:bottom w:val="nil"/>
              <w:right w:val="single" w:sz="8" w:space="0" w:color="auto"/>
            </w:tcBorders>
            <w:vAlign w:val="center"/>
            <w:hideMark/>
          </w:tcPr>
          <w:p w14:paraId="27EB3F3B" w14:textId="6480CAA7" w:rsidR="00A8620F" w:rsidRPr="0031719D" w:rsidRDefault="00E8089A" w:rsidP="00A8620F">
            <w:r w:rsidRPr="0031719D">
              <w:rPr>
                <w:sz w:val="18"/>
                <w:szCs w:val="18"/>
              </w:rPr>
              <w:t>S</w:t>
            </w:r>
            <w:r w:rsidR="00A8620F" w:rsidRPr="0031719D">
              <w:rPr>
                <w:sz w:val="18"/>
                <w:szCs w:val="18"/>
              </w:rPr>
              <w:t>chizophrenia</w:t>
            </w:r>
          </w:p>
        </w:tc>
      </w:tr>
      <w:tr w:rsidR="00A8620F" w:rsidRPr="0031719D" w14:paraId="205EFE82" w14:textId="77777777" w:rsidTr="00B460B1">
        <w:trPr>
          <w:trHeight w:val="15"/>
        </w:trPr>
        <w:tc>
          <w:tcPr>
            <w:tcW w:w="1854" w:type="dxa"/>
            <w:tcBorders>
              <w:top w:val="nil"/>
              <w:left w:val="single" w:sz="8" w:space="0" w:color="auto"/>
              <w:bottom w:val="nil"/>
              <w:right w:val="nil"/>
            </w:tcBorders>
            <w:vAlign w:val="center"/>
          </w:tcPr>
          <w:p w14:paraId="2CE3FC3B" w14:textId="77777777" w:rsidR="00A8620F" w:rsidRPr="0031719D" w:rsidRDefault="00A8620F" w:rsidP="00A8620F">
            <w:pPr>
              <w:rPr>
                <w:sz w:val="18"/>
                <w:szCs w:val="18"/>
              </w:rPr>
            </w:pPr>
          </w:p>
        </w:tc>
        <w:tc>
          <w:tcPr>
            <w:tcW w:w="1326" w:type="dxa"/>
            <w:vAlign w:val="center"/>
            <w:hideMark/>
          </w:tcPr>
          <w:p w14:paraId="41501C9B" w14:textId="77777777" w:rsidR="00A8620F" w:rsidRPr="0031719D" w:rsidRDefault="00A8620F" w:rsidP="00A8620F">
            <w:pPr>
              <w:jc w:val="center"/>
            </w:pPr>
            <w:r w:rsidRPr="0031719D">
              <w:rPr>
                <w:sz w:val="18"/>
                <w:szCs w:val="18"/>
              </w:rPr>
              <w:t>130876</w:t>
            </w:r>
          </w:p>
        </w:tc>
        <w:tc>
          <w:tcPr>
            <w:tcW w:w="5981" w:type="dxa"/>
            <w:tcBorders>
              <w:top w:val="nil"/>
              <w:left w:val="nil"/>
              <w:bottom w:val="nil"/>
              <w:right w:val="single" w:sz="8" w:space="0" w:color="auto"/>
            </w:tcBorders>
            <w:vAlign w:val="center"/>
            <w:hideMark/>
          </w:tcPr>
          <w:p w14:paraId="3966307D" w14:textId="32F3618C" w:rsidR="00A8620F" w:rsidRPr="0031719D" w:rsidRDefault="00E8089A" w:rsidP="00A8620F">
            <w:r w:rsidRPr="0031719D">
              <w:rPr>
                <w:sz w:val="18"/>
                <w:szCs w:val="18"/>
              </w:rPr>
              <w:t>S</w:t>
            </w:r>
            <w:r w:rsidR="00A8620F" w:rsidRPr="0031719D">
              <w:rPr>
                <w:sz w:val="18"/>
                <w:szCs w:val="18"/>
              </w:rPr>
              <w:t>chizotypal disorder</w:t>
            </w:r>
          </w:p>
        </w:tc>
      </w:tr>
      <w:tr w:rsidR="00A8620F" w:rsidRPr="0031719D" w14:paraId="3C7B809C" w14:textId="77777777" w:rsidTr="00B460B1">
        <w:trPr>
          <w:trHeight w:val="15"/>
        </w:trPr>
        <w:tc>
          <w:tcPr>
            <w:tcW w:w="1854" w:type="dxa"/>
            <w:tcBorders>
              <w:top w:val="nil"/>
              <w:left w:val="single" w:sz="8" w:space="0" w:color="auto"/>
              <w:bottom w:val="nil"/>
              <w:right w:val="nil"/>
            </w:tcBorders>
            <w:vAlign w:val="center"/>
          </w:tcPr>
          <w:p w14:paraId="7756858F" w14:textId="77777777" w:rsidR="00A8620F" w:rsidRPr="0031719D" w:rsidRDefault="00A8620F" w:rsidP="00A8620F">
            <w:pPr>
              <w:rPr>
                <w:sz w:val="18"/>
                <w:szCs w:val="18"/>
              </w:rPr>
            </w:pPr>
          </w:p>
        </w:tc>
        <w:tc>
          <w:tcPr>
            <w:tcW w:w="1326" w:type="dxa"/>
            <w:vAlign w:val="center"/>
            <w:hideMark/>
          </w:tcPr>
          <w:p w14:paraId="4D4EB1F7" w14:textId="77777777" w:rsidR="00A8620F" w:rsidRPr="0031719D" w:rsidRDefault="00A8620F" w:rsidP="00A8620F">
            <w:pPr>
              <w:jc w:val="center"/>
            </w:pPr>
            <w:r w:rsidRPr="0031719D">
              <w:rPr>
                <w:sz w:val="18"/>
                <w:szCs w:val="18"/>
              </w:rPr>
              <w:t>130890</w:t>
            </w:r>
          </w:p>
        </w:tc>
        <w:tc>
          <w:tcPr>
            <w:tcW w:w="5981" w:type="dxa"/>
            <w:tcBorders>
              <w:top w:val="nil"/>
              <w:left w:val="nil"/>
              <w:bottom w:val="nil"/>
              <w:right w:val="single" w:sz="8" w:space="0" w:color="auto"/>
            </w:tcBorders>
            <w:vAlign w:val="center"/>
            <w:hideMark/>
          </w:tcPr>
          <w:p w14:paraId="5F0E23AD" w14:textId="0034A80E" w:rsidR="00A8620F" w:rsidRPr="0031719D" w:rsidRDefault="00E8089A" w:rsidP="00A8620F">
            <w:r w:rsidRPr="0031719D">
              <w:rPr>
                <w:sz w:val="18"/>
                <w:szCs w:val="18"/>
              </w:rPr>
              <w:t>M</w:t>
            </w:r>
            <w:r w:rsidR="00A8620F" w:rsidRPr="0031719D">
              <w:rPr>
                <w:sz w:val="18"/>
                <w:szCs w:val="18"/>
              </w:rPr>
              <w:t>anic episode</w:t>
            </w:r>
          </w:p>
        </w:tc>
      </w:tr>
      <w:tr w:rsidR="00A8620F" w:rsidRPr="0031719D" w14:paraId="41388AC7" w14:textId="77777777" w:rsidTr="00B460B1">
        <w:trPr>
          <w:trHeight w:val="15"/>
        </w:trPr>
        <w:tc>
          <w:tcPr>
            <w:tcW w:w="1854" w:type="dxa"/>
            <w:tcBorders>
              <w:top w:val="nil"/>
              <w:left w:val="single" w:sz="8" w:space="0" w:color="auto"/>
              <w:bottom w:val="nil"/>
              <w:right w:val="nil"/>
            </w:tcBorders>
            <w:vAlign w:val="center"/>
          </w:tcPr>
          <w:p w14:paraId="6901B590" w14:textId="77777777" w:rsidR="00A8620F" w:rsidRPr="0031719D" w:rsidRDefault="00A8620F" w:rsidP="00A8620F">
            <w:pPr>
              <w:rPr>
                <w:sz w:val="18"/>
                <w:szCs w:val="18"/>
              </w:rPr>
            </w:pPr>
          </w:p>
        </w:tc>
        <w:tc>
          <w:tcPr>
            <w:tcW w:w="1326" w:type="dxa"/>
            <w:vAlign w:val="center"/>
            <w:hideMark/>
          </w:tcPr>
          <w:p w14:paraId="019F4DCD" w14:textId="77777777" w:rsidR="00A8620F" w:rsidRPr="0031719D" w:rsidRDefault="00A8620F" w:rsidP="00A8620F">
            <w:pPr>
              <w:jc w:val="center"/>
            </w:pPr>
            <w:r w:rsidRPr="0031719D">
              <w:rPr>
                <w:sz w:val="18"/>
                <w:szCs w:val="18"/>
              </w:rPr>
              <w:t>130892</w:t>
            </w:r>
          </w:p>
        </w:tc>
        <w:tc>
          <w:tcPr>
            <w:tcW w:w="5981" w:type="dxa"/>
            <w:tcBorders>
              <w:top w:val="nil"/>
              <w:left w:val="nil"/>
              <w:bottom w:val="nil"/>
              <w:right w:val="single" w:sz="8" w:space="0" w:color="auto"/>
            </w:tcBorders>
            <w:vAlign w:val="center"/>
            <w:hideMark/>
          </w:tcPr>
          <w:p w14:paraId="577867F2" w14:textId="22EBE26B" w:rsidR="00A8620F" w:rsidRPr="0031719D" w:rsidRDefault="00E8089A" w:rsidP="00A8620F">
            <w:r w:rsidRPr="0031719D">
              <w:rPr>
                <w:sz w:val="18"/>
                <w:szCs w:val="18"/>
              </w:rPr>
              <w:t>B</w:t>
            </w:r>
            <w:r w:rsidR="00A8620F" w:rsidRPr="0031719D">
              <w:rPr>
                <w:sz w:val="18"/>
                <w:szCs w:val="18"/>
              </w:rPr>
              <w:t>ipolar affective disorder</w:t>
            </w:r>
          </w:p>
        </w:tc>
      </w:tr>
      <w:tr w:rsidR="00A8620F" w:rsidRPr="0031719D" w14:paraId="5AB44140" w14:textId="77777777" w:rsidTr="00B460B1">
        <w:trPr>
          <w:trHeight w:val="15"/>
        </w:trPr>
        <w:tc>
          <w:tcPr>
            <w:tcW w:w="1854" w:type="dxa"/>
            <w:tcBorders>
              <w:top w:val="nil"/>
              <w:left w:val="single" w:sz="8" w:space="0" w:color="auto"/>
              <w:bottom w:val="nil"/>
              <w:right w:val="nil"/>
            </w:tcBorders>
            <w:vAlign w:val="center"/>
          </w:tcPr>
          <w:p w14:paraId="3130CDC2" w14:textId="77777777" w:rsidR="00A8620F" w:rsidRPr="0031719D" w:rsidRDefault="00A8620F" w:rsidP="00A8620F">
            <w:pPr>
              <w:rPr>
                <w:sz w:val="18"/>
                <w:szCs w:val="18"/>
              </w:rPr>
            </w:pPr>
          </w:p>
        </w:tc>
        <w:tc>
          <w:tcPr>
            <w:tcW w:w="1326" w:type="dxa"/>
            <w:vAlign w:val="center"/>
            <w:hideMark/>
          </w:tcPr>
          <w:p w14:paraId="385260AC" w14:textId="77777777" w:rsidR="00A8620F" w:rsidRPr="0031719D" w:rsidRDefault="00A8620F" w:rsidP="00A8620F">
            <w:pPr>
              <w:jc w:val="center"/>
            </w:pPr>
            <w:r w:rsidRPr="0031719D">
              <w:rPr>
                <w:sz w:val="18"/>
                <w:szCs w:val="18"/>
              </w:rPr>
              <w:t>130908</w:t>
            </w:r>
          </w:p>
        </w:tc>
        <w:tc>
          <w:tcPr>
            <w:tcW w:w="5981" w:type="dxa"/>
            <w:tcBorders>
              <w:top w:val="nil"/>
              <w:left w:val="nil"/>
              <w:bottom w:val="nil"/>
              <w:right w:val="single" w:sz="8" w:space="0" w:color="auto"/>
            </w:tcBorders>
            <w:vAlign w:val="center"/>
            <w:hideMark/>
          </w:tcPr>
          <w:p w14:paraId="4B536E1E" w14:textId="570696AE" w:rsidR="00A8620F" w:rsidRPr="0031719D" w:rsidRDefault="00E8089A" w:rsidP="00A8620F">
            <w:r w:rsidRPr="0031719D">
              <w:rPr>
                <w:sz w:val="18"/>
                <w:szCs w:val="18"/>
              </w:rPr>
              <w:t>O</w:t>
            </w:r>
            <w:r w:rsidR="00A8620F" w:rsidRPr="0031719D">
              <w:rPr>
                <w:sz w:val="18"/>
                <w:szCs w:val="18"/>
              </w:rPr>
              <w:t>bsessive-compulsive disorder</w:t>
            </w:r>
          </w:p>
        </w:tc>
      </w:tr>
      <w:tr w:rsidR="00A8620F" w:rsidRPr="0031719D" w14:paraId="7E3F3393" w14:textId="77777777" w:rsidTr="00B460B1">
        <w:trPr>
          <w:trHeight w:val="15"/>
        </w:trPr>
        <w:tc>
          <w:tcPr>
            <w:tcW w:w="1854" w:type="dxa"/>
            <w:tcBorders>
              <w:top w:val="nil"/>
              <w:left w:val="single" w:sz="8" w:space="0" w:color="auto"/>
              <w:bottom w:val="nil"/>
              <w:right w:val="nil"/>
            </w:tcBorders>
            <w:vAlign w:val="center"/>
          </w:tcPr>
          <w:p w14:paraId="5038119C" w14:textId="77777777" w:rsidR="00A8620F" w:rsidRPr="0031719D" w:rsidRDefault="00A8620F" w:rsidP="00A8620F">
            <w:pPr>
              <w:rPr>
                <w:sz w:val="18"/>
                <w:szCs w:val="18"/>
              </w:rPr>
            </w:pPr>
          </w:p>
        </w:tc>
        <w:tc>
          <w:tcPr>
            <w:tcW w:w="1326" w:type="dxa"/>
            <w:vAlign w:val="center"/>
            <w:hideMark/>
          </w:tcPr>
          <w:p w14:paraId="120873F4" w14:textId="77777777" w:rsidR="00A8620F" w:rsidRPr="0031719D" w:rsidRDefault="00A8620F" w:rsidP="00A8620F">
            <w:pPr>
              <w:jc w:val="center"/>
            </w:pPr>
            <w:r w:rsidRPr="0031719D">
              <w:rPr>
                <w:sz w:val="18"/>
                <w:szCs w:val="18"/>
              </w:rPr>
              <w:t>130918</w:t>
            </w:r>
          </w:p>
        </w:tc>
        <w:tc>
          <w:tcPr>
            <w:tcW w:w="5981" w:type="dxa"/>
            <w:tcBorders>
              <w:top w:val="nil"/>
              <w:left w:val="nil"/>
              <w:bottom w:val="nil"/>
              <w:right w:val="single" w:sz="8" w:space="0" w:color="auto"/>
            </w:tcBorders>
            <w:vAlign w:val="center"/>
            <w:hideMark/>
          </w:tcPr>
          <w:p w14:paraId="695508CB" w14:textId="475FB342" w:rsidR="00A8620F" w:rsidRPr="0031719D" w:rsidRDefault="00E8089A" w:rsidP="00A8620F">
            <w:r w:rsidRPr="0031719D">
              <w:rPr>
                <w:sz w:val="18"/>
                <w:szCs w:val="18"/>
              </w:rPr>
              <w:t>E</w:t>
            </w:r>
            <w:r w:rsidR="00A8620F" w:rsidRPr="0031719D">
              <w:rPr>
                <w:sz w:val="18"/>
                <w:szCs w:val="18"/>
              </w:rPr>
              <w:t>ating disorders</w:t>
            </w:r>
          </w:p>
        </w:tc>
      </w:tr>
      <w:tr w:rsidR="00A8620F" w:rsidRPr="0031719D" w14:paraId="4B871F7E" w14:textId="77777777" w:rsidTr="00B460B1">
        <w:trPr>
          <w:trHeight w:val="15"/>
        </w:trPr>
        <w:tc>
          <w:tcPr>
            <w:tcW w:w="3180" w:type="dxa"/>
            <w:gridSpan w:val="2"/>
            <w:tcBorders>
              <w:top w:val="nil"/>
              <w:left w:val="single" w:sz="8" w:space="0" w:color="000000" w:themeColor="text1"/>
              <w:bottom w:val="nil"/>
              <w:right w:val="nil"/>
            </w:tcBorders>
            <w:shd w:val="clear" w:color="auto" w:fill="F2F2F2" w:themeFill="background1" w:themeFillShade="F2"/>
            <w:vAlign w:val="center"/>
            <w:hideMark/>
          </w:tcPr>
          <w:p w14:paraId="59AA9AD1" w14:textId="77777777" w:rsidR="00A8620F" w:rsidRPr="0031719D" w:rsidRDefault="00A8620F" w:rsidP="00A8620F">
            <w:r w:rsidRPr="0031719D">
              <w:rPr>
                <w:b/>
                <w:bCs/>
                <w:sz w:val="18"/>
                <w:szCs w:val="18"/>
              </w:rPr>
              <w:t>Parkinson’s disease</w:t>
            </w:r>
          </w:p>
        </w:tc>
        <w:tc>
          <w:tcPr>
            <w:tcW w:w="5981" w:type="dxa"/>
            <w:tcBorders>
              <w:top w:val="nil"/>
              <w:left w:val="nil"/>
              <w:bottom w:val="nil"/>
              <w:right w:val="single" w:sz="8" w:space="0" w:color="auto"/>
            </w:tcBorders>
            <w:shd w:val="clear" w:color="auto" w:fill="F2F2F2" w:themeFill="background1" w:themeFillShade="F2"/>
            <w:vAlign w:val="center"/>
          </w:tcPr>
          <w:p w14:paraId="01022D0E" w14:textId="77777777" w:rsidR="00A8620F" w:rsidRPr="0031719D" w:rsidRDefault="00A8620F" w:rsidP="00A8620F"/>
        </w:tc>
      </w:tr>
      <w:tr w:rsidR="00A8620F" w:rsidRPr="0031719D" w14:paraId="72F80DA4" w14:textId="77777777" w:rsidTr="00B460B1">
        <w:trPr>
          <w:trHeight w:val="15"/>
        </w:trPr>
        <w:tc>
          <w:tcPr>
            <w:tcW w:w="1854" w:type="dxa"/>
            <w:tcBorders>
              <w:top w:val="nil"/>
              <w:left w:val="single" w:sz="8" w:space="0" w:color="auto"/>
              <w:bottom w:val="nil"/>
              <w:right w:val="nil"/>
            </w:tcBorders>
            <w:vAlign w:val="center"/>
            <w:hideMark/>
          </w:tcPr>
          <w:p w14:paraId="19D00177" w14:textId="77777777" w:rsidR="00A8620F" w:rsidRPr="0031719D" w:rsidRDefault="00A8620F" w:rsidP="00A8620F">
            <w:r w:rsidRPr="0031719D">
              <w:rPr>
                <w:sz w:val="18"/>
                <w:szCs w:val="18"/>
              </w:rPr>
              <w:t>Self-report</w:t>
            </w:r>
          </w:p>
        </w:tc>
        <w:tc>
          <w:tcPr>
            <w:tcW w:w="1326" w:type="dxa"/>
            <w:vAlign w:val="center"/>
            <w:hideMark/>
          </w:tcPr>
          <w:p w14:paraId="5BD4E541"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16BE334" w14:textId="61A6D7EC" w:rsidR="00A8620F" w:rsidRPr="0031719D" w:rsidRDefault="00BB04C3" w:rsidP="00A8620F">
            <w:r w:rsidRPr="0031719D">
              <w:rPr>
                <w:sz w:val="18"/>
                <w:szCs w:val="18"/>
              </w:rPr>
              <w:t>Parkinson’s</w:t>
            </w:r>
            <w:r w:rsidR="00A8620F" w:rsidRPr="0031719D">
              <w:rPr>
                <w:sz w:val="18"/>
                <w:szCs w:val="18"/>
              </w:rPr>
              <w:t xml:space="preserve"> disease</w:t>
            </w:r>
          </w:p>
        </w:tc>
      </w:tr>
      <w:tr w:rsidR="00A8620F" w:rsidRPr="0031719D" w14:paraId="2B59D9C7" w14:textId="77777777" w:rsidTr="00B460B1">
        <w:trPr>
          <w:trHeight w:val="15"/>
        </w:trPr>
        <w:tc>
          <w:tcPr>
            <w:tcW w:w="1854" w:type="dxa"/>
            <w:tcBorders>
              <w:top w:val="nil"/>
              <w:left w:val="single" w:sz="8" w:space="0" w:color="auto"/>
              <w:bottom w:val="nil"/>
              <w:right w:val="nil"/>
            </w:tcBorders>
            <w:vAlign w:val="center"/>
            <w:hideMark/>
          </w:tcPr>
          <w:p w14:paraId="31303EEC" w14:textId="77777777" w:rsidR="00A8620F" w:rsidRPr="0031719D" w:rsidRDefault="00A8620F" w:rsidP="00A8620F">
            <w:r w:rsidRPr="0031719D">
              <w:rPr>
                <w:sz w:val="18"/>
                <w:szCs w:val="18"/>
              </w:rPr>
              <w:t>ICD9</w:t>
            </w:r>
          </w:p>
        </w:tc>
        <w:tc>
          <w:tcPr>
            <w:tcW w:w="1326" w:type="dxa"/>
            <w:vAlign w:val="center"/>
            <w:hideMark/>
          </w:tcPr>
          <w:p w14:paraId="22EA9E68" w14:textId="77777777" w:rsidR="00A8620F" w:rsidRPr="0031719D" w:rsidRDefault="00A8620F" w:rsidP="00A8620F">
            <w:pPr>
              <w:jc w:val="center"/>
            </w:pPr>
            <w:r w:rsidRPr="0031719D">
              <w:rPr>
                <w:sz w:val="18"/>
                <w:szCs w:val="18"/>
              </w:rPr>
              <w:t>332</w:t>
            </w:r>
          </w:p>
        </w:tc>
        <w:tc>
          <w:tcPr>
            <w:tcW w:w="5981" w:type="dxa"/>
            <w:tcBorders>
              <w:top w:val="nil"/>
              <w:left w:val="nil"/>
              <w:bottom w:val="nil"/>
              <w:right w:val="single" w:sz="8" w:space="0" w:color="auto"/>
            </w:tcBorders>
            <w:vAlign w:val="center"/>
            <w:hideMark/>
          </w:tcPr>
          <w:p w14:paraId="1DCBB7E0" w14:textId="77777777" w:rsidR="00A8620F" w:rsidRPr="0031719D" w:rsidRDefault="00A8620F" w:rsidP="00A8620F">
            <w:r w:rsidRPr="0031719D">
              <w:rPr>
                <w:sz w:val="18"/>
                <w:szCs w:val="18"/>
              </w:rPr>
              <w:t>Parkinson's disease</w:t>
            </w:r>
          </w:p>
        </w:tc>
      </w:tr>
      <w:tr w:rsidR="00A8620F" w:rsidRPr="0031719D" w14:paraId="6E6DBB58" w14:textId="77777777" w:rsidTr="00B460B1">
        <w:trPr>
          <w:trHeight w:val="15"/>
        </w:trPr>
        <w:tc>
          <w:tcPr>
            <w:tcW w:w="1854" w:type="dxa"/>
            <w:tcBorders>
              <w:top w:val="nil"/>
              <w:left w:val="single" w:sz="8" w:space="0" w:color="auto"/>
              <w:bottom w:val="nil"/>
              <w:right w:val="nil"/>
            </w:tcBorders>
            <w:vAlign w:val="center"/>
            <w:hideMark/>
          </w:tcPr>
          <w:p w14:paraId="3104731F" w14:textId="77777777" w:rsidR="00A8620F" w:rsidRPr="0031719D" w:rsidRDefault="00A8620F" w:rsidP="00A8620F">
            <w:r w:rsidRPr="0031719D">
              <w:rPr>
                <w:sz w:val="18"/>
                <w:szCs w:val="18"/>
              </w:rPr>
              <w:t>ICD10</w:t>
            </w:r>
          </w:p>
        </w:tc>
        <w:tc>
          <w:tcPr>
            <w:tcW w:w="1326" w:type="dxa"/>
            <w:vAlign w:val="center"/>
            <w:hideMark/>
          </w:tcPr>
          <w:p w14:paraId="12C13F36" w14:textId="77777777" w:rsidR="00A8620F" w:rsidRPr="0031719D" w:rsidRDefault="00A8620F" w:rsidP="00A8620F">
            <w:pPr>
              <w:jc w:val="center"/>
            </w:pPr>
            <w:r w:rsidRPr="0031719D">
              <w:rPr>
                <w:sz w:val="18"/>
                <w:szCs w:val="18"/>
              </w:rPr>
              <w:t>G22</w:t>
            </w:r>
          </w:p>
        </w:tc>
        <w:tc>
          <w:tcPr>
            <w:tcW w:w="5981" w:type="dxa"/>
            <w:tcBorders>
              <w:top w:val="nil"/>
              <w:left w:val="nil"/>
              <w:bottom w:val="nil"/>
              <w:right w:val="single" w:sz="8" w:space="0" w:color="auto"/>
            </w:tcBorders>
            <w:vAlign w:val="center"/>
            <w:hideMark/>
          </w:tcPr>
          <w:p w14:paraId="1AA2B105" w14:textId="35EB1301" w:rsidR="00A8620F" w:rsidRPr="0031719D" w:rsidRDefault="00A8620F" w:rsidP="00A8620F">
            <w:r w:rsidRPr="0031719D">
              <w:rPr>
                <w:sz w:val="18"/>
                <w:szCs w:val="18"/>
              </w:rPr>
              <w:t>Parkinsonism in diseases classified elsewhere</w:t>
            </w:r>
          </w:p>
        </w:tc>
      </w:tr>
      <w:tr w:rsidR="00A8620F" w:rsidRPr="0031719D" w14:paraId="71B50993" w14:textId="77777777" w:rsidTr="00B460B1">
        <w:trPr>
          <w:trHeight w:val="15"/>
        </w:trPr>
        <w:tc>
          <w:tcPr>
            <w:tcW w:w="1854" w:type="dxa"/>
            <w:tcBorders>
              <w:top w:val="nil"/>
              <w:left w:val="single" w:sz="8" w:space="0" w:color="auto"/>
              <w:bottom w:val="nil"/>
              <w:right w:val="nil"/>
            </w:tcBorders>
            <w:vAlign w:val="center"/>
          </w:tcPr>
          <w:p w14:paraId="02B91775" w14:textId="77777777" w:rsidR="00A8620F" w:rsidRPr="0031719D" w:rsidRDefault="00A8620F" w:rsidP="00A8620F">
            <w:pPr>
              <w:rPr>
                <w:sz w:val="18"/>
                <w:szCs w:val="18"/>
              </w:rPr>
            </w:pPr>
          </w:p>
        </w:tc>
        <w:tc>
          <w:tcPr>
            <w:tcW w:w="1326" w:type="dxa"/>
            <w:vAlign w:val="center"/>
            <w:hideMark/>
          </w:tcPr>
          <w:p w14:paraId="11C599FB" w14:textId="77777777" w:rsidR="00A8620F" w:rsidRPr="0031719D" w:rsidRDefault="00A8620F" w:rsidP="00A8620F">
            <w:pPr>
              <w:jc w:val="center"/>
            </w:pPr>
            <w:r w:rsidRPr="0031719D">
              <w:rPr>
                <w:sz w:val="18"/>
                <w:szCs w:val="18"/>
              </w:rPr>
              <w:t>G20</w:t>
            </w:r>
          </w:p>
        </w:tc>
        <w:tc>
          <w:tcPr>
            <w:tcW w:w="5981" w:type="dxa"/>
            <w:tcBorders>
              <w:top w:val="nil"/>
              <w:left w:val="nil"/>
              <w:bottom w:val="nil"/>
              <w:right w:val="single" w:sz="8" w:space="0" w:color="auto"/>
            </w:tcBorders>
            <w:vAlign w:val="center"/>
            <w:hideMark/>
          </w:tcPr>
          <w:p w14:paraId="64B0E7AF" w14:textId="01A4FEC3" w:rsidR="00A8620F" w:rsidRPr="0031719D" w:rsidRDefault="00A8620F" w:rsidP="00A8620F">
            <w:r w:rsidRPr="0031719D">
              <w:rPr>
                <w:sz w:val="18"/>
                <w:szCs w:val="18"/>
              </w:rPr>
              <w:t>Parkinson’s disease</w:t>
            </w:r>
          </w:p>
        </w:tc>
      </w:tr>
      <w:tr w:rsidR="00A8620F" w:rsidRPr="0031719D" w14:paraId="03986D1D" w14:textId="77777777" w:rsidTr="00B460B1">
        <w:trPr>
          <w:trHeight w:val="15"/>
        </w:trPr>
        <w:tc>
          <w:tcPr>
            <w:tcW w:w="1854" w:type="dxa"/>
            <w:tcBorders>
              <w:top w:val="nil"/>
              <w:left w:val="single" w:sz="8" w:space="0" w:color="auto"/>
              <w:bottom w:val="nil"/>
              <w:right w:val="nil"/>
            </w:tcBorders>
            <w:vAlign w:val="center"/>
          </w:tcPr>
          <w:p w14:paraId="493D46E9" w14:textId="77777777" w:rsidR="00A8620F" w:rsidRPr="0031719D" w:rsidRDefault="00A8620F" w:rsidP="00A8620F">
            <w:pPr>
              <w:rPr>
                <w:sz w:val="18"/>
                <w:szCs w:val="18"/>
              </w:rPr>
            </w:pPr>
          </w:p>
        </w:tc>
        <w:tc>
          <w:tcPr>
            <w:tcW w:w="1326" w:type="dxa"/>
            <w:vAlign w:val="center"/>
            <w:hideMark/>
          </w:tcPr>
          <w:p w14:paraId="4ED631E2" w14:textId="77777777" w:rsidR="00A8620F" w:rsidRPr="0031719D" w:rsidRDefault="00A8620F" w:rsidP="00A8620F">
            <w:pPr>
              <w:jc w:val="center"/>
            </w:pPr>
            <w:r w:rsidRPr="0031719D">
              <w:rPr>
                <w:sz w:val="18"/>
                <w:szCs w:val="18"/>
              </w:rPr>
              <w:t>G21</w:t>
            </w:r>
          </w:p>
        </w:tc>
        <w:tc>
          <w:tcPr>
            <w:tcW w:w="5981" w:type="dxa"/>
            <w:tcBorders>
              <w:top w:val="nil"/>
              <w:left w:val="nil"/>
              <w:bottom w:val="nil"/>
              <w:right w:val="single" w:sz="8" w:space="0" w:color="auto"/>
            </w:tcBorders>
            <w:vAlign w:val="center"/>
            <w:hideMark/>
          </w:tcPr>
          <w:p w14:paraId="0A4491C2" w14:textId="79683C85" w:rsidR="00A8620F" w:rsidRPr="0031719D" w:rsidRDefault="00A8620F" w:rsidP="00A8620F">
            <w:r w:rsidRPr="0031719D">
              <w:rPr>
                <w:sz w:val="18"/>
                <w:szCs w:val="18"/>
              </w:rPr>
              <w:t>Secondary Parkinsonism</w:t>
            </w:r>
          </w:p>
        </w:tc>
      </w:tr>
      <w:tr w:rsidR="00A8620F" w:rsidRPr="0031719D" w14:paraId="1988B51F" w14:textId="77777777" w:rsidTr="00B460B1">
        <w:trPr>
          <w:trHeight w:val="15"/>
        </w:trPr>
        <w:tc>
          <w:tcPr>
            <w:tcW w:w="1854" w:type="dxa"/>
            <w:tcBorders>
              <w:top w:val="nil"/>
              <w:left w:val="single" w:sz="8" w:space="0" w:color="auto"/>
              <w:bottom w:val="nil"/>
              <w:right w:val="nil"/>
            </w:tcBorders>
            <w:vAlign w:val="center"/>
            <w:hideMark/>
          </w:tcPr>
          <w:p w14:paraId="099E9667" w14:textId="77777777" w:rsidR="00A8620F" w:rsidRPr="0031719D" w:rsidRDefault="00A8620F" w:rsidP="00A8620F">
            <w:r w:rsidRPr="0031719D">
              <w:rPr>
                <w:sz w:val="18"/>
                <w:szCs w:val="18"/>
              </w:rPr>
              <w:t>First occurrences</w:t>
            </w:r>
          </w:p>
        </w:tc>
        <w:tc>
          <w:tcPr>
            <w:tcW w:w="1326" w:type="dxa"/>
            <w:vAlign w:val="center"/>
            <w:hideMark/>
          </w:tcPr>
          <w:p w14:paraId="23FCAEFB" w14:textId="77777777" w:rsidR="00A8620F" w:rsidRPr="0031719D" w:rsidRDefault="00A8620F" w:rsidP="00A8620F">
            <w:pPr>
              <w:jc w:val="center"/>
            </w:pPr>
            <w:r w:rsidRPr="0031719D">
              <w:rPr>
                <w:sz w:val="18"/>
                <w:szCs w:val="18"/>
              </w:rPr>
              <w:t>131022</w:t>
            </w:r>
          </w:p>
        </w:tc>
        <w:tc>
          <w:tcPr>
            <w:tcW w:w="5981" w:type="dxa"/>
            <w:tcBorders>
              <w:top w:val="nil"/>
              <w:left w:val="nil"/>
              <w:bottom w:val="nil"/>
              <w:right w:val="single" w:sz="8" w:space="0" w:color="auto"/>
            </w:tcBorders>
            <w:vAlign w:val="center"/>
            <w:hideMark/>
          </w:tcPr>
          <w:p w14:paraId="2FD1AA8D" w14:textId="568C5DAC" w:rsidR="00A8620F" w:rsidRPr="0031719D" w:rsidRDefault="00BB04C3" w:rsidP="00A8620F">
            <w:r w:rsidRPr="0031719D">
              <w:rPr>
                <w:sz w:val="18"/>
                <w:szCs w:val="18"/>
              </w:rPr>
              <w:t>Parkinson’s</w:t>
            </w:r>
            <w:r w:rsidR="00A8620F" w:rsidRPr="0031719D">
              <w:rPr>
                <w:sz w:val="18"/>
                <w:szCs w:val="18"/>
              </w:rPr>
              <w:t xml:space="preserve"> disease</w:t>
            </w:r>
          </w:p>
        </w:tc>
      </w:tr>
      <w:tr w:rsidR="00A8620F" w:rsidRPr="0031719D" w14:paraId="686EEBA5" w14:textId="77777777" w:rsidTr="00B460B1">
        <w:trPr>
          <w:trHeight w:val="15"/>
        </w:trPr>
        <w:tc>
          <w:tcPr>
            <w:tcW w:w="1854" w:type="dxa"/>
            <w:tcBorders>
              <w:top w:val="nil"/>
              <w:left w:val="single" w:sz="8" w:space="0" w:color="auto"/>
              <w:bottom w:val="nil"/>
              <w:right w:val="nil"/>
            </w:tcBorders>
            <w:vAlign w:val="center"/>
          </w:tcPr>
          <w:p w14:paraId="2C992E32" w14:textId="77777777" w:rsidR="00A8620F" w:rsidRPr="0031719D" w:rsidRDefault="00A8620F" w:rsidP="00A8620F">
            <w:pPr>
              <w:rPr>
                <w:sz w:val="18"/>
                <w:szCs w:val="18"/>
              </w:rPr>
            </w:pPr>
          </w:p>
        </w:tc>
        <w:tc>
          <w:tcPr>
            <w:tcW w:w="1326" w:type="dxa"/>
            <w:vAlign w:val="center"/>
            <w:hideMark/>
          </w:tcPr>
          <w:p w14:paraId="0B8DF608" w14:textId="77777777" w:rsidR="00A8620F" w:rsidRPr="0031719D" w:rsidRDefault="00A8620F" w:rsidP="00A8620F">
            <w:pPr>
              <w:jc w:val="center"/>
            </w:pPr>
            <w:r w:rsidRPr="0031719D">
              <w:rPr>
                <w:sz w:val="18"/>
                <w:szCs w:val="18"/>
              </w:rPr>
              <w:t>131024</w:t>
            </w:r>
          </w:p>
        </w:tc>
        <w:tc>
          <w:tcPr>
            <w:tcW w:w="5981" w:type="dxa"/>
            <w:tcBorders>
              <w:top w:val="nil"/>
              <w:left w:val="nil"/>
              <w:bottom w:val="nil"/>
              <w:right w:val="single" w:sz="8" w:space="0" w:color="auto"/>
            </w:tcBorders>
            <w:vAlign w:val="center"/>
            <w:hideMark/>
          </w:tcPr>
          <w:p w14:paraId="6024376B" w14:textId="1F208D1C" w:rsidR="00A8620F" w:rsidRPr="0031719D" w:rsidRDefault="00E8089A" w:rsidP="00A8620F">
            <w:r w:rsidRPr="0031719D">
              <w:rPr>
                <w:sz w:val="18"/>
                <w:szCs w:val="18"/>
              </w:rPr>
              <w:t>S</w:t>
            </w:r>
            <w:r w:rsidR="00A8620F" w:rsidRPr="0031719D">
              <w:rPr>
                <w:sz w:val="18"/>
                <w:szCs w:val="18"/>
              </w:rPr>
              <w:t>econdary parkinsonism</w:t>
            </w:r>
          </w:p>
        </w:tc>
      </w:tr>
      <w:tr w:rsidR="00A8620F" w:rsidRPr="0031719D" w14:paraId="70A81BEB" w14:textId="77777777" w:rsidTr="00B460B1">
        <w:trPr>
          <w:trHeight w:val="15"/>
        </w:trPr>
        <w:tc>
          <w:tcPr>
            <w:tcW w:w="1854" w:type="dxa"/>
            <w:tcBorders>
              <w:top w:val="nil"/>
              <w:left w:val="single" w:sz="8" w:space="0" w:color="auto"/>
              <w:bottom w:val="nil"/>
              <w:right w:val="nil"/>
            </w:tcBorders>
            <w:vAlign w:val="center"/>
          </w:tcPr>
          <w:p w14:paraId="025308BD" w14:textId="77777777" w:rsidR="00A8620F" w:rsidRPr="0031719D" w:rsidRDefault="00A8620F" w:rsidP="00A8620F">
            <w:pPr>
              <w:rPr>
                <w:sz w:val="18"/>
                <w:szCs w:val="18"/>
              </w:rPr>
            </w:pPr>
          </w:p>
        </w:tc>
        <w:tc>
          <w:tcPr>
            <w:tcW w:w="1326" w:type="dxa"/>
            <w:vAlign w:val="center"/>
            <w:hideMark/>
          </w:tcPr>
          <w:p w14:paraId="4682EE6F" w14:textId="77777777" w:rsidR="00A8620F" w:rsidRPr="0031719D" w:rsidRDefault="00A8620F" w:rsidP="00A8620F">
            <w:pPr>
              <w:jc w:val="center"/>
            </w:pPr>
            <w:r w:rsidRPr="0031719D">
              <w:rPr>
                <w:sz w:val="18"/>
                <w:szCs w:val="18"/>
              </w:rPr>
              <w:t>131026</w:t>
            </w:r>
          </w:p>
        </w:tc>
        <w:tc>
          <w:tcPr>
            <w:tcW w:w="5981" w:type="dxa"/>
            <w:tcBorders>
              <w:top w:val="nil"/>
              <w:left w:val="nil"/>
              <w:bottom w:val="nil"/>
              <w:right w:val="single" w:sz="8" w:space="0" w:color="auto"/>
            </w:tcBorders>
            <w:vAlign w:val="center"/>
            <w:hideMark/>
          </w:tcPr>
          <w:p w14:paraId="280205E0" w14:textId="4BC866D0" w:rsidR="00A8620F" w:rsidRPr="0031719D" w:rsidRDefault="00E8089A" w:rsidP="00A8620F">
            <w:r w:rsidRPr="0031719D">
              <w:rPr>
                <w:sz w:val="18"/>
                <w:szCs w:val="18"/>
              </w:rPr>
              <w:t>P</w:t>
            </w:r>
            <w:r w:rsidR="00A8620F" w:rsidRPr="0031719D">
              <w:rPr>
                <w:sz w:val="18"/>
                <w:szCs w:val="18"/>
              </w:rPr>
              <w:t>arkinsonism in diseases classified elsewhere</w:t>
            </w:r>
          </w:p>
        </w:tc>
      </w:tr>
      <w:tr w:rsidR="00A8620F" w:rsidRPr="0031719D" w14:paraId="59C64A53" w14:textId="77777777" w:rsidTr="00B460B1">
        <w:trPr>
          <w:trHeight w:val="15"/>
        </w:trPr>
        <w:tc>
          <w:tcPr>
            <w:tcW w:w="1854" w:type="dxa"/>
            <w:tcBorders>
              <w:top w:val="nil"/>
              <w:left w:val="single" w:sz="8" w:space="0" w:color="auto"/>
              <w:bottom w:val="nil"/>
              <w:right w:val="nil"/>
            </w:tcBorders>
            <w:vAlign w:val="center"/>
            <w:hideMark/>
          </w:tcPr>
          <w:p w14:paraId="7C43F363" w14:textId="77777777" w:rsidR="00A8620F" w:rsidRPr="0031719D" w:rsidRDefault="00A8620F" w:rsidP="00A8620F">
            <w:r w:rsidRPr="0031719D">
              <w:rPr>
                <w:sz w:val="18"/>
                <w:szCs w:val="18"/>
              </w:rPr>
              <w:t>Algorithm</w:t>
            </w:r>
          </w:p>
        </w:tc>
        <w:tc>
          <w:tcPr>
            <w:tcW w:w="1326" w:type="dxa"/>
            <w:vAlign w:val="center"/>
            <w:hideMark/>
          </w:tcPr>
          <w:p w14:paraId="55DD2841" w14:textId="77777777" w:rsidR="00A8620F" w:rsidRPr="0031719D" w:rsidRDefault="00A8620F" w:rsidP="00A8620F">
            <w:pPr>
              <w:jc w:val="center"/>
            </w:pPr>
            <w:r w:rsidRPr="0031719D">
              <w:rPr>
                <w:sz w:val="18"/>
                <w:szCs w:val="18"/>
              </w:rPr>
              <w:t>42030</w:t>
            </w:r>
          </w:p>
        </w:tc>
        <w:tc>
          <w:tcPr>
            <w:tcW w:w="5981" w:type="dxa"/>
            <w:tcBorders>
              <w:top w:val="nil"/>
              <w:left w:val="nil"/>
              <w:bottom w:val="nil"/>
              <w:right w:val="single" w:sz="8" w:space="0" w:color="auto"/>
            </w:tcBorders>
            <w:vAlign w:val="center"/>
            <w:hideMark/>
          </w:tcPr>
          <w:p w14:paraId="205E393B" w14:textId="77777777" w:rsidR="00A8620F" w:rsidRPr="0031719D" w:rsidRDefault="00A8620F" w:rsidP="00A8620F">
            <w:r w:rsidRPr="0031719D">
              <w:rPr>
                <w:sz w:val="18"/>
                <w:szCs w:val="18"/>
              </w:rPr>
              <w:t>Date of all cause parkinsonism report</w:t>
            </w:r>
          </w:p>
        </w:tc>
      </w:tr>
      <w:tr w:rsidR="00A8620F" w:rsidRPr="0031719D" w14:paraId="11DA2B37" w14:textId="77777777" w:rsidTr="00B460B1">
        <w:trPr>
          <w:trHeight w:val="15"/>
        </w:trPr>
        <w:tc>
          <w:tcPr>
            <w:tcW w:w="1854" w:type="dxa"/>
            <w:tcBorders>
              <w:top w:val="nil"/>
              <w:left w:val="single" w:sz="8" w:space="0" w:color="auto"/>
              <w:bottom w:val="nil"/>
              <w:right w:val="nil"/>
            </w:tcBorders>
            <w:vAlign w:val="center"/>
          </w:tcPr>
          <w:p w14:paraId="271E2D58" w14:textId="77777777" w:rsidR="00A8620F" w:rsidRPr="0031719D" w:rsidRDefault="00A8620F" w:rsidP="00A8620F">
            <w:pPr>
              <w:rPr>
                <w:sz w:val="18"/>
                <w:szCs w:val="18"/>
              </w:rPr>
            </w:pPr>
          </w:p>
        </w:tc>
        <w:tc>
          <w:tcPr>
            <w:tcW w:w="1326" w:type="dxa"/>
            <w:vAlign w:val="center"/>
            <w:hideMark/>
          </w:tcPr>
          <w:p w14:paraId="4BBE3E9E" w14:textId="77777777" w:rsidR="00A8620F" w:rsidRPr="0031719D" w:rsidRDefault="00A8620F" w:rsidP="00A8620F">
            <w:pPr>
              <w:jc w:val="center"/>
            </w:pPr>
            <w:r w:rsidRPr="0031719D">
              <w:rPr>
                <w:sz w:val="18"/>
                <w:szCs w:val="18"/>
              </w:rPr>
              <w:t>42032</w:t>
            </w:r>
          </w:p>
        </w:tc>
        <w:tc>
          <w:tcPr>
            <w:tcW w:w="5981" w:type="dxa"/>
            <w:tcBorders>
              <w:top w:val="nil"/>
              <w:left w:val="nil"/>
              <w:bottom w:val="nil"/>
              <w:right w:val="single" w:sz="8" w:space="0" w:color="auto"/>
            </w:tcBorders>
            <w:vAlign w:val="center"/>
            <w:hideMark/>
          </w:tcPr>
          <w:p w14:paraId="5C750F56" w14:textId="61F2650D" w:rsidR="00A8620F" w:rsidRPr="0031719D" w:rsidRDefault="00A8620F" w:rsidP="00A8620F">
            <w:r w:rsidRPr="0031719D">
              <w:rPr>
                <w:sz w:val="18"/>
                <w:szCs w:val="18"/>
              </w:rPr>
              <w:t xml:space="preserve">Date of </w:t>
            </w:r>
            <w:r w:rsidR="00BB04C3" w:rsidRPr="0031719D">
              <w:rPr>
                <w:sz w:val="18"/>
                <w:szCs w:val="18"/>
              </w:rPr>
              <w:t>Parkinson’s</w:t>
            </w:r>
            <w:r w:rsidRPr="0031719D">
              <w:rPr>
                <w:sz w:val="18"/>
                <w:szCs w:val="18"/>
              </w:rPr>
              <w:t xml:space="preserve"> disease report</w:t>
            </w:r>
          </w:p>
        </w:tc>
      </w:tr>
      <w:tr w:rsidR="00A8620F" w:rsidRPr="0031719D" w14:paraId="386DEB78"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79B88FB4" w14:textId="77777777" w:rsidR="00A8620F" w:rsidRPr="0031719D" w:rsidRDefault="00A8620F" w:rsidP="00A8620F">
            <w:r w:rsidRPr="0031719D">
              <w:rPr>
                <w:b/>
                <w:bCs/>
                <w:sz w:val="18"/>
                <w:szCs w:val="18"/>
              </w:rPr>
              <w:t>Subarachnoid haemorrhage</w:t>
            </w:r>
          </w:p>
        </w:tc>
      </w:tr>
      <w:tr w:rsidR="00A8620F" w:rsidRPr="0031719D" w14:paraId="27DCC000" w14:textId="77777777" w:rsidTr="00B460B1">
        <w:trPr>
          <w:trHeight w:val="15"/>
        </w:trPr>
        <w:tc>
          <w:tcPr>
            <w:tcW w:w="1854" w:type="dxa"/>
            <w:tcBorders>
              <w:top w:val="nil"/>
              <w:left w:val="single" w:sz="8" w:space="0" w:color="auto"/>
              <w:bottom w:val="nil"/>
              <w:right w:val="nil"/>
            </w:tcBorders>
            <w:vAlign w:val="center"/>
            <w:hideMark/>
          </w:tcPr>
          <w:p w14:paraId="6BEF36D4" w14:textId="77777777" w:rsidR="00A8620F" w:rsidRPr="0031719D" w:rsidRDefault="00A8620F" w:rsidP="00A8620F">
            <w:r w:rsidRPr="0031719D">
              <w:rPr>
                <w:sz w:val="18"/>
                <w:szCs w:val="18"/>
              </w:rPr>
              <w:t>Self-report</w:t>
            </w:r>
          </w:p>
        </w:tc>
        <w:tc>
          <w:tcPr>
            <w:tcW w:w="1326" w:type="dxa"/>
            <w:vAlign w:val="center"/>
            <w:hideMark/>
          </w:tcPr>
          <w:p w14:paraId="531753DB"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0F8E7AD" w14:textId="66ADA055" w:rsidR="00A8620F" w:rsidRPr="0031719D" w:rsidRDefault="00E8089A" w:rsidP="00A8620F">
            <w:r w:rsidRPr="0031719D">
              <w:rPr>
                <w:sz w:val="18"/>
                <w:szCs w:val="18"/>
              </w:rPr>
              <w:t>S</w:t>
            </w:r>
            <w:r w:rsidR="00A8620F" w:rsidRPr="0031719D">
              <w:rPr>
                <w:sz w:val="18"/>
                <w:szCs w:val="18"/>
              </w:rPr>
              <w:t>ubarachnoid haemorrhage</w:t>
            </w:r>
          </w:p>
        </w:tc>
      </w:tr>
      <w:tr w:rsidR="00A8620F" w:rsidRPr="0031719D" w14:paraId="76FFDEDC" w14:textId="77777777" w:rsidTr="00B460B1">
        <w:trPr>
          <w:trHeight w:val="15"/>
        </w:trPr>
        <w:tc>
          <w:tcPr>
            <w:tcW w:w="1854" w:type="dxa"/>
            <w:tcBorders>
              <w:top w:val="nil"/>
              <w:left w:val="single" w:sz="8" w:space="0" w:color="auto"/>
              <w:bottom w:val="nil"/>
              <w:right w:val="nil"/>
            </w:tcBorders>
            <w:vAlign w:val="center"/>
            <w:hideMark/>
          </w:tcPr>
          <w:p w14:paraId="5ABE85E8" w14:textId="77777777" w:rsidR="00A8620F" w:rsidRPr="0031719D" w:rsidRDefault="00A8620F" w:rsidP="00A8620F">
            <w:r w:rsidRPr="0031719D">
              <w:rPr>
                <w:sz w:val="18"/>
                <w:szCs w:val="18"/>
              </w:rPr>
              <w:t>ICD9</w:t>
            </w:r>
          </w:p>
        </w:tc>
        <w:tc>
          <w:tcPr>
            <w:tcW w:w="1326" w:type="dxa"/>
            <w:vAlign w:val="center"/>
            <w:hideMark/>
          </w:tcPr>
          <w:p w14:paraId="5A24012D" w14:textId="77777777" w:rsidR="00A8620F" w:rsidRPr="0031719D" w:rsidRDefault="00A8620F" w:rsidP="00A8620F">
            <w:pPr>
              <w:jc w:val="center"/>
            </w:pPr>
            <w:r w:rsidRPr="0031719D">
              <w:rPr>
                <w:sz w:val="18"/>
                <w:szCs w:val="18"/>
              </w:rPr>
              <w:t>430</w:t>
            </w:r>
          </w:p>
        </w:tc>
        <w:tc>
          <w:tcPr>
            <w:tcW w:w="5981" w:type="dxa"/>
            <w:tcBorders>
              <w:top w:val="nil"/>
              <w:left w:val="nil"/>
              <w:bottom w:val="nil"/>
              <w:right w:val="single" w:sz="8" w:space="0" w:color="auto"/>
            </w:tcBorders>
            <w:vAlign w:val="center"/>
            <w:hideMark/>
          </w:tcPr>
          <w:p w14:paraId="324E0AC4" w14:textId="3A79C610" w:rsidR="00A8620F" w:rsidRPr="0031719D" w:rsidRDefault="00A8620F" w:rsidP="00A8620F">
            <w:r w:rsidRPr="0031719D">
              <w:rPr>
                <w:sz w:val="18"/>
                <w:szCs w:val="18"/>
              </w:rPr>
              <w:t>Subarachnoid haemorrhage</w:t>
            </w:r>
          </w:p>
        </w:tc>
      </w:tr>
      <w:tr w:rsidR="00A8620F" w:rsidRPr="0031719D" w14:paraId="6788E163" w14:textId="77777777" w:rsidTr="00B460B1">
        <w:trPr>
          <w:trHeight w:val="15"/>
        </w:trPr>
        <w:tc>
          <w:tcPr>
            <w:tcW w:w="1854" w:type="dxa"/>
            <w:tcBorders>
              <w:top w:val="nil"/>
              <w:left w:val="single" w:sz="8" w:space="0" w:color="auto"/>
              <w:bottom w:val="nil"/>
              <w:right w:val="nil"/>
            </w:tcBorders>
            <w:vAlign w:val="center"/>
            <w:hideMark/>
          </w:tcPr>
          <w:p w14:paraId="5115A012" w14:textId="77777777" w:rsidR="00A8620F" w:rsidRPr="0031719D" w:rsidRDefault="00A8620F" w:rsidP="00A8620F">
            <w:r w:rsidRPr="0031719D">
              <w:rPr>
                <w:sz w:val="18"/>
                <w:szCs w:val="18"/>
              </w:rPr>
              <w:t>ICD10</w:t>
            </w:r>
          </w:p>
        </w:tc>
        <w:tc>
          <w:tcPr>
            <w:tcW w:w="1326" w:type="dxa"/>
            <w:vAlign w:val="center"/>
            <w:hideMark/>
          </w:tcPr>
          <w:p w14:paraId="45AAC002" w14:textId="77777777" w:rsidR="00A8620F" w:rsidRPr="0031719D" w:rsidRDefault="00A8620F" w:rsidP="00A8620F">
            <w:pPr>
              <w:jc w:val="center"/>
            </w:pPr>
            <w:r w:rsidRPr="0031719D">
              <w:rPr>
                <w:sz w:val="18"/>
                <w:szCs w:val="18"/>
              </w:rPr>
              <w:t>I60</w:t>
            </w:r>
          </w:p>
        </w:tc>
        <w:tc>
          <w:tcPr>
            <w:tcW w:w="5981" w:type="dxa"/>
            <w:tcBorders>
              <w:top w:val="nil"/>
              <w:left w:val="nil"/>
              <w:bottom w:val="nil"/>
              <w:right w:val="single" w:sz="8" w:space="0" w:color="auto"/>
            </w:tcBorders>
            <w:vAlign w:val="center"/>
            <w:hideMark/>
          </w:tcPr>
          <w:p w14:paraId="4294F507" w14:textId="5C2415DF" w:rsidR="00A8620F" w:rsidRPr="0031719D" w:rsidRDefault="00A8620F" w:rsidP="00A8620F">
            <w:r w:rsidRPr="0031719D">
              <w:rPr>
                <w:sz w:val="18"/>
                <w:szCs w:val="18"/>
              </w:rPr>
              <w:t>Subarachnoid haemorrhage</w:t>
            </w:r>
          </w:p>
        </w:tc>
      </w:tr>
      <w:tr w:rsidR="00A8620F" w:rsidRPr="0031719D" w14:paraId="772E562F" w14:textId="77777777" w:rsidTr="00B460B1">
        <w:trPr>
          <w:trHeight w:val="15"/>
        </w:trPr>
        <w:tc>
          <w:tcPr>
            <w:tcW w:w="1854" w:type="dxa"/>
            <w:tcBorders>
              <w:top w:val="nil"/>
              <w:left w:val="single" w:sz="8" w:space="0" w:color="auto"/>
              <w:bottom w:val="nil"/>
              <w:right w:val="nil"/>
            </w:tcBorders>
            <w:vAlign w:val="center"/>
            <w:hideMark/>
          </w:tcPr>
          <w:p w14:paraId="093B76A0" w14:textId="77777777" w:rsidR="00A8620F" w:rsidRPr="0031719D" w:rsidRDefault="00A8620F" w:rsidP="00A8620F">
            <w:r w:rsidRPr="0031719D">
              <w:rPr>
                <w:sz w:val="18"/>
                <w:szCs w:val="18"/>
              </w:rPr>
              <w:t>First occurrences</w:t>
            </w:r>
          </w:p>
        </w:tc>
        <w:tc>
          <w:tcPr>
            <w:tcW w:w="1326" w:type="dxa"/>
            <w:vAlign w:val="center"/>
            <w:hideMark/>
          </w:tcPr>
          <w:p w14:paraId="49427B91" w14:textId="77777777" w:rsidR="00A8620F" w:rsidRPr="0031719D" w:rsidRDefault="00A8620F" w:rsidP="00A8620F">
            <w:pPr>
              <w:jc w:val="center"/>
            </w:pPr>
            <w:r w:rsidRPr="0031719D">
              <w:rPr>
                <w:sz w:val="18"/>
                <w:szCs w:val="18"/>
              </w:rPr>
              <w:t>131360</w:t>
            </w:r>
          </w:p>
        </w:tc>
        <w:tc>
          <w:tcPr>
            <w:tcW w:w="5981" w:type="dxa"/>
            <w:tcBorders>
              <w:top w:val="nil"/>
              <w:left w:val="nil"/>
              <w:bottom w:val="nil"/>
              <w:right w:val="single" w:sz="8" w:space="0" w:color="auto"/>
            </w:tcBorders>
            <w:vAlign w:val="center"/>
            <w:hideMark/>
          </w:tcPr>
          <w:p w14:paraId="168B404C" w14:textId="5CEAD56F" w:rsidR="00A8620F" w:rsidRPr="0031719D" w:rsidRDefault="00E8089A" w:rsidP="00A8620F">
            <w:r w:rsidRPr="0031719D">
              <w:rPr>
                <w:sz w:val="18"/>
                <w:szCs w:val="18"/>
              </w:rPr>
              <w:t>S</w:t>
            </w:r>
            <w:r w:rsidR="00A8620F" w:rsidRPr="0031719D">
              <w:rPr>
                <w:sz w:val="18"/>
                <w:szCs w:val="18"/>
              </w:rPr>
              <w:t>ubarachnoid haemorrhage</w:t>
            </w:r>
          </w:p>
        </w:tc>
      </w:tr>
      <w:tr w:rsidR="00A8620F" w:rsidRPr="0031719D" w14:paraId="1CF5FD04" w14:textId="77777777" w:rsidTr="00B460B1">
        <w:trPr>
          <w:trHeight w:val="15"/>
        </w:trPr>
        <w:tc>
          <w:tcPr>
            <w:tcW w:w="1854" w:type="dxa"/>
            <w:tcBorders>
              <w:top w:val="nil"/>
              <w:left w:val="single" w:sz="8" w:space="0" w:color="auto"/>
              <w:bottom w:val="nil"/>
              <w:right w:val="nil"/>
            </w:tcBorders>
            <w:vAlign w:val="center"/>
            <w:hideMark/>
          </w:tcPr>
          <w:p w14:paraId="47AD3A37" w14:textId="77777777" w:rsidR="00A8620F" w:rsidRPr="0031719D" w:rsidRDefault="00A8620F" w:rsidP="00A8620F">
            <w:r w:rsidRPr="0031719D">
              <w:rPr>
                <w:sz w:val="18"/>
                <w:szCs w:val="18"/>
              </w:rPr>
              <w:t>Algorithm</w:t>
            </w:r>
          </w:p>
        </w:tc>
        <w:tc>
          <w:tcPr>
            <w:tcW w:w="1326" w:type="dxa"/>
            <w:vAlign w:val="center"/>
            <w:hideMark/>
          </w:tcPr>
          <w:p w14:paraId="5B9F349C" w14:textId="77777777" w:rsidR="00A8620F" w:rsidRPr="0031719D" w:rsidRDefault="00A8620F" w:rsidP="00A8620F">
            <w:pPr>
              <w:jc w:val="center"/>
            </w:pPr>
            <w:r w:rsidRPr="0031719D">
              <w:rPr>
                <w:sz w:val="18"/>
                <w:szCs w:val="18"/>
              </w:rPr>
              <w:t>42012</w:t>
            </w:r>
          </w:p>
        </w:tc>
        <w:tc>
          <w:tcPr>
            <w:tcW w:w="5981" w:type="dxa"/>
            <w:tcBorders>
              <w:top w:val="nil"/>
              <w:left w:val="nil"/>
              <w:bottom w:val="nil"/>
              <w:right w:val="single" w:sz="8" w:space="0" w:color="auto"/>
            </w:tcBorders>
            <w:vAlign w:val="center"/>
            <w:hideMark/>
          </w:tcPr>
          <w:p w14:paraId="05B21C58" w14:textId="5D42F120" w:rsidR="00A8620F" w:rsidRPr="0031719D" w:rsidRDefault="00A8620F" w:rsidP="00A8620F">
            <w:r w:rsidRPr="0031719D">
              <w:rPr>
                <w:sz w:val="18"/>
                <w:szCs w:val="18"/>
              </w:rPr>
              <w:t>Date of subarachnoid haemorrhage (should be covered by 42006)</w:t>
            </w:r>
          </w:p>
        </w:tc>
      </w:tr>
      <w:tr w:rsidR="00A8620F" w:rsidRPr="0031719D" w14:paraId="04D21648"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23F839E7" w14:textId="77777777" w:rsidR="00A8620F" w:rsidRPr="0031719D" w:rsidRDefault="00A8620F" w:rsidP="00A8620F">
            <w:r w:rsidRPr="0031719D">
              <w:rPr>
                <w:b/>
                <w:bCs/>
                <w:sz w:val="18"/>
                <w:szCs w:val="18"/>
              </w:rPr>
              <w:t>Systemic atrophies primarily affecting the CNS</w:t>
            </w:r>
          </w:p>
        </w:tc>
      </w:tr>
      <w:tr w:rsidR="00A8620F" w:rsidRPr="0031719D" w14:paraId="04B08463" w14:textId="77777777" w:rsidTr="00B460B1">
        <w:trPr>
          <w:trHeight w:val="15"/>
        </w:trPr>
        <w:tc>
          <w:tcPr>
            <w:tcW w:w="1854" w:type="dxa"/>
            <w:tcBorders>
              <w:top w:val="nil"/>
              <w:left w:val="single" w:sz="8" w:space="0" w:color="auto"/>
              <w:bottom w:val="nil"/>
              <w:right w:val="nil"/>
            </w:tcBorders>
            <w:vAlign w:val="center"/>
            <w:hideMark/>
          </w:tcPr>
          <w:p w14:paraId="0AAD86F3" w14:textId="77777777" w:rsidR="00A8620F" w:rsidRPr="0031719D" w:rsidRDefault="00A8620F" w:rsidP="00A8620F">
            <w:r w:rsidRPr="0031719D">
              <w:rPr>
                <w:sz w:val="18"/>
                <w:szCs w:val="18"/>
              </w:rPr>
              <w:t>ICD10</w:t>
            </w:r>
          </w:p>
        </w:tc>
        <w:tc>
          <w:tcPr>
            <w:tcW w:w="1326" w:type="dxa"/>
            <w:vAlign w:val="center"/>
            <w:hideMark/>
          </w:tcPr>
          <w:p w14:paraId="3E1ED3FF" w14:textId="77777777" w:rsidR="00A8620F" w:rsidRPr="0031719D" w:rsidRDefault="00A8620F" w:rsidP="00A8620F">
            <w:pPr>
              <w:jc w:val="center"/>
            </w:pPr>
            <w:r w:rsidRPr="0031719D">
              <w:rPr>
                <w:sz w:val="18"/>
                <w:szCs w:val="18"/>
              </w:rPr>
              <w:t>G10</w:t>
            </w:r>
          </w:p>
        </w:tc>
        <w:tc>
          <w:tcPr>
            <w:tcW w:w="5981" w:type="dxa"/>
            <w:tcBorders>
              <w:top w:val="nil"/>
              <w:left w:val="nil"/>
              <w:bottom w:val="nil"/>
              <w:right w:val="single" w:sz="8" w:space="0" w:color="auto"/>
            </w:tcBorders>
            <w:vAlign w:val="center"/>
            <w:hideMark/>
          </w:tcPr>
          <w:p w14:paraId="3FB7AE8F" w14:textId="20E05587" w:rsidR="00A8620F" w:rsidRPr="0031719D" w:rsidRDefault="00A8620F" w:rsidP="00A8620F">
            <w:r w:rsidRPr="0031719D">
              <w:rPr>
                <w:sz w:val="18"/>
                <w:szCs w:val="18"/>
              </w:rPr>
              <w:t>Huntington's disease</w:t>
            </w:r>
          </w:p>
        </w:tc>
      </w:tr>
      <w:tr w:rsidR="00A8620F" w:rsidRPr="0031719D" w14:paraId="4C916614" w14:textId="77777777" w:rsidTr="00B460B1">
        <w:trPr>
          <w:trHeight w:val="15"/>
        </w:trPr>
        <w:tc>
          <w:tcPr>
            <w:tcW w:w="1854" w:type="dxa"/>
            <w:tcBorders>
              <w:top w:val="nil"/>
              <w:left w:val="single" w:sz="8" w:space="0" w:color="auto"/>
              <w:bottom w:val="nil"/>
              <w:right w:val="nil"/>
            </w:tcBorders>
            <w:vAlign w:val="center"/>
          </w:tcPr>
          <w:p w14:paraId="02D374AE" w14:textId="77777777" w:rsidR="00A8620F" w:rsidRPr="0031719D" w:rsidRDefault="00A8620F" w:rsidP="00A8620F">
            <w:pPr>
              <w:rPr>
                <w:sz w:val="18"/>
                <w:szCs w:val="18"/>
              </w:rPr>
            </w:pPr>
          </w:p>
        </w:tc>
        <w:tc>
          <w:tcPr>
            <w:tcW w:w="1326" w:type="dxa"/>
            <w:vAlign w:val="center"/>
            <w:hideMark/>
          </w:tcPr>
          <w:p w14:paraId="052FD8DC" w14:textId="77777777" w:rsidR="00A8620F" w:rsidRPr="0031719D" w:rsidRDefault="00A8620F" w:rsidP="00A8620F">
            <w:pPr>
              <w:jc w:val="center"/>
            </w:pPr>
            <w:r w:rsidRPr="0031719D">
              <w:rPr>
                <w:sz w:val="18"/>
                <w:szCs w:val="18"/>
              </w:rPr>
              <w:t>G11</w:t>
            </w:r>
          </w:p>
        </w:tc>
        <w:tc>
          <w:tcPr>
            <w:tcW w:w="5981" w:type="dxa"/>
            <w:tcBorders>
              <w:top w:val="nil"/>
              <w:left w:val="nil"/>
              <w:bottom w:val="nil"/>
              <w:right w:val="single" w:sz="8" w:space="0" w:color="auto"/>
            </w:tcBorders>
            <w:vAlign w:val="center"/>
            <w:hideMark/>
          </w:tcPr>
          <w:p w14:paraId="179F1265" w14:textId="3E665E93" w:rsidR="00A8620F" w:rsidRPr="0031719D" w:rsidRDefault="00A8620F" w:rsidP="00A8620F">
            <w:r w:rsidRPr="0031719D">
              <w:rPr>
                <w:sz w:val="18"/>
                <w:szCs w:val="18"/>
              </w:rPr>
              <w:t>Hereditary ataxia</w:t>
            </w:r>
          </w:p>
        </w:tc>
      </w:tr>
      <w:tr w:rsidR="00A8620F" w:rsidRPr="0031719D" w14:paraId="07A9DA95" w14:textId="77777777" w:rsidTr="00B460B1">
        <w:trPr>
          <w:trHeight w:val="15"/>
        </w:trPr>
        <w:tc>
          <w:tcPr>
            <w:tcW w:w="1854" w:type="dxa"/>
            <w:tcBorders>
              <w:top w:val="nil"/>
              <w:left w:val="single" w:sz="8" w:space="0" w:color="auto"/>
              <w:bottom w:val="nil"/>
              <w:right w:val="nil"/>
            </w:tcBorders>
            <w:vAlign w:val="center"/>
          </w:tcPr>
          <w:p w14:paraId="0105DD1B" w14:textId="77777777" w:rsidR="00A8620F" w:rsidRPr="0031719D" w:rsidRDefault="00A8620F" w:rsidP="00A8620F">
            <w:pPr>
              <w:rPr>
                <w:sz w:val="18"/>
                <w:szCs w:val="18"/>
              </w:rPr>
            </w:pPr>
          </w:p>
        </w:tc>
        <w:tc>
          <w:tcPr>
            <w:tcW w:w="1326" w:type="dxa"/>
            <w:vAlign w:val="center"/>
            <w:hideMark/>
          </w:tcPr>
          <w:p w14:paraId="590009B5" w14:textId="77777777" w:rsidR="00A8620F" w:rsidRPr="0031719D" w:rsidRDefault="00A8620F" w:rsidP="00A8620F">
            <w:pPr>
              <w:jc w:val="center"/>
            </w:pPr>
            <w:r w:rsidRPr="0031719D">
              <w:rPr>
                <w:sz w:val="18"/>
                <w:szCs w:val="18"/>
              </w:rPr>
              <w:t>G13</w:t>
            </w:r>
          </w:p>
        </w:tc>
        <w:tc>
          <w:tcPr>
            <w:tcW w:w="5981" w:type="dxa"/>
            <w:tcBorders>
              <w:top w:val="nil"/>
              <w:left w:val="nil"/>
              <w:bottom w:val="nil"/>
              <w:right w:val="single" w:sz="8" w:space="0" w:color="auto"/>
            </w:tcBorders>
            <w:vAlign w:val="center"/>
            <w:hideMark/>
          </w:tcPr>
          <w:p w14:paraId="718147BC" w14:textId="4770930D" w:rsidR="00A8620F" w:rsidRPr="0031719D" w:rsidRDefault="00A8620F" w:rsidP="00A8620F">
            <w:r w:rsidRPr="0031719D">
              <w:rPr>
                <w:sz w:val="18"/>
                <w:szCs w:val="18"/>
              </w:rPr>
              <w:t xml:space="preserve">Systemic atrophies primarily affecting central nervous system in diseases </w:t>
            </w:r>
            <w:r w:rsidR="00E8089A" w:rsidRPr="0031719D">
              <w:rPr>
                <w:sz w:val="18"/>
                <w:szCs w:val="18"/>
              </w:rPr>
              <w:t>C</w:t>
            </w:r>
            <w:r w:rsidRPr="0031719D">
              <w:rPr>
                <w:sz w:val="18"/>
                <w:szCs w:val="18"/>
              </w:rPr>
              <w:t>lassified elsewhere</w:t>
            </w:r>
          </w:p>
        </w:tc>
      </w:tr>
      <w:tr w:rsidR="00A8620F" w:rsidRPr="0031719D" w14:paraId="797371F7" w14:textId="77777777" w:rsidTr="00B460B1">
        <w:trPr>
          <w:trHeight w:val="15"/>
        </w:trPr>
        <w:tc>
          <w:tcPr>
            <w:tcW w:w="1854" w:type="dxa"/>
            <w:tcBorders>
              <w:top w:val="nil"/>
              <w:left w:val="single" w:sz="8" w:space="0" w:color="auto"/>
              <w:bottom w:val="nil"/>
              <w:right w:val="nil"/>
            </w:tcBorders>
            <w:vAlign w:val="center"/>
            <w:hideMark/>
          </w:tcPr>
          <w:p w14:paraId="1A332D2B" w14:textId="77777777" w:rsidR="00A8620F" w:rsidRPr="0031719D" w:rsidRDefault="00A8620F" w:rsidP="00A8620F">
            <w:r w:rsidRPr="0031719D">
              <w:rPr>
                <w:sz w:val="18"/>
                <w:szCs w:val="18"/>
              </w:rPr>
              <w:t>First occurrences</w:t>
            </w:r>
          </w:p>
        </w:tc>
        <w:tc>
          <w:tcPr>
            <w:tcW w:w="1326" w:type="dxa"/>
            <w:vAlign w:val="center"/>
            <w:hideMark/>
          </w:tcPr>
          <w:p w14:paraId="38589673" w14:textId="77777777" w:rsidR="00A8620F" w:rsidRPr="0031719D" w:rsidRDefault="00A8620F" w:rsidP="00A8620F">
            <w:pPr>
              <w:jc w:val="center"/>
            </w:pPr>
            <w:r w:rsidRPr="0031719D">
              <w:rPr>
                <w:sz w:val="18"/>
                <w:szCs w:val="18"/>
              </w:rPr>
              <w:t>131012</w:t>
            </w:r>
          </w:p>
        </w:tc>
        <w:tc>
          <w:tcPr>
            <w:tcW w:w="5981" w:type="dxa"/>
            <w:tcBorders>
              <w:top w:val="nil"/>
              <w:left w:val="nil"/>
              <w:bottom w:val="nil"/>
              <w:right w:val="single" w:sz="8" w:space="0" w:color="auto"/>
            </w:tcBorders>
            <w:vAlign w:val="center"/>
            <w:hideMark/>
          </w:tcPr>
          <w:p w14:paraId="39908CB9" w14:textId="6F55ED98" w:rsidR="00A8620F" w:rsidRPr="0031719D" w:rsidRDefault="00BB04C3" w:rsidP="00A8620F">
            <w:r w:rsidRPr="0031719D">
              <w:rPr>
                <w:sz w:val="18"/>
                <w:szCs w:val="18"/>
              </w:rPr>
              <w:t>Huntington’s</w:t>
            </w:r>
            <w:r w:rsidR="00A8620F" w:rsidRPr="0031719D">
              <w:rPr>
                <w:sz w:val="18"/>
                <w:szCs w:val="18"/>
              </w:rPr>
              <w:t xml:space="preserve"> disease</w:t>
            </w:r>
          </w:p>
        </w:tc>
      </w:tr>
      <w:tr w:rsidR="00A8620F" w:rsidRPr="0031719D" w14:paraId="318704C7" w14:textId="77777777" w:rsidTr="00B460B1">
        <w:trPr>
          <w:trHeight w:val="15"/>
        </w:trPr>
        <w:tc>
          <w:tcPr>
            <w:tcW w:w="1854" w:type="dxa"/>
            <w:tcBorders>
              <w:top w:val="nil"/>
              <w:left w:val="single" w:sz="8" w:space="0" w:color="auto"/>
              <w:bottom w:val="nil"/>
              <w:right w:val="nil"/>
            </w:tcBorders>
            <w:vAlign w:val="center"/>
          </w:tcPr>
          <w:p w14:paraId="5CE80BFC" w14:textId="77777777" w:rsidR="00A8620F" w:rsidRPr="0031719D" w:rsidRDefault="00A8620F" w:rsidP="00A8620F">
            <w:pPr>
              <w:rPr>
                <w:sz w:val="18"/>
                <w:szCs w:val="18"/>
              </w:rPr>
            </w:pPr>
          </w:p>
        </w:tc>
        <w:tc>
          <w:tcPr>
            <w:tcW w:w="1326" w:type="dxa"/>
            <w:vAlign w:val="center"/>
            <w:hideMark/>
          </w:tcPr>
          <w:p w14:paraId="4D20BB1B" w14:textId="77777777" w:rsidR="00A8620F" w:rsidRPr="0031719D" w:rsidRDefault="00A8620F" w:rsidP="00A8620F">
            <w:pPr>
              <w:jc w:val="center"/>
            </w:pPr>
            <w:r w:rsidRPr="0031719D">
              <w:rPr>
                <w:sz w:val="18"/>
                <w:szCs w:val="18"/>
              </w:rPr>
              <w:t>131014</w:t>
            </w:r>
          </w:p>
        </w:tc>
        <w:tc>
          <w:tcPr>
            <w:tcW w:w="5981" w:type="dxa"/>
            <w:tcBorders>
              <w:top w:val="nil"/>
              <w:left w:val="nil"/>
              <w:bottom w:val="nil"/>
              <w:right w:val="single" w:sz="8" w:space="0" w:color="auto"/>
            </w:tcBorders>
            <w:vAlign w:val="center"/>
            <w:hideMark/>
          </w:tcPr>
          <w:p w14:paraId="7BB6DE9C" w14:textId="0DECDC31" w:rsidR="00A8620F" w:rsidRPr="0031719D" w:rsidRDefault="00E8089A" w:rsidP="00A8620F">
            <w:r w:rsidRPr="0031719D">
              <w:rPr>
                <w:sz w:val="18"/>
                <w:szCs w:val="18"/>
              </w:rPr>
              <w:t>H</w:t>
            </w:r>
            <w:r w:rsidR="00A8620F" w:rsidRPr="0031719D">
              <w:rPr>
                <w:sz w:val="18"/>
                <w:szCs w:val="18"/>
              </w:rPr>
              <w:t>ereditary ataxia</w:t>
            </w:r>
          </w:p>
        </w:tc>
      </w:tr>
      <w:tr w:rsidR="00A8620F" w:rsidRPr="0031719D" w14:paraId="7909CD71" w14:textId="77777777" w:rsidTr="00B460B1">
        <w:trPr>
          <w:trHeight w:val="15"/>
        </w:trPr>
        <w:tc>
          <w:tcPr>
            <w:tcW w:w="1854" w:type="dxa"/>
            <w:tcBorders>
              <w:top w:val="nil"/>
              <w:left w:val="single" w:sz="8" w:space="0" w:color="auto"/>
              <w:bottom w:val="nil"/>
              <w:right w:val="nil"/>
            </w:tcBorders>
            <w:vAlign w:val="center"/>
          </w:tcPr>
          <w:p w14:paraId="23CF14BF" w14:textId="77777777" w:rsidR="00A8620F" w:rsidRPr="0031719D" w:rsidRDefault="00A8620F" w:rsidP="00A8620F">
            <w:pPr>
              <w:rPr>
                <w:sz w:val="18"/>
                <w:szCs w:val="18"/>
              </w:rPr>
            </w:pPr>
          </w:p>
        </w:tc>
        <w:tc>
          <w:tcPr>
            <w:tcW w:w="1326" w:type="dxa"/>
            <w:vAlign w:val="center"/>
            <w:hideMark/>
          </w:tcPr>
          <w:p w14:paraId="5A5B9DAE" w14:textId="77777777" w:rsidR="00A8620F" w:rsidRPr="0031719D" w:rsidRDefault="00A8620F" w:rsidP="00A8620F">
            <w:pPr>
              <w:jc w:val="center"/>
            </w:pPr>
            <w:r w:rsidRPr="0031719D">
              <w:rPr>
                <w:sz w:val="18"/>
                <w:szCs w:val="18"/>
              </w:rPr>
              <w:t>131018</w:t>
            </w:r>
          </w:p>
        </w:tc>
        <w:tc>
          <w:tcPr>
            <w:tcW w:w="5981" w:type="dxa"/>
            <w:tcBorders>
              <w:top w:val="nil"/>
              <w:left w:val="nil"/>
              <w:bottom w:val="nil"/>
              <w:right w:val="single" w:sz="8" w:space="0" w:color="auto"/>
            </w:tcBorders>
            <w:vAlign w:val="center"/>
            <w:hideMark/>
          </w:tcPr>
          <w:p w14:paraId="07BD0231" w14:textId="61E536A3" w:rsidR="00A8620F" w:rsidRPr="0031719D" w:rsidRDefault="00E8089A" w:rsidP="00A8620F">
            <w:r w:rsidRPr="0031719D">
              <w:rPr>
                <w:sz w:val="18"/>
                <w:szCs w:val="18"/>
              </w:rPr>
              <w:t>S</w:t>
            </w:r>
            <w:r w:rsidR="00A8620F" w:rsidRPr="0031719D">
              <w:rPr>
                <w:sz w:val="18"/>
                <w:szCs w:val="18"/>
              </w:rPr>
              <w:t>ystemic atrophies primarily affecting central nervous system in diseases classified elsewhere</w:t>
            </w:r>
          </w:p>
        </w:tc>
      </w:tr>
      <w:tr w:rsidR="00A8620F" w:rsidRPr="0031719D" w14:paraId="1C19F2C8"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081B585F" w14:textId="77777777" w:rsidR="00A8620F" w:rsidRPr="0031719D" w:rsidRDefault="00A8620F" w:rsidP="00A8620F">
            <w:r w:rsidRPr="0031719D">
              <w:rPr>
                <w:b/>
                <w:bCs/>
                <w:sz w:val="18"/>
                <w:szCs w:val="18"/>
              </w:rPr>
              <w:t>Transient ischaemic attack (TIA)</w:t>
            </w:r>
          </w:p>
        </w:tc>
      </w:tr>
      <w:tr w:rsidR="00A8620F" w:rsidRPr="0031719D" w14:paraId="6E6AA462" w14:textId="77777777" w:rsidTr="00B460B1">
        <w:trPr>
          <w:trHeight w:val="15"/>
        </w:trPr>
        <w:tc>
          <w:tcPr>
            <w:tcW w:w="1854" w:type="dxa"/>
            <w:tcBorders>
              <w:top w:val="nil"/>
              <w:left w:val="single" w:sz="8" w:space="0" w:color="auto"/>
              <w:bottom w:val="nil"/>
              <w:right w:val="nil"/>
            </w:tcBorders>
            <w:vAlign w:val="center"/>
            <w:hideMark/>
          </w:tcPr>
          <w:p w14:paraId="2A8393F6" w14:textId="77777777" w:rsidR="00A8620F" w:rsidRPr="0031719D" w:rsidRDefault="00A8620F" w:rsidP="00A8620F">
            <w:r w:rsidRPr="0031719D">
              <w:rPr>
                <w:sz w:val="18"/>
                <w:szCs w:val="18"/>
              </w:rPr>
              <w:t>Self-report</w:t>
            </w:r>
          </w:p>
        </w:tc>
        <w:tc>
          <w:tcPr>
            <w:tcW w:w="1326" w:type="dxa"/>
            <w:vAlign w:val="center"/>
            <w:hideMark/>
          </w:tcPr>
          <w:p w14:paraId="14D00BC7"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C6088BE" w14:textId="675EA9D6" w:rsidR="00A8620F" w:rsidRPr="0031719D" w:rsidRDefault="00E8089A" w:rsidP="00A8620F">
            <w:r w:rsidRPr="0031719D">
              <w:rPr>
                <w:sz w:val="18"/>
                <w:szCs w:val="18"/>
              </w:rPr>
              <w:t>T</w:t>
            </w:r>
            <w:r w:rsidR="00A8620F" w:rsidRPr="0031719D">
              <w:rPr>
                <w:sz w:val="18"/>
                <w:szCs w:val="18"/>
              </w:rPr>
              <w:t>ransient ischaemic attack (</w:t>
            </w:r>
            <w:r w:rsidR="00BB04C3" w:rsidRPr="0031719D">
              <w:rPr>
                <w:sz w:val="18"/>
                <w:szCs w:val="18"/>
              </w:rPr>
              <w:t>TIA</w:t>
            </w:r>
            <w:r w:rsidR="00A8620F" w:rsidRPr="0031719D">
              <w:rPr>
                <w:sz w:val="18"/>
                <w:szCs w:val="18"/>
              </w:rPr>
              <w:t>)</w:t>
            </w:r>
          </w:p>
        </w:tc>
      </w:tr>
      <w:tr w:rsidR="00A8620F" w:rsidRPr="0031719D" w14:paraId="50D63935" w14:textId="77777777" w:rsidTr="00B460B1">
        <w:trPr>
          <w:trHeight w:val="15"/>
        </w:trPr>
        <w:tc>
          <w:tcPr>
            <w:tcW w:w="1854" w:type="dxa"/>
            <w:tcBorders>
              <w:top w:val="nil"/>
              <w:left w:val="single" w:sz="8" w:space="0" w:color="auto"/>
              <w:bottom w:val="nil"/>
              <w:right w:val="nil"/>
            </w:tcBorders>
            <w:vAlign w:val="center"/>
            <w:hideMark/>
          </w:tcPr>
          <w:p w14:paraId="0C3128C2" w14:textId="77777777" w:rsidR="00A8620F" w:rsidRPr="0031719D" w:rsidRDefault="00A8620F" w:rsidP="00A8620F">
            <w:r w:rsidRPr="0031719D">
              <w:rPr>
                <w:sz w:val="18"/>
                <w:szCs w:val="18"/>
              </w:rPr>
              <w:t>ICD9</w:t>
            </w:r>
          </w:p>
        </w:tc>
        <w:tc>
          <w:tcPr>
            <w:tcW w:w="1326" w:type="dxa"/>
            <w:vAlign w:val="center"/>
            <w:hideMark/>
          </w:tcPr>
          <w:p w14:paraId="54F55658" w14:textId="77777777" w:rsidR="00A8620F" w:rsidRPr="0031719D" w:rsidRDefault="00A8620F" w:rsidP="00A8620F">
            <w:pPr>
              <w:jc w:val="center"/>
            </w:pPr>
            <w:r w:rsidRPr="0031719D">
              <w:rPr>
                <w:sz w:val="18"/>
                <w:szCs w:val="18"/>
              </w:rPr>
              <w:t>435</w:t>
            </w:r>
          </w:p>
        </w:tc>
        <w:tc>
          <w:tcPr>
            <w:tcW w:w="5981" w:type="dxa"/>
            <w:tcBorders>
              <w:top w:val="nil"/>
              <w:left w:val="nil"/>
              <w:bottom w:val="nil"/>
              <w:right w:val="single" w:sz="8" w:space="0" w:color="auto"/>
            </w:tcBorders>
            <w:vAlign w:val="center"/>
            <w:hideMark/>
          </w:tcPr>
          <w:p w14:paraId="62FE4CD3" w14:textId="0248504F" w:rsidR="00A8620F" w:rsidRPr="0031719D" w:rsidRDefault="00A8620F" w:rsidP="00A8620F">
            <w:r w:rsidRPr="0031719D">
              <w:rPr>
                <w:sz w:val="18"/>
                <w:szCs w:val="18"/>
              </w:rPr>
              <w:t>Transient cerebral ischaemia</w:t>
            </w:r>
          </w:p>
        </w:tc>
      </w:tr>
      <w:tr w:rsidR="00A8620F" w:rsidRPr="0031719D" w14:paraId="0FF5F660" w14:textId="77777777" w:rsidTr="00B460B1">
        <w:trPr>
          <w:trHeight w:val="15"/>
        </w:trPr>
        <w:tc>
          <w:tcPr>
            <w:tcW w:w="1854" w:type="dxa"/>
            <w:tcBorders>
              <w:top w:val="nil"/>
              <w:left w:val="single" w:sz="8" w:space="0" w:color="auto"/>
              <w:bottom w:val="nil"/>
              <w:right w:val="nil"/>
            </w:tcBorders>
            <w:vAlign w:val="center"/>
            <w:hideMark/>
          </w:tcPr>
          <w:p w14:paraId="455D7813" w14:textId="77777777" w:rsidR="00A8620F" w:rsidRPr="0031719D" w:rsidRDefault="00A8620F" w:rsidP="00A8620F">
            <w:r w:rsidRPr="0031719D">
              <w:rPr>
                <w:sz w:val="18"/>
                <w:szCs w:val="18"/>
              </w:rPr>
              <w:t>ICD10</w:t>
            </w:r>
          </w:p>
        </w:tc>
        <w:tc>
          <w:tcPr>
            <w:tcW w:w="1326" w:type="dxa"/>
            <w:vAlign w:val="center"/>
            <w:hideMark/>
          </w:tcPr>
          <w:p w14:paraId="2DD4583B" w14:textId="77777777" w:rsidR="00A8620F" w:rsidRPr="0031719D" w:rsidRDefault="00A8620F" w:rsidP="00A8620F">
            <w:pPr>
              <w:jc w:val="center"/>
            </w:pPr>
            <w:r w:rsidRPr="0031719D">
              <w:rPr>
                <w:sz w:val="18"/>
                <w:szCs w:val="18"/>
              </w:rPr>
              <w:t>G45</w:t>
            </w:r>
          </w:p>
        </w:tc>
        <w:tc>
          <w:tcPr>
            <w:tcW w:w="5981" w:type="dxa"/>
            <w:tcBorders>
              <w:top w:val="nil"/>
              <w:left w:val="nil"/>
              <w:bottom w:val="nil"/>
              <w:right w:val="single" w:sz="8" w:space="0" w:color="auto"/>
            </w:tcBorders>
            <w:vAlign w:val="center"/>
            <w:hideMark/>
          </w:tcPr>
          <w:p w14:paraId="4649956B" w14:textId="365066FF" w:rsidR="00A8620F" w:rsidRPr="0031719D" w:rsidRDefault="00A8620F" w:rsidP="00A8620F">
            <w:r w:rsidRPr="0031719D">
              <w:rPr>
                <w:sz w:val="18"/>
                <w:szCs w:val="18"/>
              </w:rPr>
              <w:t>Transient cerebral ischaemic attacks and related syndromes</w:t>
            </w:r>
          </w:p>
        </w:tc>
      </w:tr>
      <w:tr w:rsidR="00A8620F" w:rsidRPr="0031719D" w14:paraId="6995D09A" w14:textId="77777777" w:rsidTr="00B460B1">
        <w:trPr>
          <w:trHeight w:val="15"/>
        </w:trPr>
        <w:tc>
          <w:tcPr>
            <w:tcW w:w="1854" w:type="dxa"/>
            <w:tcBorders>
              <w:top w:val="nil"/>
              <w:left w:val="single" w:sz="8" w:space="0" w:color="auto"/>
              <w:bottom w:val="nil"/>
              <w:right w:val="nil"/>
            </w:tcBorders>
            <w:vAlign w:val="center"/>
            <w:hideMark/>
          </w:tcPr>
          <w:p w14:paraId="69F985CF" w14:textId="77777777" w:rsidR="00A8620F" w:rsidRPr="0031719D" w:rsidRDefault="00A8620F" w:rsidP="00A8620F">
            <w:r w:rsidRPr="0031719D">
              <w:rPr>
                <w:sz w:val="18"/>
                <w:szCs w:val="18"/>
              </w:rPr>
              <w:t>First occurrences</w:t>
            </w:r>
          </w:p>
        </w:tc>
        <w:tc>
          <w:tcPr>
            <w:tcW w:w="1326" w:type="dxa"/>
            <w:vAlign w:val="center"/>
            <w:hideMark/>
          </w:tcPr>
          <w:p w14:paraId="248F343C" w14:textId="77777777" w:rsidR="00A8620F" w:rsidRPr="0031719D" w:rsidRDefault="00A8620F" w:rsidP="00A8620F">
            <w:pPr>
              <w:jc w:val="center"/>
            </w:pPr>
            <w:r w:rsidRPr="0031719D">
              <w:rPr>
                <w:sz w:val="18"/>
                <w:szCs w:val="18"/>
              </w:rPr>
              <w:t>131056</w:t>
            </w:r>
          </w:p>
        </w:tc>
        <w:tc>
          <w:tcPr>
            <w:tcW w:w="5981" w:type="dxa"/>
            <w:tcBorders>
              <w:top w:val="nil"/>
              <w:left w:val="nil"/>
              <w:bottom w:val="nil"/>
              <w:right w:val="single" w:sz="8" w:space="0" w:color="auto"/>
            </w:tcBorders>
            <w:vAlign w:val="center"/>
            <w:hideMark/>
          </w:tcPr>
          <w:p w14:paraId="24D3BA10" w14:textId="375BF8F9" w:rsidR="00A8620F" w:rsidRPr="0031719D" w:rsidRDefault="00E8089A" w:rsidP="00A8620F">
            <w:r w:rsidRPr="0031719D">
              <w:rPr>
                <w:sz w:val="18"/>
                <w:szCs w:val="18"/>
              </w:rPr>
              <w:t>T</w:t>
            </w:r>
            <w:r w:rsidR="00A8620F" w:rsidRPr="0031719D">
              <w:rPr>
                <w:sz w:val="18"/>
                <w:szCs w:val="18"/>
              </w:rPr>
              <w:t>ransient cerebral ischaemic attacks and related syndromes</w:t>
            </w:r>
          </w:p>
        </w:tc>
      </w:tr>
      <w:tr w:rsidR="00A8620F" w:rsidRPr="0031719D" w14:paraId="6E92E205"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33708727" w14:textId="77777777" w:rsidR="00A8620F" w:rsidRPr="0031719D" w:rsidRDefault="00A8620F" w:rsidP="00A8620F">
            <w:r w:rsidRPr="0031719D">
              <w:rPr>
                <w:b/>
                <w:bCs/>
                <w:sz w:val="18"/>
                <w:szCs w:val="18"/>
              </w:rPr>
              <w:t>Stroke</w:t>
            </w:r>
          </w:p>
        </w:tc>
        <w:tc>
          <w:tcPr>
            <w:tcW w:w="1326" w:type="dxa"/>
            <w:shd w:val="clear" w:color="auto" w:fill="F2F2F2" w:themeFill="background1" w:themeFillShade="F2"/>
            <w:vAlign w:val="center"/>
          </w:tcPr>
          <w:p w14:paraId="7EFDA986"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645D6905" w14:textId="77777777" w:rsidR="00A8620F" w:rsidRPr="0031719D" w:rsidRDefault="00A8620F" w:rsidP="00A8620F"/>
        </w:tc>
      </w:tr>
      <w:tr w:rsidR="00A8620F" w:rsidRPr="0031719D" w14:paraId="6EF177CC" w14:textId="77777777" w:rsidTr="00B460B1">
        <w:trPr>
          <w:trHeight w:val="15"/>
        </w:trPr>
        <w:tc>
          <w:tcPr>
            <w:tcW w:w="1854" w:type="dxa"/>
            <w:tcBorders>
              <w:top w:val="nil"/>
              <w:left w:val="single" w:sz="8" w:space="0" w:color="auto"/>
              <w:bottom w:val="nil"/>
              <w:right w:val="nil"/>
            </w:tcBorders>
            <w:vAlign w:val="center"/>
            <w:hideMark/>
          </w:tcPr>
          <w:p w14:paraId="13F5C7AA" w14:textId="77777777" w:rsidR="00A8620F" w:rsidRPr="0031719D" w:rsidRDefault="00A8620F" w:rsidP="00A8620F">
            <w:r w:rsidRPr="0031719D">
              <w:rPr>
                <w:sz w:val="18"/>
                <w:szCs w:val="18"/>
              </w:rPr>
              <w:t>Self-report</w:t>
            </w:r>
          </w:p>
        </w:tc>
        <w:tc>
          <w:tcPr>
            <w:tcW w:w="1326" w:type="dxa"/>
            <w:vAlign w:val="center"/>
            <w:hideMark/>
          </w:tcPr>
          <w:p w14:paraId="56F98352"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D2FD454" w14:textId="3CE87D0A" w:rsidR="00A8620F" w:rsidRPr="0031719D" w:rsidRDefault="00E8089A" w:rsidP="00A8620F">
            <w:r w:rsidRPr="0031719D">
              <w:rPr>
                <w:sz w:val="18"/>
                <w:szCs w:val="18"/>
              </w:rPr>
              <w:t>S</w:t>
            </w:r>
            <w:r w:rsidR="00A8620F" w:rsidRPr="0031719D">
              <w:rPr>
                <w:sz w:val="18"/>
                <w:szCs w:val="18"/>
              </w:rPr>
              <w:t>troke</w:t>
            </w:r>
          </w:p>
        </w:tc>
      </w:tr>
      <w:tr w:rsidR="00A8620F" w:rsidRPr="0031719D" w14:paraId="4B0B9CF7" w14:textId="77777777" w:rsidTr="00B460B1">
        <w:trPr>
          <w:trHeight w:val="15"/>
        </w:trPr>
        <w:tc>
          <w:tcPr>
            <w:tcW w:w="1854" w:type="dxa"/>
            <w:tcBorders>
              <w:top w:val="nil"/>
              <w:left w:val="single" w:sz="8" w:space="0" w:color="auto"/>
              <w:bottom w:val="nil"/>
              <w:right w:val="nil"/>
            </w:tcBorders>
            <w:vAlign w:val="center"/>
          </w:tcPr>
          <w:p w14:paraId="408DD2C8" w14:textId="77777777" w:rsidR="00A8620F" w:rsidRPr="0031719D" w:rsidRDefault="00A8620F" w:rsidP="00A8620F">
            <w:pPr>
              <w:rPr>
                <w:sz w:val="18"/>
                <w:szCs w:val="18"/>
              </w:rPr>
            </w:pPr>
          </w:p>
        </w:tc>
        <w:tc>
          <w:tcPr>
            <w:tcW w:w="1326" w:type="dxa"/>
            <w:vAlign w:val="center"/>
            <w:hideMark/>
          </w:tcPr>
          <w:p w14:paraId="1BDC1E4C"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68302B4" w14:textId="5651B56E" w:rsidR="00A8620F" w:rsidRPr="0031719D" w:rsidRDefault="00E8089A" w:rsidP="00A8620F">
            <w:r w:rsidRPr="0031719D">
              <w:rPr>
                <w:sz w:val="18"/>
                <w:szCs w:val="18"/>
              </w:rPr>
              <w:t>I</w:t>
            </w:r>
            <w:r w:rsidR="00A8620F" w:rsidRPr="0031719D">
              <w:rPr>
                <w:sz w:val="18"/>
                <w:szCs w:val="18"/>
              </w:rPr>
              <w:t>schaemic stroke</w:t>
            </w:r>
          </w:p>
        </w:tc>
      </w:tr>
      <w:tr w:rsidR="00A8620F" w:rsidRPr="0031719D" w14:paraId="4766045B" w14:textId="77777777" w:rsidTr="00B460B1">
        <w:trPr>
          <w:trHeight w:val="15"/>
        </w:trPr>
        <w:tc>
          <w:tcPr>
            <w:tcW w:w="1854" w:type="dxa"/>
            <w:tcBorders>
              <w:top w:val="nil"/>
              <w:left w:val="single" w:sz="8" w:space="0" w:color="auto"/>
              <w:bottom w:val="nil"/>
              <w:right w:val="nil"/>
            </w:tcBorders>
            <w:vAlign w:val="center"/>
          </w:tcPr>
          <w:p w14:paraId="179186F3" w14:textId="77777777" w:rsidR="00A8620F" w:rsidRPr="0031719D" w:rsidRDefault="00A8620F" w:rsidP="00A8620F">
            <w:pPr>
              <w:rPr>
                <w:sz w:val="18"/>
                <w:szCs w:val="18"/>
              </w:rPr>
            </w:pPr>
          </w:p>
        </w:tc>
        <w:tc>
          <w:tcPr>
            <w:tcW w:w="1326" w:type="dxa"/>
            <w:vAlign w:val="center"/>
            <w:hideMark/>
          </w:tcPr>
          <w:p w14:paraId="44F2DC3D"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3F7E056" w14:textId="36FE77A6" w:rsidR="00A8620F" w:rsidRPr="0031719D" w:rsidRDefault="00E8089A" w:rsidP="00A8620F">
            <w:r w:rsidRPr="0031719D">
              <w:rPr>
                <w:sz w:val="18"/>
                <w:szCs w:val="18"/>
              </w:rPr>
              <w:t>B</w:t>
            </w:r>
            <w:r w:rsidR="00A8620F" w:rsidRPr="0031719D">
              <w:rPr>
                <w:sz w:val="18"/>
                <w:szCs w:val="18"/>
              </w:rPr>
              <w:t>rain haemorrhage</w:t>
            </w:r>
          </w:p>
        </w:tc>
      </w:tr>
      <w:tr w:rsidR="00A8620F" w:rsidRPr="0031719D" w14:paraId="1A2FE014" w14:textId="77777777" w:rsidTr="00B460B1">
        <w:trPr>
          <w:trHeight w:val="15"/>
        </w:trPr>
        <w:tc>
          <w:tcPr>
            <w:tcW w:w="1854" w:type="dxa"/>
            <w:tcBorders>
              <w:top w:val="nil"/>
              <w:left w:val="single" w:sz="8" w:space="0" w:color="auto"/>
              <w:bottom w:val="nil"/>
              <w:right w:val="nil"/>
            </w:tcBorders>
            <w:vAlign w:val="center"/>
            <w:hideMark/>
          </w:tcPr>
          <w:p w14:paraId="2FC1EAFB" w14:textId="77777777" w:rsidR="00A8620F" w:rsidRPr="0031719D" w:rsidRDefault="00A8620F" w:rsidP="00A8620F">
            <w:r w:rsidRPr="0031719D">
              <w:rPr>
                <w:sz w:val="18"/>
                <w:szCs w:val="18"/>
              </w:rPr>
              <w:t>ICD9</w:t>
            </w:r>
          </w:p>
        </w:tc>
        <w:tc>
          <w:tcPr>
            <w:tcW w:w="1326" w:type="dxa"/>
            <w:vAlign w:val="center"/>
            <w:hideMark/>
          </w:tcPr>
          <w:p w14:paraId="3D606372" w14:textId="77777777" w:rsidR="00A8620F" w:rsidRPr="0031719D" w:rsidRDefault="00A8620F" w:rsidP="00A8620F">
            <w:pPr>
              <w:jc w:val="center"/>
            </w:pPr>
            <w:r w:rsidRPr="0031719D">
              <w:rPr>
                <w:sz w:val="18"/>
                <w:szCs w:val="18"/>
              </w:rPr>
              <w:t>431</w:t>
            </w:r>
          </w:p>
        </w:tc>
        <w:tc>
          <w:tcPr>
            <w:tcW w:w="5981" w:type="dxa"/>
            <w:tcBorders>
              <w:top w:val="nil"/>
              <w:left w:val="nil"/>
              <w:bottom w:val="nil"/>
              <w:right w:val="single" w:sz="8" w:space="0" w:color="auto"/>
            </w:tcBorders>
            <w:vAlign w:val="center"/>
            <w:hideMark/>
          </w:tcPr>
          <w:p w14:paraId="35D3D219" w14:textId="48286AB7" w:rsidR="00A8620F" w:rsidRPr="0031719D" w:rsidRDefault="00A8620F" w:rsidP="00A8620F">
            <w:r w:rsidRPr="0031719D">
              <w:rPr>
                <w:sz w:val="18"/>
                <w:szCs w:val="18"/>
              </w:rPr>
              <w:t>Intracerebral haemorrhage</w:t>
            </w:r>
          </w:p>
        </w:tc>
      </w:tr>
      <w:tr w:rsidR="00A8620F" w:rsidRPr="0031719D" w14:paraId="3D598D59" w14:textId="77777777" w:rsidTr="00B460B1">
        <w:trPr>
          <w:trHeight w:val="15"/>
        </w:trPr>
        <w:tc>
          <w:tcPr>
            <w:tcW w:w="1854" w:type="dxa"/>
            <w:tcBorders>
              <w:top w:val="nil"/>
              <w:left w:val="single" w:sz="8" w:space="0" w:color="auto"/>
              <w:bottom w:val="nil"/>
              <w:right w:val="nil"/>
            </w:tcBorders>
            <w:vAlign w:val="center"/>
          </w:tcPr>
          <w:p w14:paraId="39B40E52" w14:textId="77777777" w:rsidR="00A8620F" w:rsidRPr="0031719D" w:rsidRDefault="00A8620F" w:rsidP="00A8620F">
            <w:pPr>
              <w:rPr>
                <w:sz w:val="18"/>
                <w:szCs w:val="18"/>
              </w:rPr>
            </w:pPr>
          </w:p>
        </w:tc>
        <w:tc>
          <w:tcPr>
            <w:tcW w:w="1326" w:type="dxa"/>
            <w:vAlign w:val="center"/>
            <w:hideMark/>
          </w:tcPr>
          <w:p w14:paraId="4B963C53" w14:textId="77777777" w:rsidR="00A8620F" w:rsidRPr="0031719D" w:rsidRDefault="00A8620F" w:rsidP="00A8620F">
            <w:pPr>
              <w:jc w:val="center"/>
            </w:pPr>
            <w:r w:rsidRPr="0031719D">
              <w:rPr>
                <w:sz w:val="18"/>
                <w:szCs w:val="18"/>
              </w:rPr>
              <w:t>432</w:t>
            </w:r>
          </w:p>
        </w:tc>
        <w:tc>
          <w:tcPr>
            <w:tcW w:w="5981" w:type="dxa"/>
            <w:tcBorders>
              <w:top w:val="nil"/>
              <w:left w:val="nil"/>
              <w:bottom w:val="nil"/>
              <w:right w:val="single" w:sz="8" w:space="0" w:color="auto"/>
            </w:tcBorders>
            <w:vAlign w:val="center"/>
            <w:hideMark/>
          </w:tcPr>
          <w:p w14:paraId="5D952281" w14:textId="5192BE5A" w:rsidR="00A8620F" w:rsidRPr="0031719D" w:rsidRDefault="00A8620F" w:rsidP="00A8620F">
            <w:r w:rsidRPr="0031719D">
              <w:rPr>
                <w:sz w:val="18"/>
                <w:szCs w:val="18"/>
              </w:rPr>
              <w:t>Other and unspecified intracranial haemorrhage</w:t>
            </w:r>
          </w:p>
        </w:tc>
      </w:tr>
      <w:tr w:rsidR="00A8620F" w:rsidRPr="0031719D" w14:paraId="27E17E88" w14:textId="77777777" w:rsidTr="00B460B1">
        <w:trPr>
          <w:trHeight w:val="15"/>
        </w:trPr>
        <w:tc>
          <w:tcPr>
            <w:tcW w:w="1854" w:type="dxa"/>
            <w:tcBorders>
              <w:top w:val="nil"/>
              <w:left w:val="single" w:sz="8" w:space="0" w:color="auto"/>
              <w:bottom w:val="nil"/>
              <w:right w:val="nil"/>
            </w:tcBorders>
            <w:vAlign w:val="center"/>
            <w:hideMark/>
          </w:tcPr>
          <w:p w14:paraId="2F906B0C" w14:textId="77777777" w:rsidR="00A8620F" w:rsidRPr="0031719D" w:rsidRDefault="00A8620F" w:rsidP="00A8620F">
            <w:r w:rsidRPr="0031719D">
              <w:rPr>
                <w:sz w:val="18"/>
                <w:szCs w:val="18"/>
              </w:rPr>
              <w:t>ICD10</w:t>
            </w:r>
          </w:p>
        </w:tc>
        <w:tc>
          <w:tcPr>
            <w:tcW w:w="1326" w:type="dxa"/>
            <w:vAlign w:val="center"/>
            <w:hideMark/>
          </w:tcPr>
          <w:p w14:paraId="52676B6C" w14:textId="77777777" w:rsidR="00A8620F" w:rsidRPr="0031719D" w:rsidRDefault="00A8620F" w:rsidP="00A8620F">
            <w:pPr>
              <w:jc w:val="center"/>
            </w:pPr>
            <w:r w:rsidRPr="0031719D">
              <w:rPr>
                <w:sz w:val="18"/>
                <w:szCs w:val="18"/>
              </w:rPr>
              <w:t>I64</w:t>
            </w:r>
          </w:p>
        </w:tc>
        <w:tc>
          <w:tcPr>
            <w:tcW w:w="5981" w:type="dxa"/>
            <w:tcBorders>
              <w:top w:val="nil"/>
              <w:left w:val="nil"/>
              <w:bottom w:val="nil"/>
              <w:right w:val="single" w:sz="8" w:space="0" w:color="auto"/>
            </w:tcBorders>
            <w:vAlign w:val="center"/>
            <w:hideMark/>
          </w:tcPr>
          <w:p w14:paraId="6490F3AF" w14:textId="059D74AA" w:rsidR="00A8620F" w:rsidRPr="0031719D" w:rsidRDefault="00A8620F" w:rsidP="00A8620F">
            <w:r w:rsidRPr="0031719D">
              <w:rPr>
                <w:sz w:val="18"/>
                <w:szCs w:val="18"/>
              </w:rPr>
              <w:t>Stroke, not specified as haemorrhage or infarction</w:t>
            </w:r>
          </w:p>
        </w:tc>
      </w:tr>
      <w:tr w:rsidR="00A8620F" w:rsidRPr="0031719D" w14:paraId="47C54518" w14:textId="77777777" w:rsidTr="00B460B1">
        <w:trPr>
          <w:trHeight w:val="15"/>
        </w:trPr>
        <w:tc>
          <w:tcPr>
            <w:tcW w:w="1854" w:type="dxa"/>
            <w:tcBorders>
              <w:top w:val="nil"/>
              <w:left w:val="single" w:sz="8" w:space="0" w:color="auto"/>
              <w:bottom w:val="nil"/>
              <w:right w:val="nil"/>
            </w:tcBorders>
            <w:vAlign w:val="center"/>
          </w:tcPr>
          <w:p w14:paraId="10BFE7D9" w14:textId="77777777" w:rsidR="00A8620F" w:rsidRPr="0031719D" w:rsidRDefault="00A8620F" w:rsidP="00A8620F">
            <w:pPr>
              <w:rPr>
                <w:sz w:val="18"/>
                <w:szCs w:val="18"/>
              </w:rPr>
            </w:pPr>
          </w:p>
        </w:tc>
        <w:tc>
          <w:tcPr>
            <w:tcW w:w="1326" w:type="dxa"/>
            <w:vAlign w:val="center"/>
            <w:hideMark/>
          </w:tcPr>
          <w:p w14:paraId="2D2E2B67" w14:textId="77777777" w:rsidR="00A8620F" w:rsidRPr="0031719D" w:rsidRDefault="00A8620F" w:rsidP="00A8620F">
            <w:pPr>
              <w:jc w:val="center"/>
            </w:pPr>
            <w:r w:rsidRPr="0031719D">
              <w:rPr>
                <w:sz w:val="18"/>
                <w:szCs w:val="18"/>
              </w:rPr>
              <w:t>I63</w:t>
            </w:r>
          </w:p>
        </w:tc>
        <w:tc>
          <w:tcPr>
            <w:tcW w:w="5981" w:type="dxa"/>
            <w:tcBorders>
              <w:top w:val="nil"/>
              <w:left w:val="nil"/>
              <w:bottom w:val="nil"/>
              <w:right w:val="single" w:sz="8" w:space="0" w:color="auto"/>
            </w:tcBorders>
            <w:vAlign w:val="center"/>
            <w:hideMark/>
          </w:tcPr>
          <w:p w14:paraId="5F43D167" w14:textId="04915BCD" w:rsidR="00A8620F" w:rsidRPr="0031719D" w:rsidRDefault="00A8620F" w:rsidP="00A8620F">
            <w:r w:rsidRPr="0031719D">
              <w:rPr>
                <w:sz w:val="18"/>
                <w:szCs w:val="18"/>
              </w:rPr>
              <w:t>Cerebral infarction</w:t>
            </w:r>
          </w:p>
        </w:tc>
      </w:tr>
      <w:tr w:rsidR="00A8620F" w:rsidRPr="0031719D" w14:paraId="4AD39B83" w14:textId="77777777" w:rsidTr="00B460B1">
        <w:trPr>
          <w:trHeight w:val="15"/>
        </w:trPr>
        <w:tc>
          <w:tcPr>
            <w:tcW w:w="1854" w:type="dxa"/>
            <w:tcBorders>
              <w:top w:val="nil"/>
              <w:left w:val="single" w:sz="8" w:space="0" w:color="auto"/>
              <w:bottom w:val="nil"/>
              <w:right w:val="nil"/>
            </w:tcBorders>
            <w:vAlign w:val="center"/>
          </w:tcPr>
          <w:p w14:paraId="75F87A0A" w14:textId="77777777" w:rsidR="00A8620F" w:rsidRPr="0031719D" w:rsidRDefault="00A8620F" w:rsidP="00A8620F">
            <w:pPr>
              <w:rPr>
                <w:sz w:val="18"/>
                <w:szCs w:val="18"/>
              </w:rPr>
            </w:pPr>
          </w:p>
        </w:tc>
        <w:tc>
          <w:tcPr>
            <w:tcW w:w="1326" w:type="dxa"/>
            <w:vAlign w:val="center"/>
            <w:hideMark/>
          </w:tcPr>
          <w:p w14:paraId="586EC70B" w14:textId="77777777" w:rsidR="00A8620F" w:rsidRPr="0031719D" w:rsidRDefault="00A8620F" w:rsidP="00A8620F">
            <w:pPr>
              <w:jc w:val="center"/>
            </w:pPr>
            <w:r w:rsidRPr="0031719D">
              <w:rPr>
                <w:sz w:val="18"/>
                <w:szCs w:val="18"/>
              </w:rPr>
              <w:t>I61</w:t>
            </w:r>
          </w:p>
        </w:tc>
        <w:tc>
          <w:tcPr>
            <w:tcW w:w="5981" w:type="dxa"/>
            <w:tcBorders>
              <w:top w:val="nil"/>
              <w:left w:val="nil"/>
              <w:bottom w:val="nil"/>
              <w:right w:val="single" w:sz="8" w:space="0" w:color="auto"/>
            </w:tcBorders>
            <w:vAlign w:val="center"/>
            <w:hideMark/>
          </w:tcPr>
          <w:p w14:paraId="2CD6E31D" w14:textId="577B8A3C" w:rsidR="00A8620F" w:rsidRPr="0031719D" w:rsidRDefault="00A8620F" w:rsidP="00A8620F">
            <w:r w:rsidRPr="0031719D">
              <w:rPr>
                <w:sz w:val="18"/>
                <w:szCs w:val="18"/>
              </w:rPr>
              <w:t>Intracerebral haemorrhage</w:t>
            </w:r>
          </w:p>
        </w:tc>
      </w:tr>
      <w:tr w:rsidR="00A8620F" w:rsidRPr="0031719D" w14:paraId="720B92CE" w14:textId="77777777" w:rsidTr="00B460B1">
        <w:trPr>
          <w:trHeight w:val="15"/>
        </w:trPr>
        <w:tc>
          <w:tcPr>
            <w:tcW w:w="1854" w:type="dxa"/>
            <w:tcBorders>
              <w:top w:val="nil"/>
              <w:left w:val="single" w:sz="8" w:space="0" w:color="auto"/>
              <w:bottom w:val="nil"/>
              <w:right w:val="nil"/>
            </w:tcBorders>
            <w:vAlign w:val="center"/>
          </w:tcPr>
          <w:p w14:paraId="3301D179" w14:textId="77777777" w:rsidR="00A8620F" w:rsidRPr="0031719D" w:rsidRDefault="00A8620F" w:rsidP="00A8620F">
            <w:pPr>
              <w:rPr>
                <w:sz w:val="18"/>
                <w:szCs w:val="18"/>
              </w:rPr>
            </w:pPr>
          </w:p>
        </w:tc>
        <w:tc>
          <w:tcPr>
            <w:tcW w:w="1326" w:type="dxa"/>
            <w:vAlign w:val="center"/>
            <w:hideMark/>
          </w:tcPr>
          <w:p w14:paraId="67CDE379" w14:textId="77777777" w:rsidR="00A8620F" w:rsidRPr="0031719D" w:rsidRDefault="00A8620F" w:rsidP="00A8620F">
            <w:pPr>
              <w:jc w:val="center"/>
            </w:pPr>
            <w:r w:rsidRPr="0031719D">
              <w:rPr>
                <w:sz w:val="18"/>
                <w:szCs w:val="18"/>
              </w:rPr>
              <w:t>I62</w:t>
            </w:r>
          </w:p>
        </w:tc>
        <w:tc>
          <w:tcPr>
            <w:tcW w:w="5981" w:type="dxa"/>
            <w:tcBorders>
              <w:top w:val="nil"/>
              <w:left w:val="nil"/>
              <w:bottom w:val="nil"/>
              <w:right w:val="single" w:sz="8" w:space="0" w:color="auto"/>
            </w:tcBorders>
            <w:vAlign w:val="center"/>
            <w:hideMark/>
          </w:tcPr>
          <w:p w14:paraId="609C94F6" w14:textId="3972F391" w:rsidR="00A8620F" w:rsidRPr="0031719D" w:rsidRDefault="00A8620F" w:rsidP="00A8620F">
            <w:r w:rsidRPr="0031719D">
              <w:rPr>
                <w:sz w:val="18"/>
                <w:szCs w:val="18"/>
              </w:rPr>
              <w:t>Other nontraumatic intracranial haemorrhage</w:t>
            </w:r>
          </w:p>
        </w:tc>
      </w:tr>
      <w:tr w:rsidR="00A8620F" w:rsidRPr="0031719D" w14:paraId="6995A317" w14:textId="77777777" w:rsidTr="00B460B1">
        <w:trPr>
          <w:trHeight w:val="15"/>
        </w:trPr>
        <w:tc>
          <w:tcPr>
            <w:tcW w:w="1854" w:type="dxa"/>
            <w:tcBorders>
              <w:top w:val="nil"/>
              <w:left w:val="single" w:sz="8" w:space="0" w:color="auto"/>
              <w:bottom w:val="nil"/>
              <w:right w:val="nil"/>
            </w:tcBorders>
            <w:vAlign w:val="center"/>
            <w:hideMark/>
          </w:tcPr>
          <w:p w14:paraId="410BE930" w14:textId="77777777" w:rsidR="00A8620F" w:rsidRPr="0031719D" w:rsidRDefault="00A8620F" w:rsidP="00A8620F">
            <w:r w:rsidRPr="0031719D">
              <w:rPr>
                <w:sz w:val="18"/>
                <w:szCs w:val="18"/>
              </w:rPr>
              <w:lastRenderedPageBreak/>
              <w:t>First occurrences</w:t>
            </w:r>
          </w:p>
        </w:tc>
        <w:tc>
          <w:tcPr>
            <w:tcW w:w="1326" w:type="dxa"/>
            <w:vAlign w:val="center"/>
            <w:hideMark/>
          </w:tcPr>
          <w:p w14:paraId="00FDB620" w14:textId="77777777" w:rsidR="00A8620F" w:rsidRPr="0031719D" w:rsidRDefault="00A8620F" w:rsidP="00A8620F">
            <w:pPr>
              <w:jc w:val="center"/>
            </w:pPr>
            <w:r w:rsidRPr="0031719D">
              <w:rPr>
                <w:sz w:val="18"/>
                <w:szCs w:val="18"/>
              </w:rPr>
              <w:t>131368</w:t>
            </w:r>
          </w:p>
        </w:tc>
        <w:tc>
          <w:tcPr>
            <w:tcW w:w="5981" w:type="dxa"/>
            <w:tcBorders>
              <w:top w:val="nil"/>
              <w:left w:val="nil"/>
              <w:bottom w:val="nil"/>
              <w:right w:val="single" w:sz="8" w:space="0" w:color="auto"/>
            </w:tcBorders>
            <w:vAlign w:val="center"/>
            <w:hideMark/>
          </w:tcPr>
          <w:p w14:paraId="20409B61" w14:textId="77777777" w:rsidR="00A8620F" w:rsidRPr="0031719D" w:rsidRDefault="00A8620F" w:rsidP="00A8620F">
            <w:r w:rsidRPr="0031719D">
              <w:rPr>
                <w:sz w:val="18"/>
                <w:szCs w:val="18"/>
              </w:rPr>
              <w:t>Date I64 first reported (stroke, not specified as haemorrhage or infarction)</w:t>
            </w:r>
          </w:p>
        </w:tc>
      </w:tr>
      <w:tr w:rsidR="00A8620F" w:rsidRPr="0031719D" w14:paraId="10275D69" w14:textId="77777777" w:rsidTr="00B460B1">
        <w:trPr>
          <w:trHeight w:val="15"/>
        </w:trPr>
        <w:tc>
          <w:tcPr>
            <w:tcW w:w="1854" w:type="dxa"/>
            <w:tcBorders>
              <w:top w:val="nil"/>
              <w:left w:val="single" w:sz="8" w:space="0" w:color="auto"/>
              <w:bottom w:val="nil"/>
              <w:right w:val="nil"/>
            </w:tcBorders>
            <w:vAlign w:val="center"/>
          </w:tcPr>
          <w:p w14:paraId="2C9EA04E" w14:textId="77777777" w:rsidR="00A8620F" w:rsidRPr="0031719D" w:rsidRDefault="00A8620F" w:rsidP="00A8620F">
            <w:pPr>
              <w:rPr>
                <w:sz w:val="18"/>
                <w:szCs w:val="18"/>
              </w:rPr>
            </w:pPr>
          </w:p>
        </w:tc>
        <w:tc>
          <w:tcPr>
            <w:tcW w:w="1326" w:type="dxa"/>
            <w:vAlign w:val="center"/>
            <w:hideMark/>
          </w:tcPr>
          <w:p w14:paraId="5C78A48E" w14:textId="77777777" w:rsidR="00A8620F" w:rsidRPr="0031719D" w:rsidRDefault="00A8620F" w:rsidP="00A8620F">
            <w:pPr>
              <w:jc w:val="center"/>
            </w:pPr>
            <w:r w:rsidRPr="0031719D">
              <w:rPr>
                <w:sz w:val="18"/>
                <w:szCs w:val="18"/>
              </w:rPr>
              <w:t>131366</w:t>
            </w:r>
          </w:p>
        </w:tc>
        <w:tc>
          <w:tcPr>
            <w:tcW w:w="5981" w:type="dxa"/>
            <w:tcBorders>
              <w:top w:val="nil"/>
              <w:left w:val="nil"/>
              <w:bottom w:val="nil"/>
              <w:right w:val="single" w:sz="8" w:space="0" w:color="auto"/>
            </w:tcBorders>
            <w:vAlign w:val="center"/>
            <w:hideMark/>
          </w:tcPr>
          <w:p w14:paraId="1B4DBBB9" w14:textId="6C99769C" w:rsidR="00A8620F" w:rsidRPr="0031719D" w:rsidRDefault="00E8089A" w:rsidP="00A8620F">
            <w:r w:rsidRPr="0031719D">
              <w:rPr>
                <w:sz w:val="18"/>
                <w:szCs w:val="18"/>
              </w:rPr>
              <w:t>C</w:t>
            </w:r>
            <w:r w:rsidR="00A8620F" w:rsidRPr="0031719D">
              <w:rPr>
                <w:sz w:val="18"/>
                <w:szCs w:val="18"/>
              </w:rPr>
              <w:t>erebral infarction</w:t>
            </w:r>
          </w:p>
        </w:tc>
      </w:tr>
      <w:tr w:rsidR="00A8620F" w:rsidRPr="0031719D" w14:paraId="742CEB0E" w14:textId="77777777" w:rsidTr="00B460B1">
        <w:trPr>
          <w:trHeight w:val="15"/>
        </w:trPr>
        <w:tc>
          <w:tcPr>
            <w:tcW w:w="1854" w:type="dxa"/>
            <w:tcBorders>
              <w:top w:val="nil"/>
              <w:left w:val="single" w:sz="8" w:space="0" w:color="auto"/>
              <w:bottom w:val="nil"/>
              <w:right w:val="nil"/>
            </w:tcBorders>
            <w:vAlign w:val="center"/>
          </w:tcPr>
          <w:p w14:paraId="51373745" w14:textId="77777777" w:rsidR="00A8620F" w:rsidRPr="0031719D" w:rsidRDefault="00A8620F" w:rsidP="00A8620F">
            <w:pPr>
              <w:rPr>
                <w:sz w:val="18"/>
                <w:szCs w:val="18"/>
              </w:rPr>
            </w:pPr>
          </w:p>
        </w:tc>
        <w:tc>
          <w:tcPr>
            <w:tcW w:w="1326" w:type="dxa"/>
            <w:vAlign w:val="center"/>
            <w:hideMark/>
          </w:tcPr>
          <w:p w14:paraId="4E503FC3" w14:textId="77777777" w:rsidR="00A8620F" w:rsidRPr="0031719D" w:rsidRDefault="00A8620F" w:rsidP="00A8620F">
            <w:pPr>
              <w:jc w:val="center"/>
            </w:pPr>
            <w:r w:rsidRPr="0031719D">
              <w:rPr>
                <w:sz w:val="18"/>
                <w:szCs w:val="18"/>
              </w:rPr>
              <w:t>131362</w:t>
            </w:r>
          </w:p>
        </w:tc>
        <w:tc>
          <w:tcPr>
            <w:tcW w:w="5981" w:type="dxa"/>
            <w:tcBorders>
              <w:top w:val="nil"/>
              <w:left w:val="nil"/>
              <w:bottom w:val="nil"/>
              <w:right w:val="single" w:sz="8" w:space="0" w:color="auto"/>
            </w:tcBorders>
            <w:vAlign w:val="center"/>
            <w:hideMark/>
          </w:tcPr>
          <w:p w14:paraId="77AAF2AE" w14:textId="522B5DC3" w:rsidR="00A8620F" w:rsidRPr="0031719D" w:rsidRDefault="00E8089A" w:rsidP="00A8620F">
            <w:r w:rsidRPr="0031719D">
              <w:rPr>
                <w:sz w:val="18"/>
                <w:szCs w:val="18"/>
              </w:rPr>
              <w:t>I</w:t>
            </w:r>
            <w:r w:rsidR="00A8620F" w:rsidRPr="0031719D">
              <w:rPr>
                <w:sz w:val="18"/>
                <w:szCs w:val="18"/>
              </w:rPr>
              <w:t>ntracerebral haemorrhage</w:t>
            </w:r>
          </w:p>
        </w:tc>
      </w:tr>
      <w:tr w:rsidR="00A8620F" w:rsidRPr="0031719D" w14:paraId="0238A501" w14:textId="77777777" w:rsidTr="00B460B1">
        <w:trPr>
          <w:trHeight w:val="15"/>
        </w:trPr>
        <w:tc>
          <w:tcPr>
            <w:tcW w:w="1854" w:type="dxa"/>
            <w:tcBorders>
              <w:top w:val="nil"/>
              <w:left w:val="single" w:sz="8" w:space="0" w:color="auto"/>
              <w:bottom w:val="nil"/>
              <w:right w:val="nil"/>
            </w:tcBorders>
            <w:vAlign w:val="center"/>
          </w:tcPr>
          <w:p w14:paraId="7A425D03" w14:textId="77777777" w:rsidR="00A8620F" w:rsidRPr="0031719D" w:rsidRDefault="00A8620F" w:rsidP="00A8620F">
            <w:pPr>
              <w:rPr>
                <w:sz w:val="18"/>
                <w:szCs w:val="18"/>
              </w:rPr>
            </w:pPr>
          </w:p>
        </w:tc>
        <w:tc>
          <w:tcPr>
            <w:tcW w:w="1326" w:type="dxa"/>
            <w:vAlign w:val="center"/>
            <w:hideMark/>
          </w:tcPr>
          <w:p w14:paraId="5EF72FB4" w14:textId="77777777" w:rsidR="00A8620F" w:rsidRPr="0031719D" w:rsidRDefault="00A8620F" w:rsidP="00A8620F">
            <w:pPr>
              <w:jc w:val="center"/>
            </w:pPr>
            <w:r w:rsidRPr="0031719D">
              <w:rPr>
                <w:sz w:val="18"/>
                <w:szCs w:val="18"/>
              </w:rPr>
              <w:t>131364</w:t>
            </w:r>
          </w:p>
        </w:tc>
        <w:tc>
          <w:tcPr>
            <w:tcW w:w="5981" w:type="dxa"/>
            <w:tcBorders>
              <w:top w:val="nil"/>
              <w:left w:val="nil"/>
              <w:bottom w:val="nil"/>
              <w:right w:val="single" w:sz="8" w:space="0" w:color="auto"/>
            </w:tcBorders>
            <w:vAlign w:val="center"/>
            <w:hideMark/>
          </w:tcPr>
          <w:p w14:paraId="4BEDF0B8" w14:textId="77777777" w:rsidR="00A8620F" w:rsidRPr="0031719D" w:rsidRDefault="00A8620F" w:rsidP="00A8620F">
            <w:r w:rsidRPr="0031719D">
              <w:rPr>
                <w:sz w:val="18"/>
                <w:szCs w:val="18"/>
              </w:rPr>
              <w:t>other nontraumatic intracranial haemorrhage</w:t>
            </w:r>
          </w:p>
        </w:tc>
      </w:tr>
      <w:tr w:rsidR="00A8620F" w:rsidRPr="0031719D" w14:paraId="70267CD3" w14:textId="77777777" w:rsidTr="00B460B1">
        <w:trPr>
          <w:trHeight w:val="15"/>
        </w:trPr>
        <w:tc>
          <w:tcPr>
            <w:tcW w:w="1854" w:type="dxa"/>
            <w:tcBorders>
              <w:top w:val="nil"/>
              <w:left w:val="single" w:sz="8" w:space="0" w:color="auto"/>
              <w:bottom w:val="nil"/>
              <w:right w:val="nil"/>
            </w:tcBorders>
            <w:vAlign w:val="center"/>
            <w:hideMark/>
          </w:tcPr>
          <w:p w14:paraId="521EC8E4" w14:textId="77777777" w:rsidR="00A8620F" w:rsidRPr="0031719D" w:rsidRDefault="00A8620F" w:rsidP="00A8620F">
            <w:r w:rsidRPr="0031719D">
              <w:rPr>
                <w:sz w:val="18"/>
                <w:szCs w:val="18"/>
              </w:rPr>
              <w:t>Diagnosed by doctor</w:t>
            </w:r>
          </w:p>
        </w:tc>
        <w:tc>
          <w:tcPr>
            <w:tcW w:w="1326" w:type="dxa"/>
            <w:vAlign w:val="center"/>
            <w:hideMark/>
          </w:tcPr>
          <w:p w14:paraId="020DAF25" w14:textId="77777777" w:rsidR="00A8620F" w:rsidRPr="0031719D" w:rsidRDefault="00A8620F" w:rsidP="00A8620F">
            <w:pPr>
              <w:jc w:val="center"/>
            </w:pPr>
            <w:r w:rsidRPr="0031719D">
              <w:rPr>
                <w:sz w:val="18"/>
                <w:szCs w:val="18"/>
              </w:rPr>
              <w:t>4056</w:t>
            </w:r>
          </w:p>
        </w:tc>
        <w:tc>
          <w:tcPr>
            <w:tcW w:w="5981" w:type="dxa"/>
            <w:tcBorders>
              <w:top w:val="nil"/>
              <w:left w:val="nil"/>
              <w:bottom w:val="nil"/>
              <w:right w:val="single" w:sz="8" w:space="0" w:color="auto"/>
            </w:tcBorders>
            <w:vAlign w:val="center"/>
            <w:hideMark/>
          </w:tcPr>
          <w:p w14:paraId="6204E087" w14:textId="77777777" w:rsidR="00A8620F" w:rsidRPr="0031719D" w:rsidRDefault="00A8620F" w:rsidP="00A8620F">
            <w:r w:rsidRPr="0031719D">
              <w:rPr>
                <w:sz w:val="18"/>
                <w:szCs w:val="18"/>
              </w:rPr>
              <w:t>Age stroke diagnosed</w:t>
            </w:r>
          </w:p>
        </w:tc>
      </w:tr>
      <w:tr w:rsidR="00A8620F" w:rsidRPr="0031719D" w14:paraId="07646E77" w14:textId="77777777" w:rsidTr="00B460B1">
        <w:trPr>
          <w:trHeight w:val="15"/>
        </w:trPr>
        <w:tc>
          <w:tcPr>
            <w:tcW w:w="1854" w:type="dxa"/>
            <w:tcBorders>
              <w:top w:val="nil"/>
              <w:left w:val="single" w:sz="8" w:space="0" w:color="auto"/>
              <w:bottom w:val="nil"/>
              <w:right w:val="nil"/>
            </w:tcBorders>
            <w:vAlign w:val="center"/>
          </w:tcPr>
          <w:p w14:paraId="0F8F9D12" w14:textId="77777777" w:rsidR="00A8620F" w:rsidRPr="0031719D" w:rsidRDefault="00A8620F" w:rsidP="00A8620F">
            <w:pPr>
              <w:rPr>
                <w:sz w:val="18"/>
                <w:szCs w:val="18"/>
              </w:rPr>
            </w:pPr>
          </w:p>
        </w:tc>
        <w:tc>
          <w:tcPr>
            <w:tcW w:w="1326" w:type="dxa"/>
            <w:vAlign w:val="center"/>
            <w:hideMark/>
          </w:tcPr>
          <w:p w14:paraId="13897D1B" w14:textId="77777777" w:rsidR="00A8620F" w:rsidRPr="0031719D" w:rsidRDefault="00A8620F" w:rsidP="00A8620F">
            <w:pPr>
              <w:jc w:val="center"/>
            </w:pPr>
            <w:r w:rsidRPr="0031719D">
              <w:rPr>
                <w:sz w:val="18"/>
                <w:szCs w:val="18"/>
              </w:rPr>
              <w:t>6150: 3</w:t>
            </w:r>
          </w:p>
        </w:tc>
        <w:tc>
          <w:tcPr>
            <w:tcW w:w="5981" w:type="dxa"/>
            <w:tcBorders>
              <w:top w:val="nil"/>
              <w:left w:val="nil"/>
              <w:bottom w:val="nil"/>
              <w:right w:val="single" w:sz="8" w:space="0" w:color="auto"/>
            </w:tcBorders>
            <w:vAlign w:val="center"/>
            <w:hideMark/>
          </w:tcPr>
          <w:p w14:paraId="1C9125D0" w14:textId="77777777" w:rsidR="00A8620F" w:rsidRPr="0031719D" w:rsidRDefault="00A8620F" w:rsidP="00A8620F">
            <w:r w:rsidRPr="0031719D">
              <w:rPr>
                <w:sz w:val="18"/>
                <w:szCs w:val="18"/>
              </w:rPr>
              <w:t>Stroke</w:t>
            </w:r>
          </w:p>
        </w:tc>
      </w:tr>
      <w:tr w:rsidR="00A8620F" w:rsidRPr="0031719D" w14:paraId="7EC33CD2" w14:textId="77777777" w:rsidTr="00B460B1">
        <w:trPr>
          <w:trHeight w:val="15"/>
        </w:trPr>
        <w:tc>
          <w:tcPr>
            <w:tcW w:w="1854" w:type="dxa"/>
            <w:tcBorders>
              <w:top w:val="nil"/>
              <w:left w:val="single" w:sz="8" w:space="0" w:color="auto"/>
              <w:bottom w:val="nil"/>
              <w:right w:val="nil"/>
            </w:tcBorders>
            <w:vAlign w:val="center"/>
            <w:hideMark/>
          </w:tcPr>
          <w:p w14:paraId="32EE6CCD" w14:textId="77777777" w:rsidR="00A8620F" w:rsidRPr="0031719D" w:rsidRDefault="00A8620F" w:rsidP="00A8620F">
            <w:r w:rsidRPr="0031719D">
              <w:rPr>
                <w:sz w:val="18"/>
                <w:szCs w:val="18"/>
              </w:rPr>
              <w:t>Algorithm</w:t>
            </w:r>
          </w:p>
        </w:tc>
        <w:tc>
          <w:tcPr>
            <w:tcW w:w="1326" w:type="dxa"/>
            <w:vAlign w:val="center"/>
            <w:hideMark/>
          </w:tcPr>
          <w:p w14:paraId="7FD0B655" w14:textId="77777777" w:rsidR="00A8620F" w:rsidRPr="0031719D" w:rsidRDefault="00A8620F" w:rsidP="00A8620F">
            <w:pPr>
              <w:jc w:val="center"/>
            </w:pPr>
            <w:r w:rsidRPr="0031719D">
              <w:rPr>
                <w:sz w:val="18"/>
                <w:szCs w:val="18"/>
              </w:rPr>
              <w:t>42006</w:t>
            </w:r>
          </w:p>
        </w:tc>
        <w:tc>
          <w:tcPr>
            <w:tcW w:w="5981" w:type="dxa"/>
            <w:tcBorders>
              <w:top w:val="nil"/>
              <w:left w:val="nil"/>
              <w:bottom w:val="nil"/>
              <w:right w:val="single" w:sz="8" w:space="0" w:color="auto"/>
            </w:tcBorders>
            <w:vAlign w:val="center"/>
            <w:hideMark/>
          </w:tcPr>
          <w:p w14:paraId="04EFCE1F" w14:textId="09F6DE5E" w:rsidR="00A8620F" w:rsidRPr="0031719D" w:rsidRDefault="00A8620F" w:rsidP="00A8620F">
            <w:r w:rsidRPr="0031719D">
              <w:rPr>
                <w:sz w:val="18"/>
                <w:szCs w:val="18"/>
              </w:rPr>
              <w:t>Date of stroke</w:t>
            </w:r>
          </w:p>
        </w:tc>
      </w:tr>
      <w:tr w:rsidR="00A8620F" w:rsidRPr="0031719D" w14:paraId="4E467F27" w14:textId="77777777" w:rsidTr="00B460B1">
        <w:trPr>
          <w:trHeight w:val="15"/>
        </w:trPr>
        <w:tc>
          <w:tcPr>
            <w:tcW w:w="1854" w:type="dxa"/>
            <w:tcBorders>
              <w:top w:val="nil"/>
              <w:left w:val="single" w:sz="8" w:space="0" w:color="auto"/>
              <w:bottom w:val="nil"/>
              <w:right w:val="nil"/>
            </w:tcBorders>
            <w:vAlign w:val="center"/>
          </w:tcPr>
          <w:p w14:paraId="23014205" w14:textId="77777777" w:rsidR="00A8620F" w:rsidRPr="0031719D" w:rsidRDefault="00A8620F" w:rsidP="00A8620F">
            <w:pPr>
              <w:rPr>
                <w:sz w:val="18"/>
                <w:szCs w:val="18"/>
              </w:rPr>
            </w:pPr>
          </w:p>
        </w:tc>
        <w:tc>
          <w:tcPr>
            <w:tcW w:w="1326" w:type="dxa"/>
            <w:vAlign w:val="center"/>
            <w:hideMark/>
          </w:tcPr>
          <w:p w14:paraId="024E8BDE" w14:textId="77777777" w:rsidR="00A8620F" w:rsidRPr="0031719D" w:rsidRDefault="00A8620F" w:rsidP="00A8620F">
            <w:pPr>
              <w:jc w:val="center"/>
            </w:pPr>
            <w:r w:rsidRPr="0031719D">
              <w:rPr>
                <w:sz w:val="18"/>
                <w:szCs w:val="18"/>
              </w:rPr>
              <w:t>42008</w:t>
            </w:r>
          </w:p>
        </w:tc>
        <w:tc>
          <w:tcPr>
            <w:tcW w:w="5981" w:type="dxa"/>
            <w:tcBorders>
              <w:top w:val="nil"/>
              <w:left w:val="nil"/>
              <w:bottom w:val="nil"/>
              <w:right w:val="single" w:sz="8" w:space="0" w:color="auto"/>
            </w:tcBorders>
            <w:vAlign w:val="center"/>
            <w:hideMark/>
          </w:tcPr>
          <w:p w14:paraId="1A587328" w14:textId="5EBD63B6" w:rsidR="00A8620F" w:rsidRPr="0031719D" w:rsidRDefault="00A8620F" w:rsidP="00A8620F">
            <w:r w:rsidRPr="0031719D">
              <w:rPr>
                <w:sz w:val="18"/>
                <w:szCs w:val="18"/>
              </w:rPr>
              <w:t>Date of ischaemic stroke</w:t>
            </w:r>
          </w:p>
        </w:tc>
      </w:tr>
      <w:tr w:rsidR="00A8620F" w:rsidRPr="0031719D" w14:paraId="47D61D74" w14:textId="77777777" w:rsidTr="00B460B1">
        <w:trPr>
          <w:trHeight w:val="15"/>
        </w:trPr>
        <w:tc>
          <w:tcPr>
            <w:tcW w:w="1854" w:type="dxa"/>
            <w:tcBorders>
              <w:top w:val="nil"/>
              <w:left w:val="single" w:sz="8" w:space="0" w:color="auto"/>
              <w:bottom w:val="nil"/>
              <w:right w:val="nil"/>
            </w:tcBorders>
            <w:vAlign w:val="center"/>
          </w:tcPr>
          <w:p w14:paraId="0188DFCD" w14:textId="77777777" w:rsidR="00A8620F" w:rsidRPr="0031719D" w:rsidRDefault="00A8620F" w:rsidP="00A8620F">
            <w:pPr>
              <w:rPr>
                <w:sz w:val="18"/>
                <w:szCs w:val="18"/>
              </w:rPr>
            </w:pPr>
          </w:p>
        </w:tc>
        <w:tc>
          <w:tcPr>
            <w:tcW w:w="1326" w:type="dxa"/>
            <w:vAlign w:val="center"/>
            <w:hideMark/>
          </w:tcPr>
          <w:p w14:paraId="7AFE6CC6" w14:textId="77777777" w:rsidR="00A8620F" w:rsidRPr="0031719D" w:rsidRDefault="00A8620F" w:rsidP="00A8620F">
            <w:pPr>
              <w:jc w:val="center"/>
            </w:pPr>
            <w:r w:rsidRPr="0031719D">
              <w:rPr>
                <w:sz w:val="18"/>
                <w:szCs w:val="18"/>
              </w:rPr>
              <w:t>42010</w:t>
            </w:r>
          </w:p>
        </w:tc>
        <w:tc>
          <w:tcPr>
            <w:tcW w:w="5981" w:type="dxa"/>
            <w:tcBorders>
              <w:top w:val="nil"/>
              <w:left w:val="nil"/>
              <w:bottom w:val="nil"/>
              <w:right w:val="single" w:sz="8" w:space="0" w:color="auto"/>
            </w:tcBorders>
            <w:vAlign w:val="center"/>
            <w:hideMark/>
          </w:tcPr>
          <w:p w14:paraId="0D9FD5B4" w14:textId="57000CBA" w:rsidR="00A8620F" w:rsidRPr="0031719D" w:rsidRDefault="00A8620F" w:rsidP="00A8620F">
            <w:r w:rsidRPr="0031719D">
              <w:rPr>
                <w:sz w:val="18"/>
                <w:szCs w:val="18"/>
              </w:rPr>
              <w:t>Date of intracerebral haemorrhage</w:t>
            </w:r>
          </w:p>
        </w:tc>
      </w:tr>
      <w:tr w:rsidR="00A8620F" w:rsidRPr="0031719D" w14:paraId="0CFA5F71"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7C34B46B" w14:textId="77777777" w:rsidR="00A8620F" w:rsidRPr="0031719D" w:rsidRDefault="00A8620F" w:rsidP="00A8620F">
            <w:r w:rsidRPr="0031719D">
              <w:rPr>
                <w:b/>
                <w:bCs/>
                <w:sz w:val="18"/>
                <w:szCs w:val="18"/>
              </w:rPr>
              <w:t>Cardiac arrhythmia</w:t>
            </w:r>
          </w:p>
        </w:tc>
      </w:tr>
      <w:tr w:rsidR="00A8620F" w:rsidRPr="0031719D" w14:paraId="3B7D3341" w14:textId="77777777" w:rsidTr="00B460B1">
        <w:trPr>
          <w:trHeight w:val="15"/>
        </w:trPr>
        <w:tc>
          <w:tcPr>
            <w:tcW w:w="1854" w:type="dxa"/>
            <w:tcBorders>
              <w:top w:val="nil"/>
              <w:left w:val="single" w:sz="8" w:space="0" w:color="auto"/>
              <w:bottom w:val="nil"/>
              <w:right w:val="nil"/>
            </w:tcBorders>
            <w:vAlign w:val="center"/>
            <w:hideMark/>
          </w:tcPr>
          <w:p w14:paraId="7C2C1B2F" w14:textId="77777777" w:rsidR="00A8620F" w:rsidRPr="0031719D" w:rsidRDefault="00A8620F" w:rsidP="00A8620F">
            <w:r w:rsidRPr="0031719D">
              <w:rPr>
                <w:sz w:val="18"/>
                <w:szCs w:val="18"/>
              </w:rPr>
              <w:t>Self-report</w:t>
            </w:r>
          </w:p>
        </w:tc>
        <w:tc>
          <w:tcPr>
            <w:tcW w:w="1326" w:type="dxa"/>
            <w:vAlign w:val="center"/>
            <w:hideMark/>
          </w:tcPr>
          <w:p w14:paraId="431BCF90"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CF699F6" w14:textId="3EAEB44B" w:rsidR="00A8620F" w:rsidRPr="0031719D" w:rsidRDefault="00E8089A" w:rsidP="00A8620F">
            <w:r w:rsidRPr="0031719D">
              <w:rPr>
                <w:sz w:val="18"/>
                <w:szCs w:val="18"/>
              </w:rPr>
              <w:t xml:space="preserve">Sick </w:t>
            </w:r>
            <w:r w:rsidR="00A8620F" w:rsidRPr="0031719D">
              <w:rPr>
                <w:sz w:val="18"/>
                <w:szCs w:val="18"/>
              </w:rPr>
              <w:t>sinus syndrome</w:t>
            </w:r>
          </w:p>
        </w:tc>
      </w:tr>
      <w:tr w:rsidR="00A8620F" w:rsidRPr="0031719D" w14:paraId="1530B32B" w14:textId="77777777" w:rsidTr="00B460B1">
        <w:trPr>
          <w:trHeight w:val="15"/>
        </w:trPr>
        <w:tc>
          <w:tcPr>
            <w:tcW w:w="1854" w:type="dxa"/>
            <w:tcBorders>
              <w:top w:val="nil"/>
              <w:left w:val="single" w:sz="8" w:space="0" w:color="auto"/>
              <w:bottom w:val="nil"/>
              <w:right w:val="nil"/>
            </w:tcBorders>
            <w:vAlign w:val="center"/>
          </w:tcPr>
          <w:p w14:paraId="4D2429FE" w14:textId="77777777" w:rsidR="00A8620F" w:rsidRPr="0031719D" w:rsidRDefault="00A8620F" w:rsidP="00A8620F">
            <w:pPr>
              <w:rPr>
                <w:sz w:val="18"/>
                <w:szCs w:val="18"/>
              </w:rPr>
            </w:pPr>
          </w:p>
        </w:tc>
        <w:tc>
          <w:tcPr>
            <w:tcW w:w="1326" w:type="dxa"/>
            <w:vAlign w:val="center"/>
            <w:hideMark/>
          </w:tcPr>
          <w:p w14:paraId="7F6BC5E5"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493CD1D" w14:textId="2C4B2886" w:rsidR="00A8620F" w:rsidRPr="0031719D" w:rsidRDefault="00E8089A" w:rsidP="00A8620F">
            <w:r w:rsidRPr="0031719D">
              <w:rPr>
                <w:sz w:val="18"/>
                <w:szCs w:val="18"/>
              </w:rPr>
              <w:t>S</w:t>
            </w:r>
            <w:r w:rsidR="00515C7B" w:rsidRPr="0031719D">
              <w:rPr>
                <w:sz w:val="18"/>
                <w:szCs w:val="18"/>
              </w:rPr>
              <w:t>VT</w:t>
            </w:r>
            <w:r w:rsidRPr="0031719D">
              <w:rPr>
                <w:sz w:val="18"/>
                <w:szCs w:val="18"/>
              </w:rPr>
              <w:t xml:space="preserve"> / supraventricular tachycardia</w:t>
            </w:r>
          </w:p>
        </w:tc>
      </w:tr>
      <w:tr w:rsidR="00A8620F" w:rsidRPr="0031719D" w14:paraId="4F5B5673" w14:textId="77777777" w:rsidTr="00B460B1">
        <w:trPr>
          <w:trHeight w:val="15"/>
        </w:trPr>
        <w:tc>
          <w:tcPr>
            <w:tcW w:w="1854" w:type="dxa"/>
            <w:tcBorders>
              <w:top w:val="nil"/>
              <w:left w:val="single" w:sz="8" w:space="0" w:color="auto"/>
              <w:bottom w:val="nil"/>
              <w:right w:val="nil"/>
            </w:tcBorders>
            <w:vAlign w:val="center"/>
          </w:tcPr>
          <w:p w14:paraId="0856461A" w14:textId="77777777" w:rsidR="00A8620F" w:rsidRPr="0031719D" w:rsidRDefault="00A8620F" w:rsidP="00A8620F">
            <w:pPr>
              <w:rPr>
                <w:sz w:val="18"/>
                <w:szCs w:val="18"/>
              </w:rPr>
            </w:pPr>
          </w:p>
        </w:tc>
        <w:tc>
          <w:tcPr>
            <w:tcW w:w="1326" w:type="dxa"/>
            <w:vAlign w:val="center"/>
            <w:hideMark/>
          </w:tcPr>
          <w:p w14:paraId="70CBFFE0"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D242990" w14:textId="353D9B1F" w:rsidR="00A8620F" w:rsidRPr="0031719D" w:rsidRDefault="00E8089A" w:rsidP="00A8620F">
            <w:r w:rsidRPr="0031719D">
              <w:rPr>
                <w:sz w:val="18"/>
                <w:szCs w:val="18"/>
              </w:rPr>
              <w:t>Atrial flutter</w:t>
            </w:r>
          </w:p>
        </w:tc>
      </w:tr>
      <w:tr w:rsidR="00A8620F" w:rsidRPr="0031719D" w14:paraId="6C5FC6A4" w14:textId="77777777" w:rsidTr="00B460B1">
        <w:trPr>
          <w:trHeight w:val="15"/>
        </w:trPr>
        <w:tc>
          <w:tcPr>
            <w:tcW w:w="1854" w:type="dxa"/>
            <w:tcBorders>
              <w:top w:val="nil"/>
              <w:left w:val="single" w:sz="8" w:space="0" w:color="auto"/>
              <w:bottom w:val="nil"/>
              <w:right w:val="nil"/>
            </w:tcBorders>
            <w:vAlign w:val="center"/>
          </w:tcPr>
          <w:p w14:paraId="7E104B25" w14:textId="77777777" w:rsidR="00A8620F" w:rsidRPr="0031719D" w:rsidRDefault="00A8620F" w:rsidP="00A8620F">
            <w:pPr>
              <w:rPr>
                <w:sz w:val="18"/>
                <w:szCs w:val="18"/>
              </w:rPr>
            </w:pPr>
          </w:p>
        </w:tc>
        <w:tc>
          <w:tcPr>
            <w:tcW w:w="1326" w:type="dxa"/>
            <w:vAlign w:val="center"/>
            <w:hideMark/>
          </w:tcPr>
          <w:p w14:paraId="521FD4AF"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2A2F1C5C" w14:textId="784CDF04" w:rsidR="00A8620F" w:rsidRPr="0031719D" w:rsidRDefault="00E8089A" w:rsidP="00A8620F">
            <w:r w:rsidRPr="0031719D">
              <w:rPr>
                <w:sz w:val="18"/>
                <w:szCs w:val="18"/>
              </w:rPr>
              <w:t>Heart arrhythmia</w:t>
            </w:r>
          </w:p>
        </w:tc>
      </w:tr>
      <w:tr w:rsidR="00A8620F" w:rsidRPr="0031719D" w14:paraId="6CD623DA" w14:textId="77777777" w:rsidTr="00B460B1">
        <w:trPr>
          <w:trHeight w:val="15"/>
        </w:trPr>
        <w:tc>
          <w:tcPr>
            <w:tcW w:w="1854" w:type="dxa"/>
            <w:tcBorders>
              <w:top w:val="nil"/>
              <w:left w:val="single" w:sz="8" w:space="0" w:color="auto"/>
              <w:bottom w:val="nil"/>
              <w:right w:val="nil"/>
            </w:tcBorders>
            <w:vAlign w:val="center"/>
          </w:tcPr>
          <w:p w14:paraId="31547DE3" w14:textId="77777777" w:rsidR="00A8620F" w:rsidRPr="0031719D" w:rsidRDefault="00A8620F" w:rsidP="00A8620F">
            <w:pPr>
              <w:rPr>
                <w:sz w:val="18"/>
                <w:szCs w:val="18"/>
              </w:rPr>
            </w:pPr>
          </w:p>
        </w:tc>
        <w:tc>
          <w:tcPr>
            <w:tcW w:w="1326" w:type="dxa"/>
            <w:vAlign w:val="center"/>
            <w:hideMark/>
          </w:tcPr>
          <w:p w14:paraId="116E2E22"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AEC7876" w14:textId="0B65B85D" w:rsidR="00A8620F" w:rsidRPr="0031719D" w:rsidRDefault="00E8089A" w:rsidP="00A8620F">
            <w:r w:rsidRPr="0031719D">
              <w:rPr>
                <w:sz w:val="18"/>
                <w:szCs w:val="18"/>
              </w:rPr>
              <w:t xml:space="preserve">Irregular </w:t>
            </w:r>
            <w:proofErr w:type="gramStart"/>
            <w:r w:rsidRPr="0031719D">
              <w:rPr>
                <w:sz w:val="18"/>
                <w:szCs w:val="18"/>
              </w:rPr>
              <w:t>heart beat</w:t>
            </w:r>
            <w:proofErr w:type="gramEnd"/>
          </w:p>
        </w:tc>
      </w:tr>
      <w:tr w:rsidR="00A8620F" w:rsidRPr="0031719D" w14:paraId="21D40AD7" w14:textId="77777777" w:rsidTr="00B460B1">
        <w:trPr>
          <w:trHeight w:val="15"/>
        </w:trPr>
        <w:tc>
          <w:tcPr>
            <w:tcW w:w="1854" w:type="dxa"/>
            <w:tcBorders>
              <w:top w:val="nil"/>
              <w:left w:val="single" w:sz="8" w:space="0" w:color="auto"/>
              <w:bottom w:val="nil"/>
              <w:right w:val="nil"/>
            </w:tcBorders>
            <w:vAlign w:val="center"/>
            <w:hideMark/>
          </w:tcPr>
          <w:p w14:paraId="6E2A4BFE" w14:textId="77777777" w:rsidR="00A8620F" w:rsidRPr="0031719D" w:rsidRDefault="00A8620F" w:rsidP="00A8620F">
            <w:r w:rsidRPr="0031719D">
              <w:rPr>
                <w:sz w:val="18"/>
                <w:szCs w:val="18"/>
              </w:rPr>
              <w:t>ICD10</w:t>
            </w:r>
          </w:p>
        </w:tc>
        <w:tc>
          <w:tcPr>
            <w:tcW w:w="1326" w:type="dxa"/>
            <w:vAlign w:val="center"/>
            <w:hideMark/>
          </w:tcPr>
          <w:p w14:paraId="67B23B65" w14:textId="4080411F" w:rsidR="00A8620F" w:rsidRPr="0031719D" w:rsidRDefault="00A8620F" w:rsidP="00A8620F">
            <w:pPr>
              <w:jc w:val="center"/>
            </w:pPr>
            <w:r w:rsidRPr="0031719D">
              <w:rPr>
                <w:sz w:val="18"/>
                <w:szCs w:val="18"/>
              </w:rPr>
              <w:t>I44</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3B9D6FBA" w14:textId="5407F82F" w:rsidR="00A8620F" w:rsidRPr="0031719D" w:rsidRDefault="00A8620F" w:rsidP="00A8620F">
            <w:r w:rsidRPr="0031719D">
              <w:rPr>
                <w:sz w:val="18"/>
                <w:szCs w:val="18"/>
              </w:rPr>
              <w:t>Atrioventricular block, second degree</w:t>
            </w:r>
          </w:p>
        </w:tc>
      </w:tr>
      <w:tr w:rsidR="00A8620F" w:rsidRPr="0031719D" w14:paraId="1DDF04AD" w14:textId="77777777" w:rsidTr="00B460B1">
        <w:trPr>
          <w:trHeight w:val="15"/>
        </w:trPr>
        <w:tc>
          <w:tcPr>
            <w:tcW w:w="1854" w:type="dxa"/>
            <w:tcBorders>
              <w:top w:val="nil"/>
              <w:left w:val="single" w:sz="8" w:space="0" w:color="auto"/>
              <w:bottom w:val="nil"/>
              <w:right w:val="nil"/>
            </w:tcBorders>
            <w:vAlign w:val="center"/>
          </w:tcPr>
          <w:p w14:paraId="5EB08C88" w14:textId="77777777" w:rsidR="00A8620F" w:rsidRPr="0031719D" w:rsidRDefault="00A8620F" w:rsidP="00A8620F">
            <w:pPr>
              <w:rPr>
                <w:sz w:val="18"/>
                <w:szCs w:val="18"/>
              </w:rPr>
            </w:pPr>
          </w:p>
        </w:tc>
        <w:tc>
          <w:tcPr>
            <w:tcW w:w="1326" w:type="dxa"/>
            <w:vAlign w:val="center"/>
            <w:hideMark/>
          </w:tcPr>
          <w:p w14:paraId="360C209D" w14:textId="59C587D8" w:rsidR="00A8620F" w:rsidRPr="0031719D" w:rsidRDefault="00A8620F" w:rsidP="00A8620F">
            <w:pPr>
              <w:jc w:val="center"/>
            </w:pPr>
            <w:r w:rsidRPr="0031719D">
              <w:rPr>
                <w:sz w:val="18"/>
                <w:szCs w:val="18"/>
              </w:rPr>
              <w:t>I44</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0A4BED65" w14:textId="50C901DC" w:rsidR="00A8620F" w:rsidRPr="0031719D" w:rsidRDefault="00A8620F" w:rsidP="00A8620F">
            <w:r w:rsidRPr="0031719D">
              <w:rPr>
                <w:sz w:val="18"/>
                <w:szCs w:val="18"/>
              </w:rPr>
              <w:t>Atrioventricular block, complete</w:t>
            </w:r>
          </w:p>
        </w:tc>
      </w:tr>
      <w:tr w:rsidR="00A8620F" w:rsidRPr="0031719D" w14:paraId="26C150B5" w14:textId="77777777" w:rsidTr="00B460B1">
        <w:trPr>
          <w:trHeight w:val="15"/>
        </w:trPr>
        <w:tc>
          <w:tcPr>
            <w:tcW w:w="1854" w:type="dxa"/>
            <w:tcBorders>
              <w:top w:val="nil"/>
              <w:left w:val="single" w:sz="8" w:space="0" w:color="auto"/>
              <w:bottom w:val="nil"/>
              <w:right w:val="nil"/>
            </w:tcBorders>
            <w:vAlign w:val="center"/>
          </w:tcPr>
          <w:p w14:paraId="0FC3112E" w14:textId="77777777" w:rsidR="00A8620F" w:rsidRPr="0031719D" w:rsidRDefault="00A8620F" w:rsidP="00A8620F">
            <w:pPr>
              <w:rPr>
                <w:sz w:val="18"/>
                <w:szCs w:val="18"/>
              </w:rPr>
            </w:pPr>
          </w:p>
        </w:tc>
        <w:tc>
          <w:tcPr>
            <w:tcW w:w="1326" w:type="dxa"/>
            <w:vAlign w:val="center"/>
            <w:hideMark/>
          </w:tcPr>
          <w:p w14:paraId="4976CB41" w14:textId="3D721E86" w:rsidR="00A8620F" w:rsidRPr="0031719D" w:rsidRDefault="00A8620F" w:rsidP="00A8620F">
            <w:pPr>
              <w:jc w:val="center"/>
            </w:pPr>
            <w:r w:rsidRPr="0031719D">
              <w:rPr>
                <w:sz w:val="18"/>
                <w:szCs w:val="18"/>
              </w:rPr>
              <w:t>I45</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6D6069A2" w14:textId="4A592625" w:rsidR="00A8620F" w:rsidRPr="0031719D" w:rsidRDefault="00A8620F" w:rsidP="00A8620F">
            <w:proofErr w:type="spellStart"/>
            <w:r w:rsidRPr="0031719D">
              <w:rPr>
                <w:sz w:val="18"/>
                <w:szCs w:val="18"/>
              </w:rPr>
              <w:t>Trifascicular</w:t>
            </w:r>
            <w:proofErr w:type="spellEnd"/>
            <w:r w:rsidRPr="0031719D">
              <w:rPr>
                <w:sz w:val="18"/>
                <w:szCs w:val="18"/>
              </w:rPr>
              <w:t xml:space="preserve"> block</w:t>
            </w:r>
          </w:p>
        </w:tc>
      </w:tr>
      <w:tr w:rsidR="00A8620F" w:rsidRPr="0031719D" w14:paraId="02BCB6DB" w14:textId="77777777" w:rsidTr="00B460B1">
        <w:trPr>
          <w:trHeight w:val="15"/>
        </w:trPr>
        <w:tc>
          <w:tcPr>
            <w:tcW w:w="1854" w:type="dxa"/>
            <w:tcBorders>
              <w:top w:val="nil"/>
              <w:left w:val="single" w:sz="8" w:space="0" w:color="auto"/>
              <w:bottom w:val="nil"/>
              <w:right w:val="nil"/>
            </w:tcBorders>
            <w:vAlign w:val="center"/>
          </w:tcPr>
          <w:p w14:paraId="6141F61C" w14:textId="77777777" w:rsidR="00A8620F" w:rsidRPr="0031719D" w:rsidRDefault="00A8620F" w:rsidP="00A8620F">
            <w:pPr>
              <w:rPr>
                <w:sz w:val="18"/>
                <w:szCs w:val="18"/>
              </w:rPr>
            </w:pPr>
          </w:p>
        </w:tc>
        <w:tc>
          <w:tcPr>
            <w:tcW w:w="1326" w:type="dxa"/>
            <w:vAlign w:val="center"/>
            <w:hideMark/>
          </w:tcPr>
          <w:p w14:paraId="3A8B7F84" w14:textId="3875D7A6" w:rsidR="00A8620F" w:rsidRPr="0031719D" w:rsidRDefault="00A8620F" w:rsidP="00A8620F">
            <w:pPr>
              <w:jc w:val="center"/>
            </w:pPr>
            <w:r w:rsidRPr="0031719D">
              <w:rPr>
                <w:sz w:val="18"/>
                <w:szCs w:val="18"/>
              </w:rPr>
              <w:t>I45</w:t>
            </w:r>
            <w:r w:rsidR="00174E93" w:rsidRPr="0031719D">
              <w:rPr>
                <w:sz w:val="18"/>
                <w:szCs w:val="18"/>
              </w:rPr>
              <w:t>.</w:t>
            </w:r>
            <w:r w:rsidRPr="0031719D">
              <w:rPr>
                <w:sz w:val="18"/>
                <w:szCs w:val="18"/>
              </w:rPr>
              <w:t>6</w:t>
            </w:r>
          </w:p>
        </w:tc>
        <w:tc>
          <w:tcPr>
            <w:tcW w:w="5981" w:type="dxa"/>
            <w:tcBorders>
              <w:top w:val="nil"/>
              <w:left w:val="nil"/>
              <w:bottom w:val="nil"/>
              <w:right w:val="single" w:sz="8" w:space="0" w:color="auto"/>
            </w:tcBorders>
            <w:vAlign w:val="center"/>
            <w:hideMark/>
          </w:tcPr>
          <w:p w14:paraId="14A7C1A6" w14:textId="59192F62" w:rsidR="00A8620F" w:rsidRPr="0031719D" w:rsidRDefault="00A8620F" w:rsidP="00A8620F">
            <w:r w:rsidRPr="0031719D">
              <w:rPr>
                <w:sz w:val="18"/>
                <w:szCs w:val="18"/>
              </w:rPr>
              <w:t>Preexcitation syndrome</w:t>
            </w:r>
          </w:p>
        </w:tc>
      </w:tr>
      <w:tr w:rsidR="00A8620F" w:rsidRPr="0031719D" w14:paraId="20D7B72B" w14:textId="77777777" w:rsidTr="00B460B1">
        <w:trPr>
          <w:trHeight w:val="15"/>
        </w:trPr>
        <w:tc>
          <w:tcPr>
            <w:tcW w:w="1854" w:type="dxa"/>
            <w:tcBorders>
              <w:top w:val="nil"/>
              <w:left w:val="single" w:sz="8" w:space="0" w:color="auto"/>
              <w:bottom w:val="nil"/>
              <w:right w:val="nil"/>
            </w:tcBorders>
            <w:vAlign w:val="center"/>
          </w:tcPr>
          <w:p w14:paraId="1CBF8FDB" w14:textId="77777777" w:rsidR="00A8620F" w:rsidRPr="0031719D" w:rsidRDefault="00A8620F" w:rsidP="00A8620F">
            <w:pPr>
              <w:rPr>
                <w:sz w:val="18"/>
                <w:szCs w:val="18"/>
              </w:rPr>
            </w:pPr>
          </w:p>
        </w:tc>
        <w:tc>
          <w:tcPr>
            <w:tcW w:w="1326" w:type="dxa"/>
            <w:vAlign w:val="center"/>
            <w:hideMark/>
          </w:tcPr>
          <w:p w14:paraId="7BFE830C" w14:textId="4AB5AB61" w:rsidR="00A8620F" w:rsidRPr="0031719D" w:rsidRDefault="00A8620F" w:rsidP="00A8620F">
            <w:pPr>
              <w:jc w:val="center"/>
            </w:pPr>
            <w:r w:rsidRPr="0031719D">
              <w:rPr>
                <w:sz w:val="18"/>
                <w:szCs w:val="18"/>
              </w:rPr>
              <w:t>I46</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6DF666EE" w14:textId="363BA98E" w:rsidR="00A8620F" w:rsidRPr="0031719D" w:rsidRDefault="00A8620F" w:rsidP="00A8620F">
            <w:r w:rsidRPr="0031719D">
              <w:rPr>
                <w:sz w:val="18"/>
                <w:szCs w:val="18"/>
              </w:rPr>
              <w:t>Cardiac arrest with successful resuscitation</w:t>
            </w:r>
          </w:p>
        </w:tc>
      </w:tr>
      <w:tr w:rsidR="00A8620F" w:rsidRPr="0031719D" w14:paraId="14B9F450" w14:textId="77777777" w:rsidTr="00B460B1">
        <w:trPr>
          <w:trHeight w:val="15"/>
        </w:trPr>
        <w:tc>
          <w:tcPr>
            <w:tcW w:w="1854" w:type="dxa"/>
            <w:tcBorders>
              <w:top w:val="nil"/>
              <w:left w:val="single" w:sz="8" w:space="0" w:color="auto"/>
              <w:bottom w:val="nil"/>
              <w:right w:val="nil"/>
            </w:tcBorders>
            <w:vAlign w:val="center"/>
          </w:tcPr>
          <w:p w14:paraId="0E9AA618" w14:textId="77777777" w:rsidR="00A8620F" w:rsidRPr="0031719D" w:rsidRDefault="00A8620F" w:rsidP="00A8620F">
            <w:pPr>
              <w:rPr>
                <w:sz w:val="18"/>
                <w:szCs w:val="18"/>
              </w:rPr>
            </w:pPr>
          </w:p>
        </w:tc>
        <w:tc>
          <w:tcPr>
            <w:tcW w:w="1326" w:type="dxa"/>
            <w:vAlign w:val="center"/>
            <w:hideMark/>
          </w:tcPr>
          <w:p w14:paraId="5DE2A668" w14:textId="5F35A65A" w:rsidR="00A8620F" w:rsidRPr="0031719D" w:rsidRDefault="00A8620F" w:rsidP="00A8620F">
            <w:pPr>
              <w:jc w:val="center"/>
            </w:pPr>
            <w:r w:rsidRPr="0031719D">
              <w:rPr>
                <w:sz w:val="18"/>
                <w:szCs w:val="18"/>
              </w:rPr>
              <w:t>I46</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5B16CCC1" w14:textId="29E47618" w:rsidR="00A8620F" w:rsidRPr="0031719D" w:rsidRDefault="00A8620F" w:rsidP="00A8620F">
            <w:r w:rsidRPr="0031719D">
              <w:rPr>
                <w:sz w:val="18"/>
                <w:szCs w:val="18"/>
              </w:rPr>
              <w:t>Sudden cardiac death, so described</w:t>
            </w:r>
          </w:p>
        </w:tc>
      </w:tr>
      <w:tr w:rsidR="00A8620F" w:rsidRPr="0031719D" w14:paraId="466D104E" w14:textId="77777777" w:rsidTr="00B460B1">
        <w:trPr>
          <w:trHeight w:val="15"/>
        </w:trPr>
        <w:tc>
          <w:tcPr>
            <w:tcW w:w="1854" w:type="dxa"/>
            <w:tcBorders>
              <w:top w:val="nil"/>
              <w:left w:val="single" w:sz="8" w:space="0" w:color="auto"/>
              <w:bottom w:val="nil"/>
              <w:right w:val="nil"/>
            </w:tcBorders>
            <w:vAlign w:val="center"/>
          </w:tcPr>
          <w:p w14:paraId="3CDE5FA1" w14:textId="77777777" w:rsidR="00A8620F" w:rsidRPr="0031719D" w:rsidRDefault="00A8620F" w:rsidP="00A8620F">
            <w:pPr>
              <w:rPr>
                <w:sz w:val="18"/>
                <w:szCs w:val="18"/>
              </w:rPr>
            </w:pPr>
          </w:p>
        </w:tc>
        <w:tc>
          <w:tcPr>
            <w:tcW w:w="1326" w:type="dxa"/>
            <w:vAlign w:val="center"/>
            <w:hideMark/>
          </w:tcPr>
          <w:p w14:paraId="3A0770AA" w14:textId="1784FB02" w:rsidR="00A8620F" w:rsidRPr="0031719D" w:rsidRDefault="00A8620F" w:rsidP="00A8620F">
            <w:pPr>
              <w:jc w:val="center"/>
            </w:pPr>
            <w:r w:rsidRPr="0031719D">
              <w:rPr>
                <w:sz w:val="18"/>
                <w:szCs w:val="18"/>
              </w:rPr>
              <w:t>I46</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4A7A070B" w14:textId="3C933177" w:rsidR="00A8620F" w:rsidRPr="0031719D" w:rsidRDefault="00A8620F" w:rsidP="00A8620F">
            <w:r w:rsidRPr="0031719D">
              <w:rPr>
                <w:sz w:val="18"/>
                <w:szCs w:val="18"/>
              </w:rPr>
              <w:t>Cardiac arrest, unspecified</w:t>
            </w:r>
          </w:p>
        </w:tc>
      </w:tr>
      <w:tr w:rsidR="00A8620F" w:rsidRPr="0031719D" w14:paraId="3853AB59" w14:textId="77777777" w:rsidTr="00B460B1">
        <w:trPr>
          <w:trHeight w:val="15"/>
        </w:trPr>
        <w:tc>
          <w:tcPr>
            <w:tcW w:w="1854" w:type="dxa"/>
            <w:tcBorders>
              <w:top w:val="nil"/>
              <w:left w:val="single" w:sz="8" w:space="0" w:color="auto"/>
              <w:bottom w:val="nil"/>
              <w:right w:val="nil"/>
            </w:tcBorders>
            <w:vAlign w:val="center"/>
          </w:tcPr>
          <w:p w14:paraId="61175BF9" w14:textId="77777777" w:rsidR="00A8620F" w:rsidRPr="0031719D" w:rsidRDefault="00A8620F" w:rsidP="00A8620F">
            <w:pPr>
              <w:rPr>
                <w:sz w:val="18"/>
                <w:szCs w:val="18"/>
              </w:rPr>
            </w:pPr>
          </w:p>
        </w:tc>
        <w:tc>
          <w:tcPr>
            <w:tcW w:w="1326" w:type="dxa"/>
            <w:vAlign w:val="center"/>
            <w:hideMark/>
          </w:tcPr>
          <w:p w14:paraId="58303EEA" w14:textId="470FA95B" w:rsidR="00A8620F" w:rsidRPr="0031719D" w:rsidRDefault="00A8620F" w:rsidP="00A8620F">
            <w:pPr>
              <w:jc w:val="center"/>
            </w:pPr>
            <w:r w:rsidRPr="0031719D">
              <w:rPr>
                <w:sz w:val="18"/>
                <w:szCs w:val="18"/>
              </w:rPr>
              <w:t>I47</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4DEA8095" w14:textId="1DB05DF3" w:rsidR="00A8620F" w:rsidRPr="0031719D" w:rsidRDefault="00A8620F" w:rsidP="00A8620F">
            <w:r w:rsidRPr="0031719D">
              <w:rPr>
                <w:sz w:val="18"/>
                <w:szCs w:val="18"/>
              </w:rPr>
              <w:t>Re</w:t>
            </w:r>
            <w:r w:rsidR="00665965" w:rsidRPr="0031719D">
              <w:rPr>
                <w:sz w:val="18"/>
                <w:szCs w:val="18"/>
              </w:rPr>
              <w:t>-</w:t>
            </w:r>
            <w:r w:rsidRPr="0031719D">
              <w:rPr>
                <w:sz w:val="18"/>
                <w:szCs w:val="18"/>
              </w:rPr>
              <w:t>entry ventricular arrhythmia</w:t>
            </w:r>
          </w:p>
        </w:tc>
      </w:tr>
      <w:tr w:rsidR="00A8620F" w:rsidRPr="0031719D" w14:paraId="5AAC6BFE" w14:textId="77777777" w:rsidTr="00B460B1">
        <w:trPr>
          <w:trHeight w:val="15"/>
        </w:trPr>
        <w:tc>
          <w:tcPr>
            <w:tcW w:w="1854" w:type="dxa"/>
            <w:tcBorders>
              <w:top w:val="nil"/>
              <w:left w:val="single" w:sz="8" w:space="0" w:color="auto"/>
              <w:bottom w:val="nil"/>
              <w:right w:val="nil"/>
            </w:tcBorders>
            <w:vAlign w:val="center"/>
          </w:tcPr>
          <w:p w14:paraId="7CE1394A" w14:textId="77777777" w:rsidR="00A8620F" w:rsidRPr="0031719D" w:rsidRDefault="00A8620F" w:rsidP="00A8620F">
            <w:pPr>
              <w:rPr>
                <w:sz w:val="18"/>
                <w:szCs w:val="18"/>
              </w:rPr>
            </w:pPr>
          </w:p>
        </w:tc>
        <w:tc>
          <w:tcPr>
            <w:tcW w:w="1326" w:type="dxa"/>
            <w:vAlign w:val="center"/>
            <w:hideMark/>
          </w:tcPr>
          <w:p w14:paraId="675FC26B" w14:textId="534FD159" w:rsidR="00A8620F" w:rsidRPr="0031719D" w:rsidRDefault="00A8620F" w:rsidP="00A8620F">
            <w:pPr>
              <w:jc w:val="center"/>
            </w:pPr>
            <w:r w:rsidRPr="0031719D">
              <w:rPr>
                <w:sz w:val="18"/>
                <w:szCs w:val="18"/>
              </w:rPr>
              <w:t>I47</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5FB26A7F" w14:textId="4983B787" w:rsidR="00A8620F" w:rsidRPr="0031719D" w:rsidRDefault="00A8620F" w:rsidP="00A8620F">
            <w:r w:rsidRPr="0031719D">
              <w:rPr>
                <w:sz w:val="18"/>
                <w:szCs w:val="18"/>
              </w:rPr>
              <w:t>Supraventricular tachycardia</w:t>
            </w:r>
          </w:p>
        </w:tc>
      </w:tr>
      <w:tr w:rsidR="00A8620F" w:rsidRPr="0031719D" w14:paraId="34C58848" w14:textId="77777777" w:rsidTr="00B460B1">
        <w:trPr>
          <w:trHeight w:val="15"/>
        </w:trPr>
        <w:tc>
          <w:tcPr>
            <w:tcW w:w="1854" w:type="dxa"/>
            <w:tcBorders>
              <w:top w:val="nil"/>
              <w:left w:val="single" w:sz="8" w:space="0" w:color="auto"/>
              <w:bottom w:val="nil"/>
              <w:right w:val="nil"/>
            </w:tcBorders>
            <w:vAlign w:val="center"/>
          </w:tcPr>
          <w:p w14:paraId="23B7D1A8" w14:textId="77777777" w:rsidR="00A8620F" w:rsidRPr="0031719D" w:rsidRDefault="00A8620F" w:rsidP="00A8620F">
            <w:pPr>
              <w:rPr>
                <w:sz w:val="18"/>
                <w:szCs w:val="18"/>
              </w:rPr>
            </w:pPr>
          </w:p>
        </w:tc>
        <w:tc>
          <w:tcPr>
            <w:tcW w:w="1326" w:type="dxa"/>
            <w:vAlign w:val="center"/>
            <w:hideMark/>
          </w:tcPr>
          <w:p w14:paraId="5DF2E076" w14:textId="1DFC63A8" w:rsidR="00A8620F" w:rsidRPr="0031719D" w:rsidRDefault="00A8620F" w:rsidP="00A8620F">
            <w:pPr>
              <w:jc w:val="center"/>
            </w:pPr>
            <w:r w:rsidRPr="0031719D">
              <w:rPr>
                <w:sz w:val="18"/>
                <w:szCs w:val="18"/>
              </w:rPr>
              <w:t>I47</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499A052E" w14:textId="5D248265" w:rsidR="00A8620F" w:rsidRPr="0031719D" w:rsidRDefault="00A8620F" w:rsidP="00A8620F">
            <w:r w:rsidRPr="0031719D">
              <w:rPr>
                <w:sz w:val="18"/>
                <w:szCs w:val="18"/>
              </w:rPr>
              <w:t>Ventricular tachycardia</w:t>
            </w:r>
          </w:p>
        </w:tc>
      </w:tr>
      <w:tr w:rsidR="00A8620F" w:rsidRPr="0031719D" w14:paraId="1F8EA105" w14:textId="77777777" w:rsidTr="00B460B1">
        <w:trPr>
          <w:trHeight w:val="15"/>
        </w:trPr>
        <w:tc>
          <w:tcPr>
            <w:tcW w:w="1854" w:type="dxa"/>
            <w:tcBorders>
              <w:top w:val="nil"/>
              <w:left w:val="single" w:sz="8" w:space="0" w:color="auto"/>
              <w:bottom w:val="nil"/>
              <w:right w:val="nil"/>
            </w:tcBorders>
            <w:vAlign w:val="center"/>
          </w:tcPr>
          <w:p w14:paraId="190A1271" w14:textId="77777777" w:rsidR="00A8620F" w:rsidRPr="0031719D" w:rsidRDefault="00A8620F" w:rsidP="00A8620F">
            <w:pPr>
              <w:rPr>
                <w:sz w:val="18"/>
                <w:szCs w:val="18"/>
              </w:rPr>
            </w:pPr>
          </w:p>
        </w:tc>
        <w:tc>
          <w:tcPr>
            <w:tcW w:w="1326" w:type="dxa"/>
            <w:vAlign w:val="center"/>
            <w:hideMark/>
          </w:tcPr>
          <w:p w14:paraId="32723C30" w14:textId="576B84FB" w:rsidR="00A8620F" w:rsidRPr="0031719D" w:rsidRDefault="00A8620F" w:rsidP="00A8620F">
            <w:pPr>
              <w:jc w:val="center"/>
            </w:pPr>
            <w:r w:rsidRPr="0031719D">
              <w:rPr>
                <w:sz w:val="18"/>
                <w:szCs w:val="18"/>
              </w:rPr>
              <w:t>I47</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637BCDAF" w14:textId="5CAB3A0D" w:rsidR="00A8620F" w:rsidRPr="0031719D" w:rsidRDefault="00A8620F" w:rsidP="00A8620F">
            <w:r w:rsidRPr="0031719D">
              <w:rPr>
                <w:sz w:val="18"/>
                <w:szCs w:val="18"/>
              </w:rPr>
              <w:t>Paroxysmal tachycardia, unspecified</w:t>
            </w:r>
          </w:p>
        </w:tc>
      </w:tr>
      <w:tr w:rsidR="00A8620F" w:rsidRPr="0031719D" w14:paraId="0F3AF1B7" w14:textId="77777777" w:rsidTr="00B460B1">
        <w:trPr>
          <w:trHeight w:val="15"/>
        </w:trPr>
        <w:tc>
          <w:tcPr>
            <w:tcW w:w="1854" w:type="dxa"/>
            <w:tcBorders>
              <w:top w:val="nil"/>
              <w:left w:val="single" w:sz="8" w:space="0" w:color="auto"/>
              <w:bottom w:val="nil"/>
              <w:right w:val="nil"/>
            </w:tcBorders>
            <w:vAlign w:val="center"/>
          </w:tcPr>
          <w:p w14:paraId="3DC40C9E" w14:textId="77777777" w:rsidR="00A8620F" w:rsidRPr="0031719D" w:rsidRDefault="00A8620F" w:rsidP="00A8620F">
            <w:pPr>
              <w:rPr>
                <w:sz w:val="18"/>
                <w:szCs w:val="18"/>
              </w:rPr>
            </w:pPr>
          </w:p>
        </w:tc>
        <w:tc>
          <w:tcPr>
            <w:tcW w:w="1326" w:type="dxa"/>
            <w:vAlign w:val="center"/>
            <w:hideMark/>
          </w:tcPr>
          <w:p w14:paraId="2524CE09" w14:textId="79D497E2"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1000F16F" w14:textId="2FDEEB00" w:rsidR="00A8620F" w:rsidRPr="0031719D" w:rsidRDefault="00A8620F" w:rsidP="00A8620F">
            <w:r w:rsidRPr="0031719D">
              <w:rPr>
                <w:sz w:val="18"/>
                <w:szCs w:val="18"/>
              </w:rPr>
              <w:t>Typical atrial flutter</w:t>
            </w:r>
          </w:p>
        </w:tc>
      </w:tr>
      <w:tr w:rsidR="00A8620F" w:rsidRPr="0031719D" w14:paraId="5FCF5D7D" w14:textId="77777777" w:rsidTr="00B460B1">
        <w:trPr>
          <w:trHeight w:val="15"/>
        </w:trPr>
        <w:tc>
          <w:tcPr>
            <w:tcW w:w="1854" w:type="dxa"/>
            <w:tcBorders>
              <w:top w:val="nil"/>
              <w:left w:val="single" w:sz="8" w:space="0" w:color="auto"/>
              <w:bottom w:val="nil"/>
              <w:right w:val="nil"/>
            </w:tcBorders>
            <w:vAlign w:val="center"/>
          </w:tcPr>
          <w:p w14:paraId="6357AA68" w14:textId="77777777" w:rsidR="00A8620F" w:rsidRPr="0031719D" w:rsidRDefault="00A8620F" w:rsidP="00A8620F">
            <w:pPr>
              <w:rPr>
                <w:sz w:val="18"/>
                <w:szCs w:val="18"/>
              </w:rPr>
            </w:pPr>
          </w:p>
        </w:tc>
        <w:tc>
          <w:tcPr>
            <w:tcW w:w="1326" w:type="dxa"/>
            <w:vAlign w:val="center"/>
            <w:hideMark/>
          </w:tcPr>
          <w:p w14:paraId="35314913" w14:textId="3398812C"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4</w:t>
            </w:r>
          </w:p>
        </w:tc>
        <w:tc>
          <w:tcPr>
            <w:tcW w:w="5981" w:type="dxa"/>
            <w:tcBorders>
              <w:top w:val="nil"/>
              <w:left w:val="nil"/>
              <w:bottom w:val="nil"/>
              <w:right w:val="single" w:sz="8" w:space="0" w:color="auto"/>
            </w:tcBorders>
            <w:vAlign w:val="center"/>
            <w:hideMark/>
          </w:tcPr>
          <w:p w14:paraId="3ECD29F4" w14:textId="15EA3685" w:rsidR="00A8620F" w:rsidRPr="0031719D" w:rsidRDefault="00A8620F" w:rsidP="00A8620F">
            <w:r w:rsidRPr="0031719D">
              <w:rPr>
                <w:sz w:val="18"/>
                <w:szCs w:val="18"/>
              </w:rPr>
              <w:t>Atypical atrial flutter</w:t>
            </w:r>
          </w:p>
        </w:tc>
      </w:tr>
      <w:tr w:rsidR="00A8620F" w:rsidRPr="0031719D" w14:paraId="4DEC011E" w14:textId="77777777" w:rsidTr="00B460B1">
        <w:trPr>
          <w:trHeight w:val="15"/>
        </w:trPr>
        <w:tc>
          <w:tcPr>
            <w:tcW w:w="1854" w:type="dxa"/>
            <w:tcBorders>
              <w:top w:val="nil"/>
              <w:left w:val="single" w:sz="8" w:space="0" w:color="auto"/>
              <w:bottom w:val="nil"/>
              <w:right w:val="nil"/>
            </w:tcBorders>
            <w:vAlign w:val="center"/>
          </w:tcPr>
          <w:p w14:paraId="31427B2C" w14:textId="77777777" w:rsidR="00A8620F" w:rsidRPr="0031719D" w:rsidRDefault="00A8620F" w:rsidP="00A8620F">
            <w:pPr>
              <w:rPr>
                <w:sz w:val="18"/>
                <w:szCs w:val="18"/>
              </w:rPr>
            </w:pPr>
          </w:p>
        </w:tc>
        <w:tc>
          <w:tcPr>
            <w:tcW w:w="1326" w:type="dxa"/>
            <w:vAlign w:val="center"/>
            <w:hideMark/>
          </w:tcPr>
          <w:p w14:paraId="5E7C1D00" w14:textId="2A67A412" w:rsidR="00A8620F" w:rsidRPr="0031719D" w:rsidRDefault="00A8620F" w:rsidP="00A8620F">
            <w:pPr>
              <w:jc w:val="center"/>
            </w:pPr>
            <w:r w:rsidRPr="0031719D">
              <w:rPr>
                <w:sz w:val="18"/>
                <w:szCs w:val="18"/>
              </w:rPr>
              <w:t>I49</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5A7176EB" w14:textId="553A45C9" w:rsidR="00A8620F" w:rsidRPr="0031719D" w:rsidRDefault="00A8620F" w:rsidP="00A8620F">
            <w:r w:rsidRPr="0031719D">
              <w:rPr>
                <w:sz w:val="18"/>
                <w:szCs w:val="18"/>
              </w:rPr>
              <w:t>Ventricular fibrillation and flutter</w:t>
            </w:r>
          </w:p>
        </w:tc>
      </w:tr>
      <w:tr w:rsidR="00A8620F" w:rsidRPr="0031719D" w14:paraId="6D1A64F9" w14:textId="77777777" w:rsidTr="00B460B1">
        <w:trPr>
          <w:trHeight w:val="15"/>
        </w:trPr>
        <w:tc>
          <w:tcPr>
            <w:tcW w:w="1854" w:type="dxa"/>
            <w:tcBorders>
              <w:top w:val="nil"/>
              <w:left w:val="single" w:sz="8" w:space="0" w:color="auto"/>
              <w:bottom w:val="nil"/>
              <w:right w:val="nil"/>
            </w:tcBorders>
            <w:vAlign w:val="center"/>
          </w:tcPr>
          <w:p w14:paraId="71F3BD61" w14:textId="77777777" w:rsidR="00A8620F" w:rsidRPr="0031719D" w:rsidRDefault="00A8620F" w:rsidP="00A8620F">
            <w:pPr>
              <w:rPr>
                <w:sz w:val="18"/>
                <w:szCs w:val="18"/>
              </w:rPr>
            </w:pPr>
          </w:p>
        </w:tc>
        <w:tc>
          <w:tcPr>
            <w:tcW w:w="1326" w:type="dxa"/>
            <w:vAlign w:val="center"/>
            <w:hideMark/>
          </w:tcPr>
          <w:p w14:paraId="2EB51824" w14:textId="683C8F15" w:rsidR="00A8620F" w:rsidRPr="0031719D" w:rsidRDefault="00A8620F" w:rsidP="00A8620F">
            <w:pPr>
              <w:jc w:val="center"/>
            </w:pPr>
            <w:r w:rsidRPr="0031719D">
              <w:rPr>
                <w:sz w:val="18"/>
                <w:szCs w:val="18"/>
              </w:rPr>
              <w:t>I49</w:t>
            </w:r>
            <w:r w:rsidR="00174E93" w:rsidRPr="0031719D">
              <w:rPr>
                <w:sz w:val="18"/>
                <w:szCs w:val="18"/>
              </w:rPr>
              <w:t>.</w:t>
            </w:r>
            <w:r w:rsidRPr="0031719D">
              <w:rPr>
                <w:sz w:val="18"/>
                <w:szCs w:val="18"/>
              </w:rPr>
              <w:t>5</w:t>
            </w:r>
          </w:p>
        </w:tc>
        <w:tc>
          <w:tcPr>
            <w:tcW w:w="5981" w:type="dxa"/>
            <w:tcBorders>
              <w:top w:val="nil"/>
              <w:left w:val="nil"/>
              <w:bottom w:val="nil"/>
              <w:right w:val="single" w:sz="8" w:space="0" w:color="auto"/>
            </w:tcBorders>
            <w:vAlign w:val="center"/>
            <w:hideMark/>
          </w:tcPr>
          <w:p w14:paraId="746BF81D" w14:textId="37941613" w:rsidR="00A8620F" w:rsidRPr="0031719D" w:rsidRDefault="00A8620F" w:rsidP="00A8620F">
            <w:r w:rsidRPr="0031719D">
              <w:rPr>
                <w:sz w:val="18"/>
                <w:szCs w:val="18"/>
              </w:rPr>
              <w:t>Sick sinus syndrome</w:t>
            </w:r>
          </w:p>
        </w:tc>
      </w:tr>
      <w:tr w:rsidR="00A8620F" w:rsidRPr="0031719D" w14:paraId="68A1595C" w14:textId="77777777" w:rsidTr="00B460B1">
        <w:trPr>
          <w:trHeight w:val="15"/>
        </w:trPr>
        <w:tc>
          <w:tcPr>
            <w:tcW w:w="1854" w:type="dxa"/>
            <w:tcBorders>
              <w:top w:val="nil"/>
              <w:left w:val="single" w:sz="8" w:space="0" w:color="auto"/>
              <w:bottom w:val="nil"/>
              <w:right w:val="nil"/>
            </w:tcBorders>
            <w:vAlign w:val="center"/>
            <w:hideMark/>
          </w:tcPr>
          <w:p w14:paraId="28A088CA" w14:textId="77777777" w:rsidR="00A8620F" w:rsidRPr="0031719D" w:rsidRDefault="00A8620F" w:rsidP="00A8620F">
            <w:r w:rsidRPr="0031719D">
              <w:rPr>
                <w:sz w:val="18"/>
                <w:szCs w:val="18"/>
              </w:rPr>
              <w:t>First occurrences</w:t>
            </w:r>
          </w:p>
        </w:tc>
        <w:tc>
          <w:tcPr>
            <w:tcW w:w="1326" w:type="dxa"/>
            <w:vAlign w:val="center"/>
            <w:hideMark/>
          </w:tcPr>
          <w:p w14:paraId="31AC6940" w14:textId="77777777" w:rsidR="00A8620F" w:rsidRPr="0031719D" w:rsidRDefault="00A8620F" w:rsidP="00A8620F">
            <w:pPr>
              <w:jc w:val="center"/>
            </w:pPr>
            <w:r w:rsidRPr="0031719D">
              <w:rPr>
                <w:sz w:val="18"/>
                <w:szCs w:val="18"/>
              </w:rPr>
              <w:t>131346</w:t>
            </w:r>
          </w:p>
        </w:tc>
        <w:tc>
          <w:tcPr>
            <w:tcW w:w="5981" w:type="dxa"/>
            <w:tcBorders>
              <w:top w:val="nil"/>
              <w:left w:val="nil"/>
              <w:bottom w:val="nil"/>
              <w:right w:val="single" w:sz="8" w:space="0" w:color="auto"/>
            </w:tcBorders>
            <w:vAlign w:val="center"/>
            <w:hideMark/>
          </w:tcPr>
          <w:p w14:paraId="3E4E9B1C" w14:textId="54D9081B" w:rsidR="00A8620F" w:rsidRPr="0031719D" w:rsidRDefault="00E8089A" w:rsidP="00A8620F">
            <w:r w:rsidRPr="0031719D">
              <w:rPr>
                <w:sz w:val="18"/>
                <w:szCs w:val="18"/>
              </w:rPr>
              <w:t>Cardiac arrest</w:t>
            </w:r>
          </w:p>
        </w:tc>
      </w:tr>
      <w:tr w:rsidR="00A8620F" w:rsidRPr="0031719D" w14:paraId="0FBB4F08" w14:textId="77777777" w:rsidTr="00B460B1">
        <w:trPr>
          <w:trHeight w:val="15"/>
        </w:trPr>
        <w:tc>
          <w:tcPr>
            <w:tcW w:w="1854" w:type="dxa"/>
            <w:tcBorders>
              <w:top w:val="nil"/>
              <w:left w:val="single" w:sz="8" w:space="0" w:color="auto"/>
              <w:bottom w:val="nil"/>
              <w:right w:val="nil"/>
            </w:tcBorders>
            <w:vAlign w:val="center"/>
          </w:tcPr>
          <w:p w14:paraId="10EE169C" w14:textId="77777777" w:rsidR="00A8620F" w:rsidRPr="0031719D" w:rsidRDefault="00A8620F" w:rsidP="00A8620F">
            <w:pPr>
              <w:rPr>
                <w:sz w:val="18"/>
                <w:szCs w:val="18"/>
              </w:rPr>
            </w:pPr>
          </w:p>
        </w:tc>
        <w:tc>
          <w:tcPr>
            <w:tcW w:w="1326" w:type="dxa"/>
            <w:vAlign w:val="center"/>
            <w:hideMark/>
          </w:tcPr>
          <w:p w14:paraId="18E61FA3" w14:textId="77777777" w:rsidR="00A8620F" w:rsidRPr="0031719D" w:rsidRDefault="00A8620F" w:rsidP="00A8620F">
            <w:pPr>
              <w:jc w:val="center"/>
            </w:pPr>
            <w:r w:rsidRPr="0031719D">
              <w:rPr>
                <w:sz w:val="18"/>
                <w:szCs w:val="18"/>
              </w:rPr>
              <w:t>131348</w:t>
            </w:r>
          </w:p>
        </w:tc>
        <w:tc>
          <w:tcPr>
            <w:tcW w:w="5981" w:type="dxa"/>
            <w:tcBorders>
              <w:top w:val="nil"/>
              <w:left w:val="nil"/>
              <w:bottom w:val="nil"/>
              <w:right w:val="single" w:sz="8" w:space="0" w:color="auto"/>
            </w:tcBorders>
            <w:vAlign w:val="center"/>
            <w:hideMark/>
          </w:tcPr>
          <w:p w14:paraId="4F587632" w14:textId="45DDB0B9" w:rsidR="00A8620F" w:rsidRPr="0031719D" w:rsidRDefault="00E8089A" w:rsidP="00A8620F">
            <w:r w:rsidRPr="0031719D">
              <w:rPr>
                <w:sz w:val="18"/>
                <w:szCs w:val="18"/>
              </w:rPr>
              <w:t>Paroxysmal tachycardia</w:t>
            </w:r>
          </w:p>
        </w:tc>
      </w:tr>
      <w:tr w:rsidR="00A8620F" w:rsidRPr="0031719D" w14:paraId="495EC9C2" w14:textId="77777777" w:rsidTr="00B460B1">
        <w:trPr>
          <w:trHeight w:val="15"/>
        </w:trPr>
        <w:tc>
          <w:tcPr>
            <w:tcW w:w="1854" w:type="dxa"/>
            <w:tcBorders>
              <w:top w:val="nil"/>
              <w:left w:val="single" w:sz="8" w:space="0" w:color="auto"/>
              <w:bottom w:val="nil"/>
              <w:right w:val="nil"/>
            </w:tcBorders>
            <w:vAlign w:val="center"/>
          </w:tcPr>
          <w:p w14:paraId="1FD3AAD8" w14:textId="77777777" w:rsidR="00A8620F" w:rsidRPr="0031719D" w:rsidRDefault="00A8620F" w:rsidP="00A8620F">
            <w:pPr>
              <w:rPr>
                <w:sz w:val="18"/>
                <w:szCs w:val="18"/>
              </w:rPr>
            </w:pPr>
          </w:p>
        </w:tc>
        <w:tc>
          <w:tcPr>
            <w:tcW w:w="1326" w:type="dxa"/>
            <w:vAlign w:val="center"/>
            <w:hideMark/>
          </w:tcPr>
          <w:p w14:paraId="164DD825" w14:textId="77777777" w:rsidR="00A8620F" w:rsidRPr="0031719D" w:rsidRDefault="00A8620F" w:rsidP="00A8620F">
            <w:pPr>
              <w:jc w:val="center"/>
            </w:pPr>
            <w:r w:rsidRPr="0031719D">
              <w:rPr>
                <w:sz w:val="18"/>
                <w:szCs w:val="18"/>
              </w:rPr>
              <w:t>131350</w:t>
            </w:r>
          </w:p>
        </w:tc>
        <w:tc>
          <w:tcPr>
            <w:tcW w:w="5981" w:type="dxa"/>
            <w:tcBorders>
              <w:top w:val="nil"/>
              <w:left w:val="nil"/>
              <w:bottom w:val="nil"/>
              <w:right w:val="single" w:sz="8" w:space="0" w:color="auto"/>
            </w:tcBorders>
            <w:vAlign w:val="center"/>
            <w:hideMark/>
          </w:tcPr>
          <w:p w14:paraId="4369B558" w14:textId="55A88901" w:rsidR="00A8620F" w:rsidRPr="0031719D" w:rsidRDefault="00E8089A" w:rsidP="00A8620F">
            <w:r w:rsidRPr="0031719D">
              <w:rPr>
                <w:sz w:val="18"/>
                <w:szCs w:val="18"/>
              </w:rPr>
              <w:t>Atrial fibrillation and flutter</w:t>
            </w:r>
          </w:p>
        </w:tc>
      </w:tr>
      <w:tr w:rsidR="00A8620F" w:rsidRPr="0031719D" w14:paraId="4093D1EF"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46EFAAE" w14:textId="77777777" w:rsidR="00A8620F" w:rsidRPr="0031719D" w:rsidRDefault="00A8620F" w:rsidP="00A8620F">
            <w:r w:rsidRPr="0031719D">
              <w:rPr>
                <w:b/>
                <w:bCs/>
                <w:sz w:val="18"/>
                <w:szCs w:val="18"/>
              </w:rPr>
              <w:t>Cardiac arrhythmia (Atrial fibrillation)</w:t>
            </w:r>
          </w:p>
        </w:tc>
      </w:tr>
      <w:tr w:rsidR="00A8620F" w:rsidRPr="0031719D" w14:paraId="71459B60" w14:textId="77777777" w:rsidTr="00B460B1">
        <w:trPr>
          <w:trHeight w:val="15"/>
        </w:trPr>
        <w:tc>
          <w:tcPr>
            <w:tcW w:w="1854" w:type="dxa"/>
            <w:tcBorders>
              <w:top w:val="nil"/>
              <w:left w:val="single" w:sz="8" w:space="0" w:color="auto"/>
              <w:bottom w:val="nil"/>
              <w:right w:val="nil"/>
            </w:tcBorders>
            <w:vAlign w:val="center"/>
            <w:hideMark/>
          </w:tcPr>
          <w:p w14:paraId="01E986CF" w14:textId="77777777" w:rsidR="00A8620F" w:rsidRPr="0031719D" w:rsidRDefault="00A8620F" w:rsidP="00A8620F">
            <w:r w:rsidRPr="0031719D">
              <w:rPr>
                <w:sz w:val="18"/>
                <w:szCs w:val="18"/>
              </w:rPr>
              <w:t>Self-report</w:t>
            </w:r>
          </w:p>
        </w:tc>
        <w:tc>
          <w:tcPr>
            <w:tcW w:w="1326" w:type="dxa"/>
            <w:vAlign w:val="center"/>
            <w:hideMark/>
          </w:tcPr>
          <w:p w14:paraId="76E56386"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92811F4" w14:textId="4EA103FA" w:rsidR="00A8620F" w:rsidRPr="0031719D" w:rsidRDefault="00E8089A" w:rsidP="00A8620F">
            <w:r w:rsidRPr="0031719D">
              <w:rPr>
                <w:sz w:val="18"/>
                <w:szCs w:val="18"/>
              </w:rPr>
              <w:t>A</w:t>
            </w:r>
            <w:r w:rsidR="00A8620F" w:rsidRPr="0031719D">
              <w:rPr>
                <w:sz w:val="18"/>
                <w:szCs w:val="18"/>
              </w:rPr>
              <w:t>trial fibrillation</w:t>
            </w:r>
          </w:p>
        </w:tc>
      </w:tr>
      <w:tr w:rsidR="00A8620F" w:rsidRPr="0031719D" w14:paraId="04300A3D" w14:textId="77777777" w:rsidTr="00B460B1">
        <w:trPr>
          <w:trHeight w:val="15"/>
        </w:trPr>
        <w:tc>
          <w:tcPr>
            <w:tcW w:w="1854" w:type="dxa"/>
            <w:tcBorders>
              <w:top w:val="nil"/>
              <w:left w:val="single" w:sz="8" w:space="0" w:color="auto"/>
              <w:bottom w:val="nil"/>
              <w:right w:val="nil"/>
            </w:tcBorders>
            <w:vAlign w:val="center"/>
            <w:hideMark/>
          </w:tcPr>
          <w:p w14:paraId="166694A2" w14:textId="77777777" w:rsidR="00A8620F" w:rsidRPr="0031719D" w:rsidRDefault="00A8620F" w:rsidP="00A8620F">
            <w:r w:rsidRPr="0031719D">
              <w:rPr>
                <w:sz w:val="18"/>
                <w:szCs w:val="18"/>
              </w:rPr>
              <w:t>ICD10</w:t>
            </w:r>
          </w:p>
        </w:tc>
        <w:tc>
          <w:tcPr>
            <w:tcW w:w="1326" w:type="dxa"/>
            <w:vAlign w:val="center"/>
            <w:hideMark/>
          </w:tcPr>
          <w:p w14:paraId="7860CDE9" w14:textId="1231C5DE"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34C8534A" w14:textId="5ABF3CA9" w:rsidR="00A8620F" w:rsidRPr="0031719D" w:rsidRDefault="00A8620F" w:rsidP="00A8620F">
            <w:r w:rsidRPr="0031719D">
              <w:rPr>
                <w:sz w:val="18"/>
                <w:szCs w:val="18"/>
              </w:rPr>
              <w:t>Paroxysmal atrial fibrillation</w:t>
            </w:r>
          </w:p>
        </w:tc>
      </w:tr>
      <w:tr w:rsidR="00A8620F" w:rsidRPr="0031719D" w14:paraId="67ABAD50" w14:textId="77777777" w:rsidTr="00B460B1">
        <w:trPr>
          <w:trHeight w:val="15"/>
        </w:trPr>
        <w:tc>
          <w:tcPr>
            <w:tcW w:w="1854" w:type="dxa"/>
            <w:tcBorders>
              <w:top w:val="nil"/>
              <w:left w:val="single" w:sz="8" w:space="0" w:color="auto"/>
              <w:bottom w:val="nil"/>
              <w:right w:val="nil"/>
            </w:tcBorders>
            <w:vAlign w:val="center"/>
          </w:tcPr>
          <w:p w14:paraId="42057D28" w14:textId="77777777" w:rsidR="00A8620F" w:rsidRPr="0031719D" w:rsidRDefault="00A8620F" w:rsidP="00A8620F">
            <w:pPr>
              <w:rPr>
                <w:sz w:val="18"/>
                <w:szCs w:val="18"/>
              </w:rPr>
            </w:pPr>
          </w:p>
        </w:tc>
        <w:tc>
          <w:tcPr>
            <w:tcW w:w="1326" w:type="dxa"/>
            <w:vAlign w:val="center"/>
            <w:hideMark/>
          </w:tcPr>
          <w:p w14:paraId="679F4DCE" w14:textId="4FD46566"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6578D5B7" w14:textId="12A6A68F" w:rsidR="00A8620F" w:rsidRPr="0031719D" w:rsidRDefault="00A8620F" w:rsidP="00A8620F">
            <w:r w:rsidRPr="0031719D">
              <w:rPr>
                <w:sz w:val="18"/>
                <w:szCs w:val="18"/>
              </w:rPr>
              <w:t>Persistent atrial fibrillation</w:t>
            </w:r>
          </w:p>
        </w:tc>
      </w:tr>
      <w:tr w:rsidR="00A8620F" w:rsidRPr="0031719D" w14:paraId="294D342A" w14:textId="77777777" w:rsidTr="00B460B1">
        <w:trPr>
          <w:trHeight w:val="15"/>
        </w:trPr>
        <w:tc>
          <w:tcPr>
            <w:tcW w:w="1854" w:type="dxa"/>
            <w:tcBorders>
              <w:top w:val="nil"/>
              <w:left w:val="single" w:sz="8" w:space="0" w:color="auto"/>
              <w:bottom w:val="nil"/>
              <w:right w:val="nil"/>
            </w:tcBorders>
            <w:vAlign w:val="center"/>
          </w:tcPr>
          <w:p w14:paraId="4024BC1D" w14:textId="77777777" w:rsidR="00A8620F" w:rsidRPr="0031719D" w:rsidRDefault="00A8620F" w:rsidP="00A8620F">
            <w:pPr>
              <w:rPr>
                <w:sz w:val="18"/>
                <w:szCs w:val="18"/>
              </w:rPr>
            </w:pPr>
          </w:p>
        </w:tc>
        <w:tc>
          <w:tcPr>
            <w:tcW w:w="1326" w:type="dxa"/>
            <w:vAlign w:val="center"/>
            <w:hideMark/>
          </w:tcPr>
          <w:p w14:paraId="5C518D82" w14:textId="7C09645B"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3FAEA06C" w14:textId="50726D83" w:rsidR="00A8620F" w:rsidRPr="0031719D" w:rsidRDefault="00A8620F" w:rsidP="00A8620F">
            <w:r w:rsidRPr="0031719D">
              <w:rPr>
                <w:sz w:val="18"/>
                <w:szCs w:val="18"/>
              </w:rPr>
              <w:t>Chronic atrial fibrillation</w:t>
            </w:r>
          </w:p>
        </w:tc>
      </w:tr>
      <w:tr w:rsidR="00A8620F" w:rsidRPr="0031719D" w14:paraId="2CB5FED3" w14:textId="77777777" w:rsidTr="00B460B1">
        <w:trPr>
          <w:trHeight w:val="15"/>
        </w:trPr>
        <w:tc>
          <w:tcPr>
            <w:tcW w:w="1854" w:type="dxa"/>
            <w:tcBorders>
              <w:top w:val="nil"/>
              <w:left w:val="single" w:sz="8" w:space="0" w:color="auto"/>
              <w:bottom w:val="nil"/>
              <w:right w:val="nil"/>
            </w:tcBorders>
            <w:vAlign w:val="center"/>
          </w:tcPr>
          <w:p w14:paraId="11D6FC70" w14:textId="77777777" w:rsidR="00A8620F" w:rsidRPr="0031719D" w:rsidRDefault="00A8620F" w:rsidP="00A8620F">
            <w:pPr>
              <w:rPr>
                <w:sz w:val="18"/>
                <w:szCs w:val="18"/>
              </w:rPr>
            </w:pPr>
          </w:p>
        </w:tc>
        <w:tc>
          <w:tcPr>
            <w:tcW w:w="1326" w:type="dxa"/>
            <w:vAlign w:val="center"/>
            <w:hideMark/>
          </w:tcPr>
          <w:p w14:paraId="7F9F0B9B" w14:textId="553821F3" w:rsidR="00A8620F" w:rsidRPr="0031719D" w:rsidRDefault="00A8620F" w:rsidP="00A8620F">
            <w:pPr>
              <w:jc w:val="center"/>
            </w:pPr>
            <w:r w:rsidRPr="0031719D">
              <w:rPr>
                <w:sz w:val="18"/>
                <w:szCs w:val="18"/>
              </w:rPr>
              <w:t>I48</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138D3EFC" w14:textId="3BD5F098" w:rsidR="00A8620F" w:rsidRPr="0031719D" w:rsidRDefault="00A8620F" w:rsidP="00A8620F">
            <w:r w:rsidRPr="0031719D">
              <w:rPr>
                <w:sz w:val="18"/>
                <w:szCs w:val="18"/>
              </w:rPr>
              <w:t>Atrial fibrillation and atrial flutter, unspecified</w:t>
            </w:r>
          </w:p>
        </w:tc>
      </w:tr>
      <w:tr w:rsidR="00A8620F" w:rsidRPr="0031719D" w14:paraId="089991F7"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CFD9DBF" w14:textId="77777777" w:rsidR="00A8620F" w:rsidRPr="0031719D" w:rsidRDefault="00A8620F" w:rsidP="00A8620F">
            <w:r w:rsidRPr="0031719D">
              <w:rPr>
                <w:b/>
                <w:bCs/>
                <w:sz w:val="18"/>
                <w:szCs w:val="18"/>
              </w:rPr>
              <w:t>Heart failure (unspecified aetiology)</w:t>
            </w:r>
          </w:p>
        </w:tc>
      </w:tr>
      <w:tr w:rsidR="00A8620F" w:rsidRPr="0031719D" w14:paraId="2D3DA18A" w14:textId="77777777" w:rsidTr="00B460B1">
        <w:trPr>
          <w:trHeight w:val="15"/>
        </w:trPr>
        <w:tc>
          <w:tcPr>
            <w:tcW w:w="1854" w:type="dxa"/>
            <w:tcBorders>
              <w:top w:val="nil"/>
              <w:left w:val="single" w:sz="8" w:space="0" w:color="auto"/>
              <w:bottom w:val="nil"/>
              <w:right w:val="nil"/>
            </w:tcBorders>
            <w:vAlign w:val="center"/>
            <w:hideMark/>
          </w:tcPr>
          <w:p w14:paraId="06816196" w14:textId="77777777" w:rsidR="00A8620F" w:rsidRPr="0031719D" w:rsidRDefault="00A8620F" w:rsidP="00A8620F">
            <w:r w:rsidRPr="0031719D">
              <w:rPr>
                <w:sz w:val="18"/>
                <w:szCs w:val="18"/>
              </w:rPr>
              <w:t>Self-report</w:t>
            </w:r>
          </w:p>
        </w:tc>
        <w:tc>
          <w:tcPr>
            <w:tcW w:w="1326" w:type="dxa"/>
            <w:vAlign w:val="center"/>
            <w:hideMark/>
          </w:tcPr>
          <w:p w14:paraId="2C897B74"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151E151" w14:textId="4EB541BB" w:rsidR="00A8620F" w:rsidRPr="0031719D" w:rsidRDefault="00E8089A" w:rsidP="00A8620F">
            <w:r w:rsidRPr="0031719D">
              <w:rPr>
                <w:sz w:val="18"/>
                <w:szCs w:val="18"/>
              </w:rPr>
              <w:t xml:space="preserve">Heart failure/pulmonary </w:t>
            </w:r>
            <w:r w:rsidR="00BB04C3" w:rsidRPr="0031719D">
              <w:rPr>
                <w:sz w:val="18"/>
                <w:szCs w:val="18"/>
              </w:rPr>
              <w:t>oedema</w:t>
            </w:r>
          </w:p>
        </w:tc>
      </w:tr>
      <w:tr w:rsidR="00A8620F" w:rsidRPr="0031719D" w14:paraId="24D51C72" w14:textId="77777777" w:rsidTr="00B460B1">
        <w:trPr>
          <w:trHeight w:val="15"/>
        </w:trPr>
        <w:tc>
          <w:tcPr>
            <w:tcW w:w="1854" w:type="dxa"/>
            <w:tcBorders>
              <w:top w:val="nil"/>
              <w:left w:val="single" w:sz="8" w:space="0" w:color="auto"/>
              <w:bottom w:val="nil"/>
              <w:right w:val="nil"/>
            </w:tcBorders>
            <w:vAlign w:val="center"/>
            <w:hideMark/>
          </w:tcPr>
          <w:p w14:paraId="306AFF0E" w14:textId="77777777" w:rsidR="00A8620F" w:rsidRPr="0031719D" w:rsidRDefault="00A8620F" w:rsidP="00A8620F">
            <w:r w:rsidRPr="0031719D">
              <w:rPr>
                <w:sz w:val="18"/>
                <w:szCs w:val="18"/>
              </w:rPr>
              <w:t>ICD10</w:t>
            </w:r>
          </w:p>
        </w:tc>
        <w:tc>
          <w:tcPr>
            <w:tcW w:w="1326" w:type="dxa"/>
            <w:vAlign w:val="center"/>
            <w:hideMark/>
          </w:tcPr>
          <w:p w14:paraId="13C78059" w14:textId="459A80C4" w:rsidR="00A8620F" w:rsidRPr="0031719D" w:rsidRDefault="00A8620F" w:rsidP="00A8620F">
            <w:pPr>
              <w:jc w:val="center"/>
            </w:pPr>
            <w:r w:rsidRPr="0031719D">
              <w:rPr>
                <w:sz w:val="18"/>
                <w:szCs w:val="18"/>
              </w:rPr>
              <w:t>I50</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67939C03" w14:textId="5760DBC3" w:rsidR="00A8620F" w:rsidRPr="0031719D" w:rsidRDefault="00A8620F" w:rsidP="00A8620F">
            <w:r w:rsidRPr="0031719D">
              <w:rPr>
                <w:sz w:val="18"/>
                <w:szCs w:val="18"/>
              </w:rPr>
              <w:t>Congestive heart failure</w:t>
            </w:r>
          </w:p>
        </w:tc>
      </w:tr>
      <w:tr w:rsidR="00A8620F" w:rsidRPr="0031719D" w14:paraId="0CEA0FE9" w14:textId="77777777" w:rsidTr="00B460B1">
        <w:trPr>
          <w:trHeight w:val="15"/>
        </w:trPr>
        <w:tc>
          <w:tcPr>
            <w:tcW w:w="1854" w:type="dxa"/>
            <w:tcBorders>
              <w:top w:val="nil"/>
              <w:left w:val="single" w:sz="8" w:space="0" w:color="auto"/>
              <w:bottom w:val="nil"/>
              <w:right w:val="nil"/>
            </w:tcBorders>
            <w:vAlign w:val="center"/>
          </w:tcPr>
          <w:p w14:paraId="1EB116D6" w14:textId="77777777" w:rsidR="00A8620F" w:rsidRPr="0031719D" w:rsidRDefault="00A8620F" w:rsidP="00A8620F">
            <w:pPr>
              <w:rPr>
                <w:sz w:val="18"/>
                <w:szCs w:val="18"/>
              </w:rPr>
            </w:pPr>
          </w:p>
        </w:tc>
        <w:tc>
          <w:tcPr>
            <w:tcW w:w="1326" w:type="dxa"/>
            <w:vAlign w:val="center"/>
            <w:hideMark/>
          </w:tcPr>
          <w:p w14:paraId="0AC5C5EB" w14:textId="76B1F542" w:rsidR="00A8620F" w:rsidRPr="0031719D" w:rsidRDefault="00A8620F" w:rsidP="00A8620F">
            <w:pPr>
              <w:jc w:val="center"/>
            </w:pPr>
            <w:r w:rsidRPr="0031719D">
              <w:rPr>
                <w:sz w:val="18"/>
                <w:szCs w:val="18"/>
              </w:rPr>
              <w:t>I50</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6046885C" w14:textId="5196C8A1" w:rsidR="00A8620F" w:rsidRPr="0031719D" w:rsidRDefault="00A8620F" w:rsidP="00A8620F">
            <w:r w:rsidRPr="0031719D">
              <w:rPr>
                <w:sz w:val="18"/>
                <w:szCs w:val="18"/>
              </w:rPr>
              <w:t>Left ventricular failure</w:t>
            </w:r>
          </w:p>
        </w:tc>
      </w:tr>
      <w:tr w:rsidR="00A8620F" w:rsidRPr="0031719D" w14:paraId="42C39E46" w14:textId="77777777" w:rsidTr="00B460B1">
        <w:trPr>
          <w:trHeight w:val="15"/>
        </w:trPr>
        <w:tc>
          <w:tcPr>
            <w:tcW w:w="1854" w:type="dxa"/>
            <w:tcBorders>
              <w:top w:val="nil"/>
              <w:left w:val="single" w:sz="8" w:space="0" w:color="auto"/>
              <w:bottom w:val="nil"/>
              <w:right w:val="nil"/>
            </w:tcBorders>
            <w:vAlign w:val="center"/>
          </w:tcPr>
          <w:p w14:paraId="0A7112FF" w14:textId="77777777" w:rsidR="00A8620F" w:rsidRPr="0031719D" w:rsidRDefault="00A8620F" w:rsidP="00A8620F">
            <w:pPr>
              <w:rPr>
                <w:sz w:val="18"/>
                <w:szCs w:val="18"/>
              </w:rPr>
            </w:pPr>
          </w:p>
        </w:tc>
        <w:tc>
          <w:tcPr>
            <w:tcW w:w="1326" w:type="dxa"/>
            <w:vAlign w:val="center"/>
            <w:hideMark/>
          </w:tcPr>
          <w:p w14:paraId="2EF280B4" w14:textId="343925AB" w:rsidR="00A8620F" w:rsidRPr="0031719D" w:rsidRDefault="00A8620F" w:rsidP="00A8620F">
            <w:pPr>
              <w:jc w:val="center"/>
            </w:pPr>
            <w:r w:rsidRPr="0031719D">
              <w:rPr>
                <w:sz w:val="18"/>
                <w:szCs w:val="18"/>
              </w:rPr>
              <w:t>I50</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2840387B" w14:textId="56A984BB" w:rsidR="00A8620F" w:rsidRPr="0031719D" w:rsidRDefault="00A8620F" w:rsidP="00A8620F">
            <w:r w:rsidRPr="0031719D">
              <w:rPr>
                <w:sz w:val="18"/>
                <w:szCs w:val="18"/>
              </w:rPr>
              <w:t>Heart failure, unspecified</w:t>
            </w:r>
          </w:p>
        </w:tc>
      </w:tr>
      <w:tr w:rsidR="00A8620F" w:rsidRPr="0031719D" w14:paraId="74870906" w14:textId="77777777" w:rsidTr="00B460B1">
        <w:trPr>
          <w:trHeight w:val="15"/>
        </w:trPr>
        <w:tc>
          <w:tcPr>
            <w:tcW w:w="1854" w:type="dxa"/>
            <w:tcBorders>
              <w:top w:val="nil"/>
              <w:left w:val="single" w:sz="8" w:space="0" w:color="auto"/>
              <w:bottom w:val="nil"/>
              <w:right w:val="nil"/>
            </w:tcBorders>
            <w:vAlign w:val="center"/>
            <w:hideMark/>
          </w:tcPr>
          <w:p w14:paraId="659BCA3B" w14:textId="77777777" w:rsidR="00A8620F" w:rsidRPr="0031719D" w:rsidRDefault="00A8620F" w:rsidP="00A8620F">
            <w:r w:rsidRPr="0031719D">
              <w:rPr>
                <w:sz w:val="18"/>
                <w:szCs w:val="18"/>
              </w:rPr>
              <w:t>First occurrences</w:t>
            </w:r>
          </w:p>
        </w:tc>
        <w:tc>
          <w:tcPr>
            <w:tcW w:w="1326" w:type="dxa"/>
            <w:vAlign w:val="center"/>
            <w:hideMark/>
          </w:tcPr>
          <w:p w14:paraId="24AA1B5E" w14:textId="77777777" w:rsidR="00A8620F" w:rsidRPr="0031719D" w:rsidRDefault="00A8620F" w:rsidP="00A8620F">
            <w:pPr>
              <w:jc w:val="center"/>
            </w:pPr>
            <w:r w:rsidRPr="0031719D">
              <w:rPr>
                <w:sz w:val="18"/>
                <w:szCs w:val="18"/>
              </w:rPr>
              <w:t>131354</w:t>
            </w:r>
          </w:p>
        </w:tc>
        <w:tc>
          <w:tcPr>
            <w:tcW w:w="5981" w:type="dxa"/>
            <w:tcBorders>
              <w:top w:val="nil"/>
              <w:left w:val="nil"/>
              <w:bottom w:val="nil"/>
              <w:right w:val="single" w:sz="8" w:space="0" w:color="auto"/>
            </w:tcBorders>
            <w:vAlign w:val="center"/>
            <w:hideMark/>
          </w:tcPr>
          <w:p w14:paraId="2CE8A823" w14:textId="27B51ABB" w:rsidR="00A8620F" w:rsidRPr="0031719D" w:rsidRDefault="00E8089A" w:rsidP="00A8620F">
            <w:r w:rsidRPr="0031719D">
              <w:rPr>
                <w:sz w:val="18"/>
                <w:szCs w:val="18"/>
              </w:rPr>
              <w:t>Heart failure</w:t>
            </w:r>
          </w:p>
        </w:tc>
      </w:tr>
      <w:tr w:rsidR="00A8620F" w:rsidRPr="0031719D" w14:paraId="648A10B2"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7B7221DD" w14:textId="77777777" w:rsidR="00A8620F" w:rsidRPr="0031719D" w:rsidRDefault="00A8620F" w:rsidP="00A8620F">
            <w:r w:rsidRPr="0031719D">
              <w:rPr>
                <w:b/>
                <w:bCs/>
                <w:sz w:val="18"/>
                <w:szCs w:val="18"/>
              </w:rPr>
              <w:t>Ischaemic heart disease</w:t>
            </w:r>
          </w:p>
        </w:tc>
      </w:tr>
      <w:tr w:rsidR="00A8620F" w:rsidRPr="0031719D" w14:paraId="751735D0" w14:textId="77777777" w:rsidTr="00B460B1">
        <w:trPr>
          <w:trHeight w:val="15"/>
        </w:trPr>
        <w:tc>
          <w:tcPr>
            <w:tcW w:w="1854" w:type="dxa"/>
            <w:tcBorders>
              <w:top w:val="nil"/>
              <w:left w:val="single" w:sz="8" w:space="0" w:color="auto"/>
              <w:bottom w:val="nil"/>
              <w:right w:val="nil"/>
            </w:tcBorders>
            <w:vAlign w:val="center"/>
            <w:hideMark/>
          </w:tcPr>
          <w:p w14:paraId="1FAF6EC8" w14:textId="77777777" w:rsidR="00A8620F" w:rsidRPr="0031719D" w:rsidRDefault="00A8620F" w:rsidP="00A8620F">
            <w:r w:rsidRPr="0031719D">
              <w:rPr>
                <w:sz w:val="18"/>
                <w:szCs w:val="18"/>
              </w:rPr>
              <w:t>Self-report</w:t>
            </w:r>
          </w:p>
        </w:tc>
        <w:tc>
          <w:tcPr>
            <w:tcW w:w="1326" w:type="dxa"/>
            <w:vAlign w:val="center"/>
            <w:hideMark/>
          </w:tcPr>
          <w:p w14:paraId="2839BAA3"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9B9B9BC" w14:textId="2D5A7575" w:rsidR="00A8620F" w:rsidRPr="0031719D" w:rsidRDefault="00E8089A" w:rsidP="00A8620F">
            <w:r w:rsidRPr="0031719D">
              <w:rPr>
                <w:sz w:val="18"/>
                <w:szCs w:val="18"/>
              </w:rPr>
              <w:t>Angina</w:t>
            </w:r>
          </w:p>
        </w:tc>
      </w:tr>
      <w:tr w:rsidR="00A8620F" w:rsidRPr="0031719D" w14:paraId="66A159F6" w14:textId="77777777" w:rsidTr="00B460B1">
        <w:trPr>
          <w:trHeight w:val="15"/>
        </w:trPr>
        <w:tc>
          <w:tcPr>
            <w:tcW w:w="1854" w:type="dxa"/>
            <w:tcBorders>
              <w:top w:val="nil"/>
              <w:left w:val="single" w:sz="8" w:space="0" w:color="auto"/>
              <w:bottom w:val="nil"/>
              <w:right w:val="nil"/>
            </w:tcBorders>
            <w:vAlign w:val="center"/>
            <w:hideMark/>
          </w:tcPr>
          <w:p w14:paraId="16786892" w14:textId="77777777" w:rsidR="00A8620F" w:rsidRPr="0031719D" w:rsidRDefault="00A8620F" w:rsidP="00A8620F">
            <w:r w:rsidRPr="0031719D">
              <w:rPr>
                <w:sz w:val="18"/>
                <w:szCs w:val="18"/>
              </w:rPr>
              <w:t>ICD10</w:t>
            </w:r>
          </w:p>
        </w:tc>
        <w:tc>
          <w:tcPr>
            <w:tcW w:w="1326" w:type="dxa"/>
            <w:vAlign w:val="center"/>
            <w:hideMark/>
          </w:tcPr>
          <w:p w14:paraId="24507432" w14:textId="77777777" w:rsidR="00A8620F" w:rsidRPr="0031719D" w:rsidRDefault="00A8620F" w:rsidP="00A8620F">
            <w:pPr>
              <w:jc w:val="center"/>
            </w:pPr>
            <w:r w:rsidRPr="0031719D">
              <w:rPr>
                <w:sz w:val="18"/>
                <w:szCs w:val="18"/>
              </w:rPr>
              <w:t>I20</w:t>
            </w:r>
          </w:p>
        </w:tc>
        <w:tc>
          <w:tcPr>
            <w:tcW w:w="5981" w:type="dxa"/>
            <w:tcBorders>
              <w:top w:val="nil"/>
              <w:left w:val="nil"/>
              <w:bottom w:val="nil"/>
              <w:right w:val="single" w:sz="8" w:space="0" w:color="auto"/>
            </w:tcBorders>
            <w:vAlign w:val="center"/>
            <w:hideMark/>
          </w:tcPr>
          <w:p w14:paraId="3D865CC2" w14:textId="68095ADC" w:rsidR="00A8620F" w:rsidRPr="0031719D" w:rsidRDefault="00A8620F" w:rsidP="00A8620F">
            <w:r w:rsidRPr="0031719D">
              <w:rPr>
                <w:sz w:val="18"/>
                <w:szCs w:val="18"/>
              </w:rPr>
              <w:t>Angina pectoris</w:t>
            </w:r>
          </w:p>
        </w:tc>
      </w:tr>
      <w:tr w:rsidR="00A8620F" w:rsidRPr="0031719D" w14:paraId="31088219" w14:textId="77777777" w:rsidTr="00B460B1">
        <w:trPr>
          <w:trHeight w:val="15"/>
        </w:trPr>
        <w:tc>
          <w:tcPr>
            <w:tcW w:w="1854" w:type="dxa"/>
            <w:tcBorders>
              <w:top w:val="nil"/>
              <w:left w:val="single" w:sz="8" w:space="0" w:color="auto"/>
              <w:bottom w:val="nil"/>
              <w:right w:val="nil"/>
            </w:tcBorders>
            <w:vAlign w:val="center"/>
          </w:tcPr>
          <w:p w14:paraId="57052A40" w14:textId="77777777" w:rsidR="00A8620F" w:rsidRPr="0031719D" w:rsidRDefault="00A8620F" w:rsidP="00A8620F">
            <w:pPr>
              <w:rPr>
                <w:sz w:val="18"/>
                <w:szCs w:val="18"/>
              </w:rPr>
            </w:pPr>
          </w:p>
        </w:tc>
        <w:tc>
          <w:tcPr>
            <w:tcW w:w="1326" w:type="dxa"/>
            <w:vAlign w:val="center"/>
            <w:hideMark/>
          </w:tcPr>
          <w:p w14:paraId="7C32CB10" w14:textId="77777777" w:rsidR="00A8620F" w:rsidRPr="0031719D" w:rsidRDefault="00A8620F" w:rsidP="00A8620F">
            <w:pPr>
              <w:jc w:val="center"/>
            </w:pPr>
            <w:r w:rsidRPr="0031719D">
              <w:rPr>
                <w:sz w:val="18"/>
                <w:szCs w:val="18"/>
              </w:rPr>
              <w:t>I24</w:t>
            </w:r>
          </w:p>
        </w:tc>
        <w:tc>
          <w:tcPr>
            <w:tcW w:w="5981" w:type="dxa"/>
            <w:tcBorders>
              <w:top w:val="nil"/>
              <w:left w:val="nil"/>
              <w:bottom w:val="nil"/>
              <w:right w:val="single" w:sz="8" w:space="0" w:color="auto"/>
            </w:tcBorders>
            <w:vAlign w:val="center"/>
            <w:hideMark/>
          </w:tcPr>
          <w:p w14:paraId="43A521A5" w14:textId="49EFA075" w:rsidR="00A8620F" w:rsidRPr="0031719D" w:rsidRDefault="00A8620F" w:rsidP="00A8620F">
            <w:r w:rsidRPr="0031719D">
              <w:rPr>
                <w:sz w:val="18"/>
                <w:szCs w:val="18"/>
              </w:rPr>
              <w:t>Other acute ischaemic heart diseases</w:t>
            </w:r>
          </w:p>
        </w:tc>
      </w:tr>
      <w:tr w:rsidR="00A8620F" w:rsidRPr="0031719D" w14:paraId="446E15A8" w14:textId="77777777" w:rsidTr="00B460B1">
        <w:trPr>
          <w:trHeight w:val="15"/>
        </w:trPr>
        <w:tc>
          <w:tcPr>
            <w:tcW w:w="1854" w:type="dxa"/>
            <w:tcBorders>
              <w:top w:val="nil"/>
              <w:left w:val="single" w:sz="8" w:space="0" w:color="auto"/>
              <w:bottom w:val="nil"/>
              <w:right w:val="nil"/>
            </w:tcBorders>
            <w:vAlign w:val="center"/>
          </w:tcPr>
          <w:p w14:paraId="2E73B3AD" w14:textId="77777777" w:rsidR="00A8620F" w:rsidRPr="0031719D" w:rsidRDefault="00A8620F" w:rsidP="00A8620F">
            <w:pPr>
              <w:rPr>
                <w:sz w:val="18"/>
                <w:szCs w:val="18"/>
              </w:rPr>
            </w:pPr>
          </w:p>
        </w:tc>
        <w:tc>
          <w:tcPr>
            <w:tcW w:w="1326" w:type="dxa"/>
            <w:vAlign w:val="center"/>
            <w:hideMark/>
          </w:tcPr>
          <w:p w14:paraId="27C0CF56" w14:textId="77777777" w:rsidR="00A8620F" w:rsidRPr="0031719D" w:rsidRDefault="00A8620F" w:rsidP="00A8620F">
            <w:pPr>
              <w:jc w:val="center"/>
            </w:pPr>
            <w:r w:rsidRPr="0031719D">
              <w:rPr>
                <w:sz w:val="18"/>
                <w:szCs w:val="18"/>
              </w:rPr>
              <w:t>I25</w:t>
            </w:r>
          </w:p>
        </w:tc>
        <w:tc>
          <w:tcPr>
            <w:tcW w:w="5981" w:type="dxa"/>
            <w:tcBorders>
              <w:top w:val="nil"/>
              <w:left w:val="nil"/>
              <w:bottom w:val="nil"/>
              <w:right w:val="single" w:sz="8" w:space="0" w:color="auto"/>
            </w:tcBorders>
            <w:vAlign w:val="center"/>
            <w:hideMark/>
          </w:tcPr>
          <w:p w14:paraId="2ADEE7C4" w14:textId="08EB8FFC" w:rsidR="00A8620F" w:rsidRPr="0031719D" w:rsidRDefault="00A8620F" w:rsidP="00A8620F">
            <w:r w:rsidRPr="0031719D">
              <w:rPr>
                <w:sz w:val="18"/>
                <w:szCs w:val="18"/>
              </w:rPr>
              <w:t>Chronic ischaemic heart disease</w:t>
            </w:r>
          </w:p>
        </w:tc>
      </w:tr>
      <w:tr w:rsidR="00A8620F" w:rsidRPr="0031719D" w14:paraId="64FEA1D4" w14:textId="77777777" w:rsidTr="00B460B1">
        <w:trPr>
          <w:trHeight w:val="15"/>
        </w:trPr>
        <w:tc>
          <w:tcPr>
            <w:tcW w:w="1854" w:type="dxa"/>
            <w:tcBorders>
              <w:top w:val="nil"/>
              <w:left w:val="single" w:sz="8" w:space="0" w:color="auto"/>
              <w:bottom w:val="nil"/>
              <w:right w:val="nil"/>
            </w:tcBorders>
            <w:vAlign w:val="center"/>
            <w:hideMark/>
          </w:tcPr>
          <w:p w14:paraId="4E41A47F" w14:textId="77777777" w:rsidR="00A8620F" w:rsidRPr="0031719D" w:rsidRDefault="00A8620F" w:rsidP="00A8620F">
            <w:r w:rsidRPr="0031719D">
              <w:rPr>
                <w:sz w:val="18"/>
                <w:szCs w:val="18"/>
              </w:rPr>
              <w:t>First occurrences</w:t>
            </w:r>
          </w:p>
        </w:tc>
        <w:tc>
          <w:tcPr>
            <w:tcW w:w="1326" w:type="dxa"/>
            <w:vAlign w:val="center"/>
            <w:hideMark/>
          </w:tcPr>
          <w:p w14:paraId="47508D81" w14:textId="77777777" w:rsidR="00A8620F" w:rsidRPr="0031719D" w:rsidRDefault="00A8620F" w:rsidP="00A8620F">
            <w:pPr>
              <w:jc w:val="center"/>
            </w:pPr>
            <w:r w:rsidRPr="0031719D">
              <w:rPr>
                <w:sz w:val="18"/>
                <w:szCs w:val="18"/>
              </w:rPr>
              <w:t>131296</w:t>
            </w:r>
          </w:p>
        </w:tc>
        <w:tc>
          <w:tcPr>
            <w:tcW w:w="5981" w:type="dxa"/>
            <w:tcBorders>
              <w:top w:val="nil"/>
              <w:left w:val="nil"/>
              <w:bottom w:val="nil"/>
              <w:right w:val="single" w:sz="8" w:space="0" w:color="auto"/>
            </w:tcBorders>
            <w:vAlign w:val="center"/>
            <w:hideMark/>
          </w:tcPr>
          <w:p w14:paraId="785160E1" w14:textId="2239E7A5" w:rsidR="00A8620F" w:rsidRPr="0031719D" w:rsidRDefault="00E8089A" w:rsidP="00A8620F">
            <w:r w:rsidRPr="0031719D">
              <w:rPr>
                <w:sz w:val="18"/>
                <w:szCs w:val="18"/>
              </w:rPr>
              <w:t>Angina pectoris</w:t>
            </w:r>
          </w:p>
        </w:tc>
      </w:tr>
      <w:tr w:rsidR="00A8620F" w:rsidRPr="0031719D" w14:paraId="002BAE5E" w14:textId="77777777" w:rsidTr="00B460B1">
        <w:trPr>
          <w:trHeight w:val="15"/>
        </w:trPr>
        <w:tc>
          <w:tcPr>
            <w:tcW w:w="1854" w:type="dxa"/>
            <w:tcBorders>
              <w:top w:val="nil"/>
              <w:left w:val="single" w:sz="8" w:space="0" w:color="auto"/>
              <w:bottom w:val="nil"/>
              <w:right w:val="nil"/>
            </w:tcBorders>
            <w:vAlign w:val="center"/>
          </w:tcPr>
          <w:p w14:paraId="1793393B" w14:textId="77777777" w:rsidR="00A8620F" w:rsidRPr="0031719D" w:rsidRDefault="00A8620F" w:rsidP="00A8620F">
            <w:pPr>
              <w:rPr>
                <w:sz w:val="18"/>
                <w:szCs w:val="18"/>
              </w:rPr>
            </w:pPr>
          </w:p>
        </w:tc>
        <w:tc>
          <w:tcPr>
            <w:tcW w:w="1326" w:type="dxa"/>
            <w:vAlign w:val="center"/>
            <w:hideMark/>
          </w:tcPr>
          <w:p w14:paraId="06073F8A" w14:textId="77777777" w:rsidR="00A8620F" w:rsidRPr="0031719D" w:rsidRDefault="00A8620F" w:rsidP="00A8620F">
            <w:pPr>
              <w:jc w:val="center"/>
            </w:pPr>
            <w:r w:rsidRPr="0031719D">
              <w:rPr>
                <w:sz w:val="18"/>
                <w:szCs w:val="18"/>
              </w:rPr>
              <w:t>131304</w:t>
            </w:r>
          </w:p>
        </w:tc>
        <w:tc>
          <w:tcPr>
            <w:tcW w:w="5981" w:type="dxa"/>
            <w:tcBorders>
              <w:top w:val="nil"/>
              <w:left w:val="nil"/>
              <w:bottom w:val="nil"/>
              <w:right w:val="single" w:sz="8" w:space="0" w:color="auto"/>
            </w:tcBorders>
            <w:vAlign w:val="center"/>
            <w:hideMark/>
          </w:tcPr>
          <w:p w14:paraId="5F1D3FF6" w14:textId="7F6BD7F4" w:rsidR="00A8620F" w:rsidRPr="0031719D" w:rsidRDefault="00E8089A" w:rsidP="00A8620F">
            <w:r w:rsidRPr="0031719D">
              <w:rPr>
                <w:sz w:val="18"/>
                <w:szCs w:val="18"/>
              </w:rPr>
              <w:t>Other acute ischaemic heart diseases</w:t>
            </w:r>
          </w:p>
        </w:tc>
      </w:tr>
      <w:tr w:rsidR="00A8620F" w:rsidRPr="0031719D" w14:paraId="2142BC66" w14:textId="77777777" w:rsidTr="00B460B1">
        <w:trPr>
          <w:trHeight w:val="15"/>
        </w:trPr>
        <w:tc>
          <w:tcPr>
            <w:tcW w:w="1854" w:type="dxa"/>
            <w:tcBorders>
              <w:top w:val="nil"/>
              <w:left w:val="single" w:sz="8" w:space="0" w:color="auto"/>
              <w:bottom w:val="nil"/>
              <w:right w:val="nil"/>
            </w:tcBorders>
            <w:vAlign w:val="center"/>
          </w:tcPr>
          <w:p w14:paraId="26CCF224" w14:textId="77777777" w:rsidR="00A8620F" w:rsidRPr="0031719D" w:rsidRDefault="00A8620F" w:rsidP="00A8620F">
            <w:pPr>
              <w:rPr>
                <w:sz w:val="18"/>
                <w:szCs w:val="18"/>
              </w:rPr>
            </w:pPr>
          </w:p>
        </w:tc>
        <w:tc>
          <w:tcPr>
            <w:tcW w:w="1326" w:type="dxa"/>
            <w:vAlign w:val="center"/>
            <w:hideMark/>
          </w:tcPr>
          <w:p w14:paraId="1F720614" w14:textId="77777777" w:rsidR="00A8620F" w:rsidRPr="0031719D" w:rsidRDefault="00A8620F" w:rsidP="00A8620F">
            <w:pPr>
              <w:jc w:val="center"/>
            </w:pPr>
            <w:r w:rsidRPr="0031719D">
              <w:rPr>
                <w:sz w:val="18"/>
                <w:szCs w:val="18"/>
              </w:rPr>
              <w:t>131306</w:t>
            </w:r>
          </w:p>
        </w:tc>
        <w:tc>
          <w:tcPr>
            <w:tcW w:w="5981" w:type="dxa"/>
            <w:tcBorders>
              <w:top w:val="nil"/>
              <w:left w:val="nil"/>
              <w:bottom w:val="nil"/>
              <w:right w:val="single" w:sz="8" w:space="0" w:color="auto"/>
            </w:tcBorders>
            <w:vAlign w:val="center"/>
            <w:hideMark/>
          </w:tcPr>
          <w:p w14:paraId="745FFB90" w14:textId="6AC725B3" w:rsidR="00A8620F" w:rsidRPr="0031719D" w:rsidRDefault="00E8089A" w:rsidP="00A8620F">
            <w:r w:rsidRPr="0031719D">
              <w:rPr>
                <w:sz w:val="18"/>
                <w:szCs w:val="18"/>
              </w:rPr>
              <w:t>Chronic ischaemic heart disease</w:t>
            </w:r>
          </w:p>
        </w:tc>
      </w:tr>
      <w:tr w:rsidR="00A8620F" w:rsidRPr="0031719D" w14:paraId="41501D69" w14:textId="77777777" w:rsidTr="00B460B1">
        <w:trPr>
          <w:trHeight w:val="15"/>
        </w:trPr>
        <w:tc>
          <w:tcPr>
            <w:tcW w:w="1854" w:type="dxa"/>
            <w:tcBorders>
              <w:top w:val="nil"/>
              <w:left w:val="single" w:sz="8" w:space="0" w:color="auto"/>
              <w:bottom w:val="nil"/>
              <w:right w:val="nil"/>
            </w:tcBorders>
            <w:vAlign w:val="center"/>
            <w:hideMark/>
          </w:tcPr>
          <w:p w14:paraId="18425CEA" w14:textId="77777777" w:rsidR="00A8620F" w:rsidRPr="0031719D" w:rsidRDefault="00A8620F" w:rsidP="00A8620F">
            <w:r w:rsidRPr="0031719D">
              <w:rPr>
                <w:sz w:val="18"/>
                <w:szCs w:val="18"/>
              </w:rPr>
              <w:t>Diagnosed by doctor</w:t>
            </w:r>
          </w:p>
        </w:tc>
        <w:tc>
          <w:tcPr>
            <w:tcW w:w="1326" w:type="dxa"/>
            <w:vAlign w:val="center"/>
            <w:hideMark/>
          </w:tcPr>
          <w:p w14:paraId="44F337E7" w14:textId="77777777" w:rsidR="00A8620F" w:rsidRPr="0031719D" w:rsidRDefault="00A8620F" w:rsidP="00A8620F">
            <w:pPr>
              <w:jc w:val="center"/>
            </w:pPr>
            <w:r w:rsidRPr="0031719D">
              <w:rPr>
                <w:sz w:val="18"/>
                <w:szCs w:val="18"/>
              </w:rPr>
              <w:t>3627</w:t>
            </w:r>
          </w:p>
        </w:tc>
        <w:tc>
          <w:tcPr>
            <w:tcW w:w="5981" w:type="dxa"/>
            <w:tcBorders>
              <w:top w:val="nil"/>
              <w:left w:val="nil"/>
              <w:bottom w:val="nil"/>
              <w:right w:val="single" w:sz="8" w:space="0" w:color="auto"/>
            </w:tcBorders>
            <w:vAlign w:val="center"/>
            <w:hideMark/>
          </w:tcPr>
          <w:p w14:paraId="41B469EA" w14:textId="77777777" w:rsidR="00A8620F" w:rsidRPr="0031719D" w:rsidRDefault="00A8620F" w:rsidP="00A8620F">
            <w:r w:rsidRPr="0031719D">
              <w:rPr>
                <w:sz w:val="18"/>
                <w:szCs w:val="18"/>
              </w:rPr>
              <w:t>Age angina diagnosed</w:t>
            </w:r>
          </w:p>
        </w:tc>
      </w:tr>
      <w:tr w:rsidR="00A8620F" w:rsidRPr="0031719D" w14:paraId="1869D3A6" w14:textId="77777777" w:rsidTr="00B460B1">
        <w:trPr>
          <w:trHeight w:val="15"/>
        </w:trPr>
        <w:tc>
          <w:tcPr>
            <w:tcW w:w="1854" w:type="dxa"/>
            <w:tcBorders>
              <w:top w:val="nil"/>
              <w:left w:val="single" w:sz="8" w:space="0" w:color="auto"/>
              <w:bottom w:val="nil"/>
              <w:right w:val="nil"/>
            </w:tcBorders>
            <w:vAlign w:val="center"/>
          </w:tcPr>
          <w:p w14:paraId="39851219" w14:textId="77777777" w:rsidR="00A8620F" w:rsidRPr="0031719D" w:rsidRDefault="00A8620F" w:rsidP="00A8620F">
            <w:pPr>
              <w:rPr>
                <w:sz w:val="18"/>
                <w:szCs w:val="18"/>
              </w:rPr>
            </w:pPr>
          </w:p>
        </w:tc>
        <w:tc>
          <w:tcPr>
            <w:tcW w:w="1326" w:type="dxa"/>
            <w:vAlign w:val="center"/>
            <w:hideMark/>
          </w:tcPr>
          <w:p w14:paraId="41141177" w14:textId="77777777" w:rsidR="00A8620F" w:rsidRPr="0031719D" w:rsidRDefault="00A8620F" w:rsidP="00A8620F">
            <w:pPr>
              <w:jc w:val="center"/>
            </w:pPr>
            <w:r w:rsidRPr="0031719D">
              <w:rPr>
                <w:sz w:val="18"/>
                <w:szCs w:val="18"/>
              </w:rPr>
              <w:t>6150: 2</w:t>
            </w:r>
          </w:p>
        </w:tc>
        <w:tc>
          <w:tcPr>
            <w:tcW w:w="5981" w:type="dxa"/>
            <w:tcBorders>
              <w:top w:val="nil"/>
              <w:left w:val="nil"/>
              <w:bottom w:val="nil"/>
              <w:right w:val="single" w:sz="8" w:space="0" w:color="auto"/>
            </w:tcBorders>
            <w:vAlign w:val="center"/>
            <w:hideMark/>
          </w:tcPr>
          <w:p w14:paraId="39EEC78A" w14:textId="77777777" w:rsidR="00A8620F" w:rsidRPr="0031719D" w:rsidRDefault="00A8620F" w:rsidP="00A8620F">
            <w:r w:rsidRPr="0031719D">
              <w:rPr>
                <w:sz w:val="18"/>
                <w:szCs w:val="18"/>
              </w:rPr>
              <w:t>Angina</w:t>
            </w:r>
          </w:p>
        </w:tc>
      </w:tr>
      <w:tr w:rsidR="00A8620F" w:rsidRPr="0031719D" w14:paraId="46EDC065"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2EE94AF7" w14:textId="77777777" w:rsidR="00A8620F" w:rsidRPr="0031719D" w:rsidRDefault="00A8620F" w:rsidP="00A8620F">
            <w:r w:rsidRPr="0031719D">
              <w:rPr>
                <w:b/>
                <w:bCs/>
                <w:sz w:val="18"/>
                <w:szCs w:val="18"/>
              </w:rPr>
              <w:t>Ischaemic heart disease (Myocardial infarction)</w:t>
            </w:r>
          </w:p>
        </w:tc>
      </w:tr>
      <w:tr w:rsidR="00A8620F" w:rsidRPr="0031719D" w14:paraId="64AAB3F3" w14:textId="77777777" w:rsidTr="00B460B1">
        <w:trPr>
          <w:trHeight w:val="15"/>
        </w:trPr>
        <w:tc>
          <w:tcPr>
            <w:tcW w:w="1854" w:type="dxa"/>
            <w:tcBorders>
              <w:top w:val="nil"/>
              <w:left w:val="single" w:sz="8" w:space="0" w:color="auto"/>
              <w:bottom w:val="nil"/>
              <w:right w:val="nil"/>
            </w:tcBorders>
            <w:vAlign w:val="center"/>
            <w:hideMark/>
          </w:tcPr>
          <w:p w14:paraId="29FAB44A" w14:textId="77777777" w:rsidR="00A8620F" w:rsidRPr="0031719D" w:rsidRDefault="00A8620F" w:rsidP="00A8620F">
            <w:r w:rsidRPr="0031719D">
              <w:rPr>
                <w:sz w:val="18"/>
                <w:szCs w:val="18"/>
              </w:rPr>
              <w:t>Self-report</w:t>
            </w:r>
          </w:p>
        </w:tc>
        <w:tc>
          <w:tcPr>
            <w:tcW w:w="1326" w:type="dxa"/>
            <w:vAlign w:val="center"/>
            <w:hideMark/>
          </w:tcPr>
          <w:p w14:paraId="11E34D4F"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8197BAE" w14:textId="67648C38" w:rsidR="00A8620F" w:rsidRPr="0031719D" w:rsidRDefault="00665965" w:rsidP="00A8620F">
            <w:r w:rsidRPr="0031719D">
              <w:rPr>
                <w:sz w:val="18"/>
                <w:szCs w:val="18"/>
              </w:rPr>
              <w:t>H</w:t>
            </w:r>
            <w:r w:rsidR="00A8620F" w:rsidRPr="0031719D">
              <w:rPr>
                <w:sz w:val="18"/>
                <w:szCs w:val="18"/>
              </w:rPr>
              <w:t>eart attack/myocardial infarction</w:t>
            </w:r>
          </w:p>
        </w:tc>
      </w:tr>
      <w:tr w:rsidR="00A8620F" w:rsidRPr="0031719D" w14:paraId="76F34F18" w14:textId="77777777" w:rsidTr="00B460B1">
        <w:trPr>
          <w:trHeight w:val="15"/>
        </w:trPr>
        <w:tc>
          <w:tcPr>
            <w:tcW w:w="1854" w:type="dxa"/>
            <w:tcBorders>
              <w:top w:val="nil"/>
              <w:left w:val="single" w:sz="8" w:space="0" w:color="auto"/>
              <w:bottom w:val="nil"/>
              <w:right w:val="nil"/>
            </w:tcBorders>
            <w:vAlign w:val="center"/>
            <w:hideMark/>
          </w:tcPr>
          <w:p w14:paraId="03C66725" w14:textId="77777777" w:rsidR="00A8620F" w:rsidRPr="0031719D" w:rsidRDefault="00A8620F" w:rsidP="00A8620F">
            <w:r w:rsidRPr="0031719D">
              <w:rPr>
                <w:sz w:val="18"/>
                <w:szCs w:val="18"/>
              </w:rPr>
              <w:t>ICD9</w:t>
            </w:r>
          </w:p>
        </w:tc>
        <w:tc>
          <w:tcPr>
            <w:tcW w:w="1326" w:type="dxa"/>
            <w:vAlign w:val="center"/>
            <w:hideMark/>
          </w:tcPr>
          <w:p w14:paraId="6D6F9F33" w14:textId="77777777" w:rsidR="00A8620F" w:rsidRPr="0031719D" w:rsidRDefault="00A8620F" w:rsidP="00A8620F">
            <w:pPr>
              <w:jc w:val="center"/>
            </w:pPr>
            <w:r w:rsidRPr="0031719D">
              <w:rPr>
                <w:sz w:val="18"/>
                <w:szCs w:val="18"/>
              </w:rPr>
              <w:t>410</w:t>
            </w:r>
          </w:p>
        </w:tc>
        <w:tc>
          <w:tcPr>
            <w:tcW w:w="5981" w:type="dxa"/>
            <w:tcBorders>
              <w:top w:val="nil"/>
              <w:left w:val="nil"/>
              <w:bottom w:val="nil"/>
              <w:right w:val="single" w:sz="8" w:space="0" w:color="auto"/>
            </w:tcBorders>
            <w:vAlign w:val="center"/>
            <w:hideMark/>
          </w:tcPr>
          <w:p w14:paraId="6E3B6089" w14:textId="4FFF641A" w:rsidR="00A8620F" w:rsidRPr="0031719D" w:rsidRDefault="00A8620F" w:rsidP="00A8620F">
            <w:r w:rsidRPr="0031719D">
              <w:rPr>
                <w:sz w:val="18"/>
                <w:szCs w:val="18"/>
              </w:rPr>
              <w:t>Acute myocardial infarction</w:t>
            </w:r>
          </w:p>
        </w:tc>
      </w:tr>
      <w:tr w:rsidR="00A8620F" w:rsidRPr="0031719D" w14:paraId="587FAB70" w14:textId="77777777" w:rsidTr="00B460B1">
        <w:trPr>
          <w:trHeight w:val="15"/>
        </w:trPr>
        <w:tc>
          <w:tcPr>
            <w:tcW w:w="1854" w:type="dxa"/>
            <w:tcBorders>
              <w:top w:val="nil"/>
              <w:left w:val="single" w:sz="8" w:space="0" w:color="auto"/>
              <w:bottom w:val="nil"/>
              <w:right w:val="nil"/>
            </w:tcBorders>
            <w:vAlign w:val="center"/>
          </w:tcPr>
          <w:p w14:paraId="6F2E3823" w14:textId="77777777" w:rsidR="00A8620F" w:rsidRPr="0031719D" w:rsidRDefault="00A8620F" w:rsidP="00A8620F">
            <w:pPr>
              <w:rPr>
                <w:sz w:val="18"/>
                <w:szCs w:val="18"/>
              </w:rPr>
            </w:pPr>
          </w:p>
        </w:tc>
        <w:tc>
          <w:tcPr>
            <w:tcW w:w="1326" w:type="dxa"/>
            <w:vAlign w:val="center"/>
            <w:hideMark/>
          </w:tcPr>
          <w:p w14:paraId="5B2C909F" w14:textId="77777777" w:rsidR="00A8620F" w:rsidRPr="0031719D" w:rsidRDefault="00A8620F" w:rsidP="00A8620F">
            <w:pPr>
              <w:jc w:val="center"/>
            </w:pPr>
            <w:r w:rsidRPr="0031719D">
              <w:rPr>
                <w:sz w:val="18"/>
                <w:szCs w:val="18"/>
              </w:rPr>
              <w:t>411</w:t>
            </w:r>
          </w:p>
        </w:tc>
        <w:tc>
          <w:tcPr>
            <w:tcW w:w="5981" w:type="dxa"/>
            <w:tcBorders>
              <w:top w:val="nil"/>
              <w:left w:val="nil"/>
              <w:bottom w:val="nil"/>
              <w:right w:val="single" w:sz="8" w:space="0" w:color="auto"/>
            </w:tcBorders>
            <w:vAlign w:val="center"/>
            <w:hideMark/>
          </w:tcPr>
          <w:p w14:paraId="57B511FB" w14:textId="17643DB4" w:rsidR="00A8620F" w:rsidRPr="0031719D" w:rsidRDefault="00A8620F" w:rsidP="00A8620F">
            <w:r w:rsidRPr="0031719D">
              <w:rPr>
                <w:sz w:val="18"/>
                <w:szCs w:val="18"/>
              </w:rPr>
              <w:t>Other acute and subacute forms of ischaemic heart disease</w:t>
            </w:r>
          </w:p>
        </w:tc>
      </w:tr>
      <w:tr w:rsidR="00A8620F" w:rsidRPr="0031719D" w14:paraId="5F7AEB20" w14:textId="77777777" w:rsidTr="00B460B1">
        <w:trPr>
          <w:trHeight w:val="15"/>
        </w:trPr>
        <w:tc>
          <w:tcPr>
            <w:tcW w:w="1854" w:type="dxa"/>
            <w:tcBorders>
              <w:top w:val="nil"/>
              <w:left w:val="single" w:sz="8" w:space="0" w:color="auto"/>
              <w:bottom w:val="nil"/>
              <w:right w:val="nil"/>
            </w:tcBorders>
            <w:vAlign w:val="center"/>
          </w:tcPr>
          <w:p w14:paraId="34E0DF0D" w14:textId="77777777" w:rsidR="00A8620F" w:rsidRPr="0031719D" w:rsidRDefault="00A8620F" w:rsidP="00A8620F">
            <w:pPr>
              <w:rPr>
                <w:sz w:val="18"/>
                <w:szCs w:val="18"/>
              </w:rPr>
            </w:pPr>
          </w:p>
        </w:tc>
        <w:tc>
          <w:tcPr>
            <w:tcW w:w="1326" w:type="dxa"/>
            <w:vAlign w:val="center"/>
            <w:hideMark/>
          </w:tcPr>
          <w:p w14:paraId="31D9B6C3" w14:textId="77777777" w:rsidR="00A8620F" w:rsidRPr="0031719D" w:rsidRDefault="00A8620F" w:rsidP="00A8620F">
            <w:pPr>
              <w:jc w:val="center"/>
            </w:pPr>
            <w:r w:rsidRPr="0031719D">
              <w:rPr>
                <w:sz w:val="18"/>
                <w:szCs w:val="18"/>
              </w:rPr>
              <w:t>412</w:t>
            </w:r>
          </w:p>
        </w:tc>
        <w:tc>
          <w:tcPr>
            <w:tcW w:w="5981" w:type="dxa"/>
            <w:tcBorders>
              <w:top w:val="nil"/>
              <w:left w:val="nil"/>
              <w:bottom w:val="nil"/>
              <w:right w:val="single" w:sz="8" w:space="0" w:color="auto"/>
            </w:tcBorders>
            <w:vAlign w:val="center"/>
            <w:hideMark/>
          </w:tcPr>
          <w:p w14:paraId="084523CC" w14:textId="7B9FD171" w:rsidR="00A8620F" w:rsidRPr="0031719D" w:rsidRDefault="00A8620F" w:rsidP="00A8620F">
            <w:r w:rsidRPr="0031719D">
              <w:rPr>
                <w:sz w:val="18"/>
                <w:szCs w:val="18"/>
              </w:rPr>
              <w:t>Old myocardial infarction</w:t>
            </w:r>
          </w:p>
        </w:tc>
      </w:tr>
      <w:tr w:rsidR="00A8620F" w:rsidRPr="0031719D" w14:paraId="74B8DA2E" w14:textId="77777777" w:rsidTr="00B460B1">
        <w:trPr>
          <w:trHeight w:val="15"/>
        </w:trPr>
        <w:tc>
          <w:tcPr>
            <w:tcW w:w="1854" w:type="dxa"/>
            <w:tcBorders>
              <w:top w:val="nil"/>
              <w:left w:val="single" w:sz="8" w:space="0" w:color="auto"/>
              <w:bottom w:val="nil"/>
              <w:right w:val="nil"/>
            </w:tcBorders>
            <w:vAlign w:val="center"/>
            <w:hideMark/>
          </w:tcPr>
          <w:p w14:paraId="099B164D" w14:textId="77777777" w:rsidR="00A8620F" w:rsidRPr="0031719D" w:rsidRDefault="00A8620F" w:rsidP="00A8620F">
            <w:r w:rsidRPr="0031719D">
              <w:rPr>
                <w:sz w:val="18"/>
                <w:szCs w:val="18"/>
              </w:rPr>
              <w:t>ICD10</w:t>
            </w:r>
          </w:p>
        </w:tc>
        <w:tc>
          <w:tcPr>
            <w:tcW w:w="1326" w:type="dxa"/>
            <w:vAlign w:val="center"/>
            <w:hideMark/>
          </w:tcPr>
          <w:p w14:paraId="1DB33C20" w14:textId="77777777" w:rsidR="00A8620F" w:rsidRPr="0031719D" w:rsidRDefault="00A8620F" w:rsidP="00A8620F">
            <w:pPr>
              <w:jc w:val="center"/>
            </w:pPr>
            <w:r w:rsidRPr="0031719D">
              <w:rPr>
                <w:sz w:val="18"/>
                <w:szCs w:val="18"/>
              </w:rPr>
              <w:t>I21</w:t>
            </w:r>
          </w:p>
        </w:tc>
        <w:tc>
          <w:tcPr>
            <w:tcW w:w="5981" w:type="dxa"/>
            <w:tcBorders>
              <w:top w:val="nil"/>
              <w:left w:val="nil"/>
              <w:bottom w:val="nil"/>
              <w:right w:val="single" w:sz="8" w:space="0" w:color="auto"/>
            </w:tcBorders>
            <w:vAlign w:val="center"/>
            <w:hideMark/>
          </w:tcPr>
          <w:p w14:paraId="00165B4A" w14:textId="3D32DEF3" w:rsidR="00A8620F" w:rsidRPr="0031719D" w:rsidRDefault="00A8620F" w:rsidP="00A8620F">
            <w:r w:rsidRPr="0031719D">
              <w:rPr>
                <w:sz w:val="18"/>
                <w:szCs w:val="18"/>
              </w:rPr>
              <w:t>Acute myocardial infarction</w:t>
            </w:r>
          </w:p>
        </w:tc>
      </w:tr>
      <w:tr w:rsidR="00A8620F" w:rsidRPr="0031719D" w14:paraId="617399BA" w14:textId="77777777" w:rsidTr="00B460B1">
        <w:trPr>
          <w:trHeight w:val="15"/>
        </w:trPr>
        <w:tc>
          <w:tcPr>
            <w:tcW w:w="1854" w:type="dxa"/>
            <w:tcBorders>
              <w:top w:val="nil"/>
              <w:left w:val="single" w:sz="8" w:space="0" w:color="auto"/>
              <w:bottom w:val="nil"/>
              <w:right w:val="nil"/>
            </w:tcBorders>
            <w:vAlign w:val="center"/>
          </w:tcPr>
          <w:p w14:paraId="72970EAB" w14:textId="77777777" w:rsidR="00A8620F" w:rsidRPr="0031719D" w:rsidRDefault="00A8620F" w:rsidP="00A8620F">
            <w:pPr>
              <w:rPr>
                <w:sz w:val="18"/>
                <w:szCs w:val="18"/>
              </w:rPr>
            </w:pPr>
          </w:p>
        </w:tc>
        <w:tc>
          <w:tcPr>
            <w:tcW w:w="1326" w:type="dxa"/>
            <w:vAlign w:val="center"/>
            <w:hideMark/>
          </w:tcPr>
          <w:p w14:paraId="281ABC9F" w14:textId="77777777" w:rsidR="00A8620F" w:rsidRPr="0031719D" w:rsidRDefault="00A8620F" w:rsidP="00A8620F">
            <w:pPr>
              <w:jc w:val="center"/>
            </w:pPr>
            <w:r w:rsidRPr="0031719D">
              <w:rPr>
                <w:sz w:val="18"/>
                <w:szCs w:val="18"/>
              </w:rPr>
              <w:t>I22</w:t>
            </w:r>
          </w:p>
        </w:tc>
        <w:tc>
          <w:tcPr>
            <w:tcW w:w="5981" w:type="dxa"/>
            <w:tcBorders>
              <w:top w:val="nil"/>
              <w:left w:val="nil"/>
              <w:bottom w:val="nil"/>
              <w:right w:val="single" w:sz="8" w:space="0" w:color="auto"/>
            </w:tcBorders>
            <w:vAlign w:val="center"/>
            <w:hideMark/>
          </w:tcPr>
          <w:p w14:paraId="24C2D50A" w14:textId="639FF6B4" w:rsidR="00A8620F" w:rsidRPr="0031719D" w:rsidRDefault="00A8620F" w:rsidP="00A8620F">
            <w:r w:rsidRPr="0031719D">
              <w:rPr>
                <w:sz w:val="18"/>
                <w:szCs w:val="18"/>
              </w:rPr>
              <w:t>Subsequent myocardial infarction</w:t>
            </w:r>
          </w:p>
        </w:tc>
      </w:tr>
      <w:tr w:rsidR="00A8620F" w:rsidRPr="0031719D" w14:paraId="52E6963B" w14:textId="77777777" w:rsidTr="00B460B1">
        <w:trPr>
          <w:trHeight w:val="15"/>
        </w:trPr>
        <w:tc>
          <w:tcPr>
            <w:tcW w:w="1854" w:type="dxa"/>
            <w:tcBorders>
              <w:top w:val="nil"/>
              <w:left w:val="single" w:sz="8" w:space="0" w:color="auto"/>
              <w:bottom w:val="nil"/>
              <w:right w:val="nil"/>
            </w:tcBorders>
            <w:vAlign w:val="center"/>
          </w:tcPr>
          <w:p w14:paraId="2ADD5E25" w14:textId="77777777" w:rsidR="00A8620F" w:rsidRPr="0031719D" w:rsidRDefault="00A8620F" w:rsidP="00A8620F">
            <w:pPr>
              <w:rPr>
                <w:sz w:val="18"/>
                <w:szCs w:val="18"/>
              </w:rPr>
            </w:pPr>
          </w:p>
        </w:tc>
        <w:tc>
          <w:tcPr>
            <w:tcW w:w="1326" w:type="dxa"/>
            <w:vAlign w:val="center"/>
            <w:hideMark/>
          </w:tcPr>
          <w:p w14:paraId="097188A9" w14:textId="77777777" w:rsidR="00A8620F" w:rsidRPr="0031719D" w:rsidRDefault="00A8620F" w:rsidP="00A8620F">
            <w:pPr>
              <w:jc w:val="center"/>
            </w:pPr>
            <w:r w:rsidRPr="0031719D">
              <w:rPr>
                <w:sz w:val="18"/>
                <w:szCs w:val="18"/>
              </w:rPr>
              <w:t>I23</w:t>
            </w:r>
          </w:p>
        </w:tc>
        <w:tc>
          <w:tcPr>
            <w:tcW w:w="5981" w:type="dxa"/>
            <w:tcBorders>
              <w:top w:val="nil"/>
              <w:left w:val="nil"/>
              <w:bottom w:val="nil"/>
              <w:right w:val="single" w:sz="8" w:space="0" w:color="auto"/>
            </w:tcBorders>
            <w:vAlign w:val="center"/>
            <w:hideMark/>
          </w:tcPr>
          <w:p w14:paraId="63947F5A" w14:textId="0AC83CD9" w:rsidR="00A8620F" w:rsidRPr="0031719D" w:rsidRDefault="00A8620F" w:rsidP="00A8620F">
            <w:r w:rsidRPr="0031719D">
              <w:rPr>
                <w:sz w:val="18"/>
                <w:szCs w:val="18"/>
              </w:rPr>
              <w:t>Certain current complications following acute myocardial infarction</w:t>
            </w:r>
          </w:p>
        </w:tc>
      </w:tr>
      <w:tr w:rsidR="00A8620F" w:rsidRPr="0031719D" w14:paraId="41A5DCDF" w14:textId="77777777" w:rsidTr="00B460B1">
        <w:trPr>
          <w:trHeight w:val="15"/>
        </w:trPr>
        <w:tc>
          <w:tcPr>
            <w:tcW w:w="1854" w:type="dxa"/>
            <w:tcBorders>
              <w:top w:val="nil"/>
              <w:left w:val="single" w:sz="8" w:space="0" w:color="auto"/>
              <w:bottom w:val="nil"/>
              <w:right w:val="nil"/>
            </w:tcBorders>
            <w:vAlign w:val="center"/>
            <w:hideMark/>
          </w:tcPr>
          <w:p w14:paraId="731E3CE8" w14:textId="77777777" w:rsidR="00A8620F" w:rsidRPr="0031719D" w:rsidRDefault="00A8620F" w:rsidP="00A8620F">
            <w:r w:rsidRPr="0031719D">
              <w:rPr>
                <w:sz w:val="18"/>
                <w:szCs w:val="18"/>
              </w:rPr>
              <w:t>First occurrences</w:t>
            </w:r>
          </w:p>
        </w:tc>
        <w:tc>
          <w:tcPr>
            <w:tcW w:w="1326" w:type="dxa"/>
            <w:vAlign w:val="center"/>
            <w:hideMark/>
          </w:tcPr>
          <w:p w14:paraId="6A138A90" w14:textId="77777777" w:rsidR="00A8620F" w:rsidRPr="0031719D" w:rsidRDefault="00A8620F" w:rsidP="00A8620F">
            <w:pPr>
              <w:jc w:val="center"/>
            </w:pPr>
            <w:r w:rsidRPr="0031719D">
              <w:rPr>
                <w:sz w:val="18"/>
                <w:szCs w:val="18"/>
              </w:rPr>
              <w:t>131298</w:t>
            </w:r>
          </w:p>
        </w:tc>
        <w:tc>
          <w:tcPr>
            <w:tcW w:w="5981" w:type="dxa"/>
            <w:tcBorders>
              <w:top w:val="nil"/>
              <w:left w:val="nil"/>
              <w:bottom w:val="nil"/>
              <w:right w:val="single" w:sz="8" w:space="0" w:color="auto"/>
            </w:tcBorders>
            <w:vAlign w:val="center"/>
            <w:hideMark/>
          </w:tcPr>
          <w:p w14:paraId="0AB7A0F0" w14:textId="4363412E" w:rsidR="00A8620F" w:rsidRPr="0031719D" w:rsidRDefault="00E8089A" w:rsidP="00A8620F">
            <w:r w:rsidRPr="0031719D">
              <w:rPr>
                <w:sz w:val="18"/>
                <w:szCs w:val="18"/>
              </w:rPr>
              <w:t>Acute myocardial infarction</w:t>
            </w:r>
          </w:p>
        </w:tc>
      </w:tr>
      <w:tr w:rsidR="00A8620F" w:rsidRPr="0031719D" w14:paraId="5225983A" w14:textId="77777777" w:rsidTr="00B460B1">
        <w:trPr>
          <w:trHeight w:val="15"/>
        </w:trPr>
        <w:tc>
          <w:tcPr>
            <w:tcW w:w="1854" w:type="dxa"/>
            <w:tcBorders>
              <w:top w:val="nil"/>
              <w:left w:val="single" w:sz="8" w:space="0" w:color="auto"/>
              <w:bottom w:val="nil"/>
              <w:right w:val="nil"/>
            </w:tcBorders>
            <w:vAlign w:val="center"/>
          </w:tcPr>
          <w:p w14:paraId="13172E02" w14:textId="77777777" w:rsidR="00A8620F" w:rsidRPr="0031719D" w:rsidRDefault="00A8620F" w:rsidP="00A8620F">
            <w:pPr>
              <w:rPr>
                <w:sz w:val="18"/>
                <w:szCs w:val="18"/>
              </w:rPr>
            </w:pPr>
          </w:p>
        </w:tc>
        <w:tc>
          <w:tcPr>
            <w:tcW w:w="1326" w:type="dxa"/>
            <w:vAlign w:val="center"/>
            <w:hideMark/>
          </w:tcPr>
          <w:p w14:paraId="7B4CB1C7" w14:textId="77777777" w:rsidR="00A8620F" w:rsidRPr="0031719D" w:rsidRDefault="00A8620F" w:rsidP="00A8620F">
            <w:pPr>
              <w:jc w:val="center"/>
            </w:pPr>
            <w:r w:rsidRPr="0031719D">
              <w:rPr>
                <w:sz w:val="18"/>
                <w:szCs w:val="18"/>
              </w:rPr>
              <w:t>131300</w:t>
            </w:r>
          </w:p>
        </w:tc>
        <w:tc>
          <w:tcPr>
            <w:tcW w:w="5981" w:type="dxa"/>
            <w:tcBorders>
              <w:top w:val="nil"/>
              <w:left w:val="nil"/>
              <w:bottom w:val="nil"/>
              <w:right w:val="single" w:sz="8" w:space="0" w:color="auto"/>
            </w:tcBorders>
            <w:vAlign w:val="center"/>
            <w:hideMark/>
          </w:tcPr>
          <w:p w14:paraId="484D2231" w14:textId="0EC8FDC2" w:rsidR="00A8620F" w:rsidRPr="0031719D" w:rsidRDefault="00E8089A" w:rsidP="00A8620F">
            <w:r w:rsidRPr="0031719D">
              <w:rPr>
                <w:sz w:val="18"/>
                <w:szCs w:val="18"/>
              </w:rPr>
              <w:t>Subsequent myocardial infarction</w:t>
            </w:r>
          </w:p>
        </w:tc>
      </w:tr>
      <w:tr w:rsidR="00A8620F" w:rsidRPr="0031719D" w14:paraId="4C37A194" w14:textId="77777777" w:rsidTr="00B460B1">
        <w:trPr>
          <w:trHeight w:val="15"/>
        </w:trPr>
        <w:tc>
          <w:tcPr>
            <w:tcW w:w="1854" w:type="dxa"/>
            <w:tcBorders>
              <w:top w:val="nil"/>
              <w:left w:val="single" w:sz="8" w:space="0" w:color="auto"/>
              <w:bottom w:val="nil"/>
              <w:right w:val="nil"/>
            </w:tcBorders>
            <w:vAlign w:val="center"/>
          </w:tcPr>
          <w:p w14:paraId="074DCE87" w14:textId="77777777" w:rsidR="00A8620F" w:rsidRPr="0031719D" w:rsidRDefault="00A8620F" w:rsidP="00A8620F">
            <w:pPr>
              <w:rPr>
                <w:sz w:val="18"/>
                <w:szCs w:val="18"/>
              </w:rPr>
            </w:pPr>
          </w:p>
        </w:tc>
        <w:tc>
          <w:tcPr>
            <w:tcW w:w="1326" w:type="dxa"/>
            <w:vAlign w:val="center"/>
            <w:hideMark/>
          </w:tcPr>
          <w:p w14:paraId="4EF8C245" w14:textId="77777777" w:rsidR="00A8620F" w:rsidRPr="0031719D" w:rsidRDefault="00A8620F" w:rsidP="00A8620F">
            <w:pPr>
              <w:jc w:val="center"/>
            </w:pPr>
            <w:r w:rsidRPr="0031719D">
              <w:rPr>
                <w:sz w:val="18"/>
                <w:szCs w:val="18"/>
              </w:rPr>
              <w:t>131302</w:t>
            </w:r>
          </w:p>
        </w:tc>
        <w:tc>
          <w:tcPr>
            <w:tcW w:w="5981" w:type="dxa"/>
            <w:tcBorders>
              <w:top w:val="nil"/>
              <w:left w:val="nil"/>
              <w:bottom w:val="nil"/>
              <w:right w:val="single" w:sz="8" w:space="0" w:color="auto"/>
            </w:tcBorders>
            <w:vAlign w:val="center"/>
            <w:hideMark/>
          </w:tcPr>
          <w:p w14:paraId="3841B7DE" w14:textId="715E33D7" w:rsidR="00A8620F" w:rsidRPr="0031719D" w:rsidRDefault="00E8089A" w:rsidP="00A8620F">
            <w:r w:rsidRPr="0031719D">
              <w:rPr>
                <w:sz w:val="18"/>
                <w:szCs w:val="18"/>
              </w:rPr>
              <w:t>Certain current complications following acute myocardial infarction</w:t>
            </w:r>
          </w:p>
        </w:tc>
      </w:tr>
      <w:tr w:rsidR="00A8620F" w:rsidRPr="0031719D" w14:paraId="2A74C49A" w14:textId="77777777" w:rsidTr="00B460B1">
        <w:trPr>
          <w:trHeight w:val="15"/>
        </w:trPr>
        <w:tc>
          <w:tcPr>
            <w:tcW w:w="1854" w:type="dxa"/>
            <w:tcBorders>
              <w:top w:val="nil"/>
              <w:left w:val="single" w:sz="8" w:space="0" w:color="auto"/>
              <w:bottom w:val="nil"/>
              <w:right w:val="nil"/>
            </w:tcBorders>
            <w:vAlign w:val="center"/>
            <w:hideMark/>
          </w:tcPr>
          <w:p w14:paraId="0D3E941E" w14:textId="77777777" w:rsidR="00A8620F" w:rsidRPr="0031719D" w:rsidRDefault="00A8620F" w:rsidP="00A8620F">
            <w:r w:rsidRPr="0031719D">
              <w:rPr>
                <w:sz w:val="18"/>
                <w:szCs w:val="18"/>
              </w:rPr>
              <w:t>Diagnosed by doctor</w:t>
            </w:r>
          </w:p>
        </w:tc>
        <w:tc>
          <w:tcPr>
            <w:tcW w:w="1326" w:type="dxa"/>
            <w:vAlign w:val="center"/>
            <w:hideMark/>
          </w:tcPr>
          <w:p w14:paraId="34C50536" w14:textId="77777777" w:rsidR="00A8620F" w:rsidRPr="0031719D" w:rsidRDefault="00A8620F" w:rsidP="00A8620F">
            <w:pPr>
              <w:jc w:val="center"/>
            </w:pPr>
            <w:r w:rsidRPr="0031719D">
              <w:rPr>
                <w:sz w:val="18"/>
                <w:szCs w:val="18"/>
              </w:rPr>
              <w:t>3894</w:t>
            </w:r>
          </w:p>
        </w:tc>
        <w:tc>
          <w:tcPr>
            <w:tcW w:w="5981" w:type="dxa"/>
            <w:tcBorders>
              <w:top w:val="nil"/>
              <w:left w:val="nil"/>
              <w:bottom w:val="nil"/>
              <w:right w:val="single" w:sz="8" w:space="0" w:color="auto"/>
            </w:tcBorders>
            <w:vAlign w:val="center"/>
            <w:hideMark/>
          </w:tcPr>
          <w:p w14:paraId="0565B8F2" w14:textId="77777777" w:rsidR="00A8620F" w:rsidRPr="0031719D" w:rsidRDefault="00A8620F" w:rsidP="00A8620F">
            <w:r w:rsidRPr="0031719D">
              <w:rPr>
                <w:sz w:val="18"/>
                <w:szCs w:val="18"/>
              </w:rPr>
              <w:t>Age heart attack diagnosed</w:t>
            </w:r>
          </w:p>
        </w:tc>
      </w:tr>
      <w:tr w:rsidR="00A8620F" w:rsidRPr="0031719D" w14:paraId="0D29B635" w14:textId="77777777" w:rsidTr="00B460B1">
        <w:trPr>
          <w:trHeight w:val="15"/>
        </w:trPr>
        <w:tc>
          <w:tcPr>
            <w:tcW w:w="1854" w:type="dxa"/>
            <w:tcBorders>
              <w:top w:val="nil"/>
              <w:left w:val="single" w:sz="8" w:space="0" w:color="auto"/>
              <w:bottom w:val="nil"/>
              <w:right w:val="nil"/>
            </w:tcBorders>
            <w:vAlign w:val="center"/>
          </w:tcPr>
          <w:p w14:paraId="5CA7139F" w14:textId="77777777" w:rsidR="00A8620F" w:rsidRPr="0031719D" w:rsidRDefault="00A8620F" w:rsidP="00A8620F">
            <w:pPr>
              <w:rPr>
                <w:sz w:val="18"/>
                <w:szCs w:val="18"/>
              </w:rPr>
            </w:pPr>
          </w:p>
        </w:tc>
        <w:tc>
          <w:tcPr>
            <w:tcW w:w="1326" w:type="dxa"/>
            <w:vAlign w:val="center"/>
            <w:hideMark/>
          </w:tcPr>
          <w:p w14:paraId="10A8A623" w14:textId="77777777" w:rsidR="00A8620F" w:rsidRPr="0031719D" w:rsidRDefault="00A8620F" w:rsidP="00A8620F">
            <w:pPr>
              <w:jc w:val="center"/>
            </w:pPr>
            <w:r w:rsidRPr="0031719D">
              <w:rPr>
                <w:sz w:val="18"/>
                <w:szCs w:val="18"/>
              </w:rPr>
              <w:t>6150: 1</w:t>
            </w:r>
          </w:p>
        </w:tc>
        <w:tc>
          <w:tcPr>
            <w:tcW w:w="5981" w:type="dxa"/>
            <w:tcBorders>
              <w:top w:val="nil"/>
              <w:left w:val="nil"/>
              <w:bottom w:val="nil"/>
              <w:right w:val="single" w:sz="8" w:space="0" w:color="auto"/>
            </w:tcBorders>
            <w:vAlign w:val="center"/>
            <w:hideMark/>
          </w:tcPr>
          <w:p w14:paraId="30FA4B5B" w14:textId="77777777" w:rsidR="00A8620F" w:rsidRPr="0031719D" w:rsidRDefault="00A8620F" w:rsidP="00A8620F">
            <w:r w:rsidRPr="0031719D">
              <w:rPr>
                <w:sz w:val="18"/>
                <w:szCs w:val="18"/>
              </w:rPr>
              <w:t>Heart attack</w:t>
            </w:r>
          </w:p>
        </w:tc>
      </w:tr>
      <w:tr w:rsidR="00A8620F" w:rsidRPr="0031719D" w14:paraId="32004F6E" w14:textId="77777777" w:rsidTr="00B460B1">
        <w:trPr>
          <w:trHeight w:val="15"/>
        </w:trPr>
        <w:tc>
          <w:tcPr>
            <w:tcW w:w="1854" w:type="dxa"/>
            <w:tcBorders>
              <w:top w:val="nil"/>
              <w:left w:val="single" w:sz="8" w:space="0" w:color="auto"/>
              <w:bottom w:val="nil"/>
              <w:right w:val="nil"/>
            </w:tcBorders>
            <w:vAlign w:val="center"/>
            <w:hideMark/>
          </w:tcPr>
          <w:p w14:paraId="143FC20F" w14:textId="77777777" w:rsidR="00A8620F" w:rsidRPr="0031719D" w:rsidRDefault="00A8620F" w:rsidP="00A8620F">
            <w:r w:rsidRPr="0031719D">
              <w:rPr>
                <w:sz w:val="18"/>
                <w:szCs w:val="18"/>
              </w:rPr>
              <w:t>Algorithm</w:t>
            </w:r>
          </w:p>
        </w:tc>
        <w:tc>
          <w:tcPr>
            <w:tcW w:w="1326" w:type="dxa"/>
            <w:vAlign w:val="center"/>
            <w:hideMark/>
          </w:tcPr>
          <w:p w14:paraId="6D0472C4" w14:textId="77777777" w:rsidR="00A8620F" w:rsidRPr="0031719D" w:rsidRDefault="00A8620F" w:rsidP="00A8620F">
            <w:pPr>
              <w:jc w:val="center"/>
            </w:pPr>
            <w:r w:rsidRPr="0031719D">
              <w:rPr>
                <w:sz w:val="18"/>
                <w:szCs w:val="18"/>
              </w:rPr>
              <w:t>42000</w:t>
            </w:r>
          </w:p>
        </w:tc>
        <w:tc>
          <w:tcPr>
            <w:tcW w:w="5981" w:type="dxa"/>
            <w:tcBorders>
              <w:top w:val="nil"/>
              <w:left w:val="nil"/>
              <w:bottom w:val="nil"/>
              <w:right w:val="single" w:sz="8" w:space="0" w:color="auto"/>
            </w:tcBorders>
            <w:vAlign w:val="center"/>
            <w:hideMark/>
          </w:tcPr>
          <w:p w14:paraId="5EB3C7AE" w14:textId="3ED3020F" w:rsidR="00A8620F" w:rsidRPr="0031719D" w:rsidRDefault="00A8620F" w:rsidP="00A8620F">
            <w:r w:rsidRPr="0031719D">
              <w:rPr>
                <w:sz w:val="18"/>
                <w:szCs w:val="18"/>
              </w:rPr>
              <w:t>Date of myocardial infarction</w:t>
            </w:r>
          </w:p>
        </w:tc>
      </w:tr>
      <w:tr w:rsidR="00A8620F" w:rsidRPr="0031719D" w14:paraId="39E635F8"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50F3F40B" w14:textId="77777777" w:rsidR="00A8620F" w:rsidRPr="0031719D" w:rsidRDefault="00A8620F" w:rsidP="00A8620F">
            <w:r w:rsidRPr="0031719D">
              <w:rPr>
                <w:b/>
                <w:bCs/>
                <w:sz w:val="18"/>
                <w:szCs w:val="18"/>
              </w:rPr>
              <w:t>Non-ischaemic cardiomyopathies</w:t>
            </w:r>
          </w:p>
        </w:tc>
      </w:tr>
      <w:tr w:rsidR="00A8620F" w:rsidRPr="0031719D" w14:paraId="376E41B5" w14:textId="77777777" w:rsidTr="00B460B1">
        <w:trPr>
          <w:trHeight w:val="315"/>
        </w:trPr>
        <w:tc>
          <w:tcPr>
            <w:tcW w:w="1854" w:type="dxa"/>
            <w:tcBorders>
              <w:top w:val="nil"/>
              <w:left w:val="single" w:sz="8" w:space="0" w:color="auto"/>
              <w:bottom w:val="nil"/>
              <w:right w:val="nil"/>
            </w:tcBorders>
            <w:vAlign w:val="center"/>
            <w:hideMark/>
          </w:tcPr>
          <w:p w14:paraId="4FB13B1E" w14:textId="77777777" w:rsidR="00A8620F" w:rsidRPr="0031719D" w:rsidRDefault="00A8620F" w:rsidP="00A8620F">
            <w:r w:rsidRPr="0031719D">
              <w:rPr>
                <w:sz w:val="18"/>
                <w:szCs w:val="18"/>
              </w:rPr>
              <w:t>Self-report</w:t>
            </w:r>
          </w:p>
        </w:tc>
        <w:tc>
          <w:tcPr>
            <w:tcW w:w="1326" w:type="dxa"/>
            <w:vAlign w:val="center"/>
            <w:hideMark/>
          </w:tcPr>
          <w:p w14:paraId="5D35C770"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330EFD9" w14:textId="7AC1D1C0" w:rsidR="00A8620F" w:rsidRPr="0031719D" w:rsidRDefault="00E8089A" w:rsidP="00A8620F">
            <w:r w:rsidRPr="0031719D">
              <w:rPr>
                <w:sz w:val="18"/>
                <w:szCs w:val="18"/>
              </w:rPr>
              <w:t>Cardiomyopathy</w:t>
            </w:r>
          </w:p>
        </w:tc>
      </w:tr>
      <w:tr w:rsidR="00A8620F" w:rsidRPr="0031719D" w14:paraId="70876949" w14:textId="77777777" w:rsidTr="00B460B1">
        <w:trPr>
          <w:trHeight w:val="15"/>
        </w:trPr>
        <w:tc>
          <w:tcPr>
            <w:tcW w:w="1854" w:type="dxa"/>
            <w:tcBorders>
              <w:top w:val="nil"/>
              <w:left w:val="single" w:sz="8" w:space="0" w:color="auto"/>
              <w:bottom w:val="nil"/>
              <w:right w:val="nil"/>
            </w:tcBorders>
            <w:vAlign w:val="center"/>
          </w:tcPr>
          <w:p w14:paraId="1BDB898F" w14:textId="77777777" w:rsidR="00A8620F" w:rsidRPr="0031719D" w:rsidRDefault="00A8620F" w:rsidP="00A8620F">
            <w:pPr>
              <w:rPr>
                <w:sz w:val="18"/>
                <w:szCs w:val="18"/>
              </w:rPr>
            </w:pPr>
          </w:p>
        </w:tc>
        <w:tc>
          <w:tcPr>
            <w:tcW w:w="1326" w:type="dxa"/>
            <w:vAlign w:val="center"/>
            <w:hideMark/>
          </w:tcPr>
          <w:p w14:paraId="5038ED65"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32F8093E" w14:textId="733AFD67" w:rsidR="00A8620F" w:rsidRPr="0031719D" w:rsidRDefault="00E8089A" w:rsidP="00A8620F">
            <w:r w:rsidRPr="0031719D">
              <w:rPr>
                <w:sz w:val="18"/>
                <w:szCs w:val="18"/>
              </w:rPr>
              <w:t>Hypertrophic cardiomyopathy (</w:t>
            </w:r>
            <w:r w:rsidR="00515C7B" w:rsidRPr="0031719D">
              <w:rPr>
                <w:sz w:val="18"/>
                <w:szCs w:val="18"/>
              </w:rPr>
              <w:t>HCM</w:t>
            </w:r>
            <w:r w:rsidRPr="0031719D">
              <w:rPr>
                <w:sz w:val="18"/>
                <w:szCs w:val="18"/>
              </w:rPr>
              <w:t xml:space="preserve"> / </w:t>
            </w:r>
            <w:r w:rsidR="00515C7B" w:rsidRPr="0031719D">
              <w:rPr>
                <w:sz w:val="18"/>
                <w:szCs w:val="18"/>
              </w:rPr>
              <w:t>HOCM</w:t>
            </w:r>
            <w:r w:rsidRPr="0031719D">
              <w:rPr>
                <w:sz w:val="18"/>
                <w:szCs w:val="18"/>
              </w:rPr>
              <w:t>)</w:t>
            </w:r>
          </w:p>
        </w:tc>
      </w:tr>
      <w:tr w:rsidR="00A8620F" w:rsidRPr="0031719D" w14:paraId="740B5124" w14:textId="77777777" w:rsidTr="00B460B1">
        <w:trPr>
          <w:trHeight w:val="15"/>
        </w:trPr>
        <w:tc>
          <w:tcPr>
            <w:tcW w:w="1854" w:type="dxa"/>
            <w:tcBorders>
              <w:top w:val="nil"/>
              <w:left w:val="single" w:sz="8" w:space="0" w:color="auto"/>
              <w:bottom w:val="nil"/>
              <w:right w:val="nil"/>
            </w:tcBorders>
            <w:vAlign w:val="center"/>
            <w:hideMark/>
          </w:tcPr>
          <w:p w14:paraId="15DF0697" w14:textId="77777777" w:rsidR="00A8620F" w:rsidRPr="0031719D" w:rsidRDefault="00A8620F" w:rsidP="00A8620F">
            <w:r w:rsidRPr="0031719D">
              <w:rPr>
                <w:sz w:val="18"/>
                <w:szCs w:val="18"/>
              </w:rPr>
              <w:t>ICD10</w:t>
            </w:r>
          </w:p>
        </w:tc>
        <w:tc>
          <w:tcPr>
            <w:tcW w:w="1326" w:type="dxa"/>
            <w:vAlign w:val="center"/>
            <w:hideMark/>
          </w:tcPr>
          <w:p w14:paraId="280C8614" w14:textId="77777777" w:rsidR="00A8620F" w:rsidRPr="0031719D" w:rsidRDefault="00A8620F" w:rsidP="00A8620F">
            <w:pPr>
              <w:jc w:val="center"/>
            </w:pPr>
            <w:r w:rsidRPr="0031719D">
              <w:rPr>
                <w:sz w:val="18"/>
                <w:szCs w:val="18"/>
              </w:rPr>
              <w:t>I42</w:t>
            </w:r>
          </w:p>
        </w:tc>
        <w:tc>
          <w:tcPr>
            <w:tcW w:w="5981" w:type="dxa"/>
            <w:tcBorders>
              <w:top w:val="nil"/>
              <w:left w:val="nil"/>
              <w:bottom w:val="nil"/>
              <w:right w:val="single" w:sz="8" w:space="0" w:color="auto"/>
            </w:tcBorders>
            <w:vAlign w:val="center"/>
            <w:hideMark/>
          </w:tcPr>
          <w:p w14:paraId="03808217" w14:textId="4002E040" w:rsidR="00A8620F" w:rsidRPr="0031719D" w:rsidRDefault="00A8620F" w:rsidP="00A8620F">
            <w:r w:rsidRPr="0031719D">
              <w:rPr>
                <w:sz w:val="18"/>
                <w:szCs w:val="18"/>
              </w:rPr>
              <w:t>Cardiomyopathy</w:t>
            </w:r>
          </w:p>
        </w:tc>
      </w:tr>
      <w:tr w:rsidR="00A8620F" w:rsidRPr="0031719D" w14:paraId="17B70DED" w14:textId="77777777" w:rsidTr="00B460B1">
        <w:trPr>
          <w:trHeight w:val="15"/>
        </w:trPr>
        <w:tc>
          <w:tcPr>
            <w:tcW w:w="1854" w:type="dxa"/>
            <w:tcBorders>
              <w:top w:val="nil"/>
              <w:left w:val="single" w:sz="8" w:space="0" w:color="auto"/>
              <w:bottom w:val="nil"/>
              <w:right w:val="nil"/>
            </w:tcBorders>
            <w:vAlign w:val="center"/>
          </w:tcPr>
          <w:p w14:paraId="7134D965" w14:textId="77777777" w:rsidR="00A8620F" w:rsidRPr="0031719D" w:rsidRDefault="00A8620F" w:rsidP="00A8620F">
            <w:pPr>
              <w:rPr>
                <w:sz w:val="18"/>
                <w:szCs w:val="18"/>
              </w:rPr>
            </w:pPr>
          </w:p>
        </w:tc>
        <w:tc>
          <w:tcPr>
            <w:tcW w:w="1326" w:type="dxa"/>
            <w:vAlign w:val="center"/>
            <w:hideMark/>
          </w:tcPr>
          <w:p w14:paraId="1384F9B2" w14:textId="77777777" w:rsidR="00A8620F" w:rsidRPr="0031719D" w:rsidRDefault="00A8620F" w:rsidP="00A8620F">
            <w:pPr>
              <w:jc w:val="center"/>
            </w:pPr>
            <w:r w:rsidRPr="0031719D">
              <w:rPr>
                <w:sz w:val="18"/>
                <w:szCs w:val="18"/>
              </w:rPr>
              <w:t>I43</w:t>
            </w:r>
          </w:p>
        </w:tc>
        <w:tc>
          <w:tcPr>
            <w:tcW w:w="5981" w:type="dxa"/>
            <w:tcBorders>
              <w:top w:val="nil"/>
              <w:left w:val="nil"/>
              <w:bottom w:val="nil"/>
              <w:right w:val="single" w:sz="8" w:space="0" w:color="auto"/>
            </w:tcBorders>
            <w:vAlign w:val="center"/>
            <w:hideMark/>
          </w:tcPr>
          <w:p w14:paraId="6F6BDAD5" w14:textId="4961D92E" w:rsidR="00A8620F" w:rsidRPr="0031719D" w:rsidRDefault="00A8620F" w:rsidP="00A8620F">
            <w:r w:rsidRPr="0031719D">
              <w:rPr>
                <w:sz w:val="18"/>
                <w:szCs w:val="18"/>
              </w:rPr>
              <w:t>Cardiomyopathy in diseases classified elsewhere</w:t>
            </w:r>
          </w:p>
        </w:tc>
      </w:tr>
      <w:tr w:rsidR="00A8620F" w:rsidRPr="0031719D" w14:paraId="3C2334A1" w14:textId="77777777" w:rsidTr="00B460B1">
        <w:trPr>
          <w:trHeight w:val="15"/>
        </w:trPr>
        <w:tc>
          <w:tcPr>
            <w:tcW w:w="1854" w:type="dxa"/>
            <w:tcBorders>
              <w:top w:val="nil"/>
              <w:left w:val="single" w:sz="8" w:space="0" w:color="auto"/>
              <w:bottom w:val="nil"/>
              <w:right w:val="nil"/>
            </w:tcBorders>
            <w:vAlign w:val="center"/>
          </w:tcPr>
          <w:p w14:paraId="649DE9FA" w14:textId="77777777" w:rsidR="00A8620F" w:rsidRPr="0031719D" w:rsidRDefault="00A8620F" w:rsidP="00A8620F">
            <w:pPr>
              <w:rPr>
                <w:sz w:val="18"/>
                <w:szCs w:val="18"/>
              </w:rPr>
            </w:pPr>
          </w:p>
        </w:tc>
        <w:tc>
          <w:tcPr>
            <w:tcW w:w="1326" w:type="dxa"/>
            <w:vAlign w:val="center"/>
            <w:hideMark/>
          </w:tcPr>
          <w:p w14:paraId="19261475" w14:textId="77777777" w:rsidR="00A8620F" w:rsidRPr="0031719D" w:rsidRDefault="00A8620F" w:rsidP="00A8620F">
            <w:pPr>
              <w:jc w:val="center"/>
            </w:pPr>
            <w:r w:rsidRPr="0031719D">
              <w:rPr>
                <w:sz w:val="18"/>
                <w:szCs w:val="18"/>
              </w:rPr>
              <w:t>I11</w:t>
            </w:r>
          </w:p>
        </w:tc>
        <w:tc>
          <w:tcPr>
            <w:tcW w:w="5981" w:type="dxa"/>
            <w:tcBorders>
              <w:top w:val="nil"/>
              <w:left w:val="nil"/>
              <w:bottom w:val="nil"/>
              <w:right w:val="single" w:sz="8" w:space="0" w:color="auto"/>
            </w:tcBorders>
            <w:vAlign w:val="center"/>
            <w:hideMark/>
          </w:tcPr>
          <w:p w14:paraId="64EB90E9" w14:textId="49D5A30F" w:rsidR="00A8620F" w:rsidRPr="0031719D" w:rsidRDefault="00A8620F" w:rsidP="00A8620F">
            <w:r w:rsidRPr="0031719D">
              <w:rPr>
                <w:sz w:val="18"/>
                <w:szCs w:val="18"/>
              </w:rPr>
              <w:t>Hypertensive heart disease</w:t>
            </w:r>
          </w:p>
        </w:tc>
      </w:tr>
      <w:tr w:rsidR="00A8620F" w:rsidRPr="0031719D" w14:paraId="5F3ED54E" w14:textId="77777777" w:rsidTr="00B460B1">
        <w:trPr>
          <w:trHeight w:val="15"/>
        </w:trPr>
        <w:tc>
          <w:tcPr>
            <w:tcW w:w="1854" w:type="dxa"/>
            <w:tcBorders>
              <w:top w:val="nil"/>
              <w:left w:val="single" w:sz="8" w:space="0" w:color="auto"/>
              <w:bottom w:val="nil"/>
              <w:right w:val="nil"/>
            </w:tcBorders>
            <w:vAlign w:val="center"/>
          </w:tcPr>
          <w:p w14:paraId="2DA6D33D" w14:textId="77777777" w:rsidR="00A8620F" w:rsidRPr="0031719D" w:rsidRDefault="00A8620F" w:rsidP="00A8620F">
            <w:pPr>
              <w:rPr>
                <w:sz w:val="18"/>
                <w:szCs w:val="18"/>
              </w:rPr>
            </w:pPr>
          </w:p>
        </w:tc>
        <w:tc>
          <w:tcPr>
            <w:tcW w:w="1326" w:type="dxa"/>
            <w:vAlign w:val="center"/>
            <w:hideMark/>
          </w:tcPr>
          <w:p w14:paraId="7402A153" w14:textId="77777777" w:rsidR="00A8620F" w:rsidRPr="0031719D" w:rsidRDefault="00A8620F" w:rsidP="00A8620F">
            <w:pPr>
              <w:jc w:val="center"/>
            </w:pPr>
            <w:r w:rsidRPr="0031719D">
              <w:rPr>
                <w:sz w:val="18"/>
                <w:szCs w:val="18"/>
              </w:rPr>
              <w:t>I13</w:t>
            </w:r>
          </w:p>
        </w:tc>
        <w:tc>
          <w:tcPr>
            <w:tcW w:w="5981" w:type="dxa"/>
            <w:tcBorders>
              <w:top w:val="nil"/>
              <w:left w:val="nil"/>
              <w:bottom w:val="nil"/>
              <w:right w:val="single" w:sz="8" w:space="0" w:color="auto"/>
            </w:tcBorders>
            <w:vAlign w:val="center"/>
            <w:hideMark/>
          </w:tcPr>
          <w:p w14:paraId="23F3E903" w14:textId="23DD5F20" w:rsidR="00A8620F" w:rsidRPr="0031719D" w:rsidRDefault="00A8620F" w:rsidP="00A8620F">
            <w:r w:rsidRPr="0031719D">
              <w:rPr>
                <w:sz w:val="18"/>
                <w:szCs w:val="18"/>
              </w:rPr>
              <w:t>Hypertensive heart and renal disease</w:t>
            </w:r>
          </w:p>
        </w:tc>
      </w:tr>
      <w:tr w:rsidR="00A8620F" w:rsidRPr="0031719D" w14:paraId="56CD350C" w14:textId="77777777" w:rsidTr="00B460B1">
        <w:trPr>
          <w:trHeight w:val="15"/>
        </w:trPr>
        <w:tc>
          <w:tcPr>
            <w:tcW w:w="1854" w:type="dxa"/>
            <w:tcBorders>
              <w:top w:val="nil"/>
              <w:left w:val="single" w:sz="8" w:space="0" w:color="auto"/>
              <w:bottom w:val="nil"/>
              <w:right w:val="nil"/>
            </w:tcBorders>
            <w:vAlign w:val="center"/>
            <w:hideMark/>
          </w:tcPr>
          <w:p w14:paraId="0889FA8A" w14:textId="77777777" w:rsidR="00A8620F" w:rsidRPr="0031719D" w:rsidRDefault="00A8620F" w:rsidP="00A8620F">
            <w:r w:rsidRPr="0031719D">
              <w:rPr>
                <w:sz w:val="18"/>
                <w:szCs w:val="18"/>
              </w:rPr>
              <w:t>First occurrences</w:t>
            </w:r>
          </w:p>
        </w:tc>
        <w:tc>
          <w:tcPr>
            <w:tcW w:w="1326" w:type="dxa"/>
            <w:vAlign w:val="center"/>
            <w:hideMark/>
          </w:tcPr>
          <w:p w14:paraId="305D3482" w14:textId="77777777" w:rsidR="00A8620F" w:rsidRPr="0031719D" w:rsidRDefault="00A8620F" w:rsidP="00A8620F">
            <w:pPr>
              <w:jc w:val="center"/>
            </w:pPr>
            <w:r w:rsidRPr="0031719D">
              <w:rPr>
                <w:sz w:val="18"/>
                <w:szCs w:val="18"/>
              </w:rPr>
              <w:t>131338</w:t>
            </w:r>
          </w:p>
        </w:tc>
        <w:tc>
          <w:tcPr>
            <w:tcW w:w="5981" w:type="dxa"/>
            <w:tcBorders>
              <w:top w:val="nil"/>
              <w:left w:val="nil"/>
              <w:bottom w:val="nil"/>
              <w:right w:val="single" w:sz="8" w:space="0" w:color="auto"/>
            </w:tcBorders>
            <w:vAlign w:val="center"/>
            <w:hideMark/>
          </w:tcPr>
          <w:p w14:paraId="02B437CC" w14:textId="068B1F55" w:rsidR="00A8620F" w:rsidRPr="0031719D" w:rsidRDefault="00665965" w:rsidP="00A8620F">
            <w:r w:rsidRPr="0031719D">
              <w:rPr>
                <w:sz w:val="18"/>
                <w:szCs w:val="18"/>
              </w:rPr>
              <w:t>C</w:t>
            </w:r>
            <w:r w:rsidR="00A8620F" w:rsidRPr="0031719D">
              <w:rPr>
                <w:sz w:val="18"/>
                <w:szCs w:val="18"/>
              </w:rPr>
              <w:t>ardiomyopathy</w:t>
            </w:r>
          </w:p>
        </w:tc>
      </w:tr>
      <w:tr w:rsidR="00A8620F" w:rsidRPr="0031719D" w14:paraId="4251D0C4" w14:textId="77777777" w:rsidTr="00B460B1">
        <w:trPr>
          <w:trHeight w:val="15"/>
        </w:trPr>
        <w:tc>
          <w:tcPr>
            <w:tcW w:w="1854" w:type="dxa"/>
            <w:tcBorders>
              <w:top w:val="nil"/>
              <w:left w:val="single" w:sz="8" w:space="0" w:color="auto"/>
              <w:bottom w:val="nil"/>
              <w:right w:val="nil"/>
            </w:tcBorders>
            <w:vAlign w:val="center"/>
          </w:tcPr>
          <w:p w14:paraId="1978E016" w14:textId="77777777" w:rsidR="00A8620F" w:rsidRPr="0031719D" w:rsidRDefault="00A8620F" w:rsidP="00A8620F">
            <w:pPr>
              <w:rPr>
                <w:sz w:val="18"/>
                <w:szCs w:val="18"/>
              </w:rPr>
            </w:pPr>
          </w:p>
        </w:tc>
        <w:tc>
          <w:tcPr>
            <w:tcW w:w="1326" w:type="dxa"/>
            <w:vAlign w:val="center"/>
            <w:hideMark/>
          </w:tcPr>
          <w:p w14:paraId="4D39647D" w14:textId="77777777" w:rsidR="00A8620F" w:rsidRPr="0031719D" w:rsidRDefault="00A8620F" w:rsidP="00A8620F">
            <w:pPr>
              <w:jc w:val="center"/>
            </w:pPr>
            <w:r w:rsidRPr="0031719D">
              <w:rPr>
                <w:sz w:val="18"/>
                <w:szCs w:val="18"/>
              </w:rPr>
              <w:t>131340</w:t>
            </w:r>
          </w:p>
        </w:tc>
        <w:tc>
          <w:tcPr>
            <w:tcW w:w="5981" w:type="dxa"/>
            <w:tcBorders>
              <w:top w:val="nil"/>
              <w:left w:val="nil"/>
              <w:bottom w:val="nil"/>
              <w:right w:val="single" w:sz="8" w:space="0" w:color="auto"/>
            </w:tcBorders>
            <w:vAlign w:val="center"/>
            <w:hideMark/>
          </w:tcPr>
          <w:p w14:paraId="2DD0E79A" w14:textId="31FA140B" w:rsidR="00A8620F" w:rsidRPr="0031719D" w:rsidRDefault="00665965" w:rsidP="00A8620F">
            <w:r w:rsidRPr="0031719D">
              <w:rPr>
                <w:sz w:val="18"/>
                <w:szCs w:val="18"/>
              </w:rPr>
              <w:t>C</w:t>
            </w:r>
            <w:r w:rsidR="00A8620F" w:rsidRPr="0031719D">
              <w:rPr>
                <w:sz w:val="18"/>
                <w:szCs w:val="18"/>
              </w:rPr>
              <w:t>ardiomyopathy in diseases classified elsewhere</w:t>
            </w:r>
          </w:p>
        </w:tc>
      </w:tr>
      <w:tr w:rsidR="00A8620F" w:rsidRPr="0031719D" w14:paraId="43C52550" w14:textId="77777777" w:rsidTr="00B460B1">
        <w:trPr>
          <w:trHeight w:val="15"/>
        </w:trPr>
        <w:tc>
          <w:tcPr>
            <w:tcW w:w="1854" w:type="dxa"/>
            <w:tcBorders>
              <w:top w:val="nil"/>
              <w:left w:val="single" w:sz="8" w:space="0" w:color="auto"/>
              <w:bottom w:val="nil"/>
              <w:right w:val="nil"/>
            </w:tcBorders>
            <w:vAlign w:val="center"/>
          </w:tcPr>
          <w:p w14:paraId="57C2D687" w14:textId="77777777" w:rsidR="00A8620F" w:rsidRPr="0031719D" w:rsidRDefault="00A8620F" w:rsidP="00A8620F">
            <w:pPr>
              <w:rPr>
                <w:sz w:val="18"/>
                <w:szCs w:val="18"/>
              </w:rPr>
            </w:pPr>
          </w:p>
        </w:tc>
        <w:tc>
          <w:tcPr>
            <w:tcW w:w="1326" w:type="dxa"/>
            <w:vAlign w:val="center"/>
            <w:hideMark/>
          </w:tcPr>
          <w:p w14:paraId="68ACE563" w14:textId="77777777" w:rsidR="00A8620F" w:rsidRPr="0031719D" w:rsidRDefault="00A8620F" w:rsidP="00A8620F">
            <w:pPr>
              <w:jc w:val="center"/>
            </w:pPr>
            <w:r w:rsidRPr="0031719D">
              <w:rPr>
                <w:sz w:val="18"/>
                <w:szCs w:val="18"/>
              </w:rPr>
              <w:t>131288</w:t>
            </w:r>
          </w:p>
        </w:tc>
        <w:tc>
          <w:tcPr>
            <w:tcW w:w="5981" w:type="dxa"/>
            <w:tcBorders>
              <w:top w:val="nil"/>
              <w:left w:val="nil"/>
              <w:bottom w:val="nil"/>
              <w:right w:val="single" w:sz="8" w:space="0" w:color="auto"/>
            </w:tcBorders>
            <w:vAlign w:val="center"/>
            <w:hideMark/>
          </w:tcPr>
          <w:p w14:paraId="4BE8F9D4" w14:textId="6176EE41" w:rsidR="00A8620F" w:rsidRPr="0031719D" w:rsidRDefault="00665965" w:rsidP="00A8620F">
            <w:r w:rsidRPr="0031719D">
              <w:rPr>
                <w:sz w:val="18"/>
                <w:szCs w:val="18"/>
              </w:rPr>
              <w:t>H</w:t>
            </w:r>
            <w:r w:rsidR="00A8620F" w:rsidRPr="0031719D">
              <w:rPr>
                <w:sz w:val="18"/>
                <w:szCs w:val="18"/>
              </w:rPr>
              <w:t>ypertensive heart disease</w:t>
            </w:r>
          </w:p>
        </w:tc>
      </w:tr>
      <w:tr w:rsidR="00A8620F" w:rsidRPr="0031719D" w14:paraId="38806636" w14:textId="77777777" w:rsidTr="00B460B1">
        <w:trPr>
          <w:trHeight w:val="15"/>
        </w:trPr>
        <w:tc>
          <w:tcPr>
            <w:tcW w:w="1854" w:type="dxa"/>
            <w:tcBorders>
              <w:top w:val="nil"/>
              <w:left w:val="single" w:sz="8" w:space="0" w:color="auto"/>
              <w:bottom w:val="nil"/>
              <w:right w:val="nil"/>
            </w:tcBorders>
            <w:vAlign w:val="center"/>
          </w:tcPr>
          <w:p w14:paraId="7D354C18" w14:textId="77777777" w:rsidR="00A8620F" w:rsidRPr="0031719D" w:rsidRDefault="00A8620F" w:rsidP="00A8620F">
            <w:pPr>
              <w:rPr>
                <w:sz w:val="18"/>
                <w:szCs w:val="18"/>
              </w:rPr>
            </w:pPr>
          </w:p>
        </w:tc>
        <w:tc>
          <w:tcPr>
            <w:tcW w:w="1326" w:type="dxa"/>
            <w:vAlign w:val="center"/>
            <w:hideMark/>
          </w:tcPr>
          <w:p w14:paraId="00B5335A" w14:textId="77777777" w:rsidR="00A8620F" w:rsidRPr="0031719D" w:rsidRDefault="00A8620F" w:rsidP="00A8620F">
            <w:pPr>
              <w:jc w:val="center"/>
            </w:pPr>
            <w:r w:rsidRPr="0031719D">
              <w:rPr>
                <w:sz w:val="18"/>
                <w:szCs w:val="18"/>
              </w:rPr>
              <w:t>131292</w:t>
            </w:r>
          </w:p>
        </w:tc>
        <w:tc>
          <w:tcPr>
            <w:tcW w:w="5981" w:type="dxa"/>
            <w:tcBorders>
              <w:top w:val="nil"/>
              <w:left w:val="nil"/>
              <w:bottom w:val="nil"/>
              <w:right w:val="single" w:sz="8" w:space="0" w:color="auto"/>
            </w:tcBorders>
            <w:vAlign w:val="center"/>
            <w:hideMark/>
          </w:tcPr>
          <w:p w14:paraId="427FB646" w14:textId="37F2B1D7" w:rsidR="00A8620F" w:rsidRPr="0031719D" w:rsidRDefault="00665965" w:rsidP="00A8620F">
            <w:r w:rsidRPr="0031719D">
              <w:rPr>
                <w:sz w:val="18"/>
                <w:szCs w:val="18"/>
              </w:rPr>
              <w:t>H</w:t>
            </w:r>
            <w:r w:rsidR="00A8620F" w:rsidRPr="0031719D">
              <w:rPr>
                <w:sz w:val="18"/>
                <w:szCs w:val="18"/>
              </w:rPr>
              <w:t>ypertensive heart and renal disease</w:t>
            </w:r>
          </w:p>
        </w:tc>
      </w:tr>
      <w:tr w:rsidR="00A8620F" w:rsidRPr="0031719D" w14:paraId="4D2E393D" w14:textId="77777777" w:rsidTr="00B460B1">
        <w:trPr>
          <w:trHeight w:val="15"/>
        </w:trPr>
        <w:tc>
          <w:tcPr>
            <w:tcW w:w="9161" w:type="dxa"/>
            <w:gridSpan w:val="3"/>
            <w:tcBorders>
              <w:top w:val="nil"/>
              <w:left w:val="single" w:sz="8" w:space="0" w:color="auto"/>
              <w:bottom w:val="nil"/>
              <w:right w:val="single" w:sz="8" w:space="0" w:color="auto"/>
            </w:tcBorders>
            <w:shd w:val="clear" w:color="auto" w:fill="F2F2F2" w:themeFill="background1" w:themeFillShade="F2"/>
            <w:vAlign w:val="center"/>
            <w:hideMark/>
          </w:tcPr>
          <w:p w14:paraId="30DDEF33" w14:textId="77777777" w:rsidR="00A8620F" w:rsidRPr="0031719D" w:rsidRDefault="00A8620F" w:rsidP="00A8620F">
            <w:r w:rsidRPr="0031719D">
              <w:rPr>
                <w:b/>
                <w:bCs/>
                <w:sz w:val="18"/>
                <w:szCs w:val="18"/>
              </w:rPr>
              <w:t>Valvular heart disease</w:t>
            </w:r>
          </w:p>
        </w:tc>
      </w:tr>
      <w:tr w:rsidR="00A8620F" w:rsidRPr="0031719D" w14:paraId="1A52B52A" w14:textId="77777777" w:rsidTr="00B460B1">
        <w:trPr>
          <w:trHeight w:val="15"/>
        </w:trPr>
        <w:tc>
          <w:tcPr>
            <w:tcW w:w="1854" w:type="dxa"/>
            <w:tcBorders>
              <w:top w:val="nil"/>
              <w:left w:val="single" w:sz="8" w:space="0" w:color="auto"/>
              <w:bottom w:val="nil"/>
              <w:right w:val="nil"/>
            </w:tcBorders>
            <w:vAlign w:val="center"/>
            <w:hideMark/>
          </w:tcPr>
          <w:p w14:paraId="0156BE78" w14:textId="77777777" w:rsidR="00A8620F" w:rsidRPr="0031719D" w:rsidRDefault="00A8620F" w:rsidP="00A8620F">
            <w:r w:rsidRPr="0031719D">
              <w:rPr>
                <w:sz w:val="18"/>
                <w:szCs w:val="18"/>
              </w:rPr>
              <w:t>Self-report</w:t>
            </w:r>
          </w:p>
        </w:tc>
        <w:tc>
          <w:tcPr>
            <w:tcW w:w="1326" w:type="dxa"/>
            <w:vAlign w:val="center"/>
            <w:hideMark/>
          </w:tcPr>
          <w:p w14:paraId="77D5A4E2"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A236125" w14:textId="5455FB54" w:rsidR="00A8620F" w:rsidRPr="0031719D" w:rsidRDefault="00665965" w:rsidP="00A8620F">
            <w:r w:rsidRPr="0031719D">
              <w:rPr>
                <w:sz w:val="18"/>
                <w:szCs w:val="18"/>
              </w:rPr>
              <w:t>M</w:t>
            </w:r>
            <w:r w:rsidR="00A8620F" w:rsidRPr="0031719D">
              <w:rPr>
                <w:sz w:val="18"/>
                <w:szCs w:val="18"/>
              </w:rPr>
              <w:t>itral stenosis</w:t>
            </w:r>
          </w:p>
        </w:tc>
      </w:tr>
      <w:tr w:rsidR="00A8620F" w:rsidRPr="0031719D" w14:paraId="106CA457" w14:textId="77777777" w:rsidTr="00B460B1">
        <w:trPr>
          <w:trHeight w:val="15"/>
        </w:trPr>
        <w:tc>
          <w:tcPr>
            <w:tcW w:w="1854" w:type="dxa"/>
            <w:tcBorders>
              <w:top w:val="nil"/>
              <w:left w:val="single" w:sz="8" w:space="0" w:color="auto"/>
              <w:bottom w:val="nil"/>
              <w:right w:val="nil"/>
            </w:tcBorders>
            <w:vAlign w:val="center"/>
          </w:tcPr>
          <w:p w14:paraId="71FCD53C" w14:textId="77777777" w:rsidR="00A8620F" w:rsidRPr="0031719D" w:rsidRDefault="00A8620F" w:rsidP="00A8620F">
            <w:pPr>
              <w:rPr>
                <w:sz w:val="18"/>
                <w:szCs w:val="18"/>
              </w:rPr>
            </w:pPr>
          </w:p>
        </w:tc>
        <w:tc>
          <w:tcPr>
            <w:tcW w:w="1326" w:type="dxa"/>
            <w:vAlign w:val="center"/>
            <w:hideMark/>
          </w:tcPr>
          <w:p w14:paraId="0B8D5BDB"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9099A2E" w14:textId="2F7BC6BC" w:rsidR="00A8620F" w:rsidRPr="0031719D" w:rsidRDefault="00665965" w:rsidP="00A8620F">
            <w:r w:rsidRPr="0031719D">
              <w:rPr>
                <w:sz w:val="18"/>
                <w:szCs w:val="18"/>
              </w:rPr>
              <w:t>M</w:t>
            </w:r>
            <w:r w:rsidR="00A8620F" w:rsidRPr="0031719D">
              <w:rPr>
                <w:sz w:val="18"/>
                <w:szCs w:val="18"/>
              </w:rPr>
              <w:t>itral valve disease</w:t>
            </w:r>
          </w:p>
        </w:tc>
      </w:tr>
      <w:tr w:rsidR="00A8620F" w:rsidRPr="0031719D" w14:paraId="1BD00BAB" w14:textId="77777777" w:rsidTr="00B460B1">
        <w:trPr>
          <w:trHeight w:val="15"/>
        </w:trPr>
        <w:tc>
          <w:tcPr>
            <w:tcW w:w="1854" w:type="dxa"/>
            <w:tcBorders>
              <w:top w:val="nil"/>
              <w:left w:val="single" w:sz="8" w:space="0" w:color="auto"/>
              <w:bottom w:val="nil"/>
              <w:right w:val="nil"/>
            </w:tcBorders>
            <w:vAlign w:val="center"/>
          </w:tcPr>
          <w:p w14:paraId="32E957FA" w14:textId="77777777" w:rsidR="00A8620F" w:rsidRPr="0031719D" w:rsidRDefault="00A8620F" w:rsidP="00A8620F">
            <w:pPr>
              <w:rPr>
                <w:sz w:val="18"/>
                <w:szCs w:val="18"/>
              </w:rPr>
            </w:pPr>
          </w:p>
        </w:tc>
        <w:tc>
          <w:tcPr>
            <w:tcW w:w="1326" w:type="dxa"/>
            <w:vAlign w:val="center"/>
            <w:hideMark/>
          </w:tcPr>
          <w:p w14:paraId="3CE0D867"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18DAC54E" w14:textId="700F245B" w:rsidR="00A8620F" w:rsidRPr="0031719D" w:rsidRDefault="00665965" w:rsidP="00A8620F">
            <w:r w:rsidRPr="0031719D">
              <w:rPr>
                <w:sz w:val="18"/>
                <w:szCs w:val="18"/>
              </w:rPr>
              <w:t>H</w:t>
            </w:r>
            <w:r w:rsidR="00A8620F" w:rsidRPr="0031719D">
              <w:rPr>
                <w:sz w:val="18"/>
                <w:szCs w:val="18"/>
              </w:rPr>
              <w:t>eart valve problem/heart murmur</w:t>
            </w:r>
          </w:p>
        </w:tc>
      </w:tr>
      <w:tr w:rsidR="00A8620F" w:rsidRPr="0031719D" w14:paraId="683B740D" w14:textId="77777777" w:rsidTr="00B460B1">
        <w:trPr>
          <w:trHeight w:val="15"/>
        </w:trPr>
        <w:tc>
          <w:tcPr>
            <w:tcW w:w="1854" w:type="dxa"/>
            <w:tcBorders>
              <w:top w:val="nil"/>
              <w:left w:val="single" w:sz="8" w:space="0" w:color="auto"/>
              <w:bottom w:val="nil"/>
              <w:right w:val="nil"/>
            </w:tcBorders>
            <w:vAlign w:val="center"/>
          </w:tcPr>
          <w:p w14:paraId="175C59CB" w14:textId="77777777" w:rsidR="00A8620F" w:rsidRPr="0031719D" w:rsidRDefault="00A8620F" w:rsidP="00A8620F">
            <w:pPr>
              <w:rPr>
                <w:sz w:val="18"/>
                <w:szCs w:val="18"/>
              </w:rPr>
            </w:pPr>
          </w:p>
        </w:tc>
        <w:tc>
          <w:tcPr>
            <w:tcW w:w="1326" w:type="dxa"/>
            <w:vAlign w:val="center"/>
            <w:hideMark/>
          </w:tcPr>
          <w:p w14:paraId="4CED7CD7"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4DDB1182" w14:textId="6B7C0D88" w:rsidR="00A8620F" w:rsidRPr="0031719D" w:rsidRDefault="00665965" w:rsidP="00A8620F">
            <w:r w:rsidRPr="0031719D">
              <w:rPr>
                <w:sz w:val="18"/>
                <w:szCs w:val="18"/>
              </w:rPr>
              <w:t>M</w:t>
            </w:r>
            <w:r w:rsidR="00A8620F" w:rsidRPr="0031719D">
              <w:rPr>
                <w:sz w:val="18"/>
                <w:szCs w:val="18"/>
              </w:rPr>
              <w:t>itral regurgitation / incompetence</w:t>
            </w:r>
          </w:p>
        </w:tc>
      </w:tr>
      <w:tr w:rsidR="00A8620F" w:rsidRPr="0031719D" w14:paraId="356103A7" w14:textId="77777777" w:rsidTr="00B460B1">
        <w:trPr>
          <w:trHeight w:val="15"/>
        </w:trPr>
        <w:tc>
          <w:tcPr>
            <w:tcW w:w="1854" w:type="dxa"/>
            <w:tcBorders>
              <w:top w:val="nil"/>
              <w:left w:val="single" w:sz="8" w:space="0" w:color="auto"/>
              <w:bottom w:val="nil"/>
              <w:right w:val="nil"/>
            </w:tcBorders>
            <w:vAlign w:val="center"/>
          </w:tcPr>
          <w:p w14:paraId="4BE01008" w14:textId="77777777" w:rsidR="00A8620F" w:rsidRPr="0031719D" w:rsidRDefault="00A8620F" w:rsidP="00A8620F">
            <w:pPr>
              <w:rPr>
                <w:sz w:val="18"/>
                <w:szCs w:val="18"/>
              </w:rPr>
            </w:pPr>
          </w:p>
        </w:tc>
        <w:tc>
          <w:tcPr>
            <w:tcW w:w="1326" w:type="dxa"/>
            <w:vAlign w:val="center"/>
            <w:hideMark/>
          </w:tcPr>
          <w:p w14:paraId="6DD3DFAA"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74387803" w14:textId="174AC8C4" w:rsidR="00A8620F" w:rsidRPr="0031719D" w:rsidRDefault="00665965" w:rsidP="00A8620F">
            <w:r w:rsidRPr="0031719D">
              <w:rPr>
                <w:sz w:val="18"/>
                <w:szCs w:val="18"/>
              </w:rPr>
              <w:t>A</w:t>
            </w:r>
            <w:r w:rsidR="00A8620F" w:rsidRPr="0031719D">
              <w:rPr>
                <w:sz w:val="18"/>
                <w:szCs w:val="18"/>
              </w:rPr>
              <w:t>ortic valve disease</w:t>
            </w:r>
          </w:p>
        </w:tc>
      </w:tr>
      <w:tr w:rsidR="00A8620F" w:rsidRPr="0031719D" w14:paraId="3630347F" w14:textId="77777777" w:rsidTr="00B460B1">
        <w:trPr>
          <w:trHeight w:val="15"/>
        </w:trPr>
        <w:tc>
          <w:tcPr>
            <w:tcW w:w="1854" w:type="dxa"/>
            <w:tcBorders>
              <w:top w:val="nil"/>
              <w:left w:val="single" w:sz="8" w:space="0" w:color="auto"/>
              <w:bottom w:val="nil"/>
              <w:right w:val="nil"/>
            </w:tcBorders>
            <w:vAlign w:val="center"/>
          </w:tcPr>
          <w:p w14:paraId="65D5DB2F" w14:textId="77777777" w:rsidR="00A8620F" w:rsidRPr="0031719D" w:rsidRDefault="00A8620F" w:rsidP="00A8620F">
            <w:pPr>
              <w:rPr>
                <w:sz w:val="18"/>
                <w:szCs w:val="18"/>
              </w:rPr>
            </w:pPr>
          </w:p>
        </w:tc>
        <w:tc>
          <w:tcPr>
            <w:tcW w:w="1326" w:type="dxa"/>
            <w:vAlign w:val="center"/>
            <w:hideMark/>
          </w:tcPr>
          <w:p w14:paraId="584678C8"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22948147" w14:textId="6EE21DBC" w:rsidR="00A8620F" w:rsidRPr="0031719D" w:rsidRDefault="00665965" w:rsidP="00A8620F">
            <w:r w:rsidRPr="0031719D">
              <w:rPr>
                <w:sz w:val="18"/>
                <w:szCs w:val="18"/>
              </w:rPr>
              <w:t>A</w:t>
            </w:r>
            <w:r w:rsidR="00A8620F" w:rsidRPr="0031719D">
              <w:rPr>
                <w:sz w:val="18"/>
                <w:szCs w:val="18"/>
              </w:rPr>
              <w:t>ortic stenosis</w:t>
            </w:r>
          </w:p>
        </w:tc>
      </w:tr>
      <w:tr w:rsidR="00A8620F" w:rsidRPr="0031719D" w14:paraId="79B94422" w14:textId="77777777" w:rsidTr="00B460B1">
        <w:trPr>
          <w:trHeight w:val="15"/>
        </w:trPr>
        <w:tc>
          <w:tcPr>
            <w:tcW w:w="1854" w:type="dxa"/>
            <w:tcBorders>
              <w:top w:val="nil"/>
              <w:left w:val="single" w:sz="8" w:space="0" w:color="auto"/>
              <w:bottom w:val="nil"/>
              <w:right w:val="nil"/>
            </w:tcBorders>
            <w:vAlign w:val="center"/>
          </w:tcPr>
          <w:p w14:paraId="725AAC59" w14:textId="77777777" w:rsidR="00A8620F" w:rsidRPr="0031719D" w:rsidRDefault="00A8620F" w:rsidP="00A8620F">
            <w:pPr>
              <w:rPr>
                <w:sz w:val="18"/>
                <w:szCs w:val="18"/>
              </w:rPr>
            </w:pPr>
          </w:p>
        </w:tc>
        <w:tc>
          <w:tcPr>
            <w:tcW w:w="1326" w:type="dxa"/>
            <w:vAlign w:val="center"/>
            <w:hideMark/>
          </w:tcPr>
          <w:p w14:paraId="1B92C5B9"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8B8198E" w14:textId="35BA3641" w:rsidR="00A8620F" w:rsidRPr="0031719D" w:rsidRDefault="00665965" w:rsidP="00A8620F">
            <w:r w:rsidRPr="0031719D">
              <w:rPr>
                <w:sz w:val="18"/>
                <w:szCs w:val="18"/>
              </w:rPr>
              <w:t>A</w:t>
            </w:r>
            <w:r w:rsidR="00A8620F" w:rsidRPr="0031719D">
              <w:rPr>
                <w:sz w:val="18"/>
                <w:szCs w:val="18"/>
              </w:rPr>
              <w:t>ortic regurgitation / incompetence</w:t>
            </w:r>
          </w:p>
        </w:tc>
      </w:tr>
      <w:tr w:rsidR="00A8620F" w:rsidRPr="0031719D" w14:paraId="6CCFF71A" w14:textId="77777777" w:rsidTr="00B460B1">
        <w:trPr>
          <w:trHeight w:val="15"/>
        </w:trPr>
        <w:tc>
          <w:tcPr>
            <w:tcW w:w="1854" w:type="dxa"/>
            <w:tcBorders>
              <w:top w:val="nil"/>
              <w:left w:val="single" w:sz="8" w:space="0" w:color="auto"/>
              <w:bottom w:val="nil"/>
              <w:right w:val="nil"/>
            </w:tcBorders>
            <w:vAlign w:val="center"/>
            <w:hideMark/>
          </w:tcPr>
          <w:p w14:paraId="5377CD9A" w14:textId="77777777" w:rsidR="00A8620F" w:rsidRPr="0031719D" w:rsidRDefault="00A8620F" w:rsidP="00A8620F">
            <w:r w:rsidRPr="0031719D">
              <w:rPr>
                <w:sz w:val="18"/>
                <w:szCs w:val="18"/>
              </w:rPr>
              <w:t>ICD10</w:t>
            </w:r>
          </w:p>
        </w:tc>
        <w:tc>
          <w:tcPr>
            <w:tcW w:w="1326" w:type="dxa"/>
            <w:vAlign w:val="center"/>
            <w:hideMark/>
          </w:tcPr>
          <w:p w14:paraId="36177386" w14:textId="76C17A08" w:rsidR="00A8620F" w:rsidRPr="0031719D" w:rsidRDefault="00A8620F" w:rsidP="00A8620F">
            <w:pPr>
              <w:jc w:val="center"/>
            </w:pPr>
            <w:r w:rsidRPr="0031719D">
              <w:rPr>
                <w:sz w:val="18"/>
                <w:szCs w:val="18"/>
              </w:rPr>
              <w:t>I34</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3CB7A8B5" w14:textId="393D55B2" w:rsidR="00A8620F" w:rsidRPr="0031719D" w:rsidRDefault="00A8620F" w:rsidP="00A8620F">
            <w:r w:rsidRPr="0031719D">
              <w:rPr>
                <w:sz w:val="18"/>
                <w:szCs w:val="18"/>
              </w:rPr>
              <w:t>Mitral (valve) insufficiency</w:t>
            </w:r>
          </w:p>
        </w:tc>
      </w:tr>
      <w:tr w:rsidR="00A8620F" w:rsidRPr="0031719D" w14:paraId="2260DB6B" w14:textId="77777777" w:rsidTr="00B460B1">
        <w:trPr>
          <w:trHeight w:val="15"/>
        </w:trPr>
        <w:tc>
          <w:tcPr>
            <w:tcW w:w="1854" w:type="dxa"/>
            <w:tcBorders>
              <w:top w:val="nil"/>
              <w:left w:val="single" w:sz="8" w:space="0" w:color="auto"/>
              <w:bottom w:val="nil"/>
              <w:right w:val="nil"/>
            </w:tcBorders>
            <w:vAlign w:val="center"/>
          </w:tcPr>
          <w:p w14:paraId="01478800" w14:textId="77777777" w:rsidR="00A8620F" w:rsidRPr="0031719D" w:rsidRDefault="00A8620F" w:rsidP="00A8620F">
            <w:pPr>
              <w:rPr>
                <w:sz w:val="18"/>
                <w:szCs w:val="18"/>
              </w:rPr>
            </w:pPr>
          </w:p>
        </w:tc>
        <w:tc>
          <w:tcPr>
            <w:tcW w:w="1326" w:type="dxa"/>
            <w:vAlign w:val="center"/>
            <w:hideMark/>
          </w:tcPr>
          <w:p w14:paraId="30391CAD" w14:textId="2602B221" w:rsidR="00A8620F" w:rsidRPr="0031719D" w:rsidRDefault="00A8620F" w:rsidP="00A8620F">
            <w:pPr>
              <w:jc w:val="center"/>
            </w:pPr>
            <w:r w:rsidRPr="0031719D">
              <w:rPr>
                <w:sz w:val="18"/>
                <w:szCs w:val="18"/>
              </w:rPr>
              <w:t>I34</w:t>
            </w:r>
            <w:r w:rsidR="00174E93" w:rsidRPr="0031719D">
              <w:rPr>
                <w:sz w:val="18"/>
                <w:szCs w:val="18"/>
              </w:rPr>
              <w:t>.</w:t>
            </w:r>
            <w:r w:rsidRPr="0031719D">
              <w:rPr>
                <w:sz w:val="18"/>
                <w:szCs w:val="18"/>
              </w:rPr>
              <w:t>2</w:t>
            </w:r>
          </w:p>
        </w:tc>
        <w:tc>
          <w:tcPr>
            <w:tcW w:w="5981" w:type="dxa"/>
            <w:tcBorders>
              <w:top w:val="nil"/>
              <w:left w:val="nil"/>
              <w:bottom w:val="nil"/>
              <w:right w:val="single" w:sz="8" w:space="0" w:color="auto"/>
            </w:tcBorders>
            <w:vAlign w:val="center"/>
            <w:hideMark/>
          </w:tcPr>
          <w:p w14:paraId="1A0DE6ED" w14:textId="762DE973" w:rsidR="00A8620F" w:rsidRPr="0031719D" w:rsidRDefault="00A8620F" w:rsidP="00A8620F">
            <w:r w:rsidRPr="0031719D">
              <w:rPr>
                <w:sz w:val="18"/>
                <w:szCs w:val="18"/>
              </w:rPr>
              <w:t>Non</w:t>
            </w:r>
            <w:r w:rsidR="00B460B1" w:rsidRPr="0031719D">
              <w:rPr>
                <w:sz w:val="18"/>
                <w:szCs w:val="18"/>
              </w:rPr>
              <w:t>-</w:t>
            </w:r>
            <w:r w:rsidRPr="0031719D">
              <w:rPr>
                <w:sz w:val="18"/>
                <w:szCs w:val="18"/>
              </w:rPr>
              <w:t>rheumatic mitral (valve) stenosis</w:t>
            </w:r>
          </w:p>
        </w:tc>
      </w:tr>
      <w:tr w:rsidR="00A8620F" w:rsidRPr="0031719D" w14:paraId="70DD4C93" w14:textId="77777777" w:rsidTr="00B460B1">
        <w:trPr>
          <w:trHeight w:val="15"/>
        </w:trPr>
        <w:tc>
          <w:tcPr>
            <w:tcW w:w="1854" w:type="dxa"/>
            <w:tcBorders>
              <w:top w:val="nil"/>
              <w:left w:val="single" w:sz="8" w:space="0" w:color="auto"/>
              <w:bottom w:val="nil"/>
              <w:right w:val="nil"/>
            </w:tcBorders>
            <w:vAlign w:val="center"/>
          </w:tcPr>
          <w:p w14:paraId="78CE545F" w14:textId="77777777" w:rsidR="00A8620F" w:rsidRPr="0031719D" w:rsidRDefault="00A8620F" w:rsidP="00A8620F">
            <w:pPr>
              <w:rPr>
                <w:sz w:val="18"/>
                <w:szCs w:val="18"/>
              </w:rPr>
            </w:pPr>
          </w:p>
        </w:tc>
        <w:tc>
          <w:tcPr>
            <w:tcW w:w="1326" w:type="dxa"/>
            <w:vAlign w:val="center"/>
            <w:hideMark/>
          </w:tcPr>
          <w:p w14:paraId="1E87C76C" w14:textId="36C62947" w:rsidR="00A8620F" w:rsidRPr="0031719D" w:rsidRDefault="00A8620F" w:rsidP="00A8620F">
            <w:pPr>
              <w:jc w:val="center"/>
            </w:pPr>
            <w:r w:rsidRPr="0031719D">
              <w:rPr>
                <w:sz w:val="18"/>
                <w:szCs w:val="18"/>
              </w:rPr>
              <w:t>I34</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59FA42B0" w14:textId="78B623A3" w:rsidR="00A8620F" w:rsidRPr="0031719D" w:rsidRDefault="00A8620F" w:rsidP="00A8620F">
            <w:r w:rsidRPr="0031719D">
              <w:rPr>
                <w:sz w:val="18"/>
                <w:szCs w:val="18"/>
              </w:rPr>
              <w:t>Other nonrheumatic mitral valve disorders</w:t>
            </w:r>
          </w:p>
        </w:tc>
      </w:tr>
      <w:tr w:rsidR="00A8620F" w:rsidRPr="0031719D" w14:paraId="49606610" w14:textId="77777777" w:rsidTr="00B460B1">
        <w:trPr>
          <w:trHeight w:val="15"/>
        </w:trPr>
        <w:tc>
          <w:tcPr>
            <w:tcW w:w="1854" w:type="dxa"/>
            <w:tcBorders>
              <w:top w:val="nil"/>
              <w:left w:val="single" w:sz="8" w:space="0" w:color="auto"/>
              <w:bottom w:val="nil"/>
              <w:right w:val="nil"/>
            </w:tcBorders>
            <w:vAlign w:val="center"/>
          </w:tcPr>
          <w:p w14:paraId="74CFA028" w14:textId="77777777" w:rsidR="00A8620F" w:rsidRPr="0031719D" w:rsidRDefault="00A8620F" w:rsidP="00A8620F">
            <w:pPr>
              <w:rPr>
                <w:sz w:val="18"/>
                <w:szCs w:val="18"/>
              </w:rPr>
            </w:pPr>
          </w:p>
        </w:tc>
        <w:tc>
          <w:tcPr>
            <w:tcW w:w="1326" w:type="dxa"/>
            <w:vAlign w:val="center"/>
            <w:hideMark/>
          </w:tcPr>
          <w:p w14:paraId="5C400901" w14:textId="51C68D2A" w:rsidR="00A8620F" w:rsidRPr="0031719D" w:rsidRDefault="00A8620F" w:rsidP="00A8620F">
            <w:pPr>
              <w:jc w:val="center"/>
            </w:pPr>
            <w:r w:rsidRPr="0031719D">
              <w:rPr>
                <w:sz w:val="18"/>
                <w:szCs w:val="18"/>
              </w:rPr>
              <w:t>I34</w:t>
            </w:r>
            <w:r w:rsidR="00174E93" w:rsidRPr="0031719D">
              <w:rPr>
                <w:sz w:val="18"/>
                <w:szCs w:val="18"/>
              </w:rPr>
              <w:t>.</w:t>
            </w:r>
            <w:r w:rsidRPr="0031719D">
              <w:rPr>
                <w:sz w:val="18"/>
                <w:szCs w:val="18"/>
              </w:rPr>
              <w:t>9</w:t>
            </w:r>
          </w:p>
        </w:tc>
        <w:tc>
          <w:tcPr>
            <w:tcW w:w="5981" w:type="dxa"/>
            <w:tcBorders>
              <w:top w:val="nil"/>
              <w:left w:val="nil"/>
              <w:bottom w:val="nil"/>
              <w:right w:val="single" w:sz="8" w:space="0" w:color="auto"/>
            </w:tcBorders>
            <w:vAlign w:val="center"/>
            <w:hideMark/>
          </w:tcPr>
          <w:p w14:paraId="1FA6498D" w14:textId="0B527A63" w:rsidR="00A8620F" w:rsidRPr="0031719D" w:rsidRDefault="00A8620F" w:rsidP="00A8620F">
            <w:r w:rsidRPr="0031719D">
              <w:rPr>
                <w:sz w:val="18"/>
                <w:szCs w:val="18"/>
              </w:rPr>
              <w:t>Non</w:t>
            </w:r>
            <w:r w:rsidR="00B460B1" w:rsidRPr="0031719D">
              <w:rPr>
                <w:sz w:val="18"/>
                <w:szCs w:val="18"/>
              </w:rPr>
              <w:t>-</w:t>
            </w:r>
            <w:r w:rsidRPr="0031719D">
              <w:rPr>
                <w:sz w:val="18"/>
                <w:szCs w:val="18"/>
              </w:rPr>
              <w:t>rheumatic mitral valve disorder, unspecified</w:t>
            </w:r>
          </w:p>
        </w:tc>
      </w:tr>
      <w:tr w:rsidR="00A8620F" w:rsidRPr="0031719D" w14:paraId="699F5EB7" w14:textId="77777777" w:rsidTr="00B460B1">
        <w:trPr>
          <w:trHeight w:val="15"/>
        </w:trPr>
        <w:tc>
          <w:tcPr>
            <w:tcW w:w="1854" w:type="dxa"/>
            <w:tcBorders>
              <w:top w:val="nil"/>
              <w:left w:val="single" w:sz="8" w:space="0" w:color="auto"/>
              <w:bottom w:val="nil"/>
              <w:right w:val="nil"/>
            </w:tcBorders>
            <w:vAlign w:val="center"/>
          </w:tcPr>
          <w:p w14:paraId="1238445D" w14:textId="77777777" w:rsidR="00A8620F" w:rsidRPr="0031719D" w:rsidRDefault="00A8620F" w:rsidP="00A8620F">
            <w:pPr>
              <w:rPr>
                <w:sz w:val="18"/>
                <w:szCs w:val="18"/>
              </w:rPr>
            </w:pPr>
          </w:p>
        </w:tc>
        <w:tc>
          <w:tcPr>
            <w:tcW w:w="1326" w:type="dxa"/>
            <w:vAlign w:val="center"/>
            <w:hideMark/>
          </w:tcPr>
          <w:p w14:paraId="13A36161" w14:textId="77777777" w:rsidR="00A8620F" w:rsidRPr="0031719D" w:rsidRDefault="00A8620F" w:rsidP="00A8620F">
            <w:pPr>
              <w:jc w:val="center"/>
            </w:pPr>
            <w:r w:rsidRPr="0031719D">
              <w:rPr>
                <w:sz w:val="18"/>
                <w:szCs w:val="18"/>
              </w:rPr>
              <w:t>I35</w:t>
            </w:r>
          </w:p>
        </w:tc>
        <w:tc>
          <w:tcPr>
            <w:tcW w:w="5981" w:type="dxa"/>
            <w:tcBorders>
              <w:top w:val="nil"/>
              <w:left w:val="nil"/>
              <w:bottom w:val="nil"/>
              <w:right w:val="single" w:sz="8" w:space="0" w:color="auto"/>
            </w:tcBorders>
            <w:vAlign w:val="center"/>
            <w:hideMark/>
          </w:tcPr>
          <w:p w14:paraId="7DDB858D" w14:textId="5A61D78A" w:rsidR="00A8620F" w:rsidRPr="0031719D" w:rsidRDefault="00A8620F" w:rsidP="00A8620F">
            <w:r w:rsidRPr="0031719D">
              <w:rPr>
                <w:sz w:val="18"/>
                <w:szCs w:val="18"/>
              </w:rPr>
              <w:t>Non</w:t>
            </w:r>
            <w:r w:rsidR="00B460B1" w:rsidRPr="0031719D">
              <w:rPr>
                <w:sz w:val="18"/>
                <w:szCs w:val="18"/>
              </w:rPr>
              <w:t>-</w:t>
            </w:r>
            <w:r w:rsidRPr="0031719D">
              <w:rPr>
                <w:sz w:val="18"/>
                <w:szCs w:val="18"/>
              </w:rPr>
              <w:t>rheumatic aortic valve disorders</w:t>
            </w:r>
          </w:p>
        </w:tc>
      </w:tr>
      <w:tr w:rsidR="00A8620F" w:rsidRPr="0031719D" w14:paraId="6F6D52A3" w14:textId="77777777" w:rsidTr="00B460B1">
        <w:trPr>
          <w:trHeight w:val="15"/>
        </w:trPr>
        <w:tc>
          <w:tcPr>
            <w:tcW w:w="1854" w:type="dxa"/>
            <w:tcBorders>
              <w:top w:val="nil"/>
              <w:left w:val="single" w:sz="8" w:space="0" w:color="auto"/>
              <w:bottom w:val="nil"/>
              <w:right w:val="nil"/>
            </w:tcBorders>
            <w:vAlign w:val="center"/>
          </w:tcPr>
          <w:p w14:paraId="22019349" w14:textId="77777777" w:rsidR="00A8620F" w:rsidRPr="0031719D" w:rsidRDefault="00A8620F" w:rsidP="00A8620F">
            <w:pPr>
              <w:rPr>
                <w:sz w:val="18"/>
                <w:szCs w:val="18"/>
              </w:rPr>
            </w:pPr>
          </w:p>
        </w:tc>
        <w:tc>
          <w:tcPr>
            <w:tcW w:w="1326" w:type="dxa"/>
            <w:vAlign w:val="center"/>
            <w:hideMark/>
          </w:tcPr>
          <w:p w14:paraId="317C1436" w14:textId="77777777" w:rsidR="00A8620F" w:rsidRPr="0031719D" w:rsidRDefault="00A8620F" w:rsidP="00A8620F">
            <w:pPr>
              <w:jc w:val="center"/>
            </w:pPr>
            <w:r w:rsidRPr="0031719D">
              <w:rPr>
                <w:sz w:val="18"/>
                <w:szCs w:val="18"/>
              </w:rPr>
              <w:t>I36</w:t>
            </w:r>
          </w:p>
        </w:tc>
        <w:tc>
          <w:tcPr>
            <w:tcW w:w="5981" w:type="dxa"/>
            <w:tcBorders>
              <w:top w:val="nil"/>
              <w:left w:val="nil"/>
              <w:bottom w:val="nil"/>
              <w:right w:val="single" w:sz="8" w:space="0" w:color="auto"/>
            </w:tcBorders>
            <w:vAlign w:val="center"/>
            <w:hideMark/>
          </w:tcPr>
          <w:p w14:paraId="00203A68" w14:textId="75177A88" w:rsidR="00A8620F" w:rsidRPr="0031719D" w:rsidRDefault="00A8620F" w:rsidP="00A8620F">
            <w:r w:rsidRPr="0031719D">
              <w:rPr>
                <w:sz w:val="18"/>
                <w:szCs w:val="18"/>
              </w:rPr>
              <w:t>Non</w:t>
            </w:r>
            <w:r w:rsidR="00B460B1" w:rsidRPr="0031719D">
              <w:rPr>
                <w:sz w:val="18"/>
                <w:szCs w:val="18"/>
              </w:rPr>
              <w:t>-</w:t>
            </w:r>
            <w:r w:rsidRPr="0031719D">
              <w:rPr>
                <w:sz w:val="18"/>
                <w:szCs w:val="18"/>
              </w:rPr>
              <w:t>rheumatic tricuspid valve disorders</w:t>
            </w:r>
          </w:p>
        </w:tc>
      </w:tr>
      <w:tr w:rsidR="00A8620F" w:rsidRPr="0031719D" w14:paraId="7A68730A" w14:textId="77777777" w:rsidTr="00B460B1">
        <w:trPr>
          <w:trHeight w:val="15"/>
        </w:trPr>
        <w:tc>
          <w:tcPr>
            <w:tcW w:w="1854" w:type="dxa"/>
            <w:tcBorders>
              <w:top w:val="nil"/>
              <w:left w:val="single" w:sz="8" w:space="0" w:color="auto"/>
              <w:bottom w:val="nil"/>
              <w:right w:val="nil"/>
            </w:tcBorders>
            <w:vAlign w:val="center"/>
          </w:tcPr>
          <w:p w14:paraId="50083386" w14:textId="77777777" w:rsidR="00A8620F" w:rsidRPr="0031719D" w:rsidRDefault="00A8620F" w:rsidP="00A8620F">
            <w:pPr>
              <w:rPr>
                <w:sz w:val="18"/>
                <w:szCs w:val="18"/>
              </w:rPr>
            </w:pPr>
          </w:p>
        </w:tc>
        <w:tc>
          <w:tcPr>
            <w:tcW w:w="1326" w:type="dxa"/>
            <w:vAlign w:val="center"/>
            <w:hideMark/>
          </w:tcPr>
          <w:p w14:paraId="65AD6ABA" w14:textId="77777777" w:rsidR="00A8620F" w:rsidRPr="0031719D" w:rsidRDefault="00A8620F" w:rsidP="00A8620F">
            <w:pPr>
              <w:jc w:val="center"/>
            </w:pPr>
            <w:r w:rsidRPr="0031719D">
              <w:rPr>
                <w:sz w:val="18"/>
                <w:szCs w:val="18"/>
              </w:rPr>
              <w:t>I37</w:t>
            </w:r>
          </w:p>
        </w:tc>
        <w:tc>
          <w:tcPr>
            <w:tcW w:w="5981" w:type="dxa"/>
            <w:tcBorders>
              <w:top w:val="nil"/>
              <w:left w:val="nil"/>
              <w:bottom w:val="nil"/>
              <w:right w:val="single" w:sz="8" w:space="0" w:color="auto"/>
            </w:tcBorders>
            <w:vAlign w:val="center"/>
            <w:hideMark/>
          </w:tcPr>
          <w:p w14:paraId="48E4539C" w14:textId="20C4A034" w:rsidR="00A8620F" w:rsidRPr="0031719D" w:rsidRDefault="00A8620F" w:rsidP="00A8620F">
            <w:r w:rsidRPr="0031719D">
              <w:rPr>
                <w:sz w:val="18"/>
                <w:szCs w:val="18"/>
              </w:rPr>
              <w:t>Pulmonary valve disorders</w:t>
            </w:r>
          </w:p>
        </w:tc>
      </w:tr>
      <w:tr w:rsidR="00A8620F" w:rsidRPr="0031719D" w14:paraId="57AC7BFE" w14:textId="77777777" w:rsidTr="00B460B1">
        <w:trPr>
          <w:trHeight w:val="15"/>
        </w:trPr>
        <w:tc>
          <w:tcPr>
            <w:tcW w:w="1854" w:type="dxa"/>
            <w:tcBorders>
              <w:top w:val="nil"/>
              <w:left w:val="single" w:sz="8" w:space="0" w:color="auto"/>
              <w:bottom w:val="nil"/>
              <w:right w:val="nil"/>
            </w:tcBorders>
            <w:vAlign w:val="center"/>
          </w:tcPr>
          <w:p w14:paraId="14125201" w14:textId="77777777" w:rsidR="00A8620F" w:rsidRPr="0031719D" w:rsidRDefault="00A8620F" w:rsidP="00A8620F">
            <w:pPr>
              <w:rPr>
                <w:sz w:val="18"/>
                <w:szCs w:val="18"/>
              </w:rPr>
            </w:pPr>
          </w:p>
        </w:tc>
        <w:tc>
          <w:tcPr>
            <w:tcW w:w="1326" w:type="dxa"/>
            <w:vAlign w:val="center"/>
            <w:hideMark/>
          </w:tcPr>
          <w:p w14:paraId="1DE09E26" w14:textId="77777777" w:rsidR="00A8620F" w:rsidRPr="0031719D" w:rsidRDefault="00A8620F" w:rsidP="00A8620F">
            <w:pPr>
              <w:jc w:val="center"/>
            </w:pPr>
            <w:r w:rsidRPr="0031719D">
              <w:rPr>
                <w:sz w:val="18"/>
                <w:szCs w:val="18"/>
              </w:rPr>
              <w:t>I38</w:t>
            </w:r>
          </w:p>
        </w:tc>
        <w:tc>
          <w:tcPr>
            <w:tcW w:w="5981" w:type="dxa"/>
            <w:tcBorders>
              <w:top w:val="nil"/>
              <w:left w:val="nil"/>
              <w:bottom w:val="nil"/>
              <w:right w:val="single" w:sz="8" w:space="0" w:color="auto"/>
            </w:tcBorders>
            <w:vAlign w:val="center"/>
            <w:hideMark/>
          </w:tcPr>
          <w:p w14:paraId="4D1FCA9B" w14:textId="3242BAD7" w:rsidR="00A8620F" w:rsidRPr="0031719D" w:rsidRDefault="00A8620F" w:rsidP="00A8620F">
            <w:r w:rsidRPr="0031719D">
              <w:rPr>
                <w:sz w:val="18"/>
                <w:szCs w:val="18"/>
              </w:rPr>
              <w:t>Endocarditis, valve unspecified</w:t>
            </w:r>
          </w:p>
        </w:tc>
      </w:tr>
      <w:tr w:rsidR="00A8620F" w:rsidRPr="0031719D" w14:paraId="046BACA8" w14:textId="77777777" w:rsidTr="00B460B1">
        <w:trPr>
          <w:trHeight w:val="15"/>
        </w:trPr>
        <w:tc>
          <w:tcPr>
            <w:tcW w:w="1854" w:type="dxa"/>
            <w:tcBorders>
              <w:top w:val="nil"/>
              <w:left w:val="single" w:sz="8" w:space="0" w:color="auto"/>
              <w:bottom w:val="nil"/>
              <w:right w:val="nil"/>
            </w:tcBorders>
            <w:vAlign w:val="center"/>
          </w:tcPr>
          <w:p w14:paraId="0F1D9764" w14:textId="77777777" w:rsidR="00A8620F" w:rsidRPr="0031719D" w:rsidRDefault="00A8620F" w:rsidP="00A8620F">
            <w:pPr>
              <w:rPr>
                <w:sz w:val="18"/>
                <w:szCs w:val="18"/>
              </w:rPr>
            </w:pPr>
          </w:p>
        </w:tc>
        <w:tc>
          <w:tcPr>
            <w:tcW w:w="1326" w:type="dxa"/>
            <w:vAlign w:val="center"/>
            <w:hideMark/>
          </w:tcPr>
          <w:p w14:paraId="7D45A22E" w14:textId="472D2EFF" w:rsidR="00A8620F" w:rsidRPr="0031719D" w:rsidRDefault="00A8620F" w:rsidP="00A8620F">
            <w:pPr>
              <w:jc w:val="center"/>
            </w:pPr>
            <w:r w:rsidRPr="0031719D">
              <w:rPr>
                <w:sz w:val="18"/>
                <w:szCs w:val="18"/>
              </w:rPr>
              <w:t>I39</w:t>
            </w:r>
            <w:r w:rsidR="00174E93" w:rsidRPr="0031719D">
              <w:rPr>
                <w:sz w:val="18"/>
                <w:szCs w:val="18"/>
              </w:rPr>
              <w:t>.</w:t>
            </w:r>
            <w:r w:rsidRPr="0031719D">
              <w:rPr>
                <w:sz w:val="18"/>
                <w:szCs w:val="18"/>
              </w:rPr>
              <w:t>0</w:t>
            </w:r>
          </w:p>
        </w:tc>
        <w:tc>
          <w:tcPr>
            <w:tcW w:w="5981" w:type="dxa"/>
            <w:tcBorders>
              <w:top w:val="nil"/>
              <w:left w:val="nil"/>
              <w:bottom w:val="nil"/>
              <w:right w:val="single" w:sz="8" w:space="0" w:color="auto"/>
            </w:tcBorders>
            <w:vAlign w:val="center"/>
            <w:hideMark/>
          </w:tcPr>
          <w:p w14:paraId="736BAA28" w14:textId="45069CAD" w:rsidR="00A8620F" w:rsidRPr="0031719D" w:rsidRDefault="00A8620F" w:rsidP="00A8620F">
            <w:r w:rsidRPr="0031719D">
              <w:rPr>
                <w:sz w:val="18"/>
                <w:szCs w:val="18"/>
              </w:rPr>
              <w:t>Mitral valve disorders in diseases classified elsewhere</w:t>
            </w:r>
          </w:p>
        </w:tc>
      </w:tr>
      <w:tr w:rsidR="00A8620F" w:rsidRPr="0031719D" w14:paraId="3F43257F" w14:textId="77777777" w:rsidTr="00B460B1">
        <w:trPr>
          <w:trHeight w:val="15"/>
        </w:trPr>
        <w:tc>
          <w:tcPr>
            <w:tcW w:w="1854" w:type="dxa"/>
            <w:tcBorders>
              <w:top w:val="nil"/>
              <w:left w:val="single" w:sz="8" w:space="0" w:color="auto"/>
              <w:bottom w:val="nil"/>
              <w:right w:val="nil"/>
            </w:tcBorders>
            <w:vAlign w:val="center"/>
          </w:tcPr>
          <w:p w14:paraId="31CB60B4" w14:textId="77777777" w:rsidR="00A8620F" w:rsidRPr="0031719D" w:rsidRDefault="00A8620F" w:rsidP="00A8620F">
            <w:pPr>
              <w:rPr>
                <w:sz w:val="18"/>
                <w:szCs w:val="18"/>
              </w:rPr>
            </w:pPr>
          </w:p>
        </w:tc>
        <w:tc>
          <w:tcPr>
            <w:tcW w:w="1326" w:type="dxa"/>
            <w:vAlign w:val="center"/>
            <w:hideMark/>
          </w:tcPr>
          <w:p w14:paraId="6249B1A8" w14:textId="1DDA6642" w:rsidR="00A8620F" w:rsidRPr="0031719D" w:rsidRDefault="00A8620F" w:rsidP="00A8620F">
            <w:pPr>
              <w:jc w:val="center"/>
            </w:pPr>
            <w:r w:rsidRPr="0031719D">
              <w:rPr>
                <w:sz w:val="18"/>
                <w:szCs w:val="18"/>
              </w:rPr>
              <w:t>I39</w:t>
            </w:r>
            <w:r w:rsidR="00174E93" w:rsidRPr="0031719D">
              <w:rPr>
                <w:sz w:val="18"/>
                <w:szCs w:val="18"/>
              </w:rPr>
              <w:t>.</w:t>
            </w:r>
            <w:r w:rsidRPr="0031719D">
              <w:rPr>
                <w:sz w:val="18"/>
                <w:szCs w:val="18"/>
              </w:rPr>
              <w:t>1</w:t>
            </w:r>
          </w:p>
        </w:tc>
        <w:tc>
          <w:tcPr>
            <w:tcW w:w="5981" w:type="dxa"/>
            <w:tcBorders>
              <w:top w:val="nil"/>
              <w:left w:val="nil"/>
              <w:bottom w:val="nil"/>
              <w:right w:val="single" w:sz="8" w:space="0" w:color="auto"/>
            </w:tcBorders>
            <w:vAlign w:val="center"/>
            <w:hideMark/>
          </w:tcPr>
          <w:p w14:paraId="403152D2" w14:textId="29B57922" w:rsidR="00A8620F" w:rsidRPr="0031719D" w:rsidRDefault="00A8620F" w:rsidP="00A8620F">
            <w:r w:rsidRPr="0031719D">
              <w:rPr>
                <w:sz w:val="18"/>
                <w:szCs w:val="18"/>
              </w:rPr>
              <w:t>Aortic valve disorders in diseases classified elsewhere</w:t>
            </w:r>
          </w:p>
        </w:tc>
      </w:tr>
      <w:tr w:rsidR="00A8620F" w:rsidRPr="0031719D" w14:paraId="2F98B5C4" w14:textId="77777777" w:rsidTr="00B460B1">
        <w:trPr>
          <w:trHeight w:val="15"/>
        </w:trPr>
        <w:tc>
          <w:tcPr>
            <w:tcW w:w="1854" w:type="dxa"/>
            <w:tcBorders>
              <w:top w:val="nil"/>
              <w:left w:val="single" w:sz="8" w:space="0" w:color="auto"/>
              <w:bottom w:val="nil"/>
              <w:right w:val="nil"/>
            </w:tcBorders>
            <w:vAlign w:val="center"/>
          </w:tcPr>
          <w:p w14:paraId="0E023F7F" w14:textId="77777777" w:rsidR="00A8620F" w:rsidRPr="0031719D" w:rsidRDefault="00A8620F" w:rsidP="00A8620F">
            <w:pPr>
              <w:rPr>
                <w:sz w:val="18"/>
                <w:szCs w:val="18"/>
              </w:rPr>
            </w:pPr>
          </w:p>
        </w:tc>
        <w:tc>
          <w:tcPr>
            <w:tcW w:w="1326" w:type="dxa"/>
            <w:vAlign w:val="center"/>
            <w:hideMark/>
          </w:tcPr>
          <w:p w14:paraId="074AB41F" w14:textId="153D1C8A" w:rsidR="00A8620F" w:rsidRPr="0031719D" w:rsidRDefault="00A8620F" w:rsidP="00A8620F">
            <w:pPr>
              <w:jc w:val="center"/>
            </w:pPr>
            <w:r w:rsidRPr="0031719D">
              <w:rPr>
                <w:sz w:val="18"/>
                <w:szCs w:val="18"/>
              </w:rPr>
              <w:t>I39</w:t>
            </w:r>
            <w:r w:rsidR="00174E93" w:rsidRPr="0031719D">
              <w:rPr>
                <w:sz w:val="18"/>
                <w:szCs w:val="18"/>
              </w:rPr>
              <w:t>.</w:t>
            </w:r>
            <w:r w:rsidRPr="0031719D">
              <w:rPr>
                <w:sz w:val="18"/>
                <w:szCs w:val="18"/>
              </w:rPr>
              <w:t>3</w:t>
            </w:r>
          </w:p>
        </w:tc>
        <w:tc>
          <w:tcPr>
            <w:tcW w:w="5981" w:type="dxa"/>
            <w:tcBorders>
              <w:top w:val="nil"/>
              <w:left w:val="nil"/>
              <w:bottom w:val="nil"/>
              <w:right w:val="single" w:sz="8" w:space="0" w:color="auto"/>
            </w:tcBorders>
            <w:vAlign w:val="center"/>
            <w:hideMark/>
          </w:tcPr>
          <w:p w14:paraId="57ECB997" w14:textId="31F4D07D" w:rsidR="00A8620F" w:rsidRPr="0031719D" w:rsidRDefault="00A8620F" w:rsidP="00A8620F">
            <w:r w:rsidRPr="0031719D">
              <w:rPr>
                <w:sz w:val="18"/>
                <w:szCs w:val="18"/>
              </w:rPr>
              <w:t>Pulmonary valve disorders in diseases classified elsewhere</w:t>
            </w:r>
          </w:p>
        </w:tc>
      </w:tr>
      <w:tr w:rsidR="00A8620F" w:rsidRPr="0031719D" w14:paraId="02D081E9" w14:textId="77777777" w:rsidTr="00B460B1">
        <w:trPr>
          <w:trHeight w:val="15"/>
        </w:trPr>
        <w:tc>
          <w:tcPr>
            <w:tcW w:w="1854" w:type="dxa"/>
            <w:tcBorders>
              <w:top w:val="nil"/>
              <w:left w:val="single" w:sz="8" w:space="0" w:color="auto"/>
              <w:bottom w:val="nil"/>
              <w:right w:val="nil"/>
            </w:tcBorders>
            <w:vAlign w:val="center"/>
          </w:tcPr>
          <w:p w14:paraId="1081E6DD" w14:textId="77777777" w:rsidR="00A8620F" w:rsidRPr="0031719D" w:rsidRDefault="00A8620F" w:rsidP="00A8620F">
            <w:pPr>
              <w:rPr>
                <w:sz w:val="18"/>
                <w:szCs w:val="18"/>
              </w:rPr>
            </w:pPr>
          </w:p>
        </w:tc>
        <w:tc>
          <w:tcPr>
            <w:tcW w:w="1326" w:type="dxa"/>
            <w:vAlign w:val="center"/>
            <w:hideMark/>
          </w:tcPr>
          <w:p w14:paraId="62826AC6" w14:textId="19F823D8" w:rsidR="00A8620F" w:rsidRPr="0031719D" w:rsidRDefault="00A8620F" w:rsidP="00A8620F">
            <w:pPr>
              <w:jc w:val="center"/>
            </w:pPr>
            <w:r w:rsidRPr="0031719D">
              <w:rPr>
                <w:sz w:val="18"/>
                <w:szCs w:val="18"/>
              </w:rPr>
              <w:t>I39</w:t>
            </w:r>
            <w:r w:rsidR="00174E93" w:rsidRPr="0031719D">
              <w:rPr>
                <w:sz w:val="18"/>
                <w:szCs w:val="18"/>
              </w:rPr>
              <w:t>.</w:t>
            </w:r>
            <w:r w:rsidRPr="0031719D">
              <w:rPr>
                <w:sz w:val="18"/>
                <w:szCs w:val="18"/>
              </w:rPr>
              <w:t>4</w:t>
            </w:r>
          </w:p>
        </w:tc>
        <w:tc>
          <w:tcPr>
            <w:tcW w:w="5981" w:type="dxa"/>
            <w:tcBorders>
              <w:top w:val="nil"/>
              <w:left w:val="nil"/>
              <w:bottom w:val="nil"/>
              <w:right w:val="single" w:sz="8" w:space="0" w:color="auto"/>
            </w:tcBorders>
            <w:vAlign w:val="center"/>
            <w:hideMark/>
          </w:tcPr>
          <w:p w14:paraId="40471A80" w14:textId="17EF1BA9" w:rsidR="00A8620F" w:rsidRPr="0031719D" w:rsidRDefault="00A8620F" w:rsidP="00A8620F">
            <w:r w:rsidRPr="0031719D">
              <w:rPr>
                <w:sz w:val="18"/>
                <w:szCs w:val="18"/>
              </w:rPr>
              <w:t>Multiple valve disorders in diseases classified elsewhere</w:t>
            </w:r>
          </w:p>
        </w:tc>
      </w:tr>
      <w:tr w:rsidR="00A8620F" w:rsidRPr="0031719D" w14:paraId="0D08A14B" w14:textId="77777777" w:rsidTr="00B460B1">
        <w:trPr>
          <w:trHeight w:val="15"/>
        </w:trPr>
        <w:tc>
          <w:tcPr>
            <w:tcW w:w="1854" w:type="dxa"/>
            <w:tcBorders>
              <w:top w:val="nil"/>
              <w:left w:val="single" w:sz="8" w:space="0" w:color="auto"/>
              <w:bottom w:val="nil"/>
              <w:right w:val="nil"/>
            </w:tcBorders>
            <w:vAlign w:val="center"/>
          </w:tcPr>
          <w:p w14:paraId="14148038" w14:textId="77777777" w:rsidR="00A8620F" w:rsidRPr="0031719D" w:rsidRDefault="00A8620F" w:rsidP="00A8620F">
            <w:pPr>
              <w:rPr>
                <w:sz w:val="18"/>
                <w:szCs w:val="18"/>
              </w:rPr>
            </w:pPr>
          </w:p>
        </w:tc>
        <w:tc>
          <w:tcPr>
            <w:tcW w:w="1326" w:type="dxa"/>
            <w:vAlign w:val="center"/>
            <w:hideMark/>
          </w:tcPr>
          <w:p w14:paraId="71879D24" w14:textId="621C0B68" w:rsidR="00A8620F" w:rsidRPr="0031719D" w:rsidRDefault="00A8620F" w:rsidP="00A8620F">
            <w:pPr>
              <w:jc w:val="center"/>
            </w:pPr>
            <w:r w:rsidRPr="0031719D">
              <w:rPr>
                <w:sz w:val="18"/>
                <w:szCs w:val="18"/>
              </w:rPr>
              <w:t>I39</w:t>
            </w:r>
            <w:r w:rsidR="00174E93" w:rsidRPr="0031719D">
              <w:rPr>
                <w:sz w:val="18"/>
                <w:szCs w:val="18"/>
              </w:rPr>
              <w:t>.</w:t>
            </w:r>
            <w:r w:rsidRPr="0031719D">
              <w:rPr>
                <w:sz w:val="18"/>
                <w:szCs w:val="18"/>
              </w:rPr>
              <w:t>8</w:t>
            </w:r>
          </w:p>
        </w:tc>
        <w:tc>
          <w:tcPr>
            <w:tcW w:w="5981" w:type="dxa"/>
            <w:tcBorders>
              <w:top w:val="nil"/>
              <w:left w:val="nil"/>
              <w:bottom w:val="nil"/>
              <w:right w:val="single" w:sz="8" w:space="0" w:color="auto"/>
            </w:tcBorders>
            <w:vAlign w:val="center"/>
            <w:hideMark/>
          </w:tcPr>
          <w:p w14:paraId="7AA452C7" w14:textId="4B04EA7A" w:rsidR="00A8620F" w:rsidRPr="0031719D" w:rsidRDefault="00A8620F" w:rsidP="00A8620F">
            <w:r w:rsidRPr="0031719D">
              <w:rPr>
                <w:sz w:val="18"/>
                <w:szCs w:val="18"/>
              </w:rPr>
              <w:t>Endocarditis, valve unspecified, in diseases classified elsewhere</w:t>
            </w:r>
          </w:p>
        </w:tc>
      </w:tr>
      <w:tr w:rsidR="00A8620F" w:rsidRPr="0031719D" w14:paraId="1E355334" w14:textId="77777777" w:rsidTr="00B460B1">
        <w:trPr>
          <w:trHeight w:val="15"/>
        </w:trPr>
        <w:tc>
          <w:tcPr>
            <w:tcW w:w="1854" w:type="dxa"/>
            <w:tcBorders>
              <w:top w:val="nil"/>
              <w:left w:val="single" w:sz="8" w:space="0" w:color="auto"/>
              <w:bottom w:val="nil"/>
              <w:right w:val="nil"/>
            </w:tcBorders>
            <w:vAlign w:val="center"/>
          </w:tcPr>
          <w:p w14:paraId="1F207D9C" w14:textId="77777777" w:rsidR="00A8620F" w:rsidRPr="0031719D" w:rsidRDefault="00A8620F" w:rsidP="00A8620F">
            <w:pPr>
              <w:rPr>
                <w:sz w:val="18"/>
                <w:szCs w:val="18"/>
              </w:rPr>
            </w:pPr>
          </w:p>
        </w:tc>
        <w:tc>
          <w:tcPr>
            <w:tcW w:w="1326" w:type="dxa"/>
            <w:vAlign w:val="center"/>
            <w:hideMark/>
          </w:tcPr>
          <w:p w14:paraId="3C7F8876" w14:textId="77777777" w:rsidR="00A8620F" w:rsidRPr="0031719D" w:rsidRDefault="00A8620F" w:rsidP="00A8620F">
            <w:pPr>
              <w:jc w:val="center"/>
            </w:pPr>
            <w:r w:rsidRPr="0031719D">
              <w:rPr>
                <w:sz w:val="18"/>
                <w:szCs w:val="18"/>
              </w:rPr>
              <w:t>I05</w:t>
            </w:r>
          </w:p>
        </w:tc>
        <w:tc>
          <w:tcPr>
            <w:tcW w:w="5981" w:type="dxa"/>
            <w:tcBorders>
              <w:top w:val="nil"/>
              <w:left w:val="nil"/>
              <w:bottom w:val="nil"/>
              <w:right w:val="single" w:sz="8" w:space="0" w:color="auto"/>
            </w:tcBorders>
            <w:vAlign w:val="center"/>
            <w:hideMark/>
          </w:tcPr>
          <w:p w14:paraId="03A2F8F4" w14:textId="16A41A1F" w:rsidR="00A8620F" w:rsidRPr="0031719D" w:rsidRDefault="00A8620F" w:rsidP="00A8620F">
            <w:r w:rsidRPr="0031719D">
              <w:rPr>
                <w:sz w:val="18"/>
                <w:szCs w:val="18"/>
              </w:rPr>
              <w:t>Rheumatic mitral valve diseases</w:t>
            </w:r>
          </w:p>
        </w:tc>
      </w:tr>
      <w:tr w:rsidR="00A8620F" w:rsidRPr="0031719D" w14:paraId="0FF63807" w14:textId="77777777" w:rsidTr="00B460B1">
        <w:trPr>
          <w:trHeight w:val="15"/>
        </w:trPr>
        <w:tc>
          <w:tcPr>
            <w:tcW w:w="1854" w:type="dxa"/>
            <w:tcBorders>
              <w:top w:val="nil"/>
              <w:left w:val="single" w:sz="8" w:space="0" w:color="auto"/>
              <w:bottom w:val="nil"/>
              <w:right w:val="nil"/>
            </w:tcBorders>
            <w:vAlign w:val="center"/>
          </w:tcPr>
          <w:p w14:paraId="7EC5ABF5" w14:textId="77777777" w:rsidR="00A8620F" w:rsidRPr="0031719D" w:rsidRDefault="00A8620F" w:rsidP="00A8620F">
            <w:pPr>
              <w:rPr>
                <w:sz w:val="18"/>
                <w:szCs w:val="18"/>
              </w:rPr>
            </w:pPr>
          </w:p>
        </w:tc>
        <w:tc>
          <w:tcPr>
            <w:tcW w:w="1326" w:type="dxa"/>
            <w:vAlign w:val="center"/>
            <w:hideMark/>
          </w:tcPr>
          <w:p w14:paraId="0062CD72" w14:textId="77777777" w:rsidR="00A8620F" w:rsidRPr="0031719D" w:rsidRDefault="00A8620F" w:rsidP="00A8620F">
            <w:pPr>
              <w:jc w:val="center"/>
            </w:pPr>
            <w:r w:rsidRPr="0031719D">
              <w:rPr>
                <w:sz w:val="18"/>
                <w:szCs w:val="18"/>
              </w:rPr>
              <w:t>I06</w:t>
            </w:r>
          </w:p>
        </w:tc>
        <w:tc>
          <w:tcPr>
            <w:tcW w:w="5981" w:type="dxa"/>
            <w:tcBorders>
              <w:top w:val="nil"/>
              <w:left w:val="nil"/>
              <w:bottom w:val="nil"/>
              <w:right w:val="single" w:sz="8" w:space="0" w:color="auto"/>
            </w:tcBorders>
            <w:vAlign w:val="center"/>
            <w:hideMark/>
          </w:tcPr>
          <w:p w14:paraId="69703034" w14:textId="308ADBE6" w:rsidR="00A8620F" w:rsidRPr="0031719D" w:rsidRDefault="00A8620F" w:rsidP="00A8620F">
            <w:r w:rsidRPr="0031719D">
              <w:rPr>
                <w:sz w:val="18"/>
                <w:szCs w:val="18"/>
              </w:rPr>
              <w:t>Rheumatic aortic valve diseases</w:t>
            </w:r>
          </w:p>
        </w:tc>
      </w:tr>
      <w:tr w:rsidR="00A8620F" w:rsidRPr="0031719D" w14:paraId="529ADE18" w14:textId="77777777" w:rsidTr="00B460B1">
        <w:trPr>
          <w:trHeight w:val="15"/>
        </w:trPr>
        <w:tc>
          <w:tcPr>
            <w:tcW w:w="1854" w:type="dxa"/>
            <w:tcBorders>
              <w:top w:val="nil"/>
              <w:left w:val="single" w:sz="8" w:space="0" w:color="auto"/>
              <w:bottom w:val="nil"/>
              <w:right w:val="nil"/>
            </w:tcBorders>
            <w:vAlign w:val="center"/>
          </w:tcPr>
          <w:p w14:paraId="73D00D14" w14:textId="77777777" w:rsidR="00A8620F" w:rsidRPr="0031719D" w:rsidRDefault="00A8620F" w:rsidP="00A8620F">
            <w:pPr>
              <w:rPr>
                <w:sz w:val="18"/>
                <w:szCs w:val="18"/>
              </w:rPr>
            </w:pPr>
          </w:p>
        </w:tc>
        <w:tc>
          <w:tcPr>
            <w:tcW w:w="1326" w:type="dxa"/>
            <w:vAlign w:val="center"/>
            <w:hideMark/>
          </w:tcPr>
          <w:p w14:paraId="0F929C60" w14:textId="77777777" w:rsidR="00A8620F" w:rsidRPr="0031719D" w:rsidRDefault="00A8620F" w:rsidP="00A8620F">
            <w:pPr>
              <w:jc w:val="center"/>
            </w:pPr>
            <w:r w:rsidRPr="0031719D">
              <w:rPr>
                <w:sz w:val="18"/>
                <w:szCs w:val="18"/>
              </w:rPr>
              <w:t>I07</w:t>
            </w:r>
          </w:p>
        </w:tc>
        <w:tc>
          <w:tcPr>
            <w:tcW w:w="5981" w:type="dxa"/>
            <w:tcBorders>
              <w:top w:val="nil"/>
              <w:left w:val="nil"/>
              <w:bottom w:val="nil"/>
              <w:right w:val="single" w:sz="8" w:space="0" w:color="auto"/>
            </w:tcBorders>
            <w:vAlign w:val="center"/>
            <w:hideMark/>
          </w:tcPr>
          <w:p w14:paraId="0685B5C4" w14:textId="5A22C8B7" w:rsidR="00A8620F" w:rsidRPr="0031719D" w:rsidRDefault="00A8620F" w:rsidP="00A8620F">
            <w:r w:rsidRPr="0031719D">
              <w:rPr>
                <w:sz w:val="18"/>
                <w:szCs w:val="18"/>
              </w:rPr>
              <w:t>Rheumatic tricuspid valve diseases</w:t>
            </w:r>
          </w:p>
        </w:tc>
      </w:tr>
      <w:tr w:rsidR="00A8620F" w:rsidRPr="0031719D" w14:paraId="11FB120C" w14:textId="77777777" w:rsidTr="00B460B1">
        <w:trPr>
          <w:trHeight w:val="15"/>
        </w:trPr>
        <w:tc>
          <w:tcPr>
            <w:tcW w:w="1854" w:type="dxa"/>
            <w:tcBorders>
              <w:top w:val="nil"/>
              <w:left w:val="single" w:sz="8" w:space="0" w:color="auto"/>
              <w:bottom w:val="nil"/>
              <w:right w:val="nil"/>
            </w:tcBorders>
            <w:vAlign w:val="center"/>
          </w:tcPr>
          <w:p w14:paraId="1A4719E9" w14:textId="77777777" w:rsidR="00A8620F" w:rsidRPr="0031719D" w:rsidRDefault="00A8620F" w:rsidP="00A8620F">
            <w:pPr>
              <w:rPr>
                <w:sz w:val="18"/>
                <w:szCs w:val="18"/>
              </w:rPr>
            </w:pPr>
          </w:p>
        </w:tc>
        <w:tc>
          <w:tcPr>
            <w:tcW w:w="1326" w:type="dxa"/>
            <w:vAlign w:val="center"/>
            <w:hideMark/>
          </w:tcPr>
          <w:p w14:paraId="34B9B54B" w14:textId="77777777" w:rsidR="00A8620F" w:rsidRPr="0031719D" w:rsidRDefault="00A8620F" w:rsidP="00A8620F">
            <w:pPr>
              <w:jc w:val="center"/>
            </w:pPr>
            <w:r w:rsidRPr="0031719D">
              <w:rPr>
                <w:sz w:val="18"/>
                <w:szCs w:val="18"/>
              </w:rPr>
              <w:t>I08</w:t>
            </w:r>
          </w:p>
        </w:tc>
        <w:tc>
          <w:tcPr>
            <w:tcW w:w="5981" w:type="dxa"/>
            <w:tcBorders>
              <w:top w:val="nil"/>
              <w:left w:val="nil"/>
              <w:bottom w:val="nil"/>
              <w:right w:val="single" w:sz="8" w:space="0" w:color="auto"/>
            </w:tcBorders>
            <w:vAlign w:val="center"/>
            <w:hideMark/>
          </w:tcPr>
          <w:p w14:paraId="536CDA2F" w14:textId="037AFD3C" w:rsidR="00A8620F" w:rsidRPr="0031719D" w:rsidRDefault="00A8620F" w:rsidP="00A8620F">
            <w:r w:rsidRPr="0031719D">
              <w:rPr>
                <w:sz w:val="18"/>
                <w:szCs w:val="18"/>
              </w:rPr>
              <w:t>Multiple valve diseases</w:t>
            </w:r>
          </w:p>
        </w:tc>
      </w:tr>
      <w:tr w:rsidR="00A8620F" w:rsidRPr="0031719D" w14:paraId="67F37AD3" w14:textId="77777777" w:rsidTr="00B460B1">
        <w:trPr>
          <w:trHeight w:val="15"/>
        </w:trPr>
        <w:tc>
          <w:tcPr>
            <w:tcW w:w="1854" w:type="dxa"/>
            <w:tcBorders>
              <w:top w:val="nil"/>
              <w:left w:val="single" w:sz="8" w:space="0" w:color="auto"/>
              <w:bottom w:val="nil"/>
              <w:right w:val="nil"/>
            </w:tcBorders>
            <w:vAlign w:val="center"/>
            <w:hideMark/>
          </w:tcPr>
          <w:p w14:paraId="67F00915" w14:textId="77777777" w:rsidR="00A8620F" w:rsidRPr="0031719D" w:rsidRDefault="00A8620F" w:rsidP="00A8620F">
            <w:r w:rsidRPr="0031719D">
              <w:rPr>
                <w:sz w:val="18"/>
                <w:szCs w:val="18"/>
              </w:rPr>
              <w:t>First occurrences</w:t>
            </w:r>
          </w:p>
        </w:tc>
        <w:tc>
          <w:tcPr>
            <w:tcW w:w="1326" w:type="dxa"/>
            <w:vAlign w:val="center"/>
            <w:hideMark/>
          </w:tcPr>
          <w:p w14:paraId="7E9969B4" w14:textId="77777777" w:rsidR="00A8620F" w:rsidRPr="0031719D" w:rsidRDefault="00A8620F" w:rsidP="00A8620F">
            <w:pPr>
              <w:jc w:val="center"/>
            </w:pPr>
            <w:r w:rsidRPr="0031719D">
              <w:rPr>
                <w:sz w:val="18"/>
                <w:szCs w:val="18"/>
              </w:rPr>
              <w:t>131322</w:t>
            </w:r>
          </w:p>
        </w:tc>
        <w:tc>
          <w:tcPr>
            <w:tcW w:w="5981" w:type="dxa"/>
            <w:tcBorders>
              <w:top w:val="nil"/>
              <w:left w:val="nil"/>
              <w:bottom w:val="nil"/>
              <w:right w:val="single" w:sz="8" w:space="0" w:color="auto"/>
            </w:tcBorders>
            <w:vAlign w:val="center"/>
            <w:hideMark/>
          </w:tcPr>
          <w:p w14:paraId="5E7920FD" w14:textId="47AC4B8D" w:rsidR="00A8620F" w:rsidRPr="0031719D" w:rsidRDefault="00B460B1" w:rsidP="00A8620F">
            <w:r w:rsidRPr="0031719D">
              <w:rPr>
                <w:sz w:val="18"/>
                <w:szCs w:val="18"/>
              </w:rPr>
              <w:t>N</w:t>
            </w:r>
            <w:r w:rsidR="00A8620F" w:rsidRPr="0031719D">
              <w:rPr>
                <w:sz w:val="18"/>
                <w:szCs w:val="18"/>
              </w:rPr>
              <w:t>on</w:t>
            </w:r>
            <w:r w:rsidRPr="0031719D">
              <w:rPr>
                <w:sz w:val="18"/>
                <w:szCs w:val="18"/>
              </w:rPr>
              <w:t>-</w:t>
            </w:r>
            <w:r w:rsidR="00A8620F" w:rsidRPr="0031719D">
              <w:rPr>
                <w:sz w:val="18"/>
                <w:szCs w:val="18"/>
              </w:rPr>
              <w:t>rheumatic mitral valve disorders</w:t>
            </w:r>
          </w:p>
        </w:tc>
      </w:tr>
      <w:tr w:rsidR="00A8620F" w:rsidRPr="0031719D" w14:paraId="3CAE332D" w14:textId="77777777" w:rsidTr="00B460B1">
        <w:trPr>
          <w:trHeight w:val="15"/>
        </w:trPr>
        <w:tc>
          <w:tcPr>
            <w:tcW w:w="1854" w:type="dxa"/>
            <w:tcBorders>
              <w:top w:val="nil"/>
              <w:left w:val="single" w:sz="8" w:space="0" w:color="auto"/>
              <w:bottom w:val="nil"/>
              <w:right w:val="nil"/>
            </w:tcBorders>
            <w:vAlign w:val="center"/>
          </w:tcPr>
          <w:p w14:paraId="02BBE698" w14:textId="77777777" w:rsidR="00A8620F" w:rsidRPr="0031719D" w:rsidRDefault="00A8620F" w:rsidP="00A8620F">
            <w:pPr>
              <w:rPr>
                <w:sz w:val="18"/>
                <w:szCs w:val="18"/>
              </w:rPr>
            </w:pPr>
          </w:p>
        </w:tc>
        <w:tc>
          <w:tcPr>
            <w:tcW w:w="1326" w:type="dxa"/>
            <w:vAlign w:val="center"/>
            <w:hideMark/>
          </w:tcPr>
          <w:p w14:paraId="7D8A04F2" w14:textId="77777777" w:rsidR="00A8620F" w:rsidRPr="0031719D" w:rsidRDefault="00A8620F" w:rsidP="00A8620F">
            <w:pPr>
              <w:jc w:val="center"/>
            </w:pPr>
            <w:r w:rsidRPr="0031719D">
              <w:rPr>
                <w:sz w:val="18"/>
                <w:szCs w:val="18"/>
              </w:rPr>
              <w:t>131324</w:t>
            </w:r>
          </w:p>
        </w:tc>
        <w:tc>
          <w:tcPr>
            <w:tcW w:w="5981" w:type="dxa"/>
            <w:tcBorders>
              <w:top w:val="nil"/>
              <w:left w:val="nil"/>
              <w:bottom w:val="nil"/>
              <w:right w:val="single" w:sz="8" w:space="0" w:color="auto"/>
            </w:tcBorders>
            <w:vAlign w:val="center"/>
            <w:hideMark/>
          </w:tcPr>
          <w:p w14:paraId="32ECACCE" w14:textId="2878B6E2" w:rsidR="00A8620F" w:rsidRPr="0031719D" w:rsidRDefault="00B460B1" w:rsidP="00A8620F">
            <w:r w:rsidRPr="0031719D">
              <w:rPr>
                <w:sz w:val="18"/>
                <w:szCs w:val="18"/>
              </w:rPr>
              <w:t>N</w:t>
            </w:r>
            <w:r w:rsidR="00A8620F" w:rsidRPr="0031719D">
              <w:rPr>
                <w:sz w:val="18"/>
                <w:szCs w:val="18"/>
              </w:rPr>
              <w:t>on</w:t>
            </w:r>
            <w:r w:rsidRPr="0031719D">
              <w:rPr>
                <w:sz w:val="18"/>
                <w:szCs w:val="18"/>
              </w:rPr>
              <w:t>-</w:t>
            </w:r>
            <w:r w:rsidR="00A8620F" w:rsidRPr="0031719D">
              <w:rPr>
                <w:sz w:val="18"/>
                <w:szCs w:val="18"/>
              </w:rPr>
              <w:t>rheumatic aortic valve disorders</w:t>
            </w:r>
          </w:p>
        </w:tc>
      </w:tr>
      <w:tr w:rsidR="00A8620F" w:rsidRPr="0031719D" w14:paraId="614E2E8F" w14:textId="77777777" w:rsidTr="00B460B1">
        <w:trPr>
          <w:trHeight w:val="15"/>
        </w:trPr>
        <w:tc>
          <w:tcPr>
            <w:tcW w:w="1854" w:type="dxa"/>
            <w:tcBorders>
              <w:top w:val="nil"/>
              <w:left w:val="single" w:sz="8" w:space="0" w:color="auto"/>
              <w:bottom w:val="nil"/>
              <w:right w:val="nil"/>
            </w:tcBorders>
            <w:vAlign w:val="center"/>
          </w:tcPr>
          <w:p w14:paraId="01EE251C" w14:textId="77777777" w:rsidR="00A8620F" w:rsidRPr="0031719D" w:rsidRDefault="00A8620F" w:rsidP="00A8620F">
            <w:pPr>
              <w:rPr>
                <w:sz w:val="18"/>
                <w:szCs w:val="18"/>
              </w:rPr>
            </w:pPr>
          </w:p>
        </w:tc>
        <w:tc>
          <w:tcPr>
            <w:tcW w:w="1326" w:type="dxa"/>
            <w:vAlign w:val="center"/>
            <w:hideMark/>
          </w:tcPr>
          <w:p w14:paraId="28125BE5" w14:textId="77777777" w:rsidR="00A8620F" w:rsidRPr="0031719D" w:rsidRDefault="00A8620F" w:rsidP="00A8620F">
            <w:pPr>
              <w:jc w:val="center"/>
            </w:pPr>
            <w:r w:rsidRPr="0031719D">
              <w:rPr>
                <w:sz w:val="18"/>
                <w:szCs w:val="18"/>
              </w:rPr>
              <w:t>131326</w:t>
            </w:r>
          </w:p>
        </w:tc>
        <w:tc>
          <w:tcPr>
            <w:tcW w:w="5981" w:type="dxa"/>
            <w:tcBorders>
              <w:top w:val="nil"/>
              <w:left w:val="nil"/>
              <w:bottom w:val="nil"/>
              <w:right w:val="single" w:sz="8" w:space="0" w:color="auto"/>
            </w:tcBorders>
            <w:vAlign w:val="center"/>
            <w:hideMark/>
          </w:tcPr>
          <w:p w14:paraId="635C26ED" w14:textId="3234021F" w:rsidR="00A8620F" w:rsidRPr="0031719D" w:rsidRDefault="00B460B1" w:rsidP="00A8620F">
            <w:r w:rsidRPr="0031719D">
              <w:rPr>
                <w:sz w:val="18"/>
                <w:szCs w:val="18"/>
              </w:rPr>
              <w:t>N</w:t>
            </w:r>
            <w:r w:rsidR="00A8620F" w:rsidRPr="0031719D">
              <w:rPr>
                <w:sz w:val="18"/>
                <w:szCs w:val="18"/>
              </w:rPr>
              <w:t>on</w:t>
            </w:r>
            <w:r w:rsidRPr="0031719D">
              <w:rPr>
                <w:sz w:val="18"/>
                <w:szCs w:val="18"/>
              </w:rPr>
              <w:t>-</w:t>
            </w:r>
            <w:r w:rsidR="00A8620F" w:rsidRPr="0031719D">
              <w:rPr>
                <w:sz w:val="18"/>
                <w:szCs w:val="18"/>
              </w:rPr>
              <w:t>rheumatic tricuspid valve disorders</w:t>
            </w:r>
          </w:p>
        </w:tc>
      </w:tr>
      <w:tr w:rsidR="00A8620F" w:rsidRPr="0031719D" w14:paraId="62D12FA0" w14:textId="77777777" w:rsidTr="00B460B1">
        <w:trPr>
          <w:trHeight w:val="15"/>
        </w:trPr>
        <w:tc>
          <w:tcPr>
            <w:tcW w:w="1854" w:type="dxa"/>
            <w:tcBorders>
              <w:top w:val="nil"/>
              <w:left w:val="single" w:sz="8" w:space="0" w:color="auto"/>
              <w:bottom w:val="nil"/>
              <w:right w:val="nil"/>
            </w:tcBorders>
            <w:vAlign w:val="center"/>
          </w:tcPr>
          <w:p w14:paraId="0F5D0356" w14:textId="77777777" w:rsidR="00A8620F" w:rsidRPr="0031719D" w:rsidRDefault="00A8620F" w:rsidP="00A8620F">
            <w:pPr>
              <w:rPr>
                <w:sz w:val="18"/>
                <w:szCs w:val="18"/>
              </w:rPr>
            </w:pPr>
          </w:p>
        </w:tc>
        <w:tc>
          <w:tcPr>
            <w:tcW w:w="1326" w:type="dxa"/>
            <w:vAlign w:val="center"/>
            <w:hideMark/>
          </w:tcPr>
          <w:p w14:paraId="7E55B67B" w14:textId="77777777" w:rsidR="00A8620F" w:rsidRPr="0031719D" w:rsidRDefault="00A8620F" w:rsidP="00A8620F">
            <w:pPr>
              <w:jc w:val="center"/>
            </w:pPr>
            <w:r w:rsidRPr="0031719D">
              <w:rPr>
                <w:sz w:val="18"/>
                <w:szCs w:val="18"/>
              </w:rPr>
              <w:t>131328</w:t>
            </w:r>
          </w:p>
        </w:tc>
        <w:tc>
          <w:tcPr>
            <w:tcW w:w="5981" w:type="dxa"/>
            <w:tcBorders>
              <w:top w:val="nil"/>
              <w:left w:val="nil"/>
              <w:bottom w:val="nil"/>
              <w:right w:val="single" w:sz="8" w:space="0" w:color="auto"/>
            </w:tcBorders>
            <w:vAlign w:val="center"/>
            <w:hideMark/>
          </w:tcPr>
          <w:p w14:paraId="39468E63" w14:textId="53FAB5A1" w:rsidR="00A8620F" w:rsidRPr="0031719D" w:rsidRDefault="00B460B1" w:rsidP="00A8620F">
            <w:r w:rsidRPr="0031719D">
              <w:rPr>
                <w:sz w:val="18"/>
                <w:szCs w:val="18"/>
              </w:rPr>
              <w:t>P</w:t>
            </w:r>
            <w:r w:rsidR="00A8620F" w:rsidRPr="0031719D">
              <w:rPr>
                <w:sz w:val="18"/>
                <w:szCs w:val="18"/>
              </w:rPr>
              <w:t>ulmonary valve disorders</w:t>
            </w:r>
          </w:p>
        </w:tc>
      </w:tr>
      <w:tr w:rsidR="00A8620F" w:rsidRPr="0031719D" w14:paraId="470B28A8" w14:textId="77777777" w:rsidTr="00B460B1">
        <w:trPr>
          <w:trHeight w:val="15"/>
        </w:trPr>
        <w:tc>
          <w:tcPr>
            <w:tcW w:w="1854" w:type="dxa"/>
            <w:tcBorders>
              <w:top w:val="nil"/>
              <w:left w:val="single" w:sz="8" w:space="0" w:color="auto"/>
              <w:bottom w:val="nil"/>
              <w:right w:val="nil"/>
            </w:tcBorders>
            <w:vAlign w:val="center"/>
          </w:tcPr>
          <w:p w14:paraId="0E1CE7CB" w14:textId="77777777" w:rsidR="00A8620F" w:rsidRPr="0031719D" w:rsidRDefault="00A8620F" w:rsidP="00A8620F">
            <w:pPr>
              <w:rPr>
                <w:sz w:val="18"/>
                <w:szCs w:val="18"/>
              </w:rPr>
            </w:pPr>
          </w:p>
        </w:tc>
        <w:tc>
          <w:tcPr>
            <w:tcW w:w="1326" w:type="dxa"/>
            <w:vAlign w:val="center"/>
            <w:hideMark/>
          </w:tcPr>
          <w:p w14:paraId="05F501FC" w14:textId="77777777" w:rsidR="00A8620F" w:rsidRPr="0031719D" w:rsidRDefault="00A8620F" w:rsidP="00A8620F">
            <w:pPr>
              <w:jc w:val="center"/>
            </w:pPr>
            <w:r w:rsidRPr="0031719D">
              <w:rPr>
                <w:sz w:val="18"/>
                <w:szCs w:val="18"/>
              </w:rPr>
              <w:t>131330</w:t>
            </w:r>
          </w:p>
        </w:tc>
        <w:tc>
          <w:tcPr>
            <w:tcW w:w="5981" w:type="dxa"/>
            <w:tcBorders>
              <w:top w:val="nil"/>
              <w:left w:val="nil"/>
              <w:bottom w:val="nil"/>
              <w:right w:val="single" w:sz="8" w:space="0" w:color="auto"/>
            </w:tcBorders>
            <w:vAlign w:val="center"/>
            <w:hideMark/>
          </w:tcPr>
          <w:p w14:paraId="2359CC9B" w14:textId="09D21806" w:rsidR="00A8620F" w:rsidRPr="0031719D" w:rsidRDefault="00B460B1" w:rsidP="00A8620F">
            <w:r w:rsidRPr="0031719D">
              <w:rPr>
                <w:sz w:val="18"/>
                <w:szCs w:val="18"/>
              </w:rPr>
              <w:t>E</w:t>
            </w:r>
            <w:r w:rsidR="00A8620F" w:rsidRPr="0031719D">
              <w:rPr>
                <w:sz w:val="18"/>
                <w:szCs w:val="18"/>
              </w:rPr>
              <w:t>ndocarditis, valve unspecified</w:t>
            </w:r>
          </w:p>
        </w:tc>
      </w:tr>
      <w:tr w:rsidR="00A8620F" w:rsidRPr="0031719D" w14:paraId="31C1C6D3" w14:textId="77777777" w:rsidTr="00B460B1">
        <w:trPr>
          <w:trHeight w:val="15"/>
        </w:trPr>
        <w:tc>
          <w:tcPr>
            <w:tcW w:w="1854" w:type="dxa"/>
            <w:tcBorders>
              <w:top w:val="nil"/>
              <w:left w:val="single" w:sz="8" w:space="0" w:color="auto"/>
              <w:bottom w:val="nil"/>
              <w:right w:val="nil"/>
            </w:tcBorders>
            <w:vAlign w:val="center"/>
          </w:tcPr>
          <w:p w14:paraId="1223806A" w14:textId="77777777" w:rsidR="00A8620F" w:rsidRPr="0031719D" w:rsidRDefault="00A8620F" w:rsidP="00A8620F">
            <w:pPr>
              <w:rPr>
                <w:sz w:val="18"/>
                <w:szCs w:val="18"/>
              </w:rPr>
            </w:pPr>
          </w:p>
        </w:tc>
        <w:tc>
          <w:tcPr>
            <w:tcW w:w="1326" w:type="dxa"/>
            <w:vAlign w:val="center"/>
            <w:hideMark/>
          </w:tcPr>
          <w:p w14:paraId="77020BA4" w14:textId="77777777" w:rsidR="00A8620F" w:rsidRPr="0031719D" w:rsidRDefault="00A8620F" w:rsidP="00A8620F">
            <w:pPr>
              <w:jc w:val="center"/>
            </w:pPr>
            <w:r w:rsidRPr="0031719D">
              <w:rPr>
                <w:sz w:val="18"/>
                <w:szCs w:val="18"/>
              </w:rPr>
              <w:t>131332</w:t>
            </w:r>
          </w:p>
        </w:tc>
        <w:tc>
          <w:tcPr>
            <w:tcW w:w="5981" w:type="dxa"/>
            <w:tcBorders>
              <w:top w:val="nil"/>
              <w:left w:val="nil"/>
              <w:bottom w:val="nil"/>
              <w:right w:val="single" w:sz="8" w:space="0" w:color="auto"/>
            </w:tcBorders>
            <w:vAlign w:val="center"/>
            <w:hideMark/>
          </w:tcPr>
          <w:p w14:paraId="24858811" w14:textId="2E0C051C" w:rsidR="00A8620F" w:rsidRPr="0031719D" w:rsidRDefault="00B460B1" w:rsidP="00A8620F">
            <w:r w:rsidRPr="0031719D">
              <w:rPr>
                <w:sz w:val="18"/>
                <w:szCs w:val="18"/>
              </w:rPr>
              <w:t>E</w:t>
            </w:r>
            <w:r w:rsidR="00A8620F" w:rsidRPr="0031719D">
              <w:rPr>
                <w:sz w:val="18"/>
                <w:szCs w:val="18"/>
              </w:rPr>
              <w:t>ndocarditis and heart valve disorders in diseases classified elsewhere</w:t>
            </w:r>
          </w:p>
        </w:tc>
      </w:tr>
      <w:tr w:rsidR="00A8620F" w:rsidRPr="0031719D" w14:paraId="5FA33869" w14:textId="77777777" w:rsidTr="00B460B1">
        <w:trPr>
          <w:trHeight w:val="15"/>
        </w:trPr>
        <w:tc>
          <w:tcPr>
            <w:tcW w:w="1854" w:type="dxa"/>
            <w:tcBorders>
              <w:top w:val="nil"/>
              <w:left w:val="single" w:sz="8" w:space="0" w:color="auto"/>
              <w:bottom w:val="nil"/>
              <w:right w:val="nil"/>
            </w:tcBorders>
            <w:vAlign w:val="center"/>
          </w:tcPr>
          <w:p w14:paraId="71F54D8A" w14:textId="77777777" w:rsidR="00A8620F" w:rsidRPr="0031719D" w:rsidRDefault="00A8620F" w:rsidP="00A8620F">
            <w:pPr>
              <w:rPr>
                <w:sz w:val="18"/>
                <w:szCs w:val="18"/>
              </w:rPr>
            </w:pPr>
          </w:p>
        </w:tc>
        <w:tc>
          <w:tcPr>
            <w:tcW w:w="1326" w:type="dxa"/>
            <w:vAlign w:val="center"/>
            <w:hideMark/>
          </w:tcPr>
          <w:p w14:paraId="6AAC8C82" w14:textId="77777777" w:rsidR="00A8620F" w:rsidRPr="0031719D" w:rsidRDefault="00A8620F" w:rsidP="00A8620F">
            <w:pPr>
              <w:jc w:val="center"/>
            </w:pPr>
            <w:r w:rsidRPr="0031719D">
              <w:rPr>
                <w:sz w:val="18"/>
                <w:szCs w:val="18"/>
              </w:rPr>
              <w:t>131276</w:t>
            </w:r>
          </w:p>
        </w:tc>
        <w:tc>
          <w:tcPr>
            <w:tcW w:w="5981" w:type="dxa"/>
            <w:tcBorders>
              <w:top w:val="nil"/>
              <w:left w:val="nil"/>
              <w:bottom w:val="nil"/>
              <w:right w:val="single" w:sz="8" w:space="0" w:color="auto"/>
            </w:tcBorders>
            <w:vAlign w:val="center"/>
            <w:hideMark/>
          </w:tcPr>
          <w:p w14:paraId="78974E49" w14:textId="37560E39" w:rsidR="00A8620F" w:rsidRPr="0031719D" w:rsidRDefault="00B460B1" w:rsidP="00A8620F">
            <w:r w:rsidRPr="0031719D">
              <w:rPr>
                <w:sz w:val="18"/>
                <w:szCs w:val="18"/>
              </w:rPr>
              <w:t>R</w:t>
            </w:r>
            <w:r w:rsidR="00A8620F" w:rsidRPr="0031719D">
              <w:rPr>
                <w:sz w:val="18"/>
                <w:szCs w:val="18"/>
              </w:rPr>
              <w:t>heumatic mitral valve diseases</w:t>
            </w:r>
          </w:p>
        </w:tc>
      </w:tr>
      <w:tr w:rsidR="00A8620F" w:rsidRPr="0031719D" w14:paraId="7FB4CB40" w14:textId="77777777" w:rsidTr="00B460B1">
        <w:trPr>
          <w:trHeight w:val="15"/>
        </w:trPr>
        <w:tc>
          <w:tcPr>
            <w:tcW w:w="1854" w:type="dxa"/>
            <w:tcBorders>
              <w:top w:val="nil"/>
              <w:left w:val="single" w:sz="8" w:space="0" w:color="auto"/>
              <w:bottom w:val="nil"/>
              <w:right w:val="nil"/>
            </w:tcBorders>
            <w:vAlign w:val="center"/>
          </w:tcPr>
          <w:p w14:paraId="13B7F195" w14:textId="77777777" w:rsidR="00A8620F" w:rsidRPr="0031719D" w:rsidRDefault="00A8620F" w:rsidP="00A8620F">
            <w:pPr>
              <w:rPr>
                <w:sz w:val="18"/>
                <w:szCs w:val="18"/>
              </w:rPr>
            </w:pPr>
          </w:p>
        </w:tc>
        <w:tc>
          <w:tcPr>
            <w:tcW w:w="1326" w:type="dxa"/>
            <w:vAlign w:val="center"/>
            <w:hideMark/>
          </w:tcPr>
          <w:p w14:paraId="12BBA804" w14:textId="77777777" w:rsidR="00A8620F" w:rsidRPr="0031719D" w:rsidRDefault="00A8620F" w:rsidP="00A8620F">
            <w:pPr>
              <w:jc w:val="center"/>
            </w:pPr>
            <w:r w:rsidRPr="0031719D">
              <w:rPr>
                <w:sz w:val="18"/>
                <w:szCs w:val="18"/>
              </w:rPr>
              <w:t>131278</w:t>
            </w:r>
          </w:p>
        </w:tc>
        <w:tc>
          <w:tcPr>
            <w:tcW w:w="5981" w:type="dxa"/>
            <w:tcBorders>
              <w:top w:val="nil"/>
              <w:left w:val="nil"/>
              <w:bottom w:val="nil"/>
              <w:right w:val="single" w:sz="8" w:space="0" w:color="auto"/>
            </w:tcBorders>
            <w:vAlign w:val="center"/>
            <w:hideMark/>
          </w:tcPr>
          <w:p w14:paraId="44294E7C" w14:textId="0B5E41C5" w:rsidR="00A8620F" w:rsidRPr="0031719D" w:rsidRDefault="00B460B1" w:rsidP="00A8620F">
            <w:r w:rsidRPr="0031719D">
              <w:rPr>
                <w:sz w:val="18"/>
                <w:szCs w:val="18"/>
              </w:rPr>
              <w:t>R</w:t>
            </w:r>
            <w:r w:rsidR="00A8620F" w:rsidRPr="0031719D">
              <w:rPr>
                <w:sz w:val="18"/>
                <w:szCs w:val="18"/>
              </w:rPr>
              <w:t>heumatic aortic valve diseases</w:t>
            </w:r>
          </w:p>
        </w:tc>
      </w:tr>
      <w:tr w:rsidR="00A8620F" w:rsidRPr="0031719D" w14:paraId="15AE4D48" w14:textId="77777777" w:rsidTr="00B460B1">
        <w:trPr>
          <w:trHeight w:val="15"/>
        </w:trPr>
        <w:tc>
          <w:tcPr>
            <w:tcW w:w="1854" w:type="dxa"/>
            <w:tcBorders>
              <w:top w:val="nil"/>
              <w:left w:val="single" w:sz="8" w:space="0" w:color="auto"/>
              <w:bottom w:val="nil"/>
              <w:right w:val="nil"/>
            </w:tcBorders>
            <w:vAlign w:val="center"/>
          </w:tcPr>
          <w:p w14:paraId="55E65F25" w14:textId="77777777" w:rsidR="00A8620F" w:rsidRPr="0031719D" w:rsidRDefault="00A8620F" w:rsidP="00A8620F">
            <w:pPr>
              <w:rPr>
                <w:sz w:val="18"/>
                <w:szCs w:val="18"/>
              </w:rPr>
            </w:pPr>
          </w:p>
        </w:tc>
        <w:tc>
          <w:tcPr>
            <w:tcW w:w="1326" w:type="dxa"/>
            <w:vAlign w:val="center"/>
            <w:hideMark/>
          </w:tcPr>
          <w:p w14:paraId="01DCE2E4" w14:textId="77777777" w:rsidR="00A8620F" w:rsidRPr="0031719D" w:rsidRDefault="00A8620F" w:rsidP="00A8620F">
            <w:pPr>
              <w:jc w:val="center"/>
            </w:pPr>
            <w:r w:rsidRPr="0031719D">
              <w:rPr>
                <w:sz w:val="18"/>
                <w:szCs w:val="18"/>
              </w:rPr>
              <w:t>131280</w:t>
            </w:r>
          </w:p>
        </w:tc>
        <w:tc>
          <w:tcPr>
            <w:tcW w:w="5981" w:type="dxa"/>
            <w:tcBorders>
              <w:top w:val="nil"/>
              <w:left w:val="nil"/>
              <w:bottom w:val="nil"/>
              <w:right w:val="single" w:sz="8" w:space="0" w:color="auto"/>
            </w:tcBorders>
            <w:vAlign w:val="center"/>
            <w:hideMark/>
          </w:tcPr>
          <w:p w14:paraId="11F8ED25" w14:textId="3DFC0B23" w:rsidR="00A8620F" w:rsidRPr="0031719D" w:rsidRDefault="00B460B1" w:rsidP="00A8620F">
            <w:r w:rsidRPr="0031719D">
              <w:rPr>
                <w:sz w:val="18"/>
                <w:szCs w:val="18"/>
              </w:rPr>
              <w:t>R</w:t>
            </w:r>
            <w:r w:rsidR="00A8620F" w:rsidRPr="0031719D">
              <w:rPr>
                <w:sz w:val="18"/>
                <w:szCs w:val="18"/>
              </w:rPr>
              <w:t>heumatic tricuspid valve diseases</w:t>
            </w:r>
          </w:p>
        </w:tc>
      </w:tr>
      <w:tr w:rsidR="00A8620F" w:rsidRPr="0031719D" w14:paraId="3B365A68" w14:textId="77777777" w:rsidTr="00B460B1">
        <w:trPr>
          <w:trHeight w:val="15"/>
        </w:trPr>
        <w:tc>
          <w:tcPr>
            <w:tcW w:w="1854" w:type="dxa"/>
            <w:tcBorders>
              <w:top w:val="nil"/>
              <w:left w:val="single" w:sz="8" w:space="0" w:color="auto"/>
              <w:bottom w:val="nil"/>
              <w:right w:val="nil"/>
            </w:tcBorders>
            <w:vAlign w:val="center"/>
          </w:tcPr>
          <w:p w14:paraId="5AD78D69" w14:textId="77777777" w:rsidR="00A8620F" w:rsidRPr="0031719D" w:rsidRDefault="00A8620F" w:rsidP="00A8620F">
            <w:pPr>
              <w:rPr>
                <w:sz w:val="18"/>
                <w:szCs w:val="18"/>
              </w:rPr>
            </w:pPr>
          </w:p>
        </w:tc>
        <w:tc>
          <w:tcPr>
            <w:tcW w:w="1326" w:type="dxa"/>
            <w:vAlign w:val="center"/>
            <w:hideMark/>
          </w:tcPr>
          <w:p w14:paraId="1A58CF36" w14:textId="77777777" w:rsidR="00A8620F" w:rsidRPr="0031719D" w:rsidRDefault="00A8620F" w:rsidP="00A8620F">
            <w:pPr>
              <w:jc w:val="center"/>
            </w:pPr>
            <w:r w:rsidRPr="0031719D">
              <w:rPr>
                <w:sz w:val="18"/>
                <w:szCs w:val="18"/>
              </w:rPr>
              <w:t>131282</w:t>
            </w:r>
          </w:p>
        </w:tc>
        <w:tc>
          <w:tcPr>
            <w:tcW w:w="5981" w:type="dxa"/>
            <w:tcBorders>
              <w:top w:val="nil"/>
              <w:left w:val="nil"/>
              <w:bottom w:val="nil"/>
              <w:right w:val="single" w:sz="8" w:space="0" w:color="auto"/>
            </w:tcBorders>
            <w:vAlign w:val="center"/>
            <w:hideMark/>
          </w:tcPr>
          <w:p w14:paraId="5C120AD4" w14:textId="13400029" w:rsidR="00A8620F" w:rsidRPr="0031719D" w:rsidRDefault="00B460B1" w:rsidP="00A8620F">
            <w:r w:rsidRPr="0031719D">
              <w:rPr>
                <w:sz w:val="18"/>
                <w:szCs w:val="18"/>
              </w:rPr>
              <w:t>M</w:t>
            </w:r>
            <w:r w:rsidR="00A8620F" w:rsidRPr="0031719D">
              <w:rPr>
                <w:sz w:val="18"/>
                <w:szCs w:val="18"/>
              </w:rPr>
              <w:t>ultiple valve diseases</w:t>
            </w:r>
          </w:p>
        </w:tc>
      </w:tr>
      <w:tr w:rsidR="00A8620F" w:rsidRPr="0031719D" w14:paraId="30D63F65"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2F371722" w14:textId="77777777" w:rsidR="00A8620F" w:rsidRPr="0031719D" w:rsidRDefault="00A8620F" w:rsidP="00A8620F">
            <w:r w:rsidRPr="0031719D">
              <w:rPr>
                <w:b/>
                <w:bCs/>
                <w:sz w:val="18"/>
                <w:szCs w:val="18"/>
              </w:rPr>
              <w:t>Diabetes</w:t>
            </w:r>
          </w:p>
        </w:tc>
        <w:tc>
          <w:tcPr>
            <w:tcW w:w="1326" w:type="dxa"/>
            <w:shd w:val="clear" w:color="auto" w:fill="F2F2F2" w:themeFill="background1" w:themeFillShade="F2"/>
            <w:vAlign w:val="center"/>
          </w:tcPr>
          <w:p w14:paraId="6F7F3489"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7E0F6D04" w14:textId="77777777" w:rsidR="00A8620F" w:rsidRPr="0031719D" w:rsidRDefault="00A8620F" w:rsidP="00A8620F"/>
        </w:tc>
      </w:tr>
      <w:tr w:rsidR="00A8620F" w:rsidRPr="0031719D" w14:paraId="00B096CA" w14:textId="77777777" w:rsidTr="00B460B1">
        <w:trPr>
          <w:trHeight w:val="15"/>
        </w:trPr>
        <w:tc>
          <w:tcPr>
            <w:tcW w:w="1854" w:type="dxa"/>
            <w:tcBorders>
              <w:top w:val="nil"/>
              <w:left w:val="single" w:sz="8" w:space="0" w:color="auto"/>
              <w:bottom w:val="nil"/>
              <w:right w:val="nil"/>
            </w:tcBorders>
            <w:vAlign w:val="center"/>
            <w:hideMark/>
          </w:tcPr>
          <w:p w14:paraId="264AD2CB" w14:textId="77777777" w:rsidR="00A8620F" w:rsidRPr="0031719D" w:rsidRDefault="00A8620F" w:rsidP="00A8620F">
            <w:r w:rsidRPr="0031719D">
              <w:rPr>
                <w:sz w:val="18"/>
                <w:szCs w:val="18"/>
              </w:rPr>
              <w:t>Self-report</w:t>
            </w:r>
          </w:p>
        </w:tc>
        <w:tc>
          <w:tcPr>
            <w:tcW w:w="1326" w:type="dxa"/>
            <w:vAlign w:val="center"/>
            <w:hideMark/>
          </w:tcPr>
          <w:p w14:paraId="1F858C11"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615B253E" w14:textId="1985CEB9" w:rsidR="00A8620F" w:rsidRPr="0031719D" w:rsidRDefault="00B460B1" w:rsidP="00A8620F">
            <w:r w:rsidRPr="0031719D">
              <w:rPr>
                <w:sz w:val="18"/>
                <w:szCs w:val="18"/>
              </w:rPr>
              <w:t>D</w:t>
            </w:r>
            <w:r w:rsidR="00A8620F" w:rsidRPr="0031719D">
              <w:rPr>
                <w:sz w:val="18"/>
                <w:szCs w:val="18"/>
              </w:rPr>
              <w:t>iabetes</w:t>
            </w:r>
          </w:p>
        </w:tc>
      </w:tr>
      <w:tr w:rsidR="00A8620F" w:rsidRPr="0031719D" w14:paraId="4E5FE2C8" w14:textId="77777777" w:rsidTr="00B460B1">
        <w:trPr>
          <w:trHeight w:val="15"/>
        </w:trPr>
        <w:tc>
          <w:tcPr>
            <w:tcW w:w="1854" w:type="dxa"/>
            <w:tcBorders>
              <w:top w:val="nil"/>
              <w:left w:val="single" w:sz="8" w:space="0" w:color="auto"/>
              <w:bottom w:val="nil"/>
              <w:right w:val="nil"/>
            </w:tcBorders>
            <w:vAlign w:val="center"/>
          </w:tcPr>
          <w:p w14:paraId="11958001" w14:textId="77777777" w:rsidR="00A8620F" w:rsidRPr="0031719D" w:rsidRDefault="00A8620F" w:rsidP="00A8620F">
            <w:pPr>
              <w:rPr>
                <w:sz w:val="18"/>
                <w:szCs w:val="18"/>
              </w:rPr>
            </w:pPr>
          </w:p>
        </w:tc>
        <w:tc>
          <w:tcPr>
            <w:tcW w:w="1326" w:type="dxa"/>
            <w:vAlign w:val="center"/>
            <w:hideMark/>
          </w:tcPr>
          <w:p w14:paraId="2F5C57D2"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4A1CDC6" w14:textId="7E760012" w:rsidR="00A8620F" w:rsidRPr="0031719D" w:rsidRDefault="00B460B1" w:rsidP="00A8620F">
            <w:r w:rsidRPr="0031719D">
              <w:rPr>
                <w:sz w:val="18"/>
                <w:szCs w:val="18"/>
              </w:rPr>
              <w:t>T</w:t>
            </w:r>
            <w:r w:rsidR="00A8620F" w:rsidRPr="0031719D">
              <w:rPr>
                <w:sz w:val="18"/>
                <w:szCs w:val="18"/>
              </w:rPr>
              <w:t>ype 1 diabetes</w:t>
            </w:r>
          </w:p>
        </w:tc>
      </w:tr>
      <w:tr w:rsidR="00A8620F" w:rsidRPr="0031719D" w14:paraId="7ACD8D27" w14:textId="77777777" w:rsidTr="00B460B1">
        <w:trPr>
          <w:trHeight w:val="15"/>
        </w:trPr>
        <w:tc>
          <w:tcPr>
            <w:tcW w:w="1854" w:type="dxa"/>
            <w:tcBorders>
              <w:top w:val="nil"/>
              <w:left w:val="single" w:sz="8" w:space="0" w:color="auto"/>
              <w:bottom w:val="nil"/>
              <w:right w:val="nil"/>
            </w:tcBorders>
            <w:vAlign w:val="center"/>
          </w:tcPr>
          <w:p w14:paraId="4F8BFD8A" w14:textId="77777777" w:rsidR="00A8620F" w:rsidRPr="0031719D" w:rsidRDefault="00A8620F" w:rsidP="00A8620F">
            <w:pPr>
              <w:rPr>
                <w:sz w:val="18"/>
                <w:szCs w:val="18"/>
              </w:rPr>
            </w:pPr>
          </w:p>
        </w:tc>
        <w:tc>
          <w:tcPr>
            <w:tcW w:w="1326" w:type="dxa"/>
            <w:vAlign w:val="center"/>
            <w:hideMark/>
          </w:tcPr>
          <w:p w14:paraId="488A886D"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5A089A7" w14:textId="2B28C935" w:rsidR="00A8620F" w:rsidRPr="0031719D" w:rsidRDefault="00B460B1" w:rsidP="00A8620F">
            <w:r w:rsidRPr="0031719D">
              <w:rPr>
                <w:sz w:val="18"/>
                <w:szCs w:val="18"/>
              </w:rPr>
              <w:t>T</w:t>
            </w:r>
            <w:r w:rsidR="00A8620F" w:rsidRPr="0031719D">
              <w:rPr>
                <w:sz w:val="18"/>
                <w:szCs w:val="18"/>
              </w:rPr>
              <w:t>ype 2 diabetes</w:t>
            </w:r>
          </w:p>
        </w:tc>
      </w:tr>
      <w:tr w:rsidR="00A8620F" w:rsidRPr="0031719D" w14:paraId="4524BACC" w14:textId="77777777" w:rsidTr="00B460B1">
        <w:trPr>
          <w:trHeight w:val="15"/>
        </w:trPr>
        <w:tc>
          <w:tcPr>
            <w:tcW w:w="1854" w:type="dxa"/>
            <w:tcBorders>
              <w:top w:val="nil"/>
              <w:left w:val="single" w:sz="8" w:space="0" w:color="auto"/>
              <w:bottom w:val="nil"/>
              <w:right w:val="nil"/>
            </w:tcBorders>
            <w:vAlign w:val="center"/>
            <w:hideMark/>
          </w:tcPr>
          <w:p w14:paraId="3AAD07EE" w14:textId="77777777" w:rsidR="00A8620F" w:rsidRPr="0031719D" w:rsidRDefault="00A8620F" w:rsidP="00A8620F">
            <w:r w:rsidRPr="0031719D">
              <w:rPr>
                <w:sz w:val="18"/>
                <w:szCs w:val="18"/>
              </w:rPr>
              <w:t>Medications</w:t>
            </w:r>
          </w:p>
        </w:tc>
        <w:tc>
          <w:tcPr>
            <w:tcW w:w="1326" w:type="dxa"/>
            <w:vAlign w:val="center"/>
            <w:hideMark/>
          </w:tcPr>
          <w:p w14:paraId="1B160B8E" w14:textId="77777777" w:rsidR="00A8620F" w:rsidRPr="0031719D" w:rsidRDefault="00A8620F" w:rsidP="00A8620F">
            <w:pPr>
              <w:jc w:val="center"/>
            </w:pPr>
            <w:r w:rsidRPr="0031719D">
              <w:rPr>
                <w:sz w:val="18"/>
                <w:szCs w:val="18"/>
              </w:rPr>
              <w:t>6177, 6153: 3</w:t>
            </w:r>
          </w:p>
        </w:tc>
        <w:tc>
          <w:tcPr>
            <w:tcW w:w="5981" w:type="dxa"/>
            <w:tcBorders>
              <w:top w:val="nil"/>
              <w:left w:val="nil"/>
              <w:bottom w:val="nil"/>
              <w:right w:val="single" w:sz="8" w:space="0" w:color="auto"/>
            </w:tcBorders>
            <w:vAlign w:val="center"/>
            <w:hideMark/>
          </w:tcPr>
          <w:p w14:paraId="37C6151D" w14:textId="77777777" w:rsidR="00A8620F" w:rsidRPr="0031719D" w:rsidRDefault="00A8620F" w:rsidP="00A8620F">
            <w:r w:rsidRPr="0031719D">
              <w:rPr>
                <w:sz w:val="18"/>
                <w:szCs w:val="18"/>
              </w:rPr>
              <w:t>Insulin</w:t>
            </w:r>
          </w:p>
        </w:tc>
      </w:tr>
      <w:tr w:rsidR="00A8620F" w:rsidRPr="0031719D" w14:paraId="025C8F0C" w14:textId="77777777" w:rsidTr="00B460B1">
        <w:trPr>
          <w:trHeight w:val="15"/>
        </w:trPr>
        <w:tc>
          <w:tcPr>
            <w:tcW w:w="1854" w:type="dxa"/>
            <w:tcBorders>
              <w:top w:val="nil"/>
              <w:left w:val="single" w:sz="8" w:space="0" w:color="auto"/>
              <w:bottom w:val="nil"/>
              <w:right w:val="nil"/>
            </w:tcBorders>
            <w:vAlign w:val="center"/>
            <w:hideMark/>
          </w:tcPr>
          <w:p w14:paraId="2D1F05F8" w14:textId="77777777" w:rsidR="00A8620F" w:rsidRPr="0031719D" w:rsidRDefault="00A8620F" w:rsidP="00A8620F">
            <w:r w:rsidRPr="0031719D">
              <w:rPr>
                <w:sz w:val="18"/>
                <w:szCs w:val="18"/>
              </w:rPr>
              <w:t>ICD9</w:t>
            </w:r>
          </w:p>
        </w:tc>
        <w:tc>
          <w:tcPr>
            <w:tcW w:w="1326" w:type="dxa"/>
            <w:vAlign w:val="center"/>
            <w:hideMark/>
          </w:tcPr>
          <w:p w14:paraId="1A34B71D" w14:textId="77777777" w:rsidR="00A8620F" w:rsidRPr="0031719D" w:rsidRDefault="00A8620F" w:rsidP="00A8620F">
            <w:pPr>
              <w:jc w:val="center"/>
            </w:pPr>
            <w:r w:rsidRPr="0031719D">
              <w:rPr>
                <w:sz w:val="18"/>
                <w:szCs w:val="18"/>
              </w:rPr>
              <w:t>250</w:t>
            </w:r>
          </w:p>
        </w:tc>
        <w:tc>
          <w:tcPr>
            <w:tcW w:w="5981" w:type="dxa"/>
            <w:tcBorders>
              <w:top w:val="nil"/>
              <w:left w:val="nil"/>
              <w:bottom w:val="nil"/>
              <w:right w:val="single" w:sz="8" w:space="0" w:color="auto"/>
            </w:tcBorders>
            <w:vAlign w:val="center"/>
            <w:hideMark/>
          </w:tcPr>
          <w:p w14:paraId="736199F7" w14:textId="77777777" w:rsidR="00A8620F" w:rsidRPr="0031719D" w:rsidRDefault="00A8620F" w:rsidP="00A8620F">
            <w:r w:rsidRPr="0031719D">
              <w:rPr>
                <w:sz w:val="18"/>
                <w:szCs w:val="18"/>
              </w:rPr>
              <w:t>Diabetes mellitus</w:t>
            </w:r>
          </w:p>
        </w:tc>
      </w:tr>
      <w:tr w:rsidR="00A8620F" w:rsidRPr="0031719D" w14:paraId="68A50E9C" w14:textId="77777777" w:rsidTr="00B460B1">
        <w:trPr>
          <w:trHeight w:val="15"/>
        </w:trPr>
        <w:tc>
          <w:tcPr>
            <w:tcW w:w="1854" w:type="dxa"/>
            <w:tcBorders>
              <w:top w:val="nil"/>
              <w:left w:val="single" w:sz="8" w:space="0" w:color="auto"/>
              <w:bottom w:val="nil"/>
              <w:right w:val="nil"/>
            </w:tcBorders>
            <w:vAlign w:val="center"/>
            <w:hideMark/>
          </w:tcPr>
          <w:p w14:paraId="33E86BA5" w14:textId="77777777" w:rsidR="00A8620F" w:rsidRPr="0031719D" w:rsidRDefault="00A8620F" w:rsidP="00A8620F">
            <w:r w:rsidRPr="0031719D">
              <w:rPr>
                <w:sz w:val="18"/>
                <w:szCs w:val="18"/>
              </w:rPr>
              <w:t>ICD10</w:t>
            </w:r>
          </w:p>
        </w:tc>
        <w:tc>
          <w:tcPr>
            <w:tcW w:w="1326" w:type="dxa"/>
            <w:vAlign w:val="center"/>
            <w:hideMark/>
          </w:tcPr>
          <w:p w14:paraId="767659D4" w14:textId="77777777" w:rsidR="00A8620F" w:rsidRPr="0031719D" w:rsidRDefault="00A8620F" w:rsidP="00A8620F">
            <w:pPr>
              <w:jc w:val="center"/>
            </w:pPr>
            <w:r w:rsidRPr="0031719D">
              <w:rPr>
                <w:sz w:val="18"/>
                <w:szCs w:val="18"/>
              </w:rPr>
              <w:t>E10</w:t>
            </w:r>
          </w:p>
        </w:tc>
        <w:tc>
          <w:tcPr>
            <w:tcW w:w="5981" w:type="dxa"/>
            <w:tcBorders>
              <w:top w:val="nil"/>
              <w:left w:val="nil"/>
              <w:bottom w:val="nil"/>
              <w:right w:val="single" w:sz="8" w:space="0" w:color="auto"/>
            </w:tcBorders>
            <w:vAlign w:val="center"/>
            <w:hideMark/>
          </w:tcPr>
          <w:p w14:paraId="35611666" w14:textId="77777777" w:rsidR="00A8620F" w:rsidRPr="0031719D" w:rsidRDefault="00A8620F" w:rsidP="00A8620F">
            <w:r w:rsidRPr="0031719D">
              <w:rPr>
                <w:sz w:val="18"/>
                <w:szCs w:val="18"/>
              </w:rPr>
              <w:t>Type 1 diabetes mellitus</w:t>
            </w:r>
          </w:p>
        </w:tc>
      </w:tr>
      <w:tr w:rsidR="00A8620F" w:rsidRPr="0031719D" w14:paraId="3533069F" w14:textId="77777777" w:rsidTr="00B460B1">
        <w:trPr>
          <w:trHeight w:val="15"/>
        </w:trPr>
        <w:tc>
          <w:tcPr>
            <w:tcW w:w="1854" w:type="dxa"/>
            <w:tcBorders>
              <w:top w:val="nil"/>
              <w:left w:val="single" w:sz="8" w:space="0" w:color="auto"/>
              <w:bottom w:val="nil"/>
              <w:right w:val="nil"/>
            </w:tcBorders>
            <w:vAlign w:val="center"/>
          </w:tcPr>
          <w:p w14:paraId="1F2E626C" w14:textId="77777777" w:rsidR="00A8620F" w:rsidRPr="0031719D" w:rsidRDefault="00A8620F" w:rsidP="00A8620F">
            <w:pPr>
              <w:rPr>
                <w:sz w:val="18"/>
                <w:szCs w:val="18"/>
              </w:rPr>
            </w:pPr>
          </w:p>
        </w:tc>
        <w:tc>
          <w:tcPr>
            <w:tcW w:w="1326" w:type="dxa"/>
            <w:vAlign w:val="center"/>
            <w:hideMark/>
          </w:tcPr>
          <w:p w14:paraId="5182845A" w14:textId="77777777" w:rsidR="00A8620F" w:rsidRPr="0031719D" w:rsidRDefault="00A8620F" w:rsidP="00A8620F">
            <w:pPr>
              <w:jc w:val="center"/>
            </w:pPr>
            <w:r w:rsidRPr="0031719D">
              <w:rPr>
                <w:sz w:val="18"/>
                <w:szCs w:val="18"/>
              </w:rPr>
              <w:t>E11</w:t>
            </w:r>
          </w:p>
        </w:tc>
        <w:tc>
          <w:tcPr>
            <w:tcW w:w="5981" w:type="dxa"/>
            <w:tcBorders>
              <w:top w:val="nil"/>
              <w:left w:val="nil"/>
              <w:bottom w:val="nil"/>
              <w:right w:val="single" w:sz="8" w:space="0" w:color="auto"/>
            </w:tcBorders>
            <w:vAlign w:val="center"/>
            <w:hideMark/>
          </w:tcPr>
          <w:p w14:paraId="171C569A" w14:textId="77777777" w:rsidR="00A8620F" w:rsidRPr="0031719D" w:rsidRDefault="00A8620F" w:rsidP="00A8620F">
            <w:r w:rsidRPr="0031719D">
              <w:rPr>
                <w:sz w:val="18"/>
                <w:szCs w:val="18"/>
              </w:rPr>
              <w:t>Type 2 diabetes mellitus</w:t>
            </w:r>
          </w:p>
        </w:tc>
      </w:tr>
      <w:tr w:rsidR="00A8620F" w:rsidRPr="0031719D" w14:paraId="03B7B13E" w14:textId="77777777" w:rsidTr="00B460B1">
        <w:trPr>
          <w:trHeight w:val="15"/>
        </w:trPr>
        <w:tc>
          <w:tcPr>
            <w:tcW w:w="1854" w:type="dxa"/>
            <w:tcBorders>
              <w:top w:val="nil"/>
              <w:left w:val="single" w:sz="8" w:space="0" w:color="auto"/>
              <w:bottom w:val="nil"/>
              <w:right w:val="nil"/>
            </w:tcBorders>
            <w:vAlign w:val="center"/>
          </w:tcPr>
          <w:p w14:paraId="0191CFD7" w14:textId="77777777" w:rsidR="00A8620F" w:rsidRPr="0031719D" w:rsidRDefault="00A8620F" w:rsidP="00A8620F">
            <w:pPr>
              <w:rPr>
                <w:sz w:val="18"/>
                <w:szCs w:val="18"/>
              </w:rPr>
            </w:pPr>
          </w:p>
        </w:tc>
        <w:tc>
          <w:tcPr>
            <w:tcW w:w="1326" w:type="dxa"/>
            <w:vAlign w:val="center"/>
            <w:hideMark/>
          </w:tcPr>
          <w:p w14:paraId="51DF28EC" w14:textId="77777777" w:rsidR="00A8620F" w:rsidRPr="0031719D" w:rsidRDefault="00A8620F" w:rsidP="00A8620F">
            <w:pPr>
              <w:jc w:val="center"/>
            </w:pPr>
            <w:r w:rsidRPr="0031719D">
              <w:rPr>
                <w:sz w:val="18"/>
                <w:szCs w:val="18"/>
              </w:rPr>
              <w:t>E13</w:t>
            </w:r>
          </w:p>
        </w:tc>
        <w:tc>
          <w:tcPr>
            <w:tcW w:w="5981" w:type="dxa"/>
            <w:tcBorders>
              <w:top w:val="nil"/>
              <w:left w:val="nil"/>
              <w:bottom w:val="nil"/>
              <w:right w:val="single" w:sz="8" w:space="0" w:color="auto"/>
            </w:tcBorders>
            <w:vAlign w:val="center"/>
            <w:hideMark/>
          </w:tcPr>
          <w:p w14:paraId="7931B9F4" w14:textId="77777777" w:rsidR="00A8620F" w:rsidRPr="0031719D" w:rsidRDefault="00A8620F" w:rsidP="00A8620F">
            <w:r w:rsidRPr="0031719D">
              <w:rPr>
                <w:sz w:val="18"/>
                <w:szCs w:val="18"/>
              </w:rPr>
              <w:t>Other specified diabetes mellitus</w:t>
            </w:r>
          </w:p>
        </w:tc>
      </w:tr>
      <w:tr w:rsidR="00A8620F" w:rsidRPr="0031719D" w14:paraId="622F6191" w14:textId="77777777" w:rsidTr="00B460B1">
        <w:trPr>
          <w:trHeight w:val="15"/>
        </w:trPr>
        <w:tc>
          <w:tcPr>
            <w:tcW w:w="1854" w:type="dxa"/>
            <w:tcBorders>
              <w:top w:val="nil"/>
              <w:left w:val="single" w:sz="8" w:space="0" w:color="auto"/>
              <w:bottom w:val="nil"/>
              <w:right w:val="nil"/>
            </w:tcBorders>
            <w:vAlign w:val="center"/>
          </w:tcPr>
          <w:p w14:paraId="391744B5" w14:textId="77777777" w:rsidR="00A8620F" w:rsidRPr="0031719D" w:rsidRDefault="00A8620F" w:rsidP="00A8620F">
            <w:pPr>
              <w:rPr>
                <w:sz w:val="18"/>
                <w:szCs w:val="18"/>
              </w:rPr>
            </w:pPr>
          </w:p>
        </w:tc>
        <w:tc>
          <w:tcPr>
            <w:tcW w:w="1326" w:type="dxa"/>
            <w:vAlign w:val="center"/>
            <w:hideMark/>
          </w:tcPr>
          <w:p w14:paraId="4CB39B89" w14:textId="77777777" w:rsidR="00A8620F" w:rsidRPr="0031719D" w:rsidRDefault="00A8620F" w:rsidP="00A8620F">
            <w:pPr>
              <w:jc w:val="center"/>
            </w:pPr>
            <w:r w:rsidRPr="0031719D">
              <w:rPr>
                <w:sz w:val="18"/>
                <w:szCs w:val="18"/>
              </w:rPr>
              <w:t>E14</w:t>
            </w:r>
          </w:p>
        </w:tc>
        <w:tc>
          <w:tcPr>
            <w:tcW w:w="5981" w:type="dxa"/>
            <w:tcBorders>
              <w:top w:val="nil"/>
              <w:left w:val="nil"/>
              <w:bottom w:val="nil"/>
              <w:right w:val="single" w:sz="8" w:space="0" w:color="auto"/>
            </w:tcBorders>
            <w:vAlign w:val="center"/>
            <w:hideMark/>
          </w:tcPr>
          <w:p w14:paraId="2162B10F" w14:textId="77777777" w:rsidR="00A8620F" w:rsidRPr="0031719D" w:rsidRDefault="00A8620F" w:rsidP="00A8620F">
            <w:r w:rsidRPr="0031719D">
              <w:rPr>
                <w:sz w:val="18"/>
                <w:szCs w:val="18"/>
              </w:rPr>
              <w:t>Unspecified diabetes mellitus</w:t>
            </w:r>
          </w:p>
        </w:tc>
      </w:tr>
      <w:tr w:rsidR="00A8620F" w:rsidRPr="0031719D" w14:paraId="17D996DE" w14:textId="77777777" w:rsidTr="00B460B1">
        <w:trPr>
          <w:trHeight w:val="15"/>
        </w:trPr>
        <w:tc>
          <w:tcPr>
            <w:tcW w:w="1854" w:type="dxa"/>
            <w:tcBorders>
              <w:top w:val="nil"/>
              <w:left w:val="single" w:sz="8" w:space="0" w:color="auto"/>
              <w:bottom w:val="nil"/>
              <w:right w:val="nil"/>
            </w:tcBorders>
            <w:vAlign w:val="center"/>
          </w:tcPr>
          <w:p w14:paraId="4EBEDEB4" w14:textId="77777777" w:rsidR="00A8620F" w:rsidRPr="0031719D" w:rsidRDefault="00A8620F" w:rsidP="00A8620F">
            <w:pPr>
              <w:rPr>
                <w:sz w:val="18"/>
                <w:szCs w:val="18"/>
              </w:rPr>
            </w:pPr>
          </w:p>
        </w:tc>
        <w:tc>
          <w:tcPr>
            <w:tcW w:w="1326" w:type="dxa"/>
            <w:vAlign w:val="center"/>
            <w:hideMark/>
          </w:tcPr>
          <w:p w14:paraId="0B726FDE" w14:textId="77777777" w:rsidR="00A8620F" w:rsidRPr="0031719D" w:rsidRDefault="00A8620F" w:rsidP="00A8620F">
            <w:pPr>
              <w:jc w:val="center"/>
            </w:pPr>
            <w:r w:rsidRPr="0031719D">
              <w:rPr>
                <w:sz w:val="18"/>
                <w:szCs w:val="18"/>
              </w:rPr>
              <w:t>G590</w:t>
            </w:r>
          </w:p>
        </w:tc>
        <w:tc>
          <w:tcPr>
            <w:tcW w:w="5981" w:type="dxa"/>
            <w:tcBorders>
              <w:top w:val="nil"/>
              <w:left w:val="nil"/>
              <w:bottom w:val="nil"/>
              <w:right w:val="single" w:sz="8" w:space="0" w:color="auto"/>
            </w:tcBorders>
            <w:vAlign w:val="center"/>
            <w:hideMark/>
          </w:tcPr>
          <w:p w14:paraId="403A4E45" w14:textId="77777777" w:rsidR="00A8620F" w:rsidRPr="0031719D" w:rsidRDefault="00A8620F" w:rsidP="00A8620F">
            <w:r w:rsidRPr="0031719D">
              <w:rPr>
                <w:sz w:val="18"/>
                <w:szCs w:val="18"/>
              </w:rPr>
              <w:t>Diabetic mononeuropathy</w:t>
            </w:r>
          </w:p>
        </w:tc>
      </w:tr>
      <w:tr w:rsidR="00A8620F" w:rsidRPr="0031719D" w14:paraId="3305FBB4" w14:textId="77777777" w:rsidTr="00B460B1">
        <w:trPr>
          <w:trHeight w:val="15"/>
        </w:trPr>
        <w:tc>
          <w:tcPr>
            <w:tcW w:w="1854" w:type="dxa"/>
            <w:tcBorders>
              <w:top w:val="nil"/>
              <w:left w:val="single" w:sz="8" w:space="0" w:color="auto"/>
              <w:bottom w:val="nil"/>
              <w:right w:val="nil"/>
            </w:tcBorders>
            <w:vAlign w:val="center"/>
          </w:tcPr>
          <w:p w14:paraId="117D8869" w14:textId="77777777" w:rsidR="00A8620F" w:rsidRPr="0031719D" w:rsidRDefault="00A8620F" w:rsidP="00A8620F">
            <w:pPr>
              <w:rPr>
                <w:sz w:val="18"/>
                <w:szCs w:val="18"/>
              </w:rPr>
            </w:pPr>
          </w:p>
        </w:tc>
        <w:tc>
          <w:tcPr>
            <w:tcW w:w="1326" w:type="dxa"/>
            <w:vAlign w:val="center"/>
            <w:hideMark/>
          </w:tcPr>
          <w:p w14:paraId="17E6DBBE" w14:textId="77777777" w:rsidR="00A8620F" w:rsidRPr="0031719D" w:rsidRDefault="00A8620F" w:rsidP="00A8620F">
            <w:pPr>
              <w:jc w:val="center"/>
            </w:pPr>
            <w:r w:rsidRPr="0031719D">
              <w:rPr>
                <w:sz w:val="18"/>
                <w:szCs w:val="18"/>
              </w:rPr>
              <w:t>G632</w:t>
            </w:r>
          </w:p>
        </w:tc>
        <w:tc>
          <w:tcPr>
            <w:tcW w:w="5981" w:type="dxa"/>
            <w:tcBorders>
              <w:top w:val="nil"/>
              <w:left w:val="nil"/>
              <w:bottom w:val="nil"/>
              <w:right w:val="single" w:sz="8" w:space="0" w:color="auto"/>
            </w:tcBorders>
            <w:vAlign w:val="center"/>
            <w:hideMark/>
          </w:tcPr>
          <w:p w14:paraId="0E88D953" w14:textId="77777777" w:rsidR="00A8620F" w:rsidRPr="0031719D" w:rsidRDefault="00A8620F" w:rsidP="00A8620F">
            <w:r w:rsidRPr="0031719D">
              <w:rPr>
                <w:sz w:val="18"/>
                <w:szCs w:val="18"/>
              </w:rPr>
              <w:t>Diabetic polyneuropathy</w:t>
            </w:r>
          </w:p>
        </w:tc>
      </w:tr>
      <w:tr w:rsidR="00A8620F" w:rsidRPr="0031719D" w14:paraId="3B9F8F45" w14:textId="77777777" w:rsidTr="00B460B1">
        <w:trPr>
          <w:trHeight w:val="15"/>
        </w:trPr>
        <w:tc>
          <w:tcPr>
            <w:tcW w:w="1854" w:type="dxa"/>
            <w:tcBorders>
              <w:top w:val="nil"/>
              <w:left w:val="single" w:sz="8" w:space="0" w:color="auto"/>
              <w:bottom w:val="nil"/>
              <w:right w:val="nil"/>
            </w:tcBorders>
            <w:vAlign w:val="center"/>
          </w:tcPr>
          <w:p w14:paraId="0795E4DD" w14:textId="77777777" w:rsidR="00A8620F" w:rsidRPr="0031719D" w:rsidRDefault="00A8620F" w:rsidP="00A8620F">
            <w:pPr>
              <w:rPr>
                <w:sz w:val="18"/>
                <w:szCs w:val="18"/>
              </w:rPr>
            </w:pPr>
          </w:p>
        </w:tc>
        <w:tc>
          <w:tcPr>
            <w:tcW w:w="1326" w:type="dxa"/>
            <w:vAlign w:val="center"/>
            <w:hideMark/>
          </w:tcPr>
          <w:p w14:paraId="1C7995CE" w14:textId="77777777" w:rsidR="00A8620F" w:rsidRPr="0031719D" w:rsidRDefault="00A8620F" w:rsidP="00A8620F">
            <w:pPr>
              <w:jc w:val="center"/>
            </w:pPr>
            <w:r w:rsidRPr="0031719D">
              <w:rPr>
                <w:sz w:val="18"/>
                <w:szCs w:val="18"/>
              </w:rPr>
              <w:t>H280</w:t>
            </w:r>
          </w:p>
        </w:tc>
        <w:tc>
          <w:tcPr>
            <w:tcW w:w="5981" w:type="dxa"/>
            <w:tcBorders>
              <w:top w:val="nil"/>
              <w:left w:val="nil"/>
              <w:bottom w:val="nil"/>
              <w:right w:val="single" w:sz="8" w:space="0" w:color="auto"/>
            </w:tcBorders>
            <w:vAlign w:val="center"/>
            <w:hideMark/>
          </w:tcPr>
          <w:p w14:paraId="7F74B70E" w14:textId="77777777" w:rsidR="00A8620F" w:rsidRPr="0031719D" w:rsidRDefault="00A8620F" w:rsidP="00A8620F">
            <w:r w:rsidRPr="0031719D">
              <w:rPr>
                <w:sz w:val="18"/>
                <w:szCs w:val="18"/>
              </w:rPr>
              <w:t>Diabetic cataract</w:t>
            </w:r>
          </w:p>
        </w:tc>
      </w:tr>
      <w:tr w:rsidR="00A8620F" w:rsidRPr="0031719D" w14:paraId="64738721" w14:textId="77777777" w:rsidTr="00B460B1">
        <w:trPr>
          <w:trHeight w:val="15"/>
        </w:trPr>
        <w:tc>
          <w:tcPr>
            <w:tcW w:w="1854" w:type="dxa"/>
            <w:tcBorders>
              <w:top w:val="nil"/>
              <w:left w:val="single" w:sz="8" w:space="0" w:color="auto"/>
              <w:bottom w:val="nil"/>
              <w:right w:val="nil"/>
            </w:tcBorders>
            <w:vAlign w:val="center"/>
          </w:tcPr>
          <w:p w14:paraId="73481537" w14:textId="77777777" w:rsidR="00A8620F" w:rsidRPr="0031719D" w:rsidRDefault="00A8620F" w:rsidP="00A8620F">
            <w:pPr>
              <w:rPr>
                <w:sz w:val="18"/>
                <w:szCs w:val="18"/>
              </w:rPr>
            </w:pPr>
          </w:p>
        </w:tc>
        <w:tc>
          <w:tcPr>
            <w:tcW w:w="1326" w:type="dxa"/>
            <w:vAlign w:val="center"/>
            <w:hideMark/>
          </w:tcPr>
          <w:p w14:paraId="2F62E64D" w14:textId="77777777" w:rsidR="00A8620F" w:rsidRPr="0031719D" w:rsidRDefault="00A8620F" w:rsidP="00A8620F">
            <w:pPr>
              <w:jc w:val="center"/>
            </w:pPr>
            <w:r w:rsidRPr="0031719D">
              <w:rPr>
                <w:sz w:val="18"/>
                <w:szCs w:val="18"/>
              </w:rPr>
              <w:t>H360</w:t>
            </w:r>
          </w:p>
        </w:tc>
        <w:tc>
          <w:tcPr>
            <w:tcW w:w="5981" w:type="dxa"/>
            <w:tcBorders>
              <w:top w:val="nil"/>
              <w:left w:val="nil"/>
              <w:bottom w:val="nil"/>
              <w:right w:val="single" w:sz="8" w:space="0" w:color="auto"/>
            </w:tcBorders>
            <w:vAlign w:val="center"/>
            <w:hideMark/>
          </w:tcPr>
          <w:p w14:paraId="0029F39D" w14:textId="77777777" w:rsidR="00A8620F" w:rsidRPr="0031719D" w:rsidRDefault="00A8620F" w:rsidP="00A8620F">
            <w:r w:rsidRPr="0031719D">
              <w:rPr>
                <w:sz w:val="18"/>
                <w:szCs w:val="18"/>
              </w:rPr>
              <w:t>Diabetic retinopathy</w:t>
            </w:r>
          </w:p>
        </w:tc>
      </w:tr>
      <w:tr w:rsidR="00A8620F" w:rsidRPr="0031719D" w14:paraId="7B8B4367" w14:textId="77777777" w:rsidTr="00B460B1">
        <w:trPr>
          <w:trHeight w:val="15"/>
        </w:trPr>
        <w:tc>
          <w:tcPr>
            <w:tcW w:w="1854" w:type="dxa"/>
            <w:tcBorders>
              <w:top w:val="nil"/>
              <w:left w:val="single" w:sz="8" w:space="0" w:color="auto"/>
              <w:bottom w:val="nil"/>
              <w:right w:val="nil"/>
            </w:tcBorders>
            <w:vAlign w:val="center"/>
          </w:tcPr>
          <w:p w14:paraId="3F13E690" w14:textId="77777777" w:rsidR="00A8620F" w:rsidRPr="0031719D" w:rsidRDefault="00A8620F" w:rsidP="00A8620F">
            <w:pPr>
              <w:rPr>
                <w:sz w:val="18"/>
                <w:szCs w:val="18"/>
              </w:rPr>
            </w:pPr>
          </w:p>
        </w:tc>
        <w:tc>
          <w:tcPr>
            <w:tcW w:w="1326" w:type="dxa"/>
            <w:vAlign w:val="center"/>
            <w:hideMark/>
          </w:tcPr>
          <w:p w14:paraId="798107E9" w14:textId="77777777" w:rsidR="00A8620F" w:rsidRPr="0031719D" w:rsidRDefault="00A8620F" w:rsidP="00A8620F">
            <w:pPr>
              <w:jc w:val="center"/>
            </w:pPr>
            <w:r w:rsidRPr="0031719D">
              <w:rPr>
                <w:sz w:val="18"/>
                <w:szCs w:val="18"/>
              </w:rPr>
              <w:t>M142</w:t>
            </w:r>
          </w:p>
        </w:tc>
        <w:tc>
          <w:tcPr>
            <w:tcW w:w="5981" w:type="dxa"/>
            <w:tcBorders>
              <w:top w:val="nil"/>
              <w:left w:val="nil"/>
              <w:bottom w:val="nil"/>
              <w:right w:val="single" w:sz="8" w:space="0" w:color="auto"/>
            </w:tcBorders>
            <w:vAlign w:val="center"/>
            <w:hideMark/>
          </w:tcPr>
          <w:p w14:paraId="66198189" w14:textId="77777777" w:rsidR="00A8620F" w:rsidRPr="0031719D" w:rsidRDefault="00A8620F" w:rsidP="00A8620F">
            <w:r w:rsidRPr="0031719D">
              <w:rPr>
                <w:sz w:val="18"/>
                <w:szCs w:val="18"/>
              </w:rPr>
              <w:t>Diabetic arthropathy</w:t>
            </w:r>
          </w:p>
        </w:tc>
      </w:tr>
      <w:tr w:rsidR="00A8620F" w:rsidRPr="0031719D" w14:paraId="4975DB9B" w14:textId="77777777" w:rsidTr="00B460B1">
        <w:trPr>
          <w:trHeight w:val="15"/>
        </w:trPr>
        <w:tc>
          <w:tcPr>
            <w:tcW w:w="1854" w:type="dxa"/>
            <w:tcBorders>
              <w:top w:val="nil"/>
              <w:left w:val="single" w:sz="8" w:space="0" w:color="auto"/>
              <w:bottom w:val="nil"/>
              <w:right w:val="nil"/>
            </w:tcBorders>
            <w:vAlign w:val="center"/>
          </w:tcPr>
          <w:p w14:paraId="28A5B012" w14:textId="77777777" w:rsidR="00A8620F" w:rsidRPr="0031719D" w:rsidRDefault="00A8620F" w:rsidP="00A8620F">
            <w:pPr>
              <w:rPr>
                <w:sz w:val="18"/>
                <w:szCs w:val="18"/>
              </w:rPr>
            </w:pPr>
          </w:p>
        </w:tc>
        <w:tc>
          <w:tcPr>
            <w:tcW w:w="1326" w:type="dxa"/>
            <w:vAlign w:val="center"/>
            <w:hideMark/>
          </w:tcPr>
          <w:p w14:paraId="77605A82" w14:textId="77777777" w:rsidR="00A8620F" w:rsidRPr="0031719D" w:rsidRDefault="00A8620F" w:rsidP="00A8620F">
            <w:pPr>
              <w:jc w:val="center"/>
            </w:pPr>
            <w:r w:rsidRPr="0031719D">
              <w:rPr>
                <w:sz w:val="18"/>
                <w:szCs w:val="18"/>
              </w:rPr>
              <w:t>N083</w:t>
            </w:r>
          </w:p>
        </w:tc>
        <w:tc>
          <w:tcPr>
            <w:tcW w:w="5981" w:type="dxa"/>
            <w:tcBorders>
              <w:top w:val="nil"/>
              <w:left w:val="nil"/>
              <w:bottom w:val="nil"/>
              <w:right w:val="single" w:sz="8" w:space="0" w:color="auto"/>
            </w:tcBorders>
            <w:vAlign w:val="center"/>
            <w:hideMark/>
          </w:tcPr>
          <w:p w14:paraId="467D215E" w14:textId="77777777" w:rsidR="00A8620F" w:rsidRPr="0031719D" w:rsidRDefault="00A8620F" w:rsidP="00A8620F">
            <w:r w:rsidRPr="0031719D">
              <w:rPr>
                <w:sz w:val="18"/>
                <w:szCs w:val="18"/>
              </w:rPr>
              <w:t>Glomerular disorders in diabetes mellitus</w:t>
            </w:r>
          </w:p>
        </w:tc>
      </w:tr>
      <w:tr w:rsidR="00A8620F" w:rsidRPr="0031719D" w14:paraId="605166A4" w14:textId="77777777" w:rsidTr="00B460B1">
        <w:trPr>
          <w:trHeight w:val="15"/>
        </w:trPr>
        <w:tc>
          <w:tcPr>
            <w:tcW w:w="1854" w:type="dxa"/>
            <w:tcBorders>
              <w:top w:val="nil"/>
              <w:left w:val="single" w:sz="8" w:space="0" w:color="auto"/>
              <w:bottom w:val="nil"/>
              <w:right w:val="nil"/>
            </w:tcBorders>
            <w:vAlign w:val="center"/>
          </w:tcPr>
          <w:p w14:paraId="49769596" w14:textId="77777777" w:rsidR="00A8620F" w:rsidRPr="0031719D" w:rsidRDefault="00A8620F" w:rsidP="00A8620F">
            <w:pPr>
              <w:rPr>
                <w:sz w:val="18"/>
                <w:szCs w:val="18"/>
              </w:rPr>
            </w:pPr>
          </w:p>
        </w:tc>
        <w:tc>
          <w:tcPr>
            <w:tcW w:w="1326" w:type="dxa"/>
            <w:vAlign w:val="center"/>
            <w:hideMark/>
          </w:tcPr>
          <w:p w14:paraId="655571E2" w14:textId="77777777" w:rsidR="00A8620F" w:rsidRPr="0031719D" w:rsidRDefault="00A8620F" w:rsidP="00A8620F">
            <w:pPr>
              <w:jc w:val="center"/>
            </w:pPr>
            <w:r w:rsidRPr="0031719D">
              <w:rPr>
                <w:sz w:val="18"/>
                <w:szCs w:val="18"/>
              </w:rPr>
              <w:t>O240</w:t>
            </w:r>
          </w:p>
        </w:tc>
        <w:tc>
          <w:tcPr>
            <w:tcW w:w="5981" w:type="dxa"/>
            <w:tcBorders>
              <w:top w:val="nil"/>
              <w:left w:val="nil"/>
              <w:bottom w:val="nil"/>
              <w:right w:val="single" w:sz="8" w:space="0" w:color="auto"/>
            </w:tcBorders>
            <w:vAlign w:val="center"/>
            <w:hideMark/>
          </w:tcPr>
          <w:p w14:paraId="19FED581" w14:textId="77777777" w:rsidR="00A8620F" w:rsidRPr="0031719D" w:rsidRDefault="00A8620F" w:rsidP="00A8620F">
            <w:r w:rsidRPr="0031719D">
              <w:rPr>
                <w:sz w:val="18"/>
                <w:szCs w:val="18"/>
              </w:rPr>
              <w:t>Diabetes mellitus in pregnancy: Pre-existing type 1 diabetes mellitus</w:t>
            </w:r>
          </w:p>
        </w:tc>
      </w:tr>
      <w:tr w:rsidR="00A8620F" w:rsidRPr="0031719D" w14:paraId="13EF0672" w14:textId="77777777" w:rsidTr="00B460B1">
        <w:trPr>
          <w:trHeight w:val="15"/>
        </w:trPr>
        <w:tc>
          <w:tcPr>
            <w:tcW w:w="1854" w:type="dxa"/>
            <w:tcBorders>
              <w:top w:val="nil"/>
              <w:left w:val="single" w:sz="8" w:space="0" w:color="auto"/>
              <w:bottom w:val="nil"/>
              <w:right w:val="nil"/>
            </w:tcBorders>
            <w:vAlign w:val="center"/>
          </w:tcPr>
          <w:p w14:paraId="2DDB84EF" w14:textId="77777777" w:rsidR="00A8620F" w:rsidRPr="0031719D" w:rsidRDefault="00A8620F" w:rsidP="00A8620F">
            <w:pPr>
              <w:rPr>
                <w:sz w:val="18"/>
                <w:szCs w:val="18"/>
              </w:rPr>
            </w:pPr>
          </w:p>
        </w:tc>
        <w:tc>
          <w:tcPr>
            <w:tcW w:w="1326" w:type="dxa"/>
            <w:vAlign w:val="center"/>
            <w:hideMark/>
          </w:tcPr>
          <w:p w14:paraId="5987991E" w14:textId="77777777" w:rsidR="00A8620F" w:rsidRPr="0031719D" w:rsidRDefault="00A8620F" w:rsidP="00A8620F">
            <w:pPr>
              <w:jc w:val="center"/>
            </w:pPr>
            <w:r w:rsidRPr="0031719D">
              <w:rPr>
                <w:sz w:val="18"/>
                <w:szCs w:val="18"/>
              </w:rPr>
              <w:t>O241</w:t>
            </w:r>
          </w:p>
        </w:tc>
        <w:tc>
          <w:tcPr>
            <w:tcW w:w="5981" w:type="dxa"/>
            <w:tcBorders>
              <w:top w:val="nil"/>
              <w:left w:val="nil"/>
              <w:bottom w:val="nil"/>
              <w:right w:val="single" w:sz="8" w:space="0" w:color="auto"/>
            </w:tcBorders>
            <w:vAlign w:val="center"/>
            <w:hideMark/>
          </w:tcPr>
          <w:p w14:paraId="4209FB00" w14:textId="77777777" w:rsidR="00A8620F" w:rsidRPr="0031719D" w:rsidRDefault="00A8620F" w:rsidP="00A8620F">
            <w:r w:rsidRPr="0031719D">
              <w:rPr>
                <w:sz w:val="18"/>
                <w:szCs w:val="18"/>
              </w:rPr>
              <w:t>Diabetes mellitus in pregnancy: Pre-existing type 2 diabetes mellitus</w:t>
            </w:r>
          </w:p>
        </w:tc>
      </w:tr>
      <w:tr w:rsidR="00A8620F" w:rsidRPr="0031719D" w14:paraId="6D4E1B6A" w14:textId="77777777" w:rsidTr="00B460B1">
        <w:trPr>
          <w:trHeight w:val="15"/>
        </w:trPr>
        <w:tc>
          <w:tcPr>
            <w:tcW w:w="1854" w:type="dxa"/>
            <w:tcBorders>
              <w:top w:val="nil"/>
              <w:left w:val="single" w:sz="8" w:space="0" w:color="auto"/>
              <w:bottom w:val="nil"/>
              <w:right w:val="nil"/>
            </w:tcBorders>
            <w:vAlign w:val="center"/>
          </w:tcPr>
          <w:p w14:paraId="53D6F5EA" w14:textId="77777777" w:rsidR="00A8620F" w:rsidRPr="0031719D" w:rsidRDefault="00A8620F" w:rsidP="00A8620F">
            <w:pPr>
              <w:rPr>
                <w:sz w:val="18"/>
                <w:szCs w:val="18"/>
              </w:rPr>
            </w:pPr>
          </w:p>
        </w:tc>
        <w:tc>
          <w:tcPr>
            <w:tcW w:w="1326" w:type="dxa"/>
            <w:vAlign w:val="center"/>
            <w:hideMark/>
          </w:tcPr>
          <w:p w14:paraId="78A4FC2E" w14:textId="77777777" w:rsidR="00A8620F" w:rsidRPr="0031719D" w:rsidRDefault="00A8620F" w:rsidP="00A8620F">
            <w:pPr>
              <w:jc w:val="center"/>
            </w:pPr>
            <w:r w:rsidRPr="0031719D">
              <w:rPr>
                <w:sz w:val="18"/>
                <w:szCs w:val="18"/>
              </w:rPr>
              <w:t>O243</w:t>
            </w:r>
          </w:p>
        </w:tc>
        <w:tc>
          <w:tcPr>
            <w:tcW w:w="5981" w:type="dxa"/>
            <w:tcBorders>
              <w:top w:val="nil"/>
              <w:left w:val="nil"/>
              <w:bottom w:val="nil"/>
              <w:right w:val="single" w:sz="8" w:space="0" w:color="auto"/>
            </w:tcBorders>
            <w:vAlign w:val="center"/>
            <w:hideMark/>
          </w:tcPr>
          <w:p w14:paraId="6C6B594F" w14:textId="77777777" w:rsidR="00A8620F" w:rsidRPr="0031719D" w:rsidRDefault="00A8620F" w:rsidP="00A8620F">
            <w:r w:rsidRPr="0031719D">
              <w:rPr>
                <w:sz w:val="18"/>
                <w:szCs w:val="18"/>
              </w:rPr>
              <w:t>Diabetes mellitus in pregnancy: Pre-existing diabetes mellitus, unspecified</w:t>
            </w:r>
          </w:p>
        </w:tc>
      </w:tr>
      <w:tr w:rsidR="00A8620F" w:rsidRPr="0031719D" w14:paraId="2889BC34" w14:textId="77777777" w:rsidTr="00B460B1">
        <w:trPr>
          <w:trHeight w:val="15"/>
        </w:trPr>
        <w:tc>
          <w:tcPr>
            <w:tcW w:w="1854" w:type="dxa"/>
            <w:tcBorders>
              <w:top w:val="nil"/>
              <w:left w:val="single" w:sz="8" w:space="0" w:color="auto"/>
              <w:bottom w:val="nil"/>
              <w:right w:val="nil"/>
            </w:tcBorders>
            <w:vAlign w:val="center"/>
          </w:tcPr>
          <w:p w14:paraId="687EAB1D" w14:textId="77777777" w:rsidR="00A8620F" w:rsidRPr="0031719D" w:rsidRDefault="00A8620F" w:rsidP="00A8620F">
            <w:pPr>
              <w:rPr>
                <w:sz w:val="18"/>
                <w:szCs w:val="18"/>
              </w:rPr>
            </w:pPr>
          </w:p>
        </w:tc>
        <w:tc>
          <w:tcPr>
            <w:tcW w:w="1326" w:type="dxa"/>
            <w:vAlign w:val="center"/>
            <w:hideMark/>
          </w:tcPr>
          <w:p w14:paraId="5E77703E" w14:textId="77777777" w:rsidR="00A8620F" w:rsidRPr="0031719D" w:rsidRDefault="00A8620F" w:rsidP="00A8620F">
            <w:pPr>
              <w:jc w:val="center"/>
            </w:pPr>
            <w:r w:rsidRPr="0031719D">
              <w:rPr>
                <w:sz w:val="18"/>
                <w:szCs w:val="18"/>
              </w:rPr>
              <w:t>O244</w:t>
            </w:r>
          </w:p>
        </w:tc>
        <w:tc>
          <w:tcPr>
            <w:tcW w:w="5981" w:type="dxa"/>
            <w:tcBorders>
              <w:top w:val="nil"/>
              <w:left w:val="nil"/>
              <w:bottom w:val="nil"/>
              <w:right w:val="single" w:sz="8" w:space="0" w:color="auto"/>
            </w:tcBorders>
            <w:vAlign w:val="center"/>
            <w:hideMark/>
          </w:tcPr>
          <w:p w14:paraId="2719EC44" w14:textId="77777777" w:rsidR="00A8620F" w:rsidRPr="0031719D" w:rsidRDefault="00A8620F" w:rsidP="00A8620F">
            <w:r w:rsidRPr="0031719D">
              <w:rPr>
                <w:sz w:val="18"/>
                <w:szCs w:val="18"/>
              </w:rPr>
              <w:t>Diabetes mellitus arising in pregnancy</w:t>
            </w:r>
          </w:p>
        </w:tc>
      </w:tr>
      <w:tr w:rsidR="00A8620F" w:rsidRPr="0031719D" w14:paraId="33DD3A42" w14:textId="77777777" w:rsidTr="00B460B1">
        <w:trPr>
          <w:trHeight w:val="15"/>
        </w:trPr>
        <w:tc>
          <w:tcPr>
            <w:tcW w:w="1854" w:type="dxa"/>
            <w:tcBorders>
              <w:top w:val="nil"/>
              <w:left w:val="single" w:sz="8" w:space="0" w:color="auto"/>
              <w:bottom w:val="nil"/>
              <w:right w:val="nil"/>
            </w:tcBorders>
            <w:vAlign w:val="center"/>
          </w:tcPr>
          <w:p w14:paraId="4705E604" w14:textId="77777777" w:rsidR="00A8620F" w:rsidRPr="0031719D" w:rsidRDefault="00A8620F" w:rsidP="00A8620F">
            <w:pPr>
              <w:rPr>
                <w:sz w:val="18"/>
                <w:szCs w:val="18"/>
              </w:rPr>
            </w:pPr>
          </w:p>
        </w:tc>
        <w:tc>
          <w:tcPr>
            <w:tcW w:w="1326" w:type="dxa"/>
            <w:vAlign w:val="center"/>
            <w:hideMark/>
          </w:tcPr>
          <w:p w14:paraId="4855FA19" w14:textId="77777777" w:rsidR="00A8620F" w:rsidRPr="0031719D" w:rsidRDefault="00A8620F" w:rsidP="00A8620F">
            <w:pPr>
              <w:jc w:val="center"/>
            </w:pPr>
            <w:r w:rsidRPr="0031719D">
              <w:rPr>
                <w:sz w:val="18"/>
                <w:szCs w:val="18"/>
              </w:rPr>
              <w:t>O249</w:t>
            </w:r>
          </w:p>
        </w:tc>
        <w:tc>
          <w:tcPr>
            <w:tcW w:w="5981" w:type="dxa"/>
            <w:tcBorders>
              <w:top w:val="nil"/>
              <w:left w:val="nil"/>
              <w:bottom w:val="nil"/>
              <w:right w:val="single" w:sz="8" w:space="0" w:color="auto"/>
            </w:tcBorders>
            <w:vAlign w:val="center"/>
            <w:hideMark/>
          </w:tcPr>
          <w:p w14:paraId="25687856" w14:textId="77777777" w:rsidR="00A8620F" w:rsidRPr="0031719D" w:rsidRDefault="00A8620F" w:rsidP="00A8620F">
            <w:r w:rsidRPr="0031719D">
              <w:rPr>
                <w:sz w:val="18"/>
                <w:szCs w:val="18"/>
              </w:rPr>
              <w:t>Diabetes mellitus in pregnancy, unspecified</w:t>
            </w:r>
          </w:p>
        </w:tc>
      </w:tr>
      <w:tr w:rsidR="00A8620F" w:rsidRPr="0031719D" w14:paraId="657509BD" w14:textId="77777777" w:rsidTr="00B460B1">
        <w:trPr>
          <w:trHeight w:val="15"/>
        </w:trPr>
        <w:tc>
          <w:tcPr>
            <w:tcW w:w="1854" w:type="dxa"/>
            <w:tcBorders>
              <w:top w:val="nil"/>
              <w:left w:val="single" w:sz="8" w:space="0" w:color="auto"/>
              <w:bottom w:val="nil"/>
              <w:right w:val="nil"/>
            </w:tcBorders>
            <w:vAlign w:val="center"/>
          </w:tcPr>
          <w:p w14:paraId="4910C699" w14:textId="77777777" w:rsidR="00A8620F" w:rsidRPr="0031719D" w:rsidRDefault="00A8620F" w:rsidP="00A8620F">
            <w:pPr>
              <w:rPr>
                <w:sz w:val="18"/>
                <w:szCs w:val="18"/>
              </w:rPr>
            </w:pPr>
          </w:p>
        </w:tc>
        <w:tc>
          <w:tcPr>
            <w:tcW w:w="1326" w:type="dxa"/>
            <w:vAlign w:val="center"/>
            <w:hideMark/>
          </w:tcPr>
          <w:p w14:paraId="239FC682" w14:textId="77777777" w:rsidR="00A8620F" w:rsidRPr="0031719D" w:rsidRDefault="00A8620F" w:rsidP="00A8620F">
            <w:pPr>
              <w:jc w:val="center"/>
            </w:pPr>
            <w:r w:rsidRPr="0031719D">
              <w:rPr>
                <w:sz w:val="18"/>
                <w:szCs w:val="18"/>
              </w:rPr>
              <w:t>Y423</w:t>
            </w:r>
          </w:p>
        </w:tc>
        <w:tc>
          <w:tcPr>
            <w:tcW w:w="5981" w:type="dxa"/>
            <w:tcBorders>
              <w:top w:val="nil"/>
              <w:left w:val="nil"/>
              <w:bottom w:val="nil"/>
              <w:right w:val="single" w:sz="8" w:space="0" w:color="auto"/>
            </w:tcBorders>
            <w:vAlign w:val="center"/>
            <w:hideMark/>
          </w:tcPr>
          <w:p w14:paraId="438F246C" w14:textId="77777777" w:rsidR="00A8620F" w:rsidRPr="0031719D" w:rsidRDefault="00A8620F" w:rsidP="00A8620F">
            <w:r w:rsidRPr="0031719D">
              <w:rPr>
                <w:sz w:val="18"/>
                <w:szCs w:val="18"/>
              </w:rPr>
              <w:t>Insulin and oral hypoglycaemic [antidiabetic] drugs</w:t>
            </w:r>
          </w:p>
        </w:tc>
      </w:tr>
      <w:tr w:rsidR="00A8620F" w:rsidRPr="0031719D" w14:paraId="596AA302" w14:textId="77777777" w:rsidTr="00B460B1">
        <w:trPr>
          <w:trHeight w:val="15"/>
        </w:trPr>
        <w:tc>
          <w:tcPr>
            <w:tcW w:w="1854" w:type="dxa"/>
            <w:tcBorders>
              <w:top w:val="nil"/>
              <w:left w:val="single" w:sz="8" w:space="0" w:color="auto"/>
              <w:bottom w:val="nil"/>
              <w:right w:val="nil"/>
            </w:tcBorders>
            <w:vAlign w:val="center"/>
            <w:hideMark/>
          </w:tcPr>
          <w:p w14:paraId="560394F0" w14:textId="77777777" w:rsidR="00A8620F" w:rsidRPr="0031719D" w:rsidRDefault="00A8620F" w:rsidP="00A8620F">
            <w:r w:rsidRPr="0031719D">
              <w:rPr>
                <w:sz w:val="18"/>
                <w:szCs w:val="18"/>
              </w:rPr>
              <w:t>First occurrences</w:t>
            </w:r>
          </w:p>
        </w:tc>
        <w:tc>
          <w:tcPr>
            <w:tcW w:w="1326" w:type="dxa"/>
            <w:vAlign w:val="center"/>
            <w:hideMark/>
          </w:tcPr>
          <w:p w14:paraId="6275B000" w14:textId="77777777" w:rsidR="00A8620F" w:rsidRPr="0031719D" w:rsidRDefault="00A8620F" w:rsidP="00A8620F">
            <w:pPr>
              <w:jc w:val="center"/>
            </w:pPr>
            <w:r w:rsidRPr="0031719D">
              <w:rPr>
                <w:sz w:val="18"/>
                <w:szCs w:val="18"/>
              </w:rPr>
              <w:t>130706</w:t>
            </w:r>
          </w:p>
        </w:tc>
        <w:tc>
          <w:tcPr>
            <w:tcW w:w="5981" w:type="dxa"/>
            <w:tcBorders>
              <w:top w:val="nil"/>
              <w:left w:val="nil"/>
              <w:bottom w:val="nil"/>
              <w:right w:val="single" w:sz="8" w:space="0" w:color="auto"/>
            </w:tcBorders>
            <w:vAlign w:val="center"/>
            <w:hideMark/>
          </w:tcPr>
          <w:p w14:paraId="57EDD0A8" w14:textId="77777777" w:rsidR="00A8620F" w:rsidRPr="0031719D" w:rsidRDefault="00A8620F" w:rsidP="00A8620F">
            <w:r w:rsidRPr="0031719D">
              <w:rPr>
                <w:sz w:val="18"/>
                <w:szCs w:val="18"/>
              </w:rPr>
              <w:t>Date E10 first reported (insulin-dependent diabetes mellitus)</w:t>
            </w:r>
          </w:p>
        </w:tc>
      </w:tr>
      <w:tr w:rsidR="00A8620F" w:rsidRPr="0031719D" w14:paraId="68385D7A" w14:textId="77777777" w:rsidTr="00B460B1">
        <w:trPr>
          <w:trHeight w:val="15"/>
        </w:trPr>
        <w:tc>
          <w:tcPr>
            <w:tcW w:w="1854" w:type="dxa"/>
            <w:tcBorders>
              <w:top w:val="nil"/>
              <w:left w:val="single" w:sz="8" w:space="0" w:color="auto"/>
              <w:bottom w:val="nil"/>
              <w:right w:val="nil"/>
            </w:tcBorders>
            <w:vAlign w:val="center"/>
          </w:tcPr>
          <w:p w14:paraId="6AFC65BB" w14:textId="77777777" w:rsidR="00A8620F" w:rsidRPr="0031719D" w:rsidRDefault="00A8620F" w:rsidP="00A8620F">
            <w:pPr>
              <w:rPr>
                <w:sz w:val="18"/>
                <w:szCs w:val="18"/>
              </w:rPr>
            </w:pPr>
          </w:p>
        </w:tc>
        <w:tc>
          <w:tcPr>
            <w:tcW w:w="1326" w:type="dxa"/>
            <w:vAlign w:val="center"/>
            <w:hideMark/>
          </w:tcPr>
          <w:p w14:paraId="6FD7A740" w14:textId="77777777" w:rsidR="00A8620F" w:rsidRPr="0031719D" w:rsidRDefault="00A8620F" w:rsidP="00A8620F">
            <w:pPr>
              <w:jc w:val="center"/>
            </w:pPr>
            <w:r w:rsidRPr="0031719D">
              <w:rPr>
                <w:sz w:val="18"/>
                <w:szCs w:val="18"/>
              </w:rPr>
              <w:t>130708</w:t>
            </w:r>
          </w:p>
        </w:tc>
        <w:tc>
          <w:tcPr>
            <w:tcW w:w="5981" w:type="dxa"/>
            <w:tcBorders>
              <w:top w:val="nil"/>
              <w:left w:val="nil"/>
              <w:bottom w:val="nil"/>
              <w:right w:val="single" w:sz="8" w:space="0" w:color="auto"/>
            </w:tcBorders>
            <w:vAlign w:val="center"/>
            <w:hideMark/>
          </w:tcPr>
          <w:p w14:paraId="3F3826E1" w14:textId="77777777" w:rsidR="00A8620F" w:rsidRPr="0031719D" w:rsidRDefault="00A8620F" w:rsidP="00A8620F">
            <w:r w:rsidRPr="0031719D">
              <w:rPr>
                <w:sz w:val="18"/>
                <w:szCs w:val="18"/>
              </w:rPr>
              <w:t>Date E11 first reported (non-insulin-dependent diabetes mellitus)</w:t>
            </w:r>
          </w:p>
        </w:tc>
      </w:tr>
      <w:tr w:rsidR="00A8620F" w:rsidRPr="0031719D" w14:paraId="47B75432" w14:textId="77777777" w:rsidTr="00B460B1">
        <w:trPr>
          <w:trHeight w:val="15"/>
        </w:trPr>
        <w:tc>
          <w:tcPr>
            <w:tcW w:w="1854" w:type="dxa"/>
            <w:tcBorders>
              <w:top w:val="nil"/>
              <w:left w:val="single" w:sz="8" w:space="0" w:color="auto"/>
              <w:bottom w:val="nil"/>
              <w:right w:val="nil"/>
            </w:tcBorders>
            <w:vAlign w:val="center"/>
          </w:tcPr>
          <w:p w14:paraId="5567060F" w14:textId="77777777" w:rsidR="00A8620F" w:rsidRPr="0031719D" w:rsidRDefault="00A8620F" w:rsidP="00A8620F">
            <w:pPr>
              <w:rPr>
                <w:sz w:val="18"/>
                <w:szCs w:val="18"/>
              </w:rPr>
            </w:pPr>
          </w:p>
        </w:tc>
        <w:tc>
          <w:tcPr>
            <w:tcW w:w="1326" w:type="dxa"/>
            <w:vAlign w:val="center"/>
            <w:hideMark/>
          </w:tcPr>
          <w:p w14:paraId="6C604723" w14:textId="77777777" w:rsidR="00A8620F" w:rsidRPr="0031719D" w:rsidRDefault="00A8620F" w:rsidP="00A8620F">
            <w:pPr>
              <w:jc w:val="center"/>
            </w:pPr>
            <w:r w:rsidRPr="0031719D">
              <w:rPr>
                <w:sz w:val="18"/>
                <w:szCs w:val="18"/>
              </w:rPr>
              <w:t>130712</w:t>
            </w:r>
          </w:p>
        </w:tc>
        <w:tc>
          <w:tcPr>
            <w:tcW w:w="5981" w:type="dxa"/>
            <w:tcBorders>
              <w:top w:val="nil"/>
              <w:left w:val="nil"/>
              <w:bottom w:val="nil"/>
              <w:right w:val="single" w:sz="8" w:space="0" w:color="auto"/>
            </w:tcBorders>
            <w:vAlign w:val="center"/>
            <w:hideMark/>
          </w:tcPr>
          <w:p w14:paraId="4495F3D0" w14:textId="77777777" w:rsidR="00A8620F" w:rsidRPr="0031719D" w:rsidRDefault="00A8620F" w:rsidP="00A8620F">
            <w:r w:rsidRPr="0031719D">
              <w:rPr>
                <w:sz w:val="18"/>
                <w:szCs w:val="18"/>
              </w:rPr>
              <w:t>Date E13 first reported (other specified diabetes mellitus)</w:t>
            </w:r>
          </w:p>
        </w:tc>
      </w:tr>
      <w:tr w:rsidR="00A8620F" w:rsidRPr="0031719D" w14:paraId="066E9E2B" w14:textId="77777777" w:rsidTr="00B460B1">
        <w:trPr>
          <w:trHeight w:val="15"/>
        </w:trPr>
        <w:tc>
          <w:tcPr>
            <w:tcW w:w="1854" w:type="dxa"/>
            <w:tcBorders>
              <w:top w:val="nil"/>
              <w:left w:val="single" w:sz="8" w:space="0" w:color="auto"/>
              <w:bottom w:val="nil"/>
              <w:right w:val="nil"/>
            </w:tcBorders>
            <w:vAlign w:val="center"/>
          </w:tcPr>
          <w:p w14:paraId="5F25CFA3" w14:textId="77777777" w:rsidR="00A8620F" w:rsidRPr="0031719D" w:rsidRDefault="00A8620F" w:rsidP="00A8620F">
            <w:pPr>
              <w:rPr>
                <w:sz w:val="18"/>
                <w:szCs w:val="18"/>
              </w:rPr>
            </w:pPr>
          </w:p>
        </w:tc>
        <w:tc>
          <w:tcPr>
            <w:tcW w:w="1326" w:type="dxa"/>
            <w:vAlign w:val="center"/>
            <w:hideMark/>
          </w:tcPr>
          <w:p w14:paraId="489B9960" w14:textId="77777777" w:rsidR="00A8620F" w:rsidRPr="0031719D" w:rsidRDefault="00A8620F" w:rsidP="00A8620F">
            <w:pPr>
              <w:jc w:val="center"/>
            </w:pPr>
            <w:r w:rsidRPr="0031719D">
              <w:rPr>
                <w:sz w:val="18"/>
                <w:szCs w:val="18"/>
              </w:rPr>
              <w:t>130714</w:t>
            </w:r>
          </w:p>
        </w:tc>
        <w:tc>
          <w:tcPr>
            <w:tcW w:w="5981" w:type="dxa"/>
            <w:tcBorders>
              <w:top w:val="nil"/>
              <w:left w:val="nil"/>
              <w:bottom w:val="nil"/>
              <w:right w:val="single" w:sz="8" w:space="0" w:color="auto"/>
            </w:tcBorders>
            <w:vAlign w:val="center"/>
            <w:hideMark/>
          </w:tcPr>
          <w:p w14:paraId="1457C6B4" w14:textId="77777777" w:rsidR="00A8620F" w:rsidRPr="0031719D" w:rsidRDefault="00A8620F" w:rsidP="00A8620F">
            <w:r w:rsidRPr="0031719D">
              <w:rPr>
                <w:sz w:val="18"/>
                <w:szCs w:val="18"/>
              </w:rPr>
              <w:t>Date E14 first reported (unspecified diabetes mellitus)</w:t>
            </w:r>
          </w:p>
        </w:tc>
      </w:tr>
      <w:tr w:rsidR="00A8620F" w:rsidRPr="0031719D" w14:paraId="1F55142E" w14:textId="77777777" w:rsidTr="00B460B1">
        <w:trPr>
          <w:trHeight w:val="15"/>
        </w:trPr>
        <w:tc>
          <w:tcPr>
            <w:tcW w:w="1854" w:type="dxa"/>
            <w:tcBorders>
              <w:top w:val="nil"/>
              <w:left w:val="single" w:sz="8" w:space="0" w:color="auto"/>
              <w:bottom w:val="nil"/>
              <w:right w:val="nil"/>
            </w:tcBorders>
            <w:vAlign w:val="center"/>
            <w:hideMark/>
          </w:tcPr>
          <w:p w14:paraId="5CB682A1" w14:textId="77777777" w:rsidR="00A8620F" w:rsidRPr="0031719D" w:rsidRDefault="00A8620F" w:rsidP="00A8620F">
            <w:r w:rsidRPr="0031719D">
              <w:rPr>
                <w:sz w:val="18"/>
                <w:szCs w:val="18"/>
              </w:rPr>
              <w:t>Diagnosed by doctor</w:t>
            </w:r>
          </w:p>
        </w:tc>
        <w:tc>
          <w:tcPr>
            <w:tcW w:w="1326" w:type="dxa"/>
            <w:vAlign w:val="center"/>
            <w:hideMark/>
          </w:tcPr>
          <w:p w14:paraId="60BE3E5E" w14:textId="77777777" w:rsidR="00A8620F" w:rsidRPr="0031719D" w:rsidRDefault="00A8620F" w:rsidP="00A8620F">
            <w:pPr>
              <w:jc w:val="center"/>
            </w:pPr>
            <w:r w:rsidRPr="0031719D">
              <w:rPr>
                <w:sz w:val="18"/>
                <w:szCs w:val="18"/>
              </w:rPr>
              <w:t>2443</w:t>
            </w:r>
          </w:p>
        </w:tc>
        <w:tc>
          <w:tcPr>
            <w:tcW w:w="5981" w:type="dxa"/>
            <w:tcBorders>
              <w:top w:val="nil"/>
              <w:left w:val="nil"/>
              <w:bottom w:val="nil"/>
              <w:right w:val="single" w:sz="8" w:space="0" w:color="auto"/>
            </w:tcBorders>
            <w:vAlign w:val="center"/>
            <w:hideMark/>
          </w:tcPr>
          <w:p w14:paraId="7D6B7ADB" w14:textId="77777777" w:rsidR="00A8620F" w:rsidRPr="0031719D" w:rsidRDefault="00A8620F" w:rsidP="00A8620F">
            <w:r w:rsidRPr="0031719D">
              <w:rPr>
                <w:sz w:val="18"/>
                <w:szCs w:val="18"/>
              </w:rPr>
              <w:t>Diabetes diagnosed by doctor</w:t>
            </w:r>
          </w:p>
        </w:tc>
      </w:tr>
      <w:tr w:rsidR="00A8620F" w:rsidRPr="0031719D" w14:paraId="38B74959" w14:textId="77777777" w:rsidTr="00B460B1">
        <w:trPr>
          <w:trHeight w:val="15"/>
        </w:trPr>
        <w:tc>
          <w:tcPr>
            <w:tcW w:w="1854" w:type="dxa"/>
            <w:tcBorders>
              <w:top w:val="nil"/>
              <w:left w:val="single" w:sz="8" w:space="0" w:color="auto"/>
              <w:bottom w:val="nil"/>
              <w:right w:val="nil"/>
            </w:tcBorders>
            <w:vAlign w:val="center"/>
          </w:tcPr>
          <w:p w14:paraId="1DF3DC7D" w14:textId="77777777" w:rsidR="00A8620F" w:rsidRPr="0031719D" w:rsidRDefault="00A8620F" w:rsidP="00A8620F">
            <w:pPr>
              <w:rPr>
                <w:sz w:val="18"/>
                <w:szCs w:val="18"/>
              </w:rPr>
            </w:pPr>
          </w:p>
        </w:tc>
        <w:tc>
          <w:tcPr>
            <w:tcW w:w="1326" w:type="dxa"/>
            <w:vAlign w:val="center"/>
            <w:hideMark/>
          </w:tcPr>
          <w:p w14:paraId="2F5E6E98" w14:textId="77777777" w:rsidR="00A8620F" w:rsidRPr="0031719D" w:rsidRDefault="00A8620F" w:rsidP="00A8620F">
            <w:pPr>
              <w:jc w:val="center"/>
            </w:pPr>
            <w:r w:rsidRPr="0031719D">
              <w:rPr>
                <w:sz w:val="18"/>
                <w:szCs w:val="18"/>
              </w:rPr>
              <w:t>2976</w:t>
            </w:r>
          </w:p>
        </w:tc>
        <w:tc>
          <w:tcPr>
            <w:tcW w:w="5981" w:type="dxa"/>
            <w:tcBorders>
              <w:top w:val="nil"/>
              <w:left w:val="nil"/>
              <w:bottom w:val="nil"/>
              <w:right w:val="single" w:sz="8" w:space="0" w:color="auto"/>
            </w:tcBorders>
            <w:vAlign w:val="center"/>
            <w:hideMark/>
          </w:tcPr>
          <w:p w14:paraId="54C5861F" w14:textId="77777777" w:rsidR="00A8620F" w:rsidRPr="0031719D" w:rsidRDefault="00A8620F" w:rsidP="00A8620F">
            <w:r w:rsidRPr="0031719D">
              <w:rPr>
                <w:sz w:val="18"/>
                <w:szCs w:val="18"/>
              </w:rPr>
              <w:t>Age diabetes diagnosed by doctor</w:t>
            </w:r>
          </w:p>
        </w:tc>
      </w:tr>
      <w:tr w:rsidR="00A8620F" w:rsidRPr="0031719D" w14:paraId="0422C10A" w14:textId="77777777" w:rsidTr="00B460B1">
        <w:trPr>
          <w:trHeight w:val="15"/>
        </w:trPr>
        <w:tc>
          <w:tcPr>
            <w:tcW w:w="1854" w:type="dxa"/>
            <w:tcBorders>
              <w:top w:val="nil"/>
              <w:left w:val="single" w:sz="8" w:space="0" w:color="auto"/>
              <w:bottom w:val="nil"/>
              <w:right w:val="nil"/>
            </w:tcBorders>
            <w:vAlign w:val="center"/>
            <w:hideMark/>
          </w:tcPr>
          <w:p w14:paraId="6A85BF5C" w14:textId="77777777" w:rsidR="00A8620F" w:rsidRPr="0031719D" w:rsidRDefault="00A8620F" w:rsidP="00A8620F">
            <w:r w:rsidRPr="0031719D">
              <w:rPr>
                <w:sz w:val="18"/>
                <w:szCs w:val="18"/>
              </w:rPr>
              <w:t>Biochemistry</w:t>
            </w:r>
          </w:p>
        </w:tc>
        <w:tc>
          <w:tcPr>
            <w:tcW w:w="1326" w:type="dxa"/>
            <w:vAlign w:val="center"/>
            <w:hideMark/>
          </w:tcPr>
          <w:p w14:paraId="280B1912" w14:textId="56DD2CD0" w:rsidR="00A8620F" w:rsidRPr="0031719D" w:rsidRDefault="00A8620F" w:rsidP="00A8620F">
            <w:pPr>
              <w:jc w:val="center"/>
            </w:pPr>
            <w:r w:rsidRPr="0031719D">
              <w:rPr>
                <w:sz w:val="18"/>
                <w:szCs w:val="18"/>
              </w:rPr>
              <w:t>30750</w:t>
            </w:r>
          </w:p>
        </w:tc>
        <w:tc>
          <w:tcPr>
            <w:tcW w:w="5981" w:type="dxa"/>
            <w:tcBorders>
              <w:top w:val="nil"/>
              <w:left w:val="nil"/>
              <w:bottom w:val="nil"/>
              <w:right w:val="single" w:sz="8" w:space="0" w:color="auto"/>
            </w:tcBorders>
            <w:vAlign w:val="center"/>
            <w:hideMark/>
          </w:tcPr>
          <w:p w14:paraId="4CCD898D" w14:textId="0718A67C" w:rsidR="00A8620F" w:rsidRPr="0031719D" w:rsidRDefault="00A8620F" w:rsidP="00A8620F">
            <w:pPr>
              <w:rPr>
                <w:i/>
                <w:iCs/>
              </w:rPr>
            </w:pPr>
            <w:r w:rsidRPr="0031719D">
              <w:rPr>
                <w:sz w:val="18"/>
                <w:szCs w:val="18"/>
              </w:rPr>
              <w:t>Glycated haemoglobin (HbA1c)</w:t>
            </w:r>
            <w:r w:rsidR="00B460B1" w:rsidRPr="0031719D">
              <w:rPr>
                <w:sz w:val="18"/>
                <w:szCs w:val="18"/>
              </w:rPr>
              <w:t xml:space="preserve"> &gt;48 mmol/L</w:t>
            </w:r>
          </w:p>
        </w:tc>
      </w:tr>
      <w:tr w:rsidR="00A8620F" w:rsidRPr="0031719D" w14:paraId="5C247BA1"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445455CE" w14:textId="77777777" w:rsidR="00A8620F" w:rsidRPr="0031719D" w:rsidRDefault="00A8620F" w:rsidP="00A8620F">
            <w:r w:rsidRPr="0031719D">
              <w:rPr>
                <w:b/>
                <w:bCs/>
                <w:sz w:val="18"/>
                <w:szCs w:val="18"/>
              </w:rPr>
              <w:t>High cholesterol</w:t>
            </w:r>
          </w:p>
        </w:tc>
        <w:tc>
          <w:tcPr>
            <w:tcW w:w="1326" w:type="dxa"/>
            <w:shd w:val="clear" w:color="auto" w:fill="F2F2F2" w:themeFill="background1" w:themeFillShade="F2"/>
            <w:vAlign w:val="center"/>
          </w:tcPr>
          <w:p w14:paraId="726C8A03"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48F78E8C" w14:textId="77777777" w:rsidR="00A8620F" w:rsidRPr="0031719D" w:rsidRDefault="00A8620F" w:rsidP="00A8620F"/>
        </w:tc>
      </w:tr>
      <w:tr w:rsidR="00A8620F" w:rsidRPr="0031719D" w14:paraId="52DE7119" w14:textId="77777777" w:rsidTr="00B460B1">
        <w:trPr>
          <w:trHeight w:val="15"/>
        </w:trPr>
        <w:tc>
          <w:tcPr>
            <w:tcW w:w="1854" w:type="dxa"/>
            <w:tcBorders>
              <w:top w:val="nil"/>
              <w:left w:val="single" w:sz="8" w:space="0" w:color="auto"/>
              <w:bottom w:val="nil"/>
              <w:right w:val="nil"/>
            </w:tcBorders>
            <w:vAlign w:val="center"/>
            <w:hideMark/>
          </w:tcPr>
          <w:p w14:paraId="7EA7C978" w14:textId="77777777" w:rsidR="00A8620F" w:rsidRPr="0031719D" w:rsidRDefault="00A8620F" w:rsidP="00A8620F">
            <w:r w:rsidRPr="0031719D">
              <w:rPr>
                <w:sz w:val="18"/>
                <w:szCs w:val="18"/>
              </w:rPr>
              <w:t>Self-report</w:t>
            </w:r>
          </w:p>
        </w:tc>
        <w:tc>
          <w:tcPr>
            <w:tcW w:w="1326" w:type="dxa"/>
            <w:vAlign w:val="center"/>
            <w:hideMark/>
          </w:tcPr>
          <w:p w14:paraId="05E8F5B6"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5526F6FF" w14:textId="3B04CE1C" w:rsidR="00A8620F" w:rsidRPr="0031719D" w:rsidRDefault="00B460B1" w:rsidP="00A8620F">
            <w:r w:rsidRPr="0031719D">
              <w:rPr>
                <w:sz w:val="18"/>
                <w:szCs w:val="18"/>
              </w:rPr>
              <w:t>H</w:t>
            </w:r>
            <w:r w:rsidR="00A8620F" w:rsidRPr="0031719D">
              <w:rPr>
                <w:sz w:val="18"/>
                <w:szCs w:val="18"/>
              </w:rPr>
              <w:t>igh cholesterol</w:t>
            </w:r>
          </w:p>
        </w:tc>
      </w:tr>
      <w:tr w:rsidR="00A8620F" w:rsidRPr="0031719D" w14:paraId="2A9D0838" w14:textId="77777777" w:rsidTr="00B460B1">
        <w:trPr>
          <w:trHeight w:val="15"/>
        </w:trPr>
        <w:tc>
          <w:tcPr>
            <w:tcW w:w="1854" w:type="dxa"/>
            <w:tcBorders>
              <w:top w:val="nil"/>
              <w:left w:val="single" w:sz="8" w:space="0" w:color="auto"/>
              <w:bottom w:val="nil"/>
              <w:right w:val="nil"/>
            </w:tcBorders>
            <w:vAlign w:val="center"/>
            <w:hideMark/>
          </w:tcPr>
          <w:p w14:paraId="3AA5AB77" w14:textId="77777777" w:rsidR="00A8620F" w:rsidRPr="0031719D" w:rsidRDefault="00A8620F" w:rsidP="00A8620F">
            <w:r w:rsidRPr="0031719D">
              <w:rPr>
                <w:sz w:val="18"/>
                <w:szCs w:val="18"/>
              </w:rPr>
              <w:t>Medications</w:t>
            </w:r>
          </w:p>
        </w:tc>
        <w:tc>
          <w:tcPr>
            <w:tcW w:w="1326" w:type="dxa"/>
            <w:vAlign w:val="center"/>
            <w:hideMark/>
          </w:tcPr>
          <w:p w14:paraId="00AFD6D7" w14:textId="77777777" w:rsidR="00A8620F" w:rsidRPr="0031719D" w:rsidRDefault="00A8620F" w:rsidP="00A8620F">
            <w:pPr>
              <w:jc w:val="center"/>
            </w:pPr>
            <w:r w:rsidRPr="0031719D">
              <w:rPr>
                <w:sz w:val="18"/>
                <w:szCs w:val="18"/>
              </w:rPr>
              <w:t>6177, 6153: 1</w:t>
            </w:r>
          </w:p>
        </w:tc>
        <w:tc>
          <w:tcPr>
            <w:tcW w:w="5981" w:type="dxa"/>
            <w:tcBorders>
              <w:top w:val="nil"/>
              <w:left w:val="nil"/>
              <w:bottom w:val="nil"/>
              <w:right w:val="single" w:sz="8" w:space="0" w:color="auto"/>
            </w:tcBorders>
            <w:vAlign w:val="center"/>
            <w:hideMark/>
          </w:tcPr>
          <w:p w14:paraId="74D1AB14" w14:textId="77777777" w:rsidR="00A8620F" w:rsidRPr="0031719D" w:rsidRDefault="00A8620F" w:rsidP="00A8620F">
            <w:r w:rsidRPr="0031719D">
              <w:rPr>
                <w:sz w:val="18"/>
                <w:szCs w:val="18"/>
              </w:rPr>
              <w:t>Cholesterol lowering medication</w:t>
            </w:r>
          </w:p>
        </w:tc>
      </w:tr>
      <w:tr w:rsidR="00A8620F" w:rsidRPr="0031719D" w14:paraId="382AD960" w14:textId="77777777" w:rsidTr="00B460B1">
        <w:trPr>
          <w:trHeight w:val="15"/>
        </w:trPr>
        <w:tc>
          <w:tcPr>
            <w:tcW w:w="1854" w:type="dxa"/>
            <w:tcBorders>
              <w:top w:val="nil"/>
              <w:left w:val="single" w:sz="8" w:space="0" w:color="auto"/>
              <w:bottom w:val="nil"/>
              <w:right w:val="nil"/>
            </w:tcBorders>
            <w:vAlign w:val="center"/>
            <w:hideMark/>
          </w:tcPr>
          <w:p w14:paraId="65510536" w14:textId="77777777" w:rsidR="00A8620F" w:rsidRPr="0031719D" w:rsidRDefault="00A8620F" w:rsidP="00A8620F">
            <w:r w:rsidRPr="0031719D">
              <w:rPr>
                <w:sz w:val="18"/>
                <w:szCs w:val="18"/>
              </w:rPr>
              <w:t>ICD10</w:t>
            </w:r>
          </w:p>
        </w:tc>
        <w:tc>
          <w:tcPr>
            <w:tcW w:w="1326" w:type="dxa"/>
            <w:vAlign w:val="center"/>
            <w:hideMark/>
          </w:tcPr>
          <w:p w14:paraId="7041E3A6" w14:textId="77777777" w:rsidR="00A8620F" w:rsidRPr="0031719D" w:rsidRDefault="00A8620F" w:rsidP="00A8620F">
            <w:pPr>
              <w:jc w:val="center"/>
            </w:pPr>
            <w:r w:rsidRPr="0031719D">
              <w:rPr>
                <w:sz w:val="18"/>
                <w:szCs w:val="18"/>
              </w:rPr>
              <w:t>E780</w:t>
            </w:r>
          </w:p>
        </w:tc>
        <w:tc>
          <w:tcPr>
            <w:tcW w:w="5981" w:type="dxa"/>
            <w:tcBorders>
              <w:top w:val="nil"/>
              <w:left w:val="nil"/>
              <w:bottom w:val="nil"/>
              <w:right w:val="single" w:sz="8" w:space="0" w:color="auto"/>
            </w:tcBorders>
            <w:vAlign w:val="center"/>
            <w:hideMark/>
          </w:tcPr>
          <w:p w14:paraId="2AC73AE3" w14:textId="77777777" w:rsidR="00A8620F" w:rsidRPr="0031719D" w:rsidRDefault="00A8620F" w:rsidP="00A8620F">
            <w:r w:rsidRPr="0031719D">
              <w:rPr>
                <w:sz w:val="18"/>
                <w:szCs w:val="18"/>
              </w:rPr>
              <w:t>Pure hypercholesterolaemia</w:t>
            </w:r>
          </w:p>
        </w:tc>
      </w:tr>
      <w:tr w:rsidR="00A8620F" w:rsidRPr="0031719D" w14:paraId="56907177" w14:textId="77777777" w:rsidTr="00B460B1">
        <w:trPr>
          <w:trHeight w:val="15"/>
        </w:trPr>
        <w:tc>
          <w:tcPr>
            <w:tcW w:w="1854" w:type="dxa"/>
            <w:tcBorders>
              <w:top w:val="nil"/>
              <w:left w:val="single" w:sz="8" w:space="0" w:color="auto"/>
              <w:bottom w:val="nil"/>
              <w:right w:val="nil"/>
            </w:tcBorders>
            <w:vAlign w:val="center"/>
          </w:tcPr>
          <w:p w14:paraId="5EE21994" w14:textId="77777777" w:rsidR="00A8620F" w:rsidRPr="0031719D" w:rsidRDefault="00A8620F" w:rsidP="00A8620F">
            <w:pPr>
              <w:rPr>
                <w:sz w:val="18"/>
                <w:szCs w:val="18"/>
              </w:rPr>
            </w:pPr>
          </w:p>
        </w:tc>
        <w:tc>
          <w:tcPr>
            <w:tcW w:w="1326" w:type="dxa"/>
            <w:vAlign w:val="center"/>
            <w:hideMark/>
          </w:tcPr>
          <w:p w14:paraId="22FC3D93" w14:textId="77777777" w:rsidR="00A8620F" w:rsidRPr="0031719D" w:rsidRDefault="00A8620F" w:rsidP="00A8620F">
            <w:pPr>
              <w:jc w:val="center"/>
            </w:pPr>
            <w:r w:rsidRPr="0031719D">
              <w:rPr>
                <w:sz w:val="18"/>
                <w:szCs w:val="18"/>
              </w:rPr>
              <w:t>E782</w:t>
            </w:r>
          </w:p>
        </w:tc>
        <w:tc>
          <w:tcPr>
            <w:tcW w:w="5981" w:type="dxa"/>
            <w:tcBorders>
              <w:top w:val="nil"/>
              <w:left w:val="nil"/>
              <w:bottom w:val="nil"/>
              <w:right w:val="single" w:sz="8" w:space="0" w:color="auto"/>
            </w:tcBorders>
            <w:vAlign w:val="center"/>
            <w:hideMark/>
          </w:tcPr>
          <w:p w14:paraId="41D2FF14" w14:textId="77777777" w:rsidR="00A8620F" w:rsidRPr="0031719D" w:rsidRDefault="00A8620F" w:rsidP="00A8620F">
            <w:r w:rsidRPr="0031719D">
              <w:rPr>
                <w:sz w:val="18"/>
                <w:szCs w:val="18"/>
              </w:rPr>
              <w:t>Mixed hyperlipidaemia</w:t>
            </w:r>
          </w:p>
        </w:tc>
      </w:tr>
      <w:tr w:rsidR="00A8620F" w:rsidRPr="0031719D" w14:paraId="59E3E74A" w14:textId="77777777" w:rsidTr="00B460B1">
        <w:trPr>
          <w:trHeight w:val="15"/>
        </w:trPr>
        <w:tc>
          <w:tcPr>
            <w:tcW w:w="1854" w:type="dxa"/>
            <w:tcBorders>
              <w:top w:val="nil"/>
              <w:left w:val="single" w:sz="8" w:space="0" w:color="auto"/>
              <w:bottom w:val="nil"/>
              <w:right w:val="nil"/>
            </w:tcBorders>
            <w:vAlign w:val="center"/>
          </w:tcPr>
          <w:p w14:paraId="7E5DBBD7" w14:textId="77777777" w:rsidR="00A8620F" w:rsidRPr="0031719D" w:rsidRDefault="00A8620F" w:rsidP="00A8620F">
            <w:pPr>
              <w:rPr>
                <w:sz w:val="18"/>
                <w:szCs w:val="18"/>
              </w:rPr>
            </w:pPr>
          </w:p>
        </w:tc>
        <w:tc>
          <w:tcPr>
            <w:tcW w:w="1326" w:type="dxa"/>
            <w:vAlign w:val="center"/>
            <w:hideMark/>
          </w:tcPr>
          <w:p w14:paraId="6CFC3099" w14:textId="77777777" w:rsidR="00A8620F" w:rsidRPr="0031719D" w:rsidRDefault="00A8620F" w:rsidP="00A8620F">
            <w:pPr>
              <w:jc w:val="center"/>
            </w:pPr>
            <w:r w:rsidRPr="0031719D">
              <w:rPr>
                <w:sz w:val="18"/>
                <w:szCs w:val="18"/>
              </w:rPr>
              <w:t>E783</w:t>
            </w:r>
          </w:p>
        </w:tc>
        <w:tc>
          <w:tcPr>
            <w:tcW w:w="5981" w:type="dxa"/>
            <w:tcBorders>
              <w:top w:val="nil"/>
              <w:left w:val="nil"/>
              <w:bottom w:val="nil"/>
              <w:right w:val="single" w:sz="8" w:space="0" w:color="auto"/>
            </w:tcBorders>
            <w:vAlign w:val="center"/>
            <w:hideMark/>
          </w:tcPr>
          <w:p w14:paraId="21E14369" w14:textId="77777777" w:rsidR="00A8620F" w:rsidRPr="0031719D" w:rsidRDefault="00A8620F" w:rsidP="00A8620F">
            <w:r w:rsidRPr="0031719D">
              <w:rPr>
                <w:sz w:val="18"/>
                <w:szCs w:val="18"/>
              </w:rPr>
              <w:t>Hyperchylomicronaemia</w:t>
            </w:r>
          </w:p>
        </w:tc>
      </w:tr>
      <w:tr w:rsidR="00A8620F" w:rsidRPr="0031719D" w14:paraId="7D823C63" w14:textId="77777777" w:rsidTr="00B460B1">
        <w:trPr>
          <w:trHeight w:val="15"/>
        </w:trPr>
        <w:tc>
          <w:tcPr>
            <w:tcW w:w="1854" w:type="dxa"/>
            <w:tcBorders>
              <w:top w:val="nil"/>
              <w:left w:val="single" w:sz="8" w:space="0" w:color="auto"/>
              <w:bottom w:val="nil"/>
              <w:right w:val="nil"/>
            </w:tcBorders>
            <w:vAlign w:val="center"/>
          </w:tcPr>
          <w:p w14:paraId="172CDB0D" w14:textId="77777777" w:rsidR="00A8620F" w:rsidRPr="0031719D" w:rsidRDefault="00A8620F" w:rsidP="00A8620F">
            <w:pPr>
              <w:rPr>
                <w:sz w:val="18"/>
                <w:szCs w:val="18"/>
              </w:rPr>
            </w:pPr>
          </w:p>
        </w:tc>
        <w:tc>
          <w:tcPr>
            <w:tcW w:w="1326" w:type="dxa"/>
            <w:vAlign w:val="center"/>
            <w:hideMark/>
          </w:tcPr>
          <w:p w14:paraId="2EDC3B0B" w14:textId="77777777" w:rsidR="00A8620F" w:rsidRPr="0031719D" w:rsidRDefault="00A8620F" w:rsidP="00A8620F">
            <w:pPr>
              <w:jc w:val="center"/>
            </w:pPr>
            <w:r w:rsidRPr="0031719D">
              <w:rPr>
                <w:sz w:val="18"/>
                <w:szCs w:val="18"/>
              </w:rPr>
              <w:t>E784</w:t>
            </w:r>
          </w:p>
        </w:tc>
        <w:tc>
          <w:tcPr>
            <w:tcW w:w="5981" w:type="dxa"/>
            <w:tcBorders>
              <w:top w:val="nil"/>
              <w:left w:val="nil"/>
              <w:bottom w:val="nil"/>
              <w:right w:val="single" w:sz="8" w:space="0" w:color="auto"/>
            </w:tcBorders>
            <w:vAlign w:val="center"/>
            <w:hideMark/>
          </w:tcPr>
          <w:p w14:paraId="51D1ED1C" w14:textId="77777777" w:rsidR="00A8620F" w:rsidRPr="0031719D" w:rsidRDefault="00A8620F" w:rsidP="00A8620F">
            <w:proofErr w:type="gramStart"/>
            <w:r w:rsidRPr="0031719D">
              <w:rPr>
                <w:sz w:val="18"/>
                <w:szCs w:val="18"/>
              </w:rPr>
              <w:t>Other</w:t>
            </w:r>
            <w:proofErr w:type="gramEnd"/>
            <w:r w:rsidRPr="0031719D">
              <w:rPr>
                <w:sz w:val="18"/>
                <w:szCs w:val="18"/>
              </w:rPr>
              <w:t xml:space="preserve"> hyperlipidaemia</w:t>
            </w:r>
          </w:p>
        </w:tc>
      </w:tr>
      <w:tr w:rsidR="00A8620F" w:rsidRPr="0031719D" w14:paraId="4EEC0A0E" w14:textId="77777777" w:rsidTr="00B460B1">
        <w:trPr>
          <w:trHeight w:val="15"/>
        </w:trPr>
        <w:tc>
          <w:tcPr>
            <w:tcW w:w="1854" w:type="dxa"/>
            <w:tcBorders>
              <w:top w:val="nil"/>
              <w:left w:val="single" w:sz="8" w:space="0" w:color="auto"/>
              <w:bottom w:val="nil"/>
              <w:right w:val="nil"/>
            </w:tcBorders>
            <w:vAlign w:val="center"/>
          </w:tcPr>
          <w:p w14:paraId="08538D6A" w14:textId="77777777" w:rsidR="00A8620F" w:rsidRPr="0031719D" w:rsidRDefault="00A8620F" w:rsidP="00A8620F">
            <w:pPr>
              <w:rPr>
                <w:sz w:val="18"/>
                <w:szCs w:val="18"/>
              </w:rPr>
            </w:pPr>
          </w:p>
        </w:tc>
        <w:tc>
          <w:tcPr>
            <w:tcW w:w="1326" w:type="dxa"/>
            <w:vAlign w:val="center"/>
            <w:hideMark/>
          </w:tcPr>
          <w:p w14:paraId="0864E145" w14:textId="77777777" w:rsidR="00A8620F" w:rsidRPr="0031719D" w:rsidRDefault="00A8620F" w:rsidP="00A8620F">
            <w:pPr>
              <w:jc w:val="center"/>
            </w:pPr>
            <w:r w:rsidRPr="0031719D">
              <w:rPr>
                <w:sz w:val="18"/>
                <w:szCs w:val="18"/>
              </w:rPr>
              <w:t>E785</w:t>
            </w:r>
          </w:p>
        </w:tc>
        <w:tc>
          <w:tcPr>
            <w:tcW w:w="5981" w:type="dxa"/>
            <w:tcBorders>
              <w:top w:val="nil"/>
              <w:left w:val="nil"/>
              <w:bottom w:val="nil"/>
              <w:right w:val="single" w:sz="8" w:space="0" w:color="auto"/>
            </w:tcBorders>
            <w:vAlign w:val="center"/>
            <w:hideMark/>
          </w:tcPr>
          <w:p w14:paraId="2122CBAA" w14:textId="77777777" w:rsidR="00A8620F" w:rsidRPr="0031719D" w:rsidRDefault="00A8620F" w:rsidP="00A8620F">
            <w:r w:rsidRPr="0031719D">
              <w:rPr>
                <w:sz w:val="18"/>
                <w:szCs w:val="18"/>
              </w:rPr>
              <w:t>Hyperlipidaemia, unspecified</w:t>
            </w:r>
          </w:p>
        </w:tc>
      </w:tr>
      <w:tr w:rsidR="00A8620F" w:rsidRPr="0031719D" w14:paraId="0E8B248C" w14:textId="77777777" w:rsidTr="00B460B1">
        <w:trPr>
          <w:trHeight w:val="15"/>
        </w:trPr>
        <w:tc>
          <w:tcPr>
            <w:tcW w:w="1854" w:type="dxa"/>
            <w:tcBorders>
              <w:top w:val="nil"/>
              <w:left w:val="single" w:sz="8" w:space="0" w:color="auto"/>
              <w:bottom w:val="nil"/>
              <w:right w:val="nil"/>
            </w:tcBorders>
            <w:vAlign w:val="center"/>
            <w:hideMark/>
          </w:tcPr>
          <w:p w14:paraId="504A97FF" w14:textId="77777777" w:rsidR="00A8620F" w:rsidRPr="0031719D" w:rsidRDefault="00A8620F" w:rsidP="00A8620F">
            <w:r w:rsidRPr="0031719D">
              <w:rPr>
                <w:sz w:val="18"/>
                <w:szCs w:val="18"/>
              </w:rPr>
              <w:t>First occurrences</w:t>
            </w:r>
          </w:p>
        </w:tc>
        <w:tc>
          <w:tcPr>
            <w:tcW w:w="1326" w:type="dxa"/>
            <w:vAlign w:val="center"/>
            <w:hideMark/>
          </w:tcPr>
          <w:p w14:paraId="58B5F477" w14:textId="77777777" w:rsidR="00A8620F" w:rsidRPr="0031719D" w:rsidRDefault="00A8620F" w:rsidP="00A8620F">
            <w:pPr>
              <w:jc w:val="center"/>
            </w:pPr>
            <w:r w:rsidRPr="0031719D">
              <w:rPr>
                <w:sz w:val="18"/>
                <w:szCs w:val="18"/>
              </w:rPr>
              <w:t>130814</w:t>
            </w:r>
          </w:p>
        </w:tc>
        <w:tc>
          <w:tcPr>
            <w:tcW w:w="5981" w:type="dxa"/>
            <w:tcBorders>
              <w:top w:val="nil"/>
              <w:left w:val="nil"/>
              <w:bottom w:val="nil"/>
              <w:right w:val="single" w:sz="8" w:space="0" w:color="auto"/>
            </w:tcBorders>
            <w:vAlign w:val="center"/>
            <w:hideMark/>
          </w:tcPr>
          <w:p w14:paraId="57706979" w14:textId="77777777" w:rsidR="00A8620F" w:rsidRPr="0031719D" w:rsidRDefault="00A8620F" w:rsidP="00A8620F">
            <w:r w:rsidRPr="0031719D">
              <w:rPr>
                <w:sz w:val="18"/>
                <w:szCs w:val="18"/>
              </w:rPr>
              <w:t xml:space="preserve">Date E78 first reported (disorders of lipoprotein metabolism and other </w:t>
            </w:r>
            <w:proofErr w:type="spellStart"/>
            <w:r w:rsidRPr="0031719D">
              <w:rPr>
                <w:sz w:val="18"/>
                <w:szCs w:val="18"/>
              </w:rPr>
              <w:t>lipidaemias</w:t>
            </w:r>
            <w:proofErr w:type="spellEnd"/>
            <w:r w:rsidRPr="0031719D">
              <w:rPr>
                <w:sz w:val="18"/>
                <w:szCs w:val="18"/>
              </w:rPr>
              <w:t>)</w:t>
            </w:r>
          </w:p>
        </w:tc>
      </w:tr>
      <w:tr w:rsidR="00A8620F" w:rsidRPr="0031719D" w14:paraId="650639D8" w14:textId="77777777" w:rsidTr="00B460B1">
        <w:trPr>
          <w:trHeight w:val="15"/>
        </w:trPr>
        <w:tc>
          <w:tcPr>
            <w:tcW w:w="1854" w:type="dxa"/>
            <w:tcBorders>
              <w:top w:val="nil"/>
              <w:left w:val="single" w:sz="8" w:space="0" w:color="auto"/>
              <w:bottom w:val="nil"/>
              <w:right w:val="nil"/>
            </w:tcBorders>
            <w:vAlign w:val="center"/>
            <w:hideMark/>
          </w:tcPr>
          <w:p w14:paraId="0B05BD52" w14:textId="77777777" w:rsidR="00A8620F" w:rsidRPr="0031719D" w:rsidRDefault="00A8620F" w:rsidP="00A8620F">
            <w:r w:rsidRPr="0031719D">
              <w:rPr>
                <w:sz w:val="18"/>
                <w:szCs w:val="18"/>
              </w:rPr>
              <w:t>Biochemistry</w:t>
            </w:r>
          </w:p>
        </w:tc>
        <w:tc>
          <w:tcPr>
            <w:tcW w:w="1326" w:type="dxa"/>
            <w:vAlign w:val="center"/>
            <w:hideMark/>
          </w:tcPr>
          <w:p w14:paraId="763C9793" w14:textId="0DD185BD" w:rsidR="00A8620F" w:rsidRPr="0031719D" w:rsidRDefault="00A8620F" w:rsidP="00A8620F">
            <w:pPr>
              <w:jc w:val="center"/>
            </w:pPr>
            <w:r w:rsidRPr="0031719D">
              <w:rPr>
                <w:sz w:val="18"/>
                <w:szCs w:val="18"/>
              </w:rPr>
              <w:t>30690</w:t>
            </w:r>
          </w:p>
        </w:tc>
        <w:tc>
          <w:tcPr>
            <w:tcW w:w="5981" w:type="dxa"/>
            <w:tcBorders>
              <w:top w:val="nil"/>
              <w:left w:val="nil"/>
              <w:bottom w:val="nil"/>
              <w:right w:val="single" w:sz="8" w:space="0" w:color="auto"/>
            </w:tcBorders>
            <w:vAlign w:val="center"/>
            <w:hideMark/>
          </w:tcPr>
          <w:p w14:paraId="0D8FE9BA" w14:textId="5253BF50" w:rsidR="00A8620F" w:rsidRPr="0031719D" w:rsidRDefault="00A8620F" w:rsidP="00A8620F">
            <w:r w:rsidRPr="0031719D">
              <w:rPr>
                <w:sz w:val="18"/>
                <w:szCs w:val="18"/>
              </w:rPr>
              <w:t>Cholesterol</w:t>
            </w:r>
            <w:r w:rsidR="00B460B1" w:rsidRPr="0031719D">
              <w:rPr>
                <w:sz w:val="18"/>
                <w:szCs w:val="18"/>
              </w:rPr>
              <w:t xml:space="preserve"> &gt;7mmol/L</w:t>
            </w:r>
          </w:p>
        </w:tc>
      </w:tr>
      <w:tr w:rsidR="00A8620F" w:rsidRPr="0031719D" w14:paraId="61891559" w14:textId="77777777" w:rsidTr="00B460B1">
        <w:trPr>
          <w:trHeight w:val="15"/>
        </w:trPr>
        <w:tc>
          <w:tcPr>
            <w:tcW w:w="1854" w:type="dxa"/>
            <w:tcBorders>
              <w:top w:val="nil"/>
              <w:left w:val="single" w:sz="8" w:space="0" w:color="auto"/>
              <w:bottom w:val="nil"/>
              <w:right w:val="nil"/>
            </w:tcBorders>
            <w:shd w:val="clear" w:color="auto" w:fill="F2F2F2" w:themeFill="background1" w:themeFillShade="F2"/>
            <w:vAlign w:val="center"/>
            <w:hideMark/>
          </w:tcPr>
          <w:p w14:paraId="3AE5F2EE" w14:textId="77777777" w:rsidR="00A8620F" w:rsidRPr="0031719D" w:rsidRDefault="00A8620F" w:rsidP="00A8620F">
            <w:r w:rsidRPr="0031719D">
              <w:rPr>
                <w:b/>
                <w:bCs/>
                <w:sz w:val="18"/>
                <w:szCs w:val="18"/>
              </w:rPr>
              <w:t>Hypertension</w:t>
            </w:r>
          </w:p>
        </w:tc>
        <w:tc>
          <w:tcPr>
            <w:tcW w:w="1326" w:type="dxa"/>
            <w:shd w:val="clear" w:color="auto" w:fill="F2F2F2" w:themeFill="background1" w:themeFillShade="F2"/>
            <w:vAlign w:val="center"/>
          </w:tcPr>
          <w:p w14:paraId="22A557AC" w14:textId="77777777" w:rsidR="00A8620F" w:rsidRPr="0031719D" w:rsidRDefault="00A8620F" w:rsidP="00A8620F"/>
        </w:tc>
        <w:tc>
          <w:tcPr>
            <w:tcW w:w="5981" w:type="dxa"/>
            <w:tcBorders>
              <w:top w:val="nil"/>
              <w:left w:val="nil"/>
              <w:bottom w:val="nil"/>
              <w:right w:val="single" w:sz="8" w:space="0" w:color="auto"/>
            </w:tcBorders>
            <w:shd w:val="clear" w:color="auto" w:fill="F2F2F2" w:themeFill="background1" w:themeFillShade="F2"/>
            <w:vAlign w:val="center"/>
          </w:tcPr>
          <w:p w14:paraId="3C2138B4" w14:textId="77777777" w:rsidR="00A8620F" w:rsidRPr="0031719D" w:rsidRDefault="00A8620F" w:rsidP="00A8620F"/>
        </w:tc>
      </w:tr>
      <w:tr w:rsidR="00A8620F" w:rsidRPr="0031719D" w14:paraId="6F1FAF1E" w14:textId="77777777" w:rsidTr="00B460B1">
        <w:trPr>
          <w:trHeight w:val="15"/>
        </w:trPr>
        <w:tc>
          <w:tcPr>
            <w:tcW w:w="1854" w:type="dxa"/>
            <w:tcBorders>
              <w:top w:val="nil"/>
              <w:left w:val="single" w:sz="8" w:space="0" w:color="auto"/>
              <w:bottom w:val="nil"/>
              <w:right w:val="nil"/>
            </w:tcBorders>
            <w:vAlign w:val="center"/>
            <w:hideMark/>
          </w:tcPr>
          <w:p w14:paraId="6304EDDE" w14:textId="77777777" w:rsidR="00A8620F" w:rsidRPr="0031719D" w:rsidRDefault="00A8620F" w:rsidP="00A8620F">
            <w:r w:rsidRPr="0031719D">
              <w:rPr>
                <w:sz w:val="18"/>
                <w:szCs w:val="18"/>
              </w:rPr>
              <w:t>Self-report</w:t>
            </w:r>
          </w:p>
        </w:tc>
        <w:tc>
          <w:tcPr>
            <w:tcW w:w="1326" w:type="dxa"/>
            <w:vAlign w:val="center"/>
            <w:hideMark/>
          </w:tcPr>
          <w:p w14:paraId="4F264520"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0A36B08C" w14:textId="549AFF5C" w:rsidR="00A8620F" w:rsidRPr="0031719D" w:rsidRDefault="00B460B1" w:rsidP="00A8620F">
            <w:r w:rsidRPr="0031719D">
              <w:rPr>
                <w:sz w:val="18"/>
                <w:szCs w:val="18"/>
              </w:rPr>
              <w:t>E</w:t>
            </w:r>
            <w:r w:rsidR="00A8620F" w:rsidRPr="0031719D">
              <w:rPr>
                <w:sz w:val="18"/>
                <w:szCs w:val="18"/>
              </w:rPr>
              <w:t>ssential hypertension</w:t>
            </w:r>
          </w:p>
        </w:tc>
      </w:tr>
      <w:tr w:rsidR="00A8620F" w:rsidRPr="0031719D" w14:paraId="40E27358" w14:textId="77777777" w:rsidTr="00B460B1">
        <w:trPr>
          <w:trHeight w:val="15"/>
        </w:trPr>
        <w:tc>
          <w:tcPr>
            <w:tcW w:w="1854" w:type="dxa"/>
            <w:tcBorders>
              <w:top w:val="nil"/>
              <w:left w:val="single" w:sz="8" w:space="0" w:color="auto"/>
              <w:bottom w:val="nil"/>
              <w:right w:val="nil"/>
            </w:tcBorders>
            <w:vAlign w:val="center"/>
          </w:tcPr>
          <w:p w14:paraId="2D8DFDF2" w14:textId="77777777" w:rsidR="00A8620F" w:rsidRPr="0031719D" w:rsidRDefault="00A8620F" w:rsidP="00A8620F">
            <w:pPr>
              <w:rPr>
                <w:sz w:val="18"/>
                <w:szCs w:val="18"/>
              </w:rPr>
            </w:pPr>
          </w:p>
        </w:tc>
        <w:tc>
          <w:tcPr>
            <w:tcW w:w="1326" w:type="dxa"/>
            <w:vAlign w:val="center"/>
            <w:hideMark/>
          </w:tcPr>
          <w:p w14:paraId="3B54040E" w14:textId="77777777" w:rsidR="00A8620F" w:rsidRPr="0031719D" w:rsidRDefault="00A8620F" w:rsidP="00A8620F">
            <w:pPr>
              <w:jc w:val="center"/>
            </w:pPr>
            <w:r w:rsidRPr="0031719D">
              <w:rPr>
                <w:sz w:val="18"/>
                <w:szCs w:val="18"/>
              </w:rPr>
              <w:t>20002</w:t>
            </w:r>
          </w:p>
        </w:tc>
        <w:tc>
          <w:tcPr>
            <w:tcW w:w="5981" w:type="dxa"/>
            <w:tcBorders>
              <w:top w:val="nil"/>
              <w:left w:val="nil"/>
              <w:bottom w:val="nil"/>
              <w:right w:val="single" w:sz="8" w:space="0" w:color="auto"/>
            </w:tcBorders>
            <w:vAlign w:val="center"/>
            <w:hideMark/>
          </w:tcPr>
          <w:p w14:paraId="212C7071" w14:textId="04E86A25" w:rsidR="00A8620F" w:rsidRPr="0031719D" w:rsidRDefault="00B460B1" w:rsidP="00A8620F">
            <w:r w:rsidRPr="0031719D">
              <w:rPr>
                <w:sz w:val="18"/>
                <w:szCs w:val="18"/>
              </w:rPr>
              <w:t>H</w:t>
            </w:r>
            <w:r w:rsidR="00A8620F" w:rsidRPr="0031719D">
              <w:rPr>
                <w:sz w:val="18"/>
                <w:szCs w:val="18"/>
              </w:rPr>
              <w:t>ypertension</w:t>
            </w:r>
          </w:p>
        </w:tc>
      </w:tr>
      <w:tr w:rsidR="00A8620F" w:rsidRPr="0031719D" w14:paraId="3BDE7B89" w14:textId="77777777" w:rsidTr="00B460B1">
        <w:trPr>
          <w:trHeight w:val="15"/>
        </w:trPr>
        <w:tc>
          <w:tcPr>
            <w:tcW w:w="1854" w:type="dxa"/>
            <w:tcBorders>
              <w:top w:val="nil"/>
              <w:left w:val="single" w:sz="8" w:space="0" w:color="auto"/>
              <w:bottom w:val="nil"/>
              <w:right w:val="nil"/>
            </w:tcBorders>
            <w:vAlign w:val="center"/>
            <w:hideMark/>
          </w:tcPr>
          <w:p w14:paraId="4A6FDE12" w14:textId="77777777" w:rsidR="00A8620F" w:rsidRPr="0031719D" w:rsidRDefault="00A8620F" w:rsidP="00A8620F">
            <w:r w:rsidRPr="0031719D">
              <w:rPr>
                <w:sz w:val="18"/>
                <w:szCs w:val="18"/>
              </w:rPr>
              <w:t>Medications</w:t>
            </w:r>
          </w:p>
        </w:tc>
        <w:tc>
          <w:tcPr>
            <w:tcW w:w="1326" w:type="dxa"/>
            <w:vAlign w:val="center"/>
            <w:hideMark/>
          </w:tcPr>
          <w:p w14:paraId="40A72FFB" w14:textId="77777777" w:rsidR="00A8620F" w:rsidRPr="0031719D" w:rsidRDefault="00A8620F" w:rsidP="00A8620F">
            <w:pPr>
              <w:jc w:val="center"/>
            </w:pPr>
            <w:r w:rsidRPr="0031719D">
              <w:rPr>
                <w:sz w:val="18"/>
                <w:szCs w:val="18"/>
              </w:rPr>
              <w:t>6177, 6153: 2</w:t>
            </w:r>
          </w:p>
        </w:tc>
        <w:tc>
          <w:tcPr>
            <w:tcW w:w="5981" w:type="dxa"/>
            <w:tcBorders>
              <w:top w:val="nil"/>
              <w:left w:val="nil"/>
              <w:bottom w:val="nil"/>
              <w:right w:val="single" w:sz="8" w:space="0" w:color="auto"/>
            </w:tcBorders>
            <w:vAlign w:val="center"/>
            <w:hideMark/>
          </w:tcPr>
          <w:p w14:paraId="68E8890C" w14:textId="77777777" w:rsidR="00A8620F" w:rsidRPr="0031719D" w:rsidRDefault="00A8620F" w:rsidP="00A8620F">
            <w:r w:rsidRPr="0031719D">
              <w:rPr>
                <w:sz w:val="18"/>
                <w:szCs w:val="18"/>
              </w:rPr>
              <w:t>Blood pressure medication</w:t>
            </w:r>
          </w:p>
        </w:tc>
      </w:tr>
      <w:tr w:rsidR="00A8620F" w:rsidRPr="0031719D" w14:paraId="6AE2BEEC" w14:textId="77777777" w:rsidTr="00B460B1">
        <w:trPr>
          <w:trHeight w:val="15"/>
        </w:trPr>
        <w:tc>
          <w:tcPr>
            <w:tcW w:w="1854" w:type="dxa"/>
            <w:tcBorders>
              <w:top w:val="nil"/>
              <w:left w:val="single" w:sz="8" w:space="0" w:color="auto"/>
              <w:bottom w:val="nil"/>
              <w:right w:val="nil"/>
            </w:tcBorders>
            <w:vAlign w:val="center"/>
            <w:hideMark/>
          </w:tcPr>
          <w:p w14:paraId="6135F901" w14:textId="77777777" w:rsidR="00A8620F" w:rsidRPr="0031719D" w:rsidRDefault="00A8620F" w:rsidP="00A8620F">
            <w:r w:rsidRPr="0031719D">
              <w:rPr>
                <w:sz w:val="18"/>
                <w:szCs w:val="18"/>
              </w:rPr>
              <w:t>ICD10</w:t>
            </w:r>
          </w:p>
        </w:tc>
        <w:tc>
          <w:tcPr>
            <w:tcW w:w="1326" w:type="dxa"/>
            <w:vAlign w:val="center"/>
            <w:hideMark/>
          </w:tcPr>
          <w:p w14:paraId="6E9E8B14" w14:textId="77777777" w:rsidR="00A8620F" w:rsidRPr="0031719D" w:rsidRDefault="00A8620F" w:rsidP="00A8620F">
            <w:pPr>
              <w:jc w:val="center"/>
            </w:pPr>
            <w:r w:rsidRPr="0031719D">
              <w:rPr>
                <w:sz w:val="18"/>
                <w:szCs w:val="18"/>
              </w:rPr>
              <w:t>I10</w:t>
            </w:r>
          </w:p>
        </w:tc>
        <w:tc>
          <w:tcPr>
            <w:tcW w:w="5981" w:type="dxa"/>
            <w:tcBorders>
              <w:top w:val="nil"/>
              <w:left w:val="nil"/>
              <w:bottom w:val="nil"/>
              <w:right w:val="single" w:sz="8" w:space="0" w:color="auto"/>
            </w:tcBorders>
            <w:vAlign w:val="center"/>
            <w:hideMark/>
          </w:tcPr>
          <w:p w14:paraId="534A77CC" w14:textId="77777777" w:rsidR="00A8620F" w:rsidRPr="0031719D" w:rsidRDefault="00A8620F" w:rsidP="00A8620F">
            <w:r w:rsidRPr="0031719D">
              <w:rPr>
                <w:sz w:val="18"/>
                <w:szCs w:val="18"/>
              </w:rPr>
              <w:t>Essential (primary) hypertension</w:t>
            </w:r>
          </w:p>
        </w:tc>
      </w:tr>
      <w:tr w:rsidR="00A8620F" w:rsidRPr="0031719D" w14:paraId="5A0469F1" w14:textId="77777777" w:rsidTr="00B460B1">
        <w:trPr>
          <w:trHeight w:val="15"/>
        </w:trPr>
        <w:tc>
          <w:tcPr>
            <w:tcW w:w="1854" w:type="dxa"/>
            <w:tcBorders>
              <w:top w:val="nil"/>
              <w:left w:val="single" w:sz="8" w:space="0" w:color="auto"/>
              <w:bottom w:val="nil"/>
              <w:right w:val="nil"/>
            </w:tcBorders>
            <w:vAlign w:val="center"/>
            <w:hideMark/>
          </w:tcPr>
          <w:p w14:paraId="17C36091" w14:textId="77777777" w:rsidR="00A8620F" w:rsidRPr="0031719D" w:rsidRDefault="00A8620F" w:rsidP="00A8620F">
            <w:r w:rsidRPr="0031719D">
              <w:rPr>
                <w:sz w:val="18"/>
                <w:szCs w:val="18"/>
              </w:rPr>
              <w:t>First occurrences</w:t>
            </w:r>
          </w:p>
        </w:tc>
        <w:tc>
          <w:tcPr>
            <w:tcW w:w="1326" w:type="dxa"/>
            <w:vAlign w:val="center"/>
            <w:hideMark/>
          </w:tcPr>
          <w:p w14:paraId="3D5C65D4" w14:textId="77777777" w:rsidR="00A8620F" w:rsidRPr="0031719D" w:rsidRDefault="00A8620F" w:rsidP="00A8620F">
            <w:pPr>
              <w:jc w:val="center"/>
            </w:pPr>
            <w:r w:rsidRPr="0031719D">
              <w:rPr>
                <w:sz w:val="18"/>
                <w:szCs w:val="18"/>
              </w:rPr>
              <w:t>131286</w:t>
            </w:r>
          </w:p>
        </w:tc>
        <w:tc>
          <w:tcPr>
            <w:tcW w:w="5981" w:type="dxa"/>
            <w:tcBorders>
              <w:top w:val="nil"/>
              <w:left w:val="nil"/>
              <w:bottom w:val="nil"/>
              <w:right w:val="single" w:sz="8" w:space="0" w:color="auto"/>
            </w:tcBorders>
            <w:vAlign w:val="center"/>
            <w:hideMark/>
          </w:tcPr>
          <w:p w14:paraId="1CBB56FA" w14:textId="77777777" w:rsidR="00A8620F" w:rsidRPr="0031719D" w:rsidRDefault="00A8620F" w:rsidP="00A8620F">
            <w:r w:rsidRPr="0031719D">
              <w:rPr>
                <w:sz w:val="18"/>
                <w:szCs w:val="18"/>
              </w:rPr>
              <w:t>Date I10 first reported (essential (primary) hypertension)</w:t>
            </w:r>
          </w:p>
        </w:tc>
      </w:tr>
      <w:tr w:rsidR="00A8620F" w:rsidRPr="0031719D" w14:paraId="45396ABC" w14:textId="77777777" w:rsidTr="00B460B1">
        <w:trPr>
          <w:trHeight w:val="15"/>
        </w:trPr>
        <w:tc>
          <w:tcPr>
            <w:tcW w:w="1854" w:type="dxa"/>
            <w:tcBorders>
              <w:top w:val="nil"/>
              <w:left w:val="single" w:sz="8" w:space="0" w:color="auto"/>
              <w:bottom w:val="nil"/>
              <w:right w:val="nil"/>
            </w:tcBorders>
            <w:vAlign w:val="center"/>
            <w:hideMark/>
          </w:tcPr>
          <w:p w14:paraId="76613A6F" w14:textId="77777777" w:rsidR="00A8620F" w:rsidRPr="0031719D" w:rsidRDefault="00A8620F" w:rsidP="00A8620F">
            <w:r w:rsidRPr="0031719D">
              <w:rPr>
                <w:sz w:val="18"/>
                <w:szCs w:val="18"/>
              </w:rPr>
              <w:t>Diagnosed by doctor</w:t>
            </w:r>
          </w:p>
        </w:tc>
        <w:tc>
          <w:tcPr>
            <w:tcW w:w="1326" w:type="dxa"/>
            <w:vAlign w:val="center"/>
            <w:hideMark/>
          </w:tcPr>
          <w:p w14:paraId="0B0BA625" w14:textId="77777777" w:rsidR="00A8620F" w:rsidRPr="0031719D" w:rsidRDefault="00A8620F" w:rsidP="00A8620F">
            <w:pPr>
              <w:jc w:val="center"/>
            </w:pPr>
            <w:r w:rsidRPr="0031719D">
              <w:rPr>
                <w:sz w:val="18"/>
                <w:szCs w:val="18"/>
              </w:rPr>
              <w:t>2966</w:t>
            </w:r>
          </w:p>
        </w:tc>
        <w:tc>
          <w:tcPr>
            <w:tcW w:w="5981" w:type="dxa"/>
            <w:tcBorders>
              <w:top w:val="nil"/>
              <w:left w:val="nil"/>
              <w:bottom w:val="nil"/>
              <w:right w:val="single" w:sz="8" w:space="0" w:color="auto"/>
            </w:tcBorders>
            <w:vAlign w:val="center"/>
            <w:hideMark/>
          </w:tcPr>
          <w:p w14:paraId="58F1899E" w14:textId="77777777" w:rsidR="00A8620F" w:rsidRPr="0031719D" w:rsidRDefault="00A8620F" w:rsidP="00A8620F">
            <w:r w:rsidRPr="0031719D">
              <w:rPr>
                <w:sz w:val="18"/>
                <w:szCs w:val="18"/>
              </w:rPr>
              <w:t>Age high blood pressure diagnosed</w:t>
            </w:r>
          </w:p>
        </w:tc>
      </w:tr>
      <w:tr w:rsidR="00A8620F" w:rsidRPr="0031719D" w14:paraId="199E7EAF" w14:textId="77777777" w:rsidTr="00B460B1">
        <w:trPr>
          <w:trHeight w:val="15"/>
        </w:trPr>
        <w:tc>
          <w:tcPr>
            <w:tcW w:w="1854" w:type="dxa"/>
            <w:tcBorders>
              <w:top w:val="nil"/>
              <w:left w:val="single" w:sz="8" w:space="0" w:color="auto"/>
              <w:bottom w:val="single" w:sz="8" w:space="0" w:color="auto"/>
              <w:right w:val="nil"/>
            </w:tcBorders>
            <w:vAlign w:val="center"/>
          </w:tcPr>
          <w:p w14:paraId="46C07D32" w14:textId="77777777" w:rsidR="00A8620F" w:rsidRPr="0031719D" w:rsidRDefault="00A8620F" w:rsidP="00A8620F">
            <w:pPr>
              <w:rPr>
                <w:sz w:val="18"/>
                <w:szCs w:val="18"/>
              </w:rPr>
            </w:pPr>
          </w:p>
        </w:tc>
        <w:tc>
          <w:tcPr>
            <w:tcW w:w="1326" w:type="dxa"/>
            <w:tcBorders>
              <w:top w:val="nil"/>
              <w:left w:val="nil"/>
              <w:bottom w:val="single" w:sz="8" w:space="0" w:color="auto"/>
              <w:right w:val="nil"/>
            </w:tcBorders>
            <w:vAlign w:val="center"/>
            <w:hideMark/>
          </w:tcPr>
          <w:p w14:paraId="618FCB44" w14:textId="77777777" w:rsidR="00A8620F" w:rsidRPr="0031719D" w:rsidRDefault="00A8620F" w:rsidP="00A8620F">
            <w:pPr>
              <w:jc w:val="center"/>
            </w:pPr>
            <w:r w:rsidRPr="0031719D">
              <w:rPr>
                <w:sz w:val="18"/>
                <w:szCs w:val="18"/>
              </w:rPr>
              <w:t>6150: 4</w:t>
            </w:r>
          </w:p>
        </w:tc>
        <w:tc>
          <w:tcPr>
            <w:tcW w:w="5981" w:type="dxa"/>
            <w:tcBorders>
              <w:top w:val="nil"/>
              <w:left w:val="nil"/>
              <w:bottom w:val="single" w:sz="8" w:space="0" w:color="auto"/>
              <w:right w:val="single" w:sz="8" w:space="0" w:color="auto"/>
            </w:tcBorders>
            <w:vAlign w:val="center"/>
            <w:hideMark/>
          </w:tcPr>
          <w:p w14:paraId="6475E351" w14:textId="77777777" w:rsidR="00A8620F" w:rsidRPr="0031719D" w:rsidRDefault="00A8620F" w:rsidP="00A8620F">
            <w:r w:rsidRPr="0031719D">
              <w:rPr>
                <w:sz w:val="18"/>
                <w:szCs w:val="18"/>
              </w:rPr>
              <w:t>High blood pressure</w:t>
            </w:r>
          </w:p>
        </w:tc>
      </w:tr>
    </w:tbl>
    <w:p w14:paraId="706EB465" w14:textId="38C33F18" w:rsidR="00A8620F" w:rsidRPr="0031719D" w:rsidRDefault="00A8620F" w:rsidP="00A8620F">
      <w:pPr>
        <w:rPr>
          <w:sz w:val="22"/>
          <w:szCs w:val="22"/>
        </w:rPr>
      </w:pPr>
      <w:r w:rsidRPr="0031719D">
        <w:rPr>
          <w:rFonts w:eastAsia="Calibri"/>
          <w:b/>
          <w:bCs/>
          <w:sz w:val="22"/>
          <w:szCs w:val="22"/>
        </w:rPr>
        <w:t xml:space="preserve">Supplementary Table </w:t>
      </w:r>
      <w:r w:rsidR="000E2939" w:rsidRPr="0031719D">
        <w:rPr>
          <w:rFonts w:eastAsia="Calibri"/>
          <w:b/>
          <w:bCs/>
          <w:sz w:val="22"/>
          <w:szCs w:val="22"/>
        </w:rPr>
        <w:t>1</w:t>
      </w:r>
      <w:r w:rsidRPr="0031719D">
        <w:rPr>
          <w:rFonts w:eastAsia="Calibri"/>
          <w:b/>
          <w:bCs/>
          <w:sz w:val="22"/>
          <w:szCs w:val="22"/>
        </w:rPr>
        <w:t xml:space="preserve"> footnote</w:t>
      </w:r>
      <w:r w:rsidR="00EF3B8C" w:rsidRPr="0031719D">
        <w:rPr>
          <w:rFonts w:eastAsia="Calibri"/>
          <w:b/>
          <w:bCs/>
          <w:sz w:val="22"/>
          <w:szCs w:val="22"/>
        </w:rPr>
        <w:t>.</w:t>
      </w:r>
      <w:r w:rsidRPr="0031719D">
        <w:rPr>
          <w:rFonts w:eastAsia="Calibri"/>
          <w:sz w:val="22"/>
          <w:szCs w:val="22"/>
        </w:rPr>
        <w:t xml:space="preserve"> </w:t>
      </w:r>
      <w:r w:rsidRPr="0031719D">
        <w:rPr>
          <w:sz w:val="22"/>
          <w:szCs w:val="22"/>
        </w:rPr>
        <w:t>Where a 3-digit ICD10 code is given, this includes all subsections (</w:t>
      </w:r>
      <w:proofErr w:type="gramStart"/>
      <w:r w:rsidR="002134DF" w:rsidRPr="0031719D">
        <w:rPr>
          <w:sz w:val="22"/>
          <w:szCs w:val="22"/>
        </w:rPr>
        <w:t>e.g.</w:t>
      </w:r>
      <w:proofErr w:type="gramEnd"/>
      <w:r w:rsidRPr="0031719D">
        <w:rPr>
          <w:sz w:val="22"/>
          <w:szCs w:val="22"/>
        </w:rPr>
        <w:t xml:space="preserve"> I21 includes I21</w:t>
      </w:r>
      <w:r w:rsidR="00174E93" w:rsidRPr="0031719D">
        <w:rPr>
          <w:sz w:val="22"/>
          <w:szCs w:val="22"/>
        </w:rPr>
        <w:t>.</w:t>
      </w:r>
      <w:r w:rsidRPr="0031719D">
        <w:rPr>
          <w:sz w:val="22"/>
          <w:szCs w:val="22"/>
        </w:rPr>
        <w:t>0, I21</w:t>
      </w:r>
      <w:r w:rsidR="00174E93" w:rsidRPr="0031719D">
        <w:rPr>
          <w:sz w:val="22"/>
          <w:szCs w:val="22"/>
        </w:rPr>
        <w:t>.</w:t>
      </w:r>
      <w:r w:rsidRPr="0031719D">
        <w:rPr>
          <w:sz w:val="22"/>
          <w:szCs w:val="22"/>
        </w:rPr>
        <w:t>1 etc.)</w:t>
      </w:r>
      <w:r w:rsidRPr="0031719D">
        <w:rPr>
          <w:rFonts w:eastAsia="Calibri"/>
          <w:sz w:val="22"/>
          <w:szCs w:val="22"/>
        </w:rPr>
        <w:t xml:space="preserve"> </w:t>
      </w:r>
    </w:p>
    <w:p w14:paraId="620B8911" w14:textId="77777777" w:rsidR="00A8620F" w:rsidRPr="0031719D" w:rsidRDefault="00A8620F" w:rsidP="00A8620F">
      <w:pPr>
        <w:jc w:val="center"/>
        <w:rPr>
          <w:rFonts w:eastAsia="Calibri"/>
          <w:sz w:val="22"/>
          <w:szCs w:val="22"/>
        </w:rPr>
      </w:pPr>
    </w:p>
    <w:p w14:paraId="6F962D1C" w14:textId="77777777" w:rsidR="00A8620F" w:rsidRPr="0031719D" w:rsidRDefault="00A8620F" w:rsidP="00A8620F">
      <w:pPr>
        <w:jc w:val="center"/>
        <w:rPr>
          <w:b/>
          <w:bCs/>
          <w:sz w:val="22"/>
          <w:szCs w:val="22"/>
        </w:rPr>
      </w:pPr>
    </w:p>
    <w:p w14:paraId="6F4D8680" w14:textId="77777777" w:rsidR="00A8620F" w:rsidRPr="0031719D" w:rsidRDefault="00A8620F" w:rsidP="00A8620F">
      <w:pPr>
        <w:jc w:val="center"/>
        <w:rPr>
          <w:b/>
          <w:bCs/>
          <w:sz w:val="22"/>
          <w:szCs w:val="22"/>
        </w:rPr>
      </w:pPr>
    </w:p>
    <w:p w14:paraId="0C2DDC1B" w14:textId="77777777" w:rsidR="00A8620F" w:rsidRPr="0031719D" w:rsidRDefault="00A8620F" w:rsidP="00A8620F">
      <w:pPr>
        <w:jc w:val="center"/>
        <w:rPr>
          <w:b/>
          <w:bCs/>
          <w:sz w:val="22"/>
          <w:szCs w:val="22"/>
        </w:rPr>
      </w:pPr>
      <w:r w:rsidRPr="0031719D">
        <w:rPr>
          <w:b/>
          <w:bCs/>
          <w:sz w:val="22"/>
          <w:szCs w:val="22"/>
        </w:rPr>
        <w:br w:type="page"/>
      </w:r>
    </w:p>
    <w:p w14:paraId="5661B82C" w14:textId="166E8C67" w:rsidR="00A8620F" w:rsidRPr="0031719D" w:rsidRDefault="00A8620F" w:rsidP="00A8620F">
      <w:pPr>
        <w:jc w:val="center"/>
        <w:rPr>
          <w:b/>
          <w:bCs/>
          <w:sz w:val="22"/>
          <w:szCs w:val="22"/>
        </w:rPr>
      </w:pPr>
      <w:r w:rsidRPr="0031719D">
        <w:rPr>
          <w:b/>
          <w:bCs/>
          <w:sz w:val="22"/>
          <w:szCs w:val="22"/>
        </w:rPr>
        <w:lastRenderedPageBreak/>
        <w:t xml:space="preserve">Supplementary Table </w:t>
      </w:r>
      <w:r w:rsidR="000E2939" w:rsidRPr="0031719D">
        <w:rPr>
          <w:b/>
          <w:bCs/>
          <w:sz w:val="22"/>
          <w:szCs w:val="22"/>
        </w:rPr>
        <w:t>2</w:t>
      </w:r>
      <w:r w:rsidRPr="0031719D">
        <w:rPr>
          <w:b/>
          <w:bCs/>
          <w:sz w:val="22"/>
          <w:szCs w:val="22"/>
        </w:rPr>
        <w:t>. The association of age with myocardial native T1 in healthy men and women</w:t>
      </w:r>
    </w:p>
    <w:p w14:paraId="789CDFBD" w14:textId="77777777" w:rsidR="00515C7B" w:rsidRPr="0031719D" w:rsidRDefault="00515C7B" w:rsidP="00A8620F">
      <w:pPr>
        <w:jc w:val="center"/>
        <w:rPr>
          <w:b/>
          <w:bCs/>
          <w:sz w:val="22"/>
          <w:szCs w:val="22"/>
        </w:rPr>
      </w:pPr>
    </w:p>
    <w:tbl>
      <w:tblPr>
        <w:tblW w:w="656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3"/>
        <w:gridCol w:w="1884"/>
        <w:gridCol w:w="1500"/>
        <w:gridCol w:w="1228"/>
        <w:gridCol w:w="931"/>
      </w:tblGrid>
      <w:tr w:rsidR="00A8620F" w:rsidRPr="0031719D" w14:paraId="54B27D25" w14:textId="77777777" w:rsidTr="00A8620F">
        <w:trPr>
          <w:trHeight w:val="300"/>
          <w:jc w:val="center"/>
        </w:trPr>
        <w:tc>
          <w:tcPr>
            <w:tcW w:w="1023" w:type="dxa"/>
            <w:tcBorders>
              <w:top w:val="single" w:sz="4" w:space="0" w:color="auto"/>
              <w:left w:val="single" w:sz="4" w:space="0" w:color="auto"/>
              <w:bottom w:val="single" w:sz="4" w:space="0" w:color="auto"/>
              <w:right w:val="nil"/>
            </w:tcBorders>
            <w:noWrap/>
            <w:vAlign w:val="center"/>
            <w:hideMark/>
          </w:tcPr>
          <w:p w14:paraId="7DE34AF2" w14:textId="77777777" w:rsidR="00A8620F" w:rsidRPr="0031719D" w:rsidRDefault="00A8620F" w:rsidP="00A8620F">
            <w:pPr>
              <w:jc w:val="center"/>
              <w:rPr>
                <w:color w:val="000000"/>
                <w:sz w:val="22"/>
                <w:szCs w:val="22"/>
              </w:rPr>
            </w:pPr>
            <w:r w:rsidRPr="0031719D">
              <w:rPr>
                <w:color w:val="000000"/>
                <w:sz w:val="22"/>
                <w:szCs w:val="22"/>
              </w:rPr>
              <w:t>Sample</w:t>
            </w:r>
          </w:p>
        </w:tc>
        <w:tc>
          <w:tcPr>
            <w:tcW w:w="1884" w:type="dxa"/>
            <w:tcBorders>
              <w:top w:val="single" w:sz="4" w:space="0" w:color="auto"/>
              <w:left w:val="nil"/>
              <w:bottom w:val="single" w:sz="4" w:space="0" w:color="auto"/>
              <w:right w:val="nil"/>
            </w:tcBorders>
            <w:noWrap/>
            <w:vAlign w:val="center"/>
            <w:hideMark/>
          </w:tcPr>
          <w:p w14:paraId="13BF1363" w14:textId="77777777" w:rsidR="00A8620F" w:rsidRPr="0031719D" w:rsidRDefault="00A8620F" w:rsidP="00A8620F">
            <w:pPr>
              <w:jc w:val="center"/>
              <w:rPr>
                <w:color w:val="000000"/>
                <w:sz w:val="22"/>
                <w:szCs w:val="22"/>
              </w:rPr>
            </w:pPr>
            <w:r w:rsidRPr="0031719D">
              <w:rPr>
                <w:color w:val="000000"/>
                <w:sz w:val="22"/>
                <w:szCs w:val="22"/>
              </w:rPr>
              <w:t>Standardised beta</w:t>
            </w:r>
          </w:p>
        </w:tc>
        <w:tc>
          <w:tcPr>
            <w:tcW w:w="1500" w:type="dxa"/>
            <w:tcBorders>
              <w:top w:val="single" w:sz="4" w:space="0" w:color="auto"/>
              <w:left w:val="nil"/>
              <w:bottom w:val="single" w:sz="4" w:space="0" w:color="auto"/>
              <w:right w:val="nil"/>
            </w:tcBorders>
            <w:noWrap/>
            <w:vAlign w:val="center"/>
            <w:hideMark/>
          </w:tcPr>
          <w:p w14:paraId="24577EFB" w14:textId="77777777" w:rsidR="00A8620F" w:rsidRPr="0031719D" w:rsidRDefault="00A8620F" w:rsidP="00A8620F">
            <w:pPr>
              <w:jc w:val="center"/>
              <w:rPr>
                <w:color w:val="000000"/>
                <w:sz w:val="22"/>
                <w:szCs w:val="22"/>
              </w:rPr>
            </w:pPr>
            <w:r w:rsidRPr="0031719D">
              <w:rPr>
                <w:color w:val="000000"/>
                <w:sz w:val="22"/>
                <w:szCs w:val="22"/>
              </w:rPr>
              <w:t>95% CI</w:t>
            </w:r>
          </w:p>
        </w:tc>
        <w:tc>
          <w:tcPr>
            <w:tcW w:w="1228" w:type="dxa"/>
            <w:tcBorders>
              <w:top w:val="single" w:sz="4" w:space="0" w:color="auto"/>
              <w:left w:val="nil"/>
              <w:bottom w:val="single" w:sz="4" w:space="0" w:color="auto"/>
              <w:right w:val="nil"/>
            </w:tcBorders>
            <w:noWrap/>
            <w:vAlign w:val="center"/>
            <w:hideMark/>
          </w:tcPr>
          <w:p w14:paraId="4BAF17A2" w14:textId="77777777" w:rsidR="00A8620F" w:rsidRPr="0031719D" w:rsidRDefault="00A8620F" w:rsidP="00A8620F">
            <w:pPr>
              <w:jc w:val="center"/>
              <w:rPr>
                <w:color w:val="000000"/>
                <w:sz w:val="22"/>
                <w:szCs w:val="22"/>
              </w:rPr>
            </w:pPr>
            <w:r w:rsidRPr="0031719D">
              <w:rPr>
                <w:color w:val="000000"/>
                <w:sz w:val="22"/>
                <w:szCs w:val="22"/>
              </w:rPr>
              <w:t>p-value</w:t>
            </w:r>
          </w:p>
        </w:tc>
        <w:tc>
          <w:tcPr>
            <w:tcW w:w="931" w:type="dxa"/>
            <w:tcBorders>
              <w:top w:val="single" w:sz="4" w:space="0" w:color="auto"/>
              <w:left w:val="nil"/>
              <w:bottom w:val="single" w:sz="4" w:space="0" w:color="auto"/>
              <w:right w:val="single" w:sz="4" w:space="0" w:color="auto"/>
            </w:tcBorders>
            <w:noWrap/>
            <w:vAlign w:val="center"/>
            <w:hideMark/>
          </w:tcPr>
          <w:p w14:paraId="172A8163" w14:textId="77777777" w:rsidR="00A8620F" w:rsidRPr="0031719D" w:rsidRDefault="00A8620F" w:rsidP="00A8620F">
            <w:pPr>
              <w:jc w:val="center"/>
              <w:rPr>
                <w:color w:val="000000"/>
                <w:sz w:val="22"/>
                <w:szCs w:val="22"/>
              </w:rPr>
            </w:pPr>
            <w:r w:rsidRPr="0031719D">
              <w:rPr>
                <w:color w:val="000000"/>
                <w:sz w:val="22"/>
                <w:szCs w:val="22"/>
              </w:rPr>
              <w:t>N</w:t>
            </w:r>
          </w:p>
        </w:tc>
      </w:tr>
      <w:tr w:rsidR="00C8631E" w:rsidRPr="0031719D" w14:paraId="56BF5674" w14:textId="77777777" w:rsidTr="00885015">
        <w:trPr>
          <w:trHeight w:val="300"/>
          <w:jc w:val="center"/>
        </w:trPr>
        <w:tc>
          <w:tcPr>
            <w:tcW w:w="1023" w:type="dxa"/>
            <w:tcBorders>
              <w:top w:val="single" w:sz="4" w:space="0" w:color="auto"/>
              <w:left w:val="single" w:sz="4" w:space="0" w:color="auto"/>
              <w:bottom w:val="nil"/>
              <w:right w:val="nil"/>
            </w:tcBorders>
            <w:noWrap/>
            <w:vAlign w:val="center"/>
            <w:hideMark/>
          </w:tcPr>
          <w:p w14:paraId="5E77C789" w14:textId="77777777" w:rsidR="00C8631E" w:rsidRPr="0031719D" w:rsidRDefault="00C8631E" w:rsidP="00C8631E">
            <w:pPr>
              <w:jc w:val="center"/>
              <w:rPr>
                <w:color w:val="000000"/>
                <w:sz w:val="22"/>
                <w:szCs w:val="22"/>
              </w:rPr>
            </w:pPr>
            <w:r w:rsidRPr="0031719D">
              <w:rPr>
                <w:color w:val="000000"/>
                <w:sz w:val="22"/>
                <w:szCs w:val="22"/>
              </w:rPr>
              <w:t>Women</w:t>
            </w:r>
          </w:p>
        </w:tc>
        <w:tc>
          <w:tcPr>
            <w:tcW w:w="1884" w:type="dxa"/>
            <w:tcBorders>
              <w:top w:val="single" w:sz="4" w:space="0" w:color="auto"/>
              <w:left w:val="nil"/>
              <w:bottom w:val="nil"/>
              <w:right w:val="nil"/>
            </w:tcBorders>
            <w:noWrap/>
            <w:vAlign w:val="center"/>
            <w:hideMark/>
          </w:tcPr>
          <w:p w14:paraId="342EBD78" w14:textId="598A2D29" w:rsidR="00C8631E" w:rsidRPr="0031719D" w:rsidRDefault="00C8631E" w:rsidP="00C8631E">
            <w:pPr>
              <w:jc w:val="center"/>
              <w:rPr>
                <w:color w:val="000000"/>
                <w:sz w:val="22"/>
                <w:szCs w:val="22"/>
              </w:rPr>
            </w:pPr>
            <w:r w:rsidRPr="0031719D">
              <w:rPr>
                <w:color w:val="000000"/>
                <w:sz w:val="22"/>
                <w:szCs w:val="22"/>
              </w:rPr>
              <w:t>-0.33*</w:t>
            </w:r>
          </w:p>
        </w:tc>
        <w:tc>
          <w:tcPr>
            <w:tcW w:w="1500" w:type="dxa"/>
            <w:tcBorders>
              <w:top w:val="single" w:sz="4" w:space="0" w:color="auto"/>
              <w:left w:val="nil"/>
              <w:bottom w:val="nil"/>
              <w:right w:val="nil"/>
            </w:tcBorders>
            <w:noWrap/>
            <w:vAlign w:val="center"/>
            <w:hideMark/>
          </w:tcPr>
          <w:p w14:paraId="00277140" w14:textId="4DC2793D" w:rsidR="00C8631E" w:rsidRPr="0031719D" w:rsidRDefault="00C8631E" w:rsidP="00C8631E">
            <w:pPr>
              <w:jc w:val="center"/>
              <w:rPr>
                <w:color w:val="000000"/>
                <w:sz w:val="22"/>
                <w:szCs w:val="22"/>
              </w:rPr>
            </w:pPr>
            <w:r w:rsidRPr="0031719D">
              <w:rPr>
                <w:color w:val="000000"/>
                <w:sz w:val="22"/>
                <w:szCs w:val="22"/>
              </w:rPr>
              <w:t>[-0.41, -0.24]</w:t>
            </w:r>
          </w:p>
        </w:tc>
        <w:tc>
          <w:tcPr>
            <w:tcW w:w="1228" w:type="dxa"/>
            <w:tcBorders>
              <w:top w:val="single" w:sz="4" w:space="0" w:color="auto"/>
              <w:left w:val="nil"/>
              <w:bottom w:val="nil"/>
              <w:right w:val="nil"/>
            </w:tcBorders>
            <w:noWrap/>
            <w:hideMark/>
          </w:tcPr>
          <w:p w14:paraId="043050C3" w14:textId="46CBF17B" w:rsidR="00C8631E" w:rsidRPr="0031719D" w:rsidRDefault="00C8631E" w:rsidP="00C8631E">
            <w:pPr>
              <w:jc w:val="center"/>
              <w:rPr>
                <w:color w:val="000000"/>
                <w:sz w:val="22"/>
                <w:szCs w:val="22"/>
              </w:rPr>
            </w:pPr>
            <w:r w:rsidRPr="0031719D">
              <w:rPr>
                <w:color w:val="000000"/>
                <w:sz w:val="22"/>
                <w:szCs w:val="22"/>
              </w:rPr>
              <w:t>&lt;0.0001</w:t>
            </w:r>
          </w:p>
        </w:tc>
        <w:tc>
          <w:tcPr>
            <w:tcW w:w="931" w:type="dxa"/>
            <w:tcBorders>
              <w:top w:val="single" w:sz="4" w:space="0" w:color="auto"/>
              <w:left w:val="nil"/>
              <w:bottom w:val="nil"/>
              <w:right w:val="single" w:sz="4" w:space="0" w:color="auto"/>
            </w:tcBorders>
            <w:noWrap/>
            <w:vAlign w:val="center"/>
            <w:hideMark/>
          </w:tcPr>
          <w:p w14:paraId="4C96F845" w14:textId="77777777" w:rsidR="00C8631E" w:rsidRPr="0031719D" w:rsidRDefault="00C8631E" w:rsidP="00C8631E">
            <w:pPr>
              <w:jc w:val="center"/>
              <w:rPr>
                <w:color w:val="000000"/>
                <w:sz w:val="22"/>
                <w:szCs w:val="22"/>
              </w:rPr>
            </w:pPr>
            <w:r w:rsidRPr="0031719D">
              <w:rPr>
                <w:color w:val="000000"/>
                <w:sz w:val="22"/>
                <w:szCs w:val="22"/>
              </w:rPr>
              <w:t>11,479</w:t>
            </w:r>
          </w:p>
        </w:tc>
      </w:tr>
      <w:tr w:rsidR="00C8631E" w:rsidRPr="0031719D" w14:paraId="2E8A5C1A" w14:textId="77777777" w:rsidTr="00885015">
        <w:trPr>
          <w:trHeight w:val="300"/>
          <w:jc w:val="center"/>
        </w:trPr>
        <w:tc>
          <w:tcPr>
            <w:tcW w:w="1023" w:type="dxa"/>
            <w:tcBorders>
              <w:top w:val="nil"/>
              <w:left w:val="single" w:sz="4" w:space="0" w:color="auto"/>
              <w:bottom w:val="single" w:sz="4" w:space="0" w:color="auto"/>
              <w:right w:val="nil"/>
            </w:tcBorders>
            <w:noWrap/>
            <w:vAlign w:val="center"/>
            <w:hideMark/>
          </w:tcPr>
          <w:p w14:paraId="05647C9B" w14:textId="77777777" w:rsidR="00C8631E" w:rsidRPr="0031719D" w:rsidRDefault="00C8631E" w:rsidP="00C8631E">
            <w:pPr>
              <w:jc w:val="center"/>
              <w:rPr>
                <w:color w:val="000000"/>
                <w:sz w:val="22"/>
                <w:szCs w:val="22"/>
              </w:rPr>
            </w:pPr>
            <w:r w:rsidRPr="0031719D">
              <w:rPr>
                <w:color w:val="000000"/>
                <w:sz w:val="22"/>
                <w:szCs w:val="22"/>
              </w:rPr>
              <w:t>Men</w:t>
            </w:r>
          </w:p>
        </w:tc>
        <w:tc>
          <w:tcPr>
            <w:tcW w:w="1884" w:type="dxa"/>
            <w:tcBorders>
              <w:top w:val="nil"/>
              <w:left w:val="nil"/>
              <w:bottom w:val="single" w:sz="4" w:space="0" w:color="auto"/>
              <w:right w:val="nil"/>
            </w:tcBorders>
            <w:noWrap/>
            <w:vAlign w:val="center"/>
            <w:hideMark/>
          </w:tcPr>
          <w:p w14:paraId="7B0CFF53" w14:textId="1367CEEB" w:rsidR="00C8631E" w:rsidRPr="0031719D" w:rsidRDefault="00C8631E" w:rsidP="00C8631E">
            <w:pPr>
              <w:jc w:val="center"/>
              <w:rPr>
                <w:color w:val="000000"/>
                <w:sz w:val="22"/>
                <w:szCs w:val="22"/>
              </w:rPr>
            </w:pPr>
            <w:r w:rsidRPr="0031719D">
              <w:rPr>
                <w:color w:val="000000"/>
                <w:sz w:val="22"/>
                <w:szCs w:val="22"/>
              </w:rPr>
              <w:t>0.48*</w:t>
            </w:r>
          </w:p>
        </w:tc>
        <w:tc>
          <w:tcPr>
            <w:tcW w:w="1500" w:type="dxa"/>
            <w:tcBorders>
              <w:top w:val="nil"/>
              <w:left w:val="nil"/>
              <w:bottom w:val="single" w:sz="4" w:space="0" w:color="auto"/>
              <w:right w:val="nil"/>
            </w:tcBorders>
            <w:noWrap/>
            <w:vAlign w:val="center"/>
            <w:hideMark/>
          </w:tcPr>
          <w:p w14:paraId="3CAC1C1F" w14:textId="10526292" w:rsidR="00C8631E" w:rsidRPr="0031719D" w:rsidRDefault="00C8631E" w:rsidP="00C8631E">
            <w:pPr>
              <w:jc w:val="center"/>
              <w:rPr>
                <w:color w:val="000000"/>
                <w:sz w:val="22"/>
                <w:szCs w:val="22"/>
              </w:rPr>
            </w:pPr>
            <w:r w:rsidRPr="0031719D">
              <w:rPr>
                <w:color w:val="000000"/>
                <w:sz w:val="22"/>
                <w:szCs w:val="22"/>
              </w:rPr>
              <w:t>[0.39, 0.57]</w:t>
            </w:r>
          </w:p>
        </w:tc>
        <w:tc>
          <w:tcPr>
            <w:tcW w:w="1228" w:type="dxa"/>
            <w:tcBorders>
              <w:top w:val="nil"/>
              <w:left w:val="nil"/>
              <w:bottom w:val="single" w:sz="4" w:space="0" w:color="auto"/>
              <w:right w:val="nil"/>
            </w:tcBorders>
            <w:noWrap/>
            <w:hideMark/>
          </w:tcPr>
          <w:p w14:paraId="31BFAC9A" w14:textId="100D496D" w:rsidR="00C8631E" w:rsidRPr="0031719D" w:rsidRDefault="00C8631E" w:rsidP="00C8631E">
            <w:pPr>
              <w:jc w:val="center"/>
              <w:rPr>
                <w:color w:val="000000"/>
                <w:sz w:val="22"/>
                <w:szCs w:val="22"/>
              </w:rPr>
            </w:pPr>
            <w:r w:rsidRPr="0031719D">
              <w:rPr>
                <w:color w:val="000000"/>
                <w:sz w:val="22"/>
                <w:szCs w:val="22"/>
              </w:rPr>
              <w:t>&lt;0.0001</w:t>
            </w:r>
          </w:p>
        </w:tc>
        <w:tc>
          <w:tcPr>
            <w:tcW w:w="931" w:type="dxa"/>
            <w:tcBorders>
              <w:top w:val="nil"/>
              <w:left w:val="nil"/>
              <w:bottom w:val="single" w:sz="4" w:space="0" w:color="auto"/>
              <w:right w:val="single" w:sz="4" w:space="0" w:color="auto"/>
            </w:tcBorders>
            <w:noWrap/>
            <w:vAlign w:val="center"/>
            <w:hideMark/>
          </w:tcPr>
          <w:p w14:paraId="214D5388" w14:textId="77777777" w:rsidR="00C8631E" w:rsidRPr="0031719D" w:rsidRDefault="00C8631E" w:rsidP="00C8631E">
            <w:pPr>
              <w:jc w:val="center"/>
              <w:rPr>
                <w:color w:val="000000"/>
                <w:sz w:val="22"/>
                <w:szCs w:val="22"/>
              </w:rPr>
            </w:pPr>
            <w:r w:rsidRPr="0031719D">
              <w:rPr>
                <w:color w:val="000000"/>
                <w:sz w:val="22"/>
                <w:szCs w:val="22"/>
              </w:rPr>
              <w:t>7,818</w:t>
            </w:r>
          </w:p>
        </w:tc>
      </w:tr>
    </w:tbl>
    <w:p w14:paraId="6EA47511" w14:textId="77777777" w:rsidR="00515C7B" w:rsidRPr="0031719D" w:rsidRDefault="00515C7B" w:rsidP="00A8620F">
      <w:pPr>
        <w:rPr>
          <w:b/>
          <w:bCs/>
          <w:sz w:val="22"/>
          <w:szCs w:val="22"/>
        </w:rPr>
      </w:pPr>
    </w:p>
    <w:p w14:paraId="0CFC272B" w14:textId="504DA0D8" w:rsidR="00A8620F" w:rsidRPr="0031719D" w:rsidRDefault="00A8620F" w:rsidP="00A8620F">
      <w:pPr>
        <w:rPr>
          <w:sz w:val="22"/>
          <w:szCs w:val="22"/>
        </w:rPr>
      </w:pPr>
      <w:r w:rsidRPr="0031719D">
        <w:rPr>
          <w:b/>
          <w:bCs/>
          <w:sz w:val="22"/>
          <w:szCs w:val="22"/>
        </w:rPr>
        <w:t xml:space="preserve">Supplementary Table </w:t>
      </w:r>
      <w:r w:rsidR="000E2939" w:rsidRPr="0031719D">
        <w:rPr>
          <w:b/>
          <w:bCs/>
          <w:sz w:val="22"/>
          <w:szCs w:val="22"/>
        </w:rPr>
        <w:t>2</w:t>
      </w:r>
      <w:r w:rsidRPr="0031719D">
        <w:rPr>
          <w:b/>
          <w:bCs/>
          <w:sz w:val="22"/>
          <w:szCs w:val="22"/>
        </w:rPr>
        <w:t xml:space="preserve"> footnote: </w:t>
      </w:r>
      <w:r w:rsidRPr="0031719D">
        <w:rPr>
          <w:sz w:val="22"/>
          <w:szCs w:val="22"/>
        </w:rPr>
        <w:t xml:space="preserve">Linear regression models with myocardial native T1 set as the outcome </w:t>
      </w:r>
      <w:r w:rsidR="00B460B1" w:rsidRPr="0031719D">
        <w:rPr>
          <w:sz w:val="22"/>
          <w:szCs w:val="22"/>
        </w:rPr>
        <w:t xml:space="preserve">(response variable) </w:t>
      </w:r>
      <w:r w:rsidRPr="0031719D">
        <w:rPr>
          <w:sz w:val="22"/>
          <w:szCs w:val="22"/>
        </w:rPr>
        <w:t>and age as the exposure of interest, separately in men and women. Results are standard deviation change in myocardial native T1 per 1 standard deviation increase in age (7</w:t>
      </w:r>
      <w:r w:rsidR="00174E93" w:rsidRPr="0031719D">
        <w:rPr>
          <w:sz w:val="22"/>
          <w:szCs w:val="22"/>
        </w:rPr>
        <w:t>.</w:t>
      </w:r>
      <w:r w:rsidRPr="0031719D">
        <w:rPr>
          <w:sz w:val="22"/>
          <w:szCs w:val="22"/>
        </w:rPr>
        <w:t>7 years) in the healthy cohort.</w:t>
      </w:r>
    </w:p>
    <w:p w14:paraId="4077484E" w14:textId="77777777" w:rsidR="00A8620F" w:rsidRPr="0031719D" w:rsidRDefault="00A8620F" w:rsidP="00A8620F">
      <w:pPr>
        <w:rPr>
          <w:sz w:val="22"/>
          <w:szCs w:val="22"/>
        </w:rPr>
      </w:pPr>
      <w:r w:rsidRPr="0031719D">
        <w:rPr>
          <w:sz w:val="22"/>
          <w:szCs w:val="22"/>
        </w:rPr>
        <w:br w:type="page"/>
      </w:r>
    </w:p>
    <w:p w14:paraId="3B1DAE34" w14:textId="6ECB8AA4" w:rsidR="00A8620F" w:rsidRPr="0031719D" w:rsidRDefault="00A8620F" w:rsidP="00A8620F">
      <w:pPr>
        <w:jc w:val="center"/>
        <w:rPr>
          <w:b/>
          <w:bCs/>
          <w:color w:val="000000" w:themeColor="text1"/>
          <w:sz w:val="22"/>
          <w:szCs w:val="22"/>
        </w:rPr>
      </w:pPr>
      <w:r w:rsidRPr="0031719D">
        <w:rPr>
          <w:b/>
          <w:bCs/>
          <w:sz w:val="22"/>
          <w:szCs w:val="22"/>
        </w:rPr>
        <w:lastRenderedPageBreak/>
        <w:t xml:space="preserve">Supplementary Table </w:t>
      </w:r>
      <w:r w:rsidR="000E2939" w:rsidRPr="0031719D">
        <w:rPr>
          <w:b/>
          <w:bCs/>
          <w:sz w:val="22"/>
          <w:szCs w:val="22"/>
        </w:rPr>
        <w:t>3</w:t>
      </w:r>
      <w:r w:rsidRPr="0031719D">
        <w:rPr>
          <w:b/>
          <w:bCs/>
          <w:sz w:val="22"/>
          <w:szCs w:val="22"/>
        </w:rPr>
        <w:t xml:space="preserve">. </w:t>
      </w:r>
      <w:r w:rsidRPr="0031719D">
        <w:rPr>
          <w:b/>
          <w:bCs/>
          <w:color w:val="000000" w:themeColor="text1"/>
          <w:sz w:val="22"/>
          <w:szCs w:val="22"/>
        </w:rPr>
        <w:t>Associations of myocardial native T1 with potential confounders</w:t>
      </w:r>
    </w:p>
    <w:p w14:paraId="1975383C" w14:textId="77777777" w:rsidR="00515C7B" w:rsidRPr="0031719D" w:rsidRDefault="00515C7B" w:rsidP="00A8620F">
      <w:pPr>
        <w:jc w:val="center"/>
        <w:rPr>
          <w:sz w:val="22"/>
          <w:szCs w:val="22"/>
        </w:rPr>
      </w:pPr>
    </w:p>
    <w:tbl>
      <w:tblPr>
        <w:tblStyle w:val="TableGrid2"/>
        <w:tblW w:w="8040" w:type="dxa"/>
        <w:jc w:val="center"/>
        <w:tblInd w:w="0" w:type="dxa"/>
        <w:tblLayout w:type="fixed"/>
        <w:tblLook w:val="0600" w:firstRow="0" w:lastRow="0" w:firstColumn="0" w:lastColumn="0" w:noHBand="1" w:noVBand="1"/>
      </w:tblPr>
      <w:tblGrid>
        <w:gridCol w:w="3344"/>
        <w:gridCol w:w="913"/>
        <w:gridCol w:w="1536"/>
        <w:gridCol w:w="1316"/>
        <w:gridCol w:w="931"/>
      </w:tblGrid>
      <w:tr w:rsidR="00A8620F" w:rsidRPr="0031719D" w14:paraId="0498F633" w14:textId="77777777" w:rsidTr="00EF3B8C">
        <w:trPr>
          <w:trHeight w:val="484"/>
          <w:jc w:val="center"/>
        </w:trPr>
        <w:tc>
          <w:tcPr>
            <w:tcW w:w="3344" w:type="dxa"/>
            <w:tcBorders>
              <w:top w:val="single" w:sz="4" w:space="0" w:color="auto"/>
              <w:left w:val="single" w:sz="4" w:space="0" w:color="auto"/>
              <w:bottom w:val="single" w:sz="4" w:space="0" w:color="auto"/>
              <w:right w:val="single" w:sz="4" w:space="0" w:color="auto"/>
            </w:tcBorders>
            <w:hideMark/>
          </w:tcPr>
          <w:p w14:paraId="7CB0E0DF" w14:textId="77777777" w:rsidR="00A8620F" w:rsidRPr="0031719D" w:rsidRDefault="00A8620F" w:rsidP="00A8620F">
            <w:pPr>
              <w:rPr>
                <w:b/>
                <w:bCs/>
                <w:color w:val="000000" w:themeColor="text1"/>
                <w:sz w:val="22"/>
                <w:szCs w:val="22"/>
              </w:rPr>
            </w:pPr>
            <w:r w:rsidRPr="0031719D">
              <w:rPr>
                <w:b/>
                <w:bCs/>
                <w:color w:val="000000" w:themeColor="text1"/>
                <w:sz w:val="22"/>
                <w:szCs w:val="22"/>
              </w:rPr>
              <w:t>Outcomes/ confounders</w:t>
            </w:r>
          </w:p>
        </w:tc>
        <w:tc>
          <w:tcPr>
            <w:tcW w:w="913" w:type="dxa"/>
            <w:tcBorders>
              <w:top w:val="single" w:sz="4" w:space="0" w:color="auto"/>
              <w:left w:val="single" w:sz="4" w:space="0" w:color="auto"/>
              <w:bottom w:val="single" w:sz="4" w:space="0" w:color="auto"/>
              <w:right w:val="single" w:sz="4" w:space="0" w:color="auto"/>
            </w:tcBorders>
            <w:hideMark/>
          </w:tcPr>
          <w:p w14:paraId="28AFBF01" w14:textId="77777777" w:rsidR="00A8620F" w:rsidRPr="0031719D" w:rsidRDefault="00A8620F" w:rsidP="00A8620F">
            <w:pPr>
              <w:rPr>
                <w:b/>
                <w:bCs/>
                <w:color w:val="000000" w:themeColor="text1"/>
                <w:sz w:val="22"/>
                <w:szCs w:val="22"/>
              </w:rPr>
            </w:pPr>
            <w:r w:rsidRPr="0031719D">
              <w:rPr>
                <w:b/>
                <w:bCs/>
                <w:color w:val="000000" w:themeColor="text1"/>
                <w:sz w:val="22"/>
                <w:szCs w:val="22"/>
              </w:rPr>
              <w:t>Beta</w:t>
            </w:r>
          </w:p>
        </w:tc>
        <w:tc>
          <w:tcPr>
            <w:tcW w:w="1536" w:type="dxa"/>
            <w:tcBorders>
              <w:top w:val="single" w:sz="4" w:space="0" w:color="auto"/>
              <w:left w:val="single" w:sz="4" w:space="0" w:color="auto"/>
              <w:bottom w:val="single" w:sz="4" w:space="0" w:color="auto"/>
              <w:right w:val="single" w:sz="4" w:space="0" w:color="auto"/>
            </w:tcBorders>
            <w:hideMark/>
          </w:tcPr>
          <w:p w14:paraId="793F43BB" w14:textId="77777777" w:rsidR="00A8620F" w:rsidRPr="0031719D" w:rsidRDefault="00A8620F" w:rsidP="00A8620F">
            <w:pPr>
              <w:rPr>
                <w:b/>
                <w:bCs/>
                <w:color w:val="000000" w:themeColor="text1"/>
                <w:sz w:val="22"/>
                <w:szCs w:val="22"/>
              </w:rPr>
            </w:pPr>
            <w:r w:rsidRPr="0031719D">
              <w:rPr>
                <w:b/>
                <w:bCs/>
                <w:color w:val="000000" w:themeColor="text1"/>
                <w:sz w:val="22"/>
                <w:szCs w:val="22"/>
              </w:rPr>
              <w:t>95% CI</w:t>
            </w:r>
          </w:p>
        </w:tc>
        <w:tc>
          <w:tcPr>
            <w:tcW w:w="1316" w:type="dxa"/>
            <w:tcBorders>
              <w:top w:val="single" w:sz="4" w:space="0" w:color="auto"/>
              <w:left w:val="single" w:sz="4" w:space="0" w:color="auto"/>
              <w:bottom w:val="single" w:sz="4" w:space="0" w:color="auto"/>
              <w:right w:val="single" w:sz="4" w:space="0" w:color="auto"/>
            </w:tcBorders>
            <w:hideMark/>
          </w:tcPr>
          <w:p w14:paraId="0B1649E2" w14:textId="77777777" w:rsidR="00A8620F" w:rsidRPr="0031719D" w:rsidRDefault="00A8620F" w:rsidP="00A8620F">
            <w:pPr>
              <w:rPr>
                <w:b/>
                <w:bCs/>
                <w:color w:val="000000" w:themeColor="text1"/>
                <w:sz w:val="22"/>
                <w:szCs w:val="22"/>
              </w:rPr>
            </w:pPr>
            <w:r w:rsidRPr="0031719D">
              <w:rPr>
                <w:b/>
                <w:bCs/>
                <w:color w:val="000000" w:themeColor="text1"/>
                <w:sz w:val="22"/>
                <w:szCs w:val="22"/>
              </w:rPr>
              <w:t>p-value</w:t>
            </w:r>
          </w:p>
        </w:tc>
        <w:tc>
          <w:tcPr>
            <w:tcW w:w="931" w:type="dxa"/>
            <w:tcBorders>
              <w:top w:val="single" w:sz="4" w:space="0" w:color="auto"/>
              <w:left w:val="single" w:sz="4" w:space="0" w:color="auto"/>
              <w:bottom w:val="single" w:sz="4" w:space="0" w:color="auto"/>
              <w:right w:val="single" w:sz="4" w:space="0" w:color="auto"/>
            </w:tcBorders>
            <w:hideMark/>
          </w:tcPr>
          <w:p w14:paraId="711D1AC5" w14:textId="77777777" w:rsidR="00A8620F" w:rsidRPr="0031719D" w:rsidRDefault="00A8620F" w:rsidP="00A8620F">
            <w:pPr>
              <w:rPr>
                <w:b/>
                <w:bCs/>
                <w:color w:val="000000" w:themeColor="text1"/>
                <w:sz w:val="22"/>
                <w:szCs w:val="22"/>
              </w:rPr>
            </w:pPr>
            <w:r w:rsidRPr="0031719D">
              <w:rPr>
                <w:b/>
                <w:bCs/>
                <w:color w:val="000000" w:themeColor="text1"/>
                <w:sz w:val="22"/>
                <w:szCs w:val="22"/>
              </w:rPr>
              <w:t>n </w:t>
            </w:r>
          </w:p>
        </w:tc>
      </w:tr>
      <w:tr w:rsidR="00C8631E" w:rsidRPr="0031719D" w14:paraId="1C236D34" w14:textId="77777777" w:rsidTr="00997F23">
        <w:trPr>
          <w:trHeight w:val="447"/>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7B29B51A" w14:textId="77777777" w:rsidR="00C8631E" w:rsidRPr="0031719D" w:rsidRDefault="00C8631E" w:rsidP="00C8631E">
            <w:pPr>
              <w:rPr>
                <w:color w:val="000000" w:themeColor="text1"/>
                <w:sz w:val="22"/>
                <w:szCs w:val="22"/>
              </w:rPr>
            </w:pPr>
            <w:r w:rsidRPr="0031719D">
              <w:rPr>
                <w:color w:val="000000" w:themeColor="text1"/>
                <w:sz w:val="22"/>
                <w:szCs w:val="22"/>
              </w:rPr>
              <w:t>Heart rate</w:t>
            </w:r>
          </w:p>
        </w:tc>
        <w:tc>
          <w:tcPr>
            <w:tcW w:w="913" w:type="dxa"/>
            <w:tcBorders>
              <w:top w:val="single" w:sz="4" w:space="0" w:color="auto"/>
              <w:left w:val="single" w:sz="4" w:space="0" w:color="auto"/>
              <w:bottom w:val="single" w:sz="4" w:space="0" w:color="auto"/>
              <w:right w:val="single" w:sz="4" w:space="0" w:color="auto"/>
            </w:tcBorders>
            <w:vAlign w:val="center"/>
            <w:hideMark/>
          </w:tcPr>
          <w:p w14:paraId="0A159797" w14:textId="1CD29246" w:rsidR="00C8631E" w:rsidRPr="0031719D" w:rsidRDefault="00C8631E" w:rsidP="00C8631E">
            <w:pPr>
              <w:jc w:val="center"/>
              <w:rPr>
                <w:color w:val="000000" w:themeColor="text1"/>
                <w:sz w:val="22"/>
                <w:szCs w:val="22"/>
              </w:rPr>
            </w:pPr>
            <w:r w:rsidRPr="0031719D">
              <w:rPr>
                <w:color w:val="000000" w:themeColor="text1"/>
                <w:sz w:val="22"/>
                <w:szCs w:val="22"/>
              </w:rPr>
              <w:t>0.17*</w:t>
            </w:r>
          </w:p>
        </w:tc>
        <w:tc>
          <w:tcPr>
            <w:tcW w:w="1536" w:type="dxa"/>
            <w:tcBorders>
              <w:top w:val="single" w:sz="4" w:space="0" w:color="auto"/>
              <w:left w:val="single" w:sz="4" w:space="0" w:color="auto"/>
              <w:bottom w:val="single" w:sz="4" w:space="0" w:color="auto"/>
              <w:right w:val="single" w:sz="4" w:space="0" w:color="auto"/>
            </w:tcBorders>
            <w:vAlign w:val="center"/>
            <w:hideMark/>
          </w:tcPr>
          <w:p w14:paraId="79653A1E" w14:textId="1A4167F6" w:rsidR="00C8631E" w:rsidRPr="0031719D" w:rsidRDefault="00C8631E" w:rsidP="00C8631E">
            <w:pPr>
              <w:jc w:val="center"/>
              <w:rPr>
                <w:color w:val="000000" w:themeColor="text1"/>
                <w:sz w:val="22"/>
                <w:szCs w:val="22"/>
              </w:rPr>
            </w:pPr>
            <w:r w:rsidRPr="0031719D">
              <w:rPr>
                <w:color w:val="000000" w:themeColor="text1"/>
                <w:sz w:val="22"/>
                <w:szCs w:val="22"/>
              </w:rPr>
              <w:t>[0.16, 0.18]</w:t>
            </w:r>
          </w:p>
        </w:tc>
        <w:tc>
          <w:tcPr>
            <w:tcW w:w="1316" w:type="dxa"/>
            <w:tcBorders>
              <w:top w:val="single" w:sz="4" w:space="0" w:color="auto"/>
              <w:left w:val="single" w:sz="4" w:space="0" w:color="auto"/>
              <w:bottom w:val="single" w:sz="4" w:space="0" w:color="auto"/>
              <w:right w:val="single" w:sz="4" w:space="0" w:color="auto"/>
            </w:tcBorders>
            <w:hideMark/>
          </w:tcPr>
          <w:p w14:paraId="3B738EEE" w14:textId="1C678359" w:rsidR="00C8631E" w:rsidRPr="0031719D" w:rsidRDefault="00C8631E" w:rsidP="00C8631E">
            <w:pPr>
              <w:jc w:val="center"/>
              <w:rPr>
                <w:color w:val="000000" w:themeColor="text1"/>
                <w:sz w:val="22"/>
                <w:szCs w:val="22"/>
              </w:rPr>
            </w:pPr>
            <w:r w:rsidRPr="0031719D">
              <w:rPr>
                <w:color w:val="000000"/>
                <w:sz w:val="22"/>
                <w:szCs w:val="22"/>
              </w:rPr>
              <w:t>&lt;0.0001</w:t>
            </w:r>
          </w:p>
        </w:tc>
        <w:tc>
          <w:tcPr>
            <w:tcW w:w="931" w:type="dxa"/>
            <w:tcBorders>
              <w:top w:val="single" w:sz="4" w:space="0" w:color="auto"/>
              <w:left w:val="single" w:sz="4" w:space="0" w:color="auto"/>
              <w:bottom w:val="single" w:sz="4" w:space="0" w:color="auto"/>
              <w:right w:val="single" w:sz="4" w:space="0" w:color="auto"/>
            </w:tcBorders>
            <w:vAlign w:val="center"/>
            <w:hideMark/>
          </w:tcPr>
          <w:p w14:paraId="5B3F0804" w14:textId="77777777" w:rsidR="00C8631E" w:rsidRPr="0031719D" w:rsidRDefault="00C8631E" w:rsidP="00C8631E">
            <w:pPr>
              <w:jc w:val="center"/>
              <w:rPr>
                <w:color w:val="000000" w:themeColor="text1"/>
                <w:sz w:val="22"/>
                <w:szCs w:val="22"/>
              </w:rPr>
            </w:pPr>
            <w:r w:rsidRPr="0031719D">
              <w:rPr>
                <w:color w:val="000000" w:themeColor="text1"/>
                <w:sz w:val="22"/>
                <w:szCs w:val="22"/>
              </w:rPr>
              <w:t>37,175</w:t>
            </w:r>
          </w:p>
        </w:tc>
      </w:tr>
      <w:tr w:rsidR="00C8631E" w:rsidRPr="0031719D" w14:paraId="3FCA477C" w14:textId="77777777" w:rsidTr="00997F23">
        <w:trPr>
          <w:trHeight w:val="447"/>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16211F03" w14:textId="77777777" w:rsidR="00C8631E" w:rsidRPr="0031719D" w:rsidRDefault="00C8631E" w:rsidP="00C8631E">
            <w:pPr>
              <w:rPr>
                <w:color w:val="000000" w:themeColor="text1"/>
                <w:sz w:val="22"/>
                <w:szCs w:val="22"/>
              </w:rPr>
            </w:pPr>
            <w:r w:rsidRPr="0031719D">
              <w:rPr>
                <w:color w:val="000000" w:themeColor="text1"/>
                <w:sz w:val="22"/>
                <w:szCs w:val="22"/>
              </w:rPr>
              <w:t>BMI (kg/m</w:t>
            </w:r>
            <w:r w:rsidRPr="0031719D">
              <w:rPr>
                <w:color w:val="000000" w:themeColor="text1"/>
                <w:sz w:val="22"/>
                <w:szCs w:val="22"/>
                <w:vertAlign w:val="superscript"/>
              </w:rPr>
              <w:t>2</w:t>
            </w:r>
            <w:r w:rsidRPr="0031719D">
              <w:rPr>
                <w:color w:val="000000" w:themeColor="text1"/>
                <w:sz w:val="22"/>
                <w:szCs w:val="22"/>
              </w:rPr>
              <w:t>)</w:t>
            </w:r>
          </w:p>
        </w:tc>
        <w:tc>
          <w:tcPr>
            <w:tcW w:w="913" w:type="dxa"/>
            <w:tcBorders>
              <w:top w:val="single" w:sz="4" w:space="0" w:color="auto"/>
              <w:left w:val="single" w:sz="4" w:space="0" w:color="auto"/>
              <w:bottom w:val="single" w:sz="4" w:space="0" w:color="auto"/>
              <w:right w:val="single" w:sz="4" w:space="0" w:color="auto"/>
            </w:tcBorders>
            <w:vAlign w:val="center"/>
            <w:hideMark/>
          </w:tcPr>
          <w:p w14:paraId="0FAF75A2" w14:textId="483DCF5A" w:rsidR="00C8631E" w:rsidRPr="0031719D" w:rsidRDefault="00C8631E" w:rsidP="00C8631E">
            <w:pPr>
              <w:jc w:val="center"/>
              <w:rPr>
                <w:color w:val="000000" w:themeColor="text1"/>
                <w:sz w:val="22"/>
                <w:szCs w:val="22"/>
              </w:rPr>
            </w:pPr>
            <w:r w:rsidRPr="0031719D">
              <w:rPr>
                <w:color w:val="000000" w:themeColor="text1"/>
                <w:sz w:val="22"/>
                <w:szCs w:val="22"/>
              </w:rPr>
              <w:t>-0.13*</w:t>
            </w:r>
          </w:p>
        </w:tc>
        <w:tc>
          <w:tcPr>
            <w:tcW w:w="1536" w:type="dxa"/>
            <w:tcBorders>
              <w:top w:val="single" w:sz="4" w:space="0" w:color="auto"/>
              <w:left w:val="single" w:sz="4" w:space="0" w:color="auto"/>
              <w:bottom w:val="single" w:sz="4" w:space="0" w:color="auto"/>
              <w:right w:val="single" w:sz="4" w:space="0" w:color="auto"/>
            </w:tcBorders>
            <w:vAlign w:val="center"/>
            <w:hideMark/>
          </w:tcPr>
          <w:p w14:paraId="59407C86" w14:textId="602639D2" w:rsidR="00C8631E" w:rsidRPr="0031719D" w:rsidRDefault="00C8631E" w:rsidP="00C8631E">
            <w:pPr>
              <w:jc w:val="center"/>
              <w:rPr>
                <w:color w:val="000000" w:themeColor="text1"/>
                <w:sz w:val="22"/>
                <w:szCs w:val="22"/>
              </w:rPr>
            </w:pPr>
            <w:r w:rsidRPr="0031719D">
              <w:rPr>
                <w:color w:val="000000" w:themeColor="text1"/>
                <w:sz w:val="22"/>
                <w:szCs w:val="22"/>
              </w:rPr>
              <w:t>[-0.14, -0.12]</w:t>
            </w:r>
          </w:p>
        </w:tc>
        <w:tc>
          <w:tcPr>
            <w:tcW w:w="1316" w:type="dxa"/>
            <w:tcBorders>
              <w:top w:val="single" w:sz="4" w:space="0" w:color="auto"/>
              <w:left w:val="single" w:sz="4" w:space="0" w:color="auto"/>
              <w:bottom w:val="single" w:sz="4" w:space="0" w:color="auto"/>
              <w:right w:val="single" w:sz="4" w:space="0" w:color="auto"/>
            </w:tcBorders>
            <w:hideMark/>
          </w:tcPr>
          <w:p w14:paraId="19F6151F" w14:textId="476411D4" w:rsidR="00C8631E" w:rsidRPr="0031719D" w:rsidRDefault="00C8631E" w:rsidP="00C8631E">
            <w:pPr>
              <w:jc w:val="center"/>
              <w:rPr>
                <w:color w:val="000000" w:themeColor="text1"/>
                <w:sz w:val="22"/>
                <w:szCs w:val="22"/>
              </w:rPr>
            </w:pPr>
            <w:r w:rsidRPr="0031719D">
              <w:rPr>
                <w:color w:val="000000"/>
                <w:sz w:val="22"/>
                <w:szCs w:val="22"/>
              </w:rPr>
              <w:t>&lt;0.0001</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950415" w14:textId="77777777" w:rsidR="00C8631E" w:rsidRPr="0031719D" w:rsidRDefault="00C8631E" w:rsidP="00C8631E">
            <w:pPr>
              <w:jc w:val="center"/>
              <w:rPr>
                <w:color w:val="000000" w:themeColor="text1"/>
                <w:sz w:val="22"/>
                <w:szCs w:val="22"/>
              </w:rPr>
            </w:pPr>
            <w:r w:rsidRPr="0031719D">
              <w:rPr>
                <w:color w:val="000000" w:themeColor="text1"/>
                <w:sz w:val="22"/>
                <w:szCs w:val="22"/>
              </w:rPr>
              <w:t>42,307</w:t>
            </w:r>
          </w:p>
        </w:tc>
      </w:tr>
      <w:tr w:rsidR="00C8631E" w:rsidRPr="0031719D" w14:paraId="492D344C" w14:textId="77777777" w:rsidTr="00997F23">
        <w:trPr>
          <w:trHeight w:val="447"/>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4E25402E" w14:textId="77777777" w:rsidR="00C8631E" w:rsidRPr="0031719D" w:rsidRDefault="00C8631E" w:rsidP="00C8631E">
            <w:pPr>
              <w:rPr>
                <w:color w:val="000000" w:themeColor="text1"/>
                <w:sz w:val="22"/>
                <w:szCs w:val="22"/>
              </w:rPr>
            </w:pPr>
            <w:r w:rsidRPr="0031719D">
              <w:rPr>
                <w:color w:val="000000" w:themeColor="text1"/>
                <w:sz w:val="22"/>
                <w:szCs w:val="22"/>
              </w:rPr>
              <w:t>Haematocrit percentage (baseline)</w:t>
            </w:r>
          </w:p>
        </w:tc>
        <w:tc>
          <w:tcPr>
            <w:tcW w:w="913" w:type="dxa"/>
            <w:tcBorders>
              <w:top w:val="single" w:sz="4" w:space="0" w:color="auto"/>
              <w:left w:val="single" w:sz="4" w:space="0" w:color="auto"/>
              <w:bottom w:val="single" w:sz="4" w:space="0" w:color="auto"/>
              <w:right w:val="single" w:sz="4" w:space="0" w:color="auto"/>
            </w:tcBorders>
            <w:vAlign w:val="center"/>
            <w:hideMark/>
          </w:tcPr>
          <w:p w14:paraId="061C0047" w14:textId="5899C129" w:rsidR="00C8631E" w:rsidRPr="0031719D" w:rsidRDefault="00C8631E" w:rsidP="00C8631E">
            <w:pPr>
              <w:jc w:val="center"/>
              <w:rPr>
                <w:color w:val="000000" w:themeColor="text1"/>
                <w:sz w:val="22"/>
                <w:szCs w:val="22"/>
              </w:rPr>
            </w:pPr>
            <w:r w:rsidRPr="0031719D">
              <w:rPr>
                <w:color w:val="000000" w:themeColor="text1"/>
                <w:sz w:val="22"/>
                <w:szCs w:val="22"/>
              </w:rPr>
              <w:t>-0.06*</w:t>
            </w:r>
          </w:p>
        </w:tc>
        <w:tc>
          <w:tcPr>
            <w:tcW w:w="1536" w:type="dxa"/>
            <w:tcBorders>
              <w:top w:val="single" w:sz="4" w:space="0" w:color="auto"/>
              <w:left w:val="single" w:sz="4" w:space="0" w:color="auto"/>
              <w:bottom w:val="single" w:sz="4" w:space="0" w:color="auto"/>
              <w:right w:val="single" w:sz="4" w:space="0" w:color="auto"/>
            </w:tcBorders>
            <w:vAlign w:val="center"/>
            <w:hideMark/>
          </w:tcPr>
          <w:p w14:paraId="7B4355EB" w14:textId="58B6AE6B" w:rsidR="00C8631E" w:rsidRPr="0031719D" w:rsidRDefault="00C8631E" w:rsidP="00C8631E">
            <w:pPr>
              <w:jc w:val="center"/>
              <w:rPr>
                <w:color w:val="000000" w:themeColor="text1"/>
                <w:sz w:val="22"/>
                <w:szCs w:val="22"/>
              </w:rPr>
            </w:pPr>
            <w:r w:rsidRPr="0031719D">
              <w:rPr>
                <w:color w:val="000000" w:themeColor="text1"/>
                <w:sz w:val="22"/>
                <w:szCs w:val="22"/>
              </w:rPr>
              <w:t>[-0.07, -0.05]</w:t>
            </w:r>
          </w:p>
        </w:tc>
        <w:tc>
          <w:tcPr>
            <w:tcW w:w="1316" w:type="dxa"/>
            <w:tcBorders>
              <w:top w:val="single" w:sz="4" w:space="0" w:color="auto"/>
              <w:left w:val="single" w:sz="4" w:space="0" w:color="auto"/>
              <w:bottom w:val="single" w:sz="4" w:space="0" w:color="auto"/>
              <w:right w:val="single" w:sz="4" w:space="0" w:color="auto"/>
            </w:tcBorders>
            <w:hideMark/>
          </w:tcPr>
          <w:p w14:paraId="61440610" w14:textId="35CD4F8D" w:rsidR="00C8631E" w:rsidRPr="0031719D" w:rsidRDefault="00C8631E" w:rsidP="00C8631E">
            <w:pPr>
              <w:jc w:val="center"/>
              <w:rPr>
                <w:color w:val="000000" w:themeColor="text1"/>
                <w:sz w:val="22"/>
                <w:szCs w:val="22"/>
              </w:rPr>
            </w:pPr>
            <w:r w:rsidRPr="0031719D">
              <w:rPr>
                <w:color w:val="000000"/>
                <w:sz w:val="22"/>
                <w:szCs w:val="22"/>
              </w:rPr>
              <w:t>&lt;0.0001</w:t>
            </w:r>
          </w:p>
        </w:tc>
        <w:tc>
          <w:tcPr>
            <w:tcW w:w="931" w:type="dxa"/>
            <w:tcBorders>
              <w:top w:val="single" w:sz="4" w:space="0" w:color="auto"/>
              <w:left w:val="single" w:sz="4" w:space="0" w:color="auto"/>
              <w:bottom w:val="single" w:sz="4" w:space="0" w:color="auto"/>
              <w:right w:val="single" w:sz="4" w:space="0" w:color="auto"/>
            </w:tcBorders>
            <w:vAlign w:val="center"/>
            <w:hideMark/>
          </w:tcPr>
          <w:p w14:paraId="09A99105" w14:textId="77777777" w:rsidR="00C8631E" w:rsidRPr="0031719D" w:rsidRDefault="00C8631E" w:rsidP="00C8631E">
            <w:pPr>
              <w:jc w:val="center"/>
              <w:rPr>
                <w:color w:val="000000" w:themeColor="text1"/>
                <w:sz w:val="22"/>
                <w:szCs w:val="22"/>
              </w:rPr>
            </w:pPr>
            <w:r w:rsidRPr="0031719D">
              <w:rPr>
                <w:color w:val="000000" w:themeColor="text1"/>
                <w:sz w:val="22"/>
                <w:szCs w:val="22"/>
              </w:rPr>
              <w:t>40,314</w:t>
            </w:r>
          </w:p>
        </w:tc>
      </w:tr>
    </w:tbl>
    <w:p w14:paraId="520A3F92" w14:textId="77777777" w:rsidR="00515C7B" w:rsidRPr="0031719D" w:rsidRDefault="00515C7B" w:rsidP="00A8620F">
      <w:pPr>
        <w:rPr>
          <w:b/>
          <w:bCs/>
          <w:sz w:val="22"/>
          <w:szCs w:val="22"/>
        </w:rPr>
      </w:pPr>
    </w:p>
    <w:p w14:paraId="663C2C63" w14:textId="1162A742" w:rsidR="00A8620F" w:rsidRPr="0031719D" w:rsidRDefault="00A8620F" w:rsidP="00A8620F">
      <w:pPr>
        <w:rPr>
          <w:sz w:val="22"/>
          <w:szCs w:val="22"/>
        </w:rPr>
      </w:pPr>
      <w:r w:rsidRPr="0031719D">
        <w:rPr>
          <w:b/>
          <w:bCs/>
          <w:sz w:val="22"/>
          <w:szCs w:val="22"/>
        </w:rPr>
        <w:t xml:space="preserve">Supplementary Table </w:t>
      </w:r>
      <w:r w:rsidR="000E2939" w:rsidRPr="0031719D">
        <w:rPr>
          <w:b/>
          <w:bCs/>
          <w:sz w:val="22"/>
          <w:szCs w:val="22"/>
        </w:rPr>
        <w:t>3</w:t>
      </w:r>
      <w:r w:rsidRPr="0031719D">
        <w:rPr>
          <w:b/>
          <w:bCs/>
          <w:sz w:val="22"/>
          <w:szCs w:val="22"/>
        </w:rPr>
        <w:t xml:space="preserve"> footnote. </w:t>
      </w:r>
      <w:r w:rsidRPr="0031719D">
        <w:rPr>
          <w:sz w:val="22"/>
          <w:szCs w:val="22"/>
        </w:rPr>
        <w:t>Results are from linear regression models with confounders of interest set as the model outcome and native T1 as the exposure of interest; models are adjusted for age, sex, and age</w:t>
      </w:r>
      <w:r w:rsidR="00DA2CEB" w:rsidRPr="0031719D">
        <w:rPr>
          <w:sz w:val="22"/>
          <w:szCs w:val="22"/>
        </w:rPr>
        <w:t xml:space="preserve"> x </w:t>
      </w:r>
      <w:r w:rsidRPr="0031719D">
        <w:rPr>
          <w:sz w:val="22"/>
          <w:szCs w:val="22"/>
        </w:rPr>
        <w:t>sex. The effect estimates as expressed as standardised beta coefficients with corresponding standardised 95% CI and p-values. CI: confidence interval</w:t>
      </w:r>
    </w:p>
    <w:p w14:paraId="2D7FB792" w14:textId="77777777" w:rsidR="00A8620F" w:rsidRPr="0031719D" w:rsidRDefault="00A8620F" w:rsidP="00A8620F">
      <w:pPr>
        <w:rPr>
          <w:b/>
          <w:bCs/>
          <w:sz w:val="22"/>
          <w:szCs w:val="22"/>
        </w:rPr>
      </w:pPr>
    </w:p>
    <w:p w14:paraId="17B21B35" w14:textId="77777777" w:rsidR="00A8620F" w:rsidRPr="0031719D" w:rsidRDefault="00A8620F" w:rsidP="00A8620F">
      <w:pPr>
        <w:rPr>
          <w:b/>
          <w:bCs/>
          <w:sz w:val="22"/>
          <w:szCs w:val="22"/>
        </w:rPr>
      </w:pPr>
      <w:r w:rsidRPr="0031719D">
        <w:rPr>
          <w:b/>
          <w:bCs/>
          <w:sz w:val="22"/>
          <w:szCs w:val="22"/>
        </w:rPr>
        <w:br w:type="page"/>
      </w:r>
    </w:p>
    <w:p w14:paraId="26CA7874" w14:textId="77777777" w:rsidR="00A8620F" w:rsidRPr="0031719D" w:rsidRDefault="00A8620F" w:rsidP="00A8620F">
      <w:pPr>
        <w:rPr>
          <w:b/>
          <w:bCs/>
          <w:sz w:val="22"/>
          <w:szCs w:val="22"/>
        </w:rPr>
      </w:pPr>
    </w:p>
    <w:p w14:paraId="407BB675" w14:textId="0B3C0C51" w:rsidR="00A8620F" w:rsidRPr="0031719D" w:rsidRDefault="00A8620F" w:rsidP="00A8620F">
      <w:pPr>
        <w:jc w:val="center"/>
        <w:rPr>
          <w:b/>
          <w:bCs/>
          <w:sz w:val="22"/>
          <w:szCs w:val="22"/>
        </w:rPr>
      </w:pPr>
      <w:r w:rsidRPr="0031719D">
        <w:rPr>
          <w:b/>
          <w:bCs/>
          <w:sz w:val="22"/>
          <w:szCs w:val="22"/>
        </w:rPr>
        <w:t xml:space="preserve">Supplementary Table </w:t>
      </w:r>
      <w:r w:rsidR="000E2939" w:rsidRPr="0031719D">
        <w:rPr>
          <w:b/>
          <w:bCs/>
          <w:sz w:val="22"/>
          <w:szCs w:val="22"/>
        </w:rPr>
        <w:t>4</w:t>
      </w:r>
      <w:r w:rsidRPr="0031719D">
        <w:rPr>
          <w:b/>
          <w:bCs/>
          <w:sz w:val="22"/>
          <w:szCs w:val="22"/>
        </w:rPr>
        <w:t>. Associations of myocardial native T1 with prevalent disease and incident outcomes with additional adjustment for potential measurement confounders</w:t>
      </w:r>
    </w:p>
    <w:p w14:paraId="7E30E7CA" w14:textId="77777777" w:rsidR="00515C7B" w:rsidRPr="0031719D" w:rsidRDefault="00515C7B" w:rsidP="00A8620F">
      <w:pPr>
        <w:jc w:val="center"/>
        <w:rPr>
          <w:b/>
          <w:bCs/>
          <w:sz w:val="22"/>
          <w:szCs w:val="22"/>
        </w:rPr>
      </w:pPr>
    </w:p>
    <w:tbl>
      <w:tblPr>
        <w:tblW w:w="83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78"/>
        <w:gridCol w:w="1903"/>
        <w:gridCol w:w="1335"/>
        <w:gridCol w:w="1854"/>
      </w:tblGrid>
      <w:tr w:rsidR="00A8620F" w:rsidRPr="0031719D" w14:paraId="61E28F3D" w14:textId="77777777" w:rsidTr="00C8631E">
        <w:trPr>
          <w:trHeight w:val="300"/>
          <w:jc w:val="center"/>
        </w:trPr>
        <w:tc>
          <w:tcPr>
            <w:tcW w:w="3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1388CF" w14:textId="77777777" w:rsidR="00A8620F" w:rsidRPr="0031719D" w:rsidRDefault="00A8620F" w:rsidP="00A8620F">
            <w:pPr>
              <w:spacing w:line="360" w:lineRule="auto"/>
              <w:rPr>
                <w:b/>
                <w:color w:val="000000"/>
                <w:sz w:val="22"/>
                <w:szCs w:val="22"/>
              </w:rPr>
            </w:pPr>
            <w:r w:rsidRPr="0031719D">
              <w:rPr>
                <w:b/>
                <w:color w:val="000000"/>
                <w:sz w:val="22"/>
                <w:szCs w:val="22"/>
              </w:rPr>
              <w:t>Prevalent outcomes</w:t>
            </w:r>
          </w:p>
        </w:tc>
        <w:tc>
          <w:tcPr>
            <w:tcW w:w="19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9745307" w14:textId="77777777" w:rsidR="00A8620F" w:rsidRPr="0031719D" w:rsidRDefault="00A8620F" w:rsidP="00A8620F">
            <w:pPr>
              <w:spacing w:line="360" w:lineRule="auto"/>
              <w:jc w:val="center"/>
              <w:rPr>
                <w:b/>
                <w:color w:val="000000"/>
                <w:sz w:val="22"/>
                <w:szCs w:val="22"/>
              </w:rPr>
            </w:pPr>
            <w:r w:rsidRPr="0031719D">
              <w:rPr>
                <w:b/>
                <w:color w:val="000000"/>
                <w:sz w:val="22"/>
                <w:szCs w:val="22"/>
              </w:rPr>
              <w:t>OR [95% CI]</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EA2079D" w14:textId="77777777" w:rsidR="00A8620F" w:rsidRPr="0031719D" w:rsidRDefault="00A8620F" w:rsidP="00A8620F">
            <w:pPr>
              <w:spacing w:line="360" w:lineRule="auto"/>
              <w:jc w:val="center"/>
              <w:rPr>
                <w:b/>
                <w:color w:val="000000"/>
                <w:sz w:val="22"/>
                <w:szCs w:val="22"/>
              </w:rPr>
            </w:pPr>
            <w:r w:rsidRPr="0031719D">
              <w:rPr>
                <w:b/>
                <w:color w:val="000000"/>
                <w:sz w:val="22"/>
                <w:szCs w:val="22"/>
              </w:rPr>
              <w:t>p-value</w:t>
            </w:r>
          </w:p>
        </w:tc>
        <w:tc>
          <w:tcPr>
            <w:tcW w:w="1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90AE43B" w14:textId="77777777" w:rsidR="00A8620F" w:rsidRPr="0031719D" w:rsidRDefault="00A8620F" w:rsidP="00A8620F">
            <w:pPr>
              <w:spacing w:line="360" w:lineRule="auto"/>
              <w:jc w:val="center"/>
              <w:rPr>
                <w:b/>
                <w:color w:val="000000"/>
                <w:sz w:val="22"/>
                <w:szCs w:val="22"/>
              </w:rPr>
            </w:pPr>
            <w:r w:rsidRPr="0031719D">
              <w:rPr>
                <w:b/>
                <w:color w:val="000000"/>
                <w:sz w:val="22"/>
                <w:szCs w:val="22"/>
              </w:rPr>
              <w:t>Cases / N</w:t>
            </w:r>
          </w:p>
        </w:tc>
      </w:tr>
      <w:tr w:rsidR="00C8631E" w:rsidRPr="0031719D" w14:paraId="4EA5815E"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4B9DEEE7" w14:textId="77777777" w:rsidR="00C8631E" w:rsidRPr="0031719D" w:rsidRDefault="00C8631E" w:rsidP="00C8631E">
            <w:pPr>
              <w:spacing w:line="360" w:lineRule="auto"/>
              <w:rPr>
                <w:color w:val="000000"/>
                <w:sz w:val="22"/>
                <w:szCs w:val="22"/>
              </w:rPr>
            </w:pPr>
            <w:r w:rsidRPr="0031719D">
              <w:rPr>
                <w:color w:val="000000"/>
                <w:sz w:val="22"/>
                <w:szCs w:val="22"/>
              </w:rPr>
              <w:t>Any cardiovascular disease</w:t>
            </w:r>
          </w:p>
        </w:tc>
        <w:tc>
          <w:tcPr>
            <w:tcW w:w="1903" w:type="dxa"/>
            <w:tcBorders>
              <w:top w:val="single" w:sz="4" w:space="0" w:color="auto"/>
              <w:left w:val="single" w:sz="4" w:space="0" w:color="auto"/>
              <w:bottom w:val="nil"/>
              <w:right w:val="single" w:sz="4" w:space="0" w:color="auto"/>
            </w:tcBorders>
            <w:noWrap/>
            <w:hideMark/>
          </w:tcPr>
          <w:p w14:paraId="04E2E24C" w14:textId="064C6E58" w:rsidR="00C8631E" w:rsidRPr="0031719D" w:rsidRDefault="00C8631E" w:rsidP="00C8631E">
            <w:pPr>
              <w:spacing w:line="360" w:lineRule="auto"/>
              <w:jc w:val="center"/>
              <w:rPr>
                <w:color w:val="000000"/>
                <w:sz w:val="22"/>
                <w:szCs w:val="22"/>
              </w:rPr>
            </w:pPr>
            <w:r w:rsidRPr="0031719D">
              <w:rPr>
                <w:color w:val="000000"/>
                <w:sz w:val="22"/>
                <w:szCs w:val="22"/>
              </w:rPr>
              <w:t>1.11* [1.07, 1.15]</w:t>
            </w:r>
          </w:p>
        </w:tc>
        <w:tc>
          <w:tcPr>
            <w:tcW w:w="1335" w:type="dxa"/>
            <w:tcBorders>
              <w:top w:val="single" w:sz="4" w:space="0" w:color="auto"/>
              <w:left w:val="single" w:sz="4" w:space="0" w:color="auto"/>
              <w:bottom w:val="nil"/>
              <w:right w:val="single" w:sz="4" w:space="0" w:color="auto"/>
            </w:tcBorders>
            <w:noWrap/>
            <w:hideMark/>
          </w:tcPr>
          <w:p w14:paraId="0F1030F0" w14:textId="46BF4387"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7B322AEB" w14:textId="77777777" w:rsidR="00C8631E" w:rsidRPr="0031719D" w:rsidRDefault="00C8631E" w:rsidP="00C8631E">
            <w:pPr>
              <w:spacing w:line="360" w:lineRule="auto"/>
              <w:jc w:val="center"/>
              <w:rPr>
                <w:color w:val="000000"/>
                <w:sz w:val="22"/>
                <w:szCs w:val="22"/>
              </w:rPr>
            </w:pPr>
            <w:r w:rsidRPr="0031719D">
              <w:rPr>
                <w:color w:val="000000"/>
                <w:sz w:val="22"/>
                <w:szCs w:val="22"/>
              </w:rPr>
              <w:t>(3,939 / 35,361)</w:t>
            </w:r>
          </w:p>
        </w:tc>
      </w:tr>
      <w:tr w:rsidR="00C8631E" w:rsidRPr="0031719D" w14:paraId="16EB7BBC"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3E60C0B3" w14:textId="77777777" w:rsidR="00C8631E" w:rsidRPr="0031719D" w:rsidRDefault="00C8631E" w:rsidP="00C8631E">
            <w:pPr>
              <w:spacing w:line="360" w:lineRule="auto"/>
              <w:rPr>
                <w:color w:val="000000"/>
                <w:sz w:val="22"/>
                <w:szCs w:val="22"/>
              </w:rPr>
            </w:pPr>
            <w:r w:rsidRPr="0031719D">
              <w:rPr>
                <w:color w:val="000000"/>
                <w:sz w:val="22"/>
                <w:szCs w:val="22"/>
              </w:rPr>
              <w:t>Any brain disease</w:t>
            </w:r>
          </w:p>
        </w:tc>
        <w:tc>
          <w:tcPr>
            <w:tcW w:w="1903" w:type="dxa"/>
            <w:tcBorders>
              <w:top w:val="single" w:sz="4" w:space="0" w:color="auto"/>
              <w:left w:val="single" w:sz="4" w:space="0" w:color="auto"/>
              <w:bottom w:val="nil"/>
              <w:right w:val="single" w:sz="4" w:space="0" w:color="auto"/>
            </w:tcBorders>
            <w:noWrap/>
            <w:hideMark/>
          </w:tcPr>
          <w:p w14:paraId="20CD6CCB" w14:textId="30F2A926" w:rsidR="00C8631E" w:rsidRPr="0031719D" w:rsidRDefault="00C8631E" w:rsidP="00C8631E">
            <w:pPr>
              <w:spacing w:line="360" w:lineRule="auto"/>
              <w:jc w:val="center"/>
              <w:rPr>
                <w:color w:val="000000"/>
                <w:sz w:val="22"/>
                <w:szCs w:val="22"/>
              </w:rPr>
            </w:pPr>
            <w:r w:rsidRPr="0031719D">
              <w:rPr>
                <w:color w:val="000000"/>
                <w:sz w:val="22"/>
                <w:szCs w:val="22"/>
              </w:rPr>
              <w:t>1.12* [1.08, 1.18]</w:t>
            </w:r>
          </w:p>
        </w:tc>
        <w:tc>
          <w:tcPr>
            <w:tcW w:w="1335" w:type="dxa"/>
            <w:tcBorders>
              <w:top w:val="single" w:sz="4" w:space="0" w:color="auto"/>
              <w:left w:val="single" w:sz="4" w:space="0" w:color="auto"/>
              <w:bottom w:val="nil"/>
              <w:right w:val="single" w:sz="4" w:space="0" w:color="auto"/>
            </w:tcBorders>
            <w:noWrap/>
            <w:hideMark/>
          </w:tcPr>
          <w:p w14:paraId="03D37274" w14:textId="1D63080D"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61DA8349" w14:textId="77777777" w:rsidR="00C8631E" w:rsidRPr="0031719D" w:rsidRDefault="00C8631E" w:rsidP="00C8631E">
            <w:pPr>
              <w:spacing w:line="360" w:lineRule="auto"/>
              <w:jc w:val="center"/>
              <w:rPr>
                <w:color w:val="000000"/>
                <w:sz w:val="22"/>
                <w:szCs w:val="22"/>
              </w:rPr>
            </w:pPr>
            <w:r w:rsidRPr="0031719D">
              <w:rPr>
                <w:color w:val="000000"/>
                <w:sz w:val="22"/>
                <w:szCs w:val="22"/>
              </w:rPr>
              <w:t>(2,461 / 35,361)</w:t>
            </w:r>
          </w:p>
        </w:tc>
      </w:tr>
      <w:tr w:rsidR="00A8620F" w:rsidRPr="0031719D" w14:paraId="05E8A63F"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62F6AA92" w14:textId="77777777" w:rsidR="00A8620F" w:rsidRPr="0031719D" w:rsidRDefault="00A8620F" w:rsidP="00A8620F">
            <w:pPr>
              <w:spacing w:line="360" w:lineRule="auto"/>
              <w:rPr>
                <w:color w:val="000000"/>
                <w:sz w:val="22"/>
                <w:szCs w:val="22"/>
              </w:rPr>
            </w:pPr>
            <w:r w:rsidRPr="0031719D">
              <w:rPr>
                <w:color w:val="000000"/>
                <w:sz w:val="22"/>
                <w:szCs w:val="22"/>
              </w:rPr>
              <w:t>Valvular heart disease</w:t>
            </w:r>
          </w:p>
        </w:tc>
        <w:tc>
          <w:tcPr>
            <w:tcW w:w="1903" w:type="dxa"/>
            <w:tcBorders>
              <w:top w:val="single" w:sz="4" w:space="0" w:color="auto"/>
              <w:left w:val="single" w:sz="4" w:space="0" w:color="auto"/>
              <w:bottom w:val="nil"/>
              <w:right w:val="single" w:sz="4" w:space="0" w:color="auto"/>
            </w:tcBorders>
            <w:noWrap/>
            <w:hideMark/>
          </w:tcPr>
          <w:p w14:paraId="2BFA83A0" w14:textId="177C68D0"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12* [1</w:t>
            </w:r>
            <w:r w:rsidR="00174E93" w:rsidRPr="0031719D">
              <w:rPr>
                <w:color w:val="000000"/>
                <w:sz w:val="22"/>
                <w:szCs w:val="22"/>
              </w:rPr>
              <w:t>.</w:t>
            </w:r>
            <w:r w:rsidRPr="0031719D">
              <w:rPr>
                <w:color w:val="000000"/>
                <w:sz w:val="22"/>
                <w:szCs w:val="22"/>
              </w:rPr>
              <w:t>02, 1</w:t>
            </w:r>
            <w:r w:rsidR="00174E93" w:rsidRPr="0031719D">
              <w:rPr>
                <w:color w:val="000000"/>
                <w:sz w:val="22"/>
                <w:szCs w:val="22"/>
              </w:rPr>
              <w:t>.</w:t>
            </w:r>
            <w:r w:rsidRPr="0031719D">
              <w:rPr>
                <w:color w:val="000000"/>
                <w:sz w:val="22"/>
                <w:szCs w:val="22"/>
              </w:rPr>
              <w:t>21]</w:t>
            </w:r>
          </w:p>
        </w:tc>
        <w:tc>
          <w:tcPr>
            <w:tcW w:w="1335" w:type="dxa"/>
            <w:tcBorders>
              <w:top w:val="single" w:sz="4" w:space="0" w:color="auto"/>
              <w:left w:val="single" w:sz="4" w:space="0" w:color="auto"/>
              <w:bottom w:val="nil"/>
              <w:right w:val="single" w:sz="4" w:space="0" w:color="auto"/>
            </w:tcBorders>
            <w:noWrap/>
            <w:hideMark/>
          </w:tcPr>
          <w:p w14:paraId="449849C5" w14:textId="5D858833"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0108</w:t>
            </w:r>
          </w:p>
        </w:tc>
        <w:tc>
          <w:tcPr>
            <w:tcW w:w="1854" w:type="dxa"/>
            <w:tcBorders>
              <w:top w:val="single" w:sz="4" w:space="0" w:color="auto"/>
              <w:left w:val="single" w:sz="4" w:space="0" w:color="auto"/>
              <w:bottom w:val="nil"/>
              <w:right w:val="single" w:sz="4" w:space="0" w:color="auto"/>
            </w:tcBorders>
            <w:noWrap/>
            <w:hideMark/>
          </w:tcPr>
          <w:p w14:paraId="2152F0B2" w14:textId="77777777" w:rsidR="00A8620F" w:rsidRPr="0031719D" w:rsidRDefault="00A8620F" w:rsidP="00A8620F">
            <w:pPr>
              <w:spacing w:line="360" w:lineRule="auto"/>
              <w:jc w:val="center"/>
              <w:rPr>
                <w:color w:val="000000"/>
                <w:sz w:val="22"/>
                <w:szCs w:val="22"/>
              </w:rPr>
            </w:pPr>
            <w:r w:rsidRPr="0031719D">
              <w:rPr>
                <w:color w:val="000000"/>
                <w:sz w:val="22"/>
                <w:szCs w:val="22"/>
              </w:rPr>
              <w:t>(641 / 35,361)</w:t>
            </w:r>
          </w:p>
        </w:tc>
      </w:tr>
      <w:tr w:rsidR="00A8620F" w:rsidRPr="0031719D" w14:paraId="29D5CFAE"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493E8099" w14:textId="77777777" w:rsidR="00A8620F" w:rsidRPr="0031719D" w:rsidRDefault="00A8620F" w:rsidP="00A8620F">
            <w:pPr>
              <w:spacing w:line="360" w:lineRule="auto"/>
              <w:rPr>
                <w:color w:val="000000"/>
                <w:sz w:val="22"/>
                <w:szCs w:val="22"/>
              </w:rPr>
            </w:pPr>
            <w:r w:rsidRPr="0031719D">
              <w:rPr>
                <w:color w:val="000000"/>
                <w:sz w:val="22"/>
                <w:szCs w:val="22"/>
              </w:rPr>
              <w:t>Heart failure</w:t>
            </w:r>
          </w:p>
        </w:tc>
        <w:tc>
          <w:tcPr>
            <w:tcW w:w="1903" w:type="dxa"/>
            <w:tcBorders>
              <w:top w:val="single" w:sz="4" w:space="0" w:color="auto"/>
              <w:left w:val="single" w:sz="4" w:space="0" w:color="auto"/>
              <w:bottom w:val="nil"/>
              <w:right w:val="single" w:sz="4" w:space="0" w:color="auto"/>
            </w:tcBorders>
            <w:noWrap/>
            <w:hideMark/>
          </w:tcPr>
          <w:p w14:paraId="7DD852E2" w14:textId="16FF3C32"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47* [1</w:t>
            </w:r>
            <w:r w:rsidR="00174E93" w:rsidRPr="0031719D">
              <w:rPr>
                <w:color w:val="000000"/>
                <w:sz w:val="22"/>
                <w:szCs w:val="22"/>
              </w:rPr>
              <w:t>.</w:t>
            </w:r>
            <w:r w:rsidRPr="0031719D">
              <w:rPr>
                <w:color w:val="000000"/>
                <w:sz w:val="22"/>
                <w:szCs w:val="22"/>
              </w:rPr>
              <w:t>29, 1</w:t>
            </w:r>
            <w:r w:rsidR="00174E93" w:rsidRPr="0031719D">
              <w:rPr>
                <w:color w:val="000000"/>
                <w:sz w:val="22"/>
                <w:szCs w:val="22"/>
              </w:rPr>
              <w:t>.</w:t>
            </w:r>
            <w:r w:rsidRPr="0031719D">
              <w:rPr>
                <w:color w:val="000000"/>
                <w:sz w:val="22"/>
                <w:szCs w:val="22"/>
              </w:rPr>
              <w:t>66]</w:t>
            </w:r>
          </w:p>
        </w:tc>
        <w:tc>
          <w:tcPr>
            <w:tcW w:w="1335" w:type="dxa"/>
            <w:tcBorders>
              <w:top w:val="single" w:sz="4" w:space="0" w:color="auto"/>
              <w:left w:val="single" w:sz="4" w:space="0" w:color="auto"/>
              <w:bottom w:val="nil"/>
              <w:right w:val="single" w:sz="4" w:space="0" w:color="auto"/>
            </w:tcBorders>
            <w:noWrap/>
            <w:hideMark/>
          </w:tcPr>
          <w:p w14:paraId="6EF0981E" w14:textId="4604318F" w:rsidR="00A8620F" w:rsidRPr="0031719D" w:rsidRDefault="00C8631E" w:rsidP="00A8620F">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1F08A605" w14:textId="77777777" w:rsidR="00A8620F" w:rsidRPr="0031719D" w:rsidRDefault="00A8620F" w:rsidP="00A8620F">
            <w:pPr>
              <w:spacing w:line="360" w:lineRule="auto"/>
              <w:jc w:val="center"/>
              <w:rPr>
                <w:color w:val="000000"/>
                <w:sz w:val="22"/>
                <w:szCs w:val="22"/>
              </w:rPr>
            </w:pPr>
            <w:r w:rsidRPr="0031719D">
              <w:rPr>
                <w:color w:val="000000"/>
                <w:sz w:val="22"/>
                <w:szCs w:val="22"/>
              </w:rPr>
              <w:t>(217 / 35,361)</w:t>
            </w:r>
          </w:p>
        </w:tc>
      </w:tr>
      <w:tr w:rsidR="00A8620F" w:rsidRPr="0031719D" w14:paraId="4ADF298D"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0A8D1317" w14:textId="77777777" w:rsidR="00A8620F" w:rsidRPr="0031719D" w:rsidRDefault="00A8620F" w:rsidP="00A8620F">
            <w:pPr>
              <w:spacing w:line="360" w:lineRule="auto"/>
              <w:rPr>
                <w:color w:val="000000"/>
                <w:sz w:val="22"/>
                <w:szCs w:val="22"/>
              </w:rPr>
            </w:pPr>
            <w:r w:rsidRPr="0031719D">
              <w:rPr>
                <w:color w:val="000000"/>
                <w:sz w:val="22"/>
                <w:szCs w:val="22"/>
              </w:rPr>
              <w:t>Non-ischaemic cardiomyopathies</w:t>
            </w:r>
          </w:p>
        </w:tc>
        <w:tc>
          <w:tcPr>
            <w:tcW w:w="1903" w:type="dxa"/>
            <w:tcBorders>
              <w:top w:val="single" w:sz="4" w:space="0" w:color="auto"/>
              <w:left w:val="single" w:sz="4" w:space="0" w:color="auto"/>
              <w:bottom w:val="nil"/>
              <w:right w:val="single" w:sz="4" w:space="0" w:color="auto"/>
            </w:tcBorders>
            <w:noWrap/>
            <w:hideMark/>
          </w:tcPr>
          <w:p w14:paraId="61221AC4" w14:textId="2B237604"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46* [1</w:t>
            </w:r>
            <w:r w:rsidR="00174E93" w:rsidRPr="0031719D">
              <w:rPr>
                <w:color w:val="000000"/>
                <w:sz w:val="22"/>
                <w:szCs w:val="22"/>
              </w:rPr>
              <w:t>.</w:t>
            </w:r>
            <w:r w:rsidRPr="0031719D">
              <w:rPr>
                <w:color w:val="000000"/>
                <w:sz w:val="22"/>
                <w:szCs w:val="22"/>
              </w:rPr>
              <w:t>18, 1</w:t>
            </w:r>
            <w:r w:rsidR="00174E93" w:rsidRPr="0031719D">
              <w:rPr>
                <w:color w:val="000000"/>
                <w:sz w:val="22"/>
                <w:szCs w:val="22"/>
              </w:rPr>
              <w:t>.</w:t>
            </w:r>
            <w:r w:rsidRPr="0031719D">
              <w:rPr>
                <w:color w:val="000000"/>
                <w:sz w:val="22"/>
                <w:szCs w:val="22"/>
              </w:rPr>
              <w:t>77]</w:t>
            </w:r>
          </w:p>
        </w:tc>
        <w:tc>
          <w:tcPr>
            <w:tcW w:w="1335" w:type="dxa"/>
            <w:tcBorders>
              <w:top w:val="single" w:sz="4" w:space="0" w:color="auto"/>
              <w:left w:val="single" w:sz="4" w:space="0" w:color="auto"/>
              <w:bottom w:val="nil"/>
              <w:right w:val="single" w:sz="4" w:space="0" w:color="auto"/>
            </w:tcBorders>
            <w:noWrap/>
            <w:hideMark/>
          </w:tcPr>
          <w:p w14:paraId="7469C0FE" w14:textId="5C1324DA" w:rsidR="00A8620F" w:rsidRPr="0031719D" w:rsidRDefault="00C8631E" w:rsidP="00A8620F">
            <w:pPr>
              <w:spacing w:line="360" w:lineRule="auto"/>
              <w:jc w:val="center"/>
              <w:rPr>
                <w:color w:val="000000"/>
                <w:sz w:val="22"/>
                <w:szCs w:val="22"/>
              </w:rPr>
            </w:pPr>
            <w:r w:rsidRPr="0031719D">
              <w:rPr>
                <w:color w:val="000000"/>
                <w:sz w:val="22"/>
                <w:szCs w:val="22"/>
              </w:rPr>
              <w:t>0.0003</w:t>
            </w:r>
          </w:p>
        </w:tc>
        <w:tc>
          <w:tcPr>
            <w:tcW w:w="1854" w:type="dxa"/>
            <w:tcBorders>
              <w:top w:val="single" w:sz="4" w:space="0" w:color="auto"/>
              <w:left w:val="single" w:sz="4" w:space="0" w:color="auto"/>
              <w:bottom w:val="nil"/>
              <w:right w:val="single" w:sz="4" w:space="0" w:color="auto"/>
            </w:tcBorders>
            <w:noWrap/>
            <w:hideMark/>
          </w:tcPr>
          <w:p w14:paraId="181DD0C7" w14:textId="77777777" w:rsidR="00A8620F" w:rsidRPr="0031719D" w:rsidRDefault="00A8620F" w:rsidP="00A8620F">
            <w:pPr>
              <w:spacing w:line="360" w:lineRule="auto"/>
              <w:jc w:val="center"/>
              <w:rPr>
                <w:color w:val="000000"/>
                <w:sz w:val="22"/>
                <w:szCs w:val="22"/>
              </w:rPr>
            </w:pPr>
            <w:r w:rsidRPr="0031719D">
              <w:rPr>
                <w:color w:val="000000"/>
                <w:sz w:val="22"/>
                <w:szCs w:val="22"/>
              </w:rPr>
              <w:t>(81 / 35,361)</w:t>
            </w:r>
          </w:p>
        </w:tc>
      </w:tr>
      <w:tr w:rsidR="00C8631E" w:rsidRPr="0031719D" w14:paraId="6A813193"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6E49D618" w14:textId="77777777" w:rsidR="00C8631E" w:rsidRPr="0031719D" w:rsidRDefault="00C8631E" w:rsidP="00C8631E">
            <w:pPr>
              <w:spacing w:line="360" w:lineRule="auto"/>
              <w:rPr>
                <w:color w:val="000000"/>
                <w:sz w:val="22"/>
                <w:szCs w:val="22"/>
              </w:rPr>
            </w:pPr>
            <w:r w:rsidRPr="0031719D">
              <w:rPr>
                <w:color w:val="000000"/>
                <w:sz w:val="22"/>
                <w:szCs w:val="22"/>
              </w:rPr>
              <w:t>Cardiac arrhythmias</w:t>
            </w:r>
          </w:p>
        </w:tc>
        <w:tc>
          <w:tcPr>
            <w:tcW w:w="1903" w:type="dxa"/>
            <w:tcBorders>
              <w:top w:val="single" w:sz="4" w:space="0" w:color="auto"/>
              <w:left w:val="single" w:sz="4" w:space="0" w:color="auto"/>
              <w:bottom w:val="nil"/>
              <w:right w:val="single" w:sz="4" w:space="0" w:color="auto"/>
            </w:tcBorders>
            <w:noWrap/>
            <w:hideMark/>
          </w:tcPr>
          <w:p w14:paraId="21A748B0" w14:textId="610FF070" w:rsidR="00C8631E" w:rsidRPr="0031719D" w:rsidRDefault="00C8631E" w:rsidP="00C8631E">
            <w:pPr>
              <w:spacing w:line="360" w:lineRule="auto"/>
              <w:jc w:val="center"/>
              <w:rPr>
                <w:color w:val="000000"/>
                <w:sz w:val="22"/>
                <w:szCs w:val="22"/>
              </w:rPr>
            </w:pPr>
            <w:r w:rsidRPr="0031719D">
              <w:rPr>
                <w:color w:val="000000"/>
                <w:sz w:val="22"/>
                <w:szCs w:val="22"/>
              </w:rPr>
              <w:t>1.19* [1.13, 1.25]</w:t>
            </w:r>
          </w:p>
        </w:tc>
        <w:tc>
          <w:tcPr>
            <w:tcW w:w="1335" w:type="dxa"/>
            <w:tcBorders>
              <w:top w:val="single" w:sz="4" w:space="0" w:color="auto"/>
              <w:left w:val="single" w:sz="4" w:space="0" w:color="auto"/>
              <w:bottom w:val="nil"/>
              <w:right w:val="single" w:sz="4" w:space="0" w:color="auto"/>
            </w:tcBorders>
            <w:noWrap/>
            <w:hideMark/>
          </w:tcPr>
          <w:p w14:paraId="299C460E" w14:textId="1781AE94"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6B3850D0" w14:textId="77777777" w:rsidR="00C8631E" w:rsidRPr="0031719D" w:rsidRDefault="00C8631E" w:rsidP="00C8631E">
            <w:pPr>
              <w:spacing w:line="360" w:lineRule="auto"/>
              <w:jc w:val="center"/>
              <w:rPr>
                <w:color w:val="000000"/>
                <w:sz w:val="22"/>
                <w:szCs w:val="22"/>
              </w:rPr>
            </w:pPr>
            <w:r w:rsidRPr="0031719D">
              <w:rPr>
                <w:color w:val="000000"/>
                <w:sz w:val="22"/>
                <w:szCs w:val="22"/>
              </w:rPr>
              <w:t>(1,828 / 35,361)</w:t>
            </w:r>
          </w:p>
        </w:tc>
      </w:tr>
      <w:tr w:rsidR="00C8631E" w:rsidRPr="0031719D" w14:paraId="2EF65956"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7957B189" w14:textId="77777777" w:rsidR="00C8631E" w:rsidRPr="0031719D" w:rsidRDefault="00C8631E" w:rsidP="00C8631E">
            <w:pPr>
              <w:spacing w:line="360" w:lineRule="auto"/>
              <w:rPr>
                <w:color w:val="000000"/>
                <w:sz w:val="22"/>
                <w:szCs w:val="22"/>
              </w:rPr>
            </w:pPr>
            <w:r w:rsidRPr="0031719D">
              <w:rPr>
                <w:color w:val="000000"/>
                <w:sz w:val="22"/>
                <w:szCs w:val="22"/>
              </w:rPr>
              <w:t>Atrial fibrillation</w:t>
            </w:r>
          </w:p>
        </w:tc>
        <w:tc>
          <w:tcPr>
            <w:tcW w:w="1903" w:type="dxa"/>
            <w:tcBorders>
              <w:top w:val="single" w:sz="4" w:space="0" w:color="auto"/>
              <w:left w:val="single" w:sz="4" w:space="0" w:color="auto"/>
              <w:bottom w:val="nil"/>
              <w:right w:val="single" w:sz="4" w:space="0" w:color="auto"/>
            </w:tcBorders>
            <w:noWrap/>
            <w:hideMark/>
          </w:tcPr>
          <w:p w14:paraId="3442CC82" w14:textId="2B3E0690" w:rsidR="00C8631E" w:rsidRPr="0031719D" w:rsidRDefault="00C8631E" w:rsidP="00C8631E">
            <w:pPr>
              <w:spacing w:line="360" w:lineRule="auto"/>
              <w:jc w:val="center"/>
              <w:rPr>
                <w:color w:val="000000"/>
                <w:sz w:val="22"/>
                <w:szCs w:val="22"/>
              </w:rPr>
            </w:pPr>
            <w:r w:rsidRPr="0031719D">
              <w:rPr>
                <w:color w:val="000000"/>
                <w:sz w:val="22"/>
                <w:szCs w:val="22"/>
              </w:rPr>
              <w:t>1.25* [1.15, 1.36]</w:t>
            </w:r>
          </w:p>
        </w:tc>
        <w:tc>
          <w:tcPr>
            <w:tcW w:w="1335" w:type="dxa"/>
            <w:tcBorders>
              <w:top w:val="single" w:sz="4" w:space="0" w:color="auto"/>
              <w:left w:val="single" w:sz="4" w:space="0" w:color="auto"/>
              <w:bottom w:val="nil"/>
              <w:right w:val="single" w:sz="4" w:space="0" w:color="auto"/>
            </w:tcBorders>
            <w:noWrap/>
            <w:hideMark/>
          </w:tcPr>
          <w:p w14:paraId="01AC54E6" w14:textId="2CD364A1"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4B419B79" w14:textId="77777777" w:rsidR="00C8631E" w:rsidRPr="0031719D" w:rsidRDefault="00C8631E" w:rsidP="00C8631E">
            <w:pPr>
              <w:spacing w:line="360" w:lineRule="auto"/>
              <w:jc w:val="center"/>
              <w:rPr>
                <w:color w:val="000000"/>
                <w:sz w:val="22"/>
                <w:szCs w:val="22"/>
              </w:rPr>
            </w:pPr>
            <w:r w:rsidRPr="0031719D">
              <w:rPr>
                <w:color w:val="000000"/>
                <w:sz w:val="22"/>
                <w:szCs w:val="22"/>
              </w:rPr>
              <w:t>(594 / 35,361)</w:t>
            </w:r>
          </w:p>
        </w:tc>
      </w:tr>
      <w:tr w:rsidR="00C8631E" w:rsidRPr="0031719D" w14:paraId="2955FDFF"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3BCE03B2" w14:textId="77777777" w:rsidR="00C8631E" w:rsidRPr="0031719D" w:rsidRDefault="00C8631E" w:rsidP="00C8631E">
            <w:pPr>
              <w:spacing w:line="360" w:lineRule="auto"/>
              <w:rPr>
                <w:color w:val="000000"/>
                <w:sz w:val="22"/>
                <w:szCs w:val="22"/>
              </w:rPr>
            </w:pPr>
            <w:r w:rsidRPr="0031719D">
              <w:rPr>
                <w:color w:val="000000"/>
                <w:sz w:val="22"/>
                <w:szCs w:val="22"/>
              </w:rPr>
              <w:t>Myocardial infarction</w:t>
            </w:r>
          </w:p>
        </w:tc>
        <w:tc>
          <w:tcPr>
            <w:tcW w:w="1903" w:type="dxa"/>
            <w:tcBorders>
              <w:top w:val="single" w:sz="4" w:space="0" w:color="auto"/>
              <w:left w:val="single" w:sz="4" w:space="0" w:color="auto"/>
              <w:bottom w:val="nil"/>
              <w:right w:val="single" w:sz="4" w:space="0" w:color="auto"/>
            </w:tcBorders>
            <w:noWrap/>
            <w:hideMark/>
          </w:tcPr>
          <w:p w14:paraId="69709A21" w14:textId="0D979602" w:rsidR="00C8631E" w:rsidRPr="0031719D" w:rsidRDefault="00C8631E" w:rsidP="00C8631E">
            <w:pPr>
              <w:spacing w:line="360" w:lineRule="auto"/>
              <w:jc w:val="center"/>
              <w:rPr>
                <w:color w:val="000000"/>
                <w:sz w:val="22"/>
                <w:szCs w:val="22"/>
              </w:rPr>
            </w:pPr>
            <w:r w:rsidRPr="0031719D">
              <w:rPr>
                <w:color w:val="000000"/>
                <w:sz w:val="22"/>
                <w:szCs w:val="22"/>
              </w:rPr>
              <w:t>1.18* [1.09, 1.27]</w:t>
            </w:r>
          </w:p>
        </w:tc>
        <w:tc>
          <w:tcPr>
            <w:tcW w:w="1335" w:type="dxa"/>
            <w:tcBorders>
              <w:top w:val="single" w:sz="4" w:space="0" w:color="auto"/>
              <w:left w:val="single" w:sz="4" w:space="0" w:color="auto"/>
              <w:bottom w:val="nil"/>
              <w:right w:val="single" w:sz="4" w:space="0" w:color="auto"/>
            </w:tcBorders>
            <w:noWrap/>
            <w:hideMark/>
          </w:tcPr>
          <w:p w14:paraId="1FD5D55B" w14:textId="535D9F18"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6966D714" w14:textId="77777777" w:rsidR="00C8631E" w:rsidRPr="0031719D" w:rsidRDefault="00C8631E" w:rsidP="00C8631E">
            <w:pPr>
              <w:spacing w:line="360" w:lineRule="auto"/>
              <w:jc w:val="center"/>
              <w:rPr>
                <w:color w:val="000000"/>
                <w:sz w:val="22"/>
                <w:szCs w:val="22"/>
              </w:rPr>
            </w:pPr>
            <w:r w:rsidRPr="0031719D">
              <w:rPr>
                <w:color w:val="000000"/>
                <w:sz w:val="22"/>
                <w:szCs w:val="22"/>
              </w:rPr>
              <w:t>(850 / 35,361)</w:t>
            </w:r>
          </w:p>
        </w:tc>
      </w:tr>
      <w:tr w:rsidR="00A8620F" w:rsidRPr="0031719D" w14:paraId="5B4745B9"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62FDF068" w14:textId="77777777" w:rsidR="00A8620F" w:rsidRPr="0031719D" w:rsidRDefault="00A8620F" w:rsidP="00A8620F">
            <w:pPr>
              <w:spacing w:line="360" w:lineRule="auto"/>
              <w:rPr>
                <w:color w:val="000000"/>
                <w:sz w:val="22"/>
                <w:szCs w:val="22"/>
              </w:rPr>
            </w:pPr>
            <w:r w:rsidRPr="0031719D">
              <w:rPr>
                <w:color w:val="000000"/>
                <w:sz w:val="22"/>
                <w:szCs w:val="22"/>
              </w:rPr>
              <w:t>Ischaemic heart disease</w:t>
            </w:r>
          </w:p>
        </w:tc>
        <w:tc>
          <w:tcPr>
            <w:tcW w:w="1903" w:type="dxa"/>
            <w:tcBorders>
              <w:top w:val="single" w:sz="4" w:space="0" w:color="auto"/>
              <w:left w:val="single" w:sz="4" w:space="0" w:color="auto"/>
              <w:bottom w:val="nil"/>
              <w:right w:val="single" w:sz="4" w:space="0" w:color="auto"/>
            </w:tcBorders>
            <w:noWrap/>
            <w:hideMark/>
          </w:tcPr>
          <w:p w14:paraId="42FCBEA4" w14:textId="5FE78E7D"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07* [1</w:t>
            </w:r>
            <w:r w:rsidR="00174E93" w:rsidRPr="0031719D">
              <w:rPr>
                <w:color w:val="000000"/>
                <w:sz w:val="22"/>
                <w:szCs w:val="22"/>
              </w:rPr>
              <w:t>.</w:t>
            </w:r>
            <w:r w:rsidRPr="0031719D">
              <w:rPr>
                <w:color w:val="000000"/>
                <w:sz w:val="22"/>
                <w:szCs w:val="22"/>
              </w:rPr>
              <w:t>02, 1</w:t>
            </w:r>
            <w:r w:rsidR="00174E93" w:rsidRPr="0031719D">
              <w:rPr>
                <w:color w:val="000000"/>
                <w:sz w:val="22"/>
                <w:szCs w:val="22"/>
              </w:rPr>
              <w:t>.</w:t>
            </w:r>
            <w:r w:rsidRPr="0031719D">
              <w:rPr>
                <w:color w:val="000000"/>
                <w:sz w:val="22"/>
                <w:szCs w:val="22"/>
              </w:rPr>
              <w:t>12]</w:t>
            </w:r>
          </w:p>
        </w:tc>
        <w:tc>
          <w:tcPr>
            <w:tcW w:w="1335" w:type="dxa"/>
            <w:tcBorders>
              <w:top w:val="single" w:sz="4" w:space="0" w:color="auto"/>
              <w:left w:val="single" w:sz="4" w:space="0" w:color="auto"/>
              <w:bottom w:val="nil"/>
              <w:right w:val="single" w:sz="4" w:space="0" w:color="auto"/>
            </w:tcBorders>
            <w:noWrap/>
            <w:hideMark/>
          </w:tcPr>
          <w:p w14:paraId="752A72E4" w14:textId="5CEC92E6"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0105</w:t>
            </w:r>
          </w:p>
        </w:tc>
        <w:tc>
          <w:tcPr>
            <w:tcW w:w="1854" w:type="dxa"/>
            <w:tcBorders>
              <w:top w:val="single" w:sz="4" w:space="0" w:color="auto"/>
              <w:left w:val="single" w:sz="4" w:space="0" w:color="auto"/>
              <w:bottom w:val="nil"/>
              <w:right w:val="single" w:sz="4" w:space="0" w:color="auto"/>
            </w:tcBorders>
            <w:noWrap/>
            <w:hideMark/>
          </w:tcPr>
          <w:p w14:paraId="78868272" w14:textId="77777777" w:rsidR="00A8620F" w:rsidRPr="0031719D" w:rsidRDefault="00A8620F" w:rsidP="00A8620F">
            <w:pPr>
              <w:spacing w:line="360" w:lineRule="auto"/>
              <w:jc w:val="center"/>
              <w:rPr>
                <w:color w:val="000000"/>
                <w:sz w:val="22"/>
                <w:szCs w:val="22"/>
              </w:rPr>
            </w:pPr>
            <w:r w:rsidRPr="0031719D">
              <w:rPr>
                <w:color w:val="000000"/>
                <w:sz w:val="22"/>
                <w:szCs w:val="22"/>
              </w:rPr>
              <w:t>(2,086 / 35,361)</w:t>
            </w:r>
          </w:p>
        </w:tc>
      </w:tr>
      <w:tr w:rsidR="00A8620F" w:rsidRPr="0031719D" w14:paraId="2A230A00"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584AC337" w14:textId="77777777" w:rsidR="00A8620F" w:rsidRPr="0031719D" w:rsidRDefault="00A8620F" w:rsidP="00A8620F">
            <w:pPr>
              <w:spacing w:line="360" w:lineRule="auto"/>
              <w:rPr>
                <w:color w:val="000000"/>
                <w:sz w:val="22"/>
                <w:szCs w:val="22"/>
              </w:rPr>
            </w:pPr>
            <w:r w:rsidRPr="0031719D">
              <w:rPr>
                <w:color w:val="000000"/>
                <w:sz w:val="22"/>
                <w:szCs w:val="22"/>
              </w:rPr>
              <w:t>Stroke</w:t>
            </w:r>
          </w:p>
        </w:tc>
        <w:tc>
          <w:tcPr>
            <w:tcW w:w="1903" w:type="dxa"/>
            <w:tcBorders>
              <w:top w:val="single" w:sz="4" w:space="0" w:color="auto"/>
              <w:left w:val="single" w:sz="4" w:space="0" w:color="auto"/>
              <w:bottom w:val="nil"/>
              <w:right w:val="single" w:sz="4" w:space="0" w:color="auto"/>
            </w:tcBorders>
            <w:noWrap/>
            <w:hideMark/>
          </w:tcPr>
          <w:p w14:paraId="472FFC3B" w14:textId="7EBA0C88"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15* [1</w:t>
            </w:r>
            <w:r w:rsidR="00174E93" w:rsidRPr="0031719D">
              <w:rPr>
                <w:color w:val="000000"/>
                <w:sz w:val="22"/>
                <w:szCs w:val="22"/>
              </w:rPr>
              <w:t>.</w:t>
            </w:r>
            <w:r w:rsidRPr="0031719D">
              <w:rPr>
                <w:color w:val="000000"/>
                <w:sz w:val="22"/>
                <w:szCs w:val="22"/>
              </w:rPr>
              <w:t>06, 1</w:t>
            </w:r>
            <w:r w:rsidR="00174E93" w:rsidRPr="0031719D">
              <w:rPr>
                <w:color w:val="000000"/>
                <w:sz w:val="22"/>
                <w:szCs w:val="22"/>
              </w:rPr>
              <w:t>.</w:t>
            </w:r>
            <w:r w:rsidRPr="0031719D">
              <w:rPr>
                <w:color w:val="000000"/>
                <w:sz w:val="22"/>
                <w:szCs w:val="22"/>
              </w:rPr>
              <w:t>24]</w:t>
            </w:r>
          </w:p>
        </w:tc>
        <w:tc>
          <w:tcPr>
            <w:tcW w:w="1335" w:type="dxa"/>
            <w:tcBorders>
              <w:top w:val="single" w:sz="4" w:space="0" w:color="auto"/>
              <w:left w:val="single" w:sz="4" w:space="0" w:color="auto"/>
              <w:bottom w:val="nil"/>
              <w:right w:val="single" w:sz="4" w:space="0" w:color="auto"/>
            </w:tcBorders>
            <w:noWrap/>
            <w:hideMark/>
          </w:tcPr>
          <w:p w14:paraId="16EC48D0" w14:textId="6EC49EAA" w:rsidR="00A8620F" w:rsidRPr="0031719D" w:rsidRDefault="00C8631E" w:rsidP="00A8620F">
            <w:pPr>
              <w:spacing w:line="360" w:lineRule="auto"/>
              <w:jc w:val="center"/>
              <w:rPr>
                <w:color w:val="000000"/>
                <w:sz w:val="22"/>
                <w:szCs w:val="22"/>
              </w:rPr>
            </w:pPr>
            <w:r w:rsidRPr="0031719D">
              <w:rPr>
                <w:color w:val="000000"/>
                <w:sz w:val="22"/>
                <w:szCs w:val="22"/>
              </w:rPr>
              <w:t>0.0007</w:t>
            </w:r>
          </w:p>
        </w:tc>
        <w:tc>
          <w:tcPr>
            <w:tcW w:w="1854" w:type="dxa"/>
            <w:tcBorders>
              <w:top w:val="single" w:sz="4" w:space="0" w:color="auto"/>
              <w:left w:val="single" w:sz="4" w:space="0" w:color="auto"/>
              <w:bottom w:val="nil"/>
              <w:right w:val="single" w:sz="4" w:space="0" w:color="auto"/>
            </w:tcBorders>
            <w:noWrap/>
            <w:hideMark/>
          </w:tcPr>
          <w:p w14:paraId="01B22431" w14:textId="77777777" w:rsidR="00A8620F" w:rsidRPr="0031719D" w:rsidRDefault="00A8620F" w:rsidP="00A8620F">
            <w:pPr>
              <w:spacing w:line="360" w:lineRule="auto"/>
              <w:jc w:val="center"/>
              <w:rPr>
                <w:color w:val="000000"/>
                <w:sz w:val="22"/>
                <w:szCs w:val="22"/>
              </w:rPr>
            </w:pPr>
            <w:r w:rsidRPr="0031719D">
              <w:rPr>
                <w:color w:val="000000"/>
                <w:sz w:val="22"/>
                <w:szCs w:val="22"/>
              </w:rPr>
              <w:t>(692 / 35,361)</w:t>
            </w:r>
          </w:p>
        </w:tc>
      </w:tr>
      <w:tr w:rsidR="00C8631E" w:rsidRPr="0031719D" w14:paraId="172C028F" w14:textId="77777777" w:rsidTr="00C8631E">
        <w:trPr>
          <w:trHeight w:val="300"/>
          <w:jc w:val="center"/>
        </w:trPr>
        <w:tc>
          <w:tcPr>
            <w:tcW w:w="3278" w:type="dxa"/>
            <w:tcBorders>
              <w:top w:val="single" w:sz="4" w:space="0" w:color="auto"/>
              <w:left w:val="single" w:sz="4" w:space="0" w:color="auto"/>
              <w:bottom w:val="nil"/>
              <w:right w:val="single" w:sz="4" w:space="0" w:color="auto"/>
            </w:tcBorders>
            <w:noWrap/>
            <w:hideMark/>
          </w:tcPr>
          <w:p w14:paraId="1D435D33" w14:textId="77777777" w:rsidR="00C8631E" w:rsidRPr="0031719D" w:rsidRDefault="00C8631E" w:rsidP="00C8631E">
            <w:pPr>
              <w:spacing w:line="360" w:lineRule="auto"/>
              <w:rPr>
                <w:color w:val="000000"/>
                <w:sz w:val="22"/>
                <w:szCs w:val="22"/>
              </w:rPr>
            </w:pPr>
            <w:r w:rsidRPr="0031719D">
              <w:rPr>
                <w:color w:val="000000"/>
                <w:sz w:val="22"/>
                <w:szCs w:val="22"/>
              </w:rPr>
              <w:t>Hypertension</w:t>
            </w:r>
          </w:p>
        </w:tc>
        <w:tc>
          <w:tcPr>
            <w:tcW w:w="1903" w:type="dxa"/>
            <w:tcBorders>
              <w:top w:val="single" w:sz="4" w:space="0" w:color="auto"/>
              <w:left w:val="single" w:sz="4" w:space="0" w:color="auto"/>
              <w:bottom w:val="nil"/>
              <w:right w:val="single" w:sz="4" w:space="0" w:color="auto"/>
            </w:tcBorders>
            <w:noWrap/>
            <w:hideMark/>
          </w:tcPr>
          <w:p w14:paraId="3C5B24AD" w14:textId="5F7FA1D0" w:rsidR="00C8631E" w:rsidRPr="0031719D" w:rsidRDefault="00C8631E" w:rsidP="00C8631E">
            <w:pPr>
              <w:spacing w:line="360" w:lineRule="auto"/>
              <w:jc w:val="center"/>
              <w:rPr>
                <w:color w:val="000000"/>
                <w:sz w:val="22"/>
                <w:szCs w:val="22"/>
              </w:rPr>
            </w:pPr>
            <w:r w:rsidRPr="0031719D">
              <w:rPr>
                <w:color w:val="000000"/>
                <w:sz w:val="22"/>
                <w:szCs w:val="22"/>
              </w:rPr>
              <w:t>0.91* [0.89, 0.94]</w:t>
            </w:r>
          </w:p>
        </w:tc>
        <w:tc>
          <w:tcPr>
            <w:tcW w:w="1335" w:type="dxa"/>
            <w:tcBorders>
              <w:top w:val="single" w:sz="4" w:space="0" w:color="auto"/>
              <w:left w:val="single" w:sz="4" w:space="0" w:color="auto"/>
              <w:bottom w:val="nil"/>
              <w:right w:val="single" w:sz="4" w:space="0" w:color="auto"/>
            </w:tcBorders>
            <w:noWrap/>
            <w:hideMark/>
          </w:tcPr>
          <w:p w14:paraId="0F9ACEB4" w14:textId="2922F0BE"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nil"/>
              <w:right w:val="single" w:sz="4" w:space="0" w:color="auto"/>
            </w:tcBorders>
            <w:noWrap/>
            <w:hideMark/>
          </w:tcPr>
          <w:p w14:paraId="40F8784D" w14:textId="77777777" w:rsidR="00C8631E" w:rsidRPr="0031719D" w:rsidRDefault="00C8631E" w:rsidP="00C8631E">
            <w:pPr>
              <w:spacing w:line="360" w:lineRule="auto"/>
              <w:jc w:val="center"/>
              <w:rPr>
                <w:color w:val="000000"/>
                <w:sz w:val="22"/>
                <w:szCs w:val="22"/>
              </w:rPr>
            </w:pPr>
            <w:r w:rsidRPr="0031719D">
              <w:rPr>
                <w:color w:val="000000"/>
                <w:sz w:val="22"/>
                <w:szCs w:val="22"/>
              </w:rPr>
              <w:t>(11,542 / 35,361)</w:t>
            </w:r>
          </w:p>
        </w:tc>
      </w:tr>
      <w:tr w:rsidR="00C8631E" w:rsidRPr="0031719D" w14:paraId="09545A27" w14:textId="77777777" w:rsidTr="00C8631E">
        <w:trPr>
          <w:trHeight w:val="300"/>
          <w:jc w:val="center"/>
        </w:trPr>
        <w:tc>
          <w:tcPr>
            <w:tcW w:w="3278" w:type="dxa"/>
            <w:tcBorders>
              <w:top w:val="single" w:sz="4" w:space="0" w:color="auto"/>
              <w:left w:val="single" w:sz="4" w:space="0" w:color="auto"/>
              <w:bottom w:val="single" w:sz="4" w:space="0" w:color="auto"/>
              <w:right w:val="single" w:sz="4" w:space="0" w:color="auto"/>
            </w:tcBorders>
            <w:noWrap/>
            <w:hideMark/>
          </w:tcPr>
          <w:p w14:paraId="0E6AE099" w14:textId="77777777" w:rsidR="00C8631E" w:rsidRPr="0031719D" w:rsidRDefault="00C8631E" w:rsidP="00C8631E">
            <w:pPr>
              <w:spacing w:line="360" w:lineRule="auto"/>
              <w:rPr>
                <w:color w:val="000000"/>
                <w:sz w:val="22"/>
                <w:szCs w:val="22"/>
              </w:rPr>
            </w:pPr>
            <w:r w:rsidRPr="0031719D">
              <w:rPr>
                <w:color w:val="000000"/>
                <w:sz w:val="22"/>
                <w:szCs w:val="22"/>
              </w:rPr>
              <w:t>Diabetes</w:t>
            </w:r>
          </w:p>
        </w:tc>
        <w:tc>
          <w:tcPr>
            <w:tcW w:w="1903" w:type="dxa"/>
            <w:tcBorders>
              <w:top w:val="single" w:sz="4" w:space="0" w:color="auto"/>
              <w:left w:val="single" w:sz="4" w:space="0" w:color="auto"/>
              <w:bottom w:val="single" w:sz="4" w:space="0" w:color="auto"/>
              <w:right w:val="single" w:sz="4" w:space="0" w:color="auto"/>
            </w:tcBorders>
            <w:noWrap/>
            <w:hideMark/>
          </w:tcPr>
          <w:p w14:paraId="35370D59" w14:textId="49AF6979" w:rsidR="00C8631E" w:rsidRPr="0031719D" w:rsidRDefault="00C8631E" w:rsidP="00C8631E">
            <w:pPr>
              <w:spacing w:line="360" w:lineRule="auto"/>
              <w:jc w:val="center"/>
              <w:rPr>
                <w:color w:val="000000"/>
                <w:sz w:val="22"/>
                <w:szCs w:val="22"/>
              </w:rPr>
            </w:pPr>
            <w:r w:rsidRPr="0031719D">
              <w:rPr>
                <w:color w:val="000000"/>
                <w:sz w:val="22"/>
                <w:szCs w:val="22"/>
              </w:rPr>
              <w:t>1.11* [1.06, 1.17]</w:t>
            </w:r>
          </w:p>
        </w:tc>
        <w:tc>
          <w:tcPr>
            <w:tcW w:w="1335" w:type="dxa"/>
            <w:tcBorders>
              <w:top w:val="single" w:sz="4" w:space="0" w:color="auto"/>
              <w:left w:val="single" w:sz="4" w:space="0" w:color="auto"/>
              <w:bottom w:val="single" w:sz="4" w:space="0" w:color="auto"/>
              <w:right w:val="single" w:sz="4" w:space="0" w:color="auto"/>
            </w:tcBorders>
            <w:noWrap/>
            <w:hideMark/>
          </w:tcPr>
          <w:p w14:paraId="1C07D8EA" w14:textId="3DDC64EE" w:rsidR="00C8631E" w:rsidRPr="0031719D" w:rsidRDefault="00C8631E" w:rsidP="00C8631E">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single" w:sz="4" w:space="0" w:color="auto"/>
              <w:right w:val="single" w:sz="4" w:space="0" w:color="auto"/>
            </w:tcBorders>
            <w:noWrap/>
            <w:hideMark/>
          </w:tcPr>
          <w:p w14:paraId="74194AB8" w14:textId="77777777" w:rsidR="00C8631E" w:rsidRPr="0031719D" w:rsidRDefault="00C8631E" w:rsidP="00C8631E">
            <w:pPr>
              <w:spacing w:line="360" w:lineRule="auto"/>
              <w:jc w:val="center"/>
              <w:rPr>
                <w:color w:val="000000"/>
                <w:sz w:val="22"/>
                <w:szCs w:val="22"/>
              </w:rPr>
            </w:pPr>
            <w:r w:rsidRPr="0031719D">
              <w:rPr>
                <w:color w:val="000000"/>
                <w:sz w:val="22"/>
                <w:szCs w:val="22"/>
              </w:rPr>
              <w:t>(2,026 / 35,361)</w:t>
            </w:r>
          </w:p>
        </w:tc>
      </w:tr>
      <w:tr w:rsidR="00A8620F" w:rsidRPr="0031719D" w14:paraId="19442D93" w14:textId="77777777" w:rsidTr="00C8631E">
        <w:trPr>
          <w:trHeight w:val="300"/>
          <w:jc w:val="center"/>
        </w:trPr>
        <w:tc>
          <w:tcPr>
            <w:tcW w:w="3278" w:type="dxa"/>
            <w:tcBorders>
              <w:top w:val="single" w:sz="4" w:space="0" w:color="auto"/>
              <w:left w:val="single" w:sz="4" w:space="0" w:color="auto"/>
              <w:bottom w:val="single" w:sz="4" w:space="0" w:color="auto"/>
              <w:right w:val="single" w:sz="4" w:space="0" w:color="auto"/>
            </w:tcBorders>
            <w:noWrap/>
            <w:hideMark/>
          </w:tcPr>
          <w:p w14:paraId="04132D77" w14:textId="77777777" w:rsidR="00A8620F" w:rsidRPr="0031719D" w:rsidRDefault="00A8620F" w:rsidP="00A8620F">
            <w:pPr>
              <w:spacing w:line="360" w:lineRule="auto"/>
              <w:rPr>
                <w:color w:val="000000"/>
                <w:sz w:val="22"/>
                <w:szCs w:val="22"/>
              </w:rPr>
            </w:pPr>
            <w:r w:rsidRPr="0031719D">
              <w:rPr>
                <w:color w:val="000000"/>
                <w:sz w:val="22"/>
                <w:szCs w:val="22"/>
              </w:rPr>
              <w:t>High cholesterol</w:t>
            </w:r>
          </w:p>
        </w:tc>
        <w:tc>
          <w:tcPr>
            <w:tcW w:w="1903" w:type="dxa"/>
            <w:tcBorders>
              <w:top w:val="single" w:sz="4" w:space="0" w:color="auto"/>
              <w:left w:val="single" w:sz="4" w:space="0" w:color="auto"/>
              <w:bottom w:val="single" w:sz="4" w:space="0" w:color="auto"/>
              <w:right w:val="single" w:sz="4" w:space="0" w:color="auto"/>
            </w:tcBorders>
            <w:noWrap/>
            <w:hideMark/>
          </w:tcPr>
          <w:p w14:paraId="6EC3D08C" w14:textId="4154B2A2"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99 [0</w:t>
            </w:r>
            <w:r w:rsidR="00174E93" w:rsidRPr="0031719D">
              <w:rPr>
                <w:color w:val="000000"/>
                <w:sz w:val="22"/>
                <w:szCs w:val="22"/>
              </w:rPr>
              <w:t>.</w:t>
            </w:r>
            <w:r w:rsidRPr="0031719D">
              <w:rPr>
                <w:color w:val="000000"/>
                <w:sz w:val="22"/>
                <w:szCs w:val="22"/>
              </w:rPr>
              <w:t>96, 1</w:t>
            </w:r>
            <w:r w:rsidR="00174E93" w:rsidRPr="0031719D">
              <w:rPr>
                <w:color w:val="000000"/>
                <w:sz w:val="22"/>
                <w:szCs w:val="22"/>
              </w:rPr>
              <w:t>.</w:t>
            </w:r>
            <w:r w:rsidRPr="0031719D">
              <w:rPr>
                <w:color w:val="000000"/>
                <w:sz w:val="22"/>
                <w:szCs w:val="22"/>
              </w:rPr>
              <w:t>01]</w:t>
            </w:r>
          </w:p>
        </w:tc>
        <w:tc>
          <w:tcPr>
            <w:tcW w:w="1335" w:type="dxa"/>
            <w:tcBorders>
              <w:top w:val="single" w:sz="4" w:space="0" w:color="auto"/>
              <w:left w:val="single" w:sz="4" w:space="0" w:color="auto"/>
              <w:bottom w:val="single" w:sz="4" w:space="0" w:color="auto"/>
              <w:right w:val="single" w:sz="4" w:space="0" w:color="auto"/>
            </w:tcBorders>
            <w:noWrap/>
            <w:hideMark/>
          </w:tcPr>
          <w:p w14:paraId="69246C0A" w14:textId="1BFA3237"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3098</w:t>
            </w:r>
          </w:p>
        </w:tc>
        <w:tc>
          <w:tcPr>
            <w:tcW w:w="1854" w:type="dxa"/>
            <w:tcBorders>
              <w:top w:val="single" w:sz="4" w:space="0" w:color="auto"/>
              <w:left w:val="single" w:sz="4" w:space="0" w:color="auto"/>
              <w:bottom w:val="single" w:sz="4" w:space="0" w:color="auto"/>
              <w:right w:val="single" w:sz="4" w:space="0" w:color="auto"/>
            </w:tcBorders>
            <w:noWrap/>
            <w:hideMark/>
          </w:tcPr>
          <w:p w14:paraId="3551AC1A" w14:textId="77777777" w:rsidR="00A8620F" w:rsidRPr="0031719D" w:rsidRDefault="00A8620F" w:rsidP="00A8620F">
            <w:pPr>
              <w:spacing w:line="360" w:lineRule="auto"/>
              <w:jc w:val="center"/>
              <w:rPr>
                <w:color w:val="000000"/>
                <w:sz w:val="22"/>
                <w:szCs w:val="22"/>
              </w:rPr>
            </w:pPr>
            <w:r w:rsidRPr="0031719D">
              <w:rPr>
                <w:color w:val="000000"/>
                <w:sz w:val="22"/>
                <w:szCs w:val="22"/>
              </w:rPr>
              <w:t>(12,320 / 35,361)</w:t>
            </w:r>
          </w:p>
        </w:tc>
      </w:tr>
      <w:tr w:rsidR="00A8620F" w:rsidRPr="0031719D" w14:paraId="70949FB5" w14:textId="77777777" w:rsidTr="00C8631E">
        <w:trPr>
          <w:trHeight w:val="300"/>
          <w:jc w:val="center"/>
        </w:trPr>
        <w:tc>
          <w:tcPr>
            <w:tcW w:w="3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79528DB" w14:textId="77777777" w:rsidR="00A8620F" w:rsidRPr="0031719D" w:rsidRDefault="00A8620F" w:rsidP="00A8620F">
            <w:pPr>
              <w:spacing w:line="360" w:lineRule="auto"/>
              <w:rPr>
                <w:b/>
                <w:bCs/>
                <w:color w:val="000000"/>
                <w:sz w:val="22"/>
                <w:szCs w:val="22"/>
              </w:rPr>
            </w:pPr>
            <w:r w:rsidRPr="0031719D">
              <w:rPr>
                <w:b/>
                <w:bCs/>
                <w:color w:val="000000"/>
                <w:sz w:val="22"/>
                <w:szCs w:val="22"/>
              </w:rPr>
              <w:t>Incident outcomes</w:t>
            </w:r>
          </w:p>
        </w:tc>
        <w:tc>
          <w:tcPr>
            <w:tcW w:w="19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04D4C32" w14:textId="77777777" w:rsidR="00A8620F" w:rsidRPr="0031719D" w:rsidRDefault="00A8620F" w:rsidP="00A8620F">
            <w:pPr>
              <w:spacing w:line="360" w:lineRule="auto"/>
              <w:jc w:val="center"/>
              <w:rPr>
                <w:color w:val="000000"/>
                <w:sz w:val="22"/>
                <w:szCs w:val="22"/>
              </w:rPr>
            </w:pPr>
            <w:r w:rsidRPr="0031719D">
              <w:rPr>
                <w:b/>
                <w:color w:val="000000"/>
                <w:sz w:val="22"/>
                <w:szCs w:val="22"/>
              </w:rPr>
              <w:t>HR [95% CI]</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07116EC" w14:textId="77777777" w:rsidR="00A8620F" w:rsidRPr="0031719D" w:rsidRDefault="00A8620F" w:rsidP="00A8620F">
            <w:pPr>
              <w:spacing w:line="360" w:lineRule="auto"/>
              <w:jc w:val="center"/>
              <w:rPr>
                <w:color w:val="000000"/>
                <w:sz w:val="22"/>
                <w:szCs w:val="22"/>
              </w:rPr>
            </w:pPr>
            <w:r w:rsidRPr="0031719D">
              <w:rPr>
                <w:b/>
                <w:color w:val="000000"/>
                <w:sz w:val="22"/>
                <w:szCs w:val="22"/>
              </w:rPr>
              <w:t>p-value</w:t>
            </w:r>
          </w:p>
        </w:tc>
        <w:tc>
          <w:tcPr>
            <w:tcW w:w="1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D891FC5" w14:textId="77777777" w:rsidR="00A8620F" w:rsidRPr="0031719D" w:rsidRDefault="00A8620F" w:rsidP="00A8620F">
            <w:pPr>
              <w:spacing w:line="360" w:lineRule="auto"/>
              <w:jc w:val="center"/>
              <w:rPr>
                <w:color w:val="000000"/>
                <w:sz w:val="22"/>
                <w:szCs w:val="22"/>
              </w:rPr>
            </w:pPr>
            <w:r w:rsidRPr="0031719D">
              <w:rPr>
                <w:b/>
                <w:color w:val="000000"/>
                <w:sz w:val="22"/>
                <w:szCs w:val="22"/>
              </w:rPr>
              <w:t>Cases / N</w:t>
            </w:r>
          </w:p>
        </w:tc>
      </w:tr>
      <w:tr w:rsidR="00A8620F" w:rsidRPr="0031719D" w14:paraId="6121E722" w14:textId="77777777" w:rsidTr="00C8631E">
        <w:trPr>
          <w:trHeight w:val="300"/>
          <w:jc w:val="center"/>
        </w:trPr>
        <w:tc>
          <w:tcPr>
            <w:tcW w:w="3278" w:type="dxa"/>
            <w:tcBorders>
              <w:top w:val="single" w:sz="4" w:space="0" w:color="auto"/>
              <w:left w:val="single" w:sz="4" w:space="0" w:color="auto"/>
              <w:bottom w:val="single" w:sz="4" w:space="0" w:color="auto"/>
              <w:right w:val="single" w:sz="4" w:space="0" w:color="auto"/>
            </w:tcBorders>
            <w:noWrap/>
            <w:hideMark/>
          </w:tcPr>
          <w:p w14:paraId="10BFC61D" w14:textId="77777777" w:rsidR="00A8620F" w:rsidRPr="0031719D" w:rsidRDefault="00A8620F" w:rsidP="00A8620F">
            <w:pPr>
              <w:spacing w:line="360" w:lineRule="auto"/>
              <w:rPr>
                <w:color w:val="000000"/>
                <w:sz w:val="22"/>
                <w:szCs w:val="22"/>
              </w:rPr>
            </w:pPr>
            <w:r w:rsidRPr="0031719D">
              <w:rPr>
                <w:color w:val="000000"/>
                <w:sz w:val="22"/>
                <w:szCs w:val="22"/>
              </w:rPr>
              <w:t>Incident CVD (any)</w:t>
            </w:r>
          </w:p>
        </w:tc>
        <w:tc>
          <w:tcPr>
            <w:tcW w:w="1903" w:type="dxa"/>
            <w:tcBorders>
              <w:top w:val="single" w:sz="4" w:space="0" w:color="auto"/>
              <w:left w:val="single" w:sz="4" w:space="0" w:color="auto"/>
              <w:bottom w:val="single" w:sz="4" w:space="0" w:color="auto"/>
              <w:right w:val="single" w:sz="4" w:space="0" w:color="auto"/>
            </w:tcBorders>
            <w:noWrap/>
            <w:hideMark/>
          </w:tcPr>
          <w:p w14:paraId="281FF49E" w14:textId="40B8B40E"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11* [1</w:t>
            </w:r>
            <w:r w:rsidR="00174E93" w:rsidRPr="0031719D">
              <w:rPr>
                <w:color w:val="000000"/>
                <w:sz w:val="22"/>
                <w:szCs w:val="22"/>
              </w:rPr>
              <w:t>.</w:t>
            </w:r>
            <w:r w:rsidRPr="0031719D">
              <w:rPr>
                <w:color w:val="000000"/>
                <w:sz w:val="22"/>
                <w:szCs w:val="22"/>
              </w:rPr>
              <w:t>05, 1</w:t>
            </w:r>
            <w:r w:rsidR="00174E93" w:rsidRPr="0031719D">
              <w:rPr>
                <w:color w:val="000000"/>
                <w:sz w:val="22"/>
                <w:szCs w:val="22"/>
              </w:rPr>
              <w:t>.</w:t>
            </w:r>
            <w:r w:rsidRPr="0031719D">
              <w:rPr>
                <w:color w:val="000000"/>
                <w:sz w:val="22"/>
                <w:szCs w:val="22"/>
              </w:rPr>
              <w:t>19]</w:t>
            </w:r>
          </w:p>
        </w:tc>
        <w:tc>
          <w:tcPr>
            <w:tcW w:w="1335" w:type="dxa"/>
            <w:tcBorders>
              <w:top w:val="single" w:sz="4" w:space="0" w:color="auto"/>
              <w:left w:val="single" w:sz="4" w:space="0" w:color="auto"/>
              <w:bottom w:val="single" w:sz="4" w:space="0" w:color="auto"/>
              <w:right w:val="single" w:sz="4" w:space="0" w:color="auto"/>
            </w:tcBorders>
            <w:noWrap/>
            <w:hideMark/>
          </w:tcPr>
          <w:p w14:paraId="6CF82012" w14:textId="7EA06FDC" w:rsidR="00A8620F" w:rsidRPr="0031719D" w:rsidRDefault="00C8631E" w:rsidP="00A8620F">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single" w:sz="4" w:space="0" w:color="auto"/>
              <w:right w:val="single" w:sz="4" w:space="0" w:color="auto"/>
            </w:tcBorders>
            <w:noWrap/>
            <w:hideMark/>
          </w:tcPr>
          <w:p w14:paraId="05F3481B" w14:textId="77777777" w:rsidR="00A8620F" w:rsidRPr="0031719D" w:rsidRDefault="00A8620F" w:rsidP="00A8620F">
            <w:pPr>
              <w:spacing w:line="360" w:lineRule="auto"/>
              <w:jc w:val="center"/>
              <w:rPr>
                <w:color w:val="000000"/>
                <w:sz w:val="22"/>
                <w:szCs w:val="22"/>
              </w:rPr>
            </w:pPr>
            <w:r w:rsidRPr="0031719D">
              <w:rPr>
                <w:color w:val="000000"/>
                <w:sz w:val="22"/>
                <w:szCs w:val="22"/>
              </w:rPr>
              <w:t>(3,939 / 35,361)</w:t>
            </w:r>
          </w:p>
        </w:tc>
      </w:tr>
      <w:tr w:rsidR="00A8620F" w:rsidRPr="0031719D" w14:paraId="49B093AA"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6CACED73" w14:textId="77777777" w:rsidR="00A8620F" w:rsidRPr="0031719D" w:rsidRDefault="00A8620F" w:rsidP="00A8620F">
            <w:pPr>
              <w:spacing w:line="360" w:lineRule="auto"/>
              <w:rPr>
                <w:color w:val="000000"/>
                <w:sz w:val="22"/>
                <w:szCs w:val="22"/>
              </w:rPr>
            </w:pPr>
            <w:r w:rsidRPr="0031719D">
              <w:rPr>
                <w:color w:val="000000"/>
                <w:sz w:val="22"/>
                <w:szCs w:val="22"/>
              </w:rPr>
              <w:t>Incident atrial fibrillation</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411E3669" w14:textId="1E5661D8"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25* [1</w:t>
            </w:r>
            <w:r w:rsidR="00174E93" w:rsidRPr="0031719D">
              <w:rPr>
                <w:color w:val="000000"/>
                <w:sz w:val="22"/>
                <w:szCs w:val="22"/>
              </w:rPr>
              <w:t>.</w:t>
            </w:r>
            <w:r w:rsidRPr="0031719D">
              <w:rPr>
                <w:color w:val="000000"/>
                <w:sz w:val="22"/>
                <w:szCs w:val="22"/>
              </w:rPr>
              <w:t>09, 1</w:t>
            </w:r>
            <w:r w:rsidR="00174E93" w:rsidRPr="0031719D">
              <w:rPr>
                <w:color w:val="000000"/>
                <w:sz w:val="22"/>
                <w:szCs w:val="22"/>
              </w:rPr>
              <w:t>.</w:t>
            </w:r>
            <w:r w:rsidRPr="0031719D">
              <w:rPr>
                <w:color w:val="000000"/>
                <w:sz w:val="22"/>
                <w:szCs w:val="22"/>
              </w:rPr>
              <w:t>45]</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3F1A27B2" w14:textId="234B9728"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0019</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6971B16D" w14:textId="77777777" w:rsidR="00A8620F" w:rsidRPr="0031719D" w:rsidRDefault="00A8620F" w:rsidP="00A8620F">
            <w:pPr>
              <w:spacing w:line="360" w:lineRule="auto"/>
              <w:jc w:val="center"/>
              <w:rPr>
                <w:color w:val="000000"/>
                <w:sz w:val="22"/>
                <w:szCs w:val="22"/>
              </w:rPr>
            </w:pPr>
            <w:r w:rsidRPr="0031719D">
              <w:rPr>
                <w:color w:val="000000"/>
                <w:sz w:val="22"/>
                <w:szCs w:val="22"/>
              </w:rPr>
              <w:t>(196 / 34,767)</w:t>
            </w:r>
          </w:p>
        </w:tc>
      </w:tr>
      <w:tr w:rsidR="00A8620F" w:rsidRPr="0031719D" w14:paraId="61166DC3"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161DBE45" w14:textId="77777777" w:rsidR="00A8620F" w:rsidRPr="0031719D" w:rsidRDefault="00A8620F" w:rsidP="00A8620F">
            <w:pPr>
              <w:spacing w:line="360" w:lineRule="auto"/>
              <w:rPr>
                <w:color w:val="000000"/>
                <w:sz w:val="22"/>
                <w:szCs w:val="22"/>
              </w:rPr>
            </w:pPr>
            <w:r w:rsidRPr="0031719D">
              <w:rPr>
                <w:color w:val="000000"/>
                <w:sz w:val="22"/>
                <w:szCs w:val="22"/>
              </w:rPr>
              <w:t>Incident stroke</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0E192AEC" w14:textId="3B040F2F"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12 [0</w:t>
            </w:r>
            <w:r w:rsidR="00174E93" w:rsidRPr="0031719D">
              <w:rPr>
                <w:color w:val="000000"/>
                <w:sz w:val="22"/>
                <w:szCs w:val="22"/>
              </w:rPr>
              <w:t>.</w:t>
            </w:r>
            <w:r w:rsidRPr="0031719D">
              <w:rPr>
                <w:color w:val="000000"/>
                <w:sz w:val="22"/>
                <w:szCs w:val="22"/>
              </w:rPr>
              <w:t>97, 1</w:t>
            </w:r>
            <w:r w:rsidR="00174E93" w:rsidRPr="0031719D">
              <w:rPr>
                <w:color w:val="000000"/>
                <w:sz w:val="22"/>
                <w:szCs w:val="22"/>
              </w:rPr>
              <w:t>.</w:t>
            </w:r>
            <w:r w:rsidRPr="0031719D">
              <w:rPr>
                <w:color w:val="000000"/>
                <w:sz w:val="22"/>
                <w:szCs w:val="22"/>
              </w:rPr>
              <w:t>30]</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769048A4" w14:textId="6A1D2DD8"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1219</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183FC287" w14:textId="77777777" w:rsidR="00A8620F" w:rsidRPr="0031719D" w:rsidRDefault="00A8620F" w:rsidP="00A8620F">
            <w:pPr>
              <w:spacing w:line="360" w:lineRule="auto"/>
              <w:jc w:val="center"/>
              <w:rPr>
                <w:color w:val="000000"/>
                <w:sz w:val="22"/>
                <w:szCs w:val="22"/>
              </w:rPr>
            </w:pPr>
            <w:r w:rsidRPr="0031719D">
              <w:rPr>
                <w:color w:val="000000"/>
                <w:sz w:val="22"/>
                <w:szCs w:val="22"/>
              </w:rPr>
              <w:t>(197 / 34,669)</w:t>
            </w:r>
          </w:p>
        </w:tc>
      </w:tr>
      <w:tr w:rsidR="00A8620F" w:rsidRPr="0031719D" w14:paraId="4F38AF95"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347DBEF0" w14:textId="77777777" w:rsidR="00A8620F" w:rsidRPr="0031719D" w:rsidRDefault="00A8620F" w:rsidP="00A8620F">
            <w:pPr>
              <w:spacing w:line="360" w:lineRule="auto"/>
              <w:rPr>
                <w:color w:val="000000"/>
                <w:sz w:val="22"/>
                <w:szCs w:val="22"/>
              </w:rPr>
            </w:pPr>
            <w:r w:rsidRPr="0031719D">
              <w:rPr>
                <w:color w:val="000000"/>
                <w:sz w:val="22"/>
                <w:szCs w:val="22"/>
              </w:rPr>
              <w:t>Incident ischaemic heart disease</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5712C2A5" w14:textId="43107A6B"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01 [0</w:t>
            </w:r>
            <w:r w:rsidR="00174E93" w:rsidRPr="0031719D">
              <w:rPr>
                <w:color w:val="000000"/>
                <w:sz w:val="22"/>
                <w:szCs w:val="22"/>
              </w:rPr>
              <w:t>.</w:t>
            </w:r>
            <w:r w:rsidRPr="0031719D">
              <w:rPr>
                <w:color w:val="000000"/>
                <w:sz w:val="22"/>
                <w:szCs w:val="22"/>
              </w:rPr>
              <w:t>92, 1</w:t>
            </w:r>
            <w:r w:rsidR="00174E93" w:rsidRPr="0031719D">
              <w:rPr>
                <w:color w:val="000000"/>
                <w:sz w:val="22"/>
                <w:szCs w:val="22"/>
              </w:rPr>
              <w:t>.</w:t>
            </w:r>
            <w:r w:rsidRPr="0031719D">
              <w:rPr>
                <w:color w:val="000000"/>
                <w:sz w:val="22"/>
                <w:szCs w:val="22"/>
              </w:rPr>
              <w:t>10]</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05C21C65" w14:textId="13489D6B"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8162</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02C80A1D" w14:textId="77777777" w:rsidR="00A8620F" w:rsidRPr="0031719D" w:rsidRDefault="00A8620F" w:rsidP="00A8620F">
            <w:pPr>
              <w:spacing w:line="360" w:lineRule="auto"/>
              <w:jc w:val="center"/>
              <w:rPr>
                <w:color w:val="000000"/>
                <w:sz w:val="22"/>
                <w:szCs w:val="22"/>
              </w:rPr>
            </w:pPr>
            <w:r w:rsidRPr="0031719D">
              <w:rPr>
                <w:color w:val="000000"/>
                <w:sz w:val="22"/>
                <w:szCs w:val="22"/>
              </w:rPr>
              <w:t>(580 / 33,275)</w:t>
            </w:r>
          </w:p>
        </w:tc>
      </w:tr>
      <w:tr w:rsidR="00A8620F" w:rsidRPr="0031719D" w14:paraId="4290ED11"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4CB4D80C" w14:textId="77777777" w:rsidR="00A8620F" w:rsidRPr="0031719D" w:rsidRDefault="00A8620F" w:rsidP="00A8620F">
            <w:pPr>
              <w:spacing w:line="360" w:lineRule="auto"/>
              <w:rPr>
                <w:color w:val="000000"/>
                <w:sz w:val="22"/>
                <w:szCs w:val="22"/>
              </w:rPr>
            </w:pPr>
            <w:r w:rsidRPr="0031719D">
              <w:rPr>
                <w:color w:val="000000"/>
                <w:sz w:val="22"/>
                <w:szCs w:val="22"/>
              </w:rPr>
              <w:t>Incident myocardial infarction</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50D12AEF" w14:textId="40A60A54"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97 [0</w:t>
            </w:r>
            <w:r w:rsidR="00174E93" w:rsidRPr="0031719D">
              <w:rPr>
                <w:color w:val="000000"/>
                <w:sz w:val="22"/>
                <w:szCs w:val="22"/>
              </w:rPr>
              <w:t>.</w:t>
            </w:r>
            <w:r w:rsidRPr="0031719D">
              <w:rPr>
                <w:color w:val="000000"/>
                <w:sz w:val="22"/>
                <w:szCs w:val="22"/>
              </w:rPr>
              <w:t>84, 1</w:t>
            </w:r>
            <w:r w:rsidR="00174E93" w:rsidRPr="0031719D">
              <w:rPr>
                <w:color w:val="000000"/>
                <w:sz w:val="22"/>
                <w:szCs w:val="22"/>
              </w:rPr>
              <w:t>.</w:t>
            </w:r>
            <w:r w:rsidRPr="0031719D">
              <w:rPr>
                <w:color w:val="000000"/>
                <w:sz w:val="22"/>
                <w:szCs w:val="22"/>
              </w:rPr>
              <w:t>13]</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03690638" w14:textId="087B75F1" w:rsidR="00A8620F" w:rsidRPr="0031719D" w:rsidRDefault="00A8620F" w:rsidP="00A8620F">
            <w:pPr>
              <w:spacing w:line="360" w:lineRule="auto"/>
              <w:jc w:val="center"/>
              <w:rPr>
                <w:color w:val="000000"/>
                <w:sz w:val="22"/>
                <w:szCs w:val="22"/>
              </w:rPr>
            </w:pPr>
            <w:r w:rsidRPr="0031719D">
              <w:rPr>
                <w:color w:val="000000"/>
                <w:sz w:val="22"/>
                <w:szCs w:val="22"/>
              </w:rPr>
              <w:t>0</w:t>
            </w:r>
            <w:r w:rsidR="00174E93" w:rsidRPr="0031719D">
              <w:rPr>
                <w:color w:val="000000"/>
                <w:sz w:val="22"/>
                <w:szCs w:val="22"/>
              </w:rPr>
              <w:t>.</w:t>
            </w:r>
            <w:r w:rsidRPr="0031719D">
              <w:rPr>
                <w:color w:val="000000"/>
                <w:sz w:val="22"/>
                <w:szCs w:val="22"/>
              </w:rPr>
              <w:t>700</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6F203B54" w14:textId="77777777" w:rsidR="00A8620F" w:rsidRPr="0031719D" w:rsidRDefault="00A8620F" w:rsidP="00A8620F">
            <w:pPr>
              <w:spacing w:line="360" w:lineRule="auto"/>
              <w:jc w:val="center"/>
              <w:rPr>
                <w:color w:val="000000"/>
                <w:sz w:val="22"/>
                <w:szCs w:val="22"/>
              </w:rPr>
            </w:pPr>
            <w:r w:rsidRPr="0031719D">
              <w:rPr>
                <w:color w:val="000000"/>
                <w:sz w:val="22"/>
                <w:szCs w:val="22"/>
              </w:rPr>
              <w:t>(212 / 34,511)</w:t>
            </w:r>
          </w:p>
        </w:tc>
      </w:tr>
      <w:tr w:rsidR="00A8620F" w:rsidRPr="0031719D" w14:paraId="1AB712DF"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4CE38037" w14:textId="77777777" w:rsidR="00A8620F" w:rsidRPr="0031719D" w:rsidRDefault="00A8620F" w:rsidP="00A8620F">
            <w:pPr>
              <w:spacing w:line="360" w:lineRule="auto"/>
              <w:rPr>
                <w:color w:val="000000"/>
                <w:sz w:val="22"/>
                <w:szCs w:val="22"/>
              </w:rPr>
            </w:pPr>
            <w:r w:rsidRPr="0031719D">
              <w:rPr>
                <w:color w:val="000000"/>
                <w:sz w:val="22"/>
                <w:szCs w:val="22"/>
              </w:rPr>
              <w:t>Incident heart failure</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4EBA8C0E" w14:textId="5838B2A4"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45* [1</w:t>
            </w:r>
            <w:r w:rsidR="00174E93" w:rsidRPr="0031719D">
              <w:rPr>
                <w:color w:val="000000"/>
                <w:sz w:val="22"/>
                <w:szCs w:val="22"/>
              </w:rPr>
              <w:t>.</w:t>
            </w:r>
            <w:r w:rsidRPr="0031719D">
              <w:rPr>
                <w:color w:val="000000"/>
                <w:sz w:val="22"/>
                <w:szCs w:val="22"/>
              </w:rPr>
              <w:t>28, 1</w:t>
            </w:r>
            <w:r w:rsidR="00174E93" w:rsidRPr="0031719D">
              <w:rPr>
                <w:color w:val="000000"/>
                <w:sz w:val="22"/>
                <w:szCs w:val="22"/>
              </w:rPr>
              <w:t>.</w:t>
            </w:r>
            <w:r w:rsidRPr="0031719D">
              <w:rPr>
                <w:color w:val="000000"/>
                <w:sz w:val="22"/>
                <w:szCs w:val="22"/>
              </w:rPr>
              <w:t>65]</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659BD943" w14:textId="79F8198B" w:rsidR="00A8620F" w:rsidRPr="0031719D" w:rsidRDefault="00C8631E" w:rsidP="00A8620F">
            <w:pPr>
              <w:spacing w:line="360" w:lineRule="auto"/>
              <w:jc w:val="center"/>
              <w:rPr>
                <w:color w:val="000000"/>
                <w:sz w:val="22"/>
                <w:szCs w:val="22"/>
              </w:rPr>
            </w:pPr>
            <w:r w:rsidRPr="0031719D">
              <w:rPr>
                <w:color w:val="000000"/>
                <w:sz w:val="22"/>
                <w:szCs w:val="22"/>
              </w:rPr>
              <w:t>&lt;0.0001</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26EAD9ED" w14:textId="77777777" w:rsidR="00A8620F" w:rsidRPr="0031719D" w:rsidRDefault="00A8620F" w:rsidP="00A8620F">
            <w:pPr>
              <w:spacing w:line="360" w:lineRule="auto"/>
              <w:jc w:val="center"/>
              <w:rPr>
                <w:color w:val="000000"/>
                <w:sz w:val="22"/>
                <w:szCs w:val="22"/>
              </w:rPr>
            </w:pPr>
            <w:r w:rsidRPr="0031719D">
              <w:rPr>
                <w:color w:val="000000"/>
                <w:sz w:val="22"/>
                <w:szCs w:val="22"/>
              </w:rPr>
              <w:t>(208 / 35,144)</w:t>
            </w:r>
          </w:p>
        </w:tc>
      </w:tr>
      <w:tr w:rsidR="00A8620F" w:rsidRPr="0031719D" w14:paraId="14CCEB21"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7C5BAA35" w14:textId="77777777" w:rsidR="00A8620F" w:rsidRPr="0031719D" w:rsidRDefault="00A8620F" w:rsidP="00A8620F">
            <w:pPr>
              <w:spacing w:line="360" w:lineRule="auto"/>
              <w:rPr>
                <w:color w:val="000000"/>
                <w:sz w:val="22"/>
                <w:szCs w:val="22"/>
              </w:rPr>
            </w:pPr>
            <w:r w:rsidRPr="0031719D">
              <w:rPr>
                <w:color w:val="000000"/>
                <w:sz w:val="22"/>
                <w:szCs w:val="22"/>
              </w:rPr>
              <w:t>All-cause mortality</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639DB21B" w14:textId="405186C9"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22* [1</w:t>
            </w:r>
            <w:r w:rsidR="00174E93" w:rsidRPr="0031719D">
              <w:rPr>
                <w:color w:val="000000"/>
                <w:sz w:val="22"/>
                <w:szCs w:val="22"/>
              </w:rPr>
              <w:t>.</w:t>
            </w:r>
            <w:r w:rsidRPr="0031719D">
              <w:rPr>
                <w:color w:val="000000"/>
                <w:sz w:val="22"/>
                <w:szCs w:val="22"/>
              </w:rPr>
              <w:t>09, 1</w:t>
            </w:r>
            <w:r w:rsidR="00174E93" w:rsidRPr="0031719D">
              <w:rPr>
                <w:color w:val="000000"/>
                <w:sz w:val="22"/>
                <w:szCs w:val="22"/>
              </w:rPr>
              <w:t>.</w:t>
            </w:r>
            <w:r w:rsidRPr="0031719D">
              <w:rPr>
                <w:color w:val="000000"/>
                <w:sz w:val="22"/>
                <w:szCs w:val="22"/>
              </w:rPr>
              <w:t>35]</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33C6A394" w14:textId="0113E03F" w:rsidR="00A8620F" w:rsidRPr="0031719D" w:rsidRDefault="00C8631E" w:rsidP="00A8620F">
            <w:pPr>
              <w:spacing w:line="360" w:lineRule="auto"/>
              <w:jc w:val="center"/>
              <w:rPr>
                <w:color w:val="000000"/>
                <w:sz w:val="22"/>
                <w:szCs w:val="22"/>
              </w:rPr>
            </w:pPr>
            <w:r w:rsidRPr="0031719D">
              <w:rPr>
                <w:color w:val="000000"/>
                <w:sz w:val="22"/>
                <w:szCs w:val="22"/>
              </w:rPr>
              <w:t>0.0003</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667E4293" w14:textId="77777777" w:rsidR="00A8620F" w:rsidRPr="0031719D" w:rsidRDefault="00A8620F" w:rsidP="00A8620F">
            <w:pPr>
              <w:spacing w:line="360" w:lineRule="auto"/>
              <w:jc w:val="center"/>
              <w:rPr>
                <w:color w:val="000000"/>
                <w:sz w:val="22"/>
                <w:szCs w:val="22"/>
              </w:rPr>
            </w:pPr>
            <w:r w:rsidRPr="0031719D">
              <w:rPr>
                <w:color w:val="000000"/>
                <w:sz w:val="22"/>
                <w:szCs w:val="22"/>
              </w:rPr>
              <w:t>(351 / 35,361)</w:t>
            </w:r>
          </w:p>
        </w:tc>
      </w:tr>
      <w:tr w:rsidR="00A8620F" w:rsidRPr="0031719D" w14:paraId="46D7DD92" w14:textId="77777777" w:rsidTr="00C8631E">
        <w:trPr>
          <w:trHeight w:val="300"/>
          <w:jc w:val="center"/>
        </w:trPr>
        <w:tc>
          <w:tcPr>
            <w:tcW w:w="3278" w:type="dxa"/>
            <w:tcBorders>
              <w:top w:val="single" w:sz="4" w:space="0" w:color="auto"/>
              <w:left w:val="single" w:sz="4" w:space="0" w:color="auto"/>
              <w:bottom w:val="single" w:sz="4" w:space="0" w:color="000000" w:themeColor="text1"/>
              <w:right w:val="single" w:sz="4" w:space="0" w:color="auto"/>
            </w:tcBorders>
            <w:noWrap/>
            <w:hideMark/>
          </w:tcPr>
          <w:p w14:paraId="14650FC8" w14:textId="77777777" w:rsidR="00A8620F" w:rsidRPr="0031719D" w:rsidRDefault="00A8620F" w:rsidP="00A8620F">
            <w:pPr>
              <w:spacing w:line="360" w:lineRule="auto"/>
              <w:rPr>
                <w:color w:val="000000"/>
                <w:sz w:val="22"/>
                <w:szCs w:val="22"/>
              </w:rPr>
            </w:pPr>
            <w:r w:rsidRPr="0031719D">
              <w:rPr>
                <w:color w:val="000000"/>
                <w:sz w:val="22"/>
                <w:szCs w:val="22"/>
              </w:rPr>
              <w:t>Cardiovascular disease mortality</w:t>
            </w:r>
          </w:p>
        </w:tc>
        <w:tc>
          <w:tcPr>
            <w:tcW w:w="1903" w:type="dxa"/>
            <w:tcBorders>
              <w:top w:val="single" w:sz="4" w:space="0" w:color="auto"/>
              <w:left w:val="single" w:sz="4" w:space="0" w:color="auto"/>
              <w:bottom w:val="single" w:sz="4" w:space="0" w:color="000000" w:themeColor="text1"/>
              <w:right w:val="single" w:sz="4" w:space="0" w:color="auto"/>
            </w:tcBorders>
            <w:noWrap/>
            <w:hideMark/>
          </w:tcPr>
          <w:p w14:paraId="041B2761" w14:textId="6A691F9C" w:rsidR="00A8620F" w:rsidRPr="0031719D" w:rsidRDefault="00A8620F" w:rsidP="00A8620F">
            <w:pPr>
              <w:spacing w:line="360" w:lineRule="auto"/>
              <w:jc w:val="center"/>
              <w:rPr>
                <w:color w:val="000000"/>
                <w:sz w:val="22"/>
                <w:szCs w:val="22"/>
              </w:rPr>
            </w:pPr>
            <w:r w:rsidRPr="0031719D">
              <w:rPr>
                <w:color w:val="000000"/>
                <w:sz w:val="22"/>
                <w:szCs w:val="22"/>
              </w:rPr>
              <w:t>1</w:t>
            </w:r>
            <w:r w:rsidR="00174E93" w:rsidRPr="0031719D">
              <w:rPr>
                <w:color w:val="000000"/>
                <w:sz w:val="22"/>
                <w:szCs w:val="22"/>
              </w:rPr>
              <w:t>.</w:t>
            </w:r>
            <w:r w:rsidRPr="0031719D">
              <w:rPr>
                <w:color w:val="000000"/>
                <w:sz w:val="22"/>
                <w:szCs w:val="22"/>
              </w:rPr>
              <w:t>47* [1</w:t>
            </w:r>
            <w:r w:rsidR="00174E93" w:rsidRPr="0031719D">
              <w:rPr>
                <w:color w:val="000000"/>
                <w:sz w:val="22"/>
                <w:szCs w:val="22"/>
              </w:rPr>
              <w:t>.</w:t>
            </w:r>
            <w:r w:rsidRPr="0031719D">
              <w:rPr>
                <w:color w:val="000000"/>
                <w:sz w:val="22"/>
                <w:szCs w:val="22"/>
              </w:rPr>
              <w:t>17, 1</w:t>
            </w:r>
            <w:r w:rsidR="00174E93" w:rsidRPr="0031719D">
              <w:rPr>
                <w:color w:val="000000"/>
                <w:sz w:val="22"/>
                <w:szCs w:val="22"/>
              </w:rPr>
              <w:t>.</w:t>
            </w:r>
            <w:r w:rsidRPr="0031719D">
              <w:rPr>
                <w:color w:val="000000"/>
                <w:sz w:val="22"/>
                <w:szCs w:val="22"/>
              </w:rPr>
              <w:t>84]</w:t>
            </w:r>
          </w:p>
        </w:tc>
        <w:tc>
          <w:tcPr>
            <w:tcW w:w="1335" w:type="dxa"/>
            <w:tcBorders>
              <w:top w:val="single" w:sz="4" w:space="0" w:color="auto"/>
              <w:left w:val="single" w:sz="4" w:space="0" w:color="auto"/>
              <w:bottom w:val="single" w:sz="4" w:space="0" w:color="000000" w:themeColor="text1"/>
              <w:right w:val="single" w:sz="4" w:space="0" w:color="auto"/>
            </w:tcBorders>
            <w:noWrap/>
            <w:hideMark/>
          </w:tcPr>
          <w:p w14:paraId="20C25ECD" w14:textId="4AD3A57F" w:rsidR="00A8620F" w:rsidRPr="0031719D" w:rsidRDefault="00C8631E" w:rsidP="00A8620F">
            <w:pPr>
              <w:spacing w:line="360" w:lineRule="auto"/>
              <w:jc w:val="center"/>
              <w:rPr>
                <w:color w:val="000000"/>
                <w:sz w:val="22"/>
                <w:szCs w:val="22"/>
              </w:rPr>
            </w:pPr>
            <w:r w:rsidRPr="0031719D">
              <w:rPr>
                <w:color w:val="000000"/>
                <w:sz w:val="22"/>
                <w:szCs w:val="22"/>
              </w:rPr>
              <w:t>0.0009</w:t>
            </w:r>
          </w:p>
        </w:tc>
        <w:tc>
          <w:tcPr>
            <w:tcW w:w="1854" w:type="dxa"/>
            <w:tcBorders>
              <w:top w:val="single" w:sz="4" w:space="0" w:color="auto"/>
              <w:left w:val="single" w:sz="4" w:space="0" w:color="auto"/>
              <w:bottom w:val="single" w:sz="4" w:space="0" w:color="000000" w:themeColor="text1"/>
              <w:right w:val="single" w:sz="4" w:space="0" w:color="auto"/>
            </w:tcBorders>
            <w:noWrap/>
            <w:hideMark/>
          </w:tcPr>
          <w:p w14:paraId="5BBB988A" w14:textId="77777777" w:rsidR="00A8620F" w:rsidRPr="0031719D" w:rsidRDefault="00A8620F" w:rsidP="00A8620F">
            <w:pPr>
              <w:spacing w:line="360" w:lineRule="auto"/>
              <w:jc w:val="center"/>
              <w:rPr>
                <w:color w:val="000000"/>
                <w:sz w:val="22"/>
                <w:szCs w:val="22"/>
              </w:rPr>
            </w:pPr>
            <w:r w:rsidRPr="0031719D">
              <w:rPr>
                <w:color w:val="000000"/>
                <w:sz w:val="22"/>
                <w:szCs w:val="22"/>
              </w:rPr>
              <w:t>(64 / 35,361)</w:t>
            </w:r>
          </w:p>
        </w:tc>
      </w:tr>
    </w:tbl>
    <w:p w14:paraId="625BF20B" w14:textId="40421F56" w:rsidR="00A8620F" w:rsidRPr="0031719D" w:rsidRDefault="00A8620F" w:rsidP="00A8620F">
      <w:pPr>
        <w:rPr>
          <w:sz w:val="22"/>
          <w:szCs w:val="22"/>
        </w:rPr>
      </w:pPr>
      <w:r w:rsidRPr="0031719D">
        <w:rPr>
          <w:b/>
          <w:bCs/>
          <w:sz w:val="22"/>
          <w:szCs w:val="22"/>
        </w:rPr>
        <w:t xml:space="preserve">Supplementary Table </w:t>
      </w:r>
      <w:r w:rsidR="000E2939" w:rsidRPr="0031719D">
        <w:rPr>
          <w:b/>
          <w:bCs/>
          <w:sz w:val="22"/>
          <w:szCs w:val="22"/>
        </w:rPr>
        <w:t>4</w:t>
      </w:r>
      <w:r w:rsidRPr="0031719D">
        <w:rPr>
          <w:b/>
          <w:bCs/>
          <w:sz w:val="22"/>
          <w:szCs w:val="22"/>
        </w:rPr>
        <w:t xml:space="preserve"> footnote. </w:t>
      </w:r>
      <w:r w:rsidRPr="0031719D">
        <w:rPr>
          <w:sz w:val="22"/>
          <w:szCs w:val="22"/>
        </w:rPr>
        <w:t>Results are from logistic regression models for prevalent disease outcomes and Cox proportional hazard regression models for incident event outcomes. The effect estimates as expressed as HR and OR with corresponding 95% CI and p-values. The outcomes of interest are set as the model outcome, native T1 is the exposure of interest, and there is adjustment for age, sex, age*sex, body mass index, haematocrit, and average heart rate. The effect estimates as expressed as HR with corresponding 95% CI and p-values. HR: hazard ratio; CI: confidence interval. *Indicates statistically significant result following multiple testing adjustment with a false discovery rate of 0</w:t>
      </w:r>
      <w:r w:rsidR="00174E93" w:rsidRPr="0031719D">
        <w:rPr>
          <w:sz w:val="22"/>
          <w:szCs w:val="22"/>
        </w:rPr>
        <w:t>.</w:t>
      </w:r>
      <w:r w:rsidRPr="0031719D">
        <w:rPr>
          <w:sz w:val="22"/>
          <w:szCs w:val="22"/>
        </w:rPr>
        <w:t>05.</w:t>
      </w:r>
    </w:p>
    <w:p w14:paraId="7C617F30" w14:textId="3B0C016B" w:rsidR="001B316A" w:rsidRPr="0031719D" w:rsidRDefault="001B316A" w:rsidP="00A8620F">
      <w:pPr>
        <w:rPr>
          <w:b/>
          <w:bCs/>
          <w:sz w:val="22"/>
          <w:szCs w:val="22"/>
        </w:rPr>
      </w:pPr>
      <w:r w:rsidRPr="0031719D">
        <w:rPr>
          <w:b/>
          <w:bCs/>
          <w:sz w:val="22"/>
          <w:szCs w:val="22"/>
        </w:rPr>
        <w:br w:type="page"/>
      </w:r>
    </w:p>
    <w:p w14:paraId="37D769B8" w14:textId="21B1499F" w:rsidR="00DA2CEB" w:rsidRPr="0031719D" w:rsidRDefault="00DA2CEB" w:rsidP="00DA2CEB">
      <w:pPr>
        <w:rPr>
          <w:b/>
          <w:bCs/>
          <w:color w:val="000000" w:themeColor="text1"/>
          <w:sz w:val="22"/>
          <w:szCs w:val="22"/>
          <w:shd w:val="clear" w:color="auto" w:fill="FFFFFF"/>
        </w:rPr>
      </w:pPr>
      <w:r w:rsidRPr="0031719D">
        <w:rPr>
          <w:b/>
          <w:bCs/>
          <w:color w:val="000000" w:themeColor="text1"/>
          <w:sz w:val="22"/>
          <w:szCs w:val="22"/>
          <w:shd w:val="clear" w:color="auto" w:fill="FFFFFF"/>
        </w:rPr>
        <w:lastRenderedPageBreak/>
        <w:t xml:space="preserve">Supplementary Table 5. Assessment of significant interaction of age and sex with T1 in the relationships with incident events </w:t>
      </w:r>
    </w:p>
    <w:tbl>
      <w:tblPr>
        <w:tblW w:w="91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64"/>
        <w:gridCol w:w="2183"/>
        <w:gridCol w:w="2183"/>
      </w:tblGrid>
      <w:tr w:rsidR="00665D8D" w:rsidRPr="0031719D" w14:paraId="5A021825" w14:textId="77777777" w:rsidTr="007A3893">
        <w:trPr>
          <w:trHeight w:val="235"/>
          <w:jc w:val="center"/>
        </w:trPr>
        <w:tc>
          <w:tcPr>
            <w:tcW w:w="4764"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hideMark/>
          </w:tcPr>
          <w:p w14:paraId="5DFF8A57" w14:textId="77777777" w:rsidR="00DA2CEB" w:rsidRPr="0031719D" w:rsidRDefault="00DA2CEB" w:rsidP="007A3893">
            <w:pPr>
              <w:rPr>
                <w:b/>
                <w:bCs/>
                <w:color w:val="000000" w:themeColor="text1"/>
                <w:sz w:val="22"/>
                <w:szCs w:val="22"/>
              </w:rPr>
            </w:pPr>
          </w:p>
        </w:tc>
        <w:tc>
          <w:tcPr>
            <w:tcW w:w="2183"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2F6B04EC" w14:textId="77777777" w:rsidR="00DA2CEB" w:rsidRPr="0031719D" w:rsidRDefault="00DA2CEB" w:rsidP="007A3893">
            <w:pPr>
              <w:jc w:val="center"/>
              <w:rPr>
                <w:color w:val="000000" w:themeColor="text1"/>
                <w:sz w:val="22"/>
                <w:szCs w:val="22"/>
              </w:rPr>
            </w:pPr>
            <w:r w:rsidRPr="0031719D">
              <w:rPr>
                <w:color w:val="000000" w:themeColor="text1"/>
                <w:sz w:val="22"/>
                <w:szCs w:val="22"/>
              </w:rPr>
              <w:t>T1 x age</w:t>
            </w:r>
          </w:p>
        </w:tc>
        <w:tc>
          <w:tcPr>
            <w:tcW w:w="2183"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noWrap/>
            <w:vAlign w:val="bottom"/>
          </w:tcPr>
          <w:p w14:paraId="37A898FE" w14:textId="77777777" w:rsidR="00DA2CEB" w:rsidRPr="0031719D" w:rsidRDefault="00DA2CEB" w:rsidP="007A3893">
            <w:pPr>
              <w:jc w:val="center"/>
              <w:rPr>
                <w:color w:val="000000" w:themeColor="text1"/>
                <w:sz w:val="22"/>
                <w:szCs w:val="22"/>
              </w:rPr>
            </w:pPr>
            <w:r w:rsidRPr="0031719D">
              <w:rPr>
                <w:color w:val="000000" w:themeColor="text1"/>
                <w:sz w:val="22"/>
                <w:szCs w:val="22"/>
              </w:rPr>
              <w:t>T1 x sex</w:t>
            </w:r>
          </w:p>
        </w:tc>
      </w:tr>
      <w:tr w:rsidR="00665D8D" w:rsidRPr="0031719D" w14:paraId="105BEF4D" w14:textId="77777777" w:rsidTr="007A3893">
        <w:trPr>
          <w:trHeight w:val="300"/>
          <w:jc w:val="center"/>
        </w:trPr>
        <w:tc>
          <w:tcPr>
            <w:tcW w:w="4764" w:type="dxa"/>
            <w:tcBorders>
              <w:top w:val="single" w:sz="4" w:space="0" w:color="000000" w:themeColor="text1"/>
              <w:left w:val="single" w:sz="4" w:space="0" w:color="auto"/>
              <w:bottom w:val="nil"/>
              <w:right w:val="single" w:sz="4" w:space="0" w:color="auto"/>
            </w:tcBorders>
            <w:noWrap/>
            <w:vAlign w:val="bottom"/>
            <w:hideMark/>
          </w:tcPr>
          <w:p w14:paraId="1D653569"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cardiovascular disease (any)</w:t>
            </w:r>
          </w:p>
        </w:tc>
        <w:tc>
          <w:tcPr>
            <w:tcW w:w="2183" w:type="dxa"/>
            <w:tcBorders>
              <w:top w:val="single" w:sz="4" w:space="0" w:color="000000" w:themeColor="text1"/>
              <w:left w:val="single" w:sz="4" w:space="0" w:color="auto"/>
              <w:bottom w:val="nil"/>
              <w:right w:val="single" w:sz="4" w:space="0" w:color="auto"/>
            </w:tcBorders>
            <w:noWrap/>
            <w:vAlign w:val="bottom"/>
          </w:tcPr>
          <w:p w14:paraId="4EBEBB2F" w14:textId="77777777" w:rsidR="00DA2CEB" w:rsidRPr="0031719D" w:rsidRDefault="00DA2CEB" w:rsidP="007A3893">
            <w:pPr>
              <w:jc w:val="center"/>
              <w:rPr>
                <w:color w:val="000000" w:themeColor="text1"/>
                <w:sz w:val="22"/>
                <w:szCs w:val="22"/>
              </w:rPr>
            </w:pPr>
            <w:r w:rsidRPr="0031719D">
              <w:rPr>
                <w:color w:val="000000" w:themeColor="text1"/>
                <w:sz w:val="22"/>
                <w:szCs w:val="22"/>
              </w:rPr>
              <w:t>0.0334</w:t>
            </w:r>
          </w:p>
        </w:tc>
        <w:tc>
          <w:tcPr>
            <w:tcW w:w="2183" w:type="dxa"/>
            <w:tcBorders>
              <w:top w:val="single" w:sz="4" w:space="0" w:color="000000" w:themeColor="text1"/>
              <w:left w:val="single" w:sz="4" w:space="0" w:color="auto"/>
              <w:bottom w:val="nil"/>
              <w:right w:val="single" w:sz="4" w:space="0" w:color="auto"/>
            </w:tcBorders>
            <w:noWrap/>
            <w:vAlign w:val="bottom"/>
          </w:tcPr>
          <w:p w14:paraId="061FE334" w14:textId="77777777" w:rsidR="00DA2CEB" w:rsidRPr="0031719D" w:rsidRDefault="00DA2CEB" w:rsidP="007A3893">
            <w:pPr>
              <w:jc w:val="center"/>
              <w:rPr>
                <w:color w:val="000000" w:themeColor="text1"/>
                <w:sz w:val="22"/>
                <w:szCs w:val="22"/>
              </w:rPr>
            </w:pPr>
            <w:r w:rsidRPr="0031719D">
              <w:rPr>
                <w:color w:val="000000" w:themeColor="text1"/>
                <w:sz w:val="22"/>
                <w:szCs w:val="22"/>
              </w:rPr>
              <w:t>0.7244</w:t>
            </w:r>
          </w:p>
        </w:tc>
      </w:tr>
      <w:tr w:rsidR="00665D8D" w:rsidRPr="0031719D" w14:paraId="0CFC4D8E"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31F8134C"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atrial fibrillation</w:t>
            </w:r>
          </w:p>
        </w:tc>
        <w:tc>
          <w:tcPr>
            <w:tcW w:w="2183" w:type="dxa"/>
            <w:tcBorders>
              <w:top w:val="nil"/>
              <w:left w:val="single" w:sz="4" w:space="0" w:color="auto"/>
              <w:bottom w:val="nil"/>
              <w:right w:val="single" w:sz="4" w:space="0" w:color="auto"/>
            </w:tcBorders>
            <w:noWrap/>
            <w:vAlign w:val="bottom"/>
          </w:tcPr>
          <w:p w14:paraId="1509188A" w14:textId="77777777" w:rsidR="00DA2CEB" w:rsidRPr="0031719D" w:rsidRDefault="00DA2CEB" w:rsidP="007A3893">
            <w:pPr>
              <w:jc w:val="center"/>
              <w:rPr>
                <w:color w:val="000000" w:themeColor="text1"/>
                <w:sz w:val="22"/>
                <w:szCs w:val="22"/>
              </w:rPr>
            </w:pPr>
            <w:r w:rsidRPr="0031719D">
              <w:rPr>
                <w:color w:val="000000" w:themeColor="text1"/>
                <w:sz w:val="22"/>
                <w:szCs w:val="22"/>
              </w:rPr>
              <w:t>0.3551</w:t>
            </w:r>
          </w:p>
        </w:tc>
        <w:tc>
          <w:tcPr>
            <w:tcW w:w="2183" w:type="dxa"/>
            <w:tcBorders>
              <w:top w:val="nil"/>
              <w:left w:val="single" w:sz="4" w:space="0" w:color="auto"/>
              <w:bottom w:val="nil"/>
              <w:right w:val="single" w:sz="4" w:space="0" w:color="auto"/>
            </w:tcBorders>
            <w:noWrap/>
            <w:vAlign w:val="bottom"/>
          </w:tcPr>
          <w:p w14:paraId="18FF1604" w14:textId="77777777" w:rsidR="00DA2CEB" w:rsidRPr="0031719D" w:rsidRDefault="00DA2CEB" w:rsidP="007A3893">
            <w:pPr>
              <w:jc w:val="center"/>
              <w:rPr>
                <w:color w:val="000000" w:themeColor="text1"/>
                <w:sz w:val="22"/>
                <w:szCs w:val="22"/>
              </w:rPr>
            </w:pPr>
            <w:r w:rsidRPr="0031719D">
              <w:rPr>
                <w:color w:val="000000" w:themeColor="text1"/>
                <w:sz w:val="22"/>
                <w:szCs w:val="22"/>
              </w:rPr>
              <w:t>0.7699</w:t>
            </w:r>
          </w:p>
        </w:tc>
      </w:tr>
      <w:tr w:rsidR="00665D8D" w:rsidRPr="0031719D" w14:paraId="4930AEFE" w14:textId="77777777" w:rsidTr="007A3893">
        <w:trPr>
          <w:trHeight w:val="300"/>
          <w:jc w:val="center"/>
        </w:trPr>
        <w:tc>
          <w:tcPr>
            <w:tcW w:w="4764" w:type="dxa"/>
            <w:tcBorders>
              <w:top w:val="nil"/>
              <w:left w:val="single" w:sz="4" w:space="0" w:color="auto"/>
              <w:bottom w:val="nil"/>
              <w:right w:val="single" w:sz="4" w:space="0" w:color="auto"/>
            </w:tcBorders>
            <w:noWrap/>
            <w:vAlign w:val="bottom"/>
          </w:tcPr>
          <w:p w14:paraId="4637F99B"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heart failure</w:t>
            </w:r>
          </w:p>
        </w:tc>
        <w:tc>
          <w:tcPr>
            <w:tcW w:w="2183" w:type="dxa"/>
            <w:tcBorders>
              <w:top w:val="nil"/>
              <w:left w:val="single" w:sz="4" w:space="0" w:color="auto"/>
              <w:bottom w:val="nil"/>
              <w:right w:val="single" w:sz="4" w:space="0" w:color="auto"/>
            </w:tcBorders>
            <w:noWrap/>
            <w:vAlign w:val="bottom"/>
          </w:tcPr>
          <w:p w14:paraId="6C6F91E9" w14:textId="77777777" w:rsidR="00DA2CEB" w:rsidRPr="0031719D" w:rsidRDefault="00DA2CEB" w:rsidP="007A3893">
            <w:pPr>
              <w:jc w:val="center"/>
              <w:rPr>
                <w:color w:val="000000" w:themeColor="text1"/>
                <w:sz w:val="22"/>
                <w:szCs w:val="22"/>
              </w:rPr>
            </w:pPr>
            <w:r w:rsidRPr="0031719D">
              <w:rPr>
                <w:color w:val="000000" w:themeColor="text1"/>
                <w:sz w:val="22"/>
                <w:szCs w:val="22"/>
              </w:rPr>
              <w:t>0.7385</w:t>
            </w:r>
          </w:p>
        </w:tc>
        <w:tc>
          <w:tcPr>
            <w:tcW w:w="2183" w:type="dxa"/>
            <w:tcBorders>
              <w:top w:val="nil"/>
              <w:left w:val="single" w:sz="4" w:space="0" w:color="auto"/>
              <w:bottom w:val="nil"/>
              <w:right w:val="single" w:sz="4" w:space="0" w:color="auto"/>
            </w:tcBorders>
            <w:noWrap/>
            <w:vAlign w:val="bottom"/>
          </w:tcPr>
          <w:p w14:paraId="0F3D9959" w14:textId="77777777" w:rsidR="00DA2CEB" w:rsidRPr="0031719D" w:rsidRDefault="00DA2CEB" w:rsidP="007A3893">
            <w:pPr>
              <w:jc w:val="center"/>
              <w:rPr>
                <w:color w:val="000000" w:themeColor="text1"/>
                <w:sz w:val="22"/>
                <w:szCs w:val="22"/>
              </w:rPr>
            </w:pPr>
            <w:r w:rsidRPr="0031719D">
              <w:rPr>
                <w:color w:val="000000" w:themeColor="text1"/>
                <w:sz w:val="22"/>
                <w:szCs w:val="22"/>
              </w:rPr>
              <w:t>0.1438</w:t>
            </w:r>
          </w:p>
        </w:tc>
      </w:tr>
      <w:tr w:rsidR="00665D8D" w:rsidRPr="0031719D" w14:paraId="3203D645"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6BB620EF"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stroke</w:t>
            </w:r>
          </w:p>
        </w:tc>
        <w:tc>
          <w:tcPr>
            <w:tcW w:w="2183" w:type="dxa"/>
            <w:tcBorders>
              <w:top w:val="nil"/>
              <w:left w:val="single" w:sz="4" w:space="0" w:color="auto"/>
              <w:bottom w:val="nil"/>
              <w:right w:val="single" w:sz="4" w:space="0" w:color="auto"/>
            </w:tcBorders>
            <w:noWrap/>
            <w:vAlign w:val="bottom"/>
          </w:tcPr>
          <w:p w14:paraId="451A68C9" w14:textId="77777777" w:rsidR="00DA2CEB" w:rsidRPr="0031719D" w:rsidRDefault="00DA2CEB" w:rsidP="007A3893">
            <w:pPr>
              <w:jc w:val="center"/>
              <w:rPr>
                <w:color w:val="000000" w:themeColor="text1"/>
                <w:sz w:val="22"/>
                <w:szCs w:val="22"/>
              </w:rPr>
            </w:pPr>
            <w:r w:rsidRPr="0031719D">
              <w:rPr>
                <w:color w:val="000000" w:themeColor="text1"/>
                <w:sz w:val="22"/>
                <w:szCs w:val="22"/>
              </w:rPr>
              <w:t>0.3062</w:t>
            </w:r>
          </w:p>
        </w:tc>
        <w:tc>
          <w:tcPr>
            <w:tcW w:w="2183" w:type="dxa"/>
            <w:tcBorders>
              <w:top w:val="nil"/>
              <w:left w:val="single" w:sz="4" w:space="0" w:color="auto"/>
              <w:bottom w:val="nil"/>
              <w:right w:val="single" w:sz="4" w:space="0" w:color="auto"/>
            </w:tcBorders>
            <w:noWrap/>
            <w:vAlign w:val="bottom"/>
          </w:tcPr>
          <w:p w14:paraId="2132B985" w14:textId="77777777" w:rsidR="00DA2CEB" w:rsidRPr="0031719D" w:rsidRDefault="00DA2CEB" w:rsidP="007A3893">
            <w:pPr>
              <w:jc w:val="center"/>
              <w:rPr>
                <w:color w:val="000000" w:themeColor="text1"/>
                <w:sz w:val="22"/>
                <w:szCs w:val="22"/>
              </w:rPr>
            </w:pPr>
            <w:r w:rsidRPr="0031719D">
              <w:rPr>
                <w:color w:val="000000" w:themeColor="text1"/>
                <w:sz w:val="22"/>
                <w:szCs w:val="22"/>
              </w:rPr>
              <w:t>0.4400</w:t>
            </w:r>
          </w:p>
        </w:tc>
      </w:tr>
      <w:tr w:rsidR="00665D8D" w:rsidRPr="0031719D" w14:paraId="195C73D9"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583FDC52"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myocardial infarction</w:t>
            </w:r>
          </w:p>
        </w:tc>
        <w:tc>
          <w:tcPr>
            <w:tcW w:w="2183" w:type="dxa"/>
            <w:tcBorders>
              <w:top w:val="nil"/>
              <w:left w:val="single" w:sz="4" w:space="0" w:color="auto"/>
              <w:bottom w:val="nil"/>
              <w:right w:val="single" w:sz="4" w:space="0" w:color="auto"/>
            </w:tcBorders>
            <w:noWrap/>
            <w:vAlign w:val="bottom"/>
          </w:tcPr>
          <w:p w14:paraId="24F42C07" w14:textId="77777777" w:rsidR="00DA2CEB" w:rsidRPr="0031719D" w:rsidRDefault="00DA2CEB" w:rsidP="007A3893">
            <w:pPr>
              <w:jc w:val="center"/>
              <w:rPr>
                <w:color w:val="000000" w:themeColor="text1"/>
                <w:sz w:val="22"/>
                <w:szCs w:val="22"/>
              </w:rPr>
            </w:pPr>
            <w:r w:rsidRPr="0031719D">
              <w:rPr>
                <w:color w:val="000000" w:themeColor="text1"/>
                <w:sz w:val="22"/>
                <w:szCs w:val="22"/>
              </w:rPr>
              <w:t>0.0413</w:t>
            </w:r>
          </w:p>
        </w:tc>
        <w:tc>
          <w:tcPr>
            <w:tcW w:w="2183" w:type="dxa"/>
            <w:tcBorders>
              <w:top w:val="nil"/>
              <w:left w:val="single" w:sz="4" w:space="0" w:color="auto"/>
              <w:bottom w:val="nil"/>
              <w:right w:val="single" w:sz="4" w:space="0" w:color="auto"/>
            </w:tcBorders>
            <w:noWrap/>
            <w:vAlign w:val="bottom"/>
          </w:tcPr>
          <w:p w14:paraId="4649D425" w14:textId="77777777" w:rsidR="00DA2CEB" w:rsidRPr="0031719D" w:rsidRDefault="00DA2CEB" w:rsidP="007A3893">
            <w:pPr>
              <w:jc w:val="center"/>
              <w:rPr>
                <w:color w:val="000000" w:themeColor="text1"/>
                <w:sz w:val="22"/>
                <w:szCs w:val="22"/>
              </w:rPr>
            </w:pPr>
            <w:r w:rsidRPr="0031719D">
              <w:rPr>
                <w:color w:val="000000" w:themeColor="text1"/>
                <w:sz w:val="22"/>
                <w:szCs w:val="22"/>
              </w:rPr>
              <w:t>0.9447</w:t>
            </w:r>
          </w:p>
        </w:tc>
      </w:tr>
      <w:tr w:rsidR="00665D8D" w:rsidRPr="0031719D" w14:paraId="36B8D982"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0AD50E99" w14:textId="77777777" w:rsidR="00DA2CEB" w:rsidRPr="0031719D" w:rsidRDefault="00DA2CEB" w:rsidP="007A3893">
            <w:pPr>
              <w:ind w:firstLine="313"/>
              <w:rPr>
                <w:color w:val="000000" w:themeColor="text1"/>
                <w:sz w:val="22"/>
                <w:szCs w:val="22"/>
              </w:rPr>
            </w:pPr>
            <w:r w:rsidRPr="0031719D">
              <w:rPr>
                <w:color w:val="000000" w:themeColor="text1"/>
                <w:sz w:val="22"/>
                <w:szCs w:val="22"/>
              </w:rPr>
              <w:t>Incident ischaemic heart disease</w:t>
            </w:r>
          </w:p>
        </w:tc>
        <w:tc>
          <w:tcPr>
            <w:tcW w:w="2183" w:type="dxa"/>
            <w:tcBorders>
              <w:top w:val="nil"/>
              <w:left w:val="single" w:sz="4" w:space="0" w:color="auto"/>
              <w:bottom w:val="nil"/>
              <w:right w:val="single" w:sz="4" w:space="0" w:color="auto"/>
            </w:tcBorders>
            <w:noWrap/>
            <w:vAlign w:val="bottom"/>
          </w:tcPr>
          <w:p w14:paraId="2A9DB0FD" w14:textId="77777777" w:rsidR="00DA2CEB" w:rsidRPr="0031719D" w:rsidRDefault="00DA2CEB" w:rsidP="007A3893">
            <w:pPr>
              <w:jc w:val="center"/>
              <w:rPr>
                <w:color w:val="000000" w:themeColor="text1"/>
                <w:sz w:val="22"/>
                <w:szCs w:val="22"/>
              </w:rPr>
            </w:pPr>
            <w:r w:rsidRPr="0031719D">
              <w:rPr>
                <w:color w:val="000000" w:themeColor="text1"/>
                <w:sz w:val="22"/>
                <w:szCs w:val="22"/>
              </w:rPr>
              <w:t>0.4759</w:t>
            </w:r>
          </w:p>
        </w:tc>
        <w:tc>
          <w:tcPr>
            <w:tcW w:w="2183" w:type="dxa"/>
            <w:tcBorders>
              <w:top w:val="nil"/>
              <w:left w:val="single" w:sz="4" w:space="0" w:color="auto"/>
              <w:bottom w:val="nil"/>
              <w:right w:val="single" w:sz="4" w:space="0" w:color="auto"/>
            </w:tcBorders>
            <w:noWrap/>
            <w:vAlign w:val="bottom"/>
          </w:tcPr>
          <w:p w14:paraId="7E9BB698" w14:textId="77777777" w:rsidR="00DA2CEB" w:rsidRPr="0031719D" w:rsidRDefault="00DA2CEB" w:rsidP="007A3893">
            <w:pPr>
              <w:jc w:val="center"/>
              <w:rPr>
                <w:color w:val="000000" w:themeColor="text1"/>
                <w:sz w:val="22"/>
                <w:szCs w:val="22"/>
              </w:rPr>
            </w:pPr>
            <w:r w:rsidRPr="0031719D">
              <w:rPr>
                <w:color w:val="000000" w:themeColor="text1"/>
                <w:sz w:val="22"/>
                <w:szCs w:val="22"/>
              </w:rPr>
              <w:t>0.3203</w:t>
            </w:r>
          </w:p>
        </w:tc>
      </w:tr>
      <w:tr w:rsidR="00665D8D" w:rsidRPr="0031719D" w14:paraId="17360BF2"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6C7D2677" w14:textId="77777777" w:rsidR="00DA2CEB" w:rsidRPr="0031719D" w:rsidRDefault="00DA2CEB" w:rsidP="007A3893">
            <w:pPr>
              <w:ind w:firstLine="313"/>
              <w:rPr>
                <w:color w:val="000000" w:themeColor="text1"/>
                <w:sz w:val="22"/>
                <w:szCs w:val="22"/>
              </w:rPr>
            </w:pPr>
            <w:r w:rsidRPr="0031719D">
              <w:rPr>
                <w:color w:val="000000" w:themeColor="text1"/>
                <w:sz w:val="22"/>
                <w:szCs w:val="22"/>
              </w:rPr>
              <w:t>All-cause mortality</w:t>
            </w:r>
          </w:p>
        </w:tc>
        <w:tc>
          <w:tcPr>
            <w:tcW w:w="2183" w:type="dxa"/>
            <w:tcBorders>
              <w:top w:val="nil"/>
              <w:left w:val="single" w:sz="4" w:space="0" w:color="auto"/>
              <w:bottom w:val="nil"/>
              <w:right w:val="single" w:sz="4" w:space="0" w:color="auto"/>
            </w:tcBorders>
            <w:noWrap/>
            <w:vAlign w:val="bottom"/>
          </w:tcPr>
          <w:p w14:paraId="1839A60F" w14:textId="77777777" w:rsidR="00DA2CEB" w:rsidRPr="0031719D" w:rsidRDefault="00DA2CEB" w:rsidP="007A3893">
            <w:pPr>
              <w:jc w:val="center"/>
              <w:rPr>
                <w:b/>
                <w:bCs/>
                <w:color w:val="000000" w:themeColor="text1"/>
                <w:sz w:val="22"/>
                <w:szCs w:val="22"/>
              </w:rPr>
            </w:pPr>
            <w:r w:rsidRPr="0031719D">
              <w:rPr>
                <w:b/>
                <w:bCs/>
                <w:color w:val="000000" w:themeColor="text1"/>
                <w:sz w:val="22"/>
                <w:szCs w:val="22"/>
              </w:rPr>
              <w:t>0.0026</w:t>
            </w:r>
          </w:p>
        </w:tc>
        <w:tc>
          <w:tcPr>
            <w:tcW w:w="2183" w:type="dxa"/>
            <w:tcBorders>
              <w:top w:val="nil"/>
              <w:left w:val="single" w:sz="4" w:space="0" w:color="auto"/>
              <w:bottom w:val="nil"/>
              <w:right w:val="single" w:sz="4" w:space="0" w:color="auto"/>
            </w:tcBorders>
            <w:noWrap/>
            <w:vAlign w:val="bottom"/>
          </w:tcPr>
          <w:p w14:paraId="76A4469E" w14:textId="77777777" w:rsidR="00DA2CEB" w:rsidRPr="0031719D" w:rsidRDefault="00DA2CEB" w:rsidP="007A3893">
            <w:pPr>
              <w:jc w:val="center"/>
              <w:rPr>
                <w:color w:val="000000" w:themeColor="text1"/>
                <w:sz w:val="22"/>
                <w:szCs w:val="22"/>
              </w:rPr>
            </w:pPr>
            <w:r w:rsidRPr="0031719D">
              <w:rPr>
                <w:color w:val="000000" w:themeColor="text1"/>
                <w:sz w:val="22"/>
                <w:szCs w:val="22"/>
              </w:rPr>
              <w:t>0.0894</w:t>
            </w:r>
          </w:p>
        </w:tc>
      </w:tr>
      <w:tr w:rsidR="00665D8D" w:rsidRPr="0031719D" w14:paraId="262499B6" w14:textId="77777777" w:rsidTr="007A3893">
        <w:trPr>
          <w:trHeight w:val="300"/>
          <w:jc w:val="center"/>
        </w:trPr>
        <w:tc>
          <w:tcPr>
            <w:tcW w:w="4764" w:type="dxa"/>
            <w:tcBorders>
              <w:top w:val="nil"/>
              <w:left w:val="single" w:sz="4" w:space="0" w:color="auto"/>
              <w:bottom w:val="nil"/>
              <w:right w:val="single" w:sz="4" w:space="0" w:color="auto"/>
            </w:tcBorders>
            <w:noWrap/>
            <w:vAlign w:val="bottom"/>
            <w:hideMark/>
          </w:tcPr>
          <w:p w14:paraId="0F74EFCD" w14:textId="77777777" w:rsidR="00DA2CEB" w:rsidRPr="0031719D" w:rsidRDefault="00DA2CEB" w:rsidP="007A3893">
            <w:pPr>
              <w:ind w:firstLine="313"/>
              <w:rPr>
                <w:color w:val="000000" w:themeColor="text1"/>
                <w:sz w:val="22"/>
                <w:szCs w:val="22"/>
              </w:rPr>
            </w:pPr>
            <w:r w:rsidRPr="0031719D">
              <w:rPr>
                <w:color w:val="000000" w:themeColor="text1"/>
                <w:sz w:val="22"/>
                <w:szCs w:val="22"/>
              </w:rPr>
              <w:t>Cardiovascular disease mortality</w:t>
            </w:r>
          </w:p>
        </w:tc>
        <w:tc>
          <w:tcPr>
            <w:tcW w:w="2183" w:type="dxa"/>
            <w:tcBorders>
              <w:top w:val="nil"/>
              <w:left w:val="single" w:sz="4" w:space="0" w:color="auto"/>
              <w:bottom w:val="nil"/>
              <w:right w:val="single" w:sz="4" w:space="0" w:color="auto"/>
            </w:tcBorders>
            <w:noWrap/>
            <w:vAlign w:val="bottom"/>
          </w:tcPr>
          <w:p w14:paraId="14203762" w14:textId="77777777" w:rsidR="00DA2CEB" w:rsidRPr="0031719D" w:rsidRDefault="00DA2CEB" w:rsidP="007A3893">
            <w:pPr>
              <w:jc w:val="center"/>
              <w:rPr>
                <w:b/>
                <w:bCs/>
                <w:color w:val="000000" w:themeColor="text1"/>
                <w:sz w:val="22"/>
                <w:szCs w:val="22"/>
              </w:rPr>
            </w:pPr>
            <w:r w:rsidRPr="0031719D">
              <w:rPr>
                <w:b/>
                <w:bCs/>
                <w:color w:val="000000" w:themeColor="text1"/>
                <w:sz w:val="22"/>
                <w:szCs w:val="22"/>
              </w:rPr>
              <w:t>2.04x10</w:t>
            </w:r>
            <w:r w:rsidRPr="0031719D">
              <w:rPr>
                <w:b/>
                <w:bCs/>
                <w:color w:val="000000" w:themeColor="text1"/>
                <w:sz w:val="22"/>
                <w:szCs w:val="22"/>
                <w:vertAlign w:val="superscript"/>
              </w:rPr>
              <w:t>-4</w:t>
            </w:r>
          </w:p>
        </w:tc>
        <w:tc>
          <w:tcPr>
            <w:tcW w:w="2183" w:type="dxa"/>
            <w:tcBorders>
              <w:top w:val="nil"/>
              <w:left w:val="single" w:sz="4" w:space="0" w:color="auto"/>
              <w:bottom w:val="nil"/>
              <w:right w:val="single" w:sz="4" w:space="0" w:color="auto"/>
            </w:tcBorders>
            <w:noWrap/>
            <w:vAlign w:val="bottom"/>
          </w:tcPr>
          <w:p w14:paraId="32F96F03" w14:textId="77777777" w:rsidR="00DA2CEB" w:rsidRPr="0031719D" w:rsidRDefault="00DA2CEB" w:rsidP="007A3893">
            <w:pPr>
              <w:jc w:val="center"/>
              <w:rPr>
                <w:color w:val="000000" w:themeColor="text1"/>
                <w:sz w:val="22"/>
                <w:szCs w:val="22"/>
              </w:rPr>
            </w:pPr>
            <w:r w:rsidRPr="0031719D">
              <w:rPr>
                <w:color w:val="000000" w:themeColor="text1"/>
                <w:sz w:val="22"/>
                <w:szCs w:val="22"/>
              </w:rPr>
              <w:t>0.1506</w:t>
            </w:r>
          </w:p>
        </w:tc>
      </w:tr>
      <w:tr w:rsidR="00665D8D" w:rsidRPr="0031719D" w14:paraId="1F2DCE61" w14:textId="77777777" w:rsidTr="007A3893">
        <w:trPr>
          <w:trHeight w:val="300"/>
          <w:jc w:val="center"/>
        </w:trPr>
        <w:tc>
          <w:tcPr>
            <w:tcW w:w="4764" w:type="dxa"/>
            <w:tcBorders>
              <w:top w:val="nil"/>
              <w:left w:val="single" w:sz="4" w:space="0" w:color="auto"/>
              <w:bottom w:val="single" w:sz="4" w:space="0" w:color="auto"/>
              <w:right w:val="single" w:sz="4" w:space="0" w:color="auto"/>
            </w:tcBorders>
            <w:noWrap/>
            <w:vAlign w:val="bottom"/>
            <w:hideMark/>
          </w:tcPr>
          <w:p w14:paraId="6529A9DD" w14:textId="77777777" w:rsidR="00DA2CEB" w:rsidRPr="0031719D" w:rsidRDefault="00DA2CEB" w:rsidP="007A3893">
            <w:pPr>
              <w:ind w:firstLine="313"/>
              <w:rPr>
                <w:color w:val="000000" w:themeColor="text1"/>
                <w:sz w:val="22"/>
                <w:szCs w:val="22"/>
              </w:rPr>
            </w:pPr>
            <w:r w:rsidRPr="0031719D">
              <w:rPr>
                <w:color w:val="000000" w:themeColor="text1"/>
                <w:sz w:val="22"/>
                <w:szCs w:val="22"/>
              </w:rPr>
              <w:t>Ischaemic heart disease mortality</w:t>
            </w:r>
          </w:p>
        </w:tc>
        <w:tc>
          <w:tcPr>
            <w:tcW w:w="2183" w:type="dxa"/>
            <w:tcBorders>
              <w:top w:val="nil"/>
              <w:left w:val="single" w:sz="4" w:space="0" w:color="auto"/>
              <w:bottom w:val="single" w:sz="4" w:space="0" w:color="auto"/>
              <w:right w:val="single" w:sz="4" w:space="0" w:color="auto"/>
            </w:tcBorders>
            <w:noWrap/>
            <w:vAlign w:val="bottom"/>
          </w:tcPr>
          <w:p w14:paraId="0A667FD2" w14:textId="77777777" w:rsidR="00DA2CEB" w:rsidRPr="0031719D" w:rsidRDefault="00DA2CEB" w:rsidP="007A3893">
            <w:pPr>
              <w:jc w:val="center"/>
              <w:rPr>
                <w:b/>
                <w:bCs/>
                <w:color w:val="000000" w:themeColor="text1"/>
                <w:sz w:val="22"/>
                <w:szCs w:val="22"/>
              </w:rPr>
            </w:pPr>
            <w:r w:rsidRPr="0031719D">
              <w:rPr>
                <w:b/>
                <w:bCs/>
                <w:color w:val="000000" w:themeColor="text1"/>
                <w:sz w:val="22"/>
                <w:szCs w:val="22"/>
              </w:rPr>
              <w:t>2.41x10</w:t>
            </w:r>
            <w:r w:rsidRPr="0031719D">
              <w:rPr>
                <w:b/>
                <w:bCs/>
                <w:color w:val="000000" w:themeColor="text1"/>
                <w:sz w:val="22"/>
                <w:szCs w:val="22"/>
                <w:vertAlign w:val="superscript"/>
              </w:rPr>
              <w:t>-5</w:t>
            </w:r>
          </w:p>
        </w:tc>
        <w:tc>
          <w:tcPr>
            <w:tcW w:w="2183" w:type="dxa"/>
            <w:tcBorders>
              <w:top w:val="nil"/>
              <w:left w:val="single" w:sz="4" w:space="0" w:color="auto"/>
              <w:bottom w:val="single" w:sz="4" w:space="0" w:color="auto"/>
              <w:right w:val="single" w:sz="4" w:space="0" w:color="auto"/>
            </w:tcBorders>
            <w:noWrap/>
            <w:vAlign w:val="bottom"/>
          </w:tcPr>
          <w:p w14:paraId="19424A6C" w14:textId="77777777" w:rsidR="00DA2CEB" w:rsidRPr="0031719D" w:rsidRDefault="00DA2CEB" w:rsidP="007A3893">
            <w:pPr>
              <w:jc w:val="center"/>
              <w:rPr>
                <w:color w:val="000000" w:themeColor="text1"/>
                <w:sz w:val="22"/>
                <w:szCs w:val="22"/>
              </w:rPr>
            </w:pPr>
            <w:r w:rsidRPr="0031719D">
              <w:rPr>
                <w:color w:val="000000" w:themeColor="text1"/>
                <w:sz w:val="22"/>
                <w:szCs w:val="22"/>
              </w:rPr>
              <w:t>0.9055</w:t>
            </w:r>
          </w:p>
        </w:tc>
      </w:tr>
    </w:tbl>
    <w:p w14:paraId="3B531B1B" w14:textId="60C3853E" w:rsidR="00DA2CEB" w:rsidRPr="0031719D" w:rsidRDefault="00DA2CEB" w:rsidP="00DA2CEB">
      <w:pPr>
        <w:rPr>
          <w:color w:val="000000" w:themeColor="text1"/>
          <w:sz w:val="22"/>
          <w:szCs w:val="22"/>
          <w:shd w:val="clear" w:color="auto" w:fill="FFFFFF"/>
        </w:rPr>
      </w:pPr>
      <w:r w:rsidRPr="0031719D">
        <w:rPr>
          <w:b/>
          <w:bCs/>
          <w:color w:val="000000" w:themeColor="text1"/>
          <w:sz w:val="22"/>
          <w:szCs w:val="22"/>
          <w:shd w:val="clear" w:color="auto" w:fill="FFFFFF"/>
        </w:rPr>
        <w:t>Supplementary Table 5 footnote</w:t>
      </w:r>
      <w:r w:rsidRPr="0031719D">
        <w:rPr>
          <w:color w:val="000000" w:themeColor="text1"/>
          <w:sz w:val="22"/>
          <w:szCs w:val="22"/>
          <w:shd w:val="clear" w:color="auto" w:fill="FFFFFF"/>
        </w:rPr>
        <w:t>. Results are p-values corresponding to the interaction terms T1x age and T1x sex- when added to our main models with incident disease and mortality events as the outcome.</w:t>
      </w:r>
    </w:p>
    <w:p w14:paraId="596DC42C" w14:textId="630BC212" w:rsidR="00DA2CEB" w:rsidRPr="0031719D" w:rsidRDefault="00DA2CEB" w:rsidP="00DA2CEB">
      <w:pPr>
        <w:rPr>
          <w:color w:val="000000" w:themeColor="text1"/>
          <w:sz w:val="22"/>
          <w:szCs w:val="22"/>
          <w:shd w:val="clear" w:color="auto" w:fill="FFFFFF"/>
        </w:rPr>
      </w:pPr>
    </w:p>
    <w:p w14:paraId="55211091" w14:textId="70857752" w:rsidR="00DA2CEB" w:rsidRPr="0031719D" w:rsidRDefault="00DA2CEB" w:rsidP="00DA2CEB">
      <w:pPr>
        <w:rPr>
          <w:color w:val="000000" w:themeColor="text1"/>
          <w:sz w:val="22"/>
          <w:szCs w:val="22"/>
          <w:shd w:val="clear" w:color="auto" w:fill="FFFFFF"/>
        </w:rPr>
      </w:pPr>
    </w:p>
    <w:p w14:paraId="5B4BBF25" w14:textId="77777777" w:rsidR="00DA2CEB" w:rsidRPr="0031719D" w:rsidRDefault="00DA2CEB" w:rsidP="00DA2CEB">
      <w:pPr>
        <w:rPr>
          <w:color w:val="000000" w:themeColor="text1"/>
          <w:sz w:val="22"/>
          <w:szCs w:val="22"/>
          <w:shd w:val="clear" w:color="auto" w:fill="FFFFFF"/>
        </w:rPr>
      </w:pPr>
      <w:r w:rsidRPr="0031719D">
        <w:rPr>
          <w:b/>
          <w:bCs/>
          <w:color w:val="000000" w:themeColor="text1"/>
          <w:sz w:val="22"/>
          <w:szCs w:val="22"/>
          <w:shd w:val="clear" w:color="auto" w:fill="FFFFFF"/>
        </w:rPr>
        <w:t>Supplementary Table 6. The associations of native T1 with mortality outcomes stratified by median age</w:t>
      </w:r>
    </w:p>
    <w:tbl>
      <w:tblPr>
        <w:tblStyle w:val="TableGrid"/>
        <w:tblW w:w="0" w:type="auto"/>
        <w:tblLook w:val="04A0" w:firstRow="1" w:lastRow="0" w:firstColumn="1" w:lastColumn="0" w:noHBand="0" w:noVBand="1"/>
      </w:tblPr>
      <w:tblGrid>
        <w:gridCol w:w="2362"/>
        <w:gridCol w:w="2103"/>
        <w:gridCol w:w="2275"/>
        <w:gridCol w:w="2276"/>
      </w:tblGrid>
      <w:tr w:rsidR="00665D8D" w:rsidRPr="0031719D" w14:paraId="05AAF6D8" w14:textId="77777777" w:rsidTr="007A3893">
        <w:tc>
          <w:tcPr>
            <w:tcW w:w="2362" w:type="dxa"/>
          </w:tcPr>
          <w:p w14:paraId="03F0D4F3" w14:textId="77777777" w:rsidR="00DA2CEB" w:rsidRPr="0031719D" w:rsidRDefault="00DA2CEB" w:rsidP="007A3893">
            <w:pPr>
              <w:rPr>
                <w:color w:val="000000" w:themeColor="text1"/>
                <w:sz w:val="22"/>
                <w:szCs w:val="22"/>
                <w:shd w:val="clear" w:color="auto" w:fill="FFFFFF"/>
              </w:rPr>
            </w:pPr>
          </w:p>
        </w:tc>
        <w:tc>
          <w:tcPr>
            <w:tcW w:w="2103" w:type="dxa"/>
          </w:tcPr>
          <w:p w14:paraId="49260DF9" w14:textId="77777777" w:rsidR="00DA2CEB" w:rsidRPr="0031719D" w:rsidRDefault="00DA2CEB" w:rsidP="007A3893">
            <w:pPr>
              <w:rPr>
                <w:color w:val="000000" w:themeColor="text1"/>
                <w:sz w:val="22"/>
                <w:szCs w:val="22"/>
                <w:shd w:val="clear" w:color="auto" w:fill="FFFFFF"/>
              </w:rPr>
            </w:pPr>
          </w:p>
        </w:tc>
        <w:tc>
          <w:tcPr>
            <w:tcW w:w="2275" w:type="dxa"/>
          </w:tcPr>
          <w:p w14:paraId="53F2DCED"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≤65 years-old</w:t>
            </w:r>
          </w:p>
        </w:tc>
        <w:tc>
          <w:tcPr>
            <w:tcW w:w="2276" w:type="dxa"/>
          </w:tcPr>
          <w:p w14:paraId="2712574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&gt; 65 years-old</w:t>
            </w:r>
          </w:p>
        </w:tc>
      </w:tr>
      <w:tr w:rsidR="00665D8D" w:rsidRPr="0031719D" w14:paraId="16CCDC2E" w14:textId="77777777" w:rsidTr="007A3893">
        <w:tc>
          <w:tcPr>
            <w:tcW w:w="2362" w:type="dxa"/>
          </w:tcPr>
          <w:p w14:paraId="0ACC6ADA"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All-cause mortality</w:t>
            </w:r>
          </w:p>
        </w:tc>
        <w:tc>
          <w:tcPr>
            <w:tcW w:w="2103" w:type="dxa"/>
          </w:tcPr>
          <w:p w14:paraId="5F2BF161"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HR (95% CI)</w:t>
            </w:r>
          </w:p>
        </w:tc>
        <w:tc>
          <w:tcPr>
            <w:tcW w:w="2275" w:type="dxa"/>
            <w:vAlign w:val="bottom"/>
          </w:tcPr>
          <w:p w14:paraId="33D7FB51"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0.98 [0.82, 1.17]</w:t>
            </w:r>
          </w:p>
        </w:tc>
        <w:tc>
          <w:tcPr>
            <w:tcW w:w="2276" w:type="dxa"/>
            <w:vAlign w:val="bottom"/>
          </w:tcPr>
          <w:p w14:paraId="7FD12D89"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1.40 [1.25, 1.57]</w:t>
            </w:r>
          </w:p>
        </w:tc>
      </w:tr>
      <w:tr w:rsidR="00665D8D" w:rsidRPr="0031719D" w14:paraId="7D8D34E1" w14:textId="77777777" w:rsidTr="007A3893">
        <w:tc>
          <w:tcPr>
            <w:tcW w:w="2362" w:type="dxa"/>
          </w:tcPr>
          <w:p w14:paraId="4C278A7B" w14:textId="77777777" w:rsidR="00DA2CEB" w:rsidRPr="0031719D" w:rsidRDefault="00DA2CEB" w:rsidP="007A3893">
            <w:pPr>
              <w:rPr>
                <w:color w:val="000000" w:themeColor="text1"/>
                <w:sz w:val="22"/>
                <w:szCs w:val="22"/>
                <w:shd w:val="clear" w:color="auto" w:fill="FFFFFF"/>
              </w:rPr>
            </w:pPr>
          </w:p>
        </w:tc>
        <w:tc>
          <w:tcPr>
            <w:tcW w:w="2103" w:type="dxa"/>
          </w:tcPr>
          <w:p w14:paraId="23F86C3F"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 xml:space="preserve">p-value </w:t>
            </w:r>
          </w:p>
        </w:tc>
        <w:tc>
          <w:tcPr>
            <w:tcW w:w="2275" w:type="dxa"/>
            <w:vAlign w:val="bottom"/>
          </w:tcPr>
          <w:p w14:paraId="0C5D8561"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0.8111</w:t>
            </w:r>
          </w:p>
        </w:tc>
        <w:tc>
          <w:tcPr>
            <w:tcW w:w="2276" w:type="dxa"/>
            <w:vAlign w:val="bottom"/>
          </w:tcPr>
          <w:p w14:paraId="7AD2A191"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3.77x10</w:t>
            </w:r>
            <w:r w:rsidRPr="0031719D">
              <w:rPr>
                <w:color w:val="000000" w:themeColor="text1"/>
                <w:sz w:val="22"/>
                <w:szCs w:val="22"/>
                <w:vertAlign w:val="superscript"/>
              </w:rPr>
              <w:t>-9</w:t>
            </w:r>
          </w:p>
        </w:tc>
      </w:tr>
      <w:tr w:rsidR="00665D8D" w:rsidRPr="0031719D" w14:paraId="24029F9F" w14:textId="77777777" w:rsidTr="007A3893">
        <w:tc>
          <w:tcPr>
            <w:tcW w:w="2362" w:type="dxa"/>
          </w:tcPr>
          <w:p w14:paraId="2D3289A9" w14:textId="77777777" w:rsidR="00DA2CEB" w:rsidRPr="0031719D" w:rsidRDefault="00DA2CEB" w:rsidP="007A3893">
            <w:pPr>
              <w:rPr>
                <w:color w:val="000000" w:themeColor="text1"/>
                <w:sz w:val="22"/>
                <w:szCs w:val="22"/>
                <w:shd w:val="clear" w:color="auto" w:fill="FFFFFF"/>
              </w:rPr>
            </w:pPr>
          </w:p>
        </w:tc>
        <w:tc>
          <w:tcPr>
            <w:tcW w:w="2103" w:type="dxa"/>
          </w:tcPr>
          <w:p w14:paraId="06D7DDDB"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Events/N</w:t>
            </w:r>
          </w:p>
        </w:tc>
        <w:tc>
          <w:tcPr>
            <w:tcW w:w="2275" w:type="dxa"/>
            <w:vAlign w:val="bottom"/>
          </w:tcPr>
          <w:p w14:paraId="2266DCA6"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(128 / 22,886)</w:t>
            </w:r>
          </w:p>
        </w:tc>
        <w:tc>
          <w:tcPr>
            <w:tcW w:w="2276" w:type="dxa"/>
            <w:vAlign w:val="bottom"/>
          </w:tcPr>
          <w:p w14:paraId="5F2B87B9"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(274 / 19,422)</w:t>
            </w:r>
          </w:p>
        </w:tc>
      </w:tr>
      <w:tr w:rsidR="00665D8D" w:rsidRPr="0031719D" w14:paraId="08649327" w14:textId="77777777" w:rsidTr="007A3893">
        <w:tc>
          <w:tcPr>
            <w:tcW w:w="2362" w:type="dxa"/>
          </w:tcPr>
          <w:p w14:paraId="13B26152"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CVD mortality</w:t>
            </w:r>
          </w:p>
        </w:tc>
        <w:tc>
          <w:tcPr>
            <w:tcW w:w="2103" w:type="dxa"/>
          </w:tcPr>
          <w:p w14:paraId="3D4C3000"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HR (95% CI)</w:t>
            </w:r>
          </w:p>
        </w:tc>
        <w:tc>
          <w:tcPr>
            <w:tcW w:w="2275" w:type="dxa"/>
            <w:vAlign w:val="bottom"/>
          </w:tcPr>
          <w:p w14:paraId="2EDA4618"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0.80 [0.52, 1.25]</w:t>
            </w:r>
          </w:p>
        </w:tc>
        <w:tc>
          <w:tcPr>
            <w:tcW w:w="2276" w:type="dxa"/>
            <w:vAlign w:val="bottom"/>
          </w:tcPr>
          <w:p w14:paraId="06BFD53F"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1.73 [1.38, 2.17]</w:t>
            </w:r>
          </w:p>
        </w:tc>
      </w:tr>
      <w:tr w:rsidR="00665D8D" w:rsidRPr="0031719D" w14:paraId="4011CEE3" w14:textId="77777777" w:rsidTr="007A3893">
        <w:tc>
          <w:tcPr>
            <w:tcW w:w="2362" w:type="dxa"/>
          </w:tcPr>
          <w:p w14:paraId="156DFAAA" w14:textId="77777777" w:rsidR="00DA2CEB" w:rsidRPr="0031719D" w:rsidRDefault="00DA2CEB" w:rsidP="007A3893">
            <w:pPr>
              <w:rPr>
                <w:color w:val="000000" w:themeColor="text1"/>
                <w:sz w:val="22"/>
                <w:szCs w:val="22"/>
                <w:shd w:val="clear" w:color="auto" w:fill="FFFFFF"/>
              </w:rPr>
            </w:pPr>
          </w:p>
        </w:tc>
        <w:tc>
          <w:tcPr>
            <w:tcW w:w="2103" w:type="dxa"/>
          </w:tcPr>
          <w:p w14:paraId="373607C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 xml:space="preserve">p-value </w:t>
            </w:r>
          </w:p>
        </w:tc>
        <w:tc>
          <w:tcPr>
            <w:tcW w:w="2275" w:type="dxa"/>
            <w:vAlign w:val="bottom"/>
          </w:tcPr>
          <w:p w14:paraId="2ED523BA"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0.3336</w:t>
            </w:r>
          </w:p>
        </w:tc>
        <w:tc>
          <w:tcPr>
            <w:tcW w:w="2276" w:type="dxa"/>
            <w:vAlign w:val="bottom"/>
          </w:tcPr>
          <w:p w14:paraId="41C86685"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2.18x10</w:t>
            </w:r>
            <w:r w:rsidRPr="0031719D">
              <w:rPr>
                <w:color w:val="000000" w:themeColor="text1"/>
                <w:sz w:val="22"/>
                <w:szCs w:val="22"/>
                <w:vertAlign w:val="superscript"/>
              </w:rPr>
              <w:t>-6</w:t>
            </w:r>
          </w:p>
        </w:tc>
      </w:tr>
      <w:tr w:rsidR="00665D8D" w:rsidRPr="0031719D" w14:paraId="0F953E1D" w14:textId="77777777" w:rsidTr="007A3893">
        <w:tc>
          <w:tcPr>
            <w:tcW w:w="2362" w:type="dxa"/>
          </w:tcPr>
          <w:p w14:paraId="063ABAC0" w14:textId="77777777" w:rsidR="00DA2CEB" w:rsidRPr="0031719D" w:rsidRDefault="00DA2CEB" w:rsidP="007A3893">
            <w:pPr>
              <w:rPr>
                <w:color w:val="000000" w:themeColor="text1"/>
                <w:sz w:val="22"/>
                <w:szCs w:val="22"/>
                <w:shd w:val="clear" w:color="auto" w:fill="FFFFFF"/>
              </w:rPr>
            </w:pPr>
          </w:p>
        </w:tc>
        <w:tc>
          <w:tcPr>
            <w:tcW w:w="2103" w:type="dxa"/>
          </w:tcPr>
          <w:p w14:paraId="161B1AE3"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Events/N</w:t>
            </w:r>
          </w:p>
        </w:tc>
        <w:tc>
          <w:tcPr>
            <w:tcW w:w="2275" w:type="dxa"/>
            <w:vAlign w:val="bottom"/>
          </w:tcPr>
          <w:p w14:paraId="28E346B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(23 / 22,886)</w:t>
            </w:r>
          </w:p>
        </w:tc>
        <w:tc>
          <w:tcPr>
            <w:tcW w:w="2276" w:type="dxa"/>
            <w:vAlign w:val="bottom"/>
          </w:tcPr>
          <w:p w14:paraId="321CA290"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(53 / 19,422)</w:t>
            </w:r>
          </w:p>
        </w:tc>
      </w:tr>
      <w:tr w:rsidR="00665D8D" w:rsidRPr="0031719D" w14:paraId="65CDC989" w14:textId="77777777" w:rsidTr="007A3893">
        <w:tc>
          <w:tcPr>
            <w:tcW w:w="2362" w:type="dxa"/>
          </w:tcPr>
          <w:p w14:paraId="6B7CA32B"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IHD mortality</w:t>
            </w:r>
          </w:p>
        </w:tc>
        <w:tc>
          <w:tcPr>
            <w:tcW w:w="2103" w:type="dxa"/>
          </w:tcPr>
          <w:p w14:paraId="278C9126"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HR (95% CI)</w:t>
            </w:r>
          </w:p>
        </w:tc>
        <w:tc>
          <w:tcPr>
            <w:tcW w:w="2275" w:type="dxa"/>
            <w:vAlign w:val="bottom"/>
          </w:tcPr>
          <w:p w14:paraId="56A92144"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0.72 [0.43, 1.20]</w:t>
            </w:r>
          </w:p>
        </w:tc>
        <w:tc>
          <w:tcPr>
            <w:tcW w:w="2276" w:type="dxa"/>
            <w:vAlign w:val="bottom"/>
          </w:tcPr>
          <w:p w14:paraId="316E0BF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1.88 [1.39, 2.54]</w:t>
            </w:r>
          </w:p>
        </w:tc>
      </w:tr>
      <w:tr w:rsidR="00665D8D" w:rsidRPr="0031719D" w14:paraId="72B1FDEE" w14:textId="77777777" w:rsidTr="007A3893">
        <w:tc>
          <w:tcPr>
            <w:tcW w:w="2362" w:type="dxa"/>
          </w:tcPr>
          <w:p w14:paraId="22B97F90" w14:textId="77777777" w:rsidR="00DA2CEB" w:rsidRPr="0031719D" w:rsidRDefault="00DA2CEB" w:rsidP="007A3893">
            <w:pPr>
              <w:rPr>
                <w:color w:val="000000" w:themeColor="text1"/>
                <w:sz w:val="22"/>
                <w:szCs w:val="22"/>
                <w:shd w:val="clear" w:color="auto" w:fill="FFFFFF"/>
              </w:rPr>
            </w:pPr>
          </w:p>
        </w:tc>
        <w:tc>
          <w:tcPr>
            <w:tcW w:w="2103" w:type="dxa"/>
          </w:tcPr>
          <w:p w14:paraId="415F754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 xml:space="preserve">p-value </w:t>
            </w:r>
          </w:p>
        </w:tc>
        <w:tc>
          <w:tcPr>
            <w:tcW w:w="2275" w:type="dxa"/>
            <w:vAlign w:val="bottom"/>
          </w:tcPr>
          <w:p w14:paraId="062306F4"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0.2097</w:t>
            </w:r>
          </w:p>
        </w:tc>
        <w:tc>
          <w:tcPr>
            <w:tcW w:w="2276" w:type="dxa"/>
            <w:vAlign w:val="bottom"/>
          </w:tcPr>
          <w:p w14:paraId="08CE702C"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4.45x10</w:t>
            </w:r>
            <w:r w:rsidRPr="0031719D">
              <w:rPr>
                <w:color w:val="000000" w:themeColor="text1"/>
                <w:sz w:val="22"/>
                <w:szCs w:val="22"/>
                <w:vertAlign w:val="superscript"/>
              </w:rPr>
              <w:t>-5</w:t>
            </w:r>
          </w:p>
        </w:tc>
      </w:tr>
      <w:tr w:rsidR="00665D8D" w:rsidRPr="0031719D" w14:paraId="7981191A" w14:textId="77777777" w:rsidTr="007A3893">
        <w:tc>
          <w:tcPr>
            <w:tcW w:w="2362" w:type="dxa"/>
          </w:tcPr>
          <w:p w14:paraId="31678B46" w14:textId="77777777" w:rsidR="00DA2CEB" w:rsidRPr="0031719D" w:rsidRDefault="00DA2CEB" w:rsidP="007A3893">
            <w:pPr>
              <w:rPr>
                <w:color w:val="000000" w:themeColor="text1"/>
                <w:sz w:val="22"/>
                <w:szCs w:val="22"/>
                <w:shd w:val="clear" w:color="auto" w:fill="FFFFFF"/>
              </w:rPr>
            </w:pPr>
          </w:p>
        </w:tc>
        <w:tc>
          <w:tcPr>
            <w:tcW w:w="2103" w:type="dxa"/>
          </w:tcPr>
          <w:p w14:paraId="6C56C0FD"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shd w:val="clear" w:color="auto" w:fill="FFFFFF"/>
              </w:rPr>
              <w:t>Events/N</w:t>
            </w:r>
          </w:p>
        </w:tc>
        <w:tc>
          <w:tcPr>
            <w:tcW w:w="2275" w:type="dxa"/>
            <w:vAlign w:val="bottom"/>
          </w:tcPr>
          <w:p w14:paraId="57368B77"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(17 / 22,886)</w:t>
            </w:r>
          </w:p>
        </w:tc>
        <w:tc>
          <w:tcPr>
            <w:tcW w:w="2276" w:type="dxa"/>
            <w:vAlign w:val="bottom"/>
          </w:tcPr>
          <w:p w14:paraId="62914140" w14:textId="77777777" w:rsidR="00DA2CEB" w:rsidRPr="0031719D" w:rsidRDefault="00DA2CEB" w:rsidP="007A3893">
            <w:pPr>
              <w:rPr>
                <w:color w:val="000000" w:themeColor="text1"/>
                <w:sz w:val="22"/>
                <w:szCs w:val="22"/>
                <w:shd w:val="clear" w:color="auto" w:fill="FFFFFF"/>
              </w:rPr>
            </w:pPr>
            <w:r w:rsidRPr="0031719D">
              <w:rPr>
                <w:color w:val="000000" w:themeColor="text1"/>
                <w:sz w:val="22"/>
                <w:szCs w:val="22"/>
              </w:rPr>
              <w:t>(27 / 19,422)</w:t>
            </w:r>
          </w:p>
        </w:tc>
      </w:tr>
    </w:tbl>
    <w:p w14:paraId="68ACE704" w14:textId="77777777" w:rsidR="00DA2CEB" w:rsidRPr="0031719D" w:rsidRDefault="00DA2CEB" w:rsidP="00DA2CEB">
      <w:pPr>
        <w:rPr>
          <w:color w:val="000000" w:themeColor="text1"/>
          <w:sz w:val="22"/>
          <w:szCs w:val="22"/>
          <w:shd w:val="clear" w:color="auto" w:fill="FFFFFF"/>
        </w:rPr>
      </w:pPr>
      <w:r w:rsidRPr="0031719D">
        <w:rPr>
          <w:b/>
          <w:bCs/>
          <w:color w:val="000000" w:themeColor="text1"/>
          <w:sz w:val="22"/>
          <w:szCs w:val="22"/>
          <w:shd w:val="clear" w:color="auto" w:fill="FFFFFF"/>
        </w:rPr>
        <w:t xml:space="preserve">Supplementary Table 6 footnote. </w:t>
      </w:r>
      <w:r w:rsidRPr="0031719D">
        <w:rPr>
          <w:color w:val="000000" w:themeColor="text1"/>
          <w:sz w:val="22"/>
          <w:szCs w:val="22"/>
        </w:rPr>
        <w:t>Results are from Cox proportional hazard regression models with outcomes of interest set as the model outcome (response variable), native T1 is the exposure of interest, and there is adjustment for age, sex, and age x sex. The effect estimates as expressed as HR per 1 SD increase in T1 (i.e., change in hazard of outcome 1SD=35.7ms increase in native T1) with corresponding 95% CI and p-values. CI: confidence interval; HR: hazard ratio; SD: standard deviation; CVD: cardiovascular disease.</w:t>
      </w:r>
    </w:p>
    <w:p w14:paraId="4B3F6D2A" w14:textId="77777777" w:rsidR="00DA2CEB" w:rsidRPr="0031719D" w:rsidRDefault="00DA2CEB" w:rsidP="00DA2CEB">
      <w:pPr>
        <w:rPr>
          <w:color w:val="000000" w:themeColor="text1"/>
          <w:sz w:val="22"/>
          <w:szCs w:val="22"/>
          <w:shd w:val="clear" w:color="auto" w:fill="FFFFFF"/>
        </w:rPr>
      </w:pPr>
    </w:p>
    <w:p w14:paraId="569F4999" w14:textId="14E27BAC" w:rsidR="00DA2CEB" w:rsidRPr="0031719D" w:rsidRDefault="00DA2CEB" w:rsidP="00A8620F">
      <w:pPr>
        <w:rPr>
          <w:b/>
          <w:bCs/>
          <w:color w:val="000000" w:themeColor="text1"/>
          <w:sz w:val="22"/>
          <w:szCs w:val="22"/>
        </w:rPr>
      </w:pPr>
      <w:r w:rsidRPr="0031719D">
        <w:rPr>
          <w:b/>
          <w:bCs/>
          <w:color w:val="000000" w:themeColor="text1"/>
          <w:sz w:val="22"/>
          <w:szCs w:val="22"/>
        </w:rPr>
        <w:br w:type="page"/>
      </w:r>
    </w:p>
    <w:p w14:paraId="185D9165" w14:textId="77777777" w:rsidR="00DA2CEB" w:rsidRPr="0031719D" w:rsidRDefault="00DA2CEB" w:rsidP="00DA2CEB">
      <w:pPr>
        <w:rPr>
          <w:color w:val="000000" w:themeColor="text1"/>
          <w:sz w:val="22"/>
          <w:szCs w:val="22"/>
          <w:shd w:val="clear" w:color="auto" w:fill="FFFFFF"/>
        </w:rPr>
      </w:pPr>
      <w:r w:rsidRPr="0031719D">
        <w:rPr>
          <w:b/>
          <w:bCs/>
          <w:color w:val="000000" w:themeColor="text1"/>
          <w:sz w:val="22"/>
          <w:szCs w:val="22"/>
          <w:shd w:val="clear" w:color="auto" w:fill="FFFFFF"/>
        </w:rPr>
        <w:lastRenderedPageBreak/>
        <w:t>Supplementary Table 7. The associations of native T1 with incident outcomes stratified by median T1</w:t>
      </w:r>
    </w:p>
    <w:tbl>
      <w:tblPr>
        <w:tblW w:w="8644" w:type="dxa"/>
        <w:tblLook w:val="04A0" w:firstRow="1" w:lastRow="0" w:firstColumn="1" w:lastColumn="0" w:noHBand="0" w:noVBand="1"/>
      </w:tblPr>
      <w:tblGrid>
        <w:gridCol w:w="3686"/>
        <w:gridCol w:w="1658"/>
        <w:gridCol w:w="1650"/>
        <w:gridCol w:w="1650"/>
      </w:tblGrid>
      <w:tr w:rsidR="00665D8D" w:rsidRPr="0031719D" w14:paraId="1B990891" w14:textId="77777777" w:rsidTr="00DA2CEB">
        <w:trPr>
          <w:trHeight w:val="305"/>
        </w:trPr>
        <w:tc>
          <w:tcPr>
            <w:tcW w:w="3686" w:type="dxa"/>
            <w:tcBorders>
              <w:top w:val="nil"/>
              <w:left w:val="nil"/>
              <w:bottom w:val="nil"/>
              <w:right w:val="nil"/>
            </w:tcBorders>
            <w:shd w:val="clear" w:color="000000" w:fill="BDD7EE"/>
            <w:vAlign w:val="bottom"/>
            <w:hideMark/>
          </w:tcPr>
          <w:p w14:paraId="589F973F" w14:textId="77777777" w:rsidR="00DA2CEB" w:rsidRPr="0031719D" w:rsidRDefault="00DA2CEB" w:rsidP="007A3893">
            <w:pPr>
              <w:rPr>
                <w:b/>
                <w:bCs/>
                <w:color w:val="000000" w:themeColor="text1"/>
                <w:sz w:val="20"/>
                <w:szCs w:val="20"/>
              </w:rPr>
            </w:pPr>
          </w:p>
        </w:tc>
        <w:tc>
          <w:tcPr>
            <w:tcW w:w="1658" w:type="dxa"/>
            <w:tcBorders>
              <w:top w:val="nil"/>
              <w:left w:val="nil"/>
              <w:bottom w:val="nil"/>
              <w:right w:val="nil"/>
            </w:tcBorders>
            <w:shd w:val="clear" w:color="000000" w:fill="BDD7EE"/>
            <w:vAlign w:val="bottom"/>
            <w:hideMark/>
          </w:tcPr>
          <w:p w14:paraId="7D7A37A1" w14:textId="77777777" w:rsidR="00DA2CEB" w:rsidRPr="0031719D" w:rsidRDefault="00DA2CEB" w:rsidP="007A3893">
            <w:pPr>
              <w:rPr>
                <w:b/>
                <w:bCs/>
                <w:color w:val="000000" w:themeColor="text1"/>
                <w:sz w:val="20"/>
                <w:szCs w:val="20"/>
              </w:rPr>
            </w:pPr>
          </w:p>
        </w:tc>
        <w:tc>
          <w:tcPr>
            <w:tcW w:w="1650" w:type="dxa"/>
            <w:tcBorders>
              <w:top w:val="nil"/>
              <w:left w:val="nil"/>
              <w:bottom w:val="nil"/>
              <w:right w:val="nil"/>
            </w:tcBorders>
            <w:shd w:val="clear" w:color="000000" w:fill="BDD7EE"/>
            <w:vAlign w:val="bottom"/>
            <w:hideMark/>
          </w:tcPr>
          <w:p w14:paraId="54B52355" w14:textId="77777777" w:rsidR="00DA2CEB" w:rsidRPr="0031719D" w:rsidRDefault="00DA2CEB" w:rsidP="007A3893">
            <w:pPr>
              <w:jc w:val="center"/>
              <w:rPr>
                <w:b/>
                <w:bCs/>
                <w:color w:val="000000" w:themeColor="text1"/>
                <w:sz w:val="20"/>
                <w:szCs w:val="20"/>
              </w:rPr>
            </w:pPr>
            <w:r w:rsidRPr="0031719D">
              <w:rPr>
                <w:b/>
                <w:bCs/>
                <w:color w:val="000000" w:themeColor="text1"/>
                <w:sz w:val="20"/>
                <w:szCs w:val="20"/>
              </w:rPr>
              <w:t>T1 &lt;median</w:t>
            </w:r>
          </w:p>
        </w:tc>
        <w:tc>
          <w:tcPr>
            <w:tcW w:w="1650" w:type="dxa"/>
            <w:tcBorders>
              <w:top w:val="nil"/>
              <w:left w:val="nil"/>
              <w:bottom w:val="nil"/>
              <w:right w:val="nil"/>
            </w:tcBorders>
            <w:shd w:val="clear" w:color="000000" w:fill="BDD7EE"/>
            <w:vAlign w:val="bottom"/>
            <w:hideMark/>
          </w:tcPr>
          <w:p w14:paraId="441959DB" w14:textId="77777777" w:rsidR="00DA2CEB" w:rsidRPr="0031719D" w:rsidRDefault="00DA2CEB" w:rsidP="007A3893">
            <w:pPr>
              <w:jc w:val="center"/>
              <w:rPr>
                <w:b/>
                <w:bCs/>
                <w:color w:val="000000" w:themeColor="text1"/>
                <w:sz w:val="20"/>
                <w:szCs w:val="20"/>
              </w:rPr>
            </w:pPr>
            <w:r w:rsidRPr="0031719D">
              <w:rPr>
                <w:b/>
                <w:bCs/>
                <w:color w:val="000000" w:themeColor="text1"/>
                <w:sz w:val="20"/>
                <w:szCs w:val="20"/>
              </w:rPr>
              <w:t xml:space="preserve">T1 ≥Median </w:t>
            </w:r>
          </w:p>
        </w:tc>
      </w:tr>
      <w:tr w:rsidR="00665D8D" w:rsidRPr="0031719D" w14:paraId="452AB83D" w14:textId="77777777" w:rsidTr="00DA2CEB">
        <w:trPr>
          <w:trHeight w:val="320"/>
        </w:trPr>
        <w:tc>
          <w:tcPr>
            <w:tcW w:w="3686" w:type="dxa"/>
            <w:tcBorders>
              <w:top w:val="nil"/>
              <w:left w:val="nil"/>
              <w:bottom w:val="nil"/>
              <w:right w:val="nil"/>
            </w:tcBorders>
            <w:shd w:val="clear" w:color="auto" w:fill="auto"/>
            <w:noWrap/>
            <w:vAlign w:val="bottom"/>
            <w:hideMark/>
          </w:tcPr>
          <w:p w14:paraId="58EA6CA1" w14:textId="77777777" w:rsidR="00DA2CEB" w:rsidRPr="0031719D" w:rsidRDefault="00DA2CEB" w:rsidP="007A3893">
            <w:pPr>
              <w:rPr>
                <w:color w:val="000000" w:themeColor="text1"/>
                <w:sz w:val="20"/>
                <w:szCs w:val="20"/>
              </w:rPr>
            </w:pPr>
            <w:r w:rsidRPr="0031719D">
              <w:rPr>
                <w:color w:val="000000" w:themeColor="text1"/>
                <w:sz w:val="20"/>
                <w:szCs w:val="20"/>
              </w:rPr>
              <w:t>Incident CVD (any)</w:t>
            </w:r>
          </w:p>
        </w:tc>
        <w:tc>
          <w:tcPr>
            <w:tcW w:w="1658" w:type="dxa"/>
            <w:tcBorders>
              <w:top w:val="nil"/>
              <w:left w:val="nil"/>
              <w:bottom w:val="nil"/>
              <w:right w:val="nil"/>
            </w:tcBorders>
            <w:shd w:val="clear" w:color="auto" w:fill="auto"/>
            <w:noWrap/>
            <w:vAlign w:val="bottom"/>
            <w:hideMark/>
          </w:tcPr>
          <w:p w14:paraId="3456410B" w14:textId="469018D2" w:rsidR="00DA2CEB" w:rsidRPr="0031719D" w:rsidRDefault="00DA2CEB"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6C0A13B1" w14:textId="280B9EF6" w:rsidR="00DA2CEB" w:rsidRPr="0031719D" w:rsidRDefault="00DA2CEB" w:rsidP="007A3893">
            <w:pPr>
              <w:jc w:val="center"/>
              <w:rPr>
                <w:color w:val="000000" w:themeColor="text1"/>
                <w:sz w:val="20"/>
                <w:szCs w:val="20"/>
              </w:rPr>
            </w:pPr>
            <w:r w:rsidRPr="0031719D">
              <w:rPr>
                <w:color w:val="000000" w:themeColor="text1"/>
                <w:sz w:val="20"/>
                <w:szCs w:val="20"/>
              </w:rPr>
              <w:t>1.01 [0.89, 1.15]</w:t>
            </w:r>
          </w:p>
        </w:tc>
        <w:tc>
          <w:tcPr>
            <w:tcW w:w="1650" w:type="dxa"/>
            <w:tcBorders>
              <w:top w:val="nil"/>
              <w:left w:val="nil"/>
              <w:bottom w:val="nil"/>
              <w:right w:val="nil"/>
            </w:tcBorders>
            <w:shd w:val="clear" w:color="000000" w:fill="FFC7CE"/>
            <w:noWrap/>
            <w:vAlign w:val="bottom"/>
            <w:hideMark/>
          </w:tcPr>
          <w:p w14:paraId="59A25F31" w14:textId="54651A46" w:rsidR="00DA2CEB" w:rsidRPr="0031719D" w:rsidRDefault="00DA2CEB" w:rsidP="007A3893">
            <w:pPr>
              <w:jc w:val="center"/>
              <w:rPr>
                <w:color w:val="000000" w:themeColor="text1"/>
                <w:sz w:val="20"/>
                <w:szCs w:val="20"/>
              </w:rPr>
            </w:pPr>
            <w:r w:rsidRPr="0031719D">
              <w:rPr>
                <w:color w:val="000000" w:themeColor="text1"/>
                <w:sz w:val="20"/>
                <w:szCs w:val="20"/>
              </w:rPr>
              <w:t>1.20 [1.09, 1.33]</w:t>
            </w:r>
          </w:p>
        </w:tc>
      </w:tr>
      <w:tr w:rsidR="00665D8D" w:rsidRPr="0031719D" w14:paraId="1B9FBE66" w14:textId="77777777" w:rsidTr="00DA2CEB">
        <w:trPr>
          <w:trHeight w:val="320"/>
        </w:trPr>
        <w:tc>
          <w:tcPr>
            <w:tcW w:w="3686" w:type="dxa"/>
            <w:tcBorders>
              <w:top w:val="nil"/>
              <w:left w:val="nil"/>
              <w:bottom w:val="nil"/>
              <w:right w:val="nil"/>
            </w:tcBorders>
            <w:shd w:val="clear" w:color="auto" w:fill="auto"/>
            <w:noWrap/>
            <w:vAlign w:val="bottom"/>
          </w:tcPr>
          <w:p w14:paraId="3CDBF3AD"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5D20072B"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30BFD5DD" w14:textId="77777777" w:rsidR="00DA2CEB" w:rsidRPr="0031719D" w:rsidRDefault="00DA2CEB" w:rsidP="007A3893">
            <w:pPr>
              <w:jc w:val="center"/>
              <w:rPr>
                <w:color w:val="000000" w:themeColor="text1"/>
                <w:sz w:val="20"/>
                <w:szCs w:val="20"/>
              </w:rPr>
            </w:pPr>
            <w:r w:rsidRPr="0031719D">
              <w:rPr>
                <w:color w:val="000000" w:themeColor="text1"/>
                <w:sz w:val="20"/>
                <w:szCs w:val="20"/>
              </w:rPr>
              <w:t>0.8683</w:t>
            </w:r>
          </w:p>
        </w:tc>
        <w:tc>
          <w:tcPr>
            <w:tcW w:w="1650" w:type="dxa"/>
            <w:tcBorders>
              <w:top w:val="nil"/>
              <w:left w:val="nil"/>
              <w:bottom w:val="nil"/>
              <w:right w:val="nil"/>
            </w:tcBorders>
            <w:shd w:val="clear" w:color="auto" w:fill="auto"/>
            <w:noWrap/>
            <w:vAlign w:val="bottom"/>
            <w:hideMark/>
          </w:tcPr>
          <w:p w14:paraId="4A7C3F93" w14:textId="77777777" w:rsidR="00DA2CEB" w:rsidRPr="0031719D" w:rsidRDefault="00DA2CEB" w:rsidP="007A3893">
            <w:pPr>
              <w:jc w:val="center"/>
              <w:rPr>
                <w:color w:val="000000" w:themeColor="text1"/>
                <w:sz w:val="20"/>
                <w:szCs w:val="20"/>
              </w:rPr>
            </w:pPr>
            <w:r w:rsidRPr="0031719D">
              <w:rPr>
                <w:color w:val="000000" w:themeColor="text1"/>
                <w:sz w:val="20"/>
                <w:szCs w:val="20"/>
              </w:rPr>
              <w:t>3.15x10</w:t>
            </w:r>
            <w:r w:rsidRPr="0031719D">
              <w:rPr>
                <w:color w:val="000000" w:themeColor="text1"/>
                <w:sz w:val="20"/>
                <w:szCs w:val="20"/>
                <w:vertAlign w:val="superscript"/>
              </w:rPr>
              <w:t>-4</w:t>
            </w:r>
          </w:p>
        </w:tc>
      </w:tr>
      <w:tr w:rsidR="00665D8D" w:rsidRPr="0031719D" w14:paraId="555DD32A"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5A581A48"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00F52416"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577610FF" w14:textId="77777777" w:rsidR="00DA2CEB" w:rsidRPr="0031719D" w:rsidRDefault="00DA2CEB" w:rsidP="007A3893">
            <w:pPr>
              <w:jc w:val="center"/>
              <w:rPr>
                <w:color w:val="000000" w:themeColor="text1"/>
                <w:sz w:val="20"/>
                <w:szCs w:val="20"/>
              </w:rPr>
            </w:pPr>
            <w:r w:rsidRPr="0031719D">
              <w:rPr>
                <w:color w:val="000000" w:themeColor="text1"/>
                <w:sz w:val="20"/>
                <w:szCs w:val="20"/>
              </w:rPr>
              <w:t>(655 / 18,577)</w:t>
            </w:r>
          </w:p>
        </w:tc>
        <w:tc>
          <w:tcPr>
            <w:tcW w:w="1650" w:type="dxa"/>
            <w:tcBorders>
              <w:top w:val="nil"/>
              <w:left w:val="nil"/>
              <w:bottom w:val="single" w:sz="4" w:space="0" w:color="auto"/>
              <w:right w:val="nil"/>
            </w:tcBorders>
            <w:shd w:val="clear" w:color="auto" w:fill="auto"/>
            <w:noWrap/>
            <w:vAlign w:val="bottom"/>
            <w:hideMark/>
          </w:tcPr>
          <w:p w14:paraId="6776D888" w14:textId="77777777" w:rsidR="00DA2CEB" w:rsidRPr="0031719D" w:rsidRDefault="00DA2CEB" w:rsidP="007A3893">
            <w:pPr>
              <w:jc w:val="center"/>
              <w:rPr>
                <w:color w:val="000000" w:themeColor="text1"/>
                <w:sz w:val="20"/>
                <w:szCs w:val="20"/>
              </w:rPr>
            </w:pPr>
            <w:r w:rsidRPr="0031719D">
              <w:rPr>
                <w:color w:val="000000" w:themeColor="text1"/>
                <w:sz w:val="20"/>
                <w:szCs w:val="20"/>
              </w:rPr>
              <w:t>(601 / 18,846)</w:t>
            </w:r>
          </w:p>
        </w:tc>
      </w:tr>
      <w:tr w:rsidR="00665D8D" w:rsidRPr="0031719D" w14:paraId="02BA977B" w14:textId="77777777" w:rsidTr="00DA2CEB">
        <w:trPr>
          <w:trHeight w:val="320"/>
        </w:trPr>
        <w:tc>
          <w:tcPr>
            <w:tcW w:w="3686" w:type="dxa"/>
            <w:tcBorders>
              <w:top w:val="nil"/>
              <w:left w:val="nil"/>
              <w:bottom w:val="nil"/>
              <w:right w:val="nil"/>
            </w:tcBorders>
            <w:shd w:val="clear" w:color="auto" w:fill="auto"/>
            <w:noWrap/>
            <w:vAlign w:val="bottom"/>
            <w:hideMark/>
          </w:tcPr>
          <w:p w14:paraId="0B7AD278" w14:textId="77777777" w:rsidR="00DA2CEB" w:rsidRPr="0031719D" w:rsidRDefault="00DA2CEB" w:rsidP="007A3893">
            <w:pPr>
              <w:rPr>
                <w:color w:val="000000" w:themeColor="text1"/>
                <w:sz w:val="20"/>
                <w:szCs w:val="20"/>
              </w:rPr>
            </w:pPr>
            <w:r w:rsidRPr="0031719D">
              <w:rPr>
                <w:color w:val="000000" w:themeColor="text1"/>
                <w:sz w:val="20"/>
                <w:szCs w:val="20"/>
              </w:rPr>
              <w:t>Incident atrial fibrillation</w:t>
            </w:r>
          </w:p>
        </w:tc>
        <w:tc>
          <w:tcPr>
            <w:tcW w:w="1658" w:type="dxa"/>
            <w:tcBorders>
              <w:top w:val="nil"/>
              <w:left w:val="nil"/>
              <w:bottom w:val="nil"/>
              <w:right w:val="nil"/>
            </w:tcBorders>
            <w:shd w:val="clear" w:color="auto" w:fill="auto"/>
            <w:noWrap/>
            <w:vAlign w:val="bottom"/>
            <w:hideMark/>
          </w:tcPr>
          <w:p w14:paraId="01E901C4" w14:textId="125970EF" w:rsidR="00DA2CEB" w:rsidRPr="0031719D" w:rsidRDefault="00DA2CEB"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62F56A35" w14:textId="2E305B0E" w:rsidR="00DA2CEB" w:rsidRPr="0031719D" w:rsidRDefault="00DA2CEB" w:rsidP="007A3893">
            <w:pPr>
              <w:jc w:val="center"/>
              <w:rPr>
                <w:color w:val="000000" w:themeColor="text1"/>
                <w:sz w:val="20"/>
                <w:szCs w:val="20"/>
              </w:rPr>
            </w:pPr>
            <w:r w:rsidRPr="0031719D">
              <w:rPr>
                <w:color w:val="000000" w:themeColor="text1"/>
                <w:sz w:val="20"/>
                <w:szCs w:val="20"/>
              </w:rPr>
              <w:t>1.38 [0.97, 1.96]</w:t>
            </w:r>
          </w:p>
        </w:tc>
        <w:tc>
          <w:tcPr>
            <w:tcW w:w="1650" w:type="dxa"/>
            <w:tcBorders>
              <w:top w:val="nil"/>
              <w:left w:val="nil"/>
              <w:bottom w:val="nil"/>
              <w:right w:val="nil"/>
            </w:tcBorders>
            <w:shd w:val="clear" w:color="000000" w:fill="FFC7CE"/>
            <w:noWrap/>
            <w:vAlign w:val="bottom"/>
            <w:hideMark/>
          </w:tcPr>
          <w:p w14:paraId="7BF86153" w14:textId="691B6126" w:rsidR="00DA2CEB" w:rsidRPr="0031719D" w:rsidRDefault="00DA2CEB" w:rsidP="007A3893">
            <w:pPr>
              <w:jc w:val="center"/>
              <w:rPr>
                <w:color w:val="000000" w:themeColor="text1"/>
                <w:sz w:val="20"/>
                <w:szCs w:val="20"/>
              </w:rPr>
            </w:pPr>
            <w:r w:rsidRPr="0031719D">
              <w:rPr>
                <w:color w:val="000000" w:themeColor="text1"/>
                <w:sz w:val="20"/>
                <w:szCs w:val="20"/>
              </w:rPr>
              <w:t>1.55 [1.28, 1.88]</w:t>
            </w:r>
          </w:p>
        </w:tc>
      </w:tr>
      <w:tr w:rsidR="00665D8D" w:rsidRPr="0031719D" w14:paraId="19E06C3D" w14:textId="77777777" w:rsidTr="00DA2CEB">
        <w:trPr>
          <w:trHeight w:val="320"/>
        </w:trPr>
        <w:tc>
          <w:tcPr>
            <w:tcW w:w="3686" w:type="dxa"/>
            <w:tcBorders>
              <w:top w:val="nil"/>
              <w:left w:val="nil"/>
              <w:bottom w:val="nil"/>
              <w:right w:val="nil"/>
            </w:tcBorders>
            <w:shd w:val="clear" w:color="auto" w:fill="auto"/>
            <w:noWrap/>
            <w:vAlign w:val="bottom"/>
          </w:tcPr>
          <w:p w14:paraId="0A6E2A31"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3F5543C3"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45155EE4" w14:textId="77777777" w:rsidR="00DA2CEB" w:rsidRPr="0031719D" w:rsidRDefault="00DA2CEB" w:rsidP="007A3893">
            <w:pPr>
              <w:jc w:val="center"/>
              <w:rPr>
                <w:color w:val="000000" w:themeColor="text1"/>
                <w:sz w:val="20"/>
                <w:szCs w:val="20"/>
              </w:rPr>
            </w:pPr>
            <w:r w:rsidRPr="0031719D">
              <w:rPr>
                <w:color w:val="000000" w:themeColor="text1"/>
                <w:sz w:val="20"/>
                <w:szCs w:val="20"/>
              </w:rPr>
              <w:t>0.0695</w:t>
            </w:r>
          </w:p>
        </w:tc>
        <w:tc>
          <w:tcPr>
            <w:tcW w:w="1650" w:type="dxa"/>
            <w:tcBorders>
              <w:top w:val="nil"/>
              <w:left w:val="nil"/>
              <w:bottom w:val="nil"/>
              <w:right w:val="nil"/>
            </w:tcBorders>
            <w:shd w:val="clear" w:color="auto" w:fill="auto"/>
            <w:noWrap/>
            <w:vAlign w:val="bottom"/>
            <w:hideMark/>
          </w:tcPr>
          <w:p w14:paraId="5FE61C81" w14:textId="77777777" w:rsidR="00DA2CEB" w:rsidRPr="0031719D" w:rsidRDefault="00DA2CEB" w:rsidP="007A3893">
            <w:pPr>
              <w:jc w:val="center"/>
              <w:rPr>
                <w:color w:val="000000" w:themeColor="text1"/>
                <w:sz w:val="20"/>
                <w:szCs w:val="20"/>
              </w:rPr>
            </w:pPr>
            <w:r w:rsidRPr="0031719D">
              <w:rPr>
                <w:color w:val="000000" w:themeColor="text1"/>
                <w:sz w:val="20"/>
                <w:szCs w:val="20"/>
              </w:rPr>
              <w:t>8.55x10</w:t>
            </w:r>
            <w:r w:rsidRPr="0031719D">
              <w:rPr>
                <w:color w:val="000000" w:themeColor="text1"/>
                <w:sz w:val="20"/>
                <w:szCs w:val="20"/>
                <w:vertAlign w:val="superscript"/>
              </w:rPr>
              <w:t>-6</w:t>
            </w:r>
          </w:p>
        </w:tc>
      </w:tr>
      <w:tr w:rsidR="00665D8D" w:rsidRPr="0031719D" w14:paraId="1C7D45C1"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51A51ECD"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469B729E"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5488F090" w14:textId="77777777" w:rsidR="00DA2CEB" w:rsidRPr="0031719D" w:rsidRDefault="00DA2CEB" w:rsidP="007A3893">
            <w:pPr>
              <w:jc w:val="center"/>
              <w:rPr>
                <w:color w:val="000000" w:themeColor="text1"/>
                <w:sz w:val="20"/>
                <w:szCs w:val="20"/>
              </w:rPr>
            </w:pPr>
            <w:r w:rsidRPr="0031719D">
              <w:rPr>
                <w:color w:val="000000" w:themeColor="text1"/>
                <w:sz w:val="20"/>
                <w:szCs w:val="20"/>
              </w:rPr>
              <w:t>(118 / 20,782)</w:t>
            </w:r>
          </w:p>
        </w:tc>
        <w:tc>
          <w:tcPr>
            <w:tcW w:w="1650" w:type="dxa"/>
            <w:tcBorders>
              <w:top w:val="nil"/>
              <w:left w:val="nil"/>
              <w:bottom w:val="single" w:sz="4" w:space="0" w:color="auto"/>
              <w:right w:val="nil"/>
            </w:tcBorders>
            <w:shd w:val="clear" w:color="auto" w:fill="auto"/>
            <w:noWrap/>
            <w:vAlign w:val="bottom"/>
            <w:hideMark/>
          </w:tcPr>
          <w:p w14:paraId="2481A3FF" w14:textId="77777777" w:rsidR="00DA2CEB" w:rsidRPr="0031719D" w:rsidRDefault="00DA2CEB" w:rsidP="007A3893">
            <w:pPr>
              <w:jc w:val="center"/>
              <w:rPr>
                <w:color w:val="000000" w:themeColor="text1"/>
                <w:sz w:val="20"/>
                <w:szCs w:val="20"/>
              </w:rPr>
            </w:pPr>
            <w:r w:rsidRPr="0031719D">
              <w:rPr>
                <w:color w:val="000000" w:themeColor="text1"/>
                <w:sz w:val="20"/>
                <w:szCs w:val="20"/>
              </w:rPr>
              <w:t>(97 / 20,773)</w:t>
            </w:r>
          </w:p>
        </w:tc>
      </w:tr>
      <w:tr w:rsidR="00665D8D" w:rsidRPr="0031719D" w14:paraId="4B9395F9" w14:textId="77777777" w:rsidTr="00DA2CEB">
        <w:trPr>
          <w:trHeight w:val="320"/>
        </w:trPr>
        <w:tc>
          <w:tcPr>
            <w:tcW w:w="3686" w:type="dxa"/>
            <w:tcBorders>
              <w:top w:val="nil"/>
              <w:left w:val="nil"/>
              <w:bottom w:val="nil"/>
              <w:right w:val="nil"/>
            </w:tcBorders>
            <w:shd w:val="clear" w:color="auto" w:fill="auto"/>
            <w:noWrap/>
            <w:vAlign w:val="bottom"/>
            <w:hideMark/>
          </w:tcPr>
          <w:p w14:paraId="0CE9C7F8" w14:textId="77777777" w:rsidR="00DA2CEB" w:rsidRPr="0031719D" w:rsidRDefault="00DA2CEB" w:rsidP="007A3893">
            <w:pPr>
              <w:rPr>
                <w:color w:val="000000" w:themeColor="text1"/>
                <w:sz w:val="20"/>
                <w:szCs w:val="20"/>
              </w:rPr>
            </w:pPr>
            <w:r w:rsidRPr="0031719D">
              <w:rPr>
                <w:color w:val="000000" w:themeColor="text1"/>
                <w:sz w:val="20"/>
                <w:szCs w:val="20"/>
              </w:rPr>
              <w:t>Incident heart failure</w:t>
            </w:r>
          </w:p>
        </w:tc>
        <w:tc>
          <w:tcPr>
            <w:tcW w:w="1658" w:type="dxa"/>
            <w:tcBorders>
              <w:top w:val="nil"/>
              <w:left w:val="nil"/>
              <w:bottom w:val="nil"/>
              <w:right w:val="nil"/>
            </w:tcBorders>
            <w:shd w:val="clear" w:color="auto" w:fill="auto"/>
            <w:noWrap/>
            <w:vAlign w:val="bottom"/>
            <w:hideMark/>
          </w:tcPr>
          <w:p w14:paraId="7FA93A2D" w14:textId="30CE8D69" w:rsidR="00DA2CEB" w:rsidRPr="0031719D" w:rsidRDefault="00DA2CEB"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1A29BC52" w14:textId="2AA9F370" w:rsidR="00DA2CEB" w:rsidRPr="0031719D" w:rsidRDefault="00DA2CEB" w:rsidP="007A3893">
            <w:pPr>
              <w:jc w:val="center"/>
              <w:rPr>
                <w:color w:val="000000" w:themeColor="text1"/>
                <w:sz w:val="20"/>
                <w:szCs w:val="20"/>
              </w:rPr>
            </w:pPr>
            <w:r w:rsidRPr="0031719D">
              <w:rPr>
                <w:color w:val="000000" w:themeColor="text1"/>
                <w:sz w:val="20"/>
                <w:szCs w:val="20"/>
              </w:rPr>
              <w:t>1.17 [0.82, 1.66]</w:t>
            </w:r>
          </w:p>
        </w:tc>
        <w:tc>
          <w:tcPr>
            <w:tcW w:w="1650" w:type="dxa"/>
            <w:tcBorders>
              <w:top w:val="nil"/>
              <w:left w:val="nil"/>
              <w:bottom w:val="nil"/>
              <w:right w:val="nil"/>
            </w:tcBorders>
            <w:shd w:val="clear" w:color="000000" w:fill="FFC7CE"/>
            <w:noWrap/>
            <w:vAlign w:val="bottom"/>
            <w:hideMark/>
          </w:tcPr>
          <w:p w14:paraId="4E2A65E3" w14:textId="03FA2080" w:rsidR="00DA2CEB" w:rsidRPr="0031719D" w:rsidRDefault="00DA2CEB" w:rsidP="007A3893">
            <w:pPr>
              <w:jc w:val="center"/>
              <w:rPr>
                <w:color w:val="000000" w:themeColor="text1"/>
                <w:sz w:val="20"/>
                <w:szCs w:val="20"/>
              </w:rPr>
            </w:pPr>
            <w:r w:rsidRPr="0031719D">
              <w:rPr>
                <w:color w:val="000000" w:themeColor="text1"/>
                <w:sz w:val="20"/>
                <w:szCs w:val="20"/>
              </w:rPr>
              <w:t>1.55 [1.32, 1.83]</w:t>
            </w:r>
          </w:p>
        </w:tc>
      </w:tr>
      <w:tr w:rsidR="00665D8D" w:rsidRPr="0031719D" w14:paraId="72A7FDB5" w14:textId="77777777" w:rsidTr="00DA2CEB">
        <w:trPr>
          <w:trHeight w:val="320"/>
        </w:trPr>
        <w:tc>
          <w:tcPr>
            <w:tcW w:w="3686" w:type="dxa"/>
            <w:tcBorders>
              <w:top w:val="nil"/>
              <w:left w:val="nil"/>
              <w:bottom w:val="nil"/>
              <w:right w:val="nil"/>
            </w:tcBorders>
            <w:shd w:val="clear" w:color="auto" w:fill="auto"/>
            <w:noWrap/>
            <w:vAlign w:val="bottom"/>
          </w:tcPr>
          <w:p w14:paraId="5E00EC04"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646B4612"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026BFA9B" w14:textId="77777777" w:rsidR="00DA2CEB" w:rsidRPr="0031719D" w:rsidRDefault="00DA2CEB" w:rsidP="007A3893">
            <w:pPr>
              <w:jc w:val="center"/>
              <w:rPr>
                <w:color w:val="000000" w:themeColor="text1"/>
                <w:sz w:val="20"/>
                <w:szCs w:val="20"/>
              </w:rPr>
            </w:pPr>
            <w:r w:rsidRPr="0031719D">
              <w:rPr>
                <w:color w:val="000000" w:themeColor="text1"/>
                <w:sz w:val="20"/>
                <w:szCs w:val="20"/>
              </w:rPr>
              <w:t>0.3868</w:t>
            </w:r>
          </w:p>
        </w:tc>
        <w:tc>
          <w:tcPr>
            <w:tcW w:w="1650" w:type="dxa"/>
            <w:tcBorders>
              <w:top w:val="nil"/>
              <w:left w:val="nil"/>
              <w:bottom w:val="nil"/>
              <w:right w:val="nil"/>
            </w:tcBorders>
            <w:shd w:val="clear" w:color="auto" w:fill="auto"/>
            <w:noWrap/>
            <w:vAlign w:val="bottom"/>
            <w:hideMark/>
          </w:tcPr>
          <w:p w14:paraId="0379CC87" w14:textId="77777777" w:rsidR="00DA2CEB" w:rsidRPr="0031719D" w:rsidRDefault="00DA2CEB" w:rsidP="007A3893">
            <w:pPr>
              <w:jc w:val="center"/>
              <w:rPr>
                <w:color w:val="000000" w:themeColor="text1"/>
                <w:sz w:val="20"/>
                <w:szCs w:val="20"/>
              </w:rPr>
            </w:pPr>
            <w:r w:rsidRPr="0031719D">
              <w:rPr>
                <w:color w:val="000000" w:themeColor="text1"/>
                <w:sz w:val="20"/>
                <w:szCs w:val="20"/>
              </w:rPr>
              <w:t>1.32x10</w:t>
            </w:r>
            <w:r w:rsidRPr="0031719D">
              <w:rPr>
                <w:color w:val="000000" w:themeColor="text1"/>
                <w:sz w:val="20"/>
                <w:szCs w:val="20"/>
                <w:vertAlign w:val="superscript"/>
              </w:rPr>
              <w:t>-7</w:t>
            </w:r>
          </w:p>
        </w:tc>
      </w:tr>
      <w:tr w:rsidR="00665D8D" w:rsidRPr="0031719D" w14:paraId="2128DAD3"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31BCEF19"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382D616F"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3FFFA083" w14:textId="77777777" w:rsidR="00DA2CEB" w:rsidRPr="0031719D" w:rsidRDefault="00DA2CEB" w:rsidP="007A3893">
            <w:pPr>
              <w:jc w:val="center"/>
              <w:rPr>
                <w:color w:val="000000" w:themeColor="text1"/>
                <w:sz w:val="20"/>
                <w:szCs w:val="20"/>
              </w:rPr>
            </w:pPr>
            <w:r w:rsidRPr="0031719D">
              <w:rPr>
                <w:color w:val="000000" w:themeColor="text1"/>
                <w:sz w:val="20"/>
                <w:szCs w:val="20"/>
              </w:rPr>
              <w:t>(103 / 21,027)</w:t>
            </w:r>
          </w:p>
        </w:tc>
        <w:tc>
          <w:tcPr>
            <w:tcW w:w="1650" w:type="dxa"/>
            <w:tcBorders>
              <w:top w:val="nil"/>
              <w:left w:val="nil"/>
              <w:bottom w:val="single" w:sz="4" w:space="0" w:color="auto"/>
              <w:right w:val="nil"/>
            </w:tcBorders>
            <w:shd w:val="clear" w:color="auto" w:fill="auto"/>
            <w:noWrap/>
            <w:vAlign w:val="bottom"/>
            <w:hideMark/>
          </w:tcPr>
          <w:p w14:paraId="4CBD9C7A" w14:textId="77777777" w:rsidR="00DA2CEB" w:rsidRPr="0031719D" w:rsidRDefault="00DA2CEB" w:rsidP="007A3893">
            <w:pPr>
              <w:jc w:val="center"/>
              <w:rPr>
                <w:color w:val="000000" w:themeColor="text1"/>
                <w:sz w:val="20"/>
                <w:szCs w:val="20"/>
              </w:rPr>
            </w:pPr>
            <w:r w:rsidRPr="0031719D">
              <w:rPr>
                <w:color w:val="000000" w:themeColor="text1"/>
                <w:sz w:val="20"/>
                <w:szCs w:val="20"/>
              </w:rPr>
              <w:t>(140 / 21,003)</w:t>
            </w:r>
          </w:p>
        </w:tc>
      </w:tr>
      <w:tr w:rsidR="00665D8D" w:rsidRPr="0031719D" w14:paraId="5BE91826" w14:textId="77777777" w:rsidTr="00DA2CEB">
        <w:trPr>
          <w:trHeight w:val="320"/>
        </w:trPr>
        <w:tc>
          <w:tcPr>
            <w:tcW w:w="3686" w:type="dxa"/>
            <w:tcBorders>
              <w:top w:val="nil"/>
              <w:left w:val="nil"/>
              <w:bottom w:val="nil"/>
              <w:right w:val="nil"/>
            </w:tcBorders>
            <w:shd w:val="clear" w:color="auto" w:fill="auto"/>
            <w:noWrap/>
            <w:vAlign w:val="bottom"/>
            <w:hideMark/>
          </w:tcPr>
          <w:p w14:paraId="375F96B6" w14:textId="77777777" w:rsidR="00DA2CEB" w:rsidRPr="0031719D" w:rsidRDefault="00DA2CEB" w:rsidP="007A3893">
            <w:pPr>
              <w:rPr>
                <w:color w:val="000000" w:themeColor="text1"/>
                <w:sz w:val="20"/>
                <w:szCs w:val="20"/>
              </w:rPr>
            </w:pPr>
            <w:r w:rsidRPr="0031719D">
              <w:rPr>
                <w:color w:val="000000" w:themeColor="text1"/>
                <w:sz w:val="20"/>
                <w:szCs w:val="20"/>
              </w:rPr>
              <w:t>Incident stroke</w:t>
            </w:r>
          </w:p>
        </w:tc>
        <w:tc>
          <w:tcPr>
            <w:tcW w:w="1658" w:type="dxa"/>
            <w:tcBorders>
              <w:top w:val="nil"/>
              <w:left w:val="nil"/>
              <w:bottom w:val="nil"/>
              <w:right w:val="nil"/>
            </w:tcBorders>
            <w:shd w:val="clear" w:color="auto" w:fill="auto"/>
            <w:noWrap/>
            <w:vAlign w:val="bottom"/>
            <w:hideMark/>
          </w:tcPr>
          <w:p w14:paraId="69259796" w14:textId="122DE4C8" w:rsidR="00DA2CEB" w:rsidRPr="0031719D" w:rsidRDefault="00DA2CEB"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62353CAB" w14:textId="6EC8AC8C" w:rsidR="00DA2CEB" w:rsidRPr="0031719D" w:rsidRDefault="00DA2CEB" w:rsidP="007A3893">
            <w:pPr>
              <w:jc w:val="center"/>
              <w:rPr>
                <w:color w:val="000000" w:themeColor="text1"/>
                <w:sz w:val="20"/>
                <w:szCs w:val="20"/>
              </w:rPr>
            </w:pPr>
            <w:r w:rsidRPr="0031719D">
              <w:rPr>
                <w:color w:val="000000" w:themeColor="text1"/>
                <w:sz w:val="20"/>
                <w:szCs w:val="20"/>
              </w:rPr>
              <w:t>1.07 [0.77, 1.48]</w:t>
            </w:r>
          </w:p>
        </w:tc>
        <w:tc>
          <w:tcPr>
            <w:tcW w:w="1650" w:type="dxa"/>
            <w:tcBorders>
              <w:top w:val="nil"/>
              <w:left w:val="nil"/>
              <w:bottom w:val="nil"/>
              <w:right w:val="nil"/>
            </w:tcBorders>
            <w:shd w:val="clear" w:color="auto" w:fill="auto"/>
            <w:noWrap/>
            <w:vAlign w:val="bottom"/>
            <w:hideMark/>
          </w:tcPr>
          <w:p w14:paraId="2F654A88" w14:textId="386B11AD" w:rsidR="00DA2CEB" w:rsidRPr="0031719D" w:rsidRDefault="00DA2CEB" w:rsidP="007A3893">
            <w:pPr>
              <w:jc w:val="center"/>
              <w:rPr>
                <w:color w:val="000000" w:themeColor="text1"/>
                <w:sz w:val="20"/>
                <w:szCs w:val="20"/>
              </w:rPr>
            </w:pPr>
            <w:r w:rsidRPr="0031719D">
              <w:rPr>
                <w:color w:val="000000" w:themeColor="text1"/>
                <w:sz w:val="20"/>
                <w:szCs w:val="20"/>
              </w:rPr>
              <w:t>1.12 [0.87, 1.44]</w:t>
            </w:r>
          </w:p>
        </w:tc>
      </w:tr>
      <w:tr w:rsidR="00665D8D" w:rsidRPr="0031719D" w14:paraId="1B2DB52B" w14:textId="77777777" w:rsidTr="00DA2CEB">
        <w:trPr>
          <w:trHeight w:val="320"/>
        </w:trPr>
        <w:tc>
          <w:tcPr>
            <w:tcW w:w="3686" w:type="dxa"/>
            <w:tcBorders>
              <w:top w:val="nil"/>
              <w:left w:val="nil"/>
              <w:bottom w:val="nil"/>
              <w:right w:val="nil"/>
            </w:tcBorders>
            <w:shd w:val="clear" w:color="auto" w:fill="auto"/>
            <w:noWrap/>
            <w:vAlign w:val="bottom"/>
          </w:tcPr>
          <w:p w14:paraId="4194E8C4"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08B27FB2"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42D996FF" w14:textId="77777777" w:rsidR="00DA2CEB" w:rsidRPr="0031719D" w:rsidRDefault="00DA2CEB" w:rsidP="007A3893">
            <w:pPr>
              <w:jc w:val="center"/>
              <w:rPr>
                <w:color w:val="000000" w:themeColor="text1"/>
                <w:sz w:val="20"/>
                <w:szCs w:val="20"/>
              </w:rPr>
            </w:pPr>
            <w:r w:rsidRPr="0031719D">
              <w:rPr>
                <w:color w:val="000000" w:themeColor="text1"/>
                <w:sz w:val="20"/>
                <w:szCs w:val="20"/>
              </w:rPr>
              <w:t>0.6976</w:t>
            </w:r>
          </w:p>
        </w:tc>
        <w:tc>
          <w:tcPr>
            <w:tcW w:w="1650" w:type="dxa"/>
            <w:tcBorders>
              <w:top w:val="nil"/>
              <w:left w:val="nil"/>
              <w:bottom w:val="nil"/>
              <w:right w:val="nil"/>
            </w:tcBorders>
            <w:shd w:val="clear" w:color="auto" w:fill="auto"/>
            <w:noWrap/>
            <w:vAlign w:val="bottom"/>
            <w:hideMark/>
          </w:tcPr>
          <w:p w14:paraId="30828B7B" w14:textId="77777777" w:rsidR="00DA2CEB" w:rsidRPr="0031719D" w:rsidRDefault="00DA2CEB" w:rsidP="007A3893">
            <w:pPr>
              <w:jc w:val="center"/>
              <w:rPr>
                <w:color w:val="000000" w:themeColor="text1"/>
                <w:sz w:val="20"/>
                <w:szCs w:val="20"/>
              </w:rPr>
            </w:pPr>
            <w:r w:rsidRPr="0031719D">
              <w:rPr>
                <w:color w:val="000000" w:themeColor="text1"/>
                <w:sz w:val="20"/>
                <w:szCs w:val="20"/>
              </w:rPr>
              <w:t>0.3735</w:t>
            </w:r>
          </w:p>
        </w:tc>
      </w:tr>
      <w:tr w:rsidR="00665D8D" w:rsidRPr="0031719D" w14:paraId="7E7A0BFA"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438BF109"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6AAACBDF"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355C0F8A" w14:textId="77777777" w:rsidR="00DA2CEB" w:rsidRPr="0031719D" w:rsidRDefault="00DA2CEB" w:rsidP="007A3893">
            <w:pPr>
              <w:jc w:val="center"/>
              <w:rPr>
                <w:color w:val="000000" w:themeColor="text1"/>
                <w:sz w:val="20"/>
                <w:szCs w:val="20"/>
              </w:rPr>
            </w:pPr>
            <w:r w:rsidRPr="0031719D">
              <w:rPr>
                <w:color w:val="000000" w:themeColor="text1"/>
                <w:sz w:val="20"/>
                <w:szCs w:val="20"/>
              </w:rPr>
              <w:t>(108 / 20,716)</w:t>
            </w:r>
          </w:p>
        </w:tc>
        <w:tc>
          <w:tcPr>
            <w:tcW w:w="1650" w:type="dxa"/>
            <w:tcBorders>
              <w:top w:val="nil"/>
              <w:left w:val="nil"/>
              <w:bottom w:val="single" w:sz="4" w:space="0" w:color="auto"/>
              <w:right w:val="nil"/>
            </w:tcBorders>
            <w:shd w:val="clear" w:color="auto" w:fill="auto"/>
            <w:noWrap/>
            <w:vAlign w:val="bottom"/>
            <w:hideMark/>
          </w:tcPr>
          <w:p w14:paraId="27CCFFB2" w14:textId="77777777" w:rsidR="00DA2CEB" w:rsidRPr="0031719D" w:rsidRDefault="00DA2CEB" w:rsidP="007A3893">
            <w:pPr>
              <w:jc w:val="center"/>
              <w:rPr>
                <w:color w:val="000000" w:themeColor="text1"/>
                <w:sz w:val="20"/>
                <w:szCs w:val="20"/>
              </w:rPr>
            </w:pPr>
            <w:r w:rsidRPr="0031719D">
              <w:rPr>
                <w:color w:val="000000" w:themeColor="text1"/>
                <w:sz w:val="20"/>
                <w:szCs w:val="20"/>
              </w:rPr>
              <w:t>(107 / 20,740)</w:t>
            </w:r>
          </w:p>
        </w:tc>
      </w:tr>
      <w:tr w:rsidR="00665D8D" w:rsidRPr="0031719D" w14:paraId="343A245E" w14:textId="77777777" w:rsidTr="00DA2CEB">
        <w:trPr>
          <w:trHeight w:val="320"/>
        </w:trPr>
        <w:tc>
          <w:tcPr>
            <w:tcW w:w="3686" w:type="dxa"/>
            <w:tcBorders>
              <w:top w:val="nil"/>
              <w:left w:val="nil"/>
              <w:bottom w:val="nil"/>
              <w:right w:val="nil"/>
            </w:tcBorders>
            <w:shd w:val="clear" w:color="auto" w:fill="auto"/>
            <w:noWrap/>
            <w:vAlign w:val="bottom"/>
            <w:hideMark/>
          </w:tcPr>
          <w:p w14:paraId="2B2A7E7E" w14:textId="77777777" w:rsidR="00DA2CEB" w:rsidRPr="0031719D" w:rsidRDefault="00DA2CEB" w:rsidP="007A3893">
            <w:pPr>
              <w:rPr>
                <w:color w:val="000000" w:themeColor="text1"/>
                <w:sz w:val="20"/>
                <w:szCs w:val="20"/>
              </w:rPr>
            </w:pPr>
            <w:r w:rsidRPr="0031719D">
              <w:rPr>
                <w:color w:val="000000" w:themeColor="text1"/>
                <w:sz w:val="20"/>
                <w:szCs w:val="20"/>
              </w:rPr>
              <w:t>Incident ischaemic heart disease</w:t>
            </w:r>
          </w:p>
        </w:tc>
        <w:tc>
          <w:tcPr>
            <w:tcW w:w="1658" w:type="dxa"/>
            <w:tcBorders>
              <w:top w:val="nil"/>
              <w:left w:val="nil"/>
              <w:bottom w:val="nil"/>
              <w:right w:val="nil"/>
            </w:tcBorders>
            <w:shd w:val="clear" w:color="auto" w:fill="auto"/>
            <w:noWrap/>
            <w:vAlign w:val="bottom"/>
            <w:hideMark/>
          </w:tcPr>
          <w:p w14:paraId="1843673E" w14:textId="46E8FCD1" w:rsidR="00DA2CEB" w:rsidRPr="0031719D" w:rsidRDefault="005D20F0"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6CDC633A" w14:textId="52C0E42E" w:rsidR="00DA2CEB" w:rsidRPr="0031719D" w:rsidRDefault="00DA2CEB" w:rsidP="007A3893">
            <w:pPr>
              <w:jc w:val="center"/>
              <w:rPr>
                <w:color w:val="000000" w:themeColor="text1"/>
                <w:sz w:val="20"/>
                <w:szCs w:val="20"/>
              </w:rPr>
            </w:pPr>
            <w:r w:rsidRPr="0031719D">
              <w:rPr>
                <w:color w:val="000000" w:themeColor="text1"/>
                <w:sz w:val="20"/>
                <w:szCs w:val="20"/>
              </w:rPr>
              <w:t>0.98 [0.82, 1.15]</w:t>
            </w:r>
          </w:p>
        </w:tc>
        <w:tc>
          <w:tcPr>
            <w:tcW w:w="1650" w:type="dxa"/>
            <w:tcBorders>
              <w:top w:val="nil"/>
              <w:left w:val="nil"/>
              <w:bottom w:val="nil"/>
              <w:right w:val="nil"/>
            </w:tcBorders>
            <w:shd w:val="clear" w:color="auto" w:fill="auto"/>
            <w:noWrap/>
            <w:vAlign w:val="bottom"/>
            <w:hideMark/>
          </w:tcPr>
          <w:p w14:paraId="5DD7A0A1" w14:textId="5A64E3BB" w:rsidR="00DA2CEB" w:rsidRPr="0031719D" w:rsidRDefault="00DA2CEB" w:rsidP="007A3893">
            <w:pPr>
              <w:jc w:val="center"/>
              <w:rPr>
                <w:color w:val="000000" w:themeColor="text1"/>
                <w:sz w:val="20"/>
                <w:szCs w:val="20"/>
              </w:rPr>
            </w:pPr>
            <w:r w:rsidRPr="0031719D">
              <w:rPr>
                <w:color w:val="000000" w:themeColor="text1"/>
                <w:sz w:val="20"/>
                <w:szCs w:val="20"/>
              </w:rPr>
              <w:t>1.17 [1.01, 1.37]</w:t>
            </w:r>
          </w:p>
        </w:tc>
      </w:tr>
      <w:tr w:rsidR="00665D8D" w:rsidRPr="0031719D" w14:paraId="3A8E478B" w14:textId="77777777" w:rsidTr="00DA2CEB">
        <w:trPr>
          <w:trHeight w:val="320"/>
        </w:trPr>
        <w:tc>
          <w:tcPr>
            <w:tcW w:w="3686" w:type="dxa"/>
            <w:tcBorders>
              <w:top w:val="nil"/>
              <w:left w:val="nil"/>
              <w:bottom w:val="nil"/>
              <w:right w:val="nil"/>
            </w:tcBorders>
            <w:shd w:val="clear" w:color="auto" w:fill="auto"/>
            <w:noWrap/>
            <w:vAlign w:val="bottom"/>
          </w:tcPr>
          <w:p w14:paraId="05646F26"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7908C5FE"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60A087A8" w14:textId="77777777" w:rsidR="00DA2CEB" w:rsidRPr="0031719D" w:rsidRDefault="00DA2CEB" w:rsidP="007A3893">
            <w:pPr>
              <w:jc w:val="center"/>
              <w:rPr>
                <w:color w:val="000000" w:themeColor="text1"/>
                <w:sz w:val="20"/>
                <w:szCs w:val="20"/>
              </w:rPr>
            </w:pPr>
            <w:r w:rsidRPr="0031719D">
              <w:rPr>
                <w:color w:val="000000" w:themeColor="text1"/>
                <w:sz w:val="20"/>
                <w:szCs w:val="20"/>
              </w:rPr>
              <w:t>0.7698</w:t>
            </w:r>
          </w:p>
        </w:tc>
        <w:tc>
          <w:tcPr>
            <w:tcW w:w="1650" w:type="dxa"/>
            <w:tcBorders>
              <w:top w:val="nil"/>
              <w:left w:val="nil"/>
              <w:bottom w:val="nil"/>
              <w:right w:val="nil"/>
            </w:tcBorders>
            <w:shd w:val="clear" w:color="auto" w:fill="auto"/>
            <w:noWrap/>
            <w:vAlign w:val="bottom"/>
            <w:hideMark/>
          </w:tcPr>
          <w:p w14:paraId="098125A8" w14:textId="77777777" w:rsidR="00DA2CEB" w:rsidRPr="0031719D" w:rsidRDefault="00DA2CEB" w:rsidP="007A3893">
            <w:pPr>
              <w:jc w:val="center"/>
              <w:rPr>
                <w:color w:val="000000" w:themeColor="text1"/>
                <w:sz w:val="20"/>
                <w:szCs w:val="20"/>
              </w:rPr>
            </w:pPr>
            <w:r w:rsidRPr="0031719D">
              <w:rPr>
                <w:color w:val="000000" w:themeColor="text1"/>
                <w:sz w:val="20"/>
                <w:szCs w:val="20"/>
              </w:rPr>
              <w:t>0.0382</w:t>
            </w:r>
          </w:p>
        </w:tc>
      </w:tr>
      <w:tr w:rsidR="00665D8D" w:rsidRPr="0031719D" w14:paraId="6236FFAB"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7F5B6B18"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7128827C"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3A22B82C" w14:textId="77777777" w:rsidR="00DA2CEB" w:rsidRPr="0031719D" w:rsidRDefault="00DA2CEB" w:rsidP="007A3893">
            <w:pPr>
              <w:jc w:val="center"/>
              <w:rPr>
                <w:color w:val="000000" w:themeColor="text1"/>
                <w:sz w:val="20"/>
                <w:szCs w:val="20"/>
              </w:rPr>
            </w:pPr>
            <w:r w:rsidRPr="0031719D">
              <w:rPr>
                <w:color w:val="000000" w:themeColor="text1"/>
                <w:sz w:val="20"/>
                <w:szCs w:val="20"/>
              </w:rPr>
              <w:t>(378 / 19,679)</w:t>
            </w:r>
          </w:p>
        </w:tc>
        <w:tc>
          <w:tcPr>
            <w:tcW w:w="1650" w:type="dxa"/>
            <w:tcBorders>
              <w:top w:val="nil"/>
              <w:left w:val="nil"/>
              <w:bottom w:val="single" w:sz="4" w:space="0" w:color="auto"/>
              <w:right w:val="nil"/>
            </w:tcBorders>
            <w:shd w:val="clear" w:color="auto" w:fill="auto"/>
            <w:noWrap/>
            <w:vAlign w:val="bottom"/>
            <w:hideMark/>
          </w:tcPr>
          <w:p w14:paraId="610043D4" w14:textId="77777777" w:rsidR="00DA2CEB" w:rsidRPr="0031719D" w:rsidRDefault="00DA2CEB" w:rsidP="007A3893">
            <w:pPr>
              <w:jc w:val="center"/>
              <w:rPr>
                <w:color w:val="000000" w:themeColor="text1"/>
                <w:sz w:val="20"/>
                <w:szCs w:val="20"/>
              </w:rPr>
            </w:pPr>
            <w:r w:rsidRPr="0031719D">
              <w:rPr>
                <w:color w:val="000000" w:themeColor="text1"/>
                <w:sz w:val="20"/>
                <w:szCs w:val="20"/>
              </w:rPr>
              <w:t>(271 / 20,025)</w:t>
            </w:r>
          </w:p>
        </w:tc>
      </w:tr>
      <w:tr w:rsidR="00665D8D" w:rsidRPr="0031719D" w14:paraId="68F8A17E" w14:textId="77777777" w:rsidTr="00DA2CEB">
        <w:trPr>
          <w:trHeight w:val="320"/>
        </w:trPr>
        <w:tc>
          <w:tcPr>
            <w:tcW w:w="3686" w:type="dxa"/>
            <w:tcBorders>
              <w:top w:val="nil"/>
              <w:left w:val="nil"/>
              <w:bottom w:val="nil"/>
              <w:right w:val="nil"/>
            </w:tcBorders>
            <w:shd w:val="clear" w:color="auto" w:fill="auto"/>
            <w:noWrap/>
            <w:vAlign w:val="bottom"/>
            <w:hideMark/>
          </w:tcPr>
          <w:p w14:paraId="72FB3349" w14:textId="77777777" w:rsidR="00DA2CEB" w:rsidRPr="0031719D" w:rsidRDefault="00DA2CEB" w:rsidP="007A3893">
            <w:pPr>
              <w:rPr>
                <w:color w:val="000000" w:themeColor="text1"/>
                <w:sz w:val="20"/>
                <w:szCs w:val="20"/>
              </w:rPr>
            </w:pPr>
            <w:r w:rsidRPr="0031719D">
              <w:rPr>
                <w:color w:val="000000" w:themeColor="text1"/>
                <w:sz w:val="20"/>
                <w:szCs w:val="20"/>
              </w:rPr>
              <w:t>Incident myocardial infarction</w:t>
            </w:r>
          </w:p>
        </w:tc>
        <w:tc>
          <w:tcPr>
            <w:tcW w:w="1658" w:type="dxa"/>
            <w:tcBorders>
              <w:top w:val="nil"/>
              <w:left w:val="nil"/>
              <w:bottom w:val="nil"/>
              <w:right w:val="nil"/>
            </w:tcBorders>
            <w:shd w:val="clear" w:color="auto" w:fill="auto"/>
            <w:noWrap/>
            <w:vAlign w:val="bottom"/>
            <w:hideMark/>
          </w:tcPr>
          <w:p w14:paraId="29EB7480" w14:textId="5BF1E2D5" w:rsidR="00DA2CEB" w:rsidRPr="0031719D" w:rsidRDefault="005D20F0"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48E12B71" w14:textId="723646B2" w:rsidR="00DA2CEB" w:rsidRPr="0031719D" w:rsidRDefault="00DA2CEB" w:rsidP="007A3893">
            <w:pPr>
              <w:jc w:val="center"/>
              <w:rPr>
                <w:color w:val="000000" w:themeColor="text1"/>
                <w:sz w:val="20"/>
                <w:szCs w:val="20"/>
              </w:rPr>
            </w:pPr>
            <w:r w:rsidRPr="0031719D">
              <w:rPr>
                <w:color w:val="000000" w:themeColor="text1"/>
                <w:sz w:val="20"/>
                <w:szCs w:val="20"/>
              </w:rPr>
              <w:t>0.94 [0.72, 1.21]</w:t>
            </w:r>
          </w:p>
        </w:tc>
        <w:tc>
          <w:tcPr>
            <w:tcW w:w="1650" w:type="dxa"/>
            <w:tcBorders>
              <w:top w:val="nil"/>
              <w:left w:val="nil"/>
              <w:bottom w:val="nil"/>
              <w:right w:val="nil"/>
            </w:tcBorders>
            <w:shd w:val="clear" w:color="auto" w:fill="auto"/>
            <w:noWrap/>
            <w:vAlign w:val="bottom"/>
            <w:hideMark/>
          </w:tcPr>
          <w:p w14:paraId="014C58D5" w14:textId="521B0D15" w:rsidR="00DA2CEB" w:rsidRPr="0031719D" w:rsidRDefault="00DA2CEB" w:rsidP="007A3893">
            <w:pPr>
              <w:jc w:val="center"/>
              <w:rPr>
                <w:color w:val="000000" w:themeColor="text1"/>
                <w:sz w:val="20"/>
                <w:szCs w:val="20"/>
              </w:rPr>
            </w:pPr>
            <w:r w:rsidRPr="0031719D">
              <w:rPr>
                <w:color w:val="000000" w:themeColor="text1"/>
                <w:sz w:val="20"/>
                <w:szCs w:val="20"/>
              </w:rPr>
              <w:t>1.11 [0.84, 1.46]</w:t>
            </w:r>
          </w:p>
        </w:tc>
      </w:tr>
      <w:tr w:rsidR="00665D8D" w:rsidRPr="0031719D" w14:paraId="4ED3C19A" w14:textId="77777777" w:rsidTr="00DA2CEB">
        <w:trPr>
          <w:trHeight w:val="320"/>
        </w:trPr>
        <w:tc>
          <w:tcPr>
            <w:tcW w:w="3686" w:type="dxa"/>
            <w:tcBorders>
              <w:top w:val="nil"/>
              <w:left w:val="nil"/>
              <w:bottom w:val="nil"/>
              <w:right w:val="nil"/>
            </w:tcBorders>
            <w:shd w:val="clear" w:color="auto" w:fill="auto"/>
            <w:noWrap/>
            <w:vAlign w:val="bottom"/>
          </w:tcPr>
          <w:p w14:paraId="06160106"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15320A24"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3BBBBB14" w14:textId="77777777" w:rsidR="00DA2CEB" w:rsidRPr="0031719D" w:rsidRDefault="00DA2CEB" w:rsidP="007A3893">
            <w:pPr>
              <w:jc w:val="center"/>
              <w:rPr>
                <w:color w:val="000000" w:themeColor="text1"/>
                <w:sz w:val="20"/>
                <w:szCs w:val="20"/>
              </w:rPr>
            </w:pPr>
            <w:r w:rsidRPr="0031719D">
              <w:rPr>
                <w:color w:val="000000" w:themeColor="text1"/>
                <w:sz w:val="20"/>
                <w:szCs w:val="20"/>
              </w:rPr>
              <w:t>0.6229</w:t>
            </w:r>
          </w:p>
        </w:tc>
        <w:tc>
          <w:tcPr>
            <w:tcW w:w="1650" w:type="dxa"/>
            <w:tcBorders>
              <w:top w:val="nil"/>
              <w:left w:val="nil"/>
              <w:bottom w:val="nil"/>
              <w:right w:val="nil"/>
            </w:tcBorders>
            <w:shd w:val="clear" w:color="auto" w:fill="auto"/>
            <w:noWrap/>
            <w:vAlign w:val="bottom"/>
            <w:hideMark/>
          </w:tcPr>
          <w:p w14:paraId="2C04CA5B" w14:textId="77777777" w:rsidR="00DA2CEB" w:rsidRPr="0031719D" w:rsidRDefault="00DA2CEB" w:rsidP="007A3893">
            <w:pPr>
              <w:jc w:val="center"/>
              <w:rPr>
                <w:color w:val="000000" w:themeColor="text1"/>
                <w:sz w:val="20"/>
                <w:szCs w:val="20"/>
              </w:rPr>
            </w:pPr>
            <w:r w:rsidRPr="0031719D">
              <w:rPr>
                <w:color w:val="000000" w:themeColor="text1"/>
                <w:sz w:val="20"/>
                <w:szCs w:val="20"/>
              </w:rPr>
              <w:t>0.4706</w:t>
            </w:r>
          </w:p>
        </w:tc>
      </w:tr>
      <w:tr w:rsidR="00665D8D" w:rsidRPr="0031719D" w14:paraId="41560784"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2CB701CB"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03CCA237"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5C77C6CF" w14:textId="77777777" w:rsidR="00DA2CEB" w:rsidRPr="0031719D" w:rsidRDefault="00DA2CEB" w:rsidP="007A3893">
            <w:pPr>
              <w:jc w:val="center"/>
              <w:rPr>
                <w:color w:val="000000" w:themeColor="text1"/>
                <w:sz w:val="20"/>
                <w:szCs w:val="20"/>
              </w:rPr>
            </w:pPr>
            <w:r w:rsidRPr="0031719D">
              <w:rPr>
                <w:color w:val="000000" w:themeColor="text1"/>
                <w:sz w:val="20"/>
                <w:szCs w:val="20"/>
              </w:rPr>
              <w:t>(152 / 20,543)</w:t>
            </w:r>
          </w:p>
        </w:tc>
        <w:tc>
          <w:tcPr>
            <w:tcW w:w="1650" w:type="dxa"/>
            <w:tcBorders>
              <w:top w:val="nil"/>
              <w:left w:val="nil"/>
              <w:bottom w:val="single" w:sz="4" w:space="0" w:color="auto"/>
              <w:right w:val="nil"/>
            </w:tcBorders>
            <w:shd w:val="clear" w:color="auto" w:fill="auto"/>
            <w:noWrap/>
            <w:vAlign w:val="bottom"/>
            <w:hideMark/>
          </w:tcPr>
          <w:p w14:paraId="7A12E131" w14:textId="77777777" w:rsidR="00DA2CEB" w:rsidRPr="0031719D" w:rsidRDefault="00DA2CEB" w:rsidP="007A3893">
            <w:pPr>
              <w:jc w:val="center"/>
              <w:rPr>
                <w:color w:val="000000" w:themeColor="text1"/>
                <w:sz w:val="20"/>
                <w:szCs w:val="20"/>
              </w:rPr>
            </w:pPr>
            <w:r w:rsidRPr="0031719D">
              <w:rPr>
                <w:color w:val="000000" w:themeColor="text1"/>
                <w:sz w:val="20"/>
                <w:szCs w:val="20"/>
              </w:rPr>
              <w:t>(89 / 20,704)</w:t>
            </w:r>
          </w:p>
        </w:tc>
      </w:tr>
      <w:tr w:rsidR="00665D8D" w:rsidRPr="0031719D" w14:paraId="37E1EF24" w14:textId="77777777" w:rsidTr="00DA2CEB">
        <w:trPr>
          <w:trHeight w:val="320"/>
        </w:trPr>
        <w:tc>
          <w:tcPr>
            <w:tcW w:w="3686" w:type="dxa"/>
            <w:tcBorders>
              <w:top w:val="nil"/>
              <w:left w:val="nil"/>
              <w:bottom w:val="nil"/>
              <w:right w:val="nil"/>
            </w:tcBorders>
            <w:shd w:val="clear" w:color="auto" w:fill="auto"/>
            <w:noWrap/>
            <w:vAlign w:val="bottom"/>
            <w:hideMark/>
          </w:tcPr>
          <w:p w14:paraId="1C6B3064" w14:textId="77777777" w:rsidR="00DA2CEB" w:rsidRPr="0031719D" w:rsidRDefault="00DA2CEB" w:rsidP="007A3893">
            <w:pPr>
              <w:rPr>
                <w:color w:val="000000" w:themeColor="text1"/>
                <w:sz w:val="20"/>
                <w:szCs w:val="20"/>
              </w:rPr>
            </w:pPr>
            <w:r w:rsidRPr="0031719D">
              <w:rPr>
                <w:color w:val="000000" w:themeColor="text1"/>
                <w:sz w:val="20"/>
                <w:szCs w:val="20"/>
              </w:rPr>
              <w:t>All-cause mortality</w:t>
            </w:r>
          </w:p>
        </w:tc>
        <w:tc>
          <w:tcPr>
            <w:tcW w:w="1658" w:type="dxa"/>
            <w:tcBorders>
              <w:top w:val="nil"/>
              <w:left w:val="nil"/>
              <w:bottom w:val="nil"/>
              <w:right w:val="nil"/>
            </w:tcBorders>
            <w:shd w:val="clear" w:color="auto" w:fill="auto"/>
            <w:noWrap/>
            <w:vAlign w:val="bottom"/>
            <w:hideMark/>
          </w:tcPr>
          <w:p w14:paraId="572C3336" w14:textId="04945F6A" w:rsidR="00DA2CEB" w:rsidRPr="0031719D" w:rsidRDefault="005D20F0"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55B57203" w14:textId="3C466E6A" w:rsidR="00DA2CEB" w:rsidRPr="0031719D" w:rsidRDefault="00DA2CEB" w:rsidP="007A3893">
            <w:pPr>
              <w:jc w:val="center"/>
              <w:rPr>
                <w:color w:val="000000" w:themeColor="text1"/>
                <w:sz w:val="20"/>
                <w:szCs w:val="20"/>
              </w:rPr>
            </w:pPr>
            <w:r w:rsidRPr="0031719D">
              <w:rPr>
                <w:color w:val="000000" w:themeColor="text1"/>
                <w:sz w:val="20"/>
                <w:szCs w:val="20"/>
              </w:rPr>
              <w:t>0.97 [0.77, 1.24]</w:t>
            </w:r>
          </w:p>
        </w:tc>
        <w:tc>
          <w:tcPr>
            <w:tcW w:w="1650" w:type="dxa"/>
            <w:tcBorders>
              <w:top w:val="nil"/>
              <w:left w:val="nil"/>
              <w:bottom w:val="nil"/>
              <w:right w:val="nil"/>
            </w:tcBorders>
            <w:shd w:val="clear" w:color="auto" w:fill="auto"/>
            <w:noWrap/>
            <w:vAlign w:val="bottom"/>
            <w:hideMark/>
          </w:tcPr>
          <w:p w14:paraId="2CE3BD4D" w14:textId="16ABF9AB" w:rsidR="00DA2CEB" w:rsidRPr="0031719D" w:rsidRDefault="00DA2CEB" w:rsidP="007A3893">
            <w:pPr>
              <w:jc w:val="center"/>
              <w:rPr>
                <w:color w:val="000000" w:themeColor="text1"/>
                <w:sz w:val="20"/>
                <w:szCs w:val="20"/>
              </w:rPr>
            </w:pPr>
            <w:r w:rsidRPr="0031719D">
              <w:rPr>
                <w:color w:val="000000" w:themeColor="text1"/>
                <w:sz w:val="20"/>
                <w:szCs w:val="20"/>
              </w:rPr>
              <w:t>1.21 [1.03, 1.42]</w:t>
            </w:r>
          </w:p>
        </w:tc>
      </w:tr>
      <w:tr w:rsidR="00665D8D" w:rsidRPr="0031719D" w14:paraId="5446D202" w14:textId="77777777" w:rsidTr="00DA2CEB">
        <w:trPr>
          <w:trHeight w:val="320"/>
        </w:trPr>
        <w:tc>
          <w:tcPr>
            <w:tcW w:w="3686" w:type="dxa"/>
            <w:tcBorders>
              <w:top w:val="nil"/>
              <w:left w:val="nil"/>
              <w:bottom w:val="nil"/>
              <w:right w:val="nil"/>
            </w:tcBorders>
            <w:shd w:val="clear" w:color="auto" w:fill="auto"/>
            <w:noWrap/>
            <w:vAlign w:val="bottom"/>
          </w:tcPr>
          <w:p w14:paraId="52925BAC"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53D3A428"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794D8817" w14:textId="77777777" w:rsidR="00DA2CEB" w:rsidRPr="0031719D" w:rsidRDefault="00DA2CEB" w:rsidP="007A3893">
            <w:pPr>
              <w:jc w:val="center"/>
              <w:rPr>
                <w:color w:val="000000" w:themeColor="text1"/>
                <w:sz w:val="20"/>
                <w:szCs w:val="20"/>
              </w:rPr>
            </w:pPr>
            <w:r w:rsidRPr="0031719D">
              <w:rPr>
                <w:color w:val="000000" w:themeColor="text1"/>
                <w:sz w:val="20"/>
                <w:szCs w:val="20"/>
              </w:rPr>
              <w:t>0.8268</w:t>
            </w:r>
          </w:p>
        </w:tc>
        <w:tc>
          <w:tcPr>
            <w:tcW w:w="1650" w:type="dxa"/>
            <w:tcBorders>
              <w:top w:val="nil"/>
              <w:left w:val="nil"/>
              <w:bottom w:val="nil"/>
              <w:right w:val="nil"/>
            </w:tcBorders>
            <w:shd w:val="clear" w:color="auto" w:fill="auto"/>
            <w:noWrap/>
            <w:vAlign w:val="bottom"/>
            <w:hideMark/>
          </w:tcPr>
          <w:p w14:paraId="2E6ADA56" w14:textId="77777777" w:rsidR="00DA2CEB" w:rsidRPr="0031719D" w:rsidRDefault="00DA2CEB" w:rsidP="007A3893">
            <w:pPr>
              <w:jc w:val="center"/>
              <w:rPr>
                <w:color w:val="000000" w:themeColor="text1"/>
                <w:sz w:val="20"/>
                <w:szCs w:val="20"/>
              </w:rPr>
            </w:pPr>
            <w:r w:rsidRPr="0031719D">
              <w:rPr>
                <w:color w:val="000000" w:themeColor="text1"/>
                <w:sz w:val="20"/>
                <w:szCs w:val="20"/>
              </w:rPr>
              <w:t>0.0236</w:t>
            </w:r>
          </w:p>
        </w:tc>
      </w:tr>
      <w:tr w:rsidR="00665D8D" w:rsidRPr="0031719D" w14:paraId="14E34FD3"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3BF37C7B"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06FB47CA"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70FDC056" w14:textId="77777777" w:rsidR="00DA2CEB" w:rsidRPr="0031719D" w:rsidRDefault="00DA2CEB" w:rsidP="007A3893">
            <w:pPr>
              <w:jc w:val="center"/>
              <w:rPr>
                <w:color w:val="000000" w:themeColor="text1"/>
                <w:sz w:val="20"/>
                <w:szCs w:val="20"/>
              </w:rPr>
            </w:pPr>
            <w:r w:rsidRPr="0031719D">
              <w:rPr>
                <w:color w:val="000000" w:themeColor="text1"/>
                <w:sz w:val="20"/>
                <w:szCs w:val="20"/>
              </w:rPr>
              <w:t>(180 / 21,154)</w:t>
            </w:r>
          </w:p>
        </w:tc>
        <w:tc>
          <w:tcPr>
            <w:tcW w:w="1650" w:type="dxa"/>
            <w:tcBorders>
              <w:top w:val="nil"/>
              <w:left w:val="nil"/>
              <w:bottom w:val="single" w:sz="4" w:space="0" w:color="auto"/>
              <w:right w:val="nil"/>
            </w:tcBorders>
            <w:shd w:val="clear" w:color="auto" w:fill="auto"/>
            <w:noWrap/>
            <w:vAlign w:val="bottom"/>
            <w:hideMark/>
          </w:tcPr>
          <w:p w14:paraId="51C886AC" w14:textId="77777777" w:rsidR="00DA2CEB" w:rsidRPr="0031719D" w:rsidRDefault="00DA2CEB" w:rsidP="007A3893">
            <w:pPr>
              <w:jc w:val="center"/>
              <w:rPr>
                <w:color w:val="000000" w:themeColor="text1"/>
                <w:sz w:val="20"/>
                <w:szCs w:val="20"/>
              </w:rPr>
            </w:pPr>
            <w:r w:rsidRPr="0031719D">
              <w:rPr>
                <w:color w:val="000000" w:themeColor="text1"/>
                <w:sz w:val="20"/>
                <w:szCs w:val="20"/>
              </w:rPr>
              <w:t>(222 / 21,154)</w:t>
            </w:r>
          </w:p>
        </w:tc>
      </w:tr>
      <w:tr w:rsidR="00665D8D" w:rsidRPr="0031719D" w14:paraId="06FE0FDE" w14:textId="77777777" w:rsidTr="00DA2CEB">
        <w:trPr>
          <w:trHeight w:val="320"/>
        </w:trPr>
        <w:tc>
          <w:tcPr>
            <w:tcW w:w="3686" w:type="dxa"/>
            <w:tcBorders>
              <w:top w:val="nil"/>
              <w:left w:val="nil"/>
              <w:bottom w:val="nil"/>
              <w:right w:val="nil"/>
            </w:tcBorders>
            <w:shd w:val="clear" w:color="auto" w:fill="auto"/>
            <w:noWrap/>
            <w:vAlign w:val="bottom"/>
            <w:hideMark/>
          </w:tcPr>
          <w:p w14:paraId="6F7A153C" w14:textId="77777777" w:rsidR="00DA2CEB" w:rsidRPr="0031719D" w:rsidRDefault="00DA2CEB" w:rsidP="007A3893">
            <w:pPr>
              <w:rPr>
                <w:color w:val="000000" w:themeColor="text1"/>
                <w:sz w:val="20"/>
                <w:szCs w:val="20"/>
              </w:rPr>
            </w:pPr>
            <w:r w:rsidRPr="0031719D">
              <w:rPr>
                <w:color w:val="000000" w:themeColor="text1"/>
                <w:sz w:val="20"/>
                <w:szCs w:val="20"/>
              </w:rPr>
              <w:t>Cardiovascular disease mortality</w:t>
            </w:r>
          </w:p>
        </w:tc>
        <w:tc>
          <w:tcPr>
            <w:tcW w:w="1658" w:type="dxa"/>
            <w:tcBorders>
              <w:top w:val="nil"/>
              <w:left w:val="nil"/>
              <w:bottom w:val="nil"/>
              <w:right w:val="nil"/>
            </w:tcBorders>
            <w:shd w:val="clear" w:color="auto" w:fill="auto"/>
            <w:noWrap/>
            <w:vAlign w:val="bottom"/>
            <w:hideMark/>
          </w:tcPr>
          <w:p w14:paraId="398D98DB" w14:textId="34B65FD8" w:rsidR="00DA2CEB" w:rsidRPr="0031719D" w:rsidRDefault="005D20F0"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082DDF5B" w14:textId="6E0534AE" w:rsidR="00DA2CEB" w:rsidRPr="0031719D" w:rsidRDefault="00DA2CEB" w:rsidP="007A3893">
            <w:pPr>
              <w:jc w:val="center"/>
              <w:rPr>
                <w:color w:val="000000" w:themeColor="text1"/>
                <w:sz w:val="20"/>
                <w:szCs w:val="20"/>
              </w:rPr>
            </w:pPr>
            <w:r w:rsidRPr="0031719D">
              <w:rPr>
                <w:color w:val="000000" w:themeColor="text1"/>
                <w:sz w:val="20"/>
                <w:szCs w:val="20"/>
              </w:rPr>
              <w:t>1.10 [0.59, 2.04]</w:t>
            </w:r>
          </w:p>
        </w:tc>
        <w:tc>
          <w:tcPr>
            <w:tcW w:w="1650" w:type="dxa"/>
            <w:tcBorders>
              <w:top w:val="nil"/>
              <w:left w:val="nil"/>
              <w:bottom w:val="nil"/>
              <w:right w:val="nil"/>
            </w:tcBorders>
            <w:shd w:val="clear" w:color="auto" w:fill="auto"/>
            <w:noWrap/>
            <w:vAlign w:val="bottom"/>
            <w:hideMark/>
          </w:tcPr>
          <w:p w14:paraId="62DE58B5" w14:textId="5E51FDB6" w:rsidR="00DA2CEB" w:rsidRPr="0031719D" w:rsidRDefault="00DA2CEB" w:rsidP="007A3893">
            <w:pPr>
              <w:jc w:val="center"/>
              <w:rPr>
                <w:color w:val="000000" w:themeColor="text1"/>
                <w:sz w:val="20"/>
                <w:szCs w:val="20"/>
              </w:rPr>
            </w:pPr>
            <w:r w:rsidRPr="0031719D">
              <w:rPr>
                <w:color w:val="000000" w:themeColor="text1"/>
                <w:sz w:val="20"/>
                <w:szCs w:val="20"/>
              </w:rPr>
              <w:t>1.19 [0.82, 1.72]</w:t>
            </w:r>
          </w:p>
        </w:tc>
      </w:tr>
      <w:tr w:rsidR="00665D8D" w:rsidRPr="0031719D" w14:paraId="3E6720D0" w14:textId="77777777" w:rsidTr="00DA2CEB">
        <w:trPr>
          <w:trHeight w:val="320"/>
        </w:trPr>
        <w:tc>
          <w:tcPr>
            <w:tcW w:w="3686" w:type="dxa"/>
            <w:tcBorders>
              <w:top w:val="nil"/>
              <w:left w:val="nil"/>
              <w:bottom w:val="nil"/>
              <w:right w:val="nil"/>
            </w:tcBorders>
            <w:shd w:val="clear" w:color="auto" w:fill="auto"/>
            <w:noWrap/>
            <w:vAlign w:val="bottom"/>
          </w:tcPr>
          <w:p w14:paraId="0FA25E7E"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630FCBCE"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700A9B57" w14:textId="77777777" w:rsidR="00DA2CEB" w:rsidRPr="0031719D" w:rsidRDefault="00DA2CEB" w:rsidP="007A3893">
            <w:pPr>
              <w:jc w:val="center"/>
              <w:rPr>
                <w:color w:val="000000" w:themeColor="text1"/>
                <w:sz w:val="20"/>
                <w:szCs w:val="20"/>
              </w:rPr>
            </w:pPr>
            <w:r w:rsidRPr="0031719D">
              <w:rPr>
                <w:color w:val="000000" w:themeColor="text1"/>
                <w:sz w:val="20"/>
                <w:szCs w:val="20"/>
              </w:rPr>
              <w:t>0.7731</w:t>
            </w:r>
          </w:p>
        </w:tc>
        <w:tc>
          <w:tcPr>
            <w:tcW w:w="1650" w:type="dxa"/>
            <w:tcBorders>
              <w:top w:val="nil"/>
              <w:left w:val="nil"/>
              <w:bottom w:val="nil"/>
              <w:right w:val="nil"/>
            </w:tcBorders>
            <w:shd w:val="clear" w:color="auto" w:fill="auto"/>
            <w:noWrap/>
            <w:vAlign w:val="bottom"/>
            <w:hideMark/>
          </w:tcPr>
          <w:p w14:paraId="61F63BF5" w14:textId="77777777" w:rsidR="00DA2CEB" w:rsidRPr="0031719D" w:rsidRDefault="00DA2CEB" w:rsidP="007A3893">
            <w:pPr>
              <w:jc w:val="center"/>
              <w:rPr>
                <w:color w:val="000000" w:themeColor="text1"/>
                <w:sz w:val="20"/>
                <w:szCs w:val="20"/>
              </w:rPr>
            </w:pPr>
            <w:r w:rsidRPr="0031719D">
              <w:rPr>
                <w:color w:val="000000" w:themeColor="text1"/>
                <w:sz w:val="20"/>
                <w:szCs w:val="20"/>
              </w:rPr>
              <w:t>0.3509</w:t>
            </w:r>
          </w:p>
        </w:tc>
      </w:tr>
      <w:tr w:rsidR="00665D8D" w:rsidRPr="0031719D" w14:paraId="732C85CF"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15629A3D"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02C3E55D"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3042D40A" w14:textId="77777777" w:rsidR="00DA2CEB" w:rsidRPr="0031719D" w:rsidRDefault="00DA2CEB" w:rsidP="007A3893">
            <w:pPr>
              <w:jc w:val="center"/>
              <w:rPr>
                <w:color w:val="000000" w:themeColor="text1"/>
                <w:sz w:val="20"/>
                <w:szCs w:val="20"/>
              </w:rPr>
            </w:pPr>
            <w:r w:rsidRPr="0031719D">
              <w:rPr>
                <w:color w:val="000000" w:themeColor="text1"/>
                <w:sz w:val="20"/>
                <w:szCs w:val="20"/>
              </w:rPr>
              <w:t>(30 / 21,154)</w:t>
            </w:r>
          </w:p>
        </w:tc>
        <w:tc>
          <w:tcPr>
            <w:tcW w:w="1650" w:type="dxa"/>
            <w:tcBorders>
              <w:top w:val="nil"/>
              <w:left w:val="nil"/>
              <w:bottom w:val="single" w:sz="4" w:space="0" w:color="auto"/>
              <w:right w:val="nil"/>
            </w:tcBorders>
            <w:shd w:val="clear" w:color="auto" w:fill="auto"/>
            <w:noWrap/>
            <w:vAlign w:val="bottom"/>
            <w:hideMark/>
          </w:tcPr>
          <w:p w14:paraId="0ECD4068" w14:textId="77777777" w:rsidR="00DA2CEB" w:rsidRPr="0031719D" w:rsidRDefault="00DA2CEB" w:rsidP="007A3893">
            <w:pPr>
              <w:jc w:val="center"/>
              <w:rPr>
                <w:color w:val="000000" w:themeColor="text1"/>
                <w:sz w:val="20"/>
                <w:szCs w:val="20"/>
              </w:rPr>
            </w:pPr>
            <w:r w:rsidRPr="0031719D">
              <w:rPr>
                <w:color w:val="000000" w:themeColor="text1"/>
                <w:sz w:val="20"/>
                <w:szCs w:val="20"/>
              </w:rPr>
              <w:t>(46 / 21,154)</w:t>
            </w:r>
          </w:p>
        </w:tc>
      </w:tr>
      <w:tr w:rsidR="00665D8D" w:rsidRPr="0031719D" w14:paraId="3CDF796A" w14:textId="77777777" w:rsidTr="00DA2CEB">
        <w:trPr>
          <w:trHeight w:val="320"/>
        </w:trPr>
        <w:tc>
          <w:tcPr>
            <w:tcW w:w="3686" w:type="dxa"/>
            <w:tcBorders>
              <w:top w:val="nil"/>
              <w:left w:val="nil"/>
              <w:bottom w:val="nil"/>
              <w:right w:val="nil"/>
            </w:tcBorders>
            <w:shd w:val="clear" w:color="auto" w:fill="auto"/>
            <w:noWrap/>
            <w:vAlign w:val="bottom"/>
            <w:hideMark/>
          </w:tcPr>
          <w:p w14:paraId="0E16409A" w14:textId="77777777" w:rsidR="00DA2CEB" w:rsidRPr="0031719D" w:rsidRDefault="00DA2CEB" w:rsidP="007A3893">
            <w:pPr>
              <w:rPr>
                <w:color w:val="000000" w:themeColor="text1"/>
                <w:sz w:val="20"/>
                <w:szCs w:val="20"/>
              </w:rPr>
            </w:pPr>
            <w:r w:rsidRPr="0031719D">
              <w:rPr>
                <w:color w:val="000000" w:themeColor="text1"/>
                <w:sz w:val="20"/>
                <w:szCs w:val="20"/>
              </w:rPr>
              <w:t>Ischaemic heart disease mortality</w:t>
            </w:r>
          </w:p>
        </w:tc>
        <w:tc>
          <w:tcPr>
            <w:tcW w:w="1658" w:type="dxa"/>
            <w:tcBorders>
              <w:top w:val="nil"/>
              <w:left w:val="nil"/>
              <w:bottom w:val="nil"/>
              <w:right w:val="nil"/>
            </w:tcBorders>
            <w:shd w:val="clear" w:color="auto" w:fill="auto"/>
            <w:noWrap/>
            <w:vAlign w:val="bottom"/>
            <w:hideMark/>
          </w:tcPr>
          <w:p w14:paraId="06B904BA" w14:textId="160A7B54" w:rsidR="00DA2CEB" w:rsidRPr="0031719D" w:rsidRDefault="005D20F0" w:rsidP="007A3893">
            <w:pPr>
              <w:rPr>
                <w:color w:val="000000" w:themeColor="text1"/>
                <w:sz w:val="20"/>
                <w:szCs w:val="20"/>
              </w:rPr>
            </w:pPr>
            <w:r w:rsidRPr="0031719D">
              <w:rPr>
                <w:color w:val="000000" w:themeColor="text1"/>
                <w:sz w:val="20"/>
                <w:szCs w:val="20"/>
              </w:rPr>
              <w:t>HR [95% CI]</w:t>
            </w:r>
          </w:p>
        </w:tc>
        <w:tc>
          <w:tcPr>
            <w:tcW w:w="1650" w:type="dxa"/>
            <w:tcBorders>
              <w:top w:val="nil"/>
              <w:left w:val="nil"/>
              <w:bottom w:val="nil"/>
              <w:right w:val="nil"/>
            </w:tcBorders>
            <w:shd w:val="clear" w:color="auto" w:fill="auto"/>
            <w:noWrap/>
            <w:vAlign w:val="bottom"/>
            <w:hideMark/>
          </w:tcPr>
          <w:p w14:paraId="02F71091" w14:textId="7126E86E" w:rsidR="00DA2CEB" w:rsidRPr="0031719D" w:rsidRDefault="00DA2CEB" w:rsidP="007A3893">
            <w:pPr>
              <w:jc w:val="center"/>
              <w:rPr>
                <w:color w:val="000000" w:themeColor="text1"/>
                <w:sz w:val="20"/>
                <w:szCs w:val="20"/>
              </w:rPr>
            </w:pPr>
            <w:r w:rsidRPr="0031719D">
              <w:rPr>
                <w:color w:val="000000" w:themeColor="text1"/>
                <w:sz w:val="20"/>
                <w:szCs w:val="20"/>
              </w:rPr>
              <w:t>0.80 [0.41, 1.54]</w:t>
            </w:r>
          </w:p>
        </w:tc>
        <w:tc>
          <w:tcPr>
            <w:tcW w:w="1650" w:type="dxa"/>
            <w:tcBorders>
              <w:top w:val="nil"/>
              <w:left w:val="nil"/>
              <w:bottom w:val="nil"/>
              <w:right w:val="nil"/>
            </w:tcBorders>
            <w:shd w:val="clear" w:color="auto" w:fill="auto"/>
            <w:noWrap/>
            <w:vAlign w:val="bottom"/>
            <w:hideMark/>
          </w:tcPr>
          <w:p w14:paraId="5B43389B" w14:textId="4CB7555B" w:rsidR="00DA2CEB" w:rsidRPr="0031719D" w:rsidRDefault="00DA2CEB" w:rsidP="007A3893">
            <w:pPr>
              <w:jc w:val="center"/>
              <w:rPr>
                <w:color w:val="000000" w:themeColor="text1"/>
                <w:sz w:val="20"/>
                <w:szCs w:val="20"/>
              </w:rPr>
            </w:pPr>
            <w:r w:rsidRPr="0031719D">
              <w:rPr>
                <w:color w:val="000000" w:themeColor="text1"/>
                <w:sz w:val="20"/>
                <w:szCs w:val="20"/>
              </w:rPr>
              <w:t>1.32 [0.84, 2.09]</w:t>
            </w:r>
          </w:p>
        </w:tc>
      </w:tr>
      <w:tr w:rsidR="00665D8D" w:rsidRPr="0031719D" w14:paraId="66E1C8A9" w14:textId="77777777" w:rsidTr="00DA2CEB">
        <w:trPr>
          <w:trHeight w:val="320"/>
        </w:trPr>
        <w:tc>
          <w:tcPr>
            <w:tcW w:w="3686" w:type="dxa"/>
            <w:tcBorders>
              <w:top w:val="nil"/>
              <w:left w:val="nil"/>
              <w:bottom w:val="nil"/>
              <w:right w:val="nil"/>
            </w:tcBorders>
            <w:shd w:val="clear" w:color="auto" w:fill="auto"/>
            <w:noWrap/>
            <w:vAlign w:val="bottom"/>
          </w:tcPr>
          <w:p w14:paraId="093C8F94" w14:textId="77777777" w:rsidR="00DA2CEB" w:rsidRPr="0031719D" w:rsidRDefault="00DA2CEB" w:rsidP="007A3893">
            <w:pPr>
              <w:rPr>
                <w:color w:val="000000" w:themeColor="text1"/>
                <w:sz w:val="20"/>
                <w:szCs w:val="20"/>
              </w:rPr>
            </w:pPr>
          </w:p>
        </w:tc>
        <w:tc>
          <w:tcPr>
            <w:tcW w:w="1658" w:type="dxa"/>
            <w:tcBorders>
              <w:top w:val="nil"/>
              <w:left w:val="nil"/>
              <w:bottom w:val="nil"/>
              <w:right w:val="nil"/>
            </w:tcBorders>
            <w:shd w:val="clear" w:color="auto" w:fill="auto"/>
            <w:noWrap/>
            <w:vAlign w:val="bottom"/>
            <w:hideMark/>
          </w:tcPr>
          <w:p w14:paraId="735CC567" w14:textId="77777777" w:rsidR="00DA2CEB" w:rsidRPr="0031719D" w:rsidRDefault="00DA2CEB" w:rsidP="007A3893">
            <w:pPr>
              <w:rPr>
                <w:color w:val="000000" w:themeColor="text1"/>
                <w:sz w:val="20"/>
                <w:szCs w:val="20"/>
              </w:rPr>
            </w:pPr>
            <w:r w:rsidRPr="0031719D">
              <w:rPr>
                <w:color w:val="000000" w:themeColor="text1"/>
                <w:sz w:val="20"/>
                <w:szCs w:val="20"/>
              </w:rPr>
              <w:t>p-value</w:t>
            </w:r>
          </w:p>
        </w:tc>
        <w:tc>
          <w:tcPr>
            <w:tcW w:w="1650" w:type="dxa"/>
            <w:tcBorders>
              <w:top w:val="nil"/>
              <w:left w:val="nil"/>
              <w:bottom w:val="nil"/>
              <w:right w:val="nil"/>
            </w:tcBorders>
            <w:shd w:val="clear" w:color="auto" w:fill="auto"/>
            <w:noWrap/>
            <w:vAlign w:val="bottom"/>
            <w:hideMark/>
          </w:tcPr>
          <w:p w14:paraId="490DF9CD" w14:textId="77777777" w:rsidR="00DA2CEB" w:rsidRPr="0031719D" w:rsidRDefault="00DA2CEB" w:rsidP="007A3893">
            <w:pPr>
              <w:jc w:val="center"/>
              <w:rPr>
                <w:color w:val="000000" w:themeColor="text1"/>
                <w:sz w:val="20"/>
                <w:szCs w:val="20"/>
              </w:rPr>
            </w:pPr>
            <w:r w:rsidRPr="0031719D">
              <w:rPr>
                <w:color w:val="000000" w:themeColor="text1"/>
                <w:sz w:val="20"/>
                <w:szCs w:val="20"/>
              </w:rPr>
              <w:t>0.4988</w:t>
            </w:r>
          </w:p>
        </w:tc>
        <w:tc>
          <w:tcPr>
            <w:tcW w:w="1650" w:type="dxa"/>
            <w:tcBorders>
              <w:top w:val="nil"/>
              <w:left w:val="nil"/>
              <w:bottom w:val="nil"/>
              <w:right w:val="nil"/>
            </w:tcBorders>
            <w:shd w:val="clear" w:color="auto" w:fill="auto"/>
            <w:noWrap/>
            <w:vAlign w:val="bottom"/>
            <w:hideMark/>
          </w:tcPr>
          <w:p w14:paraId="38351134" w14:textId="77777777" w:rsidR="00DA2CEB" w:rsidRPr="0031719D" w:rsidRDefault="00DA2CEB" w:rsidP="007A3893">
            <w:pPr>
              <w:jc w:val="center"/>
              <w:rPr>
                <w:color w:val="000000" w:themeColor="text1"/>
                <w:sz w:val="20"/>
                <w:szCs w:val="20"/>
              </w:rPr>
            </w:pPr>
            <w:r w:rsidRPr="0031719D">
              <w:rPr>
                <w:color w:val="000000" w:themeColor="text1"/>
                <w:sz w:val="20"/>
                <w:szCs w:val="20"/>
              </w:rPr>
              <w:t>0.2295</w:t>
            </w:r>
          </w:p>
        </w:tc>
      </w:tr>
      <w:tr w:rsidR="00665D8D" w:rsidRPr="0031719D" w14:paraId="4234D372" w14:textId="77777777" w:rsidTr="00DA2CEB">
        <w:trPr>
          <w:trHeight w:val="320"/>
        </w:trPr>
        <w:tc>
          <w:tcPr>
            <w:tcW w:w="3686" w:type="dxa"/>
            <w:tcBorders>
              <w:top w:val="nil"/>
              <w:left w:val="nil"/>
              <w:bottom w:val="single" w:sz="4" w:space="0" w:color="auto"/>
              <w:right w:val="nil"/>
            </w:tcBorders>
            <w:shd w:val="clear" w:color="auto" w:fill="auto"/>
            <w:noWrap/>
            <w:vAlign w:val="bottom"/>
          </w:tcPr>
          <w:p w14:paraId="7EDBF440" w14:textId="77777777" w:rsidR="00DA2CEB" w:rsidRPr="0031719D" w:rsidRDefault="00DA2CEB" w:rsidP="007A3893">
            <w:pPr>
              <w:rPr>
                <w:color w:val="000000" w:themeColor="text1"/>
                <w:sz w:val="20"/>
                <w:szCs w:val="20"/>
              </w:rPr>
            </w:pPr>
          </w:p>
        </w:tc>
        <w:tc>
          <w:tcPr>
            <w:tcW w:w="1658" w:type="dxa"/>
            <w:tcBorders>
              <w:top w:val="nil"/>
              <w:left w:val="nil"/>
              <w:bottom w:val="single" w:sz="4" w:space="0" w:color="auto"/>
              <w:right w:val="nil"/>
            </w:tcBorders>
            <w:shd w:val="clear" w:color="auto" w:fill="auto"/>
            <w:noWrap/>
            <w:vAlign w:val="bottom"/>
            <w:hideMark/>
          </w:tcPr>
          <w:p w14:paraId="57363AED" w14:textId="77777777" w:rsidR="00DA2CEB" w:rsidRPr="0031719D" w:rsidRDefault="00DA2CEB" w:rsidP="007A3893">
            <w:pPr>
              <w:rPr>
                <w:color w:val="000000" w:themeColor="text1"/>
                <w:sz w:val="20"/>
                <w:szCs w:val="20"/>
              </w:rPr>
            </w:pPr>
            <w:r w:rsidRPr="0031719D">
              <w:rPr>
                <w:color w:val="000000" w:themeColor="text1"/>
                <w:sz w:val="20"/>
                <w:szCs w:val="20"/>
              </w:rPr>
              <w:t>Events/N</w:t>
            </w:r>
          </w:p>
        </w:tc>
        <w:tc>
          <w:tcPr>
            <w:tcW w:w="1650" w:type="dxa"/>
            <w:tcBorders>
              <w:top w:val="nil"/>
              <w:left w:val="nil"/>
              <w:bottom w:val="single" w:sz="4" w:space="0" w:color="auto"/>
              <w:right w:val="nil"/>
            </w:tcBorders>
            <w:shd w:val="clear" w:color="auto" w:fill="auto"/>
            <w:noWrap/>
            <w:vAlign w:val="bottom"/>
            <w:hideMark/>
          </w:tcPr>
          <w:p w14:paraId="567F83B7" w14:textId="77777777" w:rsidR="00DA2CEB" w:rsidRPr="0031719D" w:rsidRDefault="00DA2CEB" w:rsidP="007A3893">
            <w:pPr>
              <w:jc w:val="center"/>
              <w:rPr>
                <w:color w:val="000000" w:themeColor="text1"/>
                <w:sz w:val="20"/>
                <w:szCs w:val="20"/>
              </w:rPr>
            </w:pPr>
            <w:r w:rsidRPr="0031719D">
              <w:rPr>
                <w:color w:val="000000" w:themeColor="text1"/>
                <w:sz w:val="20"/>
                <w:szCs w:val="20"/>
              </w:rPr>
              <w:t>(19 / 21,154)</w:t>
            </w:r>
          </w:p>
        </w:tc>
        <w:tc>
          <w:tcPr>
            <w:tcW w:w="1650" w:type="dxa"/>
            <w:tcBorders>
              <w:top w:val="nil"/>
              <w:left w:val="nil"/>
              <w:bottom w:val="single" w:sz="4" w:space="0" w:color="auto"/>
              <w:right w:val="nil"/>
            </w:tcBorders>
            <w:shd w:val="clear" w:color="auto" w:fill="auto"/>
            <w:noWrap/>
            <w:vAlign w:val="bottom"/>
            <w:hideMark/>
          </w:tcPr>
          <w:p w14:paraId="74ECF9B7" w14:textId="77777777" w:rsidR="00DA2CEB" w:rsidRPr="0031719D" w:rsidRDefault="00DA2CEB" w:rsidP="007A3893">
            <w:pPr>
              <w:jc w:val="center"/>
              <w:rPr>
                <w:color w:val="000000" w:themeColor="text1"/>
                <w:sz w:val="20"/>
                <w:szCs w:val="20"/>
              </w:rPr>
            </w:pPr>
            <w:r w:rsidRPr="0031719D">
              <w:rPr>
                <w:color w:val="000000" w:themeColor="text1"/>
                <w:sz w:val="20"/>
                <w:szCs w:val="20"/>
              </w:rPr>
              <w:t>(25 / 21,154)</w:t>
            </w:r>
          </w:p>
        </w:tc>
      </w:tr>
    </w:tbl>
    <w:p w14:paraId="31CE8DF8" w14:textId="5C29233B" w:rsidR="00DA2CEB" w:rsidRPr="0031719D" w:rsidRDefault="00DA2CEB" w:rsidP="00DA2CEB">
      <w:pPr>
        <w:rPr>
          <w:color w:val="000000" w:themeColor="text1"/>
          <w:sz w:val="22"/>
          <w:szCs w:val="22"/>
          <w:shd w:val="clear" w:color="auto" w:fill="FFFFFF"/>
        </w:rPr>
      </w:pPr>
      <w:r w:rsidRPr="0031719D">
        <w:rPr>
          <w:b/>
          <w:bCs/>
          <w:color w:val="000000" w:themeColor="text1"/>
          <w:sz w:val="22"/>
          <w:szCs w:val="22"/>
          <w:shd w:val="clear" w:color="auto" w:fill="FFFFFF"/>
        </w:rPr>
        <w:t xml:space="preserve">Supplementary Table 7 footnote. </w:t>
      </w:r>
      <w:r w:rsidRPr="0031719D">
        <w:rPr>
          <w:color w:val="000000" w:themeColor="text1"/>
          <w:sz w:val="22"/>
          <w:szCs w:val="22"/>
        </w:rPr>
        <w:t>Results are from Cox proportional hazard regression models with outcomes of interest set as the model outcome (response variable), native T1 is the exposure of interest, and there is adjustment for age, sex, and age x sex. The effect estimates as expressed as HR per 1 SD increase in T1 (i.e., change in hazard of outcome 1SD=35.7ms increase in native T1) with corresponding 95% CI and p-values. CI: confidence interval; HR: hazard ratio; SD: standard deviation.</w:t>
      </w:r>
      <w:r w:rsidRPr="0031719D">
        <w:rPr>
          <w:color w:val="000000" w:themeColor="text1"/>
        </w:rPr>
        <w:br w:type="page"/>
      </w:r>
    </w:p>
    <w:p w14:paraId="2D890A69" w14:textId="5F8CA624" w:rsidR="001B316A" w:rsidRPr="0031719D" w:rsidRDefault="001B316A" w:rsidP="001B316A">
      <w:pPr>
        <w:pStyle w:val="TableTitle"/>
        <w:rPr>
          <w:szCs w:val="24"/>
        </w:rPr>
      </w:pPr>
      <w:r w:rsidRPr="0031719D">
        <w:rPr>
          <w:szCs w:val="24"/>
        </w:rPr>
        <w:lastRenderedPageBreak/>
        <w:t xml:space="preserve">STROBE Statement—Checklist of items that should be included in reports of </w:t>
      </w:r>
      <w:r w:rsidRPr="0031719D">
        <w:rPr>
          <w:b/>
          <w:i/>
          <w:szCs w:val="24"/>
        </w:rPr>
        <w:t>cohort studies</w:t>
      </w:r>
      <w:r w:rsidRPr="0031719D">
        <w:rPr>
          <w:szCs w:val="24"/>
        </w:rPr>
        <w:t xml:space="preserve"> </w:t>
      </w:r>
    </w:p>
    <w:tbl>
      <w:tblPr>
        <w:tblW w:w="0" w:type="auto"/>
        <w:tblBorders>
          <w:insideH w:val="single" w:sz="4" w:space="0" w:color="auto"/>
        </w:tblBorders>
        <w:tblLook w:val="0000" w:firstRow="0" w:lastRow="0" w:firstColumn="0" w:lastColumn="0" w:noHBand="0" w:noVBand="0"/>
      </w:tblPr>
      <w:tblGrid>
        <w:gridCol w:w="1868"/>
        <w:gridCol w:w="634"/>
        <w:gridCol w:w="4577"/>
        <w:gridCol w:w="1947"/>
      </w:tblGrid>
      <w:tr w:rsidR="001B316A" w:rsidRPr="0031719D" w14:paraId="1EB14D87" w14:textId="77777777" w:rsidTr="008E35B0">
        <w:tc>
          <w:tcPr>
            <w:tcW w:w="0" w:type="auto"/>
          </w:tcPr>
          <w:p w14:paraId="7D611AC2" w14:textId="77777777" w:rsidR="001B316A" w:rsidRPr="0031719D" w:rsidRDefault="001B316A" w:rsidP="008E35B0">
            <w:pPr>
              <w:tabs>
                <w:tab w:val="left" w:pos="5400"/>
              </w:tabs>
              <w:rPr>
                <w:sz w:val="18"/>
                <w:szCs w:val="18"/>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14:paraId="114C82A9" w14:textId="77777777" w:rsidR="001B316A" w:rsidRPr="0031719D" w:rsidRDefault="001B316A" w:rsidP="008E35B0">
            <w:pPr>
              <w:pStyle w:val="TableHeader"/>
              <w:tabs>
                <w:tab w:val="left" w:pos="5400"/>
              </w:tabs>
              <w:jc w:val="center"/>
              <w:rPr>
                <w:bCs/>
                <w:sz w:val="18"/>
                <w:szCs w:val="18"/>
              </w:rPr>
            </w:pPr>
            <w:r w:rsidRPr="0031719D">
              <w:rPr>
                <w:bCs/>
                <w:sz w:val="18"/>
                <w:szCs w:val="18"/>
              </w:rPr>
              <w:t>Item No</w:t>
            </w:r>
          </w:p>
        </w:tc>
        <w:tc>
          <w:tcPr>
            <w:tcW w:w="0" w:type="auto"/>
            <w:vAlign w:val="bottom"/>
          </w:tcPr>
          <w:p w14:paraId="3F3D3C60" w14:textId="77777777" w:rsidR="001B316A" w:rsidRPr="0031719D" w:rsidRDefault="001B316A" w:rsidP="008E35B0">
            <w:pPr>
              <w:pStyle w:val="TableHeader"/>
              <w:tabs>
                <w:tab w:val="left" w:pos="5400"/>
              </w:tabs>
              <w:jc w:val="center"/>
              <w:rPr>
                <w:bCs/>
                <w:sz w:val="18"/>
                <w:szCs w:val="18"/>
              </w:rPr>
            </w:pPr>
            <w:r w:rsidRPr="0031719D">
              <w:rPr>
                <w:bCs/>
                <w:sz w:val="18"/>
                <w:szCs w:val="18"/>
              </w:rPr>
              <w:t>Recommendation</w:t>
            </w:r>
          </w:p>
        </w:tc>
        <w:tc>
          <w:tcPr>
            <w:tcW w:w="0" w:type="auto"/>
            <w:vAlign w:val="bottom"/>
          </w:tcPr>
          <w:p w14:paraId="2B420472" w14:textId="77777777" w:rsidR="001B316A" w:rsidRPr="0031719D" w:rsidRDefault="001B316A" w:rsidP="008E35B0">
            <w:pPr>
              <w:pStyle w:val="TableHeader"/>
              <w:tabs>
                <w:tab w:val="left" w:pos="5400"/>
              </w:tabs>
              <w:jc w:val="center"/>
              <w:rPr>
                <w:bCs/>
                <w:sz w:val="18"/>
                <w:szCs w:val="18"/>
              </w:rPr>
            </w:pPr>
            <w:r w:rsidRPr="0031719D">
              <w:rPr>
                <w:bCs/>
                <w:sz w:val="18"/>
                <w:szCs w:val="18"/>
              </w:rPr>
              <w:t>Section addressed</w:t>
            </w:r>
          </w:p>
        </w:tc>
      </w:tr>
      <w:bookmarkEnd w:id="0"/>
      <w:bookmarkEnd w:id="1"/>
      <w:bookmarkEnd w:id="2"/>
      <w:bookmarkEnd w:id="3"/>
      <w:bookmarkEnd w:id="4"/>
      <w:bookmarkEnd w:id="5"/>
      <w:bookmarkEnd w:id="6"/>
      <w:bookmarkEnd w:id="7"/>
      <w:bookmarkEnd w:id="8"/>
      <w:tr w:rsidR="001B316A" w:rsidRPr="0031719D" w14:paraId="7FCEC94F" w14:textId="77777777" w:rsidTr="008E35B0">
        <w:tc>
          <w:tcPr>
            <w:tcW w:w="0" w:type="auto"/>
            <w:vMerge w:val="restart"/>
          </w:tcPr>
          <w:p w14:paraId="12F7EBCB" w14:textId="77777777" w:rsidR="001B316A" w:rsidRPr="0031719D" w:rsidRDefault="001B316A" w:rsidP="008E35B0">
            <w:pPr>
              <w:tabs>
                <w:tab w:val="left" w:pos="5400"/>
              </w:tabs>
              <w:rPr>
                <w:b/>
                <w:bCs/>
                <w:sz w:val="18"/>
                <w:szCs w:val="18"/>
              </w:rPr>
            </w:pPr>
            <w:r w:rsidRPr="0031719D">
              <w:rPr>
                <w:bCs/>
                <w:sz w:val="18"/>
                <w:szCs w:val="18"/>
              </w:rPr>
              <w:t xml:space="preserve"> </w:t>
            </w:r>
            <w:r w:rsidRPr="0031719D">
              <w:rPr>
                <w:b/>
                <w:sz w:val="18"/>
                <w:szCs w:val="18"/>
              </w:rPr>
              <w:t>Title and abstract</w:t>
            </w:r>
          </w:p>
        </w:tc>
        <w:tc>
          <w:tcPr>
            <w:tcW w:w="0" w:type="auto"/>
            <w:vMerge w:val="restart"/>
          </w:tcPr>
          <w:p w14:paraId="4C1D839E" w14:textId="77777777" w:rsidR="001B316A" w:rsidRPr="0031719D" w:rsidRDefault="001B316A" w:rsidP="008E35B0">
            <w:pPr>
              <w:tabs>
                <w:tab w:val="left" w:pos="5400"/>
              </w:tabs>
              <w:jc w:val="center"/>
              <w:rPr>
                <w:sz w:val="18"/>
                <w:szCs w:val="18"/>
              </w:rPr>
            </w:pPr>
            <w:r w:rsidRPr="0031719D">
              <w:rPr>
                <w:sz w:val="18"/>
                <w:szCs w:val="18"/>
              </w:rPr>
              <w:t>1</w:t>
            </w:r>
          </w:p>
        </w:tc>
        <w:tc>
          <w:tcPr>
            <w:tcW w:w="0" w:type="auto"/>
          </w:tcPr>
          <w:p w14:paraId="234F1912"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a</w:t>
            </w:r>
            <w:r w:rsidRPr="0031719D">
              <w:rPr>
                <w:sz w:val="18"/>
                <w:szCs w:val="18"/>
              </w:rPr>
              <w:t>) Indicate the study’s design with a commonly used term in the title or the abstract</w:t>
            </w:r>
          </w:p>
        </w:tc>
        <w:tc>
          <w:tcPr>
            <w:tcW w:w="0" w:type="auto"/>
          </w:tcPr>
          <w:p w14:paraId="2C8184C2" w14:textId="77777777" w:rsidR="001B316A" w:rsidRPr="0031719D" w:rsidRDefault="001B316A" w:rsidP="008E35B0">
            <w:pPr>
              <w:tabs>
                <w:tab w:val="left" w:pos="5400"/>
              </w:tabs>
              <w:jc w:val="center"/>
              <w:rPr>
                <w:sz w:val="18"/>
                <w:szCs w:val="18"/>
              </w:rPr>
            </w:pPr>
            <w:r w:rsidRPr="0031719D">
              <w:rPr>
                <w:sz w:val="18"/>
                <w:szCs w:val="18"/>
              </w:rPr>
              <w:t>Title</w:t>
            </w:r>
          </w:p>
        </w:tc>
      </w:tr>
      <w:tr w:rsidR="001B316A" w:rsidRPr="0031719D" w14:paraId="55552FEB" w14:textId="77777777" w:rsidTr="008E35B0">
        <w:tc>
          <w:tcPr>
            <w:tcW w:w="0" w:type="auto"/>
            <w:vMerge/>
          </w:tcPr>
          <w:p w14:paraId="3B0DDCCD" w14:textId="77777777" w:rsidR="001B316A" w:rsidRPr="0031719D" w:rsidRDefault="001B316A" w:rsidP="008E35B0">
            <w:pPr>
              <w:tabs>
                <w:tab w:val="left" w:pos="5400"/>
              </w:tabs>
              <w:rPr>
                <w:bCs/>
                <w:sz w:val="18"/>
                <w:szCs w:val="18"/>
              </w:rPr>
            </w:pPr>
            <w:bookmarkStart w:id="9" w:name="bold6" w:colFirst="0" w:colLast="0"/>
            <w:bookmarkStart w:id="10" w:name="italic7" w:colFirst="0" w:colLast="0"/>
          </w:p>
        </w:tc>
        <w:tc>
          <w:tcPr>
            <w:tcW w:w="0" w:type="auto"/>
            <w:vMerge/>
          </w:tcPr>
          <w:p w14:paraId="1DDC7D1E" w14:textId="77777777" w:rsidR="001B316A" w:rsidRPr="0031719D" w:rsidRDefault="001B316A" w:rsidP="008E35B0">
            <w:pPr>
              <w:tabs>
                <w:tab w:val="left" w:pos="5400"/>
              </w:tabs>
              <w:jc w:val="center"/>
              <w:rPr>
                <w:sz w:val="18"/>
                <w:szCs w:val="18"/>
              </w:rPr>
            </w:pPr>
          </w:p>
        </w:tc>
        <w:tc>
          <w:tcPr>
            <w:tcW w:w="0" w:type="auto"/>
          </w:tcPr>
          <w:p w14:paraId="2EB896CE"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b</w:t>
            </w:r>
            <w:r w:rsidRPr="0031719D">
              <w:rPr>
                <w:sz w:val="18"/>
                <w:szCs w:val="18"/>
              </w:rPr>
              <w:t>) Provide in the abstract an informative and balanced summary of what was done and what was found</w:t>
            </w:r>
          </w:p>
        </w:tc>
        <w:tc>
          <w:tcPr>
            <w:tcW w:w="0" w:type="auto"/>
          </w:tcPr>
          <w:p w14:paraId="7A7E2B6F" w14:textId="77777777" w:rsidR="001B316A" w:rsidRPr="0031719D" w:rsidRDefault="001B316A" w:rsidP="008E35B0">
            <w:pPr>
              <w:tabs>
                <w:tab w:val="left" w:pos="5400"/>
              </w:tabs>
              <w:jc w:val="center"/>
              <w:rPr>
                <w:sz w:val="18"/>
                <w:szCs w:val="18"/>
              </w:rPr>
            </w:pPr>
            <w:r w:rsidRPr="0031719D">
              <w:rPr>
                <w:sz w:val="18"/>
                <w:szCs w:val="18"/>
              </w:rPr>
              <w:t>Abstract</w:t>
            </w:r>
          </w:p>
        </w:tc>
      </w:tr>
      <w:tr w:rsidR="001B316A" w:rsidRPr="0031719D" w14:paraId="6B405B96" w14:textId="77777777" w:rsidTr="008E35B0">
        <w:tc>
          <w:tcPr>
            <w:tcW w:w="0" w:type="auto"/>
            <w:gridSpan w:val="3"/>
          </w:tcPr>
          <w:p w14:paraId="401C281B" w14:textId="77777777" w:rsidR="001B316A" w:rsidRPr="0031719D" w:rsidRDefault="001B316A" w:rsidP="008E35B0">
            <w:pPr>
              <w:pStyle w:val="TableSubHead"/>
              <w:tabs>
                <w:tab w:val="left" w:pos="5400"/>
              </w:tabs>
              <w:rPr>
                <w:sz w:val="18"/>
                <w:szCs w:val="18"/>
              </w:rPr>
            </w:pPr>
            <w:bookmarkStart w:id="11" w:name="bold7"/>
            <w:bookmarkStart w:id="12" w:name="italic8"/>
            <w:bookmarkEnd w:id="9"/>
            <w:bookmarkEnd w:id="10"/>
            <w:r w:rsidRPr="0031719D">
              <w:rPr>
                <w:sz w:val="18"/>
                <w:szCs w:val="18"/>
              </w:rPr>
              <w:t>Introduction</w:t>
            </w:r>
            <w:bookmarkEnd w:id="11"/>
            <w:bookmarkEnd w:id="12"/>
          </w:p>
        </w:tc>
        <w:tc>
          <w:tcPr>
            <w:tcW w:w="0" w:type="auto"/>
          </w:tcPr>
          <w:p w14:paraId="133B7691" w14:textId="77777777" w:rsidR="001B316A" w:rsidRPr="0031719D" w:rsidRDefault="001B316A" w:rsidP="008E35B0">
            <w:pPr>
              <w:pStyle w:val="TableSubHead"/>
              <w:tabs>
                <w:tab w:val="left" w:pos="5400"/>
              </w:tabs>
              <w:rPr>
                <w:sz w:val="18"/>
                <w:szCs w:val="18"/>
              </w:rPr>
            </w:pPr>
          </w:p>
        </w:tc>
      </w:tr>
      <w:tr w:rsidR="001B316A" w:rsidRPr="0031719D" w14:paraId="4B9AEFD6" w14:textId="77777777" w:rsidTr="008E35B0">
        <w:tc>
          <w:tcPr>
            <w:tcW w:w="0" w:type="auto"/>
          </w:tcPr>
          <w:p w14:paraId="1F066B33" w14:textId="77777777" w:rsidR="001B316A" w:rsidRPr="0031719D" w:rsidRDefault="001B316A" w:rsidP="008E35B0">
            <w:pPr>
              <w:tabs>
                <w:tab w:val="left" w:pos="5400"/>
              </w:tabs>
              <w:rPr>
                <w:bCs/>
                <w:sz w:val="18"/>
                <w:szCs w:val="18"/>
              </w:rPr>
            </w:pPr>
            <w:bookmarkStart w:id="13" w:name="bold8"/>
            <w:bookmarkStart w:id="14" w:name="italic9"/>
            <w:r w:rsidRPr="0031719D">
              <w:rPr>
                <w:bCs/>
                <w:sz w:val="18"/>
                <w:szCs w:val="18"/>
              </w:rPr>
              <w:t>Background/</w:t>
            </w:r>
            <w:bookmarkStart w:id="15" w:name="bold9"/>
            <w:bookmarkStart w:id="16" w:name="italic10"/>
            <w:bookmarkEnd w:id="13"/>
            <w:bookmarkEnd w:id="14"/>
            <w:r w:rsidRPr="0031719D">
              <w:rPr>
                <w:bCs/>
                <w:sz w:val="18"/>
                <w:szCs w:val="18"/>
              </w:rPr>
              <w:t>rationale</w:t>
            </w:r>
            <w:bookmarkEnd w:id="15"/>
            <w:bookmarkEnd w:id="16"/>
          </w:p>
        </w:tc>
        <w:tc>
          <w:tcPr>
            <w:tcW w:w="0" w:type="auto"/>
          </w:tcPr>
          <w:p w14:paraId="544B57F8" w14:textId="77777777" w:rsidR="001B316A" w:rsidRPr="0031719D" w:rsidRDefault="001B316A" w:rsidP="008E35B0">
            <w:pPr>
              <w:tabs>
                <w:tab w:val="left" w:pos="5400"/>
              </w:tabs>
              <w:jc w:val="center"/>
              <w:rPr>
                <w:sz w:val="18"/>
                <w:szCs w:val="18"/>
              </w:rPr>
            </w:pPr>
            <w:r w:rsidRPr="0031719D">
              <w:rPr>
                <w:sz w:val="18"/>
                <w:szCs w:val="18"/>
              </w:rPr>
              <w:t>2</w:t>
            </w:r>
          </w:p>
        </w:tc>
        <w:tc>
          <w:tcPr>
            <w:tcW w:w="0" w:type="auto"/>
          </w:tcPr>
          <w:p w14:paraId="697ABA21" w14:textId="77777777" w:rsidR="001B316A" w:rsidRPr="0031719D" w:rsidRDefault="001B316A" w:rsidP="008E35B0">
            <w:pPr>
              <w:tabs>
                <w:tab w:val="left" w:pos="5400"/>
              </w:tabs>
              <w:rPr>
                <w:sz w:val="18"/>
                <w:szCs w:val="18"/>
              </w:rPr>
            </w:pPr>
            <w:r w:rsidRPr="0031719D">
              <w:rPr>
                <w:sz w:val="18"/>
                <w:szCs w:val="18"/>
              </w:rPr>
              <w:t>Explain the scientific background and rationale for the investigation being reported</w:t>
            </w:r>
          </w:p>
        </w:tc>
        <w:tc>
          <w:tcPr>
            <w:tcW w:w="0" w:type="auto"/>
          </w:tcPr>
          <w:p w14:paraId="2443798E" w14:textId="77777777" w:rsidR="001B316A" w:rsidRPr="0031719D" w:rsidRDefault="001B316A" w:rsidP="008E35B0">
            <w:pPr>
              <w:tabs>
                <w:tab w:val="left" w:pos="5400"/>
              </w:tabs>
              <w:rPr>
                <w:sz w:val="18"/>
                <w:szCs w:val="18"/>
              </w:rPr>
            </w:pPr>
            <w:r w:rsidRPr="0031719D">
              <w:rPr>
                <w:sz w:val="18"/>
                <w:szCs w:val="18"/>
              </w:rPr>
              <w:t>Introduction</w:t>
            </w:r>
          </w:p>
        </w:tc>
      </w:tr>
      <w:tr w:rsidR="001B316A" w:rsidRPr="0031719D" w14:paraId="05C52B1A" w14:textId="77777777" w:rsidTr="008E35B0">
        <w:tc>
          <w:tcPr>
            <w:tcW w:w="0" w:type="auto"/>
          </w:tcPr>
          <w:p w14:paraId="11EFC7E0" w14:textId="77777777" w:rsidR="001B316A" w:rsidRPr="0031719D" w:rsidRDefault="001B316A" w:rsidP="008E35B0">
            <w:pPr>
              <w:tabs>
                <w:tab w:val="left" w:pos="5400"/>
              </w:tabs>
              <w:rPr>
                <w:bCs/>
                <w:sz w:val="18"/>
                <w:szCs w:val="18"/>
              </w:rPr>
            </w:pPr>
            <w:bookmarkStart w:id="17" w:name="bold10" w:colFirst="0" w:colLast="0"/>
            <w:bookmarkStart w:id="18" w:name="italic11" w:colFirst="0" w:colLast="0"/>
            <w:r w:rsidRPr="0031719D">
              <w:rPr>
                <w:bCs/>
                <w:sz w:val="18"/>
                <w:szCs w:val="18"/>
              </w:rPr>
              <w:t>Objectives</w:t>
            </w:r>
          </w:p>
        </w:tc>
        <w:tc>
          <w:tcPr>
            <w:tcW w:w="0" w:type="auto"/>
          </w:tcPr>
          <w:p w14:paraId="36D39BC4" w14:textId="77777777" w:rsidR="001B316A" w:rsidRPr="0031719D" w:rsidRDefault="001B316A" w:rsidP="008E35B0">
            <w:pPr>
              <w:tabs>
                <w:tab w:val="left" w:pos="5400"/>
              </w:tabs>
              <w:jc w:val="center"/>
              <w:rPr>
                <w:sz w:val="18"/>
                <w:szCs w:val="18"/>
              </w:rPr>
            </w:pPr>
            <w:r w:rsidRPr="0031719D">
              <w:rPr>
                <w:sz w:val="18"/>
                <w:szCs w:val="18"/>
              </w:rPr>
              <w:t>3</w:t>
            </w:r>
          </w:p>
        </w:tc>
        <w:tc>
          <w:tcPr>
            <w:tcW w:w="0" w:type="auto"/>
          </w:tcPr>
          <w:p w14:paraId="6F0B7B4D" w14:textId="77777777" w:rsidR="001B316A" w:rsidRPr="0031719D" w:rsidRDefault="001B316A" w:rsidP="008E35B0">
            <w:pPr>
              <w:tabs>
                <w:tab w:val="left" w:pos="5400"/>
              </w:tabs>
              <w:rPr>
                <w:sz w:val="18"/>
                <w:szCs w:val="18"/>
              </w:rPr>
            </w:pPr>
            <w:r w:rsidRPr="0031719D">
              <w:rPr>
                <w:sz w:val="18"/>
                <w:szCs w:val="18"/>
              </w:rPr>
              <w:t>State specific objectives, including any prespecified hypotheses</w:t>
            </w:r>
          </w:p>
        </w:tc>
        <w:tc>
          <w:tcPr>
            <w:tcW w:w="0" w:type="auto"/>
          </w:tcPr>
          <w:p w14:paraId="268635A8" w14:textId="77777777" w:rsidR="001B316A" w:rsidRPr="0031719D" w:rsidRDefault="001B316A" w:rsidP="008E35B0">
            <w:pPr>
              <w:tabs>
                <w:tab w:val="left" w:pos="5400"/>
              </w:tabs>
              <w:rPr>
                <w:sz w:val="18"/>
                <w:szCs w:val="18"/>
              </w:rPr>
            </w:pPr>
            <w:r w:rsidRPr="0031719D">
              <w:rPr>
                <w:sz w:val="18"/>
                <w:szCs w:val="18"/>
              </w:rPr>
              <w:t>Introduction, Methods</w:t>
            </w:r>
          </w:p>
        </w:tc>
      </w:tr>
      <w:tr w:rsidR="001B316A" w:rsidRPr="0031719D" w14:paraId="51828D2B" w14:textId="77777777" w:rsidTr="008E35B0">
        <w:tc>
          <w:tcPr>
            <w:tcW w:w="0" w:type="auto"/>
            <w:gridSpan w:val="3"/>
          </w:tcPr>
          <w:p w14:paraId="78133957" w14:textId="77777777" w:rsidR="001B316A" w:rsidRPr="0031719D" w:rsidRDefault="001B316A" w:rsidP="008E35B0">
            <w:pPr>
              <w:pStyle w:val="TableSubHead"/>
              <w:tabs>
                <w:tab w:val="left" w:pos="5400"/>
              </w:tabs>
              <w:rPr>
                <w:sz w:val="18"/>
                <w:szCs w:val="18"/>
              </w:rPr>
            </w:pPr>
            <w:bookmarkStart w:id="19" w:name="bold11"/>
            <w:bookmarkStart w:id="20" w:name="italic12"/>
            <w:bookmarkEnd w:id="17"/>
            <w:bookmarkEnd w:id="18"/>
            <w:r w:rsidRPr="0031719D">
              <w:rPr>
                <w:sz w:val="18"/>
                <w:szCs w:val="18"/>
              </w:rPr>
              <w:t>Methods</w:t>
            </w:r>
            <w:bookmarkEnd w:id="19"/>
            <w:bookmarkEnd w:id="20"/>
          </w:p>
        </w:tc>
        <w:tc>
          <w:tcPr>
            <w:tcW w:w="0" w:type="auto"/>
          </w:tcPr>
          <w:p w14:paraId="148BC7F4" w14:textId="77777777" w:rsidR="001B316A" w:rsidRPr="0031719D" w:rsidRDefault="001B316A" w:rsidP="008E35B0">
            <w:pPr>
              <w:pStyle w:val="TableSubHead"/>
              <w:tabs>
                <w:tab w:val="left" w:pos="5400"/>
              </w:tabs>
              <w:rPr>
                <w:sz w:val="18"/>
                <w:szCs w:val="18"/>
              </w:rPr>
            </w:pPr>
          </w:p>
        </w:tc>
      </w:tr>
      <w:tr w:rsidR="001B316A" w:rsidRPr="0031719D" w14:paraId="3E55B049" w14:textId="77777777" w:rsidTr="008E35B0">
        <w:tc>
          <w:tcPr>
            <w:tcW w:w="0" w:type="auto"/>
          </w:tcPr>
          <w:p w14:paraId="186E86EF" w14:textId="77777777" w:rsidR="001B316A" w:rsidRPr="0031719D" w:rsidRDefault="001B316A" w:rsidP="008E35B0">
            <w:pPr>
              <w:tabs>
                <w:tab w:val="left" w:pos="5400"/>
              </w:tabs>
              <w:rPr>
                <w:bCs/>
                <w:sz w:val="18"/>
                <w:szCs w:val="18"/>
              </w:rPr>
            </w:pPr>
            <w:bookmarkStart w:id="21" w:name="bold12" w:colFirst="0" w:colLast="0"/>
            <w:bookmarkStart w:id="22" w:name="italic13" w:colFirst="0" w:colLast="0"/>
            <w:r w:rsidRPr="0031719D">
              <w:rPr>
                <w:bCs/>
                <w:sz w:val="18"/>
                <w:szCs w:val="18"/>
              </w:rPr>
              <w:t>Study design</w:t>
            </w:r>
          </w:p>
        </w:tc>
        <w:tc>
          <w:tcPr>
            <w:tcW w:w="0" w:type="auto"/>
          </w:tcPr>
          <w:p w14:paraId="633B5045" w14:textId="77777777" w:rsidR="001B316A" w:rsidRPr="0031719D" w:rsidRDefault="001B316A" w:rsidP="008E35B0">
            <w:pPr>
              <w:tabs>
                <w:tab w:val="left" w:pos="5400"/>
              </w:tabs>
              <w:jc w:val="center"/>
              <w:rPr>
                <w:sz w:val="18"/>
                <w:szCs w:val="18"/>
              </w:rPr>
            </w:pPr>
            <w:r w:rsidRPr="0031719D">
              <w:rPr>
                <w:sz w:val="18"/>
                <w:szCs w:val="18"/>
              </w:rPr>
              <w:t>4</w:t>
            </w:r>
          </w:p>
        </w:tc>
        <w:tc>
          <w:tcPr>
            <w:tcW w:w="0" w:type="auto"/>
          </w:tcPr>
          <w:p w14:paraId="758351E9" w14:textId="77777777" w:rsidR="001B316A" w:rsidRPr="0031719D" w:rsidRDefault="001B316A" w:rsidP="008E35B0">
            <w:pPr>
              <w:tabs>
                <w:tab w:val="left" w:pos="5400"/>
              </w:tabs>
              <w:rPr>
                <w:sz w:val="18"/>
                <w:szCs w:val="18"/>
              </w:rPr>
            </w:pPr>
            <w:r w:rsidRPr="0031719D">
              <w:rPr>
                <w:sz w:val="18"/>
                <w:szCs w:val="18"/>
              </w:rPr>
              <w:t>Present key elements of study design early in the paper</w:t>
            </w:r>
          </w:p>
        </w:tc>
        <w:tc>
          <w:tcPr>
            <w:tcW w:w="0" w:type="auto"/>
          </w:tcPr>
          <w:p w14:paraId="49EA5899" w14:textId="77777777" w:rsidR="001B316A" w:rsidRPr="0031719D" w:rsidRDefault="001B316A" w:rsidP="008E35B0">
            <w:pPr>
              <w:tabs>
                <w:tab w:val="left" w:pos="5400"/>
              </w:tabs>
              <w:rPr>
                <w:sz w:val="18"/>
                <w:szCs w:val="18"/>
              </w:rPr>
            </w:pPr>
            <w:r w:rsidRPr="0031719D">
              <w:rPr>
                <w:sz w:val="18"/>
                <w:szCs w:val="18"/>
              </w:rPr>
              <w:t>Title, Methods</w:t>
            </w:r>
          </w:p>
        </w:tc>
      </w:tr>
      <w:tr w:rsidR="001B316A" w:rsidRPr="0031719D" w14:paraId="6051FAA6" w14:textId="77777777" w:rsidTr="008E35B0">
        <w:tc>
          <w:tcPr>
            <w:tcW w:w="0" w:type="auto"/>
          </w:tcPr>
          <w:p w14:paraId="7858BE07" w14:textId="77777777" w:rsidR="001B316A" w:rsidRPr="0031719D" w:rsidRDefault="001B316A" w:rsidP="008E35B0">
            <w:pPr>
              <w:tabs>
                <w:tab w:val="left" w:pos="5400"/>
              </w:tabs>
              <w:rPr>
                <w:bCs/>
                <w:sz w:val="18"/>
                <w:szCs w:val="18"/>
              </w:rPr>
            </w:pPr>
            <w:bookmarkStart w:id="23" w:name="bold13" w:colFirst="0" w:colLast="0"/>
            <w:bookmarkStart w:id="24" w:name="italic14" w:colFirst="0" w:colLast="0"/>
            <w:bookmarkEnd w:id="21"/>
            <w:bookmarkEnd w:id="22"/>
            <w:r w:rsidRPr="0031719D">
              <w:rPr>
                <w:bCs/>
                <w:sz w:val="18"/>
                <w:szCs w:val="18"/>
              </w:rPr>
              <w:t>Setting</w:t>
            </w:r>
          </w:p>
        </w:tc>
        <w:tc>
          <w:tcPr>
            <w:tcW w:w="0" w:type="auto"/>
          </w:tcPr>
          <w:p w14:paraId="7F7F06C1" w14:textId="77777777" w:rsidR="001B316A" w:rsidRPr="0031719D" w:rsidRDefault="001B316A" w:rsidP="008E35B0">
            <w:pPr>
              <w:tabs>
                <w:tab w:val="left" w:pos="5400"/>
              </w:tabs>
              <w:jc w:val="center"/>
              <w:rPr>
                <w:sz w:val="18"/>
                <w:szCs w:val="18"/>
              </w:rPr>
            </w:pPr>
            <w:r w:rsidRPr="0031719D">
              <w:rPr>
                <w:sz w:val="18"/>
                <w:szCs w:val="18"/>
              </w:rPr>
              <w:t>5</w:t>
            </w:r>
          </w:p>
        </w:tc>
        <w:tc>
          <w:tcPr>
            <w:tcW w:w="0" w:type="auto"/>
          </w:tcPr>
          <w:p w14:paraId="47330FD3" w14:textId="77777777" w:rsidR="001B316A" w:rsidRPr="0031719D" w:rsidRDefault="001B316A" w:rsidP="008E35B0">
            <w:pPr>
              <w:tabs>
                <w:tab w:val="left" w:pos="5400"/>
              </w:tabs>
              <w:rPr>
                <w:sz w:val="18"/>
                <w:szCs w:val="18"/>
              </w:rPr>
            </w:pPr>
            <w:r w:rsidRPr="0031719D">
              <w:rPr>
                <w:sz w:val="18"/>
                <w:szCs w:val="18"/>
              </w:rPr>
              <w:t>Describe the setting, locations, and relevant dates, including periods of recruitment, exposure, follow-up, and data collection</w:t>
            </w:r>
          </w:p>
        </w:tc>
        <w:tc>
          <w:tcPr>
            <w:tcW w:w="0" w:type="auto"/>
          </w:tcPr>
          <w:p w14:paraId="0CF2F948" w14:textId="77777777" w:rsidR="001B316A" w:rsidRPr="0031719D" w:rsidRDefault="001B316A" w:rsidP="008E35B0">
            <w:pPr>
              <w:tabs>
                <w:tab w:val="left" w:pos="5400"/>
              </w:tabs>
              <w:rPr>
                <w:sz w:val="18"/>
                <w:szCs w:val="18"/>
              </w:rPr>
            </w:pPr>
            <w:r w:rsidRPr="0031719D">
              <w:rPr>
                <w:sz w:val="18"/>
                <w:szCs w:val="18"/>
              </w:rPr>
              <w:t>Methods</w:t>
            </w:r>
          </w:p>
        </w:tc>
      </w:tr>
      <w:bookmarkEnd w:id="23"/>
      <w:bookmarkEnd w:id="24"/>
      <w:tr w:rsidR="001B316A" w:rsidRPr="0031719D" w14:paraId="064283F9" w14:textId="77777777" w:rsidTr="008E35B0">
        <w:tc>
          <w:tcPr>
            <w:tcW w:w="0" w:type="auto"/>
            <w:vMerge w:val="restart"/>
          </w:tcPr>
          <w:p w14:paraId="440994B0" w14:textId="77777777" w:rsidR="001B316A" w:rsidRPr="0031719D" w:rsidRDefault="001B316A" w:rsidP="008E35B0">
            <w:pPr>
              <w:tabs>
                <w:tab w:val="left" w:pos="5400"/>
              </w:tabs>
              <w:rPr>
                <w:bCs/>
                <w:sz w:val="18"/>
                <w:szCs w:val="18"/>
              </w:rPr>
            </w:pPr>
            <w:r w:rsidRPr="0031719D">
              <w:rPr>
                <w:bCs/>
                <w:sz w:val="18"/>
                <w:szCs w:val="18"/>
              </w:rPr>
              <w:t>Participants</w:t>
            </w:r>
          </w:p>
        </w:tc>
        <w:tc>
          <w:tcPr>
            <w:tcW w:w="0" w:type="auto"/>
            <w:vMerge w:val="restart"/>
          </w:tcPr>
          <w:p w14:paraId="3E99EA5F" w14:textId="77777777" w:rsidR="001B316A" w:rsidRPr="0031719D" w:rsidRDefault="001B316A" w:rsidP="008E35B0">
            <w:pPr>
              <w:tabs>
                <w:tab w:val="left" w:pos="5400"/>
              </w:tabs>
              <w:jc w:val="center"/>
              <w:rPr>
                <w:sz w:val="18"/>
                <w:szCs w:val="18"/>
              </w:rPr>
            </w:pPr>
            <w:r w:rsidRPr="0031719D">
              <w:rPr>
                <w:sz w:val="18"/>
                <w:szCs w:val="18"/>
              </w:rPr>
              <w:t>6</w:t>
            </w:r>
          </w:p>
        </w:tc>
        <w:tc>
          <w:tcPr>
            <w:tcW w:w="0" w:type="auto"/>
          </w:tcPr>
          <w:p w14:paraId="31C10E76"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a</w:t>
            </w:r>
            <w:r w:rsidRPr="0031719D">
              <w:rPr>
                <w:sz w:val="18"/>
                <w:szCs w:val="18"/>
              </w:rPr>
              <w:t>) Give the eligibility criteria, and the sources and methods of selection of participants. Describe methods of follow-up</w:t>
            </w:r>
          </w:p>
        </w:tc>
        <w:tc>
          <w:tcPr>
            <w:tcW w:w="0" w:type="auto"/>
          </w:tcPr>
          <w:p w14:paraId="56549770"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6835C8F0" w14:textId="77777777" w:rsidTr="008E35B0">
        <w:tc>
          <w:tcPr>
            <w:tcW w:w="0" w:type="auto"/>
            <w:vMerge/>
          </w:tcPr>
          <w:p w14:paraId="40CDAA98" w14:textId="77777777" w:rsidR="001B316A" w:rsidRPr="0031719D" w:rsidRDefault="001B316A" w:rsidP="008E35B0">
            <w:pPr>
              <w:tabs>
                <w:tab w:val="left" w:pos="5400"/>
              </w:tabs>
              <w:rPr>
                <w:bCs/>
                <w:sz w:val="18"/>
                <w:szCs w:val="18"/>
              </w:rPr>
            </w:pPr>
            <w:bookmarkStart w:id="25" w:name="bold14" w:colFirst="0" w:colLast="0"/>
            <w:bookmarkStart w:id="26" w:name="italic15" w:colFirst="0" w:colLast="0"/>
          </w:p>
        </w:tc>
        <w:tc>
          <w:tcPr>
            <w:tcW w:w="0" w:type="auto"/>
            <w:vMerge/>
          </w:tcPr>
          <w:p w14:paraId="2D165978" w14:textId="77777777" w:rsidR="001B316A" w:rsidRPr="0031719D" w:rsidRDefault="001B316A" w:rsidP="008E35B0">
            <w:pPr>
              <w:tabs>
                <w:tab w:val="left" w:pos="5400"/>
              </w:tabs>
              <w:jc w:val="center"/>
              <w:rPr>
                <w:sz w:val="18"/>
                <w:szCs w:val="18"/>
              </w:rPr>
            </w:pPr>
          </w:p>
        </w:tc>
        <w:tc>
          <w:tcPr>
            <w:tcW w:w="0" w:type="auto"/>
          </w:tcPr>
          <w:p w14:paraId="4D7318AD" w14:textId="77777777" w:rsidR="001B316A" w:rsidRPr="0031719D" w:rsidRDefault="001B316A" w:rsidP="008E35B0">
            <w:pPr>
              <w:tabs>
                <w:tab w:val="left" w:pos="5400"/>
              </w:tabs>
              <w:rPr>
                <w:i/>
                <w:sz w:val="18"/>
                <w:szCs w:val="18"/>
              </w:rPr>
            </w:pPr>
            <w:r w:rsidRPr="0031719D">
              <w:rPr>
                <w:sz w:val="18"/>
                <w:szCs w:val="18"/>
              </w:rPr>
              <w:t>(</w:t>
            </w:r>
            <w:r w:rsidRPr="0031719D">
              <w:rPr>
                <w:i/>
                <w:sz w:val="18"/>
                <w:szCs w:val="18"/>
              </w:rPr>
              <w:t>b</w:t>
            </w:r>
            <w:r w:rsidRPr="0031719D">
              <w:rPr>
                <w:sz w:val="18"/>
                <w:szCs w:val="18"/>
              </w:rPr>
              <w:t>)</w:t>
            </w:r>
            <w:r w:rsidRPr="0031719D">
              <w:rPr>
                <w:b/>
                <w:bCs/>
                <w:sz w:val="18"/>
                <w:szCs w:val="18"/>
              </w:rPr>
              <w:t xml:space="preserve"> </w:t>
            </w:r>
            <w:r w:rsidRPr="0031719D">
              <w:rPr>
                <w:sz w:val="18"/>
                <w:szCs w:val="18"/>
              </w:rPr>
              <w:t>For matched studies, give matching criteria and number of exposed and unexposed</w:t>
            </w:r>
          </w:p>
        </w:tc>
        <w:tc>
          <w:tcPr>
            <w:tcW w:w="0" w:type="auto"/>
          </w:tcPr>
          <w:p w14:paraId="538674A5" w14:textId="77777777" w:rsidR="001B316A" w:rsidRPr="0031719D" w:rsidRDefault="001B316A" w:rsidP="008E35B0">
            <w:pPr>
              <w:tabs>
                <w:tab w:val="left" w:pos="5400"/>
              </w:tabs>
              <w:rPr>
                <w:sz w:val="18"/>
                <w:szCs w:val="18"/>
              </w:rPr>
            </w:pPr>
            <w:r w:rsidRPr="0031719D">
              <w:rPr>
                <w:sz w:val="18"/>
                <w:szCs w:val="18"/>
              </w:rPr>
              <w:t>NA</w:t>
            </w:r>
          </w:p>
        </w:tc>
      </w:tr>
      <w:tr w:rsidR="001B316A" w:rsidRPr="0031719D" w14:paraId="1C078664" w14:textId="77777777" w:rsidTr="008E35B0">
        <w:tc>
          <w:tcPr>
            <w:tcW w:w="0" w:type="auto"/>
          </w:tcPr>
          <w:p w14:paraId="726A87B6" w14:textId="77777777" w:rsidR="001B316A" w:rsidRPr="0031719D" w:rsidRDefault="001B316A" w:rsidP="008E35B0">
            <w:pPr>
              <w:tabs>
                <w:tab w:val="left" w:pos="5400"/>
              </w:tabs>
              <w:rPr>
                <w:bCs/>
                <w:sz w:val="18"/>
                <w:szCs w:val="18"/>
              </w:rPr>
            </w:pPr>
            <w:bookmarkStart w:id="27" w:name="bold16" w:colFirst="0" w:colLast="0"/>
            <w:bookmarkStart w:id="28" w:name="italic17" w:colFirst="0" w:colLast="0"/>
            <w:bookmarkEnd w:id="25"/>
            <w:bookmarkEnd w:id="26"/>
            <w:r w:rsidRPr="0031719D">
              <w:rPr>
                <w:bCs/>
                <w:sz w:val="18"/>
                <w:szCs w:val="18"/>
              </w:rPr>
              <w:t>Variables</w:t>
            </w:r>
          </w:p>
        </w:tc>
        <w:tc>
          <w:tcPr>
            <w:tcW w:w="0" w:type="auto"/>
          </w:tcPr>
          <w:p w14:paraId="7BE539DD" w14:textId="77777777" w:rsidR="001B316A" w:rsidRPr="0031719D" w:rsidRDefault="001B316A" w:rsidP="008E35B0">
            <w:pPr>
              <w:tabs>
                <w:tab w:val="left" w:pos="5400"/>
              </w:tabs>
              <w:jc w:val="center"/>
              <w:rPr>
                <w:sz w:val="18"/>
                <w:szCs w:val="18"/>
              </w:rPr>
            </w:pPr>
            <w:r w:rsidRPr="0031719D">
              <w:rPr>
                <w:sz w:val="18"/>
                <w:szCs w:val="18"/>
              </w:rPr>
              <w:t>7</w:t>
            </w:r>
          </w:p>
        </w:tc>
        <w:tc>
          <w:tcPr>
            <w:tcW w:w="0" w:type="auto"/>
          </w:tcPr>
          <w:p w14:paraId="23E9D118" w14:textId="77777777" w:rsidR="001B316A" w:rsidRPr="0031719D" w:rsidRDefault="001B316A" w:rsidP="008E35B0">
            <w:pPr>
              <w:tabs>
                <w:tab w:val="left" w:pos="5400"/>
              </w:tabs>
              <w:rPr>
                <w:sz w:val="18"/>
                <w:szCs w:val="18"/>
              </w:rPr>
            </w:pPr>
            <w:r w:rsidRPr="0031719D">
              <w:rPr>
                <w:sz w:val="18"/>
                <w:szCs w:val="18"/>
              </w:rPr>
              <w:t>Clearly define all outcomes, exposures, predictors, potential confounders, and effect modifiers. Give diagnostic criteria, if applicable</w:t>
            </w:r>
          </w:p>
        </w:tc>
        <w:tc>
          <w:tcPr>
            <w:tcW w:w="0" w:type="auto"/>
          </w:tcPr>
          <w:p w14:paraId="5C07384B"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51013C46" w14:textId="77777777" w:rsidTr="008E35B0">
        <w:trPr>
          <w:trHeight w:val="294"/>
        </w:trPr>
        <w:tc>
          <w:tcPr>
            <w:tcW w:w="0" w:type="auto"/>
          </w:tcPr>
          <w:p w14:paraId="67BB6871" w14:textId="77777777" w:rsidR="001B316A" w:rsidRPr="0031719D" w:rsidRDefault="001B316A" w:rsidP="008E35B0">
            <w:pPr>
              <w:tabs>
                <w:tab w:val="left" w:pos="5400"/>
              </w:tabs>
              <w:rPr>
                <w:bCs/>
                <w:sz w:val="18"/>
                <w:szCs w:val="18"/>
              </w:rPr>
            </w:pPr>
            <w:bookmarkStart w:id="29" w:name="bold17"/>
            <w:bookmarkStart w:id="30" w:name="italic18"/>
            <w:bookmarkEnd w:id="27"/>
            <w:bookmarkEnd w:id="28"/>
            <w:r w:rsidRPr="0031719D">
              <w:rPr>
                <w:bCs/>
                <w:sz w:val="18"/>
                <w:szCs w:val="18"/>
              </w:rPr>
              <w:t>Data sources/</w:t>
            </w:r>
            <w:bookmarkStart w:id="31" w:name="bold18"/>
            <w:bookmarkStart w:id="32" w:name="italic19"/>
            <w:bookmarkEnd w:id="29"/>
            <w:bookmarkEnd w:id="30"/>
            <w:r w:rsidRPr="0031719D">
              <w:rPr>
                <w:bCs/>
                <w:sz w:val="18"/>
                <w:szCs w:val="18"/>
              </w:rPr>
              <w:t xml:space="preserve"> measurement</w:t>
            </w:r>
            <w:bookmarkEnd w:id="31"/>
            <w:bookmarkEnd w:id="32"/>
          </w:p>
        </w:tc>
        <w:tc>
          <w:tcPr>
            <w:tcW w:w="0" w:type="auto"/>
          </w:tcPr>
          <w:p w14:paraId="1BA2A725" w14:textId="77777777" w:rsidR="001B316A" w:rsidRPr="0031719D" w:rsidRDefault="001B316A" w:rsidP="008E35B0">
            <w:pPr>
              <w:tabs>
                <w:tab w:val="left" w:pos="5400"/>
              </w:tabs>
              <w:jc w:val="center"/>
              <w:rPr>
                <w:sz w:val="18"/>
                <w:szCs w:val="18"/>
              </w:rPr>
            </w:pPr>
            <w:r w:rsidRPr="0031719D">
              <w:rPr>
                <w:sz w:val="18"/>
                <w:szCs w:val="18"/>
              </w:rPr>
              <w:t>8</w:t>
            </w:r>
            <w:bookmarkStart w:id="33" w:name="bold19"/>
            <w:r w:rsidRPr="0031719D">
              <w:rPr>
                <w:bCs/>
                <w:sz w:val="18"/>
                <w:szCs w:val="18"/>
              </w:rPr>
              <w:t>*</w:t>
            </w:r>
            <w:bookmarkEnd w:id="33"/>
          </w:p>
        </w:tc>
        <w:tc>
          <w:tcPr>
            <w:tcW w:w="0" w:type="auto"/>
          </w:tcPr>
          <w:p w14:paraId="49F30617" w14:textId="77777777" w:rsidR="001B316A" w:rsidRPr="0031719D" w:rsidRDefault="001B316A" w:rsidP="008E35B0">
            <w:pPr>
              <w:tabs>
                <w:tab w:val="left" w:pos="5400"/>
              </w:tabs>
              <w:rPr>
                <w:sz w:val="18"/>
                <w:szCs w:val="18"/>
              </w:rPr>
            </w:pPr>
            <w:r w:rsidRPr="0031719D">
              <w:rPr>
                <w:i/>
                <w:sz w:val="18"/>
                <w:szCs w:val="18"/>
              </w:rPr>
              <w:t xml:space="preserve"> </w:t>
            </w:r>
            <w:r w:rsidRPr="0031719D">
              <w:rPr>
                <w:sz w:val="18"/>
                <w:szCs w:val="18"/>
              </w:rPr>
              <w:t>For each variable of interest, give sources of data and details of methods of assessment (measurement). Describe comparability of assessment methods if there is more than one group</w:t>
            </w:r>
          </w:p>
        </w:tc>
        <w:tc>
          <w:tcPr>
            <w:tcW w:w="0" w:type="auto"/>
          </w:tcPr>
          <w:p w14:paraId="0B3D7D6C" w14:textId="77777777" w:rsidR="001B316A" w:rsidRPr="0031719D" w:rsidRDefault="001B316A" w:rsidP="008E35B0">
            <w:pPr>
              <w:tabs>
                <w:tab w:val="left" w:pos="5400"/>
              </w:tabs>
              <w:rPr>
                <w:iCs/>
                <w:sz w:val="18"/>
                <w:szCs w:val="18"/>
              </w:rPr>
            </w:pPr>
            <w:r w:rsidRPr="0031719D">
              <w:rPr>
                <w:iCs/>
                <w:sz w:val="18"/>
                <w:szCs w:val="18"/>
              </w:rPr>
              <w:t>Methods</w:t>
            </w:r>
          </w:p>
        </w:tc>
      </w:tr>
      <w:tr w:rsidR="001B316A" w:rsidRPr="0031719D" w14:paraId="3892DDC5" w14:textId="77777777" w:rsidTr="008E35B0">
        <w:tc>
          <w:tcPr>
            <w:tcW w:w="0" w:type="auto"/>
          </w:tcPr>
          <w:p w14:paraId="3772316E" w14:textId="77777777" w:rsidR="001B316A" w:rsidRPr="0031719D" w:rsidRDefault="001B316A" w:rsidP="008E35B0">
            <w:pPr>
              <w:tabs>
                <w:tab w:val="left" w:pos="5400"/>
              </w:tabs>
              <w:rPr>
                <w:bCs/>
                <w:color w:val="000000"/>
                <w:sz w:val="18"/>
                <w:szCs w:val="18"/>
              </w:rPr>
            </w:pPr>
            <w:bookmarkStart w:id="34" w:name="bold20" w:colFirst="0" w:colLast="0"/>
            <w:bookmarkStart w:id="35" w:name="italic20" w:colFirst="0" w:colLast="0"/>
            <w:r w:rsidRPr="0031719D">
              <w:rPr>
                <w:bCs/>
                <w:color w:val="000000"/>
                <w:sz w:val="18"/>
                <w:szCs w:val="18"/>
              </w:rPr>
              <w:t>Bias</w:t>
            </w:r>
          </w:p>
        </w:tc>
        <w:tc>
          <w:tcPr>
            <w:tcW w:w="0" w:type="auto"/>
          </w:tcPr>
          <w:p w14:paraId="32DF274C" w14:textId="77777777" w:rsidR="001B316A" w:rsidRPr="0031719D" w:rsidRDefault="001B316A" w:rsidP="008E35B0">
            <w:pPr>
              <w:tabs>
                <w:tab w:val="left" w:pos="5400"/>
              </w:tabs>
              <w:jc w:val="center"/>
              <w:rPr>
                <w:sz w:val="18"/>
                <w:szCs w:val="18"/>
              </w:rPr>
            </w:pPr>
            <w:r w:rsidRPr="0031719D">
              <w:rPr>
                <w:sz w:val="18"/>
                <w:szCs w:val="18"/>
              </w:rPr>
              <w:t>9</w:t>
            </w:r>
          </w:p>
        </w:tc>
        <w:tc>
          <w:tcPr>
            <w:tcW w:w="0" w:type="auto"/>
          </w:tcPr>
          <w:p w14:paraId="35F35C63" w14:textId="77777777" w:rsidR="001B316A" w:rsidRPr="0031719D" w:rsidRDefault="001B316A" w:rsidP="008E35B0">
            <w:pPr>
              <w:tabs>
                <w:tab w:val="left" w:pos="5400"/>
              </w:tabs>
              <w:rPr>
                <w:color w:val="000000"/>
                <w:sz w:val="18"/>
                <w:szCs w:val="18"/>
              </w:rPr>
            </w:pPr>
            <w:r w:rsidRPr="0031719D">
              <w:rPr>
                <w:color w:val="000000"/>
                <w:sz w:val="18"/>
                <w:szCs w:val="18"/>
              </w:rPr>
              <w:t>Describe any efforts to address potential sources of bias</w:t>
            </w:r>
          </w:p>
        </w:tc>
        <w:tc>
          <w:tcPr>
            <w:tcW w:w="0" w:type="auto"/>
          </w:tcPr>
          <w:p w14:paraId="542C0A45" w14:textId="77777777" w:rsidR="001B316A" w:rsidRPr="0031719D" w:rsidRDefault="001B316A" w:rsidP="008E35B0">
            <w:pPr>
              <w:tabs>
                <w:tab w:val="left" w:pos="5400"/>
              </w:tabs>
              <w:rPr>
                <w:color w:val="000000"/>
                <w:sz w:val="18"/>
                <w:szCs w:val="18"/>
              </w:rPr>
            </w:pPr>
            <w:r w:rsidRPr="0031719D">
              <w:rPr>
                <w:color w:val="000000"/>
                <w:sz w:val="18"/>
                <w:szCs w:val="18"/>
              </w:rPr>
              <w:t>Methods</w:t>
            </w:r>
          </w:p>
        </w:tc>
      </w:tr>
      <w:tr w:rsidR="001B316A" w:rsidRPr="0031719D" w14:paraId="30572EE0" w14:textId="77777777" w:rsidTr="008E35B0">
        <w:tc>
          <w:tcPr>
            <w:tcW w:w="0" w:type="auto"/>
          </w:tcPr>
          <w:p w14:paraId="7552AD33" w14:textId="77777777" w:rsidR="001B316A" w:rsidRPr="0031719D" w:rsidRDefault="001B316A" w:rsidP="008E35B0">
            <w:pPr>
              <w:tabs>
                <w:tab w:val="left" w:pos="5400"/>
              </w:tabs>
              <w:rPr>
                <w:bCs/>
                <w:sz w:val="18"/>
                <w:szCs w:val="18"/>
              </w:rPr>
            </w:pPr>
            <w:bookmarkStart w:id="36" w:name="bold21" w:colFirst="0" w:colLast="0"/>
            <w:bookmarkStart w:id="37" w:name="italic21" w:colFirst="0" w:colLast="0"/>
            <w:bookmarkEnd w:id="34"/>
            <w:bookmarkEnd w:id="35"/>
            <w:r w:rsidRPr="0031719D">
              <w:rPr>
                <w:bCs/>
                <w:sz w:val="18"/>
                <w:szCs w:val="18"/>
              </w:rPr>
              <w:t>Study size</w:t>
            </w:r>
          </w:p>
        </w:tc>
        <w:tc>
          <w:tcPr>
            <w:tcW w:w="0" w:type="auto"/>
          </w:tcPr>
          <w:p w14:paraId="7FCB672C" w14:textId="77777777" w:rsidR="001B316A" w:rsidRPr="0031719D" w:rsidRDefault="001B316A" w:rsidP="008E35B0">
            <w:pPr>
              <w:tabs>
                <w:tab w:val="left" w:pos="5400"/>
              </w:tabs>
              <w:jc w:val="center"/>
              <w:rPr>
                <w:sz w:val="18"/>
                <w:szCs w:val="18"/>
              </w:rPr>
            </w:pPr>
            <w:r w:rsidRPr="0031719D">
              <w:rPr>
                <w:sz w:val="18"/>
                <w:szCs w:val="18"/>
              </w:rPr>
              <w:t>10</w:t>
            </w:r>
          </w:p>
        </w:tc>
        <w:tc>
          <w:tcPr>
            <w:tcW w:w="0" w:type="auto"/>
          </w:tcPr>
          <w:p w14:paraId="394207AF" w14:textId="77777777" w:rsidR="001B316A" w:rsidRPr="0031719D" w:rsidRDefault="001B316A" w:rsidP="008E35B0">
            <w:pPr>
              <w:tabs>
                <w:tab w:val="left" w:pos="5400"/>
              </w:tabs>
              <w:rPr>
                <w:sz w:val="18"/>
                <w:szCs w:val="18"/>
              </w:rPr>
            </w:pPr>
            <w:r w:rsidRPr="0031719D">
              <w:rPr>
                <w:sz w:val="18"/>
                <w:szCs w:val="18"/>
              </w:rPr>
              <w:t>Explain how the study size was arrived at</w:t>
            </w:r>
          </w:p>
        </w:tc>
        <w:tc>
          <w:tcPr>
            <w:tcW w:w="0" w:type="auto"/>
          </w:tcPr>
          <w:p w14:paraId="352D926D" w14:textId="77777777" w:rsidR="001B316A" w:rsidRPr="0031719D" w:rsidRDefault="001B316A" w:rsidP="008E35B0">
            <w:pPr>
              <w:tabs>
                <w:tab w:val="left" w:pos="5400"/>
              </w:tabs>
              <w:rPr>
                <w:sz w:val="18"/>
                <w:szCs w:val="18"/>
              </w:rPr>
            </w:pPr>
            <w:r w:rsidRPr="0031719D">
              <w:rPr>
                <w:sz w:val="18"/>
                <w:szCs w:val="18"/>
              </w:rPr>
              <w:t>Methods, Suppl. Figure 1</w:t>
            </w:r>
          </w:p>
        </w:tc>
      </w:tr>
      <w:tr w:rsidR="001B316A" w:rsidRPr="0031719D" w14:paraId="461A67C1" w14:textId="77777777" w:rsidTr="008E35B0">
        <w:tc>
          <w:tcPr>
            <w:tcW w:w="0" w:type="auto"/>
          </w:tcPr>
          <w:p w14:paraId="1BAE0199" w14:textId="77777777" w:rsidR="001B316A" w:rsidRPr="0031719D" w:rsidRDefault="001B316A" w:rsidP="008E35B0">
            <w:pPr>
              <w:tabs>
                <w:tab w:val="left" w:pos="5400"/>
              </w:tabs>
              <w:rPr>
                <w:bCs/>
                <w:sz w:val="18"/>
                <w:szCs w:val="18"/>
              </w:rPr>
            </w:pPr>
            <w:bookmarkStart w:id="38" w:name="bold22"/>
            <w:bookmarkStart w:id="39" w:name="italic22"/>
            <w:bookmarkEnd w:id="36"/>
            <w:bookmarkEnd w:id="37"/>
            <w:r w:rsidRPr="0031719D">
              <w:rPr>
                <w:bCs/>
                <w:sz w:val="18"/>
                <w:szCs w:val="18"/>
              </w:rPr>
              <w:t>Quantitative</w:t>
            </w:r>
            <w:bookmarkStart w:id="40" w:name="bold23"/>
            <w:bookmarkStart w:id="41" w:name="italic23"/>
            <w:bookmarkEnd w:id="38"/>
            <w:bookmarkEnd w:id="39"/>
            <w:r w:rsidRPr="0031719D">
              <w:rPr>
                <w:bCs/>
                <w:sz w:val="18"/>
                <w:szCs w:val="18"/>
              </w:rPr>
              <w:t xml:space="preserve"> variables</w:t>
            </w:r>
            <w:bookmarkEnd w:id="40"/>
            <w:bookmarkEnd w:id="41"/>
          </w:p>
        </w:tc>
        <w:tc>
          <w:tcPr>
            <w:tcW w:w="0" w:type="auto"/>
          </w:tcPr>
          <w:p w14:paraId="7D800339" w14:textId="77777777" w:rsidR="001B316A" w:rsidRPr="0031719D" w:rsidRDefault="001B316A" w:rsidP="008E35B0">
            <w:pPr>
              <w:tabs>
                <w:tab w:val="left" w:pos="5400"/>
              </w:tabs>
              <w:jc w:val="center"/>
              <w:rPr>
                <w:sz w:val="18"/>
                <w:szCs w:val="18"/>
              </w:rPr>
            </w:pPr>
            <w:r w:rsidRPr="0031719D">
              <w:rPr>
                <w:sz w:val="18"/>
                <w:szCs w:val="18"/>
              </w:rPr>
              <w:t>11</w:t>
            </w:r>
          </w:p>
        </w:tc>
        <w:tc>
          <w:tcPr>
            <w:tcW w:w="0" w:type="auto"/>
          </w:tcPr>
          <w:p w14:paraId="3308AE33" w14:textId="77777777" w:rsidR="001B316A" w:rsidRPr="0031719D" w:rsidRDefault="001B316A" w:rsidP="008E35B0">
            <w:pPr>
              <w:tabs>
                <w:tab w:val="left" w:pos="5400"/>
              </w:tabs>
              <w:rPr>
                <w:sz w:val="18"/>
                <w:szCs w:val="18"/>
              </w:rPr>
            </w:pPr>
            <w:r w:rsidRPr="0031719D">
              <w:rPr>
                <w:sz w:val="18"/>
                <w:szCs w:val="18"/>
              </w:rPr>
              <w:t>Explain how quantitative variables were handled in the analyses. If applicable, describe which groupings were chosen and why</w:t>
            </w:r>
          </w:p>
        </w:tc>
        <w:tc>
          <w:tcPr>
            <w:tcW w:w="0" w:type="auto"/>
          </w:tcPr>
          <w:p w14:paraId="6F0FA42E"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740A66BB" w14:textId="77777777" w:rsidTr="008E35B0">
        <w:tc>
          <w:tcPr>
            <w:tcW w:w="0" w:type="auto"/>
            <w:vMerge w:val="restart"/>
          </w:tcPr>
          <w:p w14:paraId="7E0B3871" w14:textId="77777777" w:rsidR="001B316A" w:rsidRPr="0031719D" w:rsidRDefault="001B316A" w:rsidP="008E35B0">
            <w:pPr>
              <w:tabs>
                <w:tab w:val="left" w:pos="5400"/>
              </w:tabs>
              <w:rPr>
                <w:sz w:val="18"/>
                <w:szCs w:val="18"/>
              </w:rPr>
            </w:pPr>
            <w:bookmarkStart w:id="42" w:name="italic24"/>
            <w:r w:rsidRPr="0031719D">
              <w:rPr>
                <w:sz w:val="18"/>
                <w:szCs w:val="18"/>
              </w:rPr>
              <w:t>Statistical</w:t>
            </w:r>
            <w:bookmarkStart w:id="43" w:name="italic25"/>
            <w:bookmarkEnd w:id="42"/>
            <w:r w:rsidRPr="0031719D">
              <w:rPr>
                <w:sz w:val="18"/>
                <w:szCs w:val="18"/>
              </w:rPr>
              <w:t xml:space="preserve"> methods</w:t>
            </w:r>
            <w:bookmarkEnd w:id="43"/>
          </w:p>
        </w:tc>
        <w:tc>
          <w:tcPr>
            <w:tcW w:w="0" w:type="auto"/>
            <w:vMerge w:val="restart"/>
          </w:tcPr>
          <w:p w14:paraId="0F814562" w14:textId="77777777" w:rsidR="001B316A" w:rsidRPr="0031719D" w:rsidRDefault="001B316A" w:rsidP="008E35B0">
            <w:pPr>
              <w:tabs>
                <w:tab w:val="left" w:pos="5400"/>
              </w:tabs>
              <w:jc w:val="center"/>
              <w:rPr>
                <w:sz w:val="18"/>
                <w:szCs w:val="18"/>
              </w:rPr>
            </w:pPr>
            <w:r w:rsidRPr="0031719D">
              <w:rPr>
                <w:sz w:val="18"/>
                <w:szCs w:val="18"/>
              </w:rPr>
              <w:t>12</w:t>
            </w:r>
          </w:p>
        </w:tc>
        <w:tc>
          <w:tcPr>
            <w:tcW w:w="0" w:type="auto"/>
          </w:tcPr>
          <w:p w14:paraId="6D4F7DAA"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a</w:t>
            </w:r>
            <w:r w:rsidRPr="0031719D">
              <w:rPr>
                <w:sz w:val="18"/>
                <w:szCs w:val="18"/>
              </w:rPr>
              <w:t>) Describe all statistical methods, including those used to control for confounding</w:t>
            </w:r>
          </w:p>
        </w:tc>
        <w:tc>
          <w:tcPr>
            <w:tcW w:w="0" w:type="auto"/>
          </w:tcPr>
          <w:p w14:paraId="1D94E463"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33883B2A" w14:textId="77777777" w:rsidTr="008E35B0">
        <w:tc>
          <w:tcPr>
            <w:tcW w:w="0" w:type="auto"/>
            <w:vMerge/>
          </w:tcPr>
          <w:p w14:paraId="4E13F9B0" w14:textId="77777777" w:rsidR="001B316A" w:rsidRPr="0031719D" w:rsidRDefault="001B316A" w:rsidP="008E35B0">
            <w:pPr>
              <w:tabs>
                <w:tab w:val="left" w:pos="5400"/>
              </w:tabs>
              <w:rPr>
                <w:bCs/>
                <w:sz w:val="18"/>
                <w:szCs w:val="18"/>
              </w:rPr>
            </w:pPr>
            <w:bookmarkStart w:id="44" w:name="bold24" w:colFirst="0" w:colLast="0"/>
            <w:bookmarkStart w:id="45" w:name="italic26" w:colFirst="0" w:colLast="0"/>
          </w:p>
        </w:tc>
        <w:tc>
          <w:tcPr>
            <w:tcW w:w="0" w:type="auto"/>
            <w:vMerge/>
          </w:tcPr>
          <w:p w14:paraId="6F5EA230" w14:textId="77777777" w:rsidR="001B316A" w:rsidRPr="0031719D" w:rsidRDefault="001B316A" w:rsidP="008E35B0">
            <w:pPr>
              <w:tabs>
                <w:tab w:val="left" w:pos="5400"/>
              </w:tabs>
              <w:jc w:val="center"/>
              <w:rPr>
                <w:sz w:val="18"/>
                <w:szCs w:val="18"/>
              </w:rPr>
            </w:pPr>
          </w:p>
        </w:tc>
        <w:tc>
          <w:tcPr>
            <w:tcW w:w="0" w:type="auto"/>
          </w:tcPr>
          <w:p w14:paraId="1C80EFB2"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b</w:t>
            </w:r>
            <w:r w:rsidRPr="0031719D">
              <w:rPr>
                <w:sz w:val="18"/>
                <w:szCs w:val="18"/>
              </w:rPr>
              <w:t>) Describe any methods used to examine subgroups and interactions</w:t>
            </w:r>
          </w:p>
        </w:tc>
        <w:tc>
          <w:tcPr>
            <w:tcW w:w="0" w:type="auto"/>
          </w:tcPr>
          <w:p w14:paraId="197834A4"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317049DA" w14:textId="77777777" w:rsidTr="008E35B0">
        <w:tc>
          <w:tcPr>
            <w:tcW w:w="0" w:type="auto"/>
            <w:vMerge/>
          </w:tcPr>
          <w:p w14:paraId="0C528DF5" w14:textId="77777777" w:rsidR="001B316A" w:rsidRPr="0031719D" w:rsidRDefault="001B316A" w:rsidP="008E35B0">
            <w:pPr>
              <w:tabs>
                <w:tab w:val="left" w:pos="5400"/>
              </w:tabs>
              <w:rPr>
                <w:bCs/>
                <w:sz w:val="18"/>
                <w:szCs w:val="18"/>
              </w:rPr>
            </w:pPr>
            <w:bookmarkStart w:id="46" w:name="bold25" w:colFirst="0" w:colLast="0"/>
            <w:bookmarkStart w:id="47" w:name="italic27" w:colFirst="0" w:colLast="0"/>
            <w:bookmarkEnd w:id="44"/>
            <w:bookmarkEnd w:id="45"/>
          </w:p>
        </w:tc>
        <w:tc>
          <w:tcPr>
            <w:tcW w:w="0" w:type="auto"/>
            <w:vMerge/>
          </w:tcPr>
          <w:p w14:paraId="561C9F5C" w14:textId="77777777" w:rsidR="001B316A" w:rsidRPr="0031719D" w:rsidRDefault="001B316A" w:rsidP="008E35B0">
            <w:pPr>
              <w:tabs>
                <w:tab w:val="left" w:pos="5400"/>
              </w:tabs>
              <w:jc w:val="center"/>
              <w:rPr>
                <w:sz w:val="18"/>
                <w:szCs w:val="18"/>
              </w:rPr>
            </w:pPr>
          </w:p>
        </w:tc>
        <w:tc>
          <w:tcPr>
            <w:tcW w:w="0" w:type="auto"/>
          </w:tcPr>
          <w:p w14:paraId="231A5E78"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c</w:t>
            </w:r>
            <w:r w:rsidRPr="0031719D">
              <w:rPr>
                <w:sz w:val="18"/>
                <w:szCs w:val="18"/>
              </w:rPr>
              <w:t>) Explain how missing data were addressed</w:t>
            </w:r>
          </w:p>
        </w:tc>
        <w:tc>
          <w:tcPr>
            <w:tcW w:w="0" w:type="auto"/>
          </w:tcPr>
          <w:p w14:paraId="45A6F776"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3ECAFDE6" w14:textId="77777777" w:rsidTr="008E35B0">
        <w:tc>
          <w:tcPr>
            <w:tcW w:w="0" w:type="auto"/>
            <w:vMerge/>
          </w:tcPr>
          <w:p w14:paraId="3BCDFDD2" w14:textId="77777777" w:rsidR="001B316A" w:rsidRPr="0031719D" w:rsidRDefault="001B316A" w:rsidP="008E35B0">
            <w:pPr>
              <w:tabs>
                <w:tab w:val="left" w:pos="5400"/>
              </w:tabs>
              <w:rPr>
                <w:bCs/>
                <w:sz w:val="18"/>
                <w:szCs w:val="18"/>
              </w:rPr>
            </w:pPr>
            <w:bookmarkStart w:id="48" w:name="bold26" w:colFirst="0" w:colLast="0"/>
            <w:bookmarkStart w:id="49" w:name="italic28" w:colFirst="0" w:colLast="0"/>
            <w:bookmarkEnd w:id="46"/>
            <w:bookmarkEnd w:id="47"/>
          </w:p>
        </w:tc>
        <w:tc>
          <w:tcPr>
            <w:tcW w:w="0" w:type="auto"/>
            <w:vMerge/>
          </w:tcPr>
          <w:p w14:paraId="688F4205" w14:textId="77777777" w:rsidR="001B316A" w:rsidRPr="0031719D" w:rsidRDefault="001B316A" w:rsidP="008E35B0">
            <w:pPr>
              <w:tabs>
                <w:tab w:val="left" w:pos="5400"/>
              </w:tabs>
              <w:jc w:val="center"/>
              <w:rPr>
                <w:sz w:val="18"/>
                <w:szCs w:val="18"/>
              </w:rPr>
            </w:pPr>
          </w:p>
        </w:tc>
        <w:tc>
          <w:tcPr>
            <w:tcW w:w="0" w:type="auto"/>
          </w:tcPr>
          <w:p w14:paraId="5AE4A6C3"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d</w:t>
            </w:r>
            <w:r w:rsidRPr="0031719D">
              <w:rPr>
                <w:sz w:val="18"/>
                <w:szCs w:val="18"/>
              </w:rPr>
              <w:t>) If applicable, explain how loss to follow-up was addressed</w:t>
            </w:r>
          </w:p>
        </w:tc>
        <w:tc>
          <w:tcPr>
            <w:tcW w:w="0" w:type="auto"/>
          </w:tcPr>
          <w:p w14:paraId="10DE64BA"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58E14173" w14:textId="77777777" w:rsidTr="008E35B0">
        <w:tc>
          <w:tcPr>
            <w:tcW w:w="0" w:type="auto"/>
            <w:vMerge/>
          </w:tcPr>
          <w:p w14:paraId="0C7B4197" w14:textId="77777777" w:rsidR="001B316A" w:rsidRPr="0031719D" w:rsidRDefault="001B316A" w:rsidP="008E35B0">
            <w:pPr>
              <w:tabs>
                <w:tab w:val="left" w:pos="5400"/>
              </w:tabs>
              <w:rPr>
                <w:bCs/>
                <w:sz w:val="18"/>
                <w:szCs w:val="18"/>
              </w:rPr>
            </w:pPr>
            <w:bookmarkStart w:id="50" w:name="bold27" w:colFirst="0" w:colLast="0"/>
            <w:bookmarkStart w:id="51" w:name="italic29" w:colFirst="0" w:colLast="0"/>
            <w:bookmarkEnd w:id="48"/>
            <w:bookmarkEnd w:id="49"/>
          </w:p>
        </w:tc>
        <w:tc>
          <w:tcPr>
            <w:tcW w:w="0" w:type="auto"/>
            <w:vMerge/>
          </w:tcPr>
          <w:p w14:paraId="6F8FF9F2" w14:textId="77777777" w:rsidR="001B316A" w:rsidRPr="0031719D" w:rsidRDefault="001B316A" w:rsidP="008E35B0">
            <w:pPr>
              <w:tabs>
                <w:tab w:val="left" w:pos="5400"/>
              </w:tabs>
              <w:jc w:val="center"/>
              <w:rPr>
                <w:sz w:val="18"/>
                <w:szCs w:val="18"/>
              </w:rPr>
            </w:pPr>
          </w:p>
        </w:tc>
        <w:tc>
          <w:tcPr>
            <w:tcW w:w="0" w:type="auto"/>
          </w:tcPr>
          <w:p w14:paraId="0174ACAF"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u w:val="single"/>
              </w:rPr>
              <w:t>e</w:t>
            </w:r>
            <w:r w:rsidRPr="0031719D">
              <w:rPr>
                <w:sz w:val="18"/>
                <w:szCs w:val="18"/>
              </w:rPr>
              <w:t>) Describe any sensitivity analyses</w:t>
            </w:r>
          </w:p>
        </w:tc>
        <w:tc>
          <w:tcPr>
            <w:tcW w:w="0" w:type="auto"/>
          </w:tcPr>
          <w:p w14:paraId="74115B1C" w14:textId="77777777" w:rsidR="001B316A" w:rsidRPr="0031719D" w:rsidRDefault="001B316A" w:rsidP="008E35B0">
            <w:pPr>
              <w:tabs>
                <w:tab w:val="left" w:pos="5400"/>
              </w:tabs>
              <w:rPr>
                <w:sz w:val="18"/>
                <w:szCs w:val="18"/>
              </w:rPr>
            </w:pPr>
            <w:r w:rsidRPr="0031719D">
              <w:rPr>
                <w:sz w:val="18"/>
                <w:szCs w:val="18"/>
              </w:rPr>
              <w:t>Methods</w:t>
            </w:r>
          </w:p>
        </w:tc>
      </w:tr>
      <w:tr w:rsidR="001B316A" w:rsidRPr="0031719D" w14:paraId="496E85D7" w14:textId="77777777" w:rsidTr="008E35B0">
        <w:tc>
          <w:tcPr>
            <w:tcW w:w="0" w:type="auto"/>
            <w:gridSpan w:val="3"/>
          </w:tcPr>
          <w:p w14:paraId="5498BCF5" w14:textId="77777777" w:rsidR="001B316A" w:rsidRPr="0031719D" w:rsidRDefault="001B316A" w:rsidP="008E35B0">
            <w:pPr>
              <w:pStyle w:val="TableSubHead"/>
              <w:tabs>
                <w:tab w:val="left" w:pos="5400"/>
              </w:tabs>
              <w:rPr>
                <w:sz w:val="18"/>
                <w:szCs w:val="18"/>
              </w:rPr>
            </w:pPr>
            <w:bookmarkStart w:id="52" w:name="bold28"/>
            <w:bookmarkStart w:id="53" w:name="italic30"/>
            <w:bookmarkEnd w:id="50"/>
            <w:bookmarkEnd w:id="51"/>
            <w:r w:rsidRPr="0031719D">
              <w:rPr>
                <w:sz w:val="18"/>
                <w:szCs w:val="18"/>
              </w:rPr>
              <w:t>Results</w:t>
            </w:r>
            <w:bookmarkEnd w:id="52"/>
            <w:bookmarkEnd w:id="53"/>
          </w:p>
        </w:tc>
        <w:tc>
          <w:tcPr>
            <w:tcW w:w="0" w:type="auto"/>
          </w:tcPr>
          <w:p w14:paraId="0295D73A" w14:textId="77777777" w:rsidR="001B316A" w:rsidRPr="0031719D" w:rsidRDefault="001B316A" w:rsidP="008E35B0">
            <w:pPr>
              <w:pStyle w:val="TableSubHead"/>
              <w:tabs>
                <w:tab w:val="left" w:pos="5400"/>
              </w:tabs>
              <w:rPr>
                <w:sz w:val="18"/>
                <w:szCs w:val="18"/>
              </w:rPr>
            </w:pPr>
          </w:p>
        </w:tc>
      </w:tr>
      <w:tr w:rsidR="001B316A" w:rsidRPr="0031719D" w14:paraId="718CFC00" w14:textId="77777777" w:rsidTr="008E35B0">
        <w:tc>
          <w:tcPr>
            <w:tcW w:w="0" w:type="auto"/>
            <w:vMerge w:val="restart"/>
          </w:tcPr>
          <w:p w14:paraId="301164AC" w14:textId="77777777" w:rsidR="001B316A" w:rsidRPr="0031719D" w:rsidRDefault="001B316A" w:rsidP="008E35B0">
            <w:pPr>
              <w:tabs>
                <w:tab w:val="left" w:pos="5400"/>
              </w:tabs>
              <w:rPr>
                <w:bCs/>
                <w:sz w:val="18"/>
                <w:szCs w:val="18"/>
              </w:rPr>
            </w:pPr>
            <w:bookmarkStart w:id="54" w:name="bold29"/>
            <w:bookmarkStart w:id="55" w:name="italic31"/>
            <w:r w:rsidRPr="0031719D">
              <w:rPr>
                <w:bCs/>
                <w:sz w:val="18"/>
                <w:szCs w:val="18"/>
              </w:rPr>
              <w:t>Participants</w:t>
            </w:r>
            <w:bookmarkEnd w:id="54"/>
            <w:bookmarkEnd w:id="55"/>
          </w:p>
        </w:tc>
        <w:tc>
          <w:tcPr>
            <w:tcW w:w="0" w:type="auto"/>
            <w:vMerge w:val="restart"/>
          </w:tcPr>
          <w:p w14:paraId="264FE39E" w14:textId="77777777" w:rsidR="001B316A" w:rsidRPr="0031719D" w:rsidRDefault="001B316A" w:rsidP="008E35B0">
            <w:pPr>
              <w:tabs>
                <w:tab w:val="left" w:pos="5400"/>
              </w:tabs>
              <w:jc w:val="center"/>
              <w:rPr>
                <w:sz w:val="18"/>
                <w:szCs w:val="18"/>
              </w:rPr>
            </w:pPr>
            <w:r w:rsidRPr="0031719D">
              <w:rPr>
                <w:sz w:val="18"/>
                <w:szCs w:val="18"/>
              </w:rPr>
              <w:t>13</w:t>
            </w:r>
            <w:bookmarkStart w:id="56" w:name="bold30"/>
            <w:r w:rsidRPr="0031719D">
              <w:rPr>
                <w:bCs/>
                <w:sz w:val="18"/>
                <w:szCs w:val="18"/>
              </w:rPr>
              <w:t>*</w:t>
            </w:r>
            <w:bookmarkEnd w:id="56"/>
          </w:p>
        </w:tc>
        <w:tc>
          <w:tcPr>
            <w:tcW w:w="0" w:type="auto"/>
          </w:tcPr>
          <w:p w14:paraId="61DBE2AA" w14:textId="7DFB2BD7" w:rsidR="001B316A" w:rsidRPr="0031719D" w:rsidRDefault="001B316A" w:rsidP="008E35B0">
            <w:pPr>
              <w:tabs>
                <w:tab w:val="left" w:pos="5400"/>
              </w:tabs>
              <w:rPr>
                <w:sz w:val="18"/>
                <w:szCs w:val="18"/>
              </w:rPr>
            </w:pPr>
            <w:r w:rsidRPr="0031719D">
              <w:rPr>
                <w:sz w:val="18"/>
                <w:szCs w:val="18"/>
              </w:rPr>
              <w:t>(a) Report numbers of individuals at each stage of study—</w:t>
            </w:r>
            <w:proofErr w:type="gramStart"/>
            <w:r w:rsidR="002134DF" w:rsidRPr="0031719D">
              <w:rPr>
                <w:sz w:val="18"/>
                <w:szCs w:val="18"/>
              </w:rPr>
              <w:t>e.g.</w:t>
            </w:r>
            <w:proofErr w:type="gramEnd"/>
            <w:r w:rsidRPr="0031719D">
              <w:rPr>
                <w:sz w:val="18"/>
                <w:szCs w:val="18"/>
              </w:rPr>
              <w:t xml:space="preserve"> numbers potentially eligible, examined for eligibility, confirmed eligible, included in the study, completing follow-up, and analysed</w:t>
            </w:r>
          </w:p>
        </w:tc>
        <w:tc>
          <w:tcPr>
            <w:tcW w:w="0" w:type="auto"/>
          </w:tcPr>
          <w:p w14:paraId="4B936B6C" w14:textId="77777777" w:rsidR="001B316A" w:rsidRPr="0031719D" w:rsidRDefault="001B316A" w:rsidP="008E35B0">
            <w:pPr>
              <w:tabs>
                <w:tab w:val="left" w:pos="5400"/>
              </w:tabs>
              <w:rPr>
                <w:sz w:val="18"/>
                <w:szCs w:val="18"/>
              </w:rPr>
            </w:pPr>
            <w:r w:rsidRPr="0031719D">
              <w:rPr>
                <w:sz w:val="18"/>
                <w:szCs w:val="18"/>
              </w:rPr>
              <w:t>Suppl. Figure 1</w:t>
            </w:r>
          </w:p>
        </w:tc>
      </w:tr>
      <w:tr w:rsidR="001B316A" w:rsidRPr="0031719D" w14:paraId="416847B5" w14:textId="77777777" w:rsidTr="008E35B0">
        <w:tc>
          <w:tcPr>
            <w:tcW w:w="0" w:type="auto"/>
            <w:vMerge/>
          </w:tcPr>
          <w:p w14:paraId="48AC902C" w14:textId="77777777" w:rsidR="001B316A" w:rsidRPr="0031719D" w:rsidRDefault="001B316A" w:rsidP="008E35B0">
            <w:pPr>
              <w:tabs>
                <w:tab w:val="left" w:pos="5400"/>
              </w:tabs>
              <w:rPr>
                <w:bCs/>
                <w:sz w:val="18"/>
                <w:szCs w:val="18"/>
              </w:rPr>
            </w:pPr>
            <w:bookmarkStart w:id="57" w:name="bold31" w:colFirst="0" w:colLast="0"/>
            <w:bookmarkStart w:id="58" w:name="italic32" w:colFirst="0" w:colLast="0"/>
          </w:p>
        </w:tc>
        <w:tc>
          <w:tcPr>
            <w:tcW w:w="0" w:type="auto"/>
            <w:vMerge/>
          </w:tcPr>
          <w:p w14:paraId="1F23D1B6" w14:textId="77777777" w:rsidR="001B316A" w:rsidRPr="0031719D" w:rsidRDefault="001B316A" w:rsidP="008E35B0">
            <w:pPr>
              <w:tabs>
                <w:tab w:val="left" w:pos="5400"/>
              </w:tabs>
              <w:jc w:val="center"/>
              <w:rPr>
                <w:sz w:val="18"/>
                <w:szCs w:val="18"/>
              </w:rPr>
            </w:pPr>
          </w:p>
        </w:tc>
        <w:tc>
          <w:tcPr>
            <w:tcW w:w="0" w:type="auto"/>
          </w:tcPr>
          <w:p w14:paraId="3C30F1E8" w14:textId="77777777" w:rsidR="001B316A" w:rsidRPr="0031719D" w:rsidRDefault="001B316A" w:rsidP="008E35B0">
            <w:pPr>
              <w:tabs>
                <w:tab w:val="left" w:pos="5400"/>
              </w:tabs>
              <w:rPr>
                <w:sz w:val="18"/>
                <w:szCs w:val="18"/>
              </w:rPr>
            </w:pPr>
            <w:r w:rsidRPr="0031719D">
              <w:rPr>
                <w:sz w:val="18"/>
                <w:szCs w:val="18"/>
              </w:rPr>
              <w:t>(b) Give reasons for non-participation at each stage</w:t>
            </w:r>
          </w:p>
        </w:tc>
        <w:tc>
          <w:tcPr>
            <w:tcW w:w="0" w:type="auto"/>
          </w:tcPr>
          <w:p w14:paraId="3CBD335D" w14:textId="77777777" w:rsidR="001B316A" w:rsidRPr="0031719D" w:rsidRDefault="001B316A" w:rsidP="008E35B0">
            <w:pPr>
              <w:tabs>
                <w:tab w:val="left" w:pos="5400"/>
              </w:tabs>
              <w:rPr>
                <w:sz w:val="18"/>
                <w:szCs w:val="18"/>
              </w:rPr>
            </w:pPr>
            <w:r w:rsidRPr="0031719D">
              <w:rPr>
                <w:sz w:val="18"/>
                <w:szCs w:val="18"/>
              </w:rPr>
              <w:t>Suppl. Figure 1</w:t>
            </w:r>
          </w:p>
        </w:tc>
      </w:tr>
      <w:tr w:rsidR="001B316A" w:rsidRPr="0031719D" w14:paraId="4B5AFF43" w14:textId="77777777" w:rsidTr="008E35B0">
        <w:tc>
          <w:tcPr>
            <w:tcW w:w="0" w:type="auto"/>
            <w:vMerge/>
          </w:tcPr>
          <w:p w14:paraId="5893CB2F" w14:textId="77777777" w:rsidR="001B316A" w:rsidRPr="0031719D" w:rsidRDefault="001B316A" w:rsidP="008E35B0">
            <w:pPr>
              <w:tabs>
                <w:tab w:val="left" w:pos="5400"/>
              </w:tabs>
              <w:rPr>
                <w:bCs/>
                <w:sz w:val="18"/>
                <w:szCs w:val="18"/>
              </w:rPr>
            </w:pPr>
            <w:bookmarkStart w:id="59" w:name="bold32" w:colFirst="0" w:colLast="0"/>
            <w:bookmarkStart w:id="60" w:name="italic33" w:colFirst="0" w:colLast="0"/>
            <w:bookmarkEnd w:id="57"/>
            <w:bookmarkEnd w:id="58"/>
          </w:p>
        </w:tc>
        <w:tc>
          <w:tcPr>
            <w:tcW w:w="0" w:type="auto"/>
            <w:vMerge/>
          </w:tcPr>
          <w:p w14:paraId="38E6C183" w14:textId="77777777" w:rsidR="001B316A" w:rsidRPr="0031719D" w:rsidRDefault="001B316A" w:rsidP="008E35B0">
            <w:pPr>
              <w:tabs>
                <w:tab w:val="left" w:pos="5400"/>
              </w:tabs>
              <w:jc w:val="center"/>
              <w:rPr>
                <w:sz w:val="18"/>
                <w:szCs w:val="18"/>
              </w:rPr>
            </w:pPr>
          </w:p>
        </w:tc>
        <w:tc>
          <w:tcPr>
            <w:tcW w:w="0" w:type="auto"/>
          </w:tcPr>
          <w:p w14:paraId="079A869A" w14:textId="77777777" w:rsidR="001B316A" w:rsidRPr="0031719D" w:rsidRDefault="001B316A" w:rsidP="008E35B0">
            <w:pPr>
              <w:tabs>
                <w:tab w:val="left" w:pos="5400"/>
              </w:tabs>
              <w:rPr>
                <w:sz w:val="18"/>
                <w:szCs w:val="18"/>
              </w:rPr>
            </w:pPr>
            <w:bookmarkStart w:id="61" w:name="OLE_LINK4"/>
            <w:r w:rsidRPr="0031719D">
              <w:rPr>
                <w:sz w:val="18"/>
                <w:szCs w:val="18"/>
              </w:rPr>
              <w:t>(c) Consider use of a flow diagram</w:t>
            </w:r>
            <w:bookmarkEnd w:id="61"/>
          </w:p>
        </w:tc>
        <w:tc>
          <w:tcPr>
            <w:tcW w:w="0" w:type="auto"/>
          </w:tcPr>
          <w:p w14:paraId="4E2A6469" w14:textId="77777777" w:rsidR="001B316A" w:rsidRPr="0031719D" w:rsidRDefault="001B316A" w:rsidP="008E35B0">
            <w:pPr>
              <w:tabs>
                <w:tab w:val="left" w:pos="5400"/>
              </w:tabs>
              <w:rPr>
                <w:sz w:val="18"/>
                <w:szCs w:val="18"/>
              </w:rPr>
            </w:pPr>
            <w:r w:rsidRPr="0031719D">
              <w:rPr>
                <w:sz w:val="18"/>
                <w:szCs w:val="18"/>
              </w:rPr>
              <w:t>Suppl. Figure 1</w:t>
            </w:r>
          </w:p>
        </w:tc>
      </w:tr>
      <w:tr w:rsidR="001B316A" w:rsidRPr="0031719D" w14:paraId="295F267E" w14:textId="77777777" w:rsidTr="008E35B0">
        <w:tc>
          <w:tcPr>
            <w:tcW w:w="0" w:type="auto"/>
            <w:vMerge w:val="restart"/>
          </w:tcPr>
          <w:p w14:paraId="7CFF957D" w14:textId="77777777" w:rsidR="001B316A" w:rsidRPr="0031719D" w:rsidRDefault="001B316A" w:rsidP="008E35B0">
            <w:pPr>
              <w:tabs>
                <w:tab w:val="left" w:pos="5400"/>
              </w:tabs>
              <w:rPr>
                <w:bCs/>
                <w:sz w:val="18"/>
                <w:szCs w:val="18"/>
              </w:rPr>
            </w:pPr>
            <w:bookmarkStart w:id="62" w:name="bold33"/>
            <w:bookmarkStart w:id="63" w:name="italic34"/>
            <w:bookmarkEnd w:id="59"/>
            <w:bookmarkEnd w:id="60"/>
            <w:r w:rsidRPr="0031719D">
              <w:rPr>
                <w:bCs/>
                <w:sz w:val="18"/>
                <w:szCs w:val="18"/>
              </w:rPr>
              <w:t xml:space="preserve">Descriptive </w:t>
            </w:r>
            <w:bookmarkStart w:id="64" w:name="bold34"/>
            <w:bookmarkStart w:id="65" w:name="italic35"/>
            <w:bookmarkEnd w:id="62"/>
            <w:bookmarkEnd w:id="63"/>
            <w:r w:rsidRPr="0031719D">
              <w:rPr>
                <w:bCs/>
                <w:sz w:val="18"/>
                <w:szCs w:val="18"/>
              </w:rPr>
              <w:t>data</w:t>
            </w:r>
            <w:bookmarkEnd w:id="64"/>
            <w:bookmarkEnd w:id="65"/>
          </w:p>
        </w:tc>
        <w:tc>
          <w:tcPr>
            <w:tcW w:w="0" w:type="auto"/>
            <w:vMerge w:val="restart"/>
          </w:tcPr>
          <w:p w14:paraId="7416C8AE" w14:textId="77777777" w:rsidR="001B316A" w:rsidRPr="0031719D" w:rsidRDefault="001B316A" w:rsidP="008E35B0">
            <w:pPr>
              <w:tabs>
                <w:tab w:val="left" w:pos="5400"/>
              </w:tabs>
              <w:jc w:val="center"/>
              <w:rPr>
                <w:sz w:val="18"/>
                <w:szCs w:val="18"/>
              </w:rPr>
            </w:pPr>
            <w:r w:rsidRPr="0031719D">
              <w:rPr>
                <w:sz w:val="18"/>
                <w:szCs w:val="18"/>
              </w:rPr>
              <w:t>14</w:t>
            </w:r>
            <w:bookmarkStart w:id="66" w:name="bold35"/>
            <w:r w:rsidRPr="0031719D">
              <w:rPr>
                <w:bCs/>
                <w:sz w:val="18"/>
                <w:szCs w:val="18"/>
              </w:rPr>
              <w:t>*</w:t>
            </w:r>
            <w:bookmarkEnd w:id="66"/>
          </w:p>
        </w:tc>
        <w:tc>
          <w:tcPr>
            <w:tcW w:w="0" w:type="auto"/>
          </w:tcPr>
          <w:p w14:paraId="291DA72F" w14:textId="2C1BCB39" w:rsidR="001B316A" w:rsidRPr="0031719D" w:rsidRDefault="001B316A" w:rsidP="008E35B0">
            <w:pPr>
              <w:tabs>
                <w:tab w:val="left" w:pos="5400"/>
              </w:tabs>
              <w:rPr>
                <w:sz w:val="18"/>
                <w:szCs w:val="18"/>
              </w:rPr>
            </w:pPr>
            <w:r w:rsidRPr="0031719D">
              <w:rPr>
                <w:sz w:val="18"/>
                <w:szCs w:val="18"/>
              </w:rPr>
              <w:t>(a) Give characteristics of study participants (</w:t>
            </w:r>
            <w:proofErr w:type="gramStart"/>
            <w:r w:rsidR="002134DF" w:rsidRPr="0031719D">
              <w:rPr>
                <w:sz w:val="18"/>
                <w:szCs w:val="18"/>
              </w:rPr>
              <w:t>e.g.</w:t>
            </w:r>
            <w:proofErr w:type="gramEnd"/>
            <w:r w:rsidRPr="0031719D">
              <w:rPr>
                <w:sz w:val="18"/>
                <w:szCs w:val="18"/>
              </w:rPr>
              <w:t xml:space="preserve"> demographic, clinical, social) and information on exposures and potential confounders</w:t>
            </w:r>
          </w:p>
        </w:tc>
        <w:tc>
          <w:tcPr>
            <w:tcW w:w="0" w:type="auto"/>
          </w:tcPr>
          <w:p w14:paraId="71A3862B" w14:textId="77777777" w:rsidR="001B316A" w:rsidRPr="0031719D" w:rsidRDefault="001B316A" w:rsidP="008E35B0">
            <w:pPr>
              <w:tabs>
                <w:tab w:val="left" w:pos="5400"/>
              </w:tabs>
              <w:rPr>
                <w:sz w:val="18"/>
                <w:szCs w:val="18"/>
              </w:rPr>
            </w:pPr>
            <w:r w:rsidRPr="0031719D">
              <w:rPr>
                <w:sz w:val="18"/>
                <w:szCs w:val="18"/>
              </w:rPr>
              <w:t>Results, Table 1</w:t>
            </w:r>
          </w:p>
        </w:tc>
      </w:tr>
      <w:tr w:rsidR="001B316A" w:rsidRPr="0031719D" w14:paraId="65C2A204" w14:textId="77777777" w:rsidTr="008E35B0">
        <w:tc>
          <w:tcPr>
            <w:tcW w:w="0" w:type="auto"/>
            <w:vMerge/>
          </w:tcPr>
          <w:p w14:paraId="425487D0" w14:textId="77777777" w:rsidR="001B316A" w:rsidRPr="0031719D" w:rsidRDefault="001B316A" w:rsidP="008E35B0">
            <w:pPr>
              <w:tabs>
                <w:tab w:val="left" w:pos="5400"/>
              </w:tabs>
              <w:rPr>
                <w:bCs/>
                <w:sz w:val="18"/>
                <w:szCs w:val="18"/>
              </w:rPr>
            </w:pPr>
            <w:bookmarkStart w:id="67" w:name="bold36" w:colFirst="0" w:colLast="0"/>
            <w:bookmarkStart w:id="68" w:name="italic36" w:colFirst="0" w:colLast="0"/>
          </w:p>
        </w:tc>
        <w:tc>
          <w:tcPr>
            <w:tcW w:w="0" w:type="auto"/>
            <w:vMerge/>
          </w:tcPr>
          <w:p w14:paraId="3FEB20D0" w14:textId="77777777" w:rsidR="001B316A" w:rsidRPr="0031719D" w:rsidRDefault="001B316A" w:rsidP="008E35B0">
            <w:pPr>
              <w:tabs>
                <w:tab w:val="left" w:pos="5400"/>
              </w:tabs>
              <w:jc w:val="center"/>
              <w:rPr>
                <w:sz w:val="18"/>
                <w:szCs w:val="18"/>
              </w:rPr>
            </w:pPr>
          </w:p>
        </w:tc>
        <w:tc>
          <w:tcPr>
            <w:tcW w:w="0" w:type="auto"/>
          </w:tcPr>
          <w:p w14:paraId="3A5694C5" w14:textId="77777777" w:rsidR="001B316A" w:rsidRPr="0031719D" w:rsidRDefault="001B316A" w:rsidP="008E35B0">
            <w:pPr>
              <w:tabs>
                <w:tab w:val="left" w:pos="5400"/>
              </w:tabs>
              <w:rPr>
                <w:sz w:val="18"/>
                <w:szCs w:val="18"/>
              </w:rPr>
            </w:pPr>
            <w:r w:rsidRPr="0031719D">
              <w:rPr>
                <w:sz w:val="18"/>
                <w:szCs w:val="18"/>
              </w:rPr>
              <w:t>(b) Indicate number of participants with missing data for each variable of interest</w:t>
            </w:r>
          </w:p>
        </w:tc>
        <w:tc>
          <w:tcPr>
            <w:tcW w:w="0" w:type="auto"/>
          </w:tcPr>
          <w:p w14:paraId="26960ECD" w14:textId="77777777" w:rsidR="001B316A" w:rsidRPr="0031719D" w:rsidRDefault="001B316A" w:rsidP="008E35B0">
            <w:pPr>
              <w:tabs>
                <w:tab w:val="left" w:pos="5400"/>
              </w:tabs>
              <w:rPr>
                <w:sz w:val="18"/>
                <w:szCs w:val="18"/>
              </w:rPr>
            </w:pPr>
            <w:r w:rsidRPr="0031719D">
              <w:rPr>
                <w:sz w:val="18"/>
                <w:szCs w:val="18"/>
              </w:rPr>
              <w:t>Suppl. Figure 1, Table 1</w:t>
            </w:r>
          </w:p>
        </w:tc>
      </w:tr>
      <w:tr w:rsidR="001B316A" w:rsidRPr="0031719D" w14:paraId="6944FCD1" w14:textId="77777777" w:rsidTr="008E35B0">
        <w:tc>
          <w:tcPr>
            <w:tcW w:w="0" w:type="auto"/>
            <w:vMerge/>
          </w:tcPr>
          <w:p w14:paraId="76CE6198" w14:textId="77777777" w:rsidR="001B316A" w:rsidRPr="0031719D" w:rsidRDefault="001B316A" w:rsidP="008E35B0">
            <w:pPr>
              <w:tabs>
                <w:tab w:val="left" w:pos="5400"/>
              </w:tabs>
              <w:rPr>
                <w:bCs/>
                <w:sz w:val="18"/>
                <w:szCs w:val="18"/>
              </w:rPr>
            </w:pPr>
            <w:bookmarkStart w:id="69" w:name="bold37" w:colFirst="0" w:colLast="0"/>
            <w:bookmarkStart w:id="70" w:name="italic37" w:colFirst="0" w:colLast="0"/>
            <w:bookmarkEnd w:id="67"/>
            <w:bookmarkEnd w:id="68"/>
          </w:p>
        </w:tc>
        <w:tc>
          <w:tcPr>
            <w:tcW w:w="0" w:type="auto"/>
            <w:vMerge/>
          </w:tcPr>
          <w:p w14:paraId="668304DE" w14:textId="77777777" w:rsidR="001B316A" w:rsidRPr="0031719D" w:rsidRDefault="001B316A" w:rsidP="008E35B0">
            <w:pPr>
              <w:tabs>
                <w:tab w:val="left" w:pos="5400"/>
              </w:tabs>
              <w:jc w:val="center"/>
              <w:rPr>
                <w:sz w:val="18"/>
                <w:szCs w:val="18"/>
              </w:rPr>
            </w:pPr>
          </w:p>
        </w:tc>
        <w:tc>
          <w:tcPr>
            <w:tcW w:w="0" w:type="auto"/>
          </w:tcPr>
          <w:p w14:paraId="4B5EB434" w14:textId="08469C60" w:rsidR="001B316A" w:rsidRPr="0031719D" w:rsidRDefault="001B316A" w:rsidP="008E35B0">
            <w:pPr>
              <w:tabs>
                <w:tab w:val="left" w:pos="5400"/>
              </w:tabs>
              <w:rPr>
                <w:sz w:val="18"/>
                <w:szCs w:val="18"/>
              </w:rPr>
            </w:pPr>
            <w:r w:rsidRPr="0031719D">
              <w:rPr>
                <w:sz w:val="18"/>
                <w:szCs w:val="18"/>
              </w:rPr>
              <w:t>(c) Summarise follow-up time (</w:t>
            </w:r>
            <w:r w:rsidR="002134DF" w:rsidRPr="0031719D">
              <w:rPr>
                <w:sz w:val="18"/>
                <w:szCs w:val="18"/>
              </w:rPr>
              <w:t>e.g.</w:t>
            </w:r>
            <w:r w:rsidRPr="0031719D">
              <w:rPr>
                <w:sz w:val="18"/>
                <w:szCs w:val="18"/>
              </w:rPr>
              <w:t xml:space="preserve">, </w:t>
            </w:r>
            <w:proofErr w:type="gramStart"/>
            <w:r w:rsidRPr="0031719D">
              <w:rPr>
                <w:sz w:val="18"/>
                <w:szCs w:val="18"/>
              </w:rPr>
              <w:t>average</w:t>
            </w:r>
            <w:proofErr w:type="gramEnd"/>
            <w:r w:rsidRPr="0031719D">
              <w:rPr>
                <w:sz w:val="18"/>
                <w:szCs w:val="18"/>
              </w:rPr>
              <w:t xml:space="preserve"> and total amount)</w:t>
            </w:r>
          </w:p>
        </w:tc>
        <w:tc>
          <w:tcPr>
            <w:tcW w:w="0" w:type="auto"/>
          </w:tcPr>
          <w:p w14:paraId="0B341CE4" w14:textId="77777777" w:rsidR="001B316A" w:rsidRPr="0031719D" w:rsidRDefault="001B316A" w:rsidP="008E35B0">
            <w:pPr>
              <w:tabs>
                <w:tab w:val="left" w:pos="5400"/>
              </w:tabs>
              <w:rPr>
                <w:sz w:val="18"/>
                <w:szCs w:val="18"/>
              </w:rPr>
            </w:pPr>
            <w:r w:rsidRPr="0031719D">
              <w:rPr>
                <w:sz w:val="18"/>
                <w:szCs w:val="18"/>
              </w:rPr>
              <w:t>Results</w:t>
            </w:r>
          </w:p>
        </w:tc>
      </w:tr>
      <w:tr w:rsidR="001B316A" w:rsidRPr="0031719D" w14:paraId="6CF4BC0E" w14:textId="77777777" w:rsidTr="008E35B0">
        <w:trPr>
          <w:trHeight w:val="295"/>
        </w:trPr>
        <w:tc>
          <w:tcPr>
            <w:tcW w:w="0" w:type="auto"/>
            <w:tcBorders>
              <w:bottom w:val="single" w:sz="4" w:space="0" w:color="auto"/>
            </w:tcBorders>
          </w:tcPr>
          <w:p w14:paraId="16A3BB4A" w14:textId="77777777" w:rsidR="001B316A" w:rsidRPr="0031719D" w:rsidRDefault="001B316A" w:rsidP="008E35B0">
            <w:pPr>
              <w:tabs>
                <w:tab w:val="left" w:pos="5400"/>
              </w:tabs>
              <w:rPr>
                <w:bCs/>
                <w:sz w:val="18"/>
                <w:szCs w:val="18"/>
              </w:rPr>
            </w:pPr>
            <w:bookmarkStart w:id="71" w:name="bold38" w:colFirst="0" w:colLast="0"/>
            <w:bookmarkStart w:id="72" w:name="italic38" w:colFirst="0" w:colLast="0"/>
            <w:bookmarkEnd w:id="69"/>
            <w:bookmarkEnd w:id="70"/>
            <w:r w:rsidRPr="0031719D">
              <w:rPr>
                <w:bCs/>
                <w:sz w:val="18"/>
                <w:szCs w:val="18"/>
              </w:rPr>
              <w:t>Outcome data</w:t>
            </w:r>
          </w:p>
        </w:tc>
        <w:tc>
          <w:tcPr>
            <w:tcW w:w="0" w:type="auto"/>
            <w:tcBorders>
              <w:bottom w:val="single" w:sz="4" w:space="0" w:color="auto"/>
            </w:tcBorders>
          </w:tcPr>
          <w:p w14:paraId="2254C5CC" w14:textId="77777777" w:rsidR="001B316A" w:rsidRPr="0031719D" w:rsidRDefault="001B316A" w:rsidP="008E35B0">
            <w:pPr>
              <w:tabs>
                <w:tab w:val="left" w:pos="5400"/>
              </w:tabs>
              <w:jc w:val="center"/>
              <w:rPr>
                <w:sz w:val="18"/>
                <w:szCs w:val="18"/>
              </w:rPr>
            </w:pPr>
            <w:r w:rsidRPr="0031719D">
              <w:rPr>
                <w:sz w:val="18"/>
                <w:szCs w:val="18"/>
              </w:rPr>
              <w:t>15</w:t>
            </w:r>
            <w:bookmarkStart w:id="73" w:name="bold39"/>
            <w:r w:rsidRPr="0031719D">
              <w:rPr>
                <w:bCs/>
                <w:sz w:val="18"/>
                <w:szCs w:val="18"/>
              </w:rPr>
              <w:t>*</w:t>
            </w:r>
            <w:bookmarkEnd w:id="73"/>
          </w:p>
        </w:tc>
        <w:tc>
          <w:tcPr>
            <w:tcW w:w="0" w:type="auto"/>
            <w:tcBorders>
              <w:bottom w:val="single" w:sz="4" w:space="0" w:color="auto"/>
            </w:tcBorders>
          </w:tcPr>
          <w:p w14:paraId="2934FAA1" w14:textId="77777777" w:rsidR="001B316A" w:rsidRPr="0031719D" w:rsidRDefault="001B316A" w:rsidP="008E35B0">
            <w:pPr>
              <w:tabs>
                <w:tab w:val="left" w:pos="5400"/>
              </w:tabs>
              <w:rPr>
                <w:sz w:val="18"/>
                <w:szCs w:val="18"/>
              </w:rPr>
            </w:pPr>
            <w:r w:rsidRPr="0031719D">
              <w:rPr>
                <w:sz w:val="18"/>
                <w:szCs w:val="18"/>
              </w:rPr>
              <w:t>Report numbers of outcome events or summary measures over time</w:t>
            </w:r>
          </w:p>
        </w:tc>
        <w:tc>
          <w:tcPr>
            <w:tcW w:w="0" w:type="auto"/>
            <w:tcBorders>
              <w:bottom w:val="single" w:sz="4" w:space="0" w:color="auto"/>
            </w:tcBorders>
          </w:tcPr>
          <w:p w14:paraId="707FABF5" w14:textId="77777777" w:rsidR="001B316A" w:rsidRPr="0031719D" w:rsidRDefault="001B316A" w:rsidP="008E35B0">
            <w:pPr>
              <w:tabs>
                <w:tab w:val="left" w:pos="5400"/>
              </w:tabs>
              <w:rPr>
                <w:sz w:val="18"/>
                <w:szCs w:val="18"/>
              </w:rPr>
            </w:pPr>
            <w:r w:rsidRPr="0031719D">
              <w:rPr>
                <w:sz w:val="18"/>
                <w:szCs w:val="18"/>
              </w:rPr>
              <w:t>Table 1</w:t>
            </w:r>
          </w:p>
        </w:tc>
      </w:tr>
      <w:tr w:rsidR="001B316A" w:rsidRPr="0031719D" w14:paraId="737FF8A9" w14:textId="77777777" w:rsidTr="008E35B0">
        <w:tc>
          <w:tcPr>
            <w:tcW w:w="0" w:type="auto"/>
            <w:vMerge w:val="restart"/>
            <w:tcBorders>
              <w:top w:val="single" w:sz="4" w:space="0" w:color="auto"/>
              <w:bottom w:val="single" w:sz="4" w:space="0" w:color="auto"/>
            </w:tcBorders>
          </w:tcPr>
          <w:p w14:paraId="03DF4E37" w14:textId="77777777" w:rsidR="001B316A" w:rsidRPr="0031719D" w:rsidRDefault="001B316A" w:rsidP="008E35B0">
            <w:pPr>
              <w:tabs>
                <w:tab w:val="left" w:pos="5400"/>
              </w:tabs>
              <w:rPr>
                <w:bCs/>
                <w:sz w:val="18"/>
                <w:szCs w:val="18"/>
              </w:rPr>
            </w:pPr>
            <w:bookmarkStart w:id="74" w:name="italic40" w:colFirst="0" w:colLast="0"/>
            <w:bookmarkStart w:id="75" w:name="bold41" w:colFirst="0" w:colLast="0"/>
            <w:bookmarkEnd w:id="71"/>
            <w:bookmarkEnd w:id="72"/>
            <w:r w:rsidRPr="0031719D">
              <w:rPr>
                <w:bCs/>
                <w:sz w:val="18"/>
                <w:szCs w:val="18"/>
              </w:rPr>
              <w:t>Main results</w:t>
            </w:r>
          </w:p>
        </w:tc>
        <w:tc>
          <w:tcPr>
            <w:tcW w:w="0" w:type="auto"/>
            <w:vMerge w:val="restart"/>
            <w:tcBorders>
              <w:top w:val="single" w:sz="4" w:space="0" w:color="auto"/>
              <w:bottom w:val="single" w:sz="4" w:space="0" w:color="auto"/>
            </w:tcBorders>
          </w:tcPr>
          <w:p w14:paraId="28C84177" w14:textId="77777777" w:rsidR="001B316A" w:rsidRPr="0031719D" w:rsidRDefault="001B316A" w:rsidP="008E35B0">
            <w:pPr>
              <w:tabs>
                <w:tab w:val="left" w:pos="5400"/>
              </w:tabs>
              <w:jc w:val="center"/>
              <w:rPr>
                <w:sz w:val="18"/>
                <w:szCs w:val="18"/>
              </w:rPr>
            </w:pPr>
            <w:r w:rsidRPr="0031719D">
              <w:rPr>
                <w:sz w:val="18"/>
                <w:szCs w:val="18"/>
              </w:rPr>
              <w:t>16</w:t>
            </w:r>
          </w:p>
        </w:tc>
        <w:tc>
          <w:tcPr>
            <w:tcW w:w="0" w:type="auto"/>
            <w:tcBorders>
              <w:top w:val="single" w:sz="4" w:space="0" w:color="auto"/>
              <w:bottom w:val="single" w:sz="4" w:space="0" w:color="auto"/>
            </w:tcBorders>
          </w:tcPr>
          <w:p w14:paraId="25842F86" w14:textId="69A45778" w:rsidR="001B316A" w:rsidRPr="0031719D" w:rsidRDefault="001B316A" w:rsidP="008E35B0">
            <w:pPr>
              <w:tabs>
                <w:tab w:val="left" w:pos="5400"/>
              </w:tabs>
              <w:rPr>
                <w:sz w:val="18"/>
                <w:szCs w:val="18"/>
              </w:rPr>
            </w:pPr>
            <w:r w:rsidRPr="0031719D">
              <w:rPr>
                <w:sz w:val="18"/>
                <w:szCs w:val="18"/>
              </w:rPr>
              <w:t>(</w:t>
            </w:r>
            <w:r w:rsidRPr="0031719D">
              <w:rPr>
                <w:i/>
                <w:sz w:val="18"/>
                <w:szCs w:val="18"/>
              </w:rPr>
              <w:t>a</w:t>
            </w:r>
            <w:r w:rsidRPr="0031719D">
              <w:rPr>
                <w:sz w:val="18"/>
                <w:szCs w:val="18"/>
              </w:rPr>
              <w:t>) Give unadjusted estimates and, if applicable, confounder-adjusted estimates and their precision (</w:t>
            </w:r>
            <w:r w:rsidR="002134DF" w:rsidRPr="0031719D">
              <w:rPr>
                <w:sz w:val="18"/>
                <w:szCs w:val="18"/>
              </w:rPr>
              <w:t>e.g.</w:t>
            </w:r>
            <w:r w:rsidRPr="0031719D">
              <w:rPr>
                <w:sz w:val="18"/>
                <w:szCs w:val="18"/>
              </w:rPr>
              <w:t>, 95% confidence interval). Make clear which confounders were adjusted for and why they were included</w:t>
            </w:r>
          </w:p>
        </w:tc>
        <w:tc>
          <w:tcPr>
            <w:tcW w:w="0" w:type="auto"/>
            <w:tcBorders>
              <w:top w:val="single" w:sz="4" w:space="0" w:color="auto"/>
              <w:bottom w:val="single" w:sz="4" w:space="0" w:color="auto"/>
            </w:tcBorders>
          </w:tcPr>
          <w:p w14:paraId="5B1FF17C" w14:textId="77777777" w:rsidR="001B316A" w:rsidRPr="0031719D" w:rsidRDefault="001B316A" w:rsidP="008E35B0">
            <w:pPr>
              <w:tabs>
                <w:tab w:val="left" w:pos="5400"/>
              </w:tabs>
              <w:rPr>
                <w:sz w:val="18"/>
                <w:szCs w:val="18"/>
              </w:rPr>
            </w:pPr>
            <w:r w:rsidRPr="0031719D">
              <w:rPr>
                <w:sz w:val="18"/>
                <w:szCs w:val="18"/>
              </w:rPr>
              <w:t>Table 3, Table 4</w:t>
            </w:r>
          </w:p>
        </w:tc>
      </w:tr>
      <w:tr w:rsidR="001B316A" w:rsidRPr="0031719D" w14:paraId="793BED61" w14:textId="77777777" w:rsidTr="008E35B0">
        <w:tc>
          <w:tcPr>
            <w:tcW w:w="0" w:type="auto"/>
            <w:vMerge/>
            <w:tcBorders>
              <w:top w:val="single" w:sz="4" w:space="0" w:color="auto"/>
              <w:bottom w:val="single" w:sz="4" w:space="0" w:color="auto"/>
            </w:tcBorders>
          </w:tcPr>
          <w:p w14:paraId="0F736AB3" w14:textId="77777777" w:rsidR="001B316A" w:rsidRPr="0031719D" w:rsidRDefault="001B316A" w:rsidP="008E35B0">
            <w:pPr>
              <w:tabs>
                <w:tab w:val="left" w:pos="5400"/>
              </w:tabs>
              <w:rPr>
                <w:bCs/>
                <w:sz w:val="18"/>
                <w:szCs w:val="18"/>
              </w:rPr>
            </w:pPr>
            <w:bookmarkStart w:id="76" w:name="italic41" w:colFirst="0" w:colLast="0"/>
            <w:bookmarkStart w:id="77" w:name="bold42" w:colFirst="0" w:colLast="0"/>
            <w:bookmarkEnd w:id="74"/>
            <w:bookmarkEnd w:id="75"/>
          </w:p>
        </w:tc>
        <w:tc>
          <w:tcPr>
            <w:tcW w:w="0" w:type="auto"/>
            <w:vMerge/>
            <w:tcBorders>
              <w:top w:val="single" w:sz="4" w:space="0" w:color="auto"/>
              <w:bottom w:val="single" w:sz="4" w:space="0" w:color="auto"/>
            </w:tcBorders>
          </w:tcPr>
          <w:p w14:paraId="59D11FE1" w14:textId="77777777" w:rsidR="001B316A" w:rsidRPr="0031719D" w:rsidRDefault="001B316A" w:rsidP="008E35B0">
            <w:pPr>
              <w:tabs>
                <w:tab w:val="left" w:pos="5400"/>
              </w:tabs>
              <w:jc w:val="center"/>
              <w:rPr>
                <w:sz w:val="18"/>
                <w:szCs w:val="18"/>
              </w:rPr>
            </w:pPr>
          </w:p>
        </w:tc>
        <w:tc>
          <w:tcPr>
            <w:tcW w:w="0" w:type="auto"/>
            <w:tcBorders>
              <w:top w:val="single" w:sz="4" w:space="0" w:color="auto"/>
              <w:bottom w:val="single" w:sz="4" w:space="0" w:color="auto"/>
            </w:tcBorders>
          </w:tcPr>
          <w:p w14:paraId="46C0E62F"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b</w:t>
            </w:r>
            <w:r w:rsidRPr="0031719D">
              <w:rPr>
                <w:sz w:val="18"/>
                <w:szCs w:val="18"/>
              </w:rPr>
              <w:t>) Report category boundaries when continuous variables were categorized</w:t>
            </w:r>
          </w:p>
        </w:tc>
        <w:tc>
          <w:tcPr>
            <w:tcW w:w="0" w:type="auto"/>
            <w:tcBorders>
              <w:top w:val="single" w:sz="4" w:space="0" w:color="auto"/>
              <w:bottom w:val="single" w:sz="4" w:space="0" w:color="auto"/>
            </w:tcBorders>
          </w:tcPr>
          <w:p w14:paraId="714B850B" w14:textId="77777777" w:rsidR="001B316A" w:rsidRPr="0031719D" w:rsidRDefault="001B316A" w:rsidP="008E35B0">
            <w:pPr>
              <w:tabs>
                <w:tab w:val="left" w:pos="5400"/>
              </w:tabs>
              <w:rPr>
                <w:sz w:val="18"/>
                <w:szCs w:val="18"/>
              </w:rPr>
            </w:pPr>
            <w:r w:rsidRPr="0031719D">
              <w:rPr>
                <w:sz w:val="18"/>
                <w:szCs w:val="18"/>
              </w:rPr>
              <w:t>Table 2</w:t>
            </w:r>
          </w:p>
        </w:tc>
      </w:tr>
      <w:tr w:rsidR="001B316A" w:rsidRPr="0031719D" w14:paraId="120B56AF" w14:textId="77777777" w:rsidTr="008E35B0">
        <w:tc>
          <w:tcPr>
            <w:tcW w:w="0" w:type="auto"/>
            <w:vMerge/>
            <w:tcBorders>
              <w:top w:val="single" w:sz="4" w:space="0" w:color="auto"/>
              <w:bottom w:val="single" w:sz="4" w:space="0" w:color="auto"/>
            </w:tcBorders>
          </w:tcPr>
          <w:p w14:paraId="0B0EA225" w14:textId="77777777" w:rsidR="001B316A" w:rsidRPr="0031719D" w:rsidRDefault="001B316A" w:rsidP="008E35B0">
            <w:pPr>
              <w:tabs>
                <w:tab w:val="left" w:pos="5400"/>
              </w:tabs>
              <w:rPr>
                <w:bCs/>
                <w:sz w:val="18"/>
                <w:szCs w:val="18"/>
              </w:rPr>
            </w:pPr>
            <w:bookmarkStart w:id="78" w:name="italic42" w:colFirst="0" w:colLast="0"/>
            <w:bookmarkStart w:id="79" w:name="bold43" w:colFirst="0" w:colLast="0"/>
            <w:bookmarkEnd w:id="76"/>
            <w:bookmarkEnd w:id="77"/>
          </w:p>
        </w:tc>
        <w:tc>
          <w:tcPr>
            <w:tcW w:w="0" w:type="auto"/>
            <w:vMerge/>
            <w:tcBorders>
              <w:top w:val="single" w:sz="4" w:space="0" w:color="auto"/>
              <w:bottom w:val="single" w:sz="4" w:space="0" w:color="auto"/>
            </w:tcBorders>
          </w:tcPr>
          <w:p w14:paraId="4B6F1B51" w14:textId="77777777" w:rsidR="001B316A" w:rsidRPr="0031719D" w:rsidRDefault="001B316A" w:rsidP="008E35B0">
            <w:pPr>
              <w:tabs>
                <w:tab w:val="left" w:pos="5400"/>
              </w:tabs>
              <w:jc w:val="center"/>
              <w:rPr>
                <w:sz w:val="18"/>
                <w:szCs w:val="18"/>
              </w:rPr>
            </w:pPr>
          </w:p>
        </w:tc>
        <w:tc>
          <w:tcPr>
            <w:tcW w:w="0" w:type="auto"/>
            <w:tcBorders>
              <w:top w:val="single" w:sz="4" w:space="0" w:color="auto"/>
              <w:bottom w:val="single" w:sz="4" w:space="0" w:color="auto"/>
            </w:tcBorders>
          </w:tcPr>
          <w:p w14:paraId="0077BCE9" w14:textId="77777777" w:rsidR="001B316A" w:rsidRPr="0031719D" w:rsidRDefault="001B316A" w:rsidP="008E35B0">
            <w:pPr>
              <w:tabs>
                <w:tab w:val="left" w:pos="5400"/>
              </w:tabs>
              <w:rPr>
                <w:sz w:val="18"/>
                <w:szCs w:val="18"/>
              </w:rPr>
            </w:pPr>
            <w:r w:rsidRPr="0031719D">
              <w:rPr>
                <w:sz w:val="18"/>
                <w:szCs w:val="18"/>
              </w:rPr>
              <w:t>(</w:t>
            </w:r>
            <w:r w:rsidRPr="0031719D">
              <w:rPr>
                <w:i/>
                <w:sz w:val="18"/>
                <w:szCs w:val="18"/>
              </w:rPr>
              <w:t>c</w:t>
            </w:r>
            <w:r w:rsidRPr="0031719D">
              <w:rPr>
                <w:sz w:val="18"/>
                <w:szCs w:val="18"/>
              </w:rPr>
              <w:t xml:space="preserve">) If relevant, consider translating estimates of relative risk into absolute risk for a meaningful </w:t>
            </w:r>
            <w:proofErr w:type="gramStart"/>
            <w:r w:rsidRPr="0031719D">
              <w:rPr>
                <w:sz w:val="18"/>
                <w:szCs w:val="18"/>
              </w:rPr>
              <w:t>time period</w:t>
            </w:r>
            <w:proofErr w:type="gramEnd"/>
          </w:p>
        </w:tc>
        <w:tc>
          <w:tcPr>
            <w:tcW w:w="0" w:type="auto"/>
            <w:tcBorders>
              <w:top w:val="single" w:sz="4" w:space="0" w:color="auto"/>
              <w:bottom w:val="single" w:sz="4" w:space="0" w:color="auto"/>
            </w:tcBorders>
          </w:tcPr>
          <w:p w14:paraId="0C96D8E4" w14:textId="77777777" w:rsidR="001B316A" w:rsidRPr="0031719D" w:rsidRDefault="001B316A" w:rsidP="008E35B0">
            <w:pPr>
              <w:tabs>
                <w:tab w:val="left" w:pos="5400"/>
              </w:tabs>
              <w:rPr>
                <w:sz w:val="18"/>
                <w:szCs w:val="18"/>
              </w:rPr>
            </w:pPr>
            <w:r w:rsidRPr="0031719D">
              <w:rPr>
                <w:sz w:val="18"/>
                <w:szCs w:val="18"/>
              </w:rPr>
              <w:t>NA</w:t>
            </w:r>
          </w:p>
        </w:tc>
      </w:tr>
      <w:tr w:rsidR="001B316A" w:rsidRPr="0031719D" w14:paraId="08931FB0" w14:textId="77777777" w:rsidTr="008E35B0">
        <w:tc>
          <w:tcPr>
            <w:tcW w:w="0" w:type="auto"/>
            <w:tcBorders>
              <w:top w:val="single" w:sz="4" w:space="0" w:color="auto"/>
              <w:bottom w:val="single" w:sz="4" w:space="0" w:color="auto"/>
            </w:tcBorders>
          </w:tcPr>
          <w:p w14:paraId="58092ADD" w14:textId="77777777" w:rsidR="001B316A" w:rsidRPr="0031719D" w:rsidRDefault="001B316A" w:rsidP="008E35B0">
            <w:pPr>
              <w:tabs>
                <w:tab w:val="left" w:pos="5400"/>
              </w:tabs>
              <w:rPr>
                <w:bCs/>
                <w:sz w:val="18"/>
                <w:szCs w:val="18"/>
              </w:rPr>
            </w:pPr>
            <w:bookmarkStart w:id="80" w:name="italic43"/>
            <w:bookmarkStart w:id="81" w:name="bold44"/>
            <w:bookmarkEnd w:id="78"/>
            <w:bookmarkEnd w:id="79"/>
            <w:r w:rsidRPr="0031719D">
              <w:rPr>
                <w:bCs/>
                <w:sz w:val="18"/>
                <w:szCs w:val="18"/>
              </w:rPr>
              <w:t>Other analyses</w:t>
            </w:r>
            <w:bookmarkEnd w:id="80"/>
            <w:bookmarkEnd w:id="81"/>
          </w:p>
        </w:tc>
        <w:tc>
          <w:tcPr>
            <w:tcW w:w="0" w:type="auto"/>
            <w:tcBorders>
              <w:top w:val="single" w:sz="4" w:space="0" w:color="auto"/>
              <w:bottom w:val="single" w:sz="4" w:space="0" w:color="auto"/>
            </w:tcBorders>
          </w:tcPr>
          <w:p w14:paraId="72BE33B7" w14:textId="77777777" w:rsidR="001B316A" w:rsidRPr="0031719D" w:rsidRDefault="001B316A" w:rsidP="008E35B0">
            <w:pPr>
              <w:tabs>
                <w:tab w:val="left" w:pos="5400"/>
              </w:tabs>
              <w:jc w:val="center"/>
              <w:rPr>
                <w:sz w:val="18"/>
                <w:szCs w:val="18"/>
              </w:rPr>
            </w:pPr>
            <w:r w:rsidRPr="0031719D">
              <w:rPr>
                <w:sz w:val="18"/>
                <w:szCs w:val="18"/>
              </w:rPr>
              <w:t>17</w:t>
            </w:r>
          </w:p>
        </w:tc>
        <w:tc>
          <w:tcPr>
            <w:tcW w:w="0" w:type="auto"/>
            <w:tcBorders>
              <w:top w:val="single" w:sz="4" w:space="0" w:color="auto"/>
              <w:bottom w:val="single" w:sz="4" w:space="0" w:color="auto"/>
            </w:tcBorders>
          </w:tcPr>
          <w:p w14:paraId="05D2EA52" w14:textId="65DCFCF9" w:rsidR="001B316A" w:rsidRPr="0031719D" w:rsidRDefault="001B316A" w:rsidP="008E35B0">
            <w:pPr>
              <w:tabs>
                <w:tab w:val="left" w:pos="5400"/>
              </w:tabs>
              <w:rPr>
                <w:sz w:val="18"/>
                <w:szCs w:val="18"/>
              </w:rPr>
            </w:pPr>
            <w:r w:rsidRPr="0031719D">
              <w:rPr>
                <w:sz w:val="18"/>
                <w:szCs w:val="18"/>
              </w:rPr>
              <w:t>Report other analyses done—</w:t>
            </w:r>
            <w:proofErr w:type="gramStart"/>
            <w:r w:rsidR="002134DF" w:rsidRPr="0031719D">
              <w:rPr>
                <w:sz w:val="18"/>
                <w:szCs w:val="18"/>
              </w:rPr>
              <w:t>e.g.</w:t>
            </w:r>
            <w:proofErr w:type="gramEnd"/>
            <w:r w:rsidRPr="0031719D">
              <w:rPr>
                <w:sz w:val="18"/>
                <w:szCs w:val="18"/>
              </w:rPr>
              <w:t xml:space="preserve"> analyses of subgroups and interactions, and sensitivity analyses</w:t>
            </w:r>
          </w:p>
        </w:tc>
        <w:tc>
          <w:tcPr>
            <w:tcW w:w="0" w:type="auto"/>
            <w:tcBorders>
              <w:top w:val="single" w:sz="4" w:space="0" w:color="auto"/>
              <w:bottom w:val="single" w:sz="4" w:space="0" w:color="auto"/>
            </w:tcBorders>
          </w:tcPr>
          <w:p w14:paraId="07740291" w14:textId="77777777" w:rsidR="001B316A" w:rsidRPr="0031719D" w:rsidRDefault="001B316A" w:rsidP="008E35B0">
            <w:pPr>
              <w:tabs>
                <w:tab w:val="left" w:pos="5400"/>
              </w:tabs>
              <w:rPr>
                <w:sz w:val="18"/>
                <w:szCs w:val="18"/>
              </w:rPr>
            </w:pPr>
            <w:r w:rsidRPr="0031719D">
              <w:rPr>
                <w:sz w:val="18"/>
                <w:szCs w:val="18"/>
              </w:rPr>
              <w:t>Suppl. Table 2-4</w:t>
            </w:r>
          </w:p>
        </w:tc>
      </w:tr>
      <w:tr w:rsidR="001B316A" w:rsidRPr="0031719D" w14:paraId="6FE11572" w14:textId="77777777" w:rsidTr="008E35B0">
        <w:tc>
          <w:tcPr>
            <w:tcW w:w="0" w:type="auto"/>
            <w:gridSpan w:val="3"/>
            <w:tcBorders>
              <w:top w:val="single" w:sz="4" w:space="0" w:color="auto"/>
            </w:tcBorders>
          </w:tcPr>
          <w:p w14:paraId="0F336075" w14:textId="77777777" w:rsidR="001B316A" w:rsidRPr="0031719D" w:rsidRDefault="001B316A" w:rsidP="008E35B0">
            <w:pPr>
              <w:pStyle w:val="TableSubHead"/>
              <w:tabs>
                <w:tab w:val="left" w:pos="5400"/>
              </w:tabs>
              <w:rPr>
                <w:sz w:val="18"/>
                <w:szCs w:val="18"/>
              </w:rPr>
            </w:pPr>
            <w:bookmarkStart w:id="82" w:name="italic44"/>
            <w:bookmarkStart w:id="83" w:name="bold45"/>
            <w:r w:rsidRPr="0031719D">
              <w:rPr>
                <w:sz w:val="18"/>
                <w:szCs w:val="18"/>
              </w:rPr>
              <w:t>Discussion</w:t>
            </w:r>
            <w:bookmarkEnd w:id="82"/>
            <w:bookmarkEnd w:id="83"/>
          </w:p>
        </w:tc>
        <w:tc>
          <w:tcPr>
            <w:tcW w:w="0" w:type="auto"/>
            <w:tcBorders>
              <w:top w:val="single" w:sz="4" w:space="0" w:color="auto"/>
            </w:tcBorders>
          </w:tcPr>
          <w:p w14:paraId="410820DA" w14:textId="77777777" w:rsidR="001B316A" w:rsidRPr="0031719D" w:rsidRDefault="001B316A" w:rsidP="008E35B0">
            <w:pPr>
              <w:pStyle w:val="TableSubHead"/>
              <w:tabs>
                <w:tab w:val="left" w:pos="5400"/>
              </w:tabs>
              <w:rPr>
                <w:sz w:val="18"/>
                <w:szCs w:val="18"/>
              </w:rPr>
            </w:pPr>
          </w:p>
        </w:tc>
      </w:tr>
      <w:tr w:rsidR="001B316A" w:rsidRPr="0031719D" w14:paraId="709E1E33" w14:textId="77777777" w:rsidTr="008E35B0">
        <w:tc>
          <w:tcPr>
            <w:tcW w:w="0" w:type="auto"/>
          </w:tcPr>
          <w:p w14:paraId="2900B6D8" w14:textId="77777777" w:rsidR="001B316A" w:rsidRPr="0031719D" w:rsidRDefault="001B316A" w:rsidP="008E35B0">
            <w:pPr>
              <w:tabs>
                <w:tab w:val="left" w:pos="5400"/>
              </w:tabs>
              <w:rPr>
                <w:bCs/>
                <w:sz w:val="18"/>
                <w:szCs w:val="18"/>
              </w:rPr>
            </w:pPr>
            <w:bookmarkStart w:id="84" w:name="italic45" w:colFirst="0" w:colLast="0"/>
            <w:bookmarkStart w:id="85" w:name="bold46" w:colFirst="0" w:colLast="0"/>
            <w:r w:rsidRPr="0031719D">
              <w:rPr>
                <w:bCs/>
                <w:sz w:val="18"/>
                <w:szCs w:val="18"/>
              </w:rPr>
              <w:t>Key results</w:t>
            </w:r>
          </w:p>
        </w:tc>
        <w:tc>
          <w:tcPr>
            <w:tcW w:w="0" w:type="auto"/>
          </w:tcPr>
          <w:p w14:paraId="1B733CD6" w14:textId="77777777" w:rsidR="001B316A" w:rsidRPr="0031719D" w:rsidRDefault="001B316A" w:rsidP="008E35B0">
            <w:pPr>
              <w:tabs>
                <w:tab w:val="left" w:pos="5400"/>
              </w:tabs>
              <w:jc w:val="center"/>
              <w:rPr>
                <w:sz w:val="18"/>
                <w:szCs w:val="18"/>
              </w:rPr>
            </w:pPr>
            <w:r w:rsidRPr="0031719D">
              <w:rPr>
                <w:sz w:val="18"/>
                <w:szCs w:val="18"/>
              </w:rPr>
              <w:t>18</w:t>
            </w:r>
          </w:p>
        </w:tc>
        <w:tc>
          <w:tcPr>
            <w:tcW w:w="0" w:type="auto"/>
          </w:tcPr>
          <w:p w14:paraId="2EF19258" w14:textId="77777777" w:rsidR="001B316A" w:rsidRPr="0031719D" w:rsidRDefault="001B316A" w:rsidP="008E35B0">
            <w:pPr>
              <w:tabs>
                <w:tab w:val="left" w:pos="5400"/>
              </w:tabs>
              <w:rPr>
                <w:sz w:val="18"/>
                <w:szCs w:val="18"/>
              </w:rPr>
            </w:pPr>
            <w:r w:rsidRPr="0031719D">
              <w:rPr>
                <w:sz w:val="18"/>
                <w:szCs w:val="18"/>
              </w:rPr>
              <w:t>Summarise key results with reference to study objectives</w:t>
            </w:r>
          </w:p>
        </w:tc>
        <w:tc>
          <w:tcPr>
            <w:tcW w:w="0" w:type="auto"/>
          </w:tcPr>
          <w:p w14:paraId="04880114" w14:textId="77777777" w:rsidR="001B316A" w:rsidRPr="0031719D" w:rsidRDefault="001B316A" w:rsidP="008E35B0">
            <w:pPr>
              <w:tabs>
                <w:tab w:val="left" w:pos="5400"/>
              </w:tabs>
              <w:rPr>
                <w:sz w:val="18"/>
                <w:szCs w:val="18"/>
              </w:rPr>
            </w:pPr>
            <w:r w:rsidRPr="0031719D">
              <w:rPr>
                <w:sz w:val="18"/>
                <w:szCs w:val="18"/>
              </w:rPr>
              <w:t>Discussion</w:t>
            </w:r>
          </w:p>
        </w:tc>
      </w:tr>
      <w:tr w:rsidR="001B316A" w:rsidRPr="0031719D" w14:paraId="2B0F3AF1" w14:textId="77777777" w:rsidTr="008E35B0">
        <w:tc>
          <w:tcPr>
            <w:tcW w:w="0" w:type="auto"/>
          </w:tcPr>
          <w:p w14:paraId="7CF984BB" w14:textId="77777777" w:rsidR="001B316A" w:rsidRPr="0031719D" w:rsidRDefault="001B316A" w:rsidP="008E35B0">
            <w:pPr>
              <w:tabs>
                <w:tab w:val="left" w:pos="5400"/>
              </w:tabs>
              <w:rPr>
                <w:bCs/>
                <w:sz w:val="18"/>
                <w:szCs w:val="18"/>
              </w:rPr>
            </w:pPr>
            <w:bookmarkStart w:id="86" w:name="italic46" w:colFirst="0" w:colLast="0"/>
            <w:bookmarkStart w:id="87" w:name="bold47" w:colFirst="0" w:colLast="0"/>
            <w:bookmarkEnd w:id="84"/>
            <w:bookmarkEnd w:id="85"/>
            <w:r w:rsidRPr="0031719D">
              <w:rPr>
                <w:bCs/>
                <w:sz w:val="18"/>
                <w:szCs w:val="18"/>
              </w:rPr>
              <w:t>Limitations</w:t>
            </w:r>
          </w:p>
        </w:tc>
        <w:tc>
          <w:tcPr>
            <w:tcW w:w="0" w:type="auto"/>
          </w:tcPr>
          <w:p w14:paraId="0B660408" w14:textId="77777777" w:rsidR="001B316A" w:rsidRPr="0031719D" w:rsidRDefault="001B316A" w:rsidP="008E35B0">
            <w:pPr>
              <w:tabs>
                <w:tab w:val="left" w:pos="5400"/>
              </w:tabs>
              <w:jc w:val="center"/>
              <w:rPr>
                <w:sz w:val="18"/>
                <w:szCs w:val="18"/>
              </w:rPr>
            </w:pPr>
            <w:r w:rsidRPr="0031719D">
              <w:rPr>
                <w:sz w:val="18"/>
                <w:szCs w:val="18"/>
              </w:rPr>
              <w:t>19</w:t>
            </w:r>
          </w:p>
        </w:tc>
        <w:tc>
          <w:tcPr>
            <w:tcW w:w="0" w:type="auto"/>
          </w:tcPr>
          <w:p w14:paraId="63B55164" w14:textId="77777777" w:rsidR="001B316A" w:rsidRPr="0031719D" w:rsidRDefault="001B316A" w:rsidP="008E35B0">
            <w:pPr>
              <w:tabs>
                <w:tab w:val="left" w:pos="5400"/>
              </w:tabs>
              <w:rPr>
                <w:sz w:val="18"/>
                <w:szCs w:val="18"/>
              </w:rPr>
            </w:pPr>
            <w:r w:rsidRPr="0031719D">
              <w:rPr>
                <w:sz w:val="18"/>
                <w:szCs w:val="18"/>
              </w:rPr>
              <w:t xml:space="preserve">Discuss limitations of the study, </w:t>
            </w:r>
            <w:proofErr w:type="gramStart"/>
            <w:r w:rsidRPr="0031719D">
              <w:rPr>
                <w:sz w:val="18"/>
                <w:szCs w:val="18"/>
              </w:rPr>
              <w:t>taking into account</w:t>
            </w:r>
            <w:proofErr w:type="gramEnd"/>
            <w:r w:rsidRPr="0031719D">
              <w:rPr>
                <w:sz w:val="18"/>
                <w:szCs w:val="18"/>
              </w:rPr>
              <w:t xml:space="preserve"> sources of potential bias or imprecision. Discuss both direction and magnitude of any potential bias</w:t>
            </w:r>
          </w:p>
        </w:tc>
        <w:tc>
          <w:tcPr>
            <w:tcW w:w="0" w:type="auto"/>
          </w:tcPr>
          <w:p w14:paraId="3E0042CB" w14:textId="77777777" w:rsidR="001B316A" w:rsidRPr="0031719D" w:rsidRDefault="001B316A" w:rsidP="008E35B0">
            <w:pPr>
              <w:tabs>
                <w:tab w:val="left" w:pos="5400"/>
              </w:tabs>
              <w:rPr>
                <w:sz w:val="18"/>
                <w:szCs w:val="18"/>
              </w:rPr>
            </w:pPr>
            <w:r w:rsidRPr="0031719D">
              <w:rPr>
                <w:sz w:val="18"/>
                <w:szCs w:val="18"/>
              </w:rPr>
              <w:t>Discussion</w:t>
            </w:r>
          </w:p>
        </w:tc>
      </w:tr>
      <w:tr w:rsidR="001B316A" w:rsidRPr="0031719D" w14:paraId="35CE3EF8" w14:textId="77777777" w:rsidTr="008E35B0">
        <w:tc>
          <w:tcPr>
            <w:tcW w:w="0" w:type="auto"/>
          </w:tcPr>
          <w:p w14:paraId="0254F730" w14:textId="77777777" w:rsidR="001B316A" w:rsidRPr="0031719D" w:rsidRDefault="001B316A" w:rsidP="008E35B0">
            <w:pPr>
              <w:tabs>
                <w:tab w:val="left" w:pos="5400"/>
              </w:tabs>
              <w:rPr>
                <w:bCs/>
                <w:sz w:val="18"/>
                <w:szCs w:val="18"/>
              </w:rPr>
            </w:pPr>
            <w:bookmarkStart w:id="88" w:name="italic47" w:colFirst="0" w:colLast="0"/>
            <w:bookmarkStart w:id="89" w:name="bold48" w:colFirst="0" w:colLast="0"/>
            <w:bookmarkEnd w:id="86"/>
            <w:bookmarkEnd w:id="87"/>
            <w:r w:rsidRPr="0031719D">
              <w:rPr>
                <w:bCs/>
                <w:sz w:val="18"/>
                <w:szCs w:val="18"/>
              </w:rPr>
              <w:t>Interpretation</w:t>
            </w:r>
          </w:p>
        </w:tc>
        <w:tc>
          <w:tcPr>
            <w:tcW w:w="0" w:type="auto"/>
          </w:tcPr>
          <w:p w14:paraId="109B926E" w14:textId="77777777" w:rsidR="001B316A" w:rsidRPr="0031719D" w:rsidRDefault="001B316A" w:rsidP="008E35B0">
            <w:pPr>
              <w:tabs>
                <w:tab w:val="left" w:pos="5400"/>
              </w:tabs>
              <w:jc w:val="center"/>
              <w:rPr>
                <w:sz w:val="18"/>
                <w:szCs w:val="18"/>
              </w:rPr>
            </w:pPr>
            <w:r w:rsidRPr="0031719D">
              <w:rPr>
                <w:sz w:val="18"/>
                <w:szCs w:val="18"/>
              </w:rPr>
              <w:t>20</w:t>
            </w:r>
          </w:p>
        </w:tc>
        <w:tc>
          <w:tcPr>
            <w:tcW w:w="0" w:type="auto"/>
          </w:tcPr>
          <w:p w14:paraId="3B4D3CF6" w14:textId="77777777" w:rsidR="001B316A" w:rsidRPr="0031719D" w:rsidRDefault="001B316A" w:rsidP="008E35B0">
            <w:pPr>
              <w:tabs>
                <w:tab w:val="left" w:pos="5400"/>
              </w:tabs>
              <w:rPr>
                <w:sz w:val="18"/>
                <w:szCs w:val="18"/>
              </w:rPr>
            </w:pPr>
            <w:r w:rsidRPr="0031719D">
              <w:rPr>
                <w:sz w:val="18"/>
                <w:szCs w:val="18"/>
              </w:rPr>
              <w:t>Give a cautious overall interpretation of results considering objectives, limitations, multiplicity of analyses, results from similar studies, and other relevant evidence</w:t>
            </w:r>
          </w:p>
        </w:tc>
        <w:tc>
          <w:tcPr>
            <w:tcW w:w="0" w:type="auto"/>
          </w:tcPr>
          <w:p w14:paraId="1D288049" w14:textId="77777777" w:rsidR="001B316A" w:rsidRPr="0031719D" w:rsidRDefault="001B316A" w:rsidP="008E35B0">
            <w:pPr>
              <w:tabs>
                <w:tab w:val="left" w:pos="5400"/>
              </w:tabs>
              <w:rPr>
                <w:sz w:val="18"/>
                <w:szCs w:val="18"/>
              </w:rPr>
            </w:pPr>
            <w:r w:rsidRPr="0031719D">
              <w:rPr>
                <w:sz w:val="18"/>
                <w:szCs w:val="18"/>
              </w:rPr>
              <w:t>Discussion</w:t>
            </w:r>
          </w:p>
        </w:tc>
      </w:tr>
      <w:tr w:rsidR="001B316A" w:rsidRPr="0031719D" w14:paraId="15C2A267" w14:textId="77777777" w:rsidTr="008E35B0">
        <w:tc>
          <w:tcPr>
            <w:tcW w:w="0" w:type="auto"/>
          </w:tcPr>
          <w:p w14:paraId="445290C0" w14:textId="77777777" w:rsidR="001B316A" w:rsidRPr="0031719D" w:rsidRDefault="001B316A" w:rsidP="008E35B0">
            <w:pPr>
              <w:tabs>
                <w:tab w:val="left" w:pos="5400"/>
              </w:tabs>
              <w:rPr>
                <w:bCs/>
                <w:sz w:val="18"/>
                <w:szCs w:val="18"/>
              </w:rPr>
            </w:pPr>
            <w:bookmarkStart w:id="90" w:name="italic48" w:colFirst="0" w:colLast="0"/>
            <w:bookmarkStart w:id="91" w:name="bold49" w:colFirst="0" w:colLast="0"/>
            <w:bookmarkEnd w:id="88"/>
            <w:bookmarkEnd w:id="89"/>
            <w:r w:rsidRPr="0031719D">
              <w:rPr>
                <w:bCs/>
                <w:sz w:val="18"/>
                <w:szCs w:val="18"/>
              </w:rPr>
              <w:t>Generalisability</w:t>
            </w:r>
          </w:p>
        </w:tc>
        <w:tc>
          <w:tcPr>
            <w:tcW w:w="0" w:type="auto"/>
          </w:tcPr>
          <w:p w14:paraId="2E87FBBB" w14:textId="77777777" w:rsidR="001B316A" w:rsidRPr="0031719D" w:rsidRDefault="001B316A" w:rsidP="008E35B0">
            <w:pPr>
              <w:tabs>
                <w:tab w:val="left" w:pos="5400"/>
              </w:tabs>
              <w:jc w:val="center"/>
              <w:rPr>
                <w:sz w:val="18"/>
                <w:szCs w:val="18"/>
              </w:rPr>
            </w:pPr>
            <w:r w:rsidRPr="0031719D">
              <w:rPr>
                <w:sz w:val="18"/>
                <w:szCs w:val="18"/>
              </w:rPr>
              <w:t>21</w:t>
            </w:r>
          </w:p>
        </w:tc>
        <w:tc>
          <w:tcPr>
            <w:tcW w:w="0" w:type="auto"/>
          </w:tcPr>
          <w:p w14:paraId="31D0F094" w14:textId="77777777" w:rsidR="001B316A" w:rsidRPr="0031719D" w:rsidRDefault="001B316A" w:rsidP="008E35B0">
            <w:pPr>
              <w:tabs>
                <w:tab w:val="left" w:pos="5400"/>
              </w:tabs>
              <w:rPr>
                <w:sz w:val="18"/>
                <w:szCs w:val="18"/>
              </w:rPr>
            </w:pPr>
            <w:r w:rsidRPr="0031719D">
              <w:rPr>
                <w:sz w:val="18"/>
                <w:szCs w:val="18"/>
              </w:rPr>
              <w:t>Discuss the generalisability (external validity) of the study results</w:t>
            </w:r>
          </w:p>
        </w:tc>
        <w:tc>
          <w:tcPr>
            <w:tcW w:w="0" w:type="auto"/>
          </w:tcPr>
          <w:p w14:paraId="37AA27B8" w14:textId="77777777" w:rsidR="001B316A" w:rsidRPr="0031719D" w:rsidRDefault="001B316A" w:rsidP="008E35B0">
            <w:pPr>
              <w:tabs>
                <w:tab w:val="left" w:pos="5400"/>
              </w:tabs>
              <w:rPr>
                <w:sz w:val="18"/>
                <w:szCs w:val="18"/>
              </w:rPr>
            </w:pPr>
            <w:r w:rsidRPr="0031719D">
              <w:rPr>
                <w:sz w:val="18"/>
                <w:szCs w:val="18"/>
              </w:rPr>
              <w:t>Discussion</w:t>
            </w:r>
          </w:p>
        </w:tc>
      </w:tr>
      <w:tr w:rsidR="001B316A" w:rsidRPr="0031719D" w14:paraId="5A58B703" w14:textId="77777777" w:rsidTr="008E35B0">
        <w:tc>
          <w:tcPr>
            <w:tcW w:w="0" w:type="auto"/>
            <w:gridSpan w:val="3"/>
            <w:tcBorders>
              <w:bottom w:val="single" w:sz="4" w:space="0" w:color="auto"/>
            </w:tcBorders>
          </w:tcPr>
          <w:p w14:paraId="66DCF3C0" w14:textId="77777777" w:rsidR="001B316A" w:rsidRPr="0031719D" w:rsidRDefault="001B316A" w:rsidP="008E35B0">
            <w:pPr>
              <w:pStyle w:val="TableSubHead"/>
              <w:tabs>
                <w:tab w:val="left" w:pos="5400"/>
              </w:tabs>
              <w:rPr>
                <w:sz w:val="18"/>
                <w:szCs w:val="18"/>
              </w:rPr>
            </w:pPr>
            <w:bookmarkStart w:id="92" w:name="italic49"/>
            <w:bookmarkStart w:id="93" w:name="bold50"/>
            <w:bookmarkEnd w:id="90"/>
            <w:bookmarkEnd w:id="91"/>
            <w:r w:rsidRPr="0031719D">
              <w:rPr>
                <w:sz w:val="18"/>
                <w:szCs w:val="18"/>
              </w:rPr>
              <w:t>Other information</w:t>
            </w:r>
            <w:bookmarkEnd w:id="92"/>
            <w:bookmarkEnd w:id="93"/>
          </w:p>
        </w:tc>
        <w:tc>
          <w:tcPr>
            <w:tcW w:w="0" w:type="auto"/>
            <w:tcBorders>
              <w:bottom w:val="single" w:sz="4" w:space="0" w:color="auto"/>
            </w:tcBorders>
          </w:tcPr>
          <w:p w14:paraId="457FFEA4" w14:textId="77777777" w:rsidR="001B316A" w:rsidRPr="0031719D" w:rsidRDefault="001B316A" w:rsidP="008E35B0">
            <w:pPr>
              <w:pStyle w:val="TableSubHead"/>
              <w:tabs>
                <w:tab w:val="left" w:pos="5400"/>
              </w:tabs>
              <w:rPr>
                <w:sz w:val="18"/>
                <w:szCs w:val="18"/>
              </w:rPr>
            </w:pPr>
          </w:p>
        </w:tc>
      </w:tr>
      <w:tr w:rsidR="001B316A" w:rsidRPr="0031719D" w14:paraId="56232E92" w14:textId="77777777" w:rsidTr="008E35B0">
        <w:tc>
          <w:tcPr>
            <w:tcW w:w="0" w:type="auto"/>
            <w:tcBorders>
              <w:top w:val="single" w:sz="4" w:space="0" w:color="auto"/>
              <w:bottom w:val="single" w:sz="4" w:space="0" w:color="auto"/>
            </w:tcBorders>
          </w:tcPr>
          <w:p w14:paraId="1871DB57" w14:textId="77777777" w:rsidR="001B316A" w:rsidRPr="0031719D" w:rsidRDefault="001B316A" w:rsidP="008E35B0">
            <w:pPr>
              <w:tabs>
                <w:tab w:val="left" w:pos="5400"/>
              </w:tabs>
              <w:rPr>
                <w:bCs/>
                <w:sz w:val="18"/>
                <w:szCs w:val="18"/>
              </w:rPr>
            </w:pPr>
            <w:bookmarkStart w:id="94" w:name="italic50" w:colFirst="0" w:colLast="0"/>
            <w:bookmarkStart w:id="95" w:name="bold51" w:colFirst="0" w:colLast="0"/>
            <w:r w:rsidRPr="0031719D">
              <w:rPr>
                <w:bCs/>
                <w:sz w:val="18"/>
                <w:szCs w:val="18"/>
              </w:rPr>
              <w:t>Funding</w:t>
            </w:r>
          </w:p>
        </w:tc>
        <w:tc>
          <w:tcPr>
            <w:tcW w:w="0" w:type="auto"/>
            <w:tcBorders>
              <w:top w:val="single" w:sz="4" w:space="0" w:color="auto"/>
              <w:bottom w:val="single" w:sz="4" w:space="0" w:color="auto"/>
            </w:tcBorders>
          </w:tcPr>
          <w:p w14:paraId="62F845A3" w14:textId="77777777" w:rsidR="001B316A" w:rsidRPr="0031719D" w:rsidRDefault="001B316A" w:rsidP="008E35B0">
            <w:pPr>
              <w:tabs>
                <w:tab w:val="left" w:pos="5400"/>
              </w:tabs>
              <w:jc w:val="center"/>
              <w:rPr>
                <w:sz w:val="18"/>
                <w:szCs w:val="18"/>
              </w:rPr>
            </w:pPr>
            <w:r w:rsidRPr="0031719D">
              <w:rPr>
                <w:sz w:val="18"/>
                <w:szCs w:val="18"/>
              </w:rPr>
              <w:t>22</w:t>
            </w:r>
          </w:p>
        </w:tc>
        <w:tc>
          <w:tcPr>
            <w:tcW w:w="0" w:type="auto"/>
            <w:tcBorders>
              <w:top w:val="single" w:sz="4" w:space="0" w:color="auto"/>
              <w:bottom w:val="single" w:sz="4" w:space="0" w:color="auto"/>
            </w:tcBorders>
          </w:tcPr>
          <w:p w14:paraId="69945E6C" w14:textId="77777777" w:rsidR="001B316A" w:rsidRPr="0031719D" w:rsidRDefault="001B316A" w:rsidP="008E35B0">
            <w:pPr>
              <w:tabs>
                <w:tab w:val="left" w:pos="5400"/>
              </w:tabs>
              <w:rPr>
                <w:sz w:val="18"/>
                <w:szCs w:val="18"/>
              </w:rPr>
            </w:pPr>
            <w:r w:rsidRPr="0031719D">
              <w:rPr>
                <w:sz w:val="18"/>
                <w:szCs w:val="18"/>
              </w:rPr>
              <w:t>Give the source of funding and the role of the funders for the present study and, if applicable, for the original study on which the present article is based</w:t>
            </w:r>
          </w:p>
        </w:tc>
        <w:tc>
          <w:tcPr>
            <w:tcW w:w="0" w:type="auto"/>
            <w:tcBorders>
              <w:top w:val="single" w:sz="4" w:space="0" w:color="auto"/>
              <w:bottom w:val="single" w:sz="4" w:space="0" w:color="auto"/>
            </w:tcBorders>
          </w:tcPr>
          <w:p w14:paraId="7BF737C3" w14:textId="77777777" w:rsidR="001B316A" w:rsidRPr="0031719D" w:rsidRDefault="001B316A" w:rsidP="008E35B0">
            <w:pPr>
              <w:tabs>
                <w:tab w:val="left" w:pos="5400"/>
              </w:tabs>
              <w:rPr>
                <w:sz w:val="18"/>
                <w:szCs w:val="18"/>
              </w:rPr>
            </w:pPr>
            <w:r w:rsidRPr="0031719D">
              <w:rPr>
                <w:sz w:val="18"/>
                <w:szCs w:val="18"/>
              </w:rPr>
              <w:t xml:space="preserve">Acknowledgements, Role of funders </w:t>
            </w:r>
          </w:p>
        </w:tc>
      </w:tr>
      <w:bookmarkEnd w:id="94"/>
      <w:bookmarkEnd w:id="95"/>
    </w:tbl>
    <w:p w14:paraId="1EBE8543" w14:textId="77777777" w:rsidR="001B316A" w:rsidRPr="0031719D" w:rsidRDefault="001B316A" w:rsidP="001B316A">
      <w:pPr>
        <w:pStyle w:val="TableNote"/>
        <w:tabs>
          <w:tab w:val="left" w:pos="5400"/>
        </w:tabs>
        <w:rPr>
          <w:bCs/>
          <w:sz w:val="20"/>
        </w:rPr>
      </w:pPr>
    </w:p>
    <w:p w14:paraId="0E0B163D" w14:textId="77777777" w:rsidR="001B316A" w:rsidRPr="0031719D" w:rsidRDefault="001B316A" w:rsidP="001B316A">
      <w:pPr>
        <w:pStyle w:val="TableNote"/>
        <w:tabs>
          <w:tab w:val="left" w:pos="5400"/>
        </w:tabs>
        <w:rPr>
          <w:sz w:val="22"/>
          <w:szCs w:val="22"/>
        </w:rPr>
      </w:pPr>
      <w:r w:rsidRPr="0031719D">
        <w:rPr>
          <w:bCs/>
          <w:sz w:val="22"/>
          <w:szCs w:val="22"/>
        </w:rPr>
        <w:t>*</w:t>
      </w:r>
      <w:r w:rsidRPr="0031719D">
        <w:rPr>
          <w:sz w:val="22"/>
          <w:szCs w:val="22"/>
        </w:rPr>
        <w:t>Give information separately for exposed and unexposed groups.</w:t>
      </w:r>
    </w:p>
    <w:p w14:paraId="5A60CCCB" w14:textId="77777777" w:rsidR="001B316A" w:rsidRPr="0031719D" w:rsidRDefault="001B316A" w:rsidP="001B316A">
      <w:pPr>
        <w:pStyle w:val="TableNote"/>
        <w:tabs>
          <w:tab w:val="left" w:pos="5400"/>
        </w:tabs>
        <w:rPr>
          <w:sz w:val="22"/>
          <w:szCs w:val="22"/>
        </w:rPr>
      </w:pPr>
    </w:p>
    <w:p w14:paraId="4E9D6F26" w14:textId="77777777" w:rsidR="001B316A" w:rsidRPr="004D2525" w:rsidRDefault="001B316A" w:rsidP="001B316A">
      <w:pPr>
        <w:pStyle w:val="TableNote"/>
        <w:tabs>
          <w:tab w:val="left" w:pos="5400"/>
        </w:tabs>
        <w:rPr>
          <w:sz w:val="22"/>
          <w:szCs w:val="22"/>
        </w:rPr>
      </w:pPr>
      <w:r w:rsidRPr="0031719D">
        <w:rPr>
          <w:b/>
          <w:sz w:val="22"/>
          <w:szCs w:val="22"/>
        </w:rPr>
        <w:t>Note:</w:t>
      </w:r>
      <w:r w:rsidRPr="0031719D">
        <w:rPr>
          <w:sz w:val="22"/>
          <w:szCs w:val="22"/>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http://</w:t>
      </w:r>
      <w:r w:rsidRPr="0031719D">
        <w:rPr>
          <w:rStyle w:val="URL"/>
          <w:sz w:val="22"/>
          <w:szCs w:val="22"/>
        </w:rPr>
        <w:t>www.strobe-statement.org</w:t>
      </w:r>
      <w:r w:rsidRPr="0031719D">
        <w:rPr>
          <w:sz w:val="22"/>
          <w:szCs w:val="22"/>
        </w:rPr>
        <w:t>.</w:t>
      </w:r>
    </w:p>
    <w:p w14:paraId="08BDD1C2" w14:textId="77777777" w:rsidR="001B316A" w:rsidRPr="004D2525" w:rsidRDefault="001B316A" w:rsidP="001B316A">
      <w:pPr>
        <w:pStyle w:val="TableNote"/>
        <w:tabs>
          <w:tab w:val="left" w:pos="5400"/>
        </w:tabs>
        <w:rPr>
          <w:sz w:val="22"/>
          <w:szCs w:val="22"/>
        </w:rPr>
      </w:pPr>
    </w:p>
    <w:p w14:paraId="69308A40" w14:textId="77777777" w:rsidR="00A8620F" w:rsidRPr="004D2525" w:rsidRDefault="00A8620F" w:rsidP="00A8620F">
      <w:pPr>
        <w:rPr>
          <w:b/>
          <w:bCs/>
          <w:sz w:val="22"/>
          <w:szCs w:val="22"/>
        </w:rPr>
      </w:pPr>
    </w:p>
    <w:p w14:paraId="0277E44A" w14:textId="77777777" w:rsidR="00421A9E" w:rsidRPr="004D2525" w:rsidRDefault="00421A9E" w:rsidP="00277D7E">
      <w:pPr>
        <w:widowControl w:val="0"/>
        <w:autoSpaceDE w:val="0"/>
        <w:autoSpaceDN w:val="0"/>
        <w:adjustRightInd w:val="0"/>
        <w:spacing w:line="360" w:lineRule="auto"/>
        <w:ind w:left="640" w:hanging="640"/>
        <w:rPr>
          <w:b/>
          <w:bCs/>
          <w:sz w:val="22"/>
          <w:szCs w:val="22"/>
        </w:rPr>
      </w:pPr>
    </w:p>
    <w:sectPr w:rsidR="00421A9E" w:rsidRPr="004D2525">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870D3" w14:textId="77777777" w:rsidR="00877738" w:rsidRDefault="00877738" w:rsidP="00722770">
      <w:r>
        <w:separator/>
      </w:r>
    </w:p>
  </w:endnote>
  <w:endnote w:type="continuationSeparator" w:id="0">
    <w:p w14:paraId="4DB627BB" w14:textId="77777777" w:rsidR="00877738" w:rsidRDefault="00877738" w:rsidP="0072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ker 2 Lancet Regular">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3472826"/>
      <w:docPartObj>
        <w:docPartGallery w:val="Page Numbers (Bottom of Page)"/>
        <w:docPartUnique/>
      </w:docPartObj>
    </w:sdtPr>
    <w:sdtEndPr>
      <w:rPr>
        <w:rStyle w:val="PageNumber"/>
      </w:rPr>
    </w:sdtEndPr>
    <w:sdtContent>
      <w:p w14:paraId="0A2CF1DD" w14:textId="40EE9D51" w:rsidR="00DC1805" w:rsidRDefault="00DC1805" w:rsidP="008E35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BB71F" w14:textId="77777777" w:rsidR="00DC1805" w:rsidRDefault="00DC1805" w:rsidP="007227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5023339"/>
      <w:docPartObj>
        <w:docPartGallery w:val="Page Numbers (Bottom of Page)"/>
        <w:docPartUnique/>
      </w:docPartObj>
    </w:sdtPr>
    <w:sdtEndPr>
      <w:rPr>
        <w:rStyle w:val="PageNumber"/>
      </w:rPr>
    </w:sdtEndPr>
    <w:sdtContent>
      <w:p w14:paraId="12AE2856" w14:textId="52D3D958" w:rsidR="00DC1805" w:rsidRDefault="00DC1805" w:rsidP="008E35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824C19" w14:textId="77777777" w:rsidR="00DC1805" w:rsidRDefault="00DC1805" w:rsidP="007227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61C83" w14:textId="77777777" w:rsidR="00877738" w:rsidRDefault="00877738" w:rsidP="00722770">
      <w:r>
        <w:separator/>
      </w:r>
    </w:p>
  </w:footnote>
  <w:footnote w:type="continuationSeparator" w:id="0">
    <w:p w14:paraId="73E3F8A1" w14:textId="77777777" w:rsidR="00877738" w:rsidRDefault="00877738" w:rsidP="00722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B6BCF"/>
    <w:multiLevelType w:val="hybridMultilevel"/>
    <w:tmpl w:val="E522C68E"/>
    <w:lvl w:ilvl="0" w:tplc="F2844DC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CE769D"/>
    <w:multiLevelType w:val="hybridMultilevel"/>
    <w:tmpl w:val="95F09C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D9446F"/>
    <w:multiLevelType w:val="multilevel"/>
    <w:tmpl w:val="269E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6D5A0C"/>
    <w:multiLevelType w:val="hybridMultilevel"/>
    <w:tmpl w:val="2B081EDA"/>
    <w:lvl w:ilvl="0" w:tplc="04A0EB06">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873FFE"/>
    <w:multiLevelType w:val="hybridMultilevel"/>
    <w:tmpl w:val="405C7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7F46FE7"/>
    <w:multiLevelType w:val="multilevel"/>
    <w:tmpl w:val="7C7E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8D0B63"/>
    <w:multiLevelType w:val="hybridMultilevel"/>
    <w:tmpl w:val="2B081EDA"/>
    <w:lvl w:ilvl="0" w:tplc="04A0EB06">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D8C62AB"/>
    <w:multiLevelType w:val="multilevel"/>
    <w:tmpl w:val="122E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717A8A"/>
    <w:multiLevelType w:val="multilevel"/>
    <w:tmpl w:val="ABFE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8"/>
  </w:num>
  <w:num w:numId="4">
    <w:abstractNumId w:val="2"/>
  </w:num>
  <w:num w:numId="5">
    <w:abstractNumId w:val="6"/>
  </w:num>
  <w:num w:numId="6">
    <w:abstractNumId w:val="3"/>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396D32E-FA5C-4450-B3AA-834119B0E11A}"/>
    <w:docVar w:name="dgnword-eventsink" w:val="2190566707040"/>
  </w:docVars>
  <w:rsids>
    <w:rsidRoot w:val="00C91919"/>
    <w:rsid w:val="00004A36"/>
    <w:rsid w:val="0000712F"/>
    <w:rsid w:val="00015032"/>
    <w:rsid w:val="00016609"/>
    <w:rsid w:val="00023351"/>
    <w:rsid w:val="000233F5"/>
    <w:rsid w:val="000250C0"/>
    <w:rsid w:val="00025507"/>
    <w:rsid w:val="00026480"/>
    <w:rsid w:val="00033043"/>
    <w:rsid w:val="0003465F"/>
    <w:rsid w:val="00036628"/>
    <w:rsid w:val="0003796D"/>
    <w:rsid w:val="00041258"/>
    <w:rsid w:val="00042D76"/>
    <w:rsid w:val="00044865"/>
    <w:rsid w:val="00045475"/>
    <w:rsid w:val="00051510"/>
    <w:rsid w:val="00052E87"/>
    <w:rsid w:val="00052FDF"/>
    <w:rsid w:val="00053587"/>
    <w:rsid w:val="0005548F"/>
    <w:rsid w:val="000571E1"/>
    <w:rsid w:val="00057633"/>
    <w:rsid w:val="00061265"/>
    <w:rsid w:val="00063615"/>
    <w:rsid w:val="00065114"/>
    <w:rsid w:val="00074257"/>
    <w:rsid w:val="00074C04"/>
    <w:rsid w:val="000752CD"/>
    <w:rsid w:val="00085098"/>
    <w:rsid w:val="00086740"/>
    <w:rsid w:val="00086F4F"/>
    <w:rsid w:val="00087CCB"/>
    <w:rsid w:val="00092373"/>
    <w:rsid w:val="00095564"/>
    <w:rsid w:val="00095897"/>
    <w:rsid w:val="000A41FD"/>
    <w:rsid w:val="000A7ED3"/>
    <w:rsid w:val="000B1D6A"/>
    <w:rsid w:val="000B1F40"/>
    <w:rsid w:val="000B3201"/>
    <w:rsid w:val="000B62BA"/>
    <w:rsid w:val="000D1115"/>
    <w:rsid w:val="000D7345"/>
    <w:rsid w:val="000D75DA"/>
    <w:rsid w:val="000E2939"/>
    <w:rsid w:val="000F23CA"/>
    <w:rsid w:val="000F3B11"/>
    <w:rsid w:val="000F47BB"/>
    <w:rsid w:val="00101A76"/>
    <w:rsid w:val="001072B3"/>
    <w:rsid w:val="0011039F"/>
    <w:rsid w:val="001139C3"/>
    <w:rsid w:val="001207F1"/>
    <w:rsid w:val="001248B2"/>
    <w:rsid w:val="00126913"/>
    <w:rsid w:val="00131A81"/>
    <w:rsid w:val="0013416E"/>
    <w:rsid w:val="001356B4"/>
    <w:rsid w:val="00137BAF"/>
    <w:rsid w:val="001469F5"/>
    <w:rsid w:val="00147260"/>
    <w:rsid w:val="00161D9D"/>
    <w:rsid w:val="0016543F"/>
    <w:rsid w:val="001674D1"/>
    <w:rsid w:val="001677FC"/>
    <w:rsid w:val="001678CB"/>
    <w:rsid w:val="00172E4E"/>
    <w:rsid w:val="00174E93"/>
    <w:rsid w:val="00175ACF"/>
    <w:rsid w:val="00180D8A"/>
    <w:rsid w:val="001863C0"/>
    <w:rsid w:val="001874C8"/>
    <w:rsid w:val="00192B73"/>
    <w:rsid w:val="001931CC"/>
    <w:rsid w:val="001969A9"/>
    <w:rsid w:val="001A31AC"/>
    <w:rsid w:val="001A37F5"/>
    <w:rsid w:val="001A4FF3"/>
    <w:rsid w:val="001A688D"/>
    <w:rsid w:val="001A68F5"/>
    <w:rsid w:val="001B316A"/>
    <w:rsid w:val="001B44E8"/>
    <w:rsid w:val="001B553D"/>
    <w:rsid w:val="001B5CB3"/>
    <w:rsid w:val="001C1463"/>
    <w:rsid w:val="001C34FD"/>
    <w:rsid w:val="001C6922"/>
    <w:rsid w:val="001D3E1F"/>
    <w:rsid w:val="001D56C9"/>
    <w:rsid w:val="001E05E1"/>
    <w:rsid w:val="001E17A2"/>
    <w:rsid w:val="001E3283"/>
    <w:rsid w:val="001E61EB"/>
    <w:rsid w:val="001F0AC6"/>
    <w:rsid w:val="001F4169"/>
    <w:rsid w:val="001F47EB"/>
    <w:rsid w:val="001F6D55"/>
    <w:rsid w:val="00200C38"/>
    <w:rsid w:val="002025B6"/>
    <w:rsid w:val="0020435C"/>
    <w:rsid w:val="002134DF"/>
    <w:rsid w:val="00217A8B"/>
    <w:rsid w:val="00220DDB"/>
    <w:rsid w:val="00235F68"/>
    <w:rsid w:val="00237A41"/>
    <w:rsid w:val="002447EE"/>
    <w:rsid w:val="00246725"/>
    <w:rsid w:val="00252911"/>
    <w:rsid w:val="00252E35"/>
    <w:rsid w:val="00266F89"/>
    <w:rsid w:val="00271C23"/>
    <w:rsid w:val="002767C7"/>
    <w:rsid w:val="00277D7E"/>
    <w:rsid w:val="00280D13"/>
    <w:rsid w:val="00281B38"/>
    <w:rsid w:val="00282B5C"/>
    <w:rsid w:val="002A2462"/>
    <w:rsid w:val="002A3227"/>
    <w:rsid w:val="002A6BD6"/>
    <w:rsid w:val="002A79E6"/>
    <w:rsid w:val="002A7A56"/>
    <w:rsid w:val="002B0CEB"/>
    <w:rsid w:val="002B34EB"/>
    <w:rsid w:val="002B41E0"/>
    <w:rsid w:val="002B63E6"/>
    <w:rsid w:val="002C081E"/>
    <w:rsid w:val="002C16A9"/>
    <w:rsid w:val="002C2ACD"/>
    <w:rsid w:val="002C54E1"/>
    <w:rsid w:val="002C5A19"/>
    <w:rsid w:val="002D0D09"/>
    <w:rsid w:val="002D1D5A"/>
    <w:rsid w:val="002D300F"/>
    <w:rsid w:val="002D522D"/>
    <w:rsid w:val="002D55F6"/>
    <w:rsid w:val="002E0A3D"/>
    <w:rsid w:val="002E5EE5"/>
    <w:rsid w:val="002E6810"/>
    <w:rsid w:val="002E7008"/>
    <w:rsid w:val="002E7155"/>
    <w:rsid w:val="002F06B7"/>
    <w:rsid w:val="002F16FC"/>
    <w:rsid w:val="002F7432"/>
    <w:rsid w:val="00301822"/>
    <w:rsid w:val="003032E0"/>
    <w:rsid w:val="003128B7"/>
    <w:rsid w:val="0031719D"/>
    <w:rsid w:val="00332404"/>
    <w:rsid w:val="003328EA"/>
    <w:rsid w:val="00336FBF"/>
    <w:rsid w:val="003414EF"/>
    <w:rsid w:val="00342562"/>
    <w:rsid w:val="00344E72"/>
    <w:rsid w:val="00344F93"/>
    <w:rsid w:val="003474F4"/>
    <w:rsid w:val="00352CB7"/>
    <w:rsid w:val="00357722"/>
    <w:rsid w:val="00366027"/>
    <w:rsid w:val="003717DB"/>
    <w:rsid w:val="00377139"/>
    <w:rsid w:val="00380D28"/>
    <w:rsid w:val="003856A0"/>
    <w:rsid w:val="00390056"/>
    <w:rsid w:val="003935A1"/>
    <w:rsid w:val="003936B7"/>
    <w:rsid w:val="003978E3"/>
    <w:rsid w:val="003A130D"/>
    <w:rsid w:val="003A627B"/>
    <w:rsid w:val="003B000D"/>
    <w:rsid w:val="003B414A"/>
    <w:rsid w:val="003B72EF"/>
    <w:rsid w:val="003C0215"/>
    <w:rsid w:val="003C57A5"/>
    <w:rsid w:val="003D23C4"/>
    <w:rsid w:val="003D5FE0"/>
    <w:rsid w:val="003D790B"/>
    <w:rsid w:val="003E2502"/>
    <w:rsid w:val="003E669F"/>
    <w:rsid w:val="003F143B"/>
    <w:rsid w:val="003F27E5"/>
    <w:rsid w:val="003F37BA"/>
    <w:rsid w:val="003F42A9"/>
    <w:rsid w:val="003F4EF7"/>
    <w:rsid w:val="00400A21"/>
    <w:rsid w:val="0040231E"/>
    <w:rsid w:val="00404CAC"/>
    <w:rsid w:val="00405CE2"/>
    <w:rsid w:val="00410C62"/>
    <w:rsid w:val="00420E61"/>
    <w:rsid w:val="00421A9E"/>
    <w:rsid w:val="00425ACE"/>
    <w:rsid w:val="004274A4"/>
    <w:rsid w:val="00437139"/>
    <w:rsid w:val="004410FD"/>
    <w:rsid w:val="00444853"/>
    <w:rsid w:val="00447557"/>
    <w:rsid w:val="00451FC3"/>
    <w:rsid w:val="0045354B"/>
    <w:rsid w:val="00457C6C"/>
    <w:rsid w:val="00461E8E"/>
    <w:rsid w:val="0046215C"/>
    <w:rsid w:val="00464DB8"/>
    <w:rsid w:val="004660A9"/>
    <w:rsid w:val="004744FB"/>
    <w:rsid w:val="00474790"/>
    <w:rsid w:val="00476070"/>
    <w:rsid w:val="004767B3"/>
    <w:rsid w:val="00476871"/>
    <w:rsid w:val="004774CD"/>
    <w:rsid w:val="00477C80"/>
    <w:rsid w:val="00481185"/>
    <w:rsid w:val="00486201"/>
    <w:rsid w:val="0049023A"/>
    <w:rsid w:val="00493C95"/>
    <w:rsid w:val="00495848"/>
    <w:rsid w:val="004969C3"/>
    <w:rsid w:val="00497F41"/>
    <w:rsid w:val="004A0BA1"/>
    <w:rsid w:val="004A5088"/>
    <w:rsid w:val="004A65C8"/>
    <w:rsid w:val="004A7822"/>
    <w:rsid w:val="004B0776"/>
    <w:rsid w:val="004B5281"/>
    <w:rsid w:val="004B6A6E"/>
    <w:rsid w:val="004C0F04"/>
    <w:rsid w:val="004C110A"/>
    <w:rsid w:val="004C72DE"/>
    <w:rsid w:val="004D2525"/>
    <w:rsid w:val="004D367C"/>
    <w:rsid w:val="004D3DDF"/>
    <w:rsid w:val="004E3161"/>
    <w:rsid w:val="004F2AE5"/>
    <w:rsid w:val="004F5119"/>
    <w:rsid w:val="00501A67"/>
    <w:rsid w:val="00501ABD"/>
    <w:rsid w:val="005049C2"/>
    <w:rsid w:val="005050BE"/>
    <w:rsid w:val="005111DE"/>
    <w:rsid w:val="00512D21"/>
    <w:rsid w:val="00515C7B"/>
    <w:rsid w:val="00517277"/>
    <w:rsid w:val="00517B52"/>
    <w:rsid w:val="00520BB1"/>
    <w:rsid w:val="00522473"/>
    <w:rsid w:val="0052318B"/>
    <w:rsid w:val="00532412"/>
    <w:rsid w:val="00533346"/>
    <w:rsid w:val="00533831"/>
    <w:rsid w:val="005540C8"/>
    <w:rsid w:val="00561B36"/>
    <w:rsid w:val="00562A59"/>
    <w:rsid w:val="00564A92"/>
    <w:rsid w:val="00584DFC"/>
    <w:rsid w:val="005878BD"/>
    <w:rsid w:val="005901CD"/>
    <w:rsid w:val="005911D4"/>
    <w:rsid w:val="005940BA"/>
    <w:rsid w:val="00594975"/>
    <w:rsid w:val="005A25A2"/>
    <w:rsid w:val="005A4457"/>
    <w:rsid w:val="005A4AE0"/>
    <w:rsid w:val="005A59B0"/>
    <w:rsid w:val="005B12DF"/>
    <w:rsid w:val="005B7545"/>
    <w:rsid w:val="005C65C3"/>
    <w:rsid w:val="005D1567"/>
    <w:rsid w:val="005D20F0"/>
    <w:rsid w:val="005E0DA6"/>
    <w:rsid w:val="005F4C43"/>
    <w:rsid w:val="005F615A"/>
    <w:rsid w:val="00604702"/>
    <w:rsid w:val="006047DA"/>
    <w:rsid w:val="006050BD"/>
    <w:rsid w:val="00607F18"/>
    <w:rsid w:val="00612F72"/>
    <w:rsid w:val="00626A93"/>
    <w:rsid w:val="00627C46"/>
    <w:rsid w:val="0063182B"/>
    <w:rsid w:val="00643509"/>
    <w:rsid w:val="006450D2"/>
    <w:rsid w:val="0064731A"/>
    <w:rsid w:val="0065073C"/>
    <w:rsid w:val="00651E7E"/>
    <w:rsid w:val="00652BF3"/>
    <w:rsid w:val="0065305A"/>
    <w:rsid w:val="00664F54"/>
    <w:rsid w:val="00665965"/>
    <w:rsid w:val="00665D8D"/>
    <w:rsid w:val="00680AA3"/>
    <w:rsid w:val="006811DA"/>
    <w:rsid w:val="00682797"/>
    <w:rsid w:val="0068728F"/>
    <w:rsid w:val="00692C54"/>
    <w:rsid w:val="006A172A"/>
    <w:rsid w:val="006A7903"/>
    <w:rsid w:val="006A7E16"/>
    <w:rsid w:val="006B74A6"/>
    <w:rsid w:val="006B7A52"/>
    <w:rsid w:val="006C4643"/>
    <w:rsid w:val="006C5055"/>
    <w:rsid w:val="006C63C9"/>
    <w:rsid w:val="006C6590"/>
    <w:rsid w:val="006D1F91"/>
    <w:rsid w:val="006D26D2"/>
    <w:rsid w:val="006D3BAB"/>
    <w:rsid w:val="006E26CB"/>
    <w:rsid w:val="006E5B7D"/>
    <w:rsid w:val="006F57B2"/>
    <w:rsid w:val="00700787"/>
    <w:rsid w:val="00705F7E"/>
    <w:rsid w:val="0070630C"/>
    <w:rsid w:val="00717690"/>
    <w:rsid w:val="00720C85"/>
    <w:rsid w:val="00721F4D"/>
    <w:rsid w:val="00722770"/>
    <w:rsid w:val="00724818"/>
    <w:rsid w:val="00725919"/>
    <w:rsid w:val="00730ACF"/>
    <w:rsid w:val="00740AAD"/>
    <w:rsid w:val="00740B43"/>
    <w:rsid w:val="00740EF4"/>
    <w:rsid w:val="00743597"/>
    <w:rsid w:val="0074680F"/>
    <w:rsid w:val="0074758C"/>
    <w:rsid w:val="00750925"/>
    <w:rsid w:val="007512F0"/>
    <w:rsid w:val="0075255D"/>
    <w:rsid w:val="007546CB"/>
    <w:rsid w:val="00757D27"/>
    <w:rsid w:val="00762F9E"/>
    <w:rsid w:val="00764861"/>
    <w:rsid w:val="00766537"/>
    <w:rsid w:val="00780C21"/>
    <w:rsid w:val="007813F1"/>
    <w:rsid w:val="007821AB"/>
    <w:rsid w:val="0078625C"/>
    <w:rsid w:val="00792381"/>
    <w:rsid w:val="00792855"/>
    <w:rsid w:val="00793FEB"/>
    <w:rsid w:val="007965E7"/>
    <w:rsid w:val="00796712"/>
    <w:rsid w:val="007B2107"/>
    <w:rsid w:val="007B3D20"/>
    <w:rsid w:val="007C03D9"/>
    <w:rsid w:val="007C4717"/>
    <w:rsid w:val="007C5EA7"/>
    <w:rsid w:val="007D2A5D"/>
    <w:rsid w:val="007E320C"/>
    <w:rsid w:val="007E3754"/>
    <w:rsid w:val="007E6BC8"/>
    <w:rsid w:val="007E6C7F"/>
    <w:rsid w:val="007F391A"/>
    <w:rsid w:val="007F7214"/>
    <w:rsid w:val="00805418"/>
    <w:rsid w:val="008116B9"/>
    <w:rsid w:val="00822610"/>
    <w:rsid w:val="00827F49"/>
    <w:rsid w:val="0083367C"/>
    <w:rsid w:val="00833A7E"/>
    <w:rsid w:val="0084068B"/>
    <w:rsid w:val="00841890"/>
    <w:rsid w:val="008436BC"/>
    <w:rsid w:val="00845DC6"/>
    <w:rsid w:val="008504C7"/>
    <w:rsid w:val="00850B2F"/>
    <w:rsid w:val="00851916"/>
    <w:rsid w:val="00855AA1"/>
    <w:rsid w:val="0085612C"/>
    <w:rsid w:val="0086296E"/>
    <w:rsid w:val="00865AA5"/>
    <w:rsid w:val="00865F88"/>
    <w:rsid w:val="00866882"/>
    <w:rsid w:val="00866FDC"/>
    <w:rsid w:val="0087091A"/>
    <w:rsid w:val="00870CCA"/>
    <w:rsid w:val="00872DEE"/>
    <w:rsid w:val="00877738"/>
    <w:rsid w:val="00880407"/>
    <w:rsid w:val="00881B5A"/>
    <w:rsid w:val="0088253D"/>
    <w:rsid w:val="00884983"/>
    <w:rsid w:val="00886D39"/>
    <w:rsid w:val="00887199"/>
    <w:rsid w:val="0089226E"/>
    <w:rsid w:val="00897B1F"/>
    <w:rsid w:val="008A16EC"/>
    <w:rsid w:val="008B4B04"/>
    <w:rsid w:val="008B75B3"/>
    <w:rsid w:val="008C2760"/>
    <w:rsid w:val="008C7135"/>
    <w:rsid w:val="008D0607"/>
    <w:rsid w:val="008D0D88"/>
    <w:rsid w:val="008D3930"/>
    <w:rsid w:val="008E34C0"/>
    <w:rsid w:val="008E35B0"/>
    <w:rsid w:val="008E6A71"/>
    <w:rsid w:val="008F07DB"/>
    <w:rsid w:val="009027C8"/>
    <w:rsid w:val="00911122"/>
    <w:rsid w:val="00914497"/>
    <w:rsid w:val="00914CD6"/>
    <w:rsid w:val="00923679"/>
    <w:rsid w:val="00931C1D"/>
    <w:rsid w:val="00936038"/>
    <w:rsid w:val="009373E1"/>
    <w:rsid w:val="00937815"/>
    <w:rsid w:val="009412A2"/>
    <w:rsid w:val="009416C4"/>
    <w:rsid w:val="009464E3"/>
    <w:rsid w:val="009477AD"/>
    <w:rsid w:val="00951F8A"/>
    <w:rsid w:val="00953689"/>
    <w:rsid w:val="00954988"/>
    <w:rsid w:val="00957964"/>
    <w:rsid w:val="009600C7"/>
    <w:rsid w:val="009641B2"/>
    <w:rsid w:val="00971C28"/>
    <w:rsid w:val="00972893"/>
    <w:rsid w:val="00973134"/>
    <w:rsid w:val="0098045F"/>
    <w:rsid w:val="009820AD"/>
    <w:rsid w:val="00984C4B"/>
    <w:rsid w:val="0098536D"/>
    <w:rsid w:val="00985D3A"/>
    <w:rsid w:val="00990D7F"/>
    <w:rsid w:val="00991970"/>
    <w:rsid w:val="009A2A7C"/>
    <w:rsid w:val="009A6F41"/>
    <w:rsid w:val="009B2DBD"/>
    <w:rsid w:val="009B3264"/>
    <w:rsid w:val="009B66C8"/>
    <w:rsid w:val="009C3670"/>
    <w:rsid w:val="009C3780"/>
    <w:rsid w:val="009C50AB"/>
    <w:rsid w:val="009D4E59"/>
    <w:rsid w:val="009D6107"/>
    <w:rsid w:val="009D798E"/>
    <w:rsid w:val="009E0BDF"/>
    <w:rsid w:val="009E257D"/>
    <w:rsid w:val="009E4B65"/>
    <w:rsid w:val="009E7887"/>
    <w:rsid w:val="009E7D0B"/>
    <w:rsid w:val="009F125F"/>
    <w:rsid w:val="009F4573"/>
    <w:rsid w:val="00A04706"/>
    <w:rsid w:val="00A04A7C"/>
    <w:rsid w:val="00A05BE6"/>
    <w:rsid w:val="00A05D74"/>
    <w:rsid w:val="00A07C08"/>
    <w:rsid w:val="00A1329F"/>
    <w:rsid w:val="00A15F66"/>
    <w:rsid w:val="00A21851"/>
    <w:rsid w:val="00A228D9"/>
    <w:rsid w:val="00A2629A"/>
    <w:rsid w:val="00A27DEA"/>
    <w:rsid w:val="00A35EF6"/>
    <w:rsid w:val="00A37549"/>
    <w:rsid w:val="00A376E4"/>
    <w:rsid w:val="00A434E4"/>
    <w:rsid w:val="00A457B2"/>
    <w:rsid w:val="00A50944"/>
    <w:rsid w:val="00A522D3"/>
    <w:rsid w:val="00A52D8D"/>
    <w:rsid w:val="00A54693"/>
    <w:rsid w:val="00A62F78"/>
    <w:rsid w:val="00A66D51"/>
    <w:rsid w:val="00A701D1"/>
    <w:rsid w:val="00A71FE9"/>
    <w:rsid w:val="00A76388"/>
    <w:rsid w:val="00A778D0"/>
    <w:rsid w:val="00A77F1E"/>
    <w:rsid w:val="00A821EA"/>
    <w:rsid w:val="00A82817"/>
    <w:rsid w:val="00A852A2"/>
    <w:rsid w:val="00A85A43"/>
    <w:rsid w:val="00A8620F"/>
    <w:rsid w:val="00A95386"/>
    <w:rsid w:val="00A9675A"/>
    <w:rsid w:val="00A96CD9"/>
    <w:rsid w:val="00A97186"/>
    <w:rsid w:val="00A97AC5"/>
    <w:rsid w:val="00AA55F8"/>
    <w:rsid w:val="00AA5FA5"/>
    <w:rsid w:val="00AB0C50"/>
    <w:rsid w:val="00AB269E"/>
    <w:rsid w:val="00AB53F6"/>
    <w:rsid w:val="00AD1606"/>
    <w:rsid w:val="00AD3456"/>
    <w:rsid w:val="00AD4B03"/>
    <w:rsid w:val="00AD5763"/>
    <w:rsid w:val="00AE0D9C"/>
    <w:rsid w:val="00AE14B0"/>
    <w:rsid w:val="00AE6872"/>
    <w:rsid w:val="00AE74C3"/>
    <w:rsid w:val="00AF2CEB"/>
    <w:rsid w:val="00AF49D0"/>
    <w:rsid w:val="00B02594"/>
    <w:rsid w:val="00B07153"/>
    <w:rsid w:val="00B104EB"/>
    <w:rsid w:val="00B111DA"/>
    <w:rsid w:val="00B126C9"/>
    <w:rsid w:val="00B158DF"/>
    <w:rsid w:val="00B17634"/>
    <w:rsid w:val="00B26317"/>
    <w:rsid w:val="00B26766"/>
    <w:rsid w:val="00B332C2"/>
    <w:rsid w:val="00B36B6C"/>
    <w:rsid w:val="00B43CE0"/>
    <w:rsid w:val="00B460B1"/>
    <w:rsid w:val="00B47643"/>
    <w:rsid w:val="00B5147D"/>
    <w:rsid w:val="00B575E9"/>
    <w:rsid w:val="00B6614C"/>
    <w:rsid w:val="00B729EA"/>
    <w:rsid w:val="00B73125"/>
    <w:rsid w:val="00B73666"/>
    <w:rsid w:val="00B74890"/>
    <w:rsid w:val="00B82249"/>
    <w:rsid w:val="00B8296A"/>
    <w:rsid w:val="00B86061"/>
    <w:rsid w:val="00B8662A"/>
    <w:rsid w:val="00B91477"/>
    <w:rsid w:val="00B9196D"/>
    <w:rsid w:val="00BA02AD"/>
    <w:rsid w:val="00BA0A5A"/>
    <w:rsid w:val="00BA134B"/>
    <w:rsid w:val="00BA2581"/>
    <w:rsid w:val="00BA49FD"/>
    <w:rsid w:val="00BA6AE5"/>
    <w:rsid w:val="00BB04C3"/>
    <w:rsid w:val="00BB2CED"/>
    <w:rsid w:val="00BB2E1A"/>
    <w:rsid w:val="00BB51DD"/>
    <w:rsid w:val="00BC1AE1"/>
    <w:rsid w:val="00BC7408"/>
    <w:rsid w:val="00BD72E3"/>
    <w:rsid w:val="00BE22BE"/>
    <w:rsid w:val="00BE294A"/>
    <w:rsid w:val="00BE2BE4"/>
    <w:rsid w:val="00BE5CB0"/>
    <w:rsid w:val="00BE6545"/>
    <w:rsid w:val="00BF0E0C"/>
    <w:rsid w:val="00BF76D6"/>
    <w:rsid w:val="00C020BF"/>
    <w:rsid w:val="00C1327A"/>
    <w:rsid w:val="00C1391E"/>
    <w:rsid w:val="00C16D1D"/>
    <w:rsid w:val="00C17101"/>
    <w:rsid w:val="00C17507"/>
    <w:rsid w:val="00C23AAA"/>
    <w:rsid w:val="00C24169"/>
    <w:rsid w:val="00C368AC"/>
    <w:rsid w:val="00C46FEF"/>
    <w:rsid w:val="00C47698"/>
    <w:rsid w:val="00C509B6"/>
    <w:rsid w:val="00C5191C"/>
    <w:rsid w:val="00C55D45"/>
    <w:rsid w:val="00C6457F"/>
    <w:rsid w:val="00C65099"/>
    <w:rsid w:val="00C67705"/>
    <w:rsid w:val="00C730F4"/>
    <w:rsid w:val="00C85383"/>
    <w:rsid w:val="00C8631E"/>
    <w:rsid w:val="00C86372"/>
    <w:rsid w:val="00C87DB6"/>
    <w:rsid w:val="00C91919"/>
    <w:rsid w:val="00C9250A"/>
    <w:rsid w:val="00CA2F80"/>
    <w:rsid w:val="00CA42C6"/>
    <w:rsid w:val="00CB0881"/>
    <w:rsid w:val="00CB156F"/>
    <w:rsid w:val="00CB3760"/>
    <w:rsid w:val="00CB46F3"/>
    <w:rsid w:val="00CB5846"/>
    <w:rsid w:val="00CB676E"/>
    <w:rsid w:val="00CC53C2"/>
    <w:rsid w:val="00CD0D5F"/>
    <w:rsid w:val="00CD52A6"/>
    <w:rsid w:val="00CE060D"/>
    <w:rsid w:val="00CE5625"/>
    <w:rsid w:val="00CE58D7"/>
    <w:rsid w:val="00CE7C2C"/>
    <w:rsid w:val="00CF224F"/>
    <w:rsid w:val="00CF3C33"/>
    <w:rsid w:val="00D1353F"/>
    <w:rsid w:val="00D20DC7"/>
    <w:rsid w:val="00D23779"/>
    <w:rsid w:val="00D309A6"/>
    <w:rsid w:val="00D344AD"/>
    <w:rsid w:val="00D35059"/>
    <w:rsid w:val="00D357E4"/>
    <w:rsid w:val="00D35DE5"/>
    <w:rsid w:val="00D37DDB"/>
    <w:rsid w:val="00D43E8C"/>
    <w:rsid w:val="00D503DB"/>
    <w:rsid w:val="00D548C4"/>
    <w:rsid w:val="00D549ED"/>
    <w:rsid w:val="00D54F6C"/>
    <w:rsid w:val="00D57DC9"/>
    <w:rsid w:val="00D67CA4"/>
    <w:rsid w:val="00D73BE1"/>
    <w:rsid w:val="00D74E4C"/>
    <w:rsid w:val="00D821EE"/>
    <w:rsid w:val="00D82838"/>
    <w:rsid w:val="00D84A1D"/>
    <w:rsid w:val="00D852D8"/>
    <w:rsid w:val="00D862C8"/>
    <w:rsid w:val="00D87872"/>
    <w:rsid w:val="00D87C93"/>
    <w:rsid w:val="00D9202A"/>
    <w:rsid w:val="00D923C7"/>
    <w:rsid w:val="00DA04DB"/>
    <w:rsid w:val="00DA150F"/>
    <w:rsid w:val="00DA1C1D"/>
    <w:rsid w:val="00DA2CEB"/>
    <w:rsid w:val="00DA3206"/>
    <w:rsid w:val="00DA62C5"/>
    <w:rsid w:val="00DA687D"/>
    <w:rsid w:val="00DB180A"/>
    <w:rsid w:val="00DB2868"/>
    <w:rsid w:val="00DB4D69"/>
    <w:rsid w:val="00DC0166"/>
    <w:rsid w:val="00DC0531"/>
    <w:rsid w:val="00DC1805"/>
    <w:rsid w:val="00DC4BBD"/>
    <w:rsid w:val="00DC5A22"/>
    <w:rsid w:val="00DC602B"/>
    <w:rsid w:val="00DD18CD"/>
    <w:rsid w:val="00DE1026"/>
    <w:rsid w:val="00DE3DA3"/>
    <w:rsid w:val="00DE451A"/>
    <w:rsid w:val="00DE4D9A"/>
    <w:rsid w:val="00DF3406"/>
    <w:rsid w:val="00DF65D0"/>
    <w:rsid w:val="00DF7608"/>
    <w:rsid w:val="00E004BF"/>
    <w:rsid w:val="00E00F5C"/>
    <w:rsid w:val="00E016FF"/>
    <w:rsid w:val="00E05DEC"/>
    <w:rsid w:val="00E0673E"/>
    <w:rsid w:val="00E07A3D"/>
    <w:rsid w:val="00E112C3"/>
    <w:rsid w:val="00E15B59"/>
    <w:rsid w:val="00E17C79"/>
    <w:rsid w:val="00E30513"/>
    <w:rsid w:val="00E312E5"/>
    <w:rsid w:val="00E42045"/>
    <w:rsid w:val="00E50DF7"/>
    <w:rsid w:val="00E51239"/>
    <w:rsid w:val="00E516D6"/>
    <w:rsid w:val="00E51974"/>
    <w:rsid w:val="00E62BAD"/>
    <w:rsid w:val="00E644A5"/>
    <w:rsid w:val="00E64BA6"/>
    <w:rsid w:val="00E709F3"/>
    <w:rsid w:val="00E751B3"/>
    <w:rsid w:val="00E8089A"/>
    <w:rsid w:val="00E81C33"/>
    <w:rsid w:val="00E901FD"/>
    <w:rsid w:val="00E90C0D"/>
    <w:rsid w:val="00E92FE7"/>
    <w:rsid w:val="00E94279"/>
    <w:rsid w:val="00E964A0"/>
    <w:rsid w:val="00E96F01"/>
    <w:rsid w:val="00EA3216"/>
    <w:rsid w:val="00EA5D8C"/>
    <w:rsid w:val="00EB0594"/>
    <w:rsid w:val="00EB2343"/>
    <w:rsid w:val="00EB516F"/>
    <w:rsid w:val="00EB7221"/>
    <w:rsid w:val="00EC1AD0"/>
    <w:rsid w:val="00EC2115"/>
    <w:rsid w:val="00EC49AA"/>
    <w:rsid w:val="00EC7069"/>
    <w:rsid w:val="00ED254E"/>
    <w:rsid w:val="00ED2C67"/>
    <w:rsid w:val="00EE4681"/>
    <w:rsid w:val="00EE564C"/>
    <w:rsid w:val="00EF008A"/>
    <w:rsid w:val="00EF0A77"/>
    <w:rsid w:val="00EF0ABC"/>
    <w:rsid w:val="00EF123C"/>
    <w:rsid w:val="00EF12EE"/>
    <w:rsid w:val="00EF1B83"/>
    <w:rsid w:val="00EF3679"/>
    <w:rsid w:val="00EF383C"/>
    <w:rsid w:val="00EF3B8C"/>
    <w:rsid w:val="00F00444"/>
    <w:rsid w:val="00F005C0"/>
    <w:rsid w:val="00F044F4"/>
    <w:rsid w:val="00F058E4"/>
    <w:rsid w:val="00F05AE8"/>
    <w:rsid w:val="00F137C7"/>
    <w:rsid w:val="00F15BB6"/>
    <w:rsid w:val="00F16F1C"/>
    <w:rsid w:val="00F20172"/>
    <w:rsid w:val="00F2237F"/>
    <w:rsid w:val="00F36C2C"/>
    <w:rsid w:val="00F625DC"/>
    <w:rsid w:val="00F638C0"/>
    <w:rsid w:val="00F6417B"/>
    <w:rsid w:val="00F65664"/>
    <w:rsid w:val="00F6742A"/>
    <w:rsid w:val="00F72CA2"/>
    <w:rsid w:val="00F74028"/>
    <w:rsid w:val="00F7633E"/>
    <w:rsid w:val="00F77157"/>
    <w:rsid w:val="00F848C2"/>
    <w:rsid w:val="00F8664B"/>
    <w:rsid w:val="00F91A0B"/>
    <w:rsid w:val="00F97B99"/>
    <w:rsid w:val="00FA0776"/>
    <w:rsid w:val="00FA1957"/>
    <w:rsid w:val="00FA6566"/>
    <w:rsid w:val="00FB3FE8"/>
    <w:rsid w:val="00FB5822"/>
    <w:rsid w:val="00FC0925"/>
    <w:rsid w:val="00FC1A4B"/>
    <w:rsid w:val="00FC1BC9"/>
    <w:rsid w:val="00FC323C"/>
    <w:rsid w:val="00FC3E45"/>
    <w:rsid w:val="00FC52DF"/>
    <w:rsid w:val="00FC691E"/>
    <w:rsid w:val="00FE7DD6"/>
    <w:rsid w:val="00FF422B"/>
    <w:rsid w:val="04175F7E"/>
    <w:rsid w:val="05833D05"/>
    <w:rsid w:val="09FB1F8D"/>
    <w:rsid w:val="0B7938E0"/>
    <w:rsid w:val="0C6E14BB"/>
    <w:rsid w:val="10C5ED9B"/>
    <w:rsid w:val="127AF55F"/>
    <w:rsid w:val="13602BD6"/>
    <w:rsid w:val="185477FD"/>
    <w:rsid w:val="18669504"/>
    <w:rsid w:val="19429018"/>
    <w:rsid w:val="1D4934F9"/>
    <w:rsid w:val="22F51C1E"/>
    <w:rsid w:val="2B9F5F24"/>
    <w:rsid w:val="2E65ECFE"/>
    <w:rsid w:val="30AB2224"/>
    <w:rsid w:val="3160F9F3"/>
    <w:rsid w:val="321F2710"/>
    <w:rsid w:val="33D1F7D5"/>
    <w:rsid w:val="3496A6CC"/>
    <w:rsid w:val="35C0D7B7"/>
    <w:rsid w:val="38879DAE"/>
    <w:rsid w:val="39E0D297"/>
    <w:rsid w:val="3AE0417B"/>
    <w:rsid w:val="3BF7DB1D"/>
    <w:rsid w:val="44B1CEE0"/>
    <w:rsid w:val="46CF9322"/>
    <w:rsid w:val="48639C37"/>
    <w:rsid w:val="4964B21A"/>
    <w:rsid w:val="5101223E"/>
    <w:rsid w:val="57E462E9"/>
    <w:rsid w:val="589B5B60"/>
    <w:rsid w:val="5AAD5588"/>
    <w:rsid w:val="5F4CDB2F"/>
    <w:rsid w:val="605258E6"/>
    <w:rsid w:val="608775E9"/>
    <w:rsid w:val="6197E8FE"/>
    <w:rsid w:val="6405A072"/>
    <w:rsid w:val="64B1333D"/>
    <w:rsid w:val="6579FC35"/>
    <w:rsid w:val="65C3411D"/>
    <w:rsid w:val="69715E02"/>
    <w:rsid w:val="6A6FEB2A"/>
    <w:rsid w:val="6CB425C5"/>
    <w:rsid w:val="70EA5CE7"/>
    <w:rsid w:val="718C2056"/>
    <w:rsid w:val="7504948B"/>
    <w:rsid w:val="77773A97"/>
    <w:rsid w:val="7DE19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F416"/>
  <w15:chartTrackingRefBased/>
  <w15:docId w15:val="{B92B31C0-E7F7-A049-8327-9D83525A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BC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6FBF"/>
    <w:rPr>
      <w:sz w:val="16"/>
      <w:szCs w:val="16"/>
    </w:rPr>
  </w:style>
  <w:style w:type="paragraph" w:styleId="CommentText">
    <w:name w:val="annotation text"/>
    <w:basedOn w:val="Normal"/>
    <w:link w:val="CommentTextChar"/>
    <w:uiPriority w:val="99"/>
    <w:unhideWhenUsed/>
    <w:rsid w:val="00336FB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336FBF"/>
    <w:rPr>
      <w:sz w:val="20"/>
      <w:szCs w:val="20"/>
    </w:rPr>
  </w:style>
  <w:style w:type="paragraph" w:styleId="CommentSubject">
    <w:name w:val="annotation subject"/>
    <w:basedOn w:val="CommentText"/>
    <w:next w:val="CommentText"/>
    <w:link w:val="CommentSubjectChar"/>
    <w:uiPriority w:val="99"/>
    <w:semiHidden/>
    <w:unhideWhenUsed/>
    <w:rsid w:val="00336FBF"/>
    <w:rPr>
      <w:b/>
      <w:bCs/>
    </w:rPr>
  </w:style>
  <w:style w:type="character" w:customStyle="1" w:styleId="CommentSubjectChar">
    <w:name w:val="Comment Subject Char"/>
    <w:basedOn w:val="CommentTextChar"/>
    <w:link w:val="CommentSubject"/>
    <w:uiPriority w:val="99"/>
    <w:semiHidden/>
    <w:rsid w:val="00336FBF"/>
    <w:rPr>
      <w:b/>
      <w:bCs/>
      <w:sz w:val="20"/>
      <w:szCs w:val="20"/>
    </w:rPr>
  </w:style>
  <w:style w:type="paragraph" w:styleId="BalloonText">
    <w:name w:val="Balloon Text"/>
    <w:basedOn w:val="Normal"/>
    <w:link w:val="BalloonTextChar"/>
    <w:uiPriority w:val="99"/>
    <w:semiHidden/>
    <w:unhideWhenUsed/>
    <w:rsid w:val="00336FBF"/>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36FBF"/>
    <w:rPr>
      <w:rFonts w:ascii="Times New Roman" w:hAnsi="Times New Roman" w:cs="Times New Roman"/>
      <w:sz w:val="18"/>
      <w:szCs w:val="18"/>
    </w:rPr>
  </w:style>
  <w:style w:type="table" w:styleId="TableGrid">
    <w:name w:val="Table Grid"/>
    <w:basedOn w:val="TableNormal"/>
    <w:uiPriority w:val="39"/>
    <w:rsid w:val="006E5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E5B7D"/>
    <w:pPr>
      <w:spacing w:before="100" w:beforeAutospacing="1" w:after="100" w:afterAutospacing="1"/>
    </w:pPr>
  </w:style>
  <w:style w:type="character" w:customStyle="1" w:styleId="normaltextrun">
    <w:name w:val="normaltextrun"/>
    <w:basedOn w:val="DefaultParagraphFont"/>
    <w:rsid w:val="006E5B7D"/>
  </w:style>
  <w:style w:type="character" w:customStyle="1" w:styleId="eop">
    <w:name w:val="eop"/>
    <w:basedOn w:val="DefaultParagraphFont"/>
    <w:rsid w:val="006E5B7D"/>
  </w:style>
  <w:style w:type="paragraph" w:styleId="ListParagraph">
    <w:name w:val="List Paragraph"/>
    <w:basedOn w:val="Normal"/>
    <w:uiPriority w:val="34"/>
    <w:qFormat/>
    <w:rsid w:val="006E5B7D"/>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1F0AC6"/>
    <w:rPr>
      <w:color w:val="0563C1" w:themeColor="hyperlink"/>
      <w:u w:val="single"/>
    </w:rPr>
  </w:style>
  <w:style w:type="character" w:styleId="UnresolvedMention">
    <w:name w:val="Unresolved Mention"/>
    <w:basedOn w:val="DefaultParagraphFont"/>
    <w:uiPriority w:val="99"/>
    <w:semiHidden/>
    <w:unhideWhenUsed/>
    <w:rsid w:val="001F0AC6"/>
    <w:rPr>
      <w:color w:val="605E5C"/>
      <w:shd w:val="clear" w:color="auto" w:fill="E1DFDD"/>
    </w:rPr>
  </w:style>
  <w:style w:type="paragraph" w:styleId="NormalWeb">
    <w:name w:val="Normal (Web)"/>
    <w:basedOn w:val="Normal"/>
    <w:uiPriority w:val="99"/>
    <w:unhideWhenUsed/>
    <w:rsid w:val="00C67705"/>
    <w:pPr>
      <w:spacing w:before="100" w:beforeAutospacing="1" w:after="100" w:afterAutospacing="1"/>
    </w:pPr>
  </w:style>
  <w:style w:type="character" w:customStyle="1" w:styleId="apple-converted-space">
    <w:name w:val="apple-converted-space"/>
    <w:basedOn w:val="DefaultParagraphFont"/>
    <w:rsid w:val="00DC0166"/>
  </w:style>
  <w:style w:type="character" w:styleId="Emphasis">
    <w:name w:val="Emphasis"/>
    <w:basedOn w:val="DefaultParagraphFont"/>
    <w:uiPriority w:val="20"/>
    <w:qFormat/>
    <w:rsid w:val="00DC0166"/>
    <w:rPr>
      <w:i/>
      <w:iCs/>
    </w:rPr>
  </w:style>
  <w:style w:type="character" w:styleId="PlaceholderText">
    <w:name w:val="Placeholder Text"/>
    <w:basedOn w:val="DefaultParagraphFont"/>
    <w:uiPriority w:val="99"/>
    <w:semiHidden/>
    <w:rsid w:val="004C110A"/>
    <w:rPr>
      <w:color w:val="808080"/>
    </w:rPr>
  </w:style>
  <w:style w:type="table" w:customStyle="1" w:styleId="TableGrid1">
    <w:name w:val="Table Grid1"/>
    <w:basedOn w:val="TableNormal"/>
    <w:next w:val="TableGrid"/>
    <w:uiPriority w:val="39"/>
    <w:rsid w:val="00A8620F"/>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8620F"/>
  </w:style>
  <w:style w:type="paragraph" w:customStyle="1" w:styleId="msonormal0">
    <w:name w:val="msonormal"/>
    <w:basedOn w:val="Normal"/>
    <w:rsid w:val="00A8620F"/>
    <w:pPr>
      <w:spacing w:before="100" w:beforeAutospacing="1" w:after="100" w:afterAutospacing="1"/>
    </w:pPr>
  </w:style>
  <w:style w:type="table" w:customStyle="1" w:styleId="TableGrid2">
    <w:name w:val="Table Grid2"/>
    <w:basedOn w:val="TableNormal"/>
    <w:next w:val="TableGrid"/>
    <w:uiPriority w:val="39"/>
    <w:rsid w:val="00A8620F"/>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2C54"/>
    <w:rPr>
      <w:color w:val="954F72" w:themeColor="followedHyperlink"/>
      <w:u w:val="single"/>
    </w:rPr>
  </w:style>
  <w:style w:type="paragraph" w:styleId="Revision">
    <w:name w:val="Revision"/>
    <w:hidden/>
    <w:uiPriority w:val="99"/>
    <w:semiHidden/>
    <w:rsid w:val="006B74A6"/>
  </w:style>
  <w:style w:type="paragraph" w:customStyle="1" w:styleId="Pa14">
    <w:name w:val="Pa14"/>
    <w:basedOn w:val="Normal"/>
    <w:next w:val="Normal"/>
    <w:uiPriority w:val="99"/>
    <w:rsid w:val="008D0D88"/>
    <w:pPr>
      <w:autoSpaceDE w:val="0"/>
      <w:autoSpaceDN w:val="0"/>
      <w:adjustRightInd w:val="0"/>
      <w:spacing w:line="171" w:lineRule="atLeast"/>
    </w:pPr>
    <w:rPr>
      <w:rFonts w:ascii="Shaker 2 Lancet Regular" w:eastAsiaTheme="minorHAnsi" w:hAnsi="Shaker 2 Lancet Regular" w:cstheme="minorBidi"/>
      <w:lang w:eastAsia="en-US"/>
    </w:rPr>
  </w:style>
  <w:style w:type="paragraph" w:customStyle="1" w:styleId="Pa6">
    <w:name w:val="Pa6"/>
    <w:basedOn w:val="Normal"/>
    <w:next w:val="Normal"/>
    <w:uiPriority w:val="99"/>
    <w:rsid w:val="008D0D88"/>
    <w:pPr>
      <w:autoSpaceDE w:val="0"/>
      <w:autoSpaceDN w:val="0"/>
      <w:adjustRightInd w:val="0"/>
      <w:spacing w:line="241" w:lineRule="atLeast"/>
    </w:pPr>
    <w:rPr>
      <w:rFonts w:ascii="Shaker 2 Lancet Regular" w:eastAsiaTheme="minorHAnsi" w:hAnsi="Shaker 2 Lancet Regular" w:cstheme="minorBidi"/>
      <w:lang w:eastAsia="en-US"/>
    </w:rPr>
  </w:style>
  <w:style w:type="character" w:customStyle="1" w:styleId="A2">
    <w:name w:val="A2"/>
    <w:uiPriority w:val="99"/>
    <w:rsid w:val="008D0D88"/>
    <w:rPr>
      <w:rFonts w:cs="Shaker 2 Lancet Regular"/>
      <w:i/>
      <w:iCs/>
      <w:color w:val="000000"/>
      <w:sz w:val="16"/>
      <w:szCs w:val="16"/>
    </w:rPr>
  </w:style>
  <w:style w:type="paragraph" w:styleId="Footer">
    <w:name w:val="footer"/>
    <w:basedOn w:val="Normal"/>
    <w:link w:val="FooterChar"/>
    <w:uiPriority w:val="99"/>
    <w:unhideWhenUsed/>
    <w:rsid w:val="00722770"/>
    <w:pPr>
      <w:tabs>
        <w:tab w:val="center" w:pos="4513"/>
        <w:tab w:val="right" w:pos="9026"/>
      </w:tabs>
    </w:pPr>
  </w:style>
  <w:style w:type="character" w:customStyle="1" w:styleId="FooterChar">
    <w:name w:val="Footer Char"/>
    <w:basedOn w:val="DefaultParagraphFont"/>
    <w:link w:val="Footer"/>
    <w:uiPriority w:val="99"/>
    <w:rsid w:val="00722770"/>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22770"/>
  </w:style>
  <w:style w:type="character" w:styleId="Strong">
    <w:name w:val="Strong"/>
    <w:basedOn w:val="DefaultParagraphFont"/>
    <w:uiPriority w:val="22"/>
    <w:qFormat/>
    <w:rsid w:val="00652BF3"/>
    <w:rPr>
      <w:b/>
      <w:bCs/>
    </w:rPr>
  </w:style>
  <w:style w:type="paragraph" w:customStyle="1" w:styleId="TableNote">
    <w:name w:val="TableNote"/>
    <w:basedOn w:val="Normal"/>
    <w:rsid w:val="001B316A"/>
    <w:pPr>
      <w:spacing w:line="300" w:lineRule="exact"/>
    </w:pPr>
    <w:rPr>
      <w:szCs w:val="20"/>
      <w:lang w:eastAsia="en-US"/>
    </w:rPr>
  </w:style>
  <w:style w:type="paragraph" w:customStyle="1" w:styleId="TableTitle">
    <w:name w:val="TableTitle"/>
    <w:basedOn w:val="Normal"/>
    <w:rsid w:val="001B316A"/>
    <w:pPr>
      <w:spacing w:line="300" w:lineRule="exact"/>
    </w:pPr>
    <w:rPr>
      <w:szCs w:val="20"/>
      <w:lang w:eastAsia="en-US"/>
    </w:rPr>
  </w:style>
  <w:style w:type="character" w:customStyle="1" w:styleId="URL">
    <w:name w:val="URL"/>
    <w:rsid w:val="001B316A"/>
    <w:rPr>
      <w:color w:val="666699"/>
    </w:rPr>
  </w:style>
  <w:style w:type="paragraph" w:customStyle="1" w:styleId="TableHeader">
    <w:name w:val="TableHeader"/>
    <w:basedOn w:val="Normal"/>
    <w:rsid w:val="001B316A"/>
    <w:pPr>
      <w:spacing w:before="120"/>
    </w:pPr>
    <w:rPr>
      <w:b/>
      <w:szCs w:val="20"/>
      <w:lang w:eastAsia="en-US"/>
    </w:rPr>
  </w:style>
  <w:style w:type="paragraph" w:customStyle="1" w:styleId="TableSubHead">
    <w:name w:val="TableSubHead"/>
    <w:basedOn w:val="TableHeader"/>
    <w:rsid w:val="001B316A"/>
  </w:style>
  <w:style w:type="table" w:styleId="TableGridLight">
    <w:name w:val="Grid Table Light"/>
    <w:basedOn w:val="TableNormal"/>
    <w:uiPriority w:val="40"/>
    <w:rsid w:val="009373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411">
      <w:bodyDiv w:val="1"/>
      <w:marLeft w:val="0"/>
      <w:marRight w:val="0"/>
      <w:marTop w:val="0"/>
      <w:marBottom w:val="0"/>
      <w:divBdr>
        <w:top w:val="none" w:sz="0" w:space="0" w:color="auto"/>
        <w:left w:val="none" w:sz="0" w:space="0" w:color="auto"/>
        <w:bottom w:val="none" w:sz="0" w:space="0" w:color="auto"/>
        <w:right w:val="none" w:sz="0" w:space="0" w:color="auto"/>
      </w:divBdr>
      <w:divsChild>
        <w:div w:id="875509616">
          <w:marLeft w:val="0"/>
          <w:marRight w:val="0"/>
          <w:marTop w:val="0"/>
          <w:marBottom w:val="75"/>
          <w:divBdr>
            <w:top w:val="none" w:sz="0" w:space="0" w:color="auto"/>
            <w:left w:val="none" w:sz="0" w:space="0" w:color="auto"/>
            <w:bottom w:val="none" w:sz="0" w:space="0" w:color="auto"/>
            <w:right w:val="none" w:sz="0" w:space="0" w:color="auto"/>
          </w:divBdr>
        </w:div>
        <w:div w:id="1497380074">
          <w:marLeft w:val="0"/>
          <w:marRight w:val="0"/>
          <w:marTop w:val="0"/>
          <w:marBottom w:val="75"/>
          <w:divBdr>
            <w:top w:val="none" w:sz="0" w:space="0" w:color="auto"/>
            <w:left w:val="none" w:sz="0" w:space="0" w:color="auto"/>
            <w:bottom w:val="none" w:sz="0" w:space="0" w:color="auto"/>
            <w:right w:val="none" w:sz="0" w:space="0" w:color="auto"/>
          </w:divBdr>
        </w:div>
      </w:divsChild>
    </w:div>
    <w:div w:id="57016768">
      <w:bodyDiv w:val="1"/>
      <w:marLeft w:val="0"/>
      <w:marRight w:val="0"/>
      <w:marTop w:val="0"/>
      <w:marBottom w:val="0"/>
      <w:divBdr>
        <w:top w:val="none" w:sz="0" w:space="0" w:color="auto"/>
        <w:left w:val="none" w:sz="0" w:space="0" w:color="auto"/>
        <w:bottom w:val="none" w:sz="0" w:space="0" w:color="auto"/>
        <w:right w:val="none" w:sz="0" w:space="0" w:color="auto"/>
      </w:divBdr>
      <w:divsChild>
        <w:div w:id="1589458193">
          <w:marLeft w:val="0"/>
          <w:marRight w:val="0"/>
          <w:marTop w:val="0"/>
          <w:marBottom w:val="0"/>
          <w:divBdr>
            <w:top w:val="none" w:sz="0" w:space="0" w:color="auto"/>
            <w:left w:val="none" w:sz="0" w:space="0" w:color="auto"/>
            <w:bottom w:val="none" w:sz="0" w:space="0" w:color="auto"/>
            <w:right w:val="none" w:sz="0" w:space="0" w:color="auto"/>
          </w:divBdr>
        </w:div>
        <w:div w:id="715743722">
          <w:marLeft w:val="0"/>
          <w:marRight w:val="0"/>
          <w:marTop w:val="0"/>
          <w:marBottom w:val="0"/>
          <w:divBdr>
            <w:top w:val="none" w:sz="0" w:space="0" w:color="auto"/>
            <w:left w:val="none" w:sz="0" w:space="0" w:color="auto"/>
            <w:bottom w:val="none" w:sz="0" w:space="0" w:color="auto"/>
            <w:right w:val="none" w:sz="0" w:space="0" w:color="auto"/>
          </w:divBdr>
        </w:div>
      </w:divsChild>
    </w:div>
    <w:div w:id="101151867">
      <w:bodyDiv w:val="1"/>
      <w:marLeft w:val="0"/>
      <w:marRight w:val="0"/>
      <w:marTop w:val="0"/>
      <w:marBottom w:val="0"/>
      <w:divBdr>
        <w:top w:val="none" w:sz="0" w:space="0" w:color="auto"/>
        <w:left w:val="none" w:sz="0" w:space="0" w:color="auto"/>
        <w:bottom w:val="none" w:sz="0" w:space="0" w:color="auto"/>
        <w:right w:val="none" w:sz="0" w:space="0" w:color="auto"/>
      </w:divBdr>
    </w:div>
    <w:div w:id="225529407">
      <w:bodyDiv w:val="1"/>
      <w:marLeft w:val="0"/>
      <w:marRight w:val="0"/>
      <w:marTop w:val="0"/>
      <w:marBottom w:val="0"/>
      <w:divBdr>
        <w:top w:val="none" w:sz="0" w:space="0" w:color="auto"/>
        <w:left w:val="none" w:sz="0" w:space="0" w:color="auto"/>
        <w:bottom w:val="none" w:sz="0" w:space="0" w:color="auto"/>
        <w:right w:val="none" w:sz="0" w:space="0" w:color="auto"/>
      </w:divBdr>
    </w:div>
    <w:div w:id="267321355">
      <w:bodyDiv w:val="1"/>
      <w:marLeft w:val="0"/>
      <w:marRight w:val="0"/>
      <w:marTop w:val="0"/>
      <w:marBottom w:val="0"/>
      <w:divBdr>
        <w:top w:val="none" w:sz="0" w:space="0" w:color="auto"/>
        <w:left w:val="none" w:sz="0" w:space="0" w:color="auto"/>
        <w:bottom w:val="none" w:sz="0" w:space="0" w:color="auto"/>
        <w:right w:val="none" w:sz="0" w:space="0" w:color="auto"/>
      </w:divBdr>
    </w:div>
    <w:div w:id="330913427">
      <w:bodyDiv w:val="1"/>
      <w:marLeft w:val="0"/>
      <w:marRight w:val="0"/>
      <w:marTop w:val="0"/>
      <w:marBottom w:val="0"/>
      <w:divBdr>
        <w:top w:val="none" w:sz="0" w:space="0" w:color="auto"/>
        <w:left w:val="none" w:sz="0" w:space="0" w:color="auto"/>
        <w:bottom w:val="none" w:sz="0" w:space="0" w:color="auto"/>
        <w:right w:val="none" w:sz="0" w:space="0" w:color="auto"/>
      </w:divBdr>
    </w:div>
    <w:div w:id="355666986">
      <w:bodyDiv w:val="1"/>
      <w:marLeft w:val="0"/>
      <w:marRight w:val="0"/>
      <w:marTop w:val="0"/>
      <w:marBottom w:val="0"/>
      <w:divBdr>
        <w:top w:val="none" w:sz="0" w:space="0" w:color="auto"/>
        <w:left w:val="none" w:sz="0" w:space="0" w:color="auto"/>
        <w:bottom w:val="none" w:sz="0" w:space="0" w:color="auto"/>
        <w:right w:val="none" w:sz="0" w:space="0" w:color="auto"/>
      </w:divBdr>
    </w:div>
    <w:div w:id="622031001">
      <w:bodyDiv w:val="1"/>
      <w:marLeft w:val="0"/>
      <w:marRight w:val="0"/>
      <w:marTop w:val="0"/>
      <w:marBottom w:val="0"/>
      <w:divBdr>
        <w:top w:val="none" w:sz="0" w:space="0" w:color="auto"/>
        <w:left w:val="none" w:sz="0" w:space="0" w:color="auto"/>
        <w:bottom w:val="none" w:sz="0" w:space="0" w:color="auto"/>
        <w:right w:val="none" w:sz="0" w:space="0" w:color="auto"/>
      </w:divBdr>
    </w:div>
    <w:div w:id="814104602">
      <w:bodyDiv w:val="1"/>
      <w:marLeft w:val="0"/>
      <w:marRight w:val="0"/>
      <w:marTop w:val="0"/>
      <w:marBottom w:val="0"/>
      <w:divBdr>
        <w:top w:val="none" w:sz="0" w:space="0" w:color="auto"/>
        <w:left w:val="none" w:sz="0" w:space="0" w:color="auto"/>
        <w:bottom w:val="none" w:sz="0" w:space="0" w:color="auto"/>
        <w:right w:val="none" w:sz="0" w:space="0" w:color="auto"/>
      </w:divBdr>
    </w:div>
    <w:div w:id="973566037">
      <w:bodyDiv w:val="1"/>
      <w:marLeft w:val="0"/>
      <w:marRight w:val="0"/>
      <w:marTop w:val="0"/>
      <w:marBottom w:val="0"/>
      <w:divBdr>
        <w:top w:val="none" w:sz="0" w:space="0" w:color="auto"/>
        <w:left w:val="none" w:sz="0" w:space="0" w:color="auto"/>
        <w:bottom w:val="none" w:sz="0" w:space="0" w:color="auto"/>
        <w:right w:val="none" w:sz="0" w:space="0" w:color="auto"/>
      </w:divBdr>
    </w:div>
    <w:div w:id="976495402">
      <w:bodyDiv w:val="1"/>
      <w:marLeft w:val="0"/>
      <w:marRight w:val="0"/>
      <w:marTop w:val="0"/>
      <w:marBottom w:val="0"/>
      <w:divBdr>
        <w:top w:val="none" w:sz="0" w:space="0" w:color="auto"/>
        <w:left w:val="none" w:sz="0" w:space="0" w:color="auto"/>
        <w:bottom w:val="none" w:sz="0" w:space="0" w:color="auto"/>
        <w:right w:val="none" w:sz="0" w:space="0" w:color="auto"/>
      </w:divBdr>
    </w:div>
    <w:div w:id="979963765">
      <w:bodyDiv w:val="1"/>
      <w:marLeft w:val="0"/>
      <w:marRight w:val="0"/>
      <w:marTop w:val="0"/>
      <w:marBottom w:val="0"/>
      <w:divBdr>
        <w:top w:val="none" w:sz="0" w:space="0" w:color="auto"/>
        <w:left w:val="none" w:sz="0" w:space="0" w:color="auto"/>
        <w:bottom w:val="none" w:sz="0" w:space="0" w:color="auto"/>
        <w:right w:val="none" w:sz="0" w:space="0" w:color="auto"/>
      </w:divBdr>
    </w:div>
    <w:div w:id="1040933794">
      <w:bodyDiv w:val="1"/>
      <w:marLeft w:val="0"/>
      <w:marRight w:val="0"/>
      <w:marTop w:val="0"/>
      <w:marBottom w:val="0"/>
      <w:divBdr>
        <w:top w:val="none" w:sz="0" w:space="0" w:color="auto"/>
        <w:left w:val="none" w:sz="0" w:space="0" w:color="auto"/>
        <w:bottom w:val="none" w:sz="0" w:space="0" w:color="auto"/>
        <w:right w:val="none" w:sz="0" w:space="0" w:color="auto"/>
      </w:divBdr>
    </w:div>
    <w:div w:id="1113750382">
      <w:bodyDiv w:val="1"/>
      <w:marLeft w:val="0"/>
      <w:marRight w:val="0"/>
      <w:marTop w:val="0"/>
      <w:marBottom w:val="0"/>
      <w:divBdr>
        <w:top w:val="none" w:sz="0" w:space="0" w:color="auto"/>
        <w:left w:val="none" w:sz="0" w:space="0" w:color="auto"/>
        <w:bottom w:val="none" w:sz="0" w:space="0" w:color="auto"/>
        <w:right w:val="none" w:sz="0" w:space="0" w:color="auto"/>
      </w:divBdr>
    </w:div>
    <w:div w:id="1128232808">
      <w:bodyDiv w:val="1"/>
      <w:marLeft w:val="0"/>
      <w:marRight w:val="0"/>
      <w:marTop w:val="0"/>
      <w:marBottom w:val="0"/>
      <w:divBdr>
        <w:top w:val="none" w:sz="0" w:space="0" w:color="auto"/>
        <w:left w:val="none" w:sz="0" w:space="0" w:color="auto"/>
        <w:bottom w:val="none" w:sz="0" w:space="0" w:color="auto"/>
        <w:right w:val="none" w:sz="0" w:space="0" w:color="auto"/>
      </w:divBdr>
    </w:div>
    <w:div w:id="1179661124">
      <w:bodyDiv w:val="1"/>
      <w:marLeft w:val="0"/>
      <w:marRight w:val="0"/>
      <w:marTop w:val="0"/>
      <w:marBottom w:val="0"/>
      <w:divBdr>
        <w:top w:val="none" w:sz="0" w:space="0" w:color="auto"/>
        <w:left w:val="none" w:sz="0" w:space="0" w:color="auto"/>
        <w:bottom w:val="none" w:sz="0" w:space="0" w:color="auto"/>
        <w:right w:val="none" w:sz="0" w:space="0" w:color="auto"/>
      </w:divBdr>
    </w:div>
    <w:div w:id="1279028042">
      <w:bodyDiv w:val="1"/>
      <w:marLeft w:val="0"/>
      <w:marRight w:val="0"/>
      <w:marTop w:val="0"/>
      <w:marBottom w:val="0"/>
      <w:divBdr>
        <w:top w:val="none" w:sz="0" w:space="0" w:color="auto"/>
        <w:left w:val="none" w:sz="0" w:space="0" w:color="auto"/>
        <w:bottom w:val="none" w:sz="0" w:space="0" w:color="auto"/>
        <w:right w:val="none" w:sz="0" w:space="0" w:color="auto"/>
      </w:divBdr>
    </w:div>
    <w:div w:id="1321349355">
      <w:bodyDiv w:val="1"/>
      <w:marLeft w:val="0"/>
      <w:marRight w:val="0"/>
      <w:marTop w:val="0"/>
      <w:marBottom w:val="0"/>
      <w:divBdr>
        <w:top w:val="none" w:sz="0" w:space="0" w:color="auto"/>
        <w:left w:val="none" w:sz="0" w:space="0" w:color="auto"/>
        <w:bottom w:val="none" w:sz="0" w:space="0" w:color="auto"/>
        <w:right w:val="none" w:sz="0" w:space="0" w:color="auto"/>
      </w:divBdr>
      <w:divsChild>
        <w:div w:id="288511117">
          <w:marLeft w:val="0"/>
          <w:marRight w:val="0"/>
          <w:marTop w:val="0"/>
          <w:marBottom w:val="0"/>
          <w:divBdr>
            <w:top w:val="none" w:sz="0" w:space="0" w:color="auto"/>
            <w:left w:val="none" w:sz="0" w:space="0" w:color="auto"/>
            <w:bottom w:val="none" w:sz="0" w:space="0" w:color="auto"/>
            <w:right w:val="none" w:sz="0" w:space="0" w:color="auto"/>
          </w:divBdr>
          <w:divsChild>
            <w:div w:id="1428692401">
              <w:marLeft w:val="0"/>
              <w:marRight w:val="0"/>
              <w:marTop w:val="0"/>
              <w:marBottom w:val="0"/>
              <w:divBdr>
                <w:top w:val="none" w:sz="0" w:space="0" w:color="auto"/>
                <w:left w:val="none" w:sz="0" w:space="0" w:color="auto"/>
                <w:bottom w:val="none" w:sz="0" w:space="0" w:color="auto"/>
                <w:right w:val="none" w:sz="0" w:space="0" w:color="auto"/>
              </w:divBdr>
              <w:divsChild>
                <w:div w:id="1855729409">
                  <w:marLeft w:val="0"/>
                  <w:marRight w:val="0"/>
                  <w:marTop w:val="0"/>
                  <w:marBottom w:val="0"/>
                  <w:divBdr>
                    <w:top w:val="none" w:sz="0" w:space="0" w:color="auto"/>
                    <w:left w:val="none" w:sz="0" w:space="0" w:color="auto"/>
                    <w:bottom w:val="none" w:sz="0" w:space="0" w:color="auto"/>
                    <w:right w:val="none" w:sz="0" w:space="0" w:color="auto"/>
                  </w:divBdr>
                  <w:divsChild>
                    <w:div w:id="1460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180">
      <w:bodyDiv w:val="1"/>
      <w:marLeft w:val="0"/>
      <w:marRight w:val="0"/>
      <w:marTop w:val="0"/>
      <w:marBottom w:val="0"/>
      <w:divBdr>
        <w:top w:val="none" w:sz="0" w:space="0" w:color="auto"/>
        <w:left w:val="none" w:sz="0" w:space="0" w:color="auto"/>
        <w:bottom w:val="none" w:sz="0" w:space="0" w:color="auto"/>
        <w:right w:val="none" w:sz="0" w:space="0" w:color="auto"/>
      </w:divBdr>
    </w:div>
    <w:div w:id="1538665544">
      <w:bodyDiv w:val="1"/>
      <w:marLeft w:val="0"/>
      <w:marRight w:val="0"/>
      <w:marTop w:val="0"/>
      <w:marBottom w:val="0"/>
      <w:divBdr>
        <w:top w:val="none" w:sz="0" w:space="0" w:color="auto"/>
        <w:left w:val="none" w:sz="0" w:space="0" w:color="auto"/>
        <w:bottom w:val="none" w:sz="0" w:space="0" w:color="auto"/>
        <w:right w:val="none" w:sz="0" w:space="0" w:color="auto"/>
      </w:divBdr>
      <w:divsChild>
        <w:div w:id="1288007085">
          <w:marLeft w:val="0"/>
          <w:marRight w:val="0"/>
          <w:marTop w:val="0"/>
          <w:marBottom w:val="0"/>
          <w:divBdr>
            <w:top w:val="none" w:sz="0" w:space="0" w:color="auto"/>
            <w:left w:val="none" w:sz="0" w:space="0" w:color="auto"/>
            <w:bottom w:val="none" w:sz="0" w:space="0" w:color="auto"/>
            <w:right w:val="none" w:sz="0" w:space="0" w:color="auto"/>
          </w:divBdr>
        </w:div>
        <w:div w:id="1813281509">
          <w:marLeft w:val="0"/>
          <w:marRight w:val="0"/>
          <w:marTop w:val="0"/>
          <w:marBottom w:val="0"/>
          <w:divBdr>
            <w:top w:val="none" w:sz="0" w:space="0" w:color="auto"/>
            <w:left w:val="none" w:sz="0" w:space="0" w:color="auto"/>
            <w:bottom w:val="none" w:sz="0" w:space="0" w:color="auto"/>
            <w:right w:val="none" w:sz="0" w:space="0" w:color="auto"/>
          </w:divBdr>
        </w:div>
      </w:divsChild>
    </w:div>
    <w:div w:id="1558974382">
      <w:bodyDiv w:val="1"/>
      <w:marLeft w:val="0"/>
      <w:marRight w:val="0"/>
      <w:marTop w:val="0"/>
      <w:marBottom w:val="0"/>
      <w:divBdr>
        <w:top w:val="none" w:sz="0" w:space="0" w:color="auto"/>
        <w:left w:val="none" w:sz="0" w:space="0" w:color="auto"/>
        <w:bottom w:val="none" w:sz="0" w:space="0" w:color="auto"/>
        <w:right w:val="none" w:sz="0" w:space="0" w:color="auto"/>
      </w:divBdr>
    </w:div>
    <w:div w:id="1690838502">
      <w:bodyDiv w:val="1"/>
      <w:marLeft w:val="0"/>
      <w:marRight w:val="0"/>
      <w:marTop w:val="0"/>
      <w:marBottom w:val="0"/>
      <w:divBdr>
        <w:top w:val="none" w:sz="0" w:space="0" w:color="auto"/>
        <w:left w:val="none" w:sz="0" w:space="0" w:color="auto"/>
        <w:bottom w:val="none" w:sz="0" w:space="0" w:color="auto"/>
        <w:right w:val="none" w:sz="0" w:space="0" w:color="auto"/>
      </w:divBdr>
    </w:div>
    <w:div w:id="1727101699">
      <w:bodyDiv w:val="1"/>
      <w:marLeft w:val="0"/>
      <w:marRight w:val="0"/>
      <w:marTop w:val="0"/>
      <w:marBottom w:val="0"/>
      <w:divBdr>
        <w:top w:val="none" w:sz="0" w:space="0" w:color="auto"/>
        <w:left w:val="none" w:sz="0" w:space="0" w:color="auto"/>
        <w:bottom w:val="none" w:sz="0" w:space="0" w:color="auto"/>
        <w:right w:val="none" w:sz="0" w:space="0" w:color="auto"/>
      </w:divBdr>
      <w:divsChild>
        <w:div w:id="185758569">
          <w:marLeft w:val="0"/>
          <w:marRight w:val="0"/>
          <w:marTop w:val="0"/>
          <w:marBottom w:val="0"/>
          <w:divBdr>
            <w:top w:val="none" w:sz="0" w:space="0" w:color="auto"/>
            <w:left w:val="none" w:sz="0" w:space="0" w:color="auto"/>
            <w:bottom w:val="none" w:sz="0" w:space="0" w:color="auto"/>
            <w:right w:val="none" w:sz="0" w:space="0" w:color="auto"/>
          </w:divBdr>
        </w:div>
        <w:div w:id="587270623">
          <w:marLeft w:val="0"/>
          <w:marRight w:val="0"/>
          <w:marTop w:val="0"/>
          <w:marBottom w:val="0"/>
          <w:divBdr>
            <w:top w:val="none" w:sz="0" w:space="0" w:color="auto"/>
            <w:left w:val="none" w:sz="0" w:space="0" w:color="auto"/>
            <w:bottom w:val="none" w:sz="0" w:space="0" w:color="auto"/>
            <w:right w:val="none" w:sz="0" w:space="0" w:color="auto"/>
          </w:divBdr>
        </w:div>
        <w:div w:id="1100222138">
          <w:marLeft w:val="0"/>
          <w:marRight w:val="0"/>
          <w:marTop w:val="0"/>
          <w:marBottom w:val="0"/>
          <w:divBdr>
            <w:top w:val="none" w:sz="0" w:space="0" w:color="auto"/>
            <w:left w:val="none" w:sz="0" w:space="0" w:color="auto"/>
            <w:bottom w:val="none" w:sz="0" w:space="0" w:color="auto"/>
            <w:right w:val="none" w:sz="0" w:space="0" w:color="auto"/>
          </w:divBdr>
        </w:div>
        <w:div w:id="30419591">
          <w:marLeft w:val="0"/>
          <w:marRight w:val="0"/>
          <w:marTop w:val="0"/>
          <w:marBottom w:val="0"/>
          <w:divBdr>
            <w:top w:val="none" w:sz="0" w:space="0" w:color="auto"/>
            <w:left w:val="none" w:sz="0" w:space="0" w:color="auto"/>
            <w:bottom w:val="none" w:sz="0" w:space="0" w:color="auto"/>
            <w:right w:val="none" w:sz="0" w:space="0" w:color="auto"/>
          </w:divBdr>
        </w:div>
        <w:div w:id="34237298">
          <w:marLeft w:val="0"/>
          <w:marRight w:val="0"/>
          <w:marTop w:val="0"/>
          <w:marBottom w:val="0"/>
          <w:divBdr>
            <w:top w:val="none" w:sz="0" w:space="0" w:color="auto"/>
            <w:left w:val="none" w:sz="0" w:space="0" w:color="auto"/>
            <w:bottom w:val="none" w:sz="0" w:space="0" w:color="auto"/>
            <w:right w:val="none" w:sz="0" w:space="0" w:color="auto"/>
          </w:divBdr>
        </w:div>
        <w:div w:id="435255654">
          <w:marLeft w:val="0"/>
          <w:marRight w:val="0"/>
          <w:marTop w:val="0"/>
          <w:marBottom w:val="0"/>
          <w:divBdr>
            <w:top w:val="none" w:sz="0" w:space="0" w:color="auto"/>
            <w:left w:val="none" w:sz="0" w:space="0" w:color="auto"/>
            <w:bottom w:val="none" w:sz="0" w:space="0" w:color="auto"/>
            <w:right w:val="none" w:sz="0" w:space="0" w:color="auto"/>
          </w:divBdr>
        </w:div>
        <w:div w:id="1567494711">
          <w:marLeft w:val="0"/>
          <w:marRight w:val="0"/>
          <w:marTop w:val="0"/>
          <w:marBottom w:val="0"/>
          <w:divBdr>
            <w:top w:val="none" w:sz="0" w:space="0" w:color="auto"/>
            <w:left w:val="none" w:sz="0" w:space="0" w:color="auto"/>
            <w:bottom w:val="none" w:sz="0" w:space="0" w:color="auto"/>
            <w:right w:val="none" w:sz="0" w:space="0" w:color="auto"/>
          </w:divBdr>
        </w:div>
        <w:div w:id="1695113226">
          <w:marLeft w:val="0"/>
          <w:marRight w:val="0"/>
          <w:marTop w:val="0"/>
          <w:marBottom w:val="0"/>
          <w:divBdr>
            <w:top w:val="none" w:sz="0" w:space="0" w:color="auto"/>
            <w:left w:val="none" w:sz="0" w:space="0" w:color="auto"/>
            <w:bottom w:val="none" w:sz="0" w:space="0" w:color="auto"/>
            <w:right w:val="none" w:sz="0" w:space="0" w:color="auto"/>
          </w:divBdr>
        </w:div>
        <w:div w:id="335810060">
          <w:marLeft w:val="0"/>
          <w:marRight w:val="0"/>
          <w:marTop w:val="0"/>
          <w:marBottom w:val="0"/>
          <w:divBdr>
            <w:top w:val="none" w:sz="0" w:space="0" w:color="auto"/>
            <w:left w:val="none" w:sz="0" w:space="0" w:color="auto"/>
            <w:bottom w:val="none" w:sz="0" w:space="0" w:color="auto"/>
            <w:right w:val="none" w:sz="0" w:space="0" w:color="auto"/>
          </w:divBdr>
        </w:div>
        <w:div w:id="1742949472">
          <w:marLeft w:val="0"/>
          <w:marRight w:val="0"/>
          <w:marTop w:val="0"/>
          <w:marBottom w:val="0"/>
          <w:divBdr>
            <w:top w:val="none" w:sz="0" w:space="0" w:color="auto"/>
            <w:left w:val="none" w:sz="0" w:space="0" w:color="auto"/>
            <w:bottom w:val="none" w:sz="0" w:space="0" w:color="auto"/>
            <w:right w:val="none" w:sz="0" w:space="0" w:color="auto"/>
          </w:divBdr>
        </w:div>
        <w:div w:id="762460066">
          <w:marLeft w:val="0"/>
          <w:marRight w:val="0"/>
          <w:marTop w:val="0"/>
          <w:marBottom w:val="0"/>
          <w:divBdr>
            <w:top w:val="none" w:sz="0" w:space="0" w:color="auto"/>
            <w:left w:val="none" w:sz="0" w:space="0" w:color="auto"/>
            <w:bottom w:val="none" w:sz="0" w:space="0" w:color="auto"/>
            <w:right w:val="none" w:sz="0" w:space="0" w:color="auto"/>
          </w:divBdr>
        </w:div>
        <w:div w:id="1630744972">
          <w:marLeft w:val="0"/>
          <w:marRight w:val="0"/>
          <w:marTop w:val="0"/>
          <w:marBottom w:val="0"/>
          <w:divBdr>
            <w:top w:val="none" w:sz="0" w:space="0" w:color="auto"/>
            <w:left w:val="none" w:sz="0" w:space="0" w:color="auto"/>
            <w:bottom w:val="none" w:sz="0" w:space="0" w:color="auto"/>
            <w:right w:val="none" w:sz="0" w:space="0" w:color="auto"/>
          </w:divBdr>
        </w:div>
        <w:div w:id="1504928007">
          <w:marLeft w:val="0"/>
          <w:marRight w:val="0"/>
          <w:marTop w:val="0"/>
          <w:marBottom w:val="0"/>
          <w:divBdr>
            <w:top w:val="none" w:sz="0" w:space="0" w:color="auto"/>
            <w:left w:val="none" w:sz="0" w:space="0" w:color="auto"/>
            <w:bottom w:val="none" w:sz="0" w:space="0" w:color="auto"/>
            <w:right w:val="none" w:sz="0" w:space="0" w:color="auto"/>
          </w:divBdr>
        </w:div>
        <w:div w:id="1711686329">
          <w:marLeft w:val="0"/>
          <w:marRight w:val="0"/>
          <w:marTop w:val="0"/>
          <w:marBottom w:val="0"/>
          <w:divBdr>
            <w:top w:val="none" w:sz="0" w:space="0" w:color="auto"/>
            <w:left w:val="none" w:sz="0" w:space="0" w:color="auto"/>
            <w:bottom w:val="none" w:sz="0" w:space="0" w:color="auto"/>
            <w:right w:val="none" w:sz="0" w:space="0" w:color="auto"/>
          </w:divBdr>
        </w:div>
        <w:div w:id="1446073534">
          <w:marLeft w:val="0"/>
          <w:marRight w:val="0"/>
          <w:marTop w:val="0"/>
          <w:marBottom w:val="0"/>
          <w:divBdr>
            <w:top w:val="none" w:sz="0" w:space="0" w:color="auto"/>
            <w:left w:val="none" w:sz="0" w:space="0" w:color="auto"/>
            <w:bottom w:val="none" w:sz="0" w:space="0" w:color="auto"/>
            <w:right w:val="none" w:sz="0" w:space="0" w:color="auto"/>
          </w:divBdr>
        </w:div>
        <w:div w:id="324480370">
          <w:marLeft w:val="0"/>
          <w:marRight w:val="0"/>
          <w:marTop w:val="0"/>
          <w:marBottom w:val="0"/>
          <w:divBdr>
            <w:top w:val="none" w:sz="0" w:space="0" w:color="auto"/>
            <w:left w:val="none" w:sz="0" w:space="0" w:color="auto"/>
            <w:bottom w:val="none" w:sz="0" w:space="0" w:color="auto"/>
            <w:right w:val="none" w:sz="0" w:space="0" w:color="auto"/>
          </w:divBdr>
        </w:div>
        <w:div w:id="238564270">
          <w:marLeft w:val="0"/>
          <w:marRight w:val="0"/>
          <w:marTop w:val="0"/>
          <w:marBottom w:val="0"/>
          <w:divBdr>
            <w:top w:val="none" w:sz="0" w:space="0" w:color="auto"/>
            <w:left w:val="none" w:sz="0" w:space="0" w:color="auto"/>
            <w:bottom w:val="none" w:sz="0" w:space="0" w:color="auto"/>
            <w:right w:val="none" w:sz="0" w:space="0" w:color="auto"/>
          </w:divBdr>
        </w:div>
        <w:div w:id="629091914">
          <w:marLeft w:val="0"/>
          <w:marRight w:val="0"/>
          <w:marTop w:val="0"/>
          <w:marBottom w:val="0"/>
          <w:divBdr>
            <w:top w:val="none" w:sz="0" w:space="0" w:color="auto"/>
            <w:left w:val="none" w:sz="0" w:space="0" w:color="auto"/>
            <w:bottom w:val="none" w:sz="0" w:space="0" w:color="auto"/>
            <w:right w:val="none" w:sz="0" w:space="0" w:color="auto"/>
          </w:divBdr>
        </w:div>
        <w:div w:id="1859923311">
          <w:marLeft w:val="0"/>
          <w:marRight w:val="0"/>
          <w:marTop w:val="0"/>
          <w:marBottom w:val="0"/>
          <w:divBdr>
            <w:top w:val="none" w:sz="0" w:space="0" w:color="auto"/>
            <w:left w:val="none" w:sz="0" w:space="0" w:color="auto"/>
            <w:bottom w:val="none" w:sz="0" w:space="0" w:color="auto"/>
            <w:right w:val="none" w:sz="0" w:space="0" w:color="auto"/>
          </w:divBdr>
        </w:div>
        <w:div w:id="476916741">
          <w:marLeft w:val="0"/>
          <w:marRight w:val="0"/>
          <w:marTop w:val="0"/>
          <w:marBottom w:val="0"/>
          <w:divBdr>
            <w:top w:val="none" w:sz="0" w:space="0" w:color="auto"/>
            <w:left w:val="none" w:sz="0" w:space="0" w:color="auto"/>
            <w:bottom w:val="none" w:sz="0" w:space="0" w:color="auto"/>
            <w:right w:val="none" w:sz="0" w:space="0" w:color="auto"/>
          </w:divBdr>
        </w:div>
        <w:div w:id="1042049205">
          <w:marLeft w:val="0"/>
          <w:marRight w:val="0"/>
          <w:marTop w:val="0"/>
          <w:marBottom w:val="0"/>
          <w:divBdr>
            <w:top w:val="none" w:sz="0" w:space="0" w:color="auto"/>
            <w:left w:val="none" w:sz="0" w:space="0" w:color="auto"/>
            <w:bottom w:val="none" w:sz="0" w:space="0" w:color="auto"/>
            <w:right w:val="none" w:sz="0" w:space="0" w:color="auto"/>
          </w:divBdr>
        </w:div>
        <w:div w:id="532617403">
          <w:marLeft w:val="0"/>
          <w:marRight w:val="0"/>
          <w:marTop w:val="0"/>
          <w:marBottom w:val="0"/>
          <w:divBdr>
            <w:top w:val="none" w:sz="0" w:space="0" w:color="auto"/>
            <w:left w:val="none" w:sz="0" w:space="0" w:color="auto"/>
            <w:bottom w:val="none" w:sz="0" w:space="0" w:color="auto"/>
            <w:right w:val="none" w:sz="0" w:space="0" w:color="auto"/>
          </w:divBdr>
        </w:div>
        <w:div w:id="1483619924">
          <w:marLeft w:val="0"/>
          <w:marRight w:val="0"/>
          <w:marTop w:val="0"/>
          <w:marBottom w:val="0"/>
          <w:divBdr>
            <w:top w:val="none" w:sz="0" w:space="0" w:color="auto"/>
            <w:left w:val="none" w:sz="0" w:space="0" w:color="auto"/>
            <w:bottom w:val="none" w:sz="0" w:space="0" w:color="auto"/>
            <w:right w:val="none" w:sz="0" w:space="0" w:color="auto"/>
          </w:divBdr>
        </w:div>
        <w:div w:id="819883697">
          <w:marLeft w:val="0"/>
          <w:marRight w:val="0"/>
          <w:marTop w:val="0"/>
          <w:marBottom w:val="0"/>
          <w:divBdr>
            <w:top w:val="none" w:sz="0" w:space="0" w:color="auto"/>
            <w:left w:val="none" w:sz="0" w:space="0" w:color="auto"/>
            <w:bottom w:val="none" w:sz="0" w:space="0" w:color="auto"/>
            <w:right w:val="none" w:sz="0" w:space="0" w:color="auto"/>
          </w:divBdr>
        </w:div>
        <w:div w:id="585113658">
          <w:marLeft w:val="0"/>
          <w:marRight w:val="0"/>
          <w:marTop w:val="0"/>
          <w:marBottom w:val="0"/>
          <w:divBdr>
            <w:top w:val="none" w:sz="0" w:space="0" w:color="auto"/>
            <w:left w:val="none" w:sz="0" w:space="0" w:color="auto"/>
            <w:bottom w:val="none" w:sz="0" w:space="0" w:color="auto"/>
            <w:right w:val="none" w:sz="0" w:space="0" w:color="auto"/>
          </w:divBdr>
        </w:div>
        <w:div w:id="1502549887">
          <w:marLeft w:val="0"/>
          <w:marRight w:val="0"/>
          <w:marTop w:val="0"/>
          <w:marBottom w:val="0"/>
          <w:divBdr>
            <w:top w:val="none" w:sz="0" w:space="0" w:color="auto"/>
            <w:left w:val="none" w:sz="0" w:space="0" w:color="auto"/>
            <w:bottom w:val="none" w:sz="0" w:space="0" w:color="auto"/>
            <w:right w:val="none" w:sz="0" w:space="0" w:color="auto"/>
          </w:divBdr>
        </w:div>
        <w:div w:id="2008164429">
          <w:marLeft w:val="0"/>
          <w:marRight w:val="0"/>
          <w:marTop w:val="0"/>
          <w:marBottom w:val="0"/>
          <w:divBdr>
            <w:top w:val="none" w:sz="0" w:space="0" w:color="auto"/>
            <w:left w:val="none" w:sz="0" w:space="0" w:color="auto"/>
            <w:bottom w:val="none" w:sz="0" w:space="0" w:color="auto"/>
            <w:right w:val="none" w:sz="0" w:space="0" w:color="auto"/>
          </w:divBdr>
        </w:div>
        <w:div w:id="852569358">
          <w:marLeft w:val="0"/>
          <w:marRight w:val="0"/>
          <w:marTop w:val="0"/>
          <w:marBottom w:val="0"/>
          <w:divBdr>
            <w:top w:val="none" w:sz="0" w:space="0" w:color="auto"/>
            <w:left w:val="none" w:sz="0" w:space="0" w:color="auto"/>
            <w:bottom w:val="none" w:sz="0" w:space="0" w:color="auto"/>
            <w:right w:val="none" w:sz="0" w:space="0" w:color="auto"/>
          </w:divBdr>
        </w:div>
        <w:div w:id="360981025">
          <w:marLeft w:val="0"/>
          <w:marRight w:val="0"/>
          <w:marTop w:val="0"/>
          <w:marBottom w:val="0"/>
          <w:divBdr>
            <w:top w:val="none" w:sz="0" w:space="0" w:color="auto"/>
            <w:left w:val="none" w:sz="0" w:space="0" w:color="auto"/>
            <w:bottom w:val="none" w:sz="0" w:space="0" w:color="auto"/>
            <w:right w:val="none" w:sz="0" w:space="0" w:color="auto"/>
          </w:divBdr>
        </w:div>
      </w:divsChild>
    </w:div>
    <w:div w:id="1734429979">
      <w:bodyDiv w:val="1"/>
      <w:marLeft w:val="0"/>
      <w:marRight w:val="0"/>
      <w:marTop w:val="0"/>
      <w:marBottom w:val="0"/>
      <w:divBdr>
        <w:top w:val="none" w:sz="0" w:space="0" w:color="auto"/>
        <w:left w:val="none" w:sz="0" w:space="0" w:color="auto"/>
        <w:bottom w:val="none" w:sz="0" w:space="0" w:color="auto"/>
        <w:right w:val="none" w:sz="0" w:space="0" w:color="auto"/>
      </w:divBdr>
    </w:div>
    <w:div w:id="1851986278">
      <w:bodyDiv w:val="1"/>
      <w:marLeft w:val="0"/>
      <w:marRight w:val="0"/>
      <w:marTop w:val="0"/>
      <w:marBottom w:val="0"/>
      <w:divBdr>
        <w:top w:val="none" w:sz="0" w:space="0" w:color="auto"/>
        <w:left w:val="none" w:sz="0" w:space="0" w:color="auto"/>
        <w:bottom w:val="none" w:sz="0" w:space="0" w:color="auto"/>
        <w:right w:val="none" w:sz="0" w:space="0" w:color="auto"/>
      </w:divBdr>
    </w:div>
    <w:div w:id="1854219997">
      <w:bodyDiv w:val="1"/>
      <w:marLeft w:val="0"/>
      <w:marRight w:val="0"/>
      <w:marTop w:val="0"/>
      <w:marBottom w:val="0"/>
      <w:divBdr>
        <w:top w:val="none" w:sz="0" w:space="0" w:color="auto"/>
        <w:left w:val="none" w:sz="0" w:space="0" w:color="auto"/>
        <w:bottom w:val="none" w:sz="0" w:space="0" w:color="auto"/>
        <w:right w:val="none" w:sz="0" w:space="0" w:color="auto"/>
      </w:divBdr>
      <w:divsChild>
        <w:div w:id="828714959">
          <w:marLeft w:val="0"/>
          <w:marRight w:val="0"/>
          <w:marTop w:val="0"/>
          <w:marBottom w:val="0"/>
          <w:divBdr>
            <w:top w:val="none" w:sz="0" w:space="0" w:color="auto"/>
            <w:left w:val="none" w:sz="0" w:space="0" w:color="auto"/>
            <w:bottom w:val="none" w:sz="0" w:space="0" w:color="auto"/>
            <w:right w:val="none" w:sz="0" w:space="0" w:color="auto"/>
          </w:divBdr>
        </w:div>
        <w:div w:id="677460725">
          <w:marLeft w:val="0"/>
          <w:marRight w:val="0"/>
          <w:marTop w:val="0"/>
          <w:marBottom w:val="0"/>
          <w:divBdr>
            <w:top w:val="none" w:sz="0" w:space="0" w:color="auto"/>
            <w:left w:val="none" w:sz="0" w:space="0" w:color="auto"/>
            <w:bottom w:val="none" w:sz="0" w:space="0" w:color="auto"/>
            <w:right w:val="none" w:sz="0" w:space="0" w:color="auto"/>
          </w:divBdr>
        </w:div>
      </w:divsChild>
    </w:div>
    <w:div w:id="1969311978">
      <w:bodyDiv w:val="1"/>
      <w:marLeft w:val="0"/>
      <w:marRight w:val="0"/>
      <w:marTop w:val="0"/>
      <w:marBottom w:val="0"/>
      <w:divBdr>
        <w:top w:val="none" w:sz="0" w:space="0" w:color="auto"/>
        <w:left w:val="none" w:sz="0" w:space="0" w:color="auto"/>
        <w:bottom w:val="none" w:sz="0" w:space="0" w:color="auto"/>
        <w:right w:val="none" w:sz="0" w:space="0" w:color="auto"/>
      </w:divBdr>
    </w:div>
    <w:div w:id="213510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kbiobank.ac.uk/register-appl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petersen@qmul.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F1B0396D233C4193AC8F1BE5CBEF61" ma:contentTypeVersion="4" ma:contentTypeDescription="Create a new document." ma:contentTypeScope="" ma:versionID="89589a2cdf183df59ed14539021a0af7">
  <xsd:schema xmlns:xsd="http://www.w3.org/2001/XMLSchema" xmlns:xs="http://www.w3.org/2001/XMLSchema" xmlns:p="http://schemas.microsoft.com/office/2006/metadata/properties" xmlns:ns2="f995a362-f1ea-4f36-a838-e742602ff8dc" targetNamespace="http://schemas.microsoft.com/office/2006/metadata/properties" ma:root="true" ma:fieldsID="5788a15b1106a06eacce7bc47ac6ff91" ns2:_="">
    <xsd:import namespace="f995a362-f1ea-4f36-a838-e742602ff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5a362-f1ea-4f36-a838-e742602ff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D5E348-9748-48FE-9F0C-08E421902DCC}">
  <ds:schemaRefs>
    <ds:schemaRef ds:uri="http://schemas.microsoft.com/sharepoint/v3/contenttype/forms"/>
  </ds:schemaRefs>
</ds:datastoreItem>
</file>

<file path=customXml/itemProps2.xml><?xml version="1.0" encoding="utf-8"?>
<ds:datastoreItem xmlns:ds="http://schemas.openxmlformats.org/officeDocument/2006/customXml" ds:itemID="{061860F1-2B16-4E94-B11B-74B6D862D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5a362-f1ea-4f36-a838-e742602ff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F8198-890A-A74C-9C98-38997E7D71B2}">
  <ds:schemaRefs>
    <ds:schemaRef ds:uri="http://schemas.openxmlformats.org/officeDocument/2006/bibliography"/>
  </ds:schemaRefs>
</ds:datastoreItem>
</file>

<file path=customXml/itemProps4.xml><?xml version="1.0" encoding="utf-8"?>
<ds:datastoreItem xmlns:ds="http://schemas.openxmlformats.org/officeDocument/2006/customXml" ds:itemID="{0FA3CEF8-2001-43D9-B54C-851EF5A31C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42</Pages>
  <Words>41251</Words>
  <Characters>235136</Characters>
  <Application>Microsoft Office Word</Application>
  <DocSecurity>4</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Raisi-Estabragh</dc:creator>
  <cp:keywords/>
  <dc:description/>
  <cp:lastModifiedBy>Karen Drake</cp:lastModifiedBy>
  <cp:revision>2</cp:revision>
  <cp:lastPrinted>2022-08-15T09:27:00Z</cp:lastPrinted>
  <dcterms:created xsi:type="dcterms:W3CDTF">2022-08-15T10:57:00Z</dcterms:created>
  <dcterms:modified xsi:type="dcterms:W3CDTF">2022-08-15T10:57:00Z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http://www.zotero.org/styles/circulation-journal</vt:lpwstr>
  </property>
  <property fmtid="{D5CDD505-2E9C-101B-9397-08002B2CF9AE}" pid="3" name="Mendeley Recent Style Name 0_1">
    <vt:lpwstr>Circulation Journal</vt:lpwstr>
  </property>
  <property fmtid="{D5CDD505-2E9C-101B-9397-08002B2CF9AE}" pid="4" name="Mendeley Recent Style Id 1_1">
    <vt:lpwstr>http://www.zotero.org/styles/european-heart-journal</vt:lpwstr>
  </property>
  <property fmtid="{D5CDD505-2E9C-101B-9397-08002B2CF9AE}" pid="5" name="Mendeley Recent Style Name 1_1">
    <vt:lpwstr>European Heart Journal</vt:lpwstr>
  </property>
  <property fmtid="{D5CDD505-2E9C-101B-9397-08002B2CF9AE}" pid="6" name="Mendeley Recent Style Id 2_1">
    <vt:lpwstr>http://www.zotero.org/styles/frontiers-in-cardiovascular-medicine</vt:lpwstr>
  </property>
  <property fmtid="{D5CDD505-2E9C-101B-9397-08002B2CF9AE}" pid="7" name="Mendeley Recent Style Name 2_1">
    <vt:lpwstr>Frontiers in Cardiovascular Medicine</vt:lpwstr>
  </property>
  <property fmtid="{D5CDD505-2E9C-101B-9397-08002B2CF9AE}" pid="8" name="Mendeley Recent Style Id 3_1">
    <vt:lpwstr>http://www.zotero.org/styles/vancouver-imperial-college-london</vt:lpwstr>
  </property>
  <property fmtid="{D5CDD505-2E9C-101B-9397-08002B2CF9AE}" pid="9" name="Mendeley Recent Style Name 3_1">
    <vt:lpwstr>Imperial College London - Vancouver</vt:lpwstr>
  </property>
  <property fmtid="{D5CDD505-2E9C-101B-9397-08002B2CF9AE}" pid="10" name="Mendeley Recent Style Id 4_1">
    <vt:lpwstr>http://www.zotero.org/styles/jacc-cardiovascular-imaging</vt:lpwstr>
  </property>
  <property fmtid="{D5CDD505-2E9C-101B-9397-08002B2CF9AE}" pid="11" name="Mendeley Recent Style Name 4_1">
    <vt:lpwstr>JACC: Cardiovascular Imaging</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http://www.zotero.org/styles/nature-medicine</vt:lpwstr>
  </property>
  <property fmtid="{D5CDD505-2E9C-101B-9397-08002B2CF9AE}" pid="15" name="Mendeley Recent Style Name 6_1">
    <vt:lpwstr>Nature Medicine</vt:lpwstr>
  </property>
  <property fmtid="{D5CDD505-2E9C-101B-9397-08002B2CF9AE}" pid="16" name="Mendeley Recent Style Id 7_1">
    <vt:lpwstr>http://www.zotero.org/styles/scientific-reports</vt:lpwstr>
  </property>
  <property fmtid="{D5CDD505-2E9C-101B-9397-08002B2CF9AE}" pid="17" name="Mendeley Recent Style Name 7_1">
    <vt:lpwstr>Scientific Reports</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http://www.zotero.org/styles/vancouver-superscript-brackets-only-year</vt:lpwstr>
  </property>
  <property fmtid="{D5CDD505-2E9C-101B-9397-08002B2CF9AE}" pid="21" name="Mendeley Recent Style Name 9_1">
    <vt:lpwstr>Vancouver (superscript, brackets, only year in date)</vt:lpwstr>
  </property>
  <property fmtid="{D5CDD505-2E9C-101B-9397-08002B2CF9AE}" pid="22" name="Mendeley Document_1">
    <vt:lpwstr>True</vt:lpwstr>
  </property>
  <property fmtid="{D5CDD505-2E9C-101B-9397-08002B2CF9AE}" pid="23" name="Mendeley Unique User Id_1">
    <vt:lpwstr>937765fd-da0f-3dac-8008-8e44c038a03f</vt:lpwstr>
  </property>
  <property fmtid="{D5CDD505-2E9C-101B-9397-08002B2CF9AE}" pid="24" name="Mendeley Citation Style_1">
    <vt:lpwstr>http://www.zotero.org/styles/jacc-cardiovascular-imaging</vt:lpwstr>
  </property>
  <property fmtid="{D5CDD505-2E9C-101B-9397-08002B2CF9AE}" pid="25" name="ContentTypeId">
    <vt:lpwstr>0x01010061F1B0396D233C4193AC8F1BE5CBEF61</vt:lpwstr>
  </property>
  <property fmtid="{D5CDD505-2E9C-101B-9397-08002B2CF9AE}" pid="26" name="QMULInformationClassificationTaxHTField0">
    <vt:lpwstr>Protect|9124d8d9-0c1c-41e9-aa14-aba001e9a028</vt:lpwstr>
  </property>
  <property fmtid="{D5CDD505-2E9C-101B-9397-08002B2CF9AE}" pid="27" name="TaxCatchAll">
    <vt:lpwstr>1;#Protect|9124d8d9-0c1c-41e9-aa14-aba001e9a028</vt:lpwstr>
  </property>
  <property fmtid="{D5CDD505-2E9C-101B-9397-08002B2CF9AE}" pid="28" name="QMULInformationClassification">
    <vt:lpwstr>1;#Protect|9124d8d9-0c1c-41e9-aa14-aba001e9a028</vt:lpwstr>
  </property>
  <property fmtid="{D5CDD505-2E9C-101B-9397-08002B2CF9AE}" pid="29" name="TaxKeyword">
    <vt:lpwstr/>
  </property>
  <property fmtid="{D5CDD505-2E9C-101B-9397-08002B2CF9AE}" pid="30" name="QMULDocumentStatus">
    <vt:lpwstr/>
  </property>
  <property fmtid="{D5CDD505-2E9C-101B-9397-08002B2CF9AE}" pid="31" name="QMULDocumentTypeTaxHTField0">
    <vt:lpwstr/>
  </property>
  <property fmtid="{D5CDD505-2E9C-101B-9397-08002B2CF9AE}" pid="32" name="QMULLocation">
    <vt:lpwstr/>
  </property>
  <property fmtid="{D5CDD505-2E9C-101B-9397-08002B2CF9AE}" pid="33" name="TaxKeywordTaxHTField">
    <vt:lpwstr/>
  </property>
  <property fmtid="{D5CDD505-2E9C-101B-9397-08002B2CF9AE}" pid="34" name="QMULDepartment">
    <vt:lpwstr/>
  </property>
  <property fmtid="{D5CDD505-2E9C-101B-9397-08002B2CF9AE}" pid="35" name="QMULDocumentType">
    <vt:lpwstr/>
  </property>
  <property fmtid="{D5CDD505-2E9C-101B-9397-08002B2CF9AE}" pid="36" name="QMULDepartmentTaxHTField0">
    <vt:lpwstr/>
  </property>
  <property fmtid="{D5CDD505-2E9C-101B-9397-08002B2CF9AE}" pid="37" name="QMULSchoolTaxHTField0">
    <vt:lpwstr/>
  </property>
  <property fmtid="{D5CDD505-2E9C-101B-9397-08002B2CF9AE}" pid="38" name="QMULDocumentStatusTaxHTField0">
    <vt:lpwstr/>
  </property>
  <property fmtid="{D5CDD505-2E9C-101B-9397-08002B2CF9AE}" pid="39" name="QMULSchool">
    <vt:lpwstr/>
  </property>
  <property fmtid="{D5CDD505-2E9C-101B-9397-08002B2CF9AE}" pid="40" name="QMULLocationTaxHTField0">
    <vt:lpwstr/>
  </property>
</Properties>
</file>