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025FE" w14:textId="7870EB2A" w:rsidR="0098244C" w:rsidRPr="002E31F9" w:rsidRDefault="00003242" w:rsidP="00F81308">
      <w:pPr>
        <w:pStyle w:val="Articletitle0"/>
        <w:jc w:val="both"/>
      </w:pPr>
      <w:bookmarkStart w:id="0" w:name="_Hlk76799740"/>
      <w:r w:rsidRPr="002E31F9">
        <w:t>Supply chain network structure and firm’s R&amp;D investments: Empirical evidence from Chinese manufacturing firms</w:t>
      </w:r>
    </w:p>
    <w:p w14:paraId="71649509" w14:textId="77777777" w:rsidR="0072296C" w:rsidRDefault="0072296C" w:rsidP="00361D32">
      <w:pPr>
        <w:pStyle w:val="Keywords"/>
        <w:ind w:left="0" w:right="0"/>
        <w:jc w:val="both"/>
        <w:rPr>
          <w:rFonts w:eastAsiaTheme="minorEastAsia"/>
          <w:b/>
          <w:lang w:eastAsia="zh-CN"/>
        </w:rPr>
      </w:pPr>
    </w:p>
    <w:p w14:paraId="4715227F" w14:textId="77777777" w:rsidR="0072296C" w:rsidRPr="00B17948" w:rsidRDefault="0072296C" w:rsidP="0072296C">
      <w:pPr>
        <w:widowControl w:val="0"/>
        <w:spacing w:line="360" w:lineRule="auto"/>
        <w:jc w:val="center"/>
        <w:rPr>
          <w:rFonts w:eastAsia="宋体"/>
          <w:kern w:val="2"/>
          <w:sz w:val="28"/>
          <w:lang w:val="en-US" w:eastAsia="zh-CN"/>
        </w:rPr>
      </w:pPr>
      <w:r w:rsidRPr="00B17948">
        <w:rPr>
          <w:rFonts w:eastAsia="宋体"/>
          <w:sz w:val="28"/>
          <w:lang w:eastAsia="zh-HK"/>
        </w:rPr>
        <w:t>Heshu Huang</w:t>
      </w:r>
    </w:p>
    <w:p w14:paraId="10D93130" w14:textId="77777777" w:rsidR="0072296C" w:rsidRPr="00B17948" w:rsidRDefault="0072296C" w:rsidP="0072296C">
      <w:pPr>
        <w:spacing w:line="360" w:lineRule="auto"/>
        <w:jc w:val="center"/>
        <w:rPr>
          <w:rFonts w:eastAsia="宋体"/>
          <w:i/>
          <w:lang w:val="x-none" w:eastAsia="x-none"/>
        </w:rPr>
      </w:pPr>
      <w:r w:rsidRPr="00B17948">
        <w:rPr>
          <w:rFonts w:eastAsia="宋体"/>
          <w:i/>
          <w:kern w:val="2"/>
          <w:lang w:val="en-US" w:eastAsia="zh-HK"/>
        </w:rPr>
        <w:t>School of Business, Anhui University, Hefei, China</w:t>
      </w:r>
    </w:p>
    <w:p w14:paraId="7740CA1D" w14:textId="77777777" w:rsidR="0072296C" w:rsidRPr="001C1354" w:rsidRDefault="0072296C" w:rsidP="0072296C">
      <w:pPr>
        <w:widowControl w:val="0"/>
        <w:spacing w:line="360" w:lineRule="auto"/>
        <w:jc w:val="center"/>
        <w:rPr>
          <w:rFonts w:eastAsia="宋体"/>
          <w:color w:val="0563C1"/>
          <w:kern w:val="2"/>
          <w:lang w:val="en-US" w:eastAsia="zh-HK"/>
        </w:rPr>
      </w:pPr>
      <w:r w:rsidRPr="00F60EA9">
        <w:rPr>
          <w:rFonts w:eastAsia="宋体"/>
          <w:color w:val="0563C1"/>
          <w:kern w:val="2"/>
          <w:lang w:val="en-US" w:eastAsia="zh-HK"/>
        </w:rPr>
        <w:t>huangheshu04093@163.com</w:t>
      </w:r>
    </w:p>
    <w:p w14:paraId="0B96A5E9" w14:textId="77777777" w:rsidR="0072296C" w:rsidRPr="001C1354" w:rsidRDefault="0072296C" w:rsidP="0072296C">
      <w:pPr>
        <w:spacing w:line="360" w:lineRule="auto"/>
        <w:jc w:val="both"/>
        <w:rPr>
          <w:rFonts w:eastAsia="宋体"/>
          <w:sz w:val="21"/>
          <w:szCs w:val="21"/>
          <w:lang w:val="en-US" w:eastAsia="x-none"/>
        </w:rPr>
      </w:pPr>
    </w:p>
    <w:p w14:paraId="2D679A5C" w14:textId="77777777" w:rsidR="0072296C" w:rsidRPr="00B17948" w:rsidRDefault="0072296C" w:rsidP="0072296C">
      <w:pPr>
        <w:spacing w:line="360" w:lineRule="auto"/>
        <w:jc w:val="center"/>
        <w:rPr>
          <w:rFonts w:eastAsia="PMingLiU"/>
          <w:sz w:val="28"/>
          <w:lang w:eastAsia="zh-HK"/>
        </w:rPr>
      </w:pPr>
      <w:r w:rsidRPr="00B17948">
        <w:rPr>
          <w:rFonts w:eastAsia="宋体"/>
          <w:sz w:val="28"/>
          <w:lang w:eastAsia="zh-HK"/>
        </w:rPr>
        <w:t>Jiping Zhang</w:t>
      </w:r>
    </w:p>
    <w:p w14:paraId="7A999688" w14:textId="77777777" w:rsidR="0072296C" w:rsidRPr="00B17948" w:rsidRDefault="0072296C" w:rsidP="0072296C">
      <w:pPr>
        <w:spacing w:line="360" w:lineRule="auto"/>
        <w:jc w:val="center"/>
        <w:rPr>
          <w:rFonts w:eastAsia="宋体"/>
          <w:i/>
          <w:lang w:val="x-none" w:eastAsia="x-none"/>
        </w:rPr>
      </w:pPr>
      <w:r w:rsidRPr="00B17948">
        <w:rPr>
          <w:rFonts w:eastAsia="宋体"/>
          <w:i/>
          <w:kern w:val="2"/>
          <w:lang w:val="en-US" w:eastAsia="zh-HK"/>
        </w:rPr>
        <w:t>School of Business, Anhui University, Hefei, China</w:t>
      </w:r>
    </w:p>
    <w:p w14:paraId="7130DACF" w14:textId="77777777" w:rsidR="0072296C" w:rsidRPr="001C1354" w:rsidRDefault="0072296C" w:rsidP="0072296C">
      <w:pPr>
        <w:widowControl w:val="0"/>
        <w:spacing w:line="360" w:lineRule="auto"/>
        <w:jc w:val="center"/>
        <w:rPr>
          <w:rFonts w:eastAsia="宋体"/>
          <w:color w:val="0563C1"/>
          <w:kern w:val="2"/>
          <w:lang w:val="en-US" w:eastAsia="zh-HK"/>
        </w:rPr>
      </w:pPr>
      <w:r w:rsidRPr="008C2708">
        <w:rPr>
          <w:rFonts w:eastAsia="宋体"/>
          <w:color w:val="0563C1"/>
          <w:kern w:val="2"/>
          <w:lang w:val="en-US" w:eastAsia="zh-HK"/>
        </w:rPr>
        <w:t>15770775356@163.com</w:t>
      </w:r>
    </w:p>
    <w:p w14:paraId="7A473DB1" w14:textId="77777777" w:rsidR="0072296C" w:rsidRPr="001C1354" w:rsidRDefault="0072296C" w:rsidP="0072296C">
      <w:pPr>
        <w:spacing w:line="360" w:lineRule="auto"/>
        <w:jc w:val="both"/>
        <w:rPr>
          <w:rFonts w:eastAsia="宋体"/>
          <w:color w:val="000000"/>
          <w:kern w:val="2"/>
          <w:lang w:eastAsia="zh-CN"/>
        </w:rPr>
      </w:pPr>
    </w:p>
    <w:p w14:paraId="1A16B14E" w14:textId="77777777" w:rsidR="0072296C" w:rsidRPr="00B17948" w:rsidRDefault="0072296C" w:rsidP="0072296C">
      <w:pPr>
        <w:spacing w:line="360" w:lineRule="auto"/>
        <w:jc w:val="center"/>
        <w:rPr>
          <w:rFonts w:eastAsia="宋体"/>
          <w:sz w:val="28"/>
          <w:lang w:eastAsia="zh-HK"/>
        </w:rPr>
      </w:pPr>
      <w:r w:rsidRPr="00B17948">
        <w:rPr>
          <w:rFonts w:eastAsia="宋体"/>
          <w:sz w:val="28"/>
          <w:lang w:eastAsia="zh-HK"/>
        </w:rPr>
        <w:t>Ji Yan</w:t>
      </w:r>
    </w:p>
    <w:p w14:paraId="739CB681" w14:textId="77777777" w:rsidR="0072296C" w:rsidRPr="00B17948" w:rsidRDefault="0072296C" w:rsidP="0072296C">
      <w:pPr>
        <w:spacing w:line="360" w:lineRule="auto"/>
        <w:jc w:val="center"/>
        <w:rPr>
          <w:rFonts w:eastAsia="宋体"/>
          <w:i/>
          <w:color w:val="0563C1"/>
          <w:lang w:eastAsia="zh-HK"/>
        </w:rPr>
      </w:pPr>
      <w:r w:rsidRPr="00B17948">
        <w:rPr>
          <w:rFonts w:eastAsia="宋体"/>
          <w:i/>
          <w:kern w:val="2"/>
          <w:lang w:val="en-US" w:eastAsia="zh-HK"/>
        </w:rPr>
        <w:t>School of Business, University of Durham, Durham, United Kingdom</w:t>
      </w:r>
    </w:p>
    <w:p w14:paraId="5E126367" w14:textId="77777777" w:rsidR="0072296C" w:rsidRPr="001C1354" w:rsidRDefault="0072296C" w:rsidP="0072296C">
      <w:pPr>
        <w:widowControl w:val="0"/>
        <w:spacing w:line="360" w:lineRule="auto"/>
        <w:jc w:val="center"/>
        <w:rPr>
          <w:rFonts w:eastAsia="宋体"/>
          <w:color w:val="0563C1"/>
          <w:kern w:val="2"/>
          <w:lang w:val="en-US" w:eastAsia="zh-HK"/>
        </w:rPr>
      </w:pPr>
      <w:r w:rsidRPr="008C2708">
        <w:rPr>
          <w:rFonts w:eastAsia="宋体"/>
          <w:color w:val="0563C1"/>
          <w:kern w:val="2"/>
          <w:lang w:val="en-US" w:eastAsia="zh-HK"/>
        </w:rPr>
        <w:t>ji.yan@durham.ac.uk</w:t>
      </w:r>
    </w:p>
    <w:p w14:paraId="027C6008" w14:textId="77777777" w:rsidR="0072296C" w:rsidRDefault="0072296C" w:rsidP="0072296C">
      <w:pPr>
        <w:widowControl w:val="0"/>
        <w:spacing w:line="360" w:lineRule="auto"/>
        <w:rPr>
          <w:rFonts w:eastAsia="宋体"/>
          <w:color w:val="000000"/>
          <w:kern w:val="2"/>
          <w:lang w:eastAsia="zh-CN"/>
        </w:rPr>
      </w:pPr>
    </w:p>
    <w:p w14:paraId="787CBED0" w14:textId="77777777" w:rsidR="0072296C" w:rsidRPr="000F1C2A" w:rsidRDefault="0072296C" w:rsidP="0072296C">
      <w:pPr>
        <w:spacing w:line="360" w:lineRule="auto"/>
        <w:jc w:val="center"/>
        <w:rPr>
          <w:rFonts w:eastAsia="宋体"/>
          <w:sz w:val="28"/>
          <w:lang w:eastAsia="zh-HK"/>
        </w:rPr>
      </w:pPr>
      <w:r w:rsidRPr="000F1C2A">
        <w:rPr>
          <w:rFonts w:eastAsia="宋体"/>
          <w:sz w:val="28"/>
          <w:lang w:eastAsia="zh-HK"/>
        </w:rPr>
        <w:t>Yu Gong</w:t>
      </w:r>
    </w:p>
    <w:p w14:paraId="64B11C56" w14:textId="77777777" w:rsidR="0072296C" w:rsidRPr="001C1354" w:rsidRDefault="0072296C" w:rsidP="0072296C">
      <w:pPr>
        <w:spacing w:line="360" w:lineRule="auto"/>
        <w:jc w:val="center"/>
        <w:rPr>
          <w:rFonts w:eastAsia="宋体"/>
          <w:color w:val="0563C1"/>
          <w:lang w:eastAsia="zh-HK"/>
        </w:rPr>
      </w:pPr>
      <w:r w:rsidRPr="005D0FD3">
        <w:rPr>
          <w:rFonts w:eastAsia="宋体" w:hint="eastAsia"/>
          <w:i/>
          <w:lang w:val="x-none" w:eastAsia="x-none"/>
        </w:rPr>
        <w:t>Southampton Business School,</w:t>
      </w:r>
      <w:r w:rsidRPr="005D0FD3">
        <w:rPr>
          <w:rFonts w:eastAsia="宋体"/>
          <w:i/>
          <w:lang w:val="x-none" w:eastAsia="x-none"/>
        </w:rPr>
        <w:t xml:space="preserve"> </w:t>
      </w:r>
      <w:r w:rsidRPr="005D0FD3">
        <w:rPr>
          <w:rFonts w:eastAsia="宋体" w:hint="eastAsia"/>
          <w:i/>
          <w:lang w:val="x-none" w:eastAsia="x-none"/>
        </w:rPr>
        <w:t>University of Southampton</w:t>
      </w:r>
      <w:r w:rsidRPr="005D0FD3">
        <w:rPr>
          <w:rFonts w:eastAsia="宋体"/>
          <w:i/>
          <w:lang w:val="x-none" w:eastAsia="x-none"/>
        </w:rPr>
        <w:t>, United Kingdom</w:t>
      </w:r>
    </w:p>
    <w:p w14:paraId="7998F9DD" w14:textId="77777777" w:rsidR="0072296C" w:rsidRPr="001C1354" w:rsidRDefault="0072296C" w:rsidP="0072296C">
      <w:pPr>
        <w:widowControl w:val="0"/>
        <w:spacing w:line="360" w:lineRule="auto"/>
        <w:jc w:val="center"/>
        <w:rPr>
          <w:rFonts w:eastAsia="宋体"/>
          <w:color w:val="0563C1"/>
          <w:kern w:val="2"/>
          <w:lang w:val="en-US" w:eastAsia="zh-HK"/>
        </w:rPr>
      </w:pPr>
      <w:r w:rsidRPr="00F60EA9">
        <w:rPr>
          <w:rFonts w:eastAsia="宋体"/>
          <w:color w:val="0563C1"/>
          <w:kern w:val="2"/>
          <w:lang w:val="en-US" w:eastAsia="zh-HK"/>
        </w:rPr>
        <w:t>Y.Gong@soton.ac.uk</w:t>
      </w:r>
    </w:p>
    <w:p w14:paraId="7CB67F54" w14:textId="77777777" w:rsidR="0072296C" w:rsidRPr="00F01C89" w:rsidRDefault="0072296C" w:rsidP="0072296C">
      <w:pPr>
        <w:spacing w:line="360" w:lineRule="auto"/>
        <w:jc w:val="both"/>
        <w:rPr>
          <w:rFonts w:eastAsia="宋体"/>
          <w:color w:val="000000"/>
          <w:kern w:val="2"/>
          <w:lang w:val="en-US" w:eastAsia="zh-CN"/>
        </w:rPr>
      </w:pPr>
    </w:p>
    <w:p w14:paraId="003FB706" w14:textId="77777777" w:rsidR="0072296C" w:rsidRPr="000F1C2A" w:rsidRDefault="0072296C" w:rsidP="0072296C">
      <w:pPr>
        <w:spacing w:line="360" w:lineRule="auto"/>
        <w:jc w:val="center"/>
        <w:rPr>
          <w:rFonts w:eastAsia="宋体"/>
          <w:sz w:val="28"/>
          <w:lang w:eastAsia="zh-HK"/>
        </w:rPr>
      </w:pPr>
      <w:r w:rsidRPr="000F1C2A">
        <w:rPr>
          <w:rFonts w:eastAsia="宋体"/>
          <w:sz w:val="28"/>
          <w:lang w:eastAsia="zh-HK"/>
        </w:rPr>
        <w:t>Liukai Wang (corresponding author)</w:t>
      </w:r>
    </w:p>
    <w:p w14:paraId="275D1E40" w14:textId="77777777" w:rsidR="0072296C" w:rsidRPr="00B17948" w:rsidRDefault="0072296C" w:rsidP="0072296C">
      <w:pPr>
        <w:spacing w:line="360" w:lineRule="auto"/>
        <w:jc w:val="center"/>
        <w:rPr>
          <w:rFonts w:eastAsia="宋体"/>
          <w:i/>
          <w:lang w:val="x-none" w:eastAsia="x-none"/>
        </w:rPr>
      </w:pPr>
      <w:r w:rsidRPr="00B17948">
        <w:rPr>
          <w:rFonts w:eastAsia="宋体"/>
          <w:i/>
          <w:lang w:val="x-none" w:eastAsia="x-none"/>
        </w:rPr>
        <w:t xml:space="preserve">School of </w:t>
      </w:r>
      <w:r>
        <w:rPr>
          <w:rFonts w:eastAsia="宋体"/>
          <w:i/>
          <w:lang w:val="x-none" w:eastAsia="x-none"/>
        </w:rPr>
        <w:t>E</w:t>
      </w:r>
      <w:r>
        <w:rPr>
          <w:rFonts w:eastAsia="宋体" w:hint="eastAsia"/>
          <w:i/>
          <w:lang w:val="x-none" w:eastAsia="zh-CN"/>
        </w:rPr>
        <w:t xml:space="preserve">conomics &amp; </w:t>
      </w:r>
      <w:r w:rsidRPr="00B17948">
        <w:rPr>
          <w:rFonts w:eastAsia="宋体"/>
          <w:i/>
          <w:lang w:val="x-none" w:eastAsia="x-none"/>
        </w:rPr>
        <w:t xml:space="preserve">Management, </w:t>
      </w:r>
      <w:r>
        <w:rPr>
          <w:rFonts w:eastAsia="宋体" w:hint="eastAsia"/>
          <w:i/>
          <w:lang w:val="x-none" w:eastAsia="zh-CN"/>
        </w:rPr>
        <w:t>University of Science and Technology Beijing</w:t>
      </w:r>
      <w:r>
        <w:rPr>
          <w:rFonts w:eastAsia="宋体"/>
          <w:i/>
          <w:lang w:val="x-none" w:eastAsia="x-none"/>
        </w:rPr>
        <w:t xml:space="preserve">, </w:t>
      </w:r>
      <w:r>
        <w:rPr>
          <w:rFonts w:eastAsia="宋体" w:hint="eastAsia"/>
          <w:i/>
          <w:lang w:val="x-none" w:eastAsia="zh-CN"/>
        </w:rPr>
        <w:t>Beijing</w:t>
      </w:r>
      <w:r w:rsidRPr="00B17948">
        <w:rPr>
          <w:rFonts w:eastAsia="宋体"/>
          <w:i/>
          <w:lang w:val="x-none" w:eastAsia="x-none"/>
        </w:rPr>
        <w:t>, China</w:t>
      </w:r>
    </w:p>
    <w:p w14:paraId="3A5E3227" w14:textId="77777777" w:rsidR="0072296C" w:rsidRPr="00B17948" w:rsidRDefault="0072296C" w:rsidP="0072296C">
      <w:pPr>
        <w:spacing w:line="360" w:lineRule="auto"/>
        <w:jc w:val="center"/>
        <w:rPr>
          <w:rFonts w:eastAsia="宋体"/>
          <w:i/>
          <w:lang w:val="x-none" w:eastAsia="x-none"/>
        </w:rPr>
      </w:pPr>
      <w:r w:rsidRPr="00B17948">
        <w:rPr>
          <w:rFonts w:eastAsia="宋体"/>
          <w:i/>
          <w:kern w:val="2"/>
          <w:lang w:val="en-US" w:eastAsia="zh-HK"/>
        </w:rPr>
        <w:t xml:space="preserve">The </w:t>
      </w:r>
      <w:r w:rsidRPr="00B17948">
        <w:rPr>
          <w:rFonts w:eastAsia="宋体"/>
          <w:i/>
          <w:lang w:val="en-US" w:eastAsia="x-none"/>
        </w:rPr>
        <w:t xml:space="preserve">York Management School, University of York, York, </w:t>
      </w:r>
      <w:r w:rsidRPr="00B17948">
        <w:rPr>
          <w:rFonts w:eastAsia="宋体"/>
          <w:i/>
          <w:kern w:val="2"/>
          <w:lang w:val="en-US" w:eastAsia="zh-HK"/>
        </w:rPr>
        <w:t>United Kingdom</w:t>
      </w:r>
    </w:p>
    <w:p w14:paraId="4AB6CD2C" w14:textId="77777777" w:rsidR="0072296C" w:rsidRPr="001C1354" w:rsidRDefault="0072296C" w:rsidP="0072296C">
      <w:pPr>
        <w:widowControl w:val="0"/>
        <w:spacing w:line="360" w:lineRule="auto"/>
        <w:jc w:val="center"/>
        <w:rPr>
          <w:rFonts w:eastAsia="宋体"/>
          <w:color w:val="0563C1"/>
          <w:kern w:val="2"/>
          <w:lang w:val="en-US" w:eastAsia="zh-HK"/>
        </w:rPr>
      </w:pPr>
      <w:hyperlink r:id="rId8" w:history="1">
        <w:r w:rsidRPr="001C1354">
          <w:rPr>
            <w:rFonts w:eastAsia="宋体"/>
            <w:color w:val="0563C1"/>
            <w:kern w:val="2"/>
            <w:lang w:val="en-US" w:eastAsia="zh-HK"/>
          </w:rPr>
          <w:t>liukai</w:t>
        </w:r>
        <w:r w:rsidRPr="001C1354">
          <w:rPr>
            <w:rFonts w:eastAsia="宋体" w:hint="eastAsia"/>
            <w:color w:val="0563C1"/>
            <w:kern w:val="2"/>
            <w:lang w:val="en-US" w:eastAsia="zh-HK"/>
          </w:rPr>
          <w:t>_</w:t>
        </w:r>
        <w:r w:rsidRPr="001C1354">
          <w:rPr>
            <w:rFonts w:eastAsia="宋体"/>
            <w:color w:val="0563C1"/>
            <w:kern w:val="2"/>
            <w:lang w:val="en-US" w:eastAsia="zh-HK"/>
          </w:rPr>
          <w:t>w@163.com</w:t>
        </w:r>
      </w:hyperlink>
      <w:r>
        <w:rPr>
          <w:rFonts w:eastAsia="宋体"/>
          <w:color w:val="0563C1"/>
          <w:kern w:val="2"/>
          <w:lang w:val="en-US" w:eastAsia="zh-HK"/>
        </w:rPr>
        <w:t xml:space="preserve">; </w:t>
      </w:r>
      <w:r w:rsidRPr="009B7711">
        <w:rPr>
          <w:rFonts w:eastAsia="宋体"/>
          <w:color w:val="0563C1"/>
          <w:kern w:val="2"/>
          <w:lang w:val="en-US" w:eastAsia="zh-HK"/>
        </w:rPr>
        <w:t>Wangliukai1@ustb.edu.cn</w:t>
      </w:r>
    </w:p>
    <w:p w14:paraId="3BAD3548" w14:textId="3AB665B8" w:rsidR="00361D32" w:rsidRDefault="00361D32" w:rsidP="00361D32">
      <w:pPr>
        <w:pStyle w:val="Keywords"/>
        <w:ind w:left="0" w:right="0"/>
        <w:jc w:val="both"/>
        <w:rPr>
          <w:rFonts w:eastAsiaTheme="minorEastAsia"/>
          <w:b/>
          <w:lang w:eastAsia="zh-CN"/>
        </w:rPr>
      </w:pPr>
      <w:r w:rsidRPr="00B55557">
        <w:rPr>
          <w:rFonts w:eastAsiaTheme="minorEastAsia" w:hint="eastAsia"/>
          <w:b/>
          <w:lang w:eastAsia="zh-CN"/>
        </w:rPr>
        <w:lastRenderedPageBreak/>
        <w:t>Abstract</w:t>
      </w:r>
    </w:p>
    <w:p w14:paraId="0CC12815" w14:textId="658175B2" w:rsidR="00361D32" w:rsidRPr="00B55557" w:rsidRDefault="00361D32" w:rsidP="00361D32">
      <w:pPr>
        <w:pStyle w:val="Keywords"/>
        <w:ind w:left="0" w:right="0"/>
        <w:jc w:val="both"/>
        <w:rPr>
          <w:rFonts w:eastAsiaTheme="minorEastAsia"/>
          <w:lang w:eastAsia="zh-CN"/>
        </w:rPr>
      </w:pPr>
      <w:r w:rsidRPr="00B55557">
        <w:rPr>
          <w:rFonts w:eastAsiaTheme="minorEastAsia" w:hint="eastAsia"/>
          <w:b/>
          <w:lang w:eastAsia="zh-CN"/>
        </w:rPr>
        <w:t>Purpose-</w:t>
      </w:r>
      <w:r w:rsidRPr="00B55557">
        <w:rPr>
          <w:rFonts w:eastAsiaTheme="minorEastAsia" w:hint="eastAsia"/>
          <w:lang w:eastAsia="zh-CN"/>
        </w:rPr>
        <w:t xml:space="preserve"> The purpose of this </w:t>
      </w:r>
      <w:r w:rsidRPr="00B55557">
        <w:rPr>
          <w:rFonts w:eastAsiaTheme="minorEastAsia"/>
          <w:lang w:eastAsia="zh-CN"/>
        </w:rPr>
        <w:t xml:space="preserve">research </w:t>
      </w:r>
      <w:r w:rsidRPr="00B55557">
        <w:rPr>
          <w:rFonts w:eastAsiaTheme="minorEastAsia" w:hint="eastAsia"/>
          <w:lang w:eastAsia="zh-CN"/>
        </w:rPr>
        <w:t xml:space="preserve">is to investigate the </w:t>
      </w:r>
      <w:r w:rsidRPr="00B55557">
        <w:t>R&amp;D investment</w:t>
      </w:r>
      <w:r>
        <w:rPr>
          <w:rFonts w:eastAsiaTheme="minorEastAsia" w:hint="eastAsia"/>
          <w:lang w:eastAsia="zh-CN"/>
        </w:rPr>
        <w:t xml:space="preserve"> (RDI)</w:t>
      </w:r>
      <w:r w:rsidRPr="00B55557">
        <w:rPr>
          <w:rFonts w:eastAsiaTheme="minorEastAsia" w:hint="eastAsia"/>
          <w:lang w:eastAsia="zh-CN"/>
        </w:rPr>
        <w:t xml:space="preserve"> of manufacturing firms from the perspective </w:t>
      </w:r>
      <w:r w:rsidRPr="00B55557">
        <w:rPr>
          <w:rFonts w:eastAsiaTheme="minorEastAsia"/>
          <w:lang w:eastAsia="zh-CN"/>
        </w:rPr>
        <w:t xml:space="preserve">of </w:t>
      </w:r>
      <w:r w:rsidRPr="00B55557">
        <w:rPr>
          <w:rFonts w:eastAsiaTheme="minorEastAsia" w:hint="eastAsia"/>
          <w:lang w:eastAsia="zh-CN"/>
        </w:rPr>
        <w:t xml:space="preserve">supply chain network, </w:t>
      </w:r>
      <w:r w:rsidRPr="00B55557">
        <w:rPr>
          <w:rFonts w:eastAsiaTheme="minorEastAsia"/>
          <w:lang w:eastAsia="zh-CN"/>
        </w:rPr>
        <w:t>especially</w:t>
      </w:r>
      <w:r w:rsidRPr="00B55557">
        <w:rPr>
          <w:rFonts w:eastAsiaTheme="minorEastAsia" w:hint="eastAsia"/>
          <w:lang w:eastAsia="zh-CN"/>
        </w:rPr>
        <w:t xml:space="preserve"> the</w:t>
      </w:r>
      <w:r w:rsidRPr="00B55557">
        <w:rPr>
          <w:rFonts w:eastAsiaTheme="minorEastAsia"/>
          <w:lang w:eastAsia="zh-CN"/>
        </w:rPr>
        <w:t xml:space="preserve"> effect</w:t>
      </w:r>
      <w:r w:rsidRPr="00B55557">
        <w:rPr>
          <w:rFonts w:eastAsiaTheme="minorEastAsia" w:hint="eastAsia"/>
          <w:lang w:eastAsia="zh-CN"/>
        </w:rPr>
        <w:t xml:space="preserve"> of firms</w:t>
      </w:r>
      <w:r w:rsidRPr="00B55557">
        <w:rPr>
          <w:rFonts w:eastAsiaTheme="minorEastAsia"/>
          <w:lang w:eastAsia="zh-CN"/>
        </w:rPr>
        <w:t>’</w:t>
      </w:r>
      <w:r w:rsidRPr="00B55557">
        <w:rPr>
          <w:rFonts w:eastAsiaTheme="minorEastAsia" w:hint="eastAsia"/>
          <w:lang w:eastAsia="zh-CN"/>
        </w:rPr>
        <w:t xml:space="preserve"> supply chain network </w:t>
      </w:r>
      <w:r w:rsidRPr="00B55557">
        <w:rPr>
          <w:rFonts w:eastAsiaTheme="minorEastAsia"/>
          <w:lang w:eastAsia="zh-CN"/>
        </w:rPr>
        <w:t>structure</w:t>
      </w:r>
      <w:r w:rsidRPr="00B55557">
        <w:rPr>
          <w:rFonts w:eastAsiaTheme="minorEastAsia" w:hint="eastAsia"/>
          <w:lang w:eastAsia="zh-CN"/>
        </w:rPr>
        <w:t>s</w:t>
      </w:r>
      <w:r>
        <w:rPr>
          <w:rFonts w:eastAsiaTheme="minorEastAsia" w:hint="eastAsia"/>
          <w:lang w:eastAsia="zh-CN"/>
        </w:rPr>
        <w:t xml:space="preserve"> (network power and network cohesion)</w:t>
      </w:r>
      <w:r w:rsidRPr="00B55557">
        <w:rPr>
          <w:rFonts w:eastAsiaTheme="minorEastAsia" w:hint="eastAsia"/>
          <w:lang w:eastAsia="zh-CN"/>
        </w:rPr>
        <w:t xml:space="preserve"> on </w:t>
      </w:r>
      <w:r w:rsidRPr="00B55557">
        <w:rPr>
          <w:rFonts w:eastAsiaTheme="minorEastAsia"/>
          <w:lang w:eastAsia="zh-CN"/>
        </w:rPr>
        <w:t xml:space="preserve">its </w:t>
      </w:r>
      <w:r>
        <w:rPr>
          <w:rFonts w:eastAsiaTheme="minorEastAsia" w:hint="eastAsia"/>
          <w:lang w:eastAsia="zh-CN"/>
        </w:rPr>
        <w:t>RDI</w:t>
      </w:r>
      <w:r w:rsidRPr="00B55557">
        <w:rPr>
          <w:rFonts w:eastAsiaTheme="minorEastAsia" w:hint="eastAsia"/>
          <w:lang w:eastAsia="zh-CN"/>
        </w:rPr>
        <w:t xml:space="preserve">, </w:t>
      </w:r>
      <w:r w:rsidRPr="00B55557">
        <w:t xml:space="preserve">and </w:t>
      </w:r>
      <w:r w:rsidRPr="00B55557">
        <w:rPr>
          <w:rFonts w:eastAsiaTheme="minorEastAsia" w:hint="eastAsia"/>
          <w:lang w:eastAsia="zh-CN"/>
        </w:rPr>
        <w:t xml:space="preserve">further </w:t>
      </w:r>
      <w:r w:rsidRPr="00B55557">
        <w:t>to explore the contingency conditions of this effect</w:t>
      </w:r>
      <w:r w:rsidRPr="00B55557">
        <w:rPr>
          <w:rFonts w:eastAsiaTheme="minorEastAsia" w:hint="eastAsia"/>
          <w:lang w:eastAsia="zh-CN"/>
        </w:rPr>
        <w:t xml:space="preserve"> within the context of Chinese manufacturing supply chains.</w:t>
      </w:r>
    </w:p>
    <w:p w14:paraId="692B5411" w14:textId="4D0CCD05" w:rsidR="00361D32" w:rsidRPr="00B55557" w:rsidRDefault="00361D32" w:rsidP="00361D32">
      <w:pPr>
        <w:pStyle w:val="Keywords"/>
        <w:ind w:left="0" w:right="0"/>
        <w:jc w:val="both"/>
        <w:rPr>
          <w:rFonts w:eastAsiaTheme="minorEastAsia"/>
          <w:lang w:eastAsia="zh-CN"/>
        </w:rPr>
      </w:pPr>
      <w:r w:rsidRPr="00B55557">
        <w:rPr>
          <w:rFonts w:eastAsiaTheme="minorEastAsia" w:hint="eastAsia"/>
          <w:b/>
          <w:lang w:eastAsia="zh-CN"/>
        </w:rPr>
        <w:t>Design/methodology/approach-</w:t>
      </w:r>
      <w:r w:rsidRPr="00B55557">
        <w:t xml:space="preserve"> </w:t>
      </w:r>
      <w:r w:rsidRPr="00B55557">
        <w:rPr>
          <w:rFonts w:eastAsiaTheme="minorEastAsia" w:hint="eastAsia"/>
          <w:lang w:eastAsia="zh-CN"/>
        </w:rPr>
        <w:t xml:space="preserve">We </w:t>
      </w:r>
      <w:r w:rsidRPr="00B55557">
        <w:t>collect a large sample of Chinese manufacturing firms</w:t>
      </w:r>
      <w:r w:rsidRPr="00B55557">
        <w:rPr>
          <w:rFonts w:eastAsiaTheme="minorEastAsia" w:hint="eastAsia"/>
          <w:lang w:eastAsia="zh-CN"/>
        </w:rPr>
        <w:t xml:space="preserve">  </w:t>
      </w:r>
      <w:r w:rsidRPr="00B55557">
        <w:t xml:space="preserve">over the period 2014–2019 and </w:t>
      </w:r>
      <w:r w:rsidRPr="00B55557">
        <w:rPr>
          <w:rFonts w:eastAsiaTheme="minorEastAsia" w:hint="eastAsia"/>
          <w:lang w:eastAsia="zh-CN"/>
        </w:rPr>
        <w:t xml:space="preserve">construct a </w:t>
      </w:r>
      <w:r w:rsidRPr="00B55557">
        <w:t>large-scale supply chain network</w:t>
      </w:r>
      <w:r w:rsidRPr="00B55557">
        <w:rPr>
          <w:rFonts w:eastAsiaTheme="minorEastAsia"/>
          <w:lang w:eastAsia="zh-CN"/>
        </w:rPr>
        <w:t xml:space="preserve">, and finally </w:t>
      </w:r>
      <w:r w:rsidRPr="00B55557">
        <w:t>obtain 2,390 firms from 20,483 observations</w:t>
      </w:r>
      <w:r w:rsidRPr="00B55557">
        <w:rPr>
          <w:rFonts w:eastAsiaTheme="minorEastAsia" w:hint="eastAsia"/>
          <w:lang w:eastAsia="zh-CN"/>
        </w:rPr>
        <w:t xml:space="preserve">. </w:t>
      </w:r>
      <w:r w:rsidR="003A4EF9" w:rsidRPr="003A4EF9">
        <w:rPr>
          <w:rFonts w:eastAsiaTheme="minorEastAsia" w:hint="eastAsia"/>
          <w:color w:val="00B050"/>
          <w:lang w:eastAsia="zh-CN"/>
        </w:rPr>
        <w:t>Ordinary least squares</w:t>
      </w:r>
      <w:r w:rsidR="003A4EF9">
        <w:rPr>
          <w:rFonts w:eastAsiaTheme="minorEastAsia" w:hint="eastAsia"/>
          <w:lang w:eastAsia="zh-CN"/>
        </w:rPr>
        <w:t xml:space="preserve"> </w:t>
      </w:r>
      <w:r w:rsidRPr="00B55557">
        <w:t xml:space="preserve">regression </w:t>
      </w:r>
      <w:r w:rsidRPr="00B55557">
        <w:rPr>
          <w:rFonts w:eastAsiaTheme="minorEastAsia" w:hint="eastAsia"/>
          <w:lang w:eastAsia="zh-CN"/>
        </w:rPr>
        <w:t xml:space="preserve">was adopted </w:t>
      </w:r>
      <w:r w:rsidRPr="00B55557">
        <w:t xml:space="preserve">to </w:t>
      </w:r>
      <w:r w:rsidRPr="00B55557">
        <w:rPr>
          <w:rFonts w:eastAsiaTheme="minorEastAsia" w:hint="eastAsia"/>
          <w:lang w:eastAsia="zh-CN"/>
        </w:rPr>
        <w:t xml:space="preserve">analyse how supply chain network structures affect </w:t>
      </w:r>
      <w:r>
        <w:rPr>
          <w:rFonts w:eastAsiaTheme="minorEastAsia" w:hint="eastAsia"/>
          <w:lang w:eastAsia="zh-CN"/>
        </w:rPr>
        <w:t>RDI</w:t>
      </w:r>
      <w:r w:rsidRPr="00B55557">
        <w:rPr>
          <w:rFonts w:eastAsiaTheme="minorEastAsia" w:hint="eastAsia"/>
          <w:lang w:eastAsia="zh-CN"/>
        </w:rPr>
        <w:t xml:space="preserve"> in manufacturing firms.</w:t>
      </w:r>
    </w:p>
    <w:p w14:paraId="3E44F0FC" w14:textId="7D3D8AA8" w:rsidR="00361D32" w:rsidRPr="00B55557" w:rsidRDefault="00361D32" w:rsidP="00361D32">
      <w:pPr>
        <w:pStyle w:val="Keywords"/>
        <w:ind w:left="0" w:right="0"/>
        <w:jc w:val="both"/>
        <w:rPr>
          <w:rFonts w:eastAsiaTheme="minorEastAsia"/>
          <w:lang w:eastAsia="zh-CN"/>
        </w:rPr>
      </w:pPr>
      <w:r w:rsidRPr="00B55557">
        <w:rPr>
          <w:rFonts w:eastAsiaTheme="minorEastAsia" w:hint="eastAsia"/>
          <w:b/>
          <w:lang w:eastAsia="zh-CN"/>
        </w:rPr>
        <w:t>Findings</w:t>
      </w:r>
      <w:r w:rsidRPr="00B55557">
        <w:rPr>
          <w:rFonts w:eastAsiaTheme="minorEastAsia" w:hint="eastAsia"/>
          <w:lang w:eastAsia="zh-CN"/>
        </w:rPr>
        <w:t>-</w:t>
      </w:r>
      <w:r w:rsidRPr="00B55557">
        <w:t xml:space="preserve"> It’s</w:t>
      </w:r>
      <w:r w:rsidRPr="00B55557">
        <w:rPr>
          <w:rFonts w:hint="eastAsia"/>
        </w:rPr>
        <w:t xml:space="preserve"> </w:t>
      </w:r>
      <w:r w:rsidRPr="00B55557">
        <w:t>surprising that firm’s supply chain network structure</w:t>
      </w:r>
      <w:r w:rsidRPr="00B55557">
        <w:rPr>
          <w:rFonts w:eastAsiaTheme="minorEastAsia" w:hint="eastAsia"/>
          <w:lang w:eastAsia="zh-CN"/>
        </w:rPr>
        <w:t>s</w:t>
      </w:r>
      <w:r w:rsidRPr="00B55557">
        <w:rPr>
          <w:rFonts w:eastAsiaTheme="minorEastAsia"/>
          <w:lang w:eastAsia="zh-CN"/>
        </w:rPr>
        <w:t xml:space="preserve"> </w:t>
      </w:r>
      <w:r w:rsidRPr="00B55557">
        <w:t>ha</w:t>
      </w:r>
      <w:r w:rsidRPr="00B55557">
        <w:rPr>
          <w:rFonts w:eastAsiaTheme="minorEastAsia" w:hint="eastAsia"/>
          <w:lang w:eastAsia="zh-CN"/>
        </w:rPr>
        <w:t>ve</w:t>
      </w:r>
      <w:r w:rsidRPr="00B55557">
        <w:t xml:space="preserve"> a negative effect on </w:t>
      </w:r>
      <w:r>
        <w:rPr>
          <w:rFonts w:eastAsiaTheme="minorEastAsia" w:hint="eastAsia"/>
          <w:lang w:eastAsia="zh-CN"/>
        </w:rPr>
        <w:t>RDI</w:t>
      </w:r>
      <w:r w:rsidRPr="00B55557">
        <w:rPr>
          <w:rFonts w:eastAsiaTheme="minorEastAsia" w:hint="eastAsia"/>
          <w:lang w:eastAsia="zh-CN"/>
        </w:rPr>
        <w:t xml:space="preserve">. In addition, </w:t>
      </w:r>
      <w:r w:rsidRPr="00B55557">
        <w:t xml:space="preserve">knowledge and technology intensity </w:t>
      </w:r>
      <w:r>
        <w:rPr>
          <w:rFonts w:eastAsiaTheme="minorEastAsia" w:hint="eastAsia"/>
          <w:lang w:eastAsia="zh-CN"/>
        </w:rPr>
        <w:t xml:space="preserve">(KTI) </w:t>
      </w:r>
      <w:r w:rsidRPr="00B55557">
        <w:t xml:space="preserve">positively moderate the relationship between </w:t>
      </w:r>
      <w:r>
        <w:rPr>
          <w:rFonts w:eastAsiaTheme="minorEastAsia" w:hint="eastAsia"/>
          <w:lang w:eastAsia="zh-CN"/>
        </w:rPr>
        <w:t>network cohesion</w:t>
      </w:r>
      <w:r w:rsidRPr="00B55557">
        <w:t xml:space="preserve"> and </w:t>
      </w:r>
      <w:r>
        <w:rPr>
          <w:rFonts w:eastAsiaTheme="minorEastAsia" w:hint="eastAsia"/>
          <w:lang w:eastAsia="zh-CN"/>
        </w:rPr>
        <w:t>RDI</w:t>
      </w:r>
      <w:r w:rsidRPr="00B55557">
        <w:t>.</w:t>
      </w:r>
    </w:p>
    <w:p w14:paraId="72E66BC4" w14:textId="6AD0A73C" w:rsidR="00361D32" w:rsidRDefault="00361D32" w:rsidP="009D6D96">
      <w:pPr>
        <w:pStyle w:val="Abstract"/>
        <w:ind w:left="0" w:right="0"/>
        <w:jc w:val="both"/>
        <w:rPr>
          <w:rFonts w:eastAsiaTheme="minorEastAsia"/>
          <w:bCs/>
          <w:lang w:eastAsia="zh-CN"/>
        </w:rPr>
      </w:pPr>
      <w:r w:rsidRPr="00B55557">
        <w:rPr>
          <w:rFonts w:eastAsiaTheme="minorEastAsia" w:hint="eastAsia"/>
          <w:b/>
          <w:lang w:eastAsia="zh-CN"/>
        </w:rPr>
        <w:t>Originality/value</w:t>
      </w:r>
      <w:r w:rsidRPr="00B55557">
        <w:rPr>
          <w:rFonts w:eastAsiaTheme="minorEastAsia" w:hint="eastAsia"/>
          <w:lang w:eastAsia="zh-CN"/>
        </w:rPr>
        <w:t>-</w:t>
      </w:r>
      <w:r w:rsidRPr="00B55557">
        <w:rPr>
          <w:rFonts w:eastAsiaTheme="minorEastAsia"/>
          <w:lang w:eastAsia="zh-CN"/>
        </w:rPr>
        <w:t xml:space="preserve"> </w:t>
      </w:r>
      <w:r w:rsidRPr="00B55557">
        <w:rPr>
          <w:rFonts w:eastAsiaTheme="minorEastAsia" w:hint="eastAsia"/>
          <w:lang w:eastAsia="zh-CN"/>
        </w:rPr>
        <w:t xml:space="preserve">This study </w:t>
      </w:r>
      <w:r w:rsidRPr="00B55557">
        <w:t xml:space="preserve">contributes to the innovation stream </w:t>
      </w:r>
      <w:r w:rsidRPr="00B55557">
        <w:rPr>
          <w:rFonts w:eastAsiaTheme="minorEastAsia" w:hint="eastAsia"/>
          <w:lang w:eastAsia="zh-CN"/>
        </w:rPr>
        <w:t>from the perspective</w:t>
      </w:r>
      <w:r w:rsidRPr="00B55557">
        <w:rPr>
          <w:rFonts w:eastAsiaTheme="minorEastAsia"/>
          <w:lang w:eastAsia="zh-CN"/>
        </w:rPr>
        <w:t>s</w:t>
      </w:r>
      <w:r w:rsidRPr="00B55557">
        <w:rPr>
          <w:rFonts w:eastAsiaTheme="minorEastAsia" w:hint="eastAsia"/>
          <w:lang w:eastAsia="zh-CN"/>
        </w:rPr>
        <w:t xml:space="preserve"> of supply chain network, and </w:t>
      </w:r>
      <w:r w:rsidRPr="00B55557">
        <w:rPr>
          <w:rFonts w:eastAsiaTheme="minorEastAsia"/>
          <w:lang w:eastAsia="zh-CN"/>
        </w:rPr>
        <w:t xml:space="preserve">provides </w:t>
      </w:r>
      <w:r w:rsidRPr="00B55557">
        <w:rPr>
          <w:rFonts w:eastAsiaTheme="minorEastAsia" w:hint="eastAsia"/>
          <w:lang w:eastAsia="zh-CN"/>
        </w:rPr>
        <w:t>the</w:t>
      </w:r>
      <w:r w:rsidRPr="00B55557">
        <w:rPr>
          <w:rFonts w:eastAsiaTheme="minorEastAsia"/>
          <w:lang w:eastAsia="zh-CN"/>
        </w:rPr>
        <w:t xml:space="preserve"> empirical findings that the negative role of a firm’s </w:t>
      </w:r>
      <w:r w:rsidRPr="00B55557">
        <w:rPr>
          <w:rFonts w:eastAsiaTheme="minorEastAsia" w:hint="eastAsia"/>
          <w:lang w:eastAsia="zh-CN"/>
        </w:rPr>
        <w:t xml:space="preserve">supply chain </w:t>
      </w:r>
      <w:r w:rsidRPr="00B55557">
        <w:rPr>
          <w:rFonts w:eastAsiaTheme="minorEastAsia"/>
          <w:lang w:eastAsia="zh-CN"/>
        </w:rPr>
        <w:t xml:space="preserve">network structure on its </w:t>
      </w:r>
      <w:r>
        <w:rPr>
          <w:rFonts w:eastAsiaTheme="minorEastAsia" w:hint="eastAsia"/>
          <w:lang w:eastAsia="zh-CN"/>
        </w:rPr>
        <w:t>RDI</w:t>
      </w:r>
      <w:r w:rsidRPr="00B55557">
        <w:rPr>
          <w:rFonts w:eastAsiaTheme="minorEastAsia"/>
          <w:lang w:eastAsia="zh-CN"/>
        </w:rPr>
        <w:t xml:space="preserve"> </w:t>
      </w:r>
      <w:r w:rsidRPr="00B55557">
        <w:rPr>
          <w:rFonts w:eastAsiaTheme="minorEastAsia" w:hint="eastAsia"/>
          <w:lang w:eastAsia="zh-CN"/>
        </w:rPr>
        <w:t>for the first time</w:t>
      </w:r>
      <w:r w:rsidRPr="00B55557">
        <w:rPr>
          <w:rFonts w:eastAsiaTheme="minorEastAsia"/>
          <w:lang w:eastAsia="zh-CN"/>
        </w:rPr>
        <w:t>.</w:t>
      </w:r>
      <w:r w:rsidRPr="00B55557">
        <w:t xml:space="preserve"> </w:t>
      </w:r>
      <w:r w:rsidRPr="00B55557">
        <w:rPr>
          <w:rFonts w:eastAsiaTheme="minorEastAsia"/>
          <w:lang w:eastAsia="zh-CN"/>
        </w:rPr>
        <w:t>The rationale for these negative effects is straightforward acc</w:t>
      </w:r>
      <w:r w:rsidRPr="00B55557">
        <w:rPr>
          <w:rFonts w:eastAsiaTheme="minorEastAsia" w:hint="eastAsia"/>
          <w:lang w:eastAsia="zh-CN"/>
        </w:rPr>
        <w:t xml:space="preserve">ording to the social capital theory </w:t>
      </w:r>
      <w:r w:rsidRPr="00B55557">
        <w:rPr>
          <w:rFonts w:eastAsiaTheme="minorEastAsia"/>
          <w:lang w:eastAsia="zh-CN"/>
        </w:rPr>
        <w:t xml:space="preserve">that manufacturing firms with a high level of social capital that are possibly to accept established patterns of thinking and behaviour, causing them to decrease the enthusiasm of </w:t>
      </w:r>
      <w:r>
        <w:rPr>
          <w:rFonts w:eastAsiaTheme="minorEastAsia" w:hint="eastAsia"/>
          <w:lang w:eastAsia="zh-CN"/>
        </w:rPr>
        <w:t>RDI.</w:t>
      </w:r>
    </w:p>
    <w:p w14:paraId="29A31AE3" w14:textId="7062EAC1" w:rsidR="0098244C" w:rsidRPr="00D33790" w:rsidRDefault="005A6EB3" w:rsidP="00F81308">
      <w:pPr>
        <w:pStyle w:val="Abstract"/>
        <w:ind w:left="0" w:right="0"/>
        <w:jc w:val="both"/>
      </w:pPr>
      <w:r w:rsidRPr="002E31F9">
        <w:rPr>
          <w:b/>
        </w:rPr>
        <w:t>Keywords</w:t>
      </w:r>
      <w:r w:rsidRPr="002E31F9">
        <w:t xml:space="preserve">: manufacturing firms; </w:t>
      </w:r>
      <w:r w:rsidR="004321CC">
        <w:rPr>
          <w:rFonts w:eastAsiaTheme="minorEastAsia" w:hint="eastAsia"/>
          <w:lang w:eastAsia="zh-CN"/>
        </w:rPr>
        <w:t>RDI</w:t>
      </w:r>
      <w:r w:rsidRPr="002E31F9">
        <w:t xml:space="preserve">; supply chain network; </w:t>
      </w:r>
      <w:bookmarkStart w:id="1" w:name="_Hlk98318071"/>
      <w:r w:rsidRPr="002E31F9">
        <w:t>social capital theory</w:t>
      </w:r>
      <w:r w:rsidR="004321CC">
        <w:rPr>
          <w:rFonts w:eastAsiaTheme="minorEastAsia" w:hint="eastAsia"/>
          <w:lang w:eastAsia="zh-CN"/>
        </w:rPr>
        <w:t>;</w:t>
      </w:r>
      <w:bookmarkEnd w:id="1"/>
      <w:r w:rsidR="004321CC">
        <w:rPr>
          <w:rFonts w:eastAsiaTheme="minorEastAsia" w:hint="eastAsia"/>
          <w:lang w:eastAsia="zh-CN"/>
        </w:rPr>
        <w:t xml:space="preserve"> network power; network cohesion</w:t>
      </w:r>
      <w:r w:rsidR="00D33790">
        <w:br w:type="page"/>
      </w:r>
    </w:p>
    <w:p w14:paraId="714B3E78" w14:textId="77777777" w:rsidR="0098244C" w:rsidRPr="002E31F9" w:rsidRDefault="005A6EB3" w:rsidP="005F04F5">
      <w:pPr>
        <w:pStyle w:val="1"/>
        <w:numPr>
          <w:ilvl w:val="0"/>
          <w:numId w:val="3"/>
        </w:numPr>
      </w:pPr>
      <w:r w:rsidRPr="004D0B5C">
        <w:lastRenderedPageBreak/>
        <w:t>Introduction</w:t>
      </w:r>
    </w:p>
    <w:p w14:paraId="6EA870C9" w14:textId="0F8E1D1F" w:rsidR="0098244C" w:rsidRPr="002E31F9" w:rsidRDefault="005A6EB3" w:rsidP="00F81308">
      <w:pPr>
        <w:pStyle w:val="Paragraph"/>
        <w:jc w:val="both"/>
      </w:pPr>
      <w:r w:rsidRPr="002E31F9">
        <w:t>R&amp;D investment</w:t>
      </w:r>
      <w:r w:rsidR="00F15434">
        <w:rPr>
          <w:rFonts w:eastAsiaTheme="minorEastAsia" w:hint="eastAsia"/>
          <w:lang w:eastAsia="zh-CN"/>
        </w:rPr>
        <w:t xml:space="preserve"> (RDI)</w:t>
      </w:r>
      <w:r w:rsidRPr="002E31F9">
        <w:t xml:space="preserve"> plays an important role in the economic growth and technological progress of various industries. </w:t>
      </w:r>
      <w:r w:rsidRPr="002E31F9">
        <w:rPr>
          <w:color w:val="000000"/>
        </w:rPr>
        <w:t xml:space="preserve">As a pillar industry in mainland China, </w:t>
      </w:r>
      <w:r w:rsidRPr="002E31F9">
        <w:t xml:space="preserve">the manufacturing industry directly reflects the country’s productive capability and plays an irreplaceable role </w:t>
      </w:r>
      <w:r w:rsidRPr="002E31F9">
        <w:rPr>
          <w:color w:val="000000"/>
        </w:rPr>
        <w:t xml:space="preserve">in economic wealth creation </w:t>
      </w:r>
      <w:r w:rsidRPr="002E31F9">
        <w:rPr>
          <w:rFonts w:eastAsiaTheme="minorEastAsia"/>
          <w:color w:val="000000" w:themeColor="text1"/>
          <w:szCs w:val="21"/>
        </w:rPr>
        <w:fldChar w:fldCharType="begin">
          <w:fldData xml:space="preserve">PEVuZE5vdGU+PENpdGU+PEF1dGhvcj5LdXNpLVNhcnBvbmc8L0F1dGhvcj48WWVhcj4yMDE4PC9Z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==
</w:fldData>
        </w:fldChar>
      </w:r>
      <w:r w:rsidR="00A175FC">
        <w:rPr>
          <w:rFonts w:eastAsiaTheme="minorEastAsia"/>
          <w:color w:val="000000" w:themeColor="text1"/>
          <w:szCs w:val="21"/>
        </w:rPr>
        <w:instrText xml:space="preserve"> ADDIN EN.CITE </w:instrText>
      </w:r>
      <w:r w:rsidR="00A175FC">
        <w:rPr>
          <w:rFonts w:eastAsiaTheme="minorEastAsia"/>
          <w:color w:val="000000" w:themeColor="text1"/>
          <w:szCs w:val="21"/>
        </w:rPr>
        <w:fldChar w:fldCharType="begin">
          <w:fldData xml:space="preserve">PEVuZE5vdGU+PENpdGU+PEF1dGhvcj5LdXNpLVNhcnBvbmc8L0F1dGhvcj48WWVhcj4yMDE4PC9Z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==
</w:fldData>
        </w:fldChar>
      </w:r>
      <w:r w:rsidR="00A175FC">
        <w:rPr>
          <w:rFonts w:eastAsiaTheme="minorEastAsia"/>
          <w:color w:val="000000" w:themeColor="text1"/>
          <w:szCs w:val="21"/>
        </w:rPr>
        <w:instrText xml:space="preserve"> ADDIN EN.CITE.DATA </w:instrText>
      </w:r>
      <w:r w:rsidR="00A175FC">
        <w:rPr>
          <w:rFonts w:eastAsiaTheme="minorEastAsia"/>
          <w:color w:val="000000" w:themeColor="text1"/>
          <w:szCs w:val="21"/>
        </w:rPr>
      </w:r>
      <w:r w:rsidR="00A175FC">
        <w:rPr>
          <w:rFonts w:eastAsiaTheme="minorEastAsia"/>
          <w:color w:val="000000" w:themeColor="text1"/>
          <w:szCs w:val="21"/>
        </w:rPr>
        <w:fldChar w:fldCharType="end"/>
      </w:r>
      <w:r w:rsidRPr="002E31F9">
        <w:rPr>
          <w:color w:val="000000"/>
        </w:rPr>
      </w:r>
      <w:r w:rsidRPr="002E31F9">
        <w:rPr>
          <w:color w:val="000000"/>
        </w:rPr>
        <w:fldChar w:fldCharType="separate"/>
      </w:r>
      <w:r w:rsidR="00A175FC" w:rsidRPr="00A175FC">
        <w:rPr>
          <w:rFonts w:eastAsiaTheme="minorEastAsia"/>
          <w:noProof/>
          <w:color w:val="000000" w:themeColor="text1"/>
          <w:szCs w:val="21"/>
        </w:rPr>
        <w:t>(</w:t>
      </w:r>
      <w:hyperlink w:anchor="_ENREF_32" w:tooltip="Kusi-Sarpong, 2018 #342" w:history="1">
        <w:r w:rsidR="00A175FC" w:rsidRPr="00A175FC">
          <w:rPr>
            <w:rFonts w:eastAsiaTheme="minorEastAsia"/>
            <w:noProof/>
            <w:color w:val="000000" w:themeColor="text1"/>
            <w:szCs w:val="21"/>
          </w:rPr>
          <w:t>Kusi-Sarpong et al. 2018</w:t>
        </w:r>
      </w:hyperlink>
      <w:r w:rsidR="00A175FC" w:rsidRPr="00A175FC">
        <w:rPr>
          <w:rFonts w:eastAsiaTheme="minorEastAsia"/>
          <w:noProof/>
          <w:color w:val="000000" w:themeColor="text1"/>
          <w:szCs w:val="21"/>
        </w:rPr>
        <w:t xml:space="preserve">, </w:t>
      </w:r>
      <w:hyperlink w:anchor="_ENREF_26" w:tooltip="Guo, 2020 #249" w:history="1">
        <w:r w:rsidR="00A175FC" w:rsidRPr="00A175FC">
          <w:rPr>
            <w:rFonts w:eastAsiaTheme="minorEastAsia"/>
            <w:noProof/>
            <w:color w:val="000000" w:themeColor="text1"/>
            <w:szCs w:val="21"/>
          </w:rPr>
          <w:t>Guo et al. 2020</w:t>
        </w:r>
      </w:hyperlink>
      <w:r w:rsidR="00A175FC" w:rsidRPr="00A175FC">
        <w:rPr>
          <w:rFonts w:eastAsiaTheme="minorEastAsia"/>
          <w:noProof/>
          <w:color w:val="000000" w:themeColor="text1"/>
          <w:szCs w:val="21"/>
        </w:rPr>
        <w:t>)</w:t>
      </w:r>
      <w:r w:rsidRPr="002E31F9">
        <w:rPr>
          <w:color w:val="000000"/>
        </w:rPr>
        <w:fldChar w:fldCharType="end"/>
      </w:r>
      <w:r w:rsidRPr="002E31F9">
        <w:rPr>
          <w:color w:val="000000"/>
        </w:rPr>
        <w:t xml:space="preserve">. </w:t>
      </w:r>
      <w:r w:rsidRPr="002E31F9">
        <w:t xml:space="preserve">For manufacturing firms, </w:t>
      </w:r>
      <w:r w:rsidR="005A14D2">
        <w:rPr>
          <w:rFonts w:eastAsiaTheme="minorEastAsia" w:hint="eastAsia"/>
          <w:lang w:eastAsia="zh-CN"/>
        </w:rPr>
        <w:t>RDI</w:t>
      </w:r>
      <w:r w:rsidRPr="002E31F9">
        <w:t xml:space="preserve"> is the foundation for maintaining sustainable development capabilities in the fierce market, which</w:t>
      </w:r>
      <w:r w:rsidRPr="002E31F9">
        <w:rPr>
          <w:color w:val="FF0000"/>
        </w:rPr>
        <w:t xml:space="preserve"> </w:t>
      </w:r>
      <w:r w:rsidRPr="002E31F9">
        <w:t>positively</w:t>
      </w:r>
      <w:r w:rsidRPr="002E31F9">
        <w:rPr>
          <w:color w:val="000000"/>
        </w:rPr>
        <w:t xml:space="preserve"> affects </w:t>
      </w:r>
      <w:r w:rsidRPr="002E31F9">
        <w:t xml:space="preserve">the speed and quality of innovation, </w:t>
      </w:r>
      <w:r w:rsidRPr="002E31F9">
        <w:rPr>
          <w:color w:val="000000"/>
        </w:rPr>
        <w:t>and further leads to</w:t>
      </w:r>
      <w:r w:rsidRPr="002E31F9">
        <w:t xml:space="preserve"> higher operational performance </w:t>
      </w:r>
      <w:r w:rsidRPr="002E31F9">
        <w:rPr>
          <w:rFonts w:eastAsiaTheme="minorEastAsia"/>
          <w:szCs w:val="21"/>
        </w:rPr>
        <w:fldChar w:fldCharType="begin"/>
      </w:r>
      <w:r w:rsidR="00A175FC">
        <w:rPr>
          <w:rFonts w:eastAsiaTheme="minorEastAsia"/>
          <w:szCs w:val="21"/>
        </w:rPr>
        <w:instrText xml:space="preserve"> ADDIN EN.CITE &lt;EndNote&gt;&lt;Cite&gt;&lt;Author&gt;Guo&lt;/Author&gt;&lt;Year&gt;2020&lt;/Year&gt;&lt;RecNum&gt;209&lt;/RecNum&gt;&lt;DisplayText&gt;(Guo et al. 2020)&lt;/DisplayText&gt;&lt;record&gt;&lt;rec-number&gt;209&lt;/rec-number&gt;&lt;foreign-keys&gt;&lt;key app="EN" db-id="0ttefe59c25ff7e0awe5t0f7d9xr0fs9zp5r"&gt;209&lt;/key&gt;&lt;key app="ENWeb" db-id=""&gt;0&lt;/key&gt;&lt;/foreign-keys&gt;&lt;ref-type name="Journal Article"&gt;17&lt;/ref-type&gt;&lt;contributors&gt;&lt;authors&gt;&lt;author&gt;Guo, Feng&lt;/author&gt;&lt;author&gt;Bo, Qingwen&lt;/author&gt;&lt;author&gt;Tong, Xun&lt;/author&gt;&lt;author&gt;Zhang, Xiaofei&lt;/author&gt;&lt;/authors&gt;&lt;/contributors&gt;&lt;titles&gt;&lt;title&gt;A Paradoxical View of Speed and Quality on Operational Outcome: An Empirical Investigation of Innovation in High-Tech Small and Medium-Sized Enterprises&lt;/title&gt;&lt;secondary-title&gt;International Journal of Production Economics&lt;/secondary-title&gt;&lt;/titles&gt;&lt;periodical&gt;&lt;full-title&gt;International Journal of Production Economics&lt;/full-title&gt;&lt;/periodical&gt;&lt;pages&gt;1-9&lt;/pages&gt;&lt;volume&gt;229&lt;/volume&gt;&lt;dates&gt;&lt;year&gt;2020&lt;/year&gt;&lt;/dates&gt;&lt;isbn&gt;09255273&lt;/isbn&gt;&lt;urls&gt;&lt;/urls&gt;&lt;custom7&gt;107780&lt;/custom7&gt;&lt;electronic-resource-num&gt;10.1016/j.ijpe.2020.107780&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25" w:tooltip="Guo, 2020 #209" w:history="1">
        <w:r w:rsidR="00A175FC">
          <w:rPr>
            <w:rFonts w:eastAsiaTheme="minorEastAsia"/>
            <w:noProof/>
            <w:szCs w:val="21"/>
          </w:rPr>
          <w:t>Guo et al. 2020</w:t>
        </w:r>
      </w:hyperlink>
      <w:r w:rsidR="00A175FC">
        <w:rPr>
          <w:rFonts w:eastAsiaTheme="minorEastAsia"/>
          <w:noProof/>
          <w:szCs w:val="21"/>
        </w:rPr>
        <w:t>)</w:t>
      </w:r>
      <w:r w:rsidRPr="002E31F9">
        <w:fldChar w:fldCharType="end"/>
      </w:r>
      <w:r w:rsidRPr="002E31F9">
        <w:t xml:space="preserve">. </w:t>
      </w:r>
      <w:r w:rsidR="004418A1" w:rsidRPr="002E31F9">
        <w:t>It</w:t>
      </w:r>
      <w:r w:rsidRPr="002E31F9">
        <w:t xml:space="preserve"> is</w:t>
      </w:r>
      <w:r w:rsidR="004418A1" w:rsidRPr="002E31F9">
        <w:t xml:space="preserve"> therefore</w:t>
      </w:r>
      <w:r w:rsidRPr="002E31F9">
        <w:t xml:space="preserve"> vital for manufacturing firms to ensure the efficiency of </w:t>
      </w:r>
      <w:r w:rsidR="005A14D2">
        <w:rPr>
          <w:rFonts w:eastAsiaTheme="minorEastAsia" w:hint="eastAsia"/>
          <w:lang w:eastAsia="zh-CN"/>
        </w:rPr>
        <w:t>RDI</w:t>
      </w:r>
      <w:r w:rsidRPr="002E31F9">
        <w:t xml:space="preserve">, which is helpful in improving </w:t>
      </w:r>
      <w:r w:rsidR="004418A1" w:rsidRPr="002E31F9">
        <w:t xml:space="preserve">their </w:t>
      </w:r>
      <w:r w:rsidRPr="002E31F9">
        <w:t xml:space="preserve">level of innovation and sustainable development capabilities </w:t>
      </w:r>
      <w:r w:rsidRPr="002E31F9">
        <w:rPr>
          <w:rFonts w:eastAsiaTheme="minorEastAsia"/>
          <w:szCs w:val="21"/>
        </w:rPr>
        <w:fldChar w:fldCharType="begin"/>
      </w:r>
      <w:r w:rsidR="00A175FC">
        <w:rPr>
          <w:rFonts w:eastAsiaTheme="minorEastAsia"/>
          <w:szCs w:val="21"/>
        </w:rPr>
        <w:instrText xml:space="preserve"> ADDIN EN.CITE &lt;EndNote&gt;&lt;Cite&gt;&lt;Author&gt;Alam&lt;/Author&gt;&lt;Year&gt;2020&lt;/Year&gt;&lt;RecNum&gt;259&lt;/RecNum&gt;&lt;DisplayText&gt;(Ozturk 2018, Alam et al. 2020)&lt;/DisplayText&gt;&lt;record&gt;&lt;rec-number&gt;259&lt;/rec-number&gt;&lt;foreign-keys&gt;&lt;key app="EN" db-id="0ttefe59c25ff7e0awe5t0f7d9xr0fs9zp5r" timestamp="1610171015"&gt;259&lt;/key&gt;&lt;/foreign-keys&gt;&lt;ref-type name="Journal Article"&gt;17&lt;/ref-type&gt;&lt;contributors&gt;&lt;authors&gt;&lt;author&gt;Alam, Ashraful&lt;/author&gt;&lt;author&gt;Uddin, Moshfique&lt;/author&gt;&lt;author&gt;Yazdifar, Hassan&lt;/author&gt;&lt;author&gt;Shafique, Sujana&lt;/author&gt;&lt;author&gt;Lartey, Theophilus&lt;/author&gt;&lt;/authors&gt;&lt;/contributors&gt;&lt;titles&gt;&lt;title&gt;R&amp;amp;D Investment, Firm Performance and Moderating Role of System and Safeguard: Evidence from Emerging Markets&lt;/title&gt;&lt;secondary-title&gt;Journal of Business Research&lt;/secondary-title&gt;&lt;/titles&gt;&lt;periodical&gt;&lt;full-title&gt;Journal of Business Research&lt;/full-title&gt;&lt;/periodical&gt;&lt;pages&gt;94-105&lt;/pages&gt;&lt;volume&gt;106&lt;/volume&gt;&lt;dates&gt;&lt;year&gt;2020&lt;/year&gt;&lt;/dates&gt;&lt;isbn&gt;01482963&lt;/isbn&gt;&lt;urls&gt;&lt;/urls&gt;&lt;electronic-resource-num&gt;10.1016/j.jbusres.2019.09.018&lt;/electronic-resource-num&gt;&lt;/record&gt;&lt;/Cite&gt;&lt;Cite&gt;&lt;Author&gt;Ozturk&lt;/Author&gt;&lt;Year&gt;2018&lt;/Year&gt;&lt;RecNum&gt;644&lt;/RecNum&gt;&lt;record&gt;&lt;rec-number&gt;644&lt;/rec-number&gt;&lt;foreign-keys&gt;&lt;key app="EN" db-id="0ttefe59c25ff7e0awe5t0f7d9xr0fs9zp5r" timestamp="1647477237"&gt;644&lt;/key&gt;&lt;/foreign-keys&gt;&lt;ref-type name="Journal Article"&gt;17&lt;/ref-type&gt;&lt;contributors&gt;&lt;authors&gt;&lt;author&gt;Ozturk, Ebru&lt;/author&gt;&lt;/authors&gt;&lt;/contributors&gt;&lt;titles&gt;&lt;title&gt;The impact of R&amp;amp;D sourcing strategies on basic and developmental R&amp;amp;D in emerging economies&lt;/title&gt;&lt;secondary-title&gt;European Journal of Innovation Management&lt;/secondary-title&gt;&lt;/titles&gt;&lt;periodical&gt;&lt;full-title&gt;European Journal of Innovation Management&lt;/full-title&gt;&lt;/periodical&gt;&lt;pages&gt;522-542&lt;/pages&gt;&lt;volume&gt;21&lt;/volume&gt;&lt;number&gt;4&lt;/number&gt;&lt;section&gt;522&lt;/section&gt;&lt;dates&gt;&lt;year&gt;2018&lt;/year&gt;&lt;/dates&gt;&lt;isbn&gt;1460-1060&lt;/isbn&gt;&lt;urls&gt;&lt;/urls&gt;&lt;electronic-resource-num&gt;10.1108/ejim-10-2017-0152&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42" w:tooltip="Ozturk, 2018 #644" w:history="1">
        <w:r w:rsidR="00A175FC">
          <w:rPr>
            <w:rFonts w:eastAsiaTheme="minorEastAsia"/>
            <w:noProof/>
            <w:szCs w:val="21"/>
          </w:rPr>
          <w:t>Ozturk 2018</w:t>
        </w:r>
      </w:hyperlink>
      <w:r w:rsidR="00A175FC">
        <w:rPr>
          <w:rFonts w:eastAsiaTheme="minorEastAsia"/>
          <w:noProof/>
          <w:szCs w:val="21"/>
        </w:rPr>
        <w:t xml:space="preserve">, </w:t>
      </w:r>
      <w:hyperlink w:anchor="_ENREF_2" w:tooltip="Alam, 2020 #259" w:history="1">
        <w:r w:rsidR="00A175FC">
          <w:rPr>
            <w:rFonts w:eastAsiaTheme="minorEastAsia"/>
            <w:noProof/>
            <w:szCs w:val="21"/>
          </w:rPr>
          <w:t>Alam et al. 2020</w:t>
        </w:r>
      </w:hyperlink>
      <w:r w:rsidR="00A175FC">
        <w:rPr>
          <w:rFonts w:eastAsiaTheme="minorEastAsia"/>
          <w:noProof/>
          <w:szCs w:val="21"/>
        </w:rPr>
        <w:t>)</w:t>
      </w:r>
      <w:r w:rsidRPr="002E31F9">
        <w:fldChar w:fldCharType="end"/>
      </w:r>
      <w:r w:rsidRPr="002E31F9">
        <w:t>.</w:t>
      </w:r>
    </w:p>
    <w:p w14:paraId="4EFBBE23" w14:textId="2EC36EB0" w:rsidR="0098244C" w:rsidRPr="002E31F9" w:rsidRDefault="005A6EB3" w:rsidP="00F81308">
      <w:pPr>
        <w:pStyle w:val="Newparagraph"/>
        <w:jc w:val="both"/>
        <w:rPr>
          <w:color w:val="000000"/>
        </w:rPr>
      </w:pPr>
      <w:r w:rsidRPr="002E31F9">
        <w:t>Given the importance of manufacturing firms</w:t>
      </w:r>
      <w:r w:rsidR="00197E46" w:rsidRPr="002E31F9">
        <w:t>’</w:t>
      </w:r>
      <w:r w:rsidR="004418A1" w:rsidRPr="002E31F9">
        <w:t xml:space="preserve"> </w:t>
      </w:r>
      <w:r w:rsidR="005A14D2">
        <w:rPr>
          <w:rFonts w:eastAsiaTheme="minorEastAsia" w:hint="eastAsia"/>
          <w:lang w:eastAsia="zh-CN"/>
        </w:rPr>
        <w:t>RDI</w:t>
      </w:r>
      <w:r w:rsidRPr="002E31F9">
        <w:t xml:space="preserve">, it is important to explore the potential factors that affect </w:t>
      </w:r>
      <w:r w:rsidR="004418A1" w:rsidRPr="002E31F9">
        <w:t>such</w:t>
      </w:r>
      <w:r w:rsidRPr="002E31F9">
        <w:t xml:space="preserve"> investment. As a primary source of innovation, the basic </w:t>
      </w:r>
      <w:r w:rsidRPr="002E31F9">
        <w:rPr>
          <w:color w:val="000000"/>
        </w:rPr>
        <w:t>characteristics are as follows:</w:t>
      </w:r>
      <w:r w:rsidR="004418A1" w:rsidRPr="002E31F9">
        <w:rPr>
          <w:color w:val="000000"/>
        </w:rPr>
        <w:t xml:space="preserve"> </w:t>
      </w:r>
      <w:r w:rsidRPr="002E31F9">
        <w:t xml:space="preserve">(1) </w:t>
      </w:r>
      <w:r w:rsidR="005A14D2">
        <w:rPr>
          <w:rFonts w:eastAsiaTheme="minorEastAsia" w:hint="eastAsia"/>
          <w:lang w:eastAsia="zh-CN"/>
        </w:rPr>
        <w:t>RDI</w:t>
      </w:r>
      <w:r w:rsidRPr="002E31F9">
        <w:t xml:space="preserve"> occupies long-term cash flows with high</w:t>
      </w:r>
      <w:r w:rsidR="004418A1" w:rsidRPr="002E31F9">
        <w:t xml:space="preserve"> </w:t>
      </w:r>
      <w:r w:rsidRPr="002E31F9">
        <w:t>risk</w:t>
      </w:r>
      <w:r w:rsidR="004418A1" w:rsidRPr="002E31F9">
        <w:t>,</w:t>
      </w:r>
      <w:r w:rsidRPr="002E31F9">
        <w:t xml:space="preserve"> (2) the specificity of assets formed by </w:t>
      </w:r>
      <w:r w:rsidR="005A14D2">
        <w:rPr>
          <w:rFonts w:eastAsiaTheme="minorEastAsia" w:hint="eastAsia"/>
          <w:lang w:eastAsia="zh-CN"/>
        </w:rPr>
        <w:t>RDI</w:t>
      </w:r>
      <w:r w:rsidRPr="002E31F9">
        <w:t xml:space="preserve"> is strong</w:t>
      </w:r>
      <w:r w:rsidR="004418A1" w:rsidRPr="002E31F9">
        <w:t>,</w:t>
      </w:r>
      <w:r w:rsidRPr="002E31F9">
        <w:t xml:space="preserve"> and (3) </w:t>
      </w:r>
      <w:r w:rsidRPr="002E31F9">
        <w:rPr>
          <w:color w:val="000000"/>
        </w:rPr>
        <w:t xml:space="preserve">it is difficult to completely possess the benefits of assets formed by </w:t>
      </w:r>
      <w:r w:rsidR="005A14D2">
        <w:rPr>
          <w:rFonts w:eastAsiaTheme="minorEastAsia" w:hint="eastAsia"/>
          <w:color w:val="000000"/>
          <w:lang w:eastAsia="zh-CN"/>
        </w:rPr>
        <w:t>RDI</w:t>
      </w:r>
      <w:r w:rsidRPr="002E31F9">
        <w:t xml:space="preserve"> </w:t>
      </w:r>
      <w:r w:rsidRPr="002E31F9">
        <w:rPr>
          <w:rFonts w:eastAsiaTheme="minorEastAsia"/>
          <w:szCs w:val="21"/>
        </w:rPr>
        <w:fldChar w:fldCharType="begin"/>
      </w:r>
      <w:r w:rsidR="00744829">
        <w:rPr>
          <w:rFonts w:eastAsiaTheme="minorEastAsia"/>
          <w:szCs w:val="21"/>
        </w:rPr>
        <w:instrText xml:space="preserve"> ADDIN EN.CITE &lt;EndNote&gt;&lt;Cite&gt;&lt;Author&gt;Driver&lt;/Author&gt;&lt;Year&gt;2012&lt;/Year&gt;&lt;RecNum&gt;296&lt;/RecNum&gt;&lt;DisplayText&gt;(Driver and Guedes 2012)&lt;/DisplayText&gt;&lt;record&gt;&lt;rec-number&gt;296&lt;/rec-number&gt;&lt;foreign-keys&gt;&lt;key app="EN" db-id="0ttefe59c25ff7e0awe5t0f7d9xr0fs9zp5r" timestamp="1610678958"&gt;296&lt;/key&gt;&lt;/foreign-keys&gt;&lt;ref-type name="Journal Article"&gt;17&lt;/ref-type&gt;&lt;contributors&gt;&lt;authors&gt;&lt;author&gt;Driver, Ciaran&lt;/author&gt;&lt;author&gt;Guedes, Maria João Coelho&lt;/author&gt;&lt;/authors&gt;&lt;/contributors&gt;&lt;titles&gt;&lt;title&gt;Research and Development, Cash Flow, Agency and Governance: UK Large Companies&lt;/title&gt;&lt;secondary-title&gt;Research Policy&lt;/secondary-title&gt;&lt;/titles&gt;&lt;periodical&gt;&lt;full-title&gt;Research Policy&lt;/full-title&gt;&lt;/periodical&gt;&lt;pages&gt;1565-1577&lt;/pages&gt;&lt;volume&gt;41&lt;/volume&gt;&lt;number&gt;9&lt;/number&gt;&lt;dates&gt;&lt;year&gt;2012&lt;/year&gt;&lt;/dates&gt;&lt;isbn&gt;00487333&lt;/isbn&gt;&lt;urls&gt;&lt;/urls&gt;&lt;electronic-resource-num&gt;10.1016/j.respol.2012.04.003&lt;/electronic-resource-num&gt;&lt;/record&gt;&lt;/Cite&gt;&lt;/EndNote&gt;</w:instrText>
      </w:r>
      <w:r w:rsidRPr="002E31F9">
        <w:rPr>
          <w:rFonts w:eastAsiaTheme="minorEastAsia"/>
          <w:szCs w:val="21"/>
        </w:rPr>
        <w:fldChar w:fldCharType="separate"/>
      </w:r>
      <w:r w:rsidR="00744829">
        <w:rPr>
          <w:rFonts w:eastAsiaTheme="minorEastAsia"/>
          <w:noProof/>
          <w:szCs w:val="21"/>
        </w:rPr>
        <w:t>(</w:t>
      </w:r>
      <w:hyperlink w:anchor="_ENREF_18" w:tooltip="Driver, 2012 #296" w:history="1">
        <w:r w:rsidR="00A175FC">
          <w:rPr>
            <w:rFonts w:eastAsiaTheme="minorEastAsia"/>
            <w:noProof/>
            <w:szCs w:val="21"/>
          </w:rPr>
          <w:t>Driver and Guedes 2012</w:t>
        </w:r>
      </w:hyperlink>
      <w:r w:rsidR="00744829">
        <w:rPr>
          <w:rFonts w:eastAsiaTheme="minorEastAsia"/>
          <w:noProof/>
          <w:szCs w:val="21"/>
        </w:rPr>
        <w:t>)</w:t>
      </w:r>
      <w:r w:rsidRPr="002E31F9">
        <w:fldChar w:fldCharType="end"/>
      </w:r>
      <w:r w:rsidRPr="002E31F9">
        <w:t xml:space="preserve">. Based on the basic understanding of the characteristics, the internal and external factors that affect manufacturing firms’ </w:t>
      </w:r>
      <w:r w:rsidR="005A14D2">
        <w:rPr>
          <w:rFonts w:eastAsiaTheme="minorEastAsia" w:hint="eastAsia"/>
          <w:lang w:eastAsia="zh-CN"/>
        </w:rPr>
        <w:t>RDI</w:t>
      </w:r>
      <w:r w:rsidRPr="002E31F9">
        <w:t xml:space="preserve"> have been discussed. </w:t>
      </w:r>
      <w:r w:rsidRPr="002E31F9">
        <w:rPr>
          <w:color w:val="000000"/>
        </w:rPr>
        <w:t xml:space="preserve">Some internal factors </w:t>
      </w:r>
      <w:r w:rsidR="004418A1" w:rsidRPr="002E31F9">
        <w:rPr>
          <w:color w:val="000000"/>
        </w:rPr>
        <w:t xml:space="preserve">mainly </w:t>
      </w:r>
      <w:r w:rsidRPr="002E31F9">
        <w:rPr>
          <w:color w:val="000000"/>
        </w:rPr>
        <w:t xml:space="preserve">include corporate governance and ownership </w:t>
      </w:r>
      <w:r w:rsidRPr="002E31F9">
        <w:rPr>
          <w:rFonts w:eastAsiaTheme="minorEastAsia"/>
          <w:color w:val="000000" w:themeColor="text1"/>
          <w:szCs w:val="21"/>
        </w:rPr>
        <w:fldChar w:fldCharType="begin"/>
      </w:r>
      <w:r w:rsidR="00744829">
        <w:rPr>
          <w:rFonts w:eastAsiaTheme="minorEastAsia"/>
          <w:color w:val="000000" w:themeColor="text1"/>
          <w:szCs w:val="21"/>
        </w:rPr>
        <w:instrText xml:space="preserve"> ADDIN EN.CITE &lt;EndNote&gt;&lt;Cite&gt;&lt;Author&gt;Driver&lt;/Author&gt;&lt;Year&gt;2012&lt;/Year&gt;&lt;RecNum&gt;296&lt;/RecNum&gt;&lt;DisplayText&gt;(Driver and Guedes 2012)&lt;/DisplayText&gt;&lt;record&gt;&lt;rec-number&gt;296&lt;/rec-number&gt;&lt;foreign-keys&gt;&lt;key app="EN" db-id="0ttefe59c25ff7e0awe5t0f7d9xr0fs9zp5r" timestamp="1610678958"&gt;296&lt;/key&gt;&lt;/foreign-keys&gt;&lt;ref-type name="Journal Article"&gt;17&lt;/ref-type&gt;&lt;contributors&gt;&lt;authors&gt;&lt;author&gt;Driver, Ciaran&lt;/author&gt;&lt;author&gt;Guedes, Maria João Coelho&lt;/author&gt;&lt;/authors&gt;&lt;/contributors&gt;&lt;titles&gt;&lt;title&gt;Research and Development, Cash Flow, Agency and Governance: UK Large Companies&lt;/title&gt;&lt;secondary-title&gt;Research Policy&lt;/secondary-title&gt;&lt;/titles&gt;&lt;periodical&gt;&lt;full-title&gt;Research Policy&lt;/full-title&gt;&lt;/periodical&gt;&lt;pages&gt;1565-1577&lt;/pages&gt;&lt;volume&gt;41&lt;/volume&gt;&lt;number&gt;9&lt;/number&gt;&lt;dates&gt;&lt;year&gt;2012&lt;/year&gt;&lt;/dates&gt;&lt;isbn&gt;00487333&lt;/isbn&gt;&lt;urls&gt;&lt;/urls&gt;&lt;electronic-resource-num&gt;10.1016/j.respol.2012.04.003&lt;/electronic-resource-num&gt;&lt;/record&gt;&lt;/Cite&gt;&lt;/EndNote&gt;</w:instrText>
      </w:r>
      <w:r w:rsidRPr="002E31F9">
        <w:rPr>
          <w:rFonts w:eastAsiaTheme="minorEastAsia"/>
          <w:color w:val="000000" w:themeColor="text1"/>
          <w:szCs w:val="21"/>
        </w:rPr>
        <w:fldChar w:fldCharType="separate"/>
      </w:r>
      <w:r w:rsidR="00744829">
        <w:rPr>
          <w:rFonts w:eastAsiaTheme="minorEastAsia"/>
          <w:noProof/>
          <w:color w:val="000000" w:themeColor="text1"/>
          <w:szCs w:val="21"/>
        </w:rPr>
        <w:t>(</w:t>
      </w:r>
      <w:hyperlink w:anchor="_ENREF_18" w:tooltip="Driver, 2012 #296" w:history="1">
        <w:r w:rsidR="00A175FC">
          <w:rPr>
            <w:rFonts w:eastAsiaTheme="minorEastAsia"/>
            <w:noProof/>
            <w:color w:val="000000" w:themeColor="text1"/>
            <w:szCs w:val="21"/>
          </w:rPr>
          <w:t>Driver and Guedes 2012</w:t>
        </w:r>
      </w:hyperlink>
      <w:r w:rsidR="00744829">
        <w:rPr>
          <w:rFonts w:eastAsiaTheme="minorEastAsia"/>
          <w:noProof/>
          <w:color w:val="000000" w:themeColor="text1"/>
          <w:szCs w:val="21"/>
        </w:rPr>
        <w:t>)</w:t>
      </w:r>
      <w:r w:rsidRPr="002E31F9">
        <w:rPr>
          <w:color w:val="000000"/>
        </w:rPr>
        <w:fldChar w:fldCharType="end"/>
      </w:r>
      <w:r w:rsidRPr="002E31F9">
        <w:rPr>
          <w:color w:val="000000"/>
        </w:rPr>
        <w:t xml:space="preserve">, board monitoring </w:t>
      </w:r>
      <w:r w:rsidRPr="002E31F9">
        <w:rPr>
          <w:rFonts w:eastAsiaTheme="minorEastAsia"/>
          <w:color w:val="000000" w:themeColor="text1"/>
          <w:szCs w:val="21"/>
        </w:rPr>
        <w:fldChar w:fldCharType="begin"/>
      </w:r>
      <w:r w:rsidR="00744829">
        <w:rPr>
          <w:rFonts w:eastAsiaTheme="minorEastAsia"/>
          <w:color w:val="000000" w:themeColor="text1"/>
          <w:szCs w:val="21"/>
        </w:rPr>
        <w:instrText xml:space="preserve"> ADDIN EN.CITE &lt;EndNote&gt;&lt;Cite&gt;&lt;Author&gt;Guldiken&lt;/Author&gt;&lt;Year&gt;2016&lt;/Year&gt;&lt;RecNum&gt;265&lt;/RecNum&gt;&lt;DisplayText&gt;(Guldiken and Darendeli 2016)&lt;/DisplayText&gt;&lt;record&gt;&lt;rec-number&gt;265&lt;/rec-number&gt;&lt;foreign-keys&gt;&lt;key app="EN" db-id="0ttefe59c25ff7e0awe5t0f7d9xr0fs9zp5r" timestamp="1610171095"&gt;265&lt;/key&gt;&lt;/foreign-keys&gt;&lt;ref-type name="Journal Article"&gt;17&lt;/ref-type&gt;&lt;contributors&gt;&lt;authors&gt;&lt;author&gt;Orhun Guldiken&lt;/author&gt;&lt;author&gt;I.S. Darendeli&lt;/author&gt;&lt;/authors&gt;&lt;/contributors&gt;&lt;titles&gt;&lt;title&gt;Too Much of a Good Thing: Boardmonitoring and R&amp;amp;D investments&lt;/title&gt;&lt;secondary-title&gt;Journal of Business Research&lt;/secondary-title&gt;&lt;/titles&gt;&lt;periodical&gt;&lt;full-title&gt;Journal of Business Research&lt;/full-title&gt;&lt;/periodical&gt;&lt;pages&gt;2931-2938&lt;/pages&gt;&lt;volume&gt;69&lt;/volume&gt;&lt;number&gt;8&lt;/number&gt;&lt;dates&gt;&lt;year&gt;&lt;style face="normal" font="default" charset="134" size="100%"&gt;2016&lt;/style&gt;&lt;/year&gt;&lt;/dates&gt;&lt;urls&gt;&lt;/urls&gt;&lt;electronic-resource-num&gt;10.1016/j.jbusres.2015.12.062&lt;/electronic-resource-num&gt;&lt;/record&gt;&lt;/Cite&gt;&lt;/EndNote&gt;</w:instrText>
      </w:r>
      <w:r w:rsidRPr="002E31F9">
        <w:rPr>
          <w:rFonts w:eastAsiaTheme="minorEastAsia"/>
          <w:color w:val="000000" w:themeColor="text1"/>
          <w:szCs w:val="21"/>
        </w:rPr>
        <w:fldChar w:fldCharType="separate"/>
      </w:r>
      <w:r w:rsidR="00744829">
        <w:rPr>
          <w:rFonts w:eastAsiaTheme="minorEastAsia"/>
          <w:noProof/>
          <w:color w:val="000000" w:themeColor="text1"/>
          <w:szCs w:val="21"/>
        </w:rPr>
        <w:t>(</w:t>
      </w:r>
      <w:hyperlink w:anchor="_ENREF_24" w:tooltip="Guldiken, 2016 #265" w:history="1">
        <w:r w:rsidR="00A175FC">
          <w:rPr>
            <w:rFonts w:eastAsiaTheme="minorEastAsia"/>
            <w:noProof/>
            <w:color w:val="000000" w:themeColor="text1"/>
            <w:szCs w:val="21"/>
          </w:rPr>
          <w:t>Guldiken and Darendeli 2016</w:t>
        </w:r>
      </w:hyperlink>
      <w:r w:rsidR="00744829">
        <w:rPr>
          <w:rFonts w:eastAsiaTheme="minorEastAsia"/>
          <w:noProof/>
          <w:color w:val="000000" w:themeColor="text1"/>
          <w:szCs w:val="21"/>
        </w:rPr>
        <w:t>)</w:t>
      </w:r>
      <w:r w:rsidRPr="002E31F9">
        <w:rPr>
          <w:color w:val="000000"/>
        </w:rPr>
        <w:fldChar w:fldCharType="end"/>
      </w:r>
      <w:r w:rsidRPr="002E31F9">
        <w:rPr>
          <w:color w:val="000000"/>
        </w:rPr>
        <w:t xml:space="preserve">, </w:t>
      </w:r>
      <w:r w:rsidR="004418A1" w:rsidRPr="002E31F9">
        <w:rPr>
          <w:color w:val="000000"/>
        </w:rPr>
        <w:t xml:space="preserve">and </w:t>
      </w:r>
      <w:r w:rsidRPr="002E31F9">
        <w:rPr>
          <w:color w:val="000000"/>
        </w:rPr>
        <w:t xml:space="preserve">financial slack and constraints </w:t>
      </w:r>
      <w:r w:rsidRPr="002E31F9">
        <w:rPr>
          <w:rFonts w:eastAsiaTheme="minorEastAsia"/>
          <w:color w:val="000000" w:themeColor="text1"/>
          <w:szCs w:val="21"/>
        </w:rPr>
        <w:fldChar w:fldCharType="begin"/>
      </w:r>
      <w:r w:rsidR="00A175FC">
        <w:rPr>
          <w:rFonts w:eastAsiaTheme="minorEastAsia"/>
          <w:color w:val="000000" w:themeColor="text1"/>
          <w:szCs w:val="21"/>
        </w:rPr>
        <w:instrText xml:space="preserve"> ADDIN EN.CITE &lt;EndNote&gt;&lt;Cite&gt;&lt;Author&gt;Shaikh&lt;/Author&gt;&lt;Year&gt;2018&lt;/Year&gt;&lt;RecNum&gt;250&lt;/RecNum&gt;&lt;DisplayText&gt;(Broome et al. 2018, Shaikh et al. 2018)&lt;/DisplayText&gt;&lt;record&gt;&lt;rec-number&gt;250&lt;/rec-number&gt;&lt;foreign-keys&gt;&lt;key app="EN" db-id="0ttefe59c25ff7e0awe5t0f7d9xr0fs9zp5r" timestamp="1609898310"&gt;250&lt;/key&gt;&lt;/foreign-keys&gt;&lt;ref-type name="Journal Article"&gt;17&lt;/ref-type&gt;&lt;contributors&gt;&lt;authors&gt;&lt;author&gt;Shaikh, Ibrahim A.&lt;/author&gt;&lt;author&gt;O&amp;apos;Brien, Jonathan Paul&lt;/author&gt;&lt;author&gt;Peters, Lois&lt;/author&gt;&lt;/authors&gt;&lt;/contributors&gt;&lt;titles&gt;&lt;title&gt;Inside Directors and the Underinvestment of Financial Slack towards R&amp;amp;D-Intensity in High-Technology Firms&lt;/title&gt;&lt;secondary-title&gt;Journal of Business Research&lt;/secondary-title&gt;&lt;/titles&gt;&lt;periodical&gt;&lt;full-title&gt;Journal of Business Research&lt;/full-title&gt;&lt;/periodical&gt;&lt;pages&gt;192-201&lt;/pages&gt;&lt;volume&gt;82&lt;/volume&gt;&lt;dates&gt;&lt;year&gt;2018&lt;/year&gt;&lt;/dates&gt;&lt;isbn&gt;01482963&lt;/isbn&gt;&lt;urls&gt;&lt;/urls&gt;&lt;electronic-resource-num&gt;10.1016/j.jbusres.2017.09.014&lt;/electronic-resource-num&gt;&lt;/record&gt;&lt;/Cite&gt;&lt;Cite&gt;&lt;Author&gt;Broome&lt;/Author&gt;&lt;Year&gt;2018&lt;/Year&gt;&lt;RecNum&gt;269&lt;/RecNum&gt;&lt;record&gt;&lt;rec-number&gt;269&lt;/rec-number&gt;&lt;foreign-keys&gt;&lt;key app="EN" db-id="0ttefe59c25ff7e0awe5t0f7d9xr0fs9zp5r" timestamp="1610171171"&gt;269&lt;/key&gt;&lt;/foreign-keys&gt;&lt;ref-type name="Journal Article"&gt;17&lt;/ref-type&gt;&lt;contributors&gt;&lt;authors&gt;&lt;author&gt;Tracey Broome&lt;/author&gt;&lt;author&gt;Winston Moore&lt;/author&gt;&lt;author&gt;Philmore Alleyne&lt;/author&gt;&lt;/authors&gt;&lt;/contributors&gt;&lt;titles&gt;&lt;title&gt;Financing constraints and the R&amp;amp;D decision in the Caribbean&lt;/title&gt;&lt;secondary-title&gt;Entrepreneurship &amp;amp; Regional Development&lt;/secondary-title&gt;&lt;/titles&gt;&lt;periodical&gt;&lt;full-title&gt;Entrepreneurship &amp;amp; Regional Development&lt;/full-title&gt;&lt;/periodical&gt;&lt;pages&gt;1-23&lt;/pages&gt;&lt;volume&gt;30&lt;/volume&gt;&lt;number&gt;9-10&lt;/number&gt;&lt;dates&gt;&lt;year&gt;&lt;style face="normal" font="default" charset="134" size="100%"&gt;2018&lt;/style&gt;&lt;/year&gt;&lt;/dates&gt;&lt;urls&gt;&lt;/urls&gt;&lt;electronic-resource-num&gt;10.1080/08985626.2018.1515820&lt;/electronic-resource-num&gt;&lt;/record&gt;&lt;/Cite&gt;&lt;/EndNote&gt;</w:instrText>
      </w:r>
      <w:r w:rsidRPr="002E31F9">
        <w:rPr>
          <w:color w:val="000000"/>
        </w:rPr>
        <w:fldChar w:fldCharType="separate"/>
      </w:r>
      <w:r w:rsidR="00A175FC" w:rsidRPr="00A175FC">
        <w:rPr>
          <w:rFonts w:eastAsiaTheme="minorEastAsia"/>
          <w:noProof/>
          <w:color w:val="000000" w:themeColor="text1"/>
          <w:szCs w:val="21"/>
        </w:rPr>
        <w:t>(</w:t>
      </w:r>
      <w:hyperlink w:anchor="_ENREF_9" w:tooltip="Broome, 2018 #269" w:history="1">
        <w:r w:rsidR="00A175FC" w:rsidRPr="00A175FC">
          <w:rPr>
            <w:rFonts w:eastAsiaTheme="minorEastAsia"/>
            <w:noProof/>
            <w:color w:val="000000" w:themeColor="text1"/>
            <w:szCs w:val="21"/>
          </w:rPr>
          <w:t>Broome et al. 2018</w:t>
        </w:r>
      </w:hyperlink>
      <w:r w:rsidR="00A175FC" w:rsidRPr="00A175FC">
        <w:rPr>
          <w:rFonts w:eastAsiaTheme="minorEastAsia"/>
          <w:noProof/>
          <w:color w:val="000000" w:themeColor="text1"/>
          <w:szCs w:val="21"/>
        </w:rPr>
        <w:t xml:space="preserve">, </w:t>
      </w:r>
      <w:hyperlink w:anchor="_ENREF_49" w:tooltip="Shaikh, 2018 #250" w:history="1">
        <w:r w:rsidR="00A175FC" w:rsidRPr="00A175FC">
          <w:rPr>
            <w:rFonts w:eastAsiaTheme="minorEastAsia"/>
            <w:noProof/>
            <w:color w:val="000000" w:themeColor="text1"/>
            <w:szCs w:val="21"/>
          </w:rPr>
          <w:t>Shaikh et al. 2018</w:t>
        </w:r>
      </w:hyperlink>
      <w:r w:rsidR="00A175FC" w:rsidRPr="00A175FC">
        <w:rPr>
          <w:rFonts w:eastAsiaTheme="minorEastAsia"/>
          <w:noProof/>
          <w:color w:val="000000" w:themeColor="text1"/>
          <w:szCs w:val="21"/>
        </w:rPr>
        <w:t>)</w:t>
      </w:r>
      <w:r w:rsidRPr="002E31F9">
        <w:rPr>
          <w:color w:val="000000"/>
        </w:rPr>
        <w:fldChar w:fldCharType="end"/>
      </w:r>
      <w:r w:rsidR="004418A1" w:rsidRPr="002E31F9">
        <w:rPr>
          <w:color w:val="000000"/>
        </w:rPr>
        <w:t>.</w:t>
      </w:r>
      <w:r w:rsidRPr="002E31F9">
        <w:rPr>
          <w:color w:val="000000"/>
        </w:rPr>
        <w:t xml:space="preserve"> </w:t>
      </w:r>
      <w:r w:rsidR="004418A1" w:rsidRPr="002E31F9">
        <w:rPr>
          <w:color w:val="000000"/>
        </w:rPr>
        <w:t xml:space="preserve">External </w:t>
      </w:r>
      <w:r w:rsidRPr="002E31F9">
        <w:rPr>
          <w:color w:val="000000"/>
        </w:rPr>
        <w:t xml:space="preserve">factors mainly include contract </w:t>
      </w:r>
      <w:r w:rsidRPr="002E31F9">
        <w:rPr>
          <w:color w:val="000000"/>
        </w:rPr>
        <w:lastRenderedPageBreak/>
        <w:t xml:space="preserve">enforcement </w:t>
      </w:r>
      <w:r w:rsidRPr="002E31F9">
        <w:rPr>
          <w:rFonts w:eastAsiaTheme="minorEastAsia"/>
          <w:color w:val="000000" w:themeColor="text1"/>
          <w:szCs w:val="21"/>
        </w:rPr>
        <w:fldChar w:fldCharType="begin"/>
      </w:r>
      <w:r w:rsidR="00744829">
        <w:rPr>
          <w:rFonts w:eastAsiaTheme="minorEastAsia"/>
          <w:color w:val="000000" w:themeColor="text1"/>
          <w:szCs w:val="21"/>
        </w:rPr>
        <w:instrText xml:space="preserve"> ADDIN EN.CITE &lt;EndNote&gt;&lt;Cite&gt;&lt;Author&gt;Seitz&lt;/Author&gt;&lt;Year&gt;2017&lt;/Year&gt;&lt;RecNum&gt;275&lt;/RecNum&gt;&lt;DisplayText&gt;(Seitz and Watzinger 2017)&lt;/DisplayText&gt;&lt;record&gt;&lt;rec-number&gt;275&lt;/rec-number&gt;&lt;foreign-keys&gt;&lt;key app="EN" db-id="0ttefe59c25ff7e0awe5t0f7d9xr0fs9zp5r" timestamp="1610171357"&gt;275&lt;/key&gt;&lt;/foreign-keys&gt;&lt;ref-type name="Journal Article"&gt;17&lt;/ref-type&gt;&lt;contributors&gt;&lt;authors&gt;&lt;author&gt;Seitz, Michael&lt;/author&gt;&lt;author&gt;Watzinger, Martin&lt;/author&gt;&lt;/authors&gt;&lt;/contributors&gt;&lt;titles&gt;&lt;title&gt;Contract Enforcement and R&amp;amp;D Investment&lt;/title&gt;&lt;secondary-title&gt;Research Policy&lt;/secondary-title&gt;&lt;/titles&gt;&lt;periodical&gt;&lt;full-title&gt;Research Policy&lt;/full-title&gt;&lt;/periodical&gt;&lt;pages&gt;182-195&lt;/pages&gt;&lt;volume&gt;46&lt;/volume&gt;&lt;number&gt;1&lt;/number&gt;&lt;dates&gt;&lt;year&gt;2017&lt;/year&gt;&lt;/dates&gt;&lt;isbn&gt;00487333&lt;/isbn&gt;&lt;urls&gt;&lt;/urls&gt;&lt;electronic-resource-num&gt;10.1016/j.respol.2016.09.015&lt;/electronic-resource-num&gt;&lt;/record&gt;&lt;/Cite&gt;&lt;/EndNote&gt;</w:instrText>
      </w:r>
      <w:r w:rsidRPr="002E31F9">
        <w:rPr>
          <w:rFonts w:eastAsiaTheme="minorEastAsia"/>
          <w:color w:val="000000" w:themeColor="text1"/>
          <w:szCs w:val="21"/>
        </w:rPr>
        <w:fldChar w:fldCharType="separate"/>
      </w:r>
      <w:r w:rsidR="00744829">
        <w:rPr>
          <w:rFonts w:eastAsiaTheme="minorEastAsia"/>
          <w:noProof/>
          <w:color w:val="000000" w:themeColor="text1"/>
          <w:szCs w:val="21"/>
        </w:rPr>
        <w:t>(</w:t>
      </w:r>
      <w:hyperlink w:anchor="_ENREF_48" w:tooltip="Seitz, 2017 #275" w:history="1">
        <w:r w:rsidR="00A175FC">
          <w:rPr>
            <w:rFonts w:eastAsiaTheme="minorEastAsia"/>
            <w:noProof/>
            <w:color w:val="000000" w:themeColor="text1"/>
            <w:szCs w:val="21"/>
          </w:rPr>
          <w:t>Seitz and Watzinger 2017</w:t>
        </w:r>
      </w:hyperlink>
      <w:r w:rsidR="00744829">
        <w:rPr>
          <w:rFonts w:eastAsiaTheme="minorEastAsia"/>
          <w:noProof/>
          <w:color w:val="000000" w:themeColor="text1"/>
          <w:szCs w:val="21"/>
        </w:rPr>
        <w:t>)</w:t>
      </w:r>
      <w:r w:rsidRPr="002E31F9">
        <w:rPr>
          <w:color w:val="000000"/>
        </w:rPr>
        <w:fldChar w:fldCharType="end"/>
      </w:r>
      <w:r w:rsidRPr="002E31F9">
        <w:rPr>
          <w:color w:val="000000"/>
        </w:rPr>
        <w:t xml:space="preserve">, cross-border capital </w:t>
      </w:r>
      <w:r w:rsidRPr="002E31F9">
        <w:rPr>
          <w:rFonts w:eastAsiaTheme="minorEastAsia"/>
          <w:color w:val="000000" w:themeColor="text1"/>
          <w:szCs w:val="21"/>
        </w:rPr>
        <w:fldChar w:fldCharType="begin"/>
      </w:r>
      <w:r w:rsidR="00744829">
        <w:rPr>
          <w:rFonts w:eastAsiaTheme="minorEastAsia"/>
          <w:color w:val="000000" w:themeColor="text1"/>
          <w:szCs w:val="21"/>
        </w:rPr>
        <w:instrText xml:space="preserve"> ADDIN EN.CITE &lt;EndNote&gt;&lt;Cite&gt;&lt;Author&gt;Kwon&lt;/Author&gt;&lt;Year&gt;2018&lt;/Year&gt;&lt;RecNum&gt;263&lt;/RecNum&gt;&lt;DisplayText&gt;(Kwon and Park 2018)&lt;/DisplayText&gt;&lt;record&gt;&lt;rec-number&gt;263&lt;/rec-number&gt;&lt;foreign-keys&gt;&lt;key app="EN" db-id="0ttefe59c25ff7e0awe5t0f7d9xr0fs9zp5r" timestamp="1610171048"&gt;263&lt;/key&gt;&lt;/foreign-keys&gt;&lt;ref-type name="Journal Article"&gt;17&lt;/ref-type&gt;&lt;contributors&gt;&lt;authors&gt;&lt;author&gt;Kwon, Hyeog Ug&lt;/author&gt;&lt;author&gt;Park, Jungsoo&lt;/author&gt;&lt;/authors&gt;&lt;/contributors&gt;&lt;titles&gt;&lt;title&gt;R&amp;amp;D, Foreign Ownership, and Corporate Groups: Evidence from Japanese Firms.&lt;/title&gt;&lt;secondary-title&gt;Research Policy&lt;/secondary-title&gt;&lt;/titles&gt;&lt;periodical&gt;&lt;full-title&gt;Research Policy&lt;/full-title&gt;&lt;/periodical&gt;&lt;pages&gt;428-439&lt;/pages&gt;&lt;volume&gt;47&lt;/volume&gt;&lt;number&gt;2&lt;/number&gt;&lt;dates&gt;&lt;year&gt;2018&lt;/year&gt;&lt;/dates&gt;&lt;isbn&gt;00487333&lt;/isbn&gt;&lt;urls&gt;&lt;/urls&gt;&lt;electronic-resource-num&gt;10.1016/j.respol.2017.11.010&lt;/electronic-resource-num&gt;&lt;/record&gt;&lt;/Cite&gt;&lt;/EndNote&gt;</w:instrText>
      </w:r>
      <w:r w:rsidRPr="002E31F9">
        <w:rPr>
          <w:rFonts w:eastAsiaTheme="minorEastAsia"/>
          <w:color w:val="000000" w:themeColor="text1"/>
          <w:szCs w:val="21"/>
        </w:rPr>
        <w:fldChar w:fldCharType="separate"/>
      </w:r>
      <w:r w:rsidR="00744829">
        <w:rPr>
          <w:rFonts w:eastAsiaTheme="minorEastAsia"/>
          <w:noProof/>
          <w:color w:val="000000" w:themeColor="text1"/>
          <w:szCs w:val="21"/>
        </w:rPr>
        <w:t>(</w:t>
      </w:r>
      <w:hyperlink w:anchor="_ENREF_33" w:tooltip="Kwon, 2018 #263" w:history="1">
        <w:r w:rsidR="00A175FC">
          <w:rPr>
            <w:rFonts w:eastAsiaTheme="minorEastAsia"/>
            <w:noProof/>
            <w:color w:val="000000" w:themeColor="text1"/>
            <w:szCs w:val="21"/>
          </w:rPr>
          <w:t>Kwon and Park 2018</w:t>
        </w:r>
      </w:hyperlink>
      <w:r w:rsidR="00744829">
        <w:rPr>
          <w:rFonts w:eastAsiaTheme="minorEastAsia"/>
          <w:noProof/>
          <w:color w:val="000000" w:themeColor="text1"/>
          <w:szCs w:val="21"/>
        </w:rPr>
        <w:t>)</w:t>
      </w:r>
      <w:r w:rsidRPr="002E31F9">
        <w:rPr>
          <w:color w:val="000000"/>
        </w:rPr>
        <w:fldChar w:fldCharType="end"/>
      </w:r>
      <w:r w:rsidRPr="002E31F9">
        <w:rPr>
          <w:color w:val="000000"/>
        </w:rPr>
        <w:t xml:space="preserve">, supplier dependence </w:t>
      </w:r>
      <w:r w:rsidRPr="002E31F9">
        <w:rPr>
          <w:rFonts w:eastAsiaTheme="minorEastAsia"/>
          <w:color w:val="000000" w:themeColor="text1"/>
          <w:szCs w:val="21"/>
        </w:rPr>
        <w:fldChar w:fldCharType="begin"/>
      </w:r>
      <w:r w:rsidR="00744829">
        <w:rPr>
          <w:rFonts w:eastAsiaTheme="minorEastAsia"/>
          <w:color w:val="000000" w:themeColor="text1"/>
          <w:szCs w:val="21"/>
        </w:rPr>
        <w:instrText xml:space="preserve"> ADDIN EN.CITE &lt;EndNote&gt;&lt;Cite&gt;&lt;Author&gt;Kim&lt;/Author&gt;&lt;Year&gt;2018&lt;/Year&gt;&lt;RecNum&gt;274&lt;/RecNum&gt;&lt;DisplayText&gt;(Kim and Zhu 2018)&lt;/DisplayText&gt;&lt;record&gt;&lt;rec-number&gt;274&lt;/rec-number&gt;&lt;foreign-keys&gt;&lt;key app="EN" db-id="0ttefe59c25ff7e0awe5t0f7d9xr0fs9zp5r" timestamp="1610171339"&gt;274&lt;/key&gt;&lt;/foreign-keys&gt;&lt;ref-type name="Journal Article"&gt;17&lt;/ref-type&gt;&lt;contributors&gt;&lt;authors&gt;&lt;author&gt;Kim, D. Y.&lt;/author&gt;&lt;author&gt;Zhu, P.&lt;/author&gt;&lt;/authors&gt;&lt;/contributors&gt;&lt;titles&gt;&lt;title&gt;Supplier Dependence and R&amp;amp;D Intensity: The Moderating Role of Network Centrality and Interconnectedness&lt;/title&gt;&lt;secondary-title&gt;Journal of Operations Management&lt;/secondary-title&gt;&lt;/titles&gt;&lt;periodical&gt;&lt;full-title&gt;Journal of Operations Management&lt;/full-title&gt;&lt;/periodical&gt;&lt;pages&gt;7-18&lt;/pages&gt;&lt;volume&gt;64&lt;/volume&gt;&lt;number&gt;1&lt;/number&gt;&lt;dates&gt;&lt;year&gt;2018&lt;/year&gt;&lt;/dates&gt;&lt;isbn&gt;02726963&amp;#xD;18731317&lt;/isbn&gt;&lt;urls&gt;&lt;/urls&gt;&lt;electronic-resource-num&gt;10.1016/j.jom.2018.11.002&lt;/electronic-resource-num&gt;&lt;/record&gt;&lt;/Cite&gt;&lt;/EndNote&gt;</w:instrText>
      </w:r>
      <w:r w:rsidRPr="002E31F9">
        <w:rPr>
          <w:rFonts w:eastAsiaTheme="minorEastAsia"/>
          <w:color w:val="000000" w:themeColor="text1"/>
          <w:szCs w:val="21"/>
        </w:rPr>
        <w:fldChar w:fldCharType="separate"/>
      </w:r>
      <w:r w:rsidR="00744829">
        <w:rPr>
          <w:rFonts w:eastAsiaTheme="minorEastAsia"/>
          <w:noProof/>
          <w:color w:val="000000" w:themeColor="text1"/>
          <w:szCs w:val="21"/>
        </w:rPr>
        <w:t>(</w:t>
      </w:r>
      <w:hyperlink w:anchor="_ENREF_28" w:tooltip="Kim, 2018 #274" w:history="1">
        <w:r w:rsidR="00A175FC">
          <w:rPr>
            <w:rFonts w:eastAsiaTheme="minorEastAsia"/>
            <w:noProof/>
            <w:color w:val="000000" w:themeColor="text1"/>
            <w:szCs w:val="21"/>
          </w:rPr>
          <w:t>Kim and Zhu 2018</w:t>
        </w:r>
      </w:hyperlink>
      <w:r w:rsidR="00744829">
        <w:rPr>
          <w:rFonts w:eastAsiaTheme="minorEastAsia"/>
          <w:noProof/>
          <w:color w:val="000000" w:themeColor="text1"/>
          <w:szCs w:val="21"/>
        </w:rPr>
        <w:t>)</w:t>
      </w:r>
      <w:r w:rsidRPr="002E31F9">
        <w:rPr>
          <w:color w:val="000000"/>
        </w:rPr>
        <w:fldChar w:fldCharType="end"/>
      </w:r>
      <w:r w:rsidRPr="002E31F9">
        <w:rPr>
          <w:color w:val="000000"/>
        </w:rPr>
        <w:t xml:space="preserve">, and a trust-intensive environment </w:t>
      </w:r>
      <w:r w:rsidRPr="002E31F9">
        <w:rPr>
          <w:rFonts w:eastAsiaTheme="minorEastAsia"/>
          <w:color w:val="000000" w:themeColor="text1"/>
          <w:szCs w:val="21"/>
        </w:rPr>
        <w:fldChar w:fldCharType="begin"/>
      </w:r>
      <w:r w:rsidR="00744829">
        <w:rPr>
          <w:rFonts w:eastAsiaTheme="minorEastAsia"/>
          <w:color w:val="000000" w:themeColor="text1"/>
          <w:szCs w:val="21"/>
        </w:rPr>
        <w:instrText xml:space="preserve"> ADDIN EN.CITE &lt;EndNote&gt;&lt;Cite&gt;&lt;Author&gt;Ndubuisi&lt;/Author&gt;&lt;Year&gt;2020&lt;/Year&gt;&lt;RecNum&gt;181&lt;/RecNum&gt;&lt;DisplayText&gt;(Ndubuisi 2020)&lt;/DisplayText&gt;&lt;record&gt;&lt;rec-number&gt;181&lt;/rec-number&gt;&lt;foreign-keys&gt;&lt;key app="EN" db-id="0ttefe59c25ff7e0awe5t0f7d9xr0fs9zp5r" timestamp="1608431946"&gt;181&lt;/key&gt;&lt;/foreign-keys&gt;&lt;ref-type name="Journal Article"&gt;17&lt;/ref-type&gt;&lt;contributors&gt;&lt;authors&gt;&lt;author&gt;Ndubuisi, Gideon&lt;/author&gt;&lt;/authors&gt;&lt;/contributors&gt;&lt;titles&gt;&lt;title&gt;Trust and R&amp;amp;D investments: evidence from OECD countries&lt;/title&gt;&lt;secondary-title&gt;Journal of Institutional Economics&lt;/secondary-title&gt;&lt;/titles&gt;&lt;periodical&gt;&lt;full-title&gt;Journal of Institutional Economics&lt;/full-title&gt;&lt;/periodical&gt;&lt;pages&gt;809-830&lt;/pages&gt;&lt;volume&gt;16&lt;/volume&gt;&lt;number&gt;6&lt;/number&gt;&lt;dates&gt;&lt;year&gt;2020&lt;/year&gt;&lt;/dates&gt;&lt;isbn&gt;1744-1374&amp;#xD;1744-1382&lt;/isbn&gt;&lt;urls&gt;&lt;/urls&gt;&lt;electronic-resource-num&gt;10.1017/s1744137420000156&lt;/electronic-resource-num&gt;&lt;/record&gt;&lt;/Cite&gt;&lt;/EndNote&gt;</w:instrText>
      </w:r>
      <w:r w:rsidRPr="002E31F9">
        <w:rPr>
          <w:rFonts w:eastAsiaTheme="minorEastAsia"/>
          <w:color w:val="000000" w:themeColor="text1"/>
          <w:szCs w:val="21"/>
        </w:rPr>
        <w:fldChar w:fldCharType="separate"/>
      </w:r>
      <w:r w:rsidR="00744829">
        <w:rPr>
          <w:rFonts w:eastAsiaTheme="minorEastAsia"/>
          <w:noProof/>
          <w:color w:val="000000" w:themeColor="text1"/>
          <w:szCs w:val="21"/>
        </w:rPr>
        <w:t>(</w:t>
      </w:r>
      <w:hyperlink w:anchor="_ENREF_40" w:tooltip="Ndubuisi, 2020 #181" w:history="1">
        <w:r w:rsidR="00A175FC">
          <w:rPr>
            <w:rFonts w:eastAsiaTheme="minorEastAsia"/>
            <w:noProof/>
            <w:color w:val="000000" w:themeColor="text1"/>
            <w:szCs w:val="21"/>
          </w:rPr>
          <w:t>Ndubuisi 2020</w:t>
        </w:r>
      </w:hyperlink>
      <w:r w:rsidR="00744829">
        <w:rPr>
          <w:rFonts w:eastAsiaTheme="minorEastAsia"/>
          <w:noProof/>
          <w:color w:val="000000" w:themeColor="text1"/>
          <w:szCs w:val="21"/>
        </w:rPr>
        <w:t>)</w:t>
      </w:r>
      <w:r w:rsidRPr="002E31F9">
        <w:rPr>
          <w:color w:val="000000"/>
        </w:rPr>
        <w:fldChar w:fldCharType="end"/>
      </w:r>
      <w:r w:rsidRPr="002E31F9">
        <w:rPr>
          <w:color w:val="000000"/>
        </w:rPr>
        <w:t xml:space="preserve">. </w:t>
      </w:r>
      <w:r w:rsidRPr="002E31F9">
        <w:t xml:space="preserve">Although the aforementioned </w:t>
      </w:r>
      <w:r w:rsidR="00EB1EBB">
        <w:t>li</w:t>
      </w:r>
      <w:r w:rsidR="00EB1EBB">
        <w:rPr>
          <w:rFonts w:eastAsiaTheme="minorEastAsia" w:hint="eastAsia"/>
          <w:lang w:eastAsia="zh-CN"/>
        </w:rPr>
        <w:t>teratures</w:t>
      </w:r>
      <w:r w:rsidRPr="002E31F9">
        <w:t xml:space="preserve"> have </w:t>
      </w:r>
      <w:r w:rsidR="00C9047D">
        <w:rPr>
          <w:rFonts w:eastAsiaTheme="minorEastAsia" w:hint="eastAsia"/>
          <w:lang w:eastAsia="zh-CN"/>
        </w:rPr>
        <w:t>explored</w:t>
      </w:r>
      <w:r w:rsidRPr="002E31F9">
        <w:t xml:space="preserve"> the heterogeneous effect of </w:t>
      </w:r>
      <w:r w:rsidR="005A14D2">
        <w:rPr>
          <w:rFonts w:eastAsiaTheme="minorEastAsia" w:hint="eastAsia"/>
          <w:lang w:eastAsia="zh-CN"/>
        </w:rPr>
        <w:t>RDI</w:t>
      </w:r>
      <w:r w:rsidRPr="002E31F9">
        <w:t xml:space="preserve"> in different operational environments, an important branch of the supply chain network structure has been ignored, especially for manufacturing firms.</w:t>
      </w:r>
    </w:p>
    <w:p w14:paraId="2ABA2CF1" w14:textId="09FBDD0F" w:rsidR="0098244C" w:rsidRPr="00FF3C81" w:rsidRDefault="005A6EB3" w:rsidP="00F81308">
      <w:pPr>
        <w:pStyle w:val="Newparagraph"/>
        <w:jc w:val="both"/>
        <w:rPr>
          <w:rFonts w:eastAsiaTheme="minorEastAsia"/>
          <w:lang w:eastAsia="zh-CN"/>
        </w:rPr>
      </w:pPr>
      <w:r w:rsidRPr="002E31F9">
        <w:t xml:space="preserve">The supply chain network indicates all firms that are directly or indirectly involved in the focal firm with or without their knowledge of them </w:t>
      </w:r>
      <w:r w:rsidRPr="002E31F9">
        <w:rPr>
          <w:rFonts w:eastAsiaTheme="minorEastAsia"/>
          <w:szCs w:val="21"/>
        </w:rPr>
        <w:fldChar w:fldCharType="begin"/>
      </w:r>
      <w:r w:rsidR="00744829">
        <w:rPr>
          <w:rFonts w:eastAsiaTheme="minorEastAsia"/>
          <w:szCs w:val="21"/>
        </w:rPr>
        <w:instrText xml:space="preserve"> ADDIN EN.CITE &lt;EndNote&gt;&lt;Cite&gt;&lt;Author&gt;Choi&lt;/Author&gt;&lt;Year&gt;2006&lt;/Year&gt;&lt;RecNum&gt;319&lt;/RecNum&gt;&lt;DisplayText&gt;(Choi and Krause 2006)&lt;/DisplayText&gt;&lt;record&gt;&lt;rec-number&gt;319&lt;/rec-number&gt;&lt;foreign-keys&gt;&lt;key app="EN" db-id="0ttefe59c25ff7e0awe5t0f7d9xr0fs9zp5r" timestamp="1611891035"&gt;319&lt;/key&gt;&lt;/foreign-keys&gt;&lt;ref-type name="Journal Article"&gt;17&lt;/ref-type&gt;&lt;contributors&gt;&lt;authors&gt;&lt;author&gt;Choi, Thomas Y.&lt;/author&gt;&lt;author&gt;Krause, Daniel R.&lt;/author&gt;&lt;/authors&gt;&lt;/contributors&gt;&lt;titles&gt;&lt;title&gt;The Supply Base and Its Complexity: Implications for Transaction Costs, Risks, Responsiveness, and Innovation&lt;/title&gt;&lt;secondary-title&gt;Journal of Operations Management&lt;/secondary-title&gt;&lt;/titles&gt;&lt;periodical&gt;&lt;full-title&gt;Journal of Operations Management&lt;/full-title&gt;&lt;/periodical&gt;&lt;pages&gt;637-652&lt;/pages&gt;&lt;volume&gt;24&lt;/volume&gt;&lt;number&gt;5&lt;/number&gt;&lt;dates&gt;&lt;year&gt;2006&lt;/year&gt;&lt;/dates&gt;&lt;isbn&gt;02726963&lt;/isbn&gt;&lt;urls&gt;&lt;/urls&gt;&lt;electronic-resource-num&gt;10.1016/j.jom.2005.07.002&lt;/electronic-resource-num&gt;&lt;/record&gt;&lt;/Cite&gt;&lt;/EndNote&gt;</w:instrText>
      </w:r>
      <w:r w:rsidRPr="002E31F9">
        <w:rPr>
          <w:rFonts w:eastAsiaTheme="minorEastAsia"/>
          <w:szCs w:val="21"/>
        </w:rPr>
        <w:fldChar w:fldCharType="separate"/>
      </w:r>
      <w:r w:rsidR="00744829">
        <w:rPr>
          <w:rFonts w:eastAsiaTheme="minorEastAsia"/>
          <w:noProof/>
          <w:szCs w:val="21"/>
        </w:rPr>
        <w:t>(</w:t>
      </w:r>
      <w:hyperlink w:anchor="_ENREF_16" w:tooltip="Choi, 2006 #319" w:history="1">
        <w:r w:rsidR="00A175FC">
          <w:rPr>
            <w:rFonts w:eastAsiaTheme="minorEastAsia"/>
            <w:noProof/>
            <w:szCs w:val="21"/>
          </w:rPr>
          <w:t>Choi and Krause 2006</w:t>
        </w:r>
      </w:hyperlink>
      <w:r w:rsidR="00744829">
        <w:rPr>
          <w:rFonts w:eastAsiaTheme="minorEastAsia"/>
          <w:noProof/>
          <w:szCs w:val="21"/>
        </w:rPr>
        <w:t>)</w:t>
      </w:r>
      <w:r w:rsidRPr="002E31F9">
        <w:fldChar w:fldCharType="end"/>
      </w:r>
      <w:r w:rsidRPr="002E31F9">
        <w:t xml:space="preserve">. From the perspective of </w:t>
      </w:r>
      <w:r w:rsidR="004418A1" w:rsidRPr="002E31F9">
        <w:t xml:space="preserve">the </w:t>
      </w:r>
      <w:r w:rsidRPr="002E31F9">
        <w:t xml:space="preserve">supply chain network, manufacturing firms are more closely associated with partners </w:t>
      </w:r>
      <w:r w:rsidR="004418A1" w:rsidRPr="002E31F9">
        <w:t>due to</w:t>
      </w:r>
      <w:r w:rsidRPr="002E31F9">
        <w:t xml:space="preserve"> the complex manufacturing process. In particular</w:t>
      </w:r>
      <w:r w:rsidRPr="002E31F9">
        <w:rPr>
          <w:color w:val="000000"/>
        </w:rPr>
        <w:t>, the globali</w:t>
      </w:r>
      <w:r w:rsidR="002E31F9">
        <w:rPr>
          <w:color w:val="000000"/>
        </w:rPr>
        <w:t>sation</w:t>
      </w:r>
      <w:r w:rsidRPr="002E31F9">
        <w:rPr>
          <w:color w:val="000000"/>
        </w:rPr>
        <w:t xml:space="preserve"> of manufacturing production </w:t>
      </w:r>
      <w:r w:rsidRPr="002E31F9">
        <w:t>indicates that</w:t>
      </w:r>
      <w:r w:rsidRPr="002E31F9">
        <w:rPr>
          <w:color w:val="FF0000"/>
        </w:rPr>
        <w:t xml:space="preserve"> </w:t>
      </w:r>
      <w:r w:rsidRPr="002E31F9">
        <w:rPr>
          <w:color w:val="000000"/>
        </w:rPr>
        <w:t>the formation of supply chain networks is complicated</w:t>
      </w:r>
      <w:r w:rsidRPr="002E31F9">
        <w:t xml:space="preserve"> </w:t>
      </w:r>
      <w:r w:rsidRPr="002E31F9">
        <w:rPr>
          <w:rFonts w:eastAsiaTheme="minorEastAsia"/>
          <w:szCs w:val="21"/>
        </w:rPr>
        <w:fldChar w:fldCharType="begin"/>
      </w:r>
      <w:r w:rsidR="00A175FC">
        <w:rPr>
          <w:rFonts w:eastAsiaTheme="minorEastAsia"/>
          <w:szCs w:val="21"/>
        </w:rPr>
        <w:instrText xml:space="preserve"> ADDIN EN.CITE &lt;EndNote&gt;&lt;Cite&gt;&lt;Author&gt;Seiler&lt;/Author&gt;&lt;Year&gt;2020&lt;/Year&gt;&lt;RecNum&gt;409&lt;/RecNum&gt;&lt;DisplayText&gt;(Seiler et al. 2020)&lt;/DisplayText&gt;&lt;record&gt;&lt;rec-number&gt;409&lt;/rec-number&gt;&lt;foreign-keys&gt;&lt;key app="EN" db-id="0ttefe59c25ff7e0awe5t0f7d9xr0fs9zp5r" timestamp="1617434543"&gt;409&lt;/key&gt;&lt;/foreign-keys&gt;&lt;ref-type name="Journal Article"&gt;17&lt;/ref-type&gt;&lt;contributors&gt;&lt;authors&gt;&lt;author&gt;Seiler, A.&lt;/author&gt;&lt;author&gt;Papanagnou, C.&lt;/author&gt;&lt;author&gt;Scarf, P.&lt;/author&gt;&lt;/authors&gt;&lt;/contributors&gt;&lt;titles&gt;&lt;title&gt;On the Relationship between Financial Performance and Position of Businesses in Supply Chain Networks&lt;/title&gt;&lt;secondary-title&gt;International Journal of Production Economics&lt;/secondary-title&gt;&lt;/titles&gt;&lt;periodical&gt;&lt;full-title&gt;International Journal of Production Economics&lt;/full-title&gt;&lt;/periodical&gt;&lt;pages&gt;&lt;style face="normal" font="default" charset="134" size="100%"&gt;1-14&lt;/style&gt;&lt;/pages&gt;&lt;volume&gt;227&lt;/volume&gt;&lt;dates&gt;&lt;year&gt;2020&lt;/year&gt;&lt;/dates&gt;&lt;isbn&gt;09255273&lt;/isbn&gt;&lt;urls&gt;&lt;/urls&gt;&lt;custom7&gt;107690&lt;/custom7&gt;&lt;electronic-resource-num&gt;10.1016/j.ijpe.2020.107690&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47" w:tooltip="Seiler, 2020 #409" w:history="1">
        <w:r w:rsidR="00A175FC">
          <w:rPr>
            <w:rFonts w:eastAsiaTheme="minorEastAsia"/>
            <w:noProof/>
            <w:szCs w:val="21"/>
          </w:rPr>
          <w:t>Seiler et al. 2020</w:t>
        </w:r>
      </w:hyperlink>
      <w:r w:rsidR="00A175FC">
        <w:rPr>
          <w:rFonts w:eastAsiaTheme="minorEastAsia"/>
          <w:noProof/>
          <w:szCs w:val="21"/>
        </w:rPr>
        <w:t>)</w:t>
      </w:r>
      <w:r w:rsidRPr="002E31F9">
        <w:fldChar w:fldCharType="end"/>
      </w:r>
      <w:r w:rsidRPr="002E31F9">
        <w:t xml:space="preserve">. Although research on supply chain </w:t>
      </w:r>
      <w:r w:rsidR="004418A1" w:rsidRPr="002E31F9">
        <w:t xml:space="preserve">networks has grown </w:t>
      </w:r>
      <w:r w:rsidRPr="002E31F9">
        <w:t>considerably in the past few years, the supply chain network constructed in previous research on innovation communities is incomplete</w:t>
      </w:r>
      <w:r w:rsidR="004418A1" w:rsidRPr="002E31F9">
        <w:t>;</w:t>
      </w:r>
      <w:r w:rsidRPr="002E31F9">
        <w:t xml:space="preserve"> to some extent, the role of supply chain networks </w:t>
      </w:r>
      <w:r w:rsidR="00FF3C81" w:rsidRPr="00856627">
        <w:rPr>
          <w:szCs w:val="21"/>
        </w:rPr>
        <w:t xml:space="preserve">is not be extended into the scope of </w:t>
      </w:r>
      <w:r w:rsidR="00A42DDC">
        <w:rPr>
          <w:rFonts w:eastAsiaTheme="minorEastAsia" w:hint="eastAsia"/>
          <w:szCs w:val="21"/>
          <w:lang w:eastAsia="zh-CN"/>
        </w:rPr>
        <w:t>RDI</w:t>
      </w:r>
      <w:r w:rsidR="00FF3C81" w:rsidRPr="00856627">
        <w:rPr>
          <w:szCs w:val="21"/>
        </w:rPr>
        <w:t>.</w:t>
      </w:r>
    </w:p>
    <w:p w14:paraId="435AE66D" w14:textId="2214097F" w:rsidR="0098244C" w:rsidRPr="002E31F9" w:rsidRDefault="005A6EB3" w:rsidP="00F81308">
      <w:pPr>
        <w:pStyle w:val="Newparagraph"/>
        <w:jc w:val="both"/>
      </w:pPr>
      <w:r w:rsidRPr="002E31F9">
        <w:t>However,</w:t>
      </w:r>
      <w:r w:rsidR="00F17817">
        <w:rPr>
          <w:color w:val="000000"/>
        </w:rPr>
        <w:t xml:space="preserve"> as a</w:t>
      </w:r>
      <w:r w:rsidR="00F17817">
        <w:rPr>
          <w:rFonts w:eastAsiaTheme="minorEastAsia" w:hint="eastAsia"/>
          <w:color w:val="000000"/>
          <w:lang w:eastAsia="zh-CN"/>
        </w:rPr>
        <w:t xml:space="preserve">n effective </w:t>
      </w:r>
      <w:r w:rsidRPr="002E31F9">
        <w:rPr>
          <w:color w:val="000000"/>
        </w:rPr>
        <w:t xml:space="preserve">way </w:t>
      </w:r>
      <w:r w:rsidRPr="002E31F9">
        <w:t xml:space="preserve">to </w:t>
      </w:r>
      <w:r w:rsidR="00F17817">
        <w:rPr>
          <w:rFonts w:eastAsiaTheme="minorEastAsia" w:hint="eastAsia"/>
          <w:lang w:eastAsia="zh-CN"/>
        </w:rPr>
        <w:t>heighten</w:t>
      </w:r>
      <w:r w:rsidRPr="002E31F9">
        <w:t xml:space="preserve"> a firm’s innovation and sustainable development capabilities</w:t>
      </w:r>
      <w:r w:rsidRPr="002E31F9">
        <w:rPr>
          <w:color w:val="000000"/>
        </w:rPr>
        <w:t xml:space="preserve">, it is vital to consider </w:t>
      </w:r>
      <w:r w:rsidR="00F74D0E">
        <w:rPr>
          <w:rFonts w:eastAsiaTheme="minorEastAsia" w:hint="eastAsia"/>
          <w:color w:val="000000"/>
          <w:lang w:eastAsia="zh-CN"/>
        </w:rPr>
        <w:t>RDI</w:t>
      </w:r>
      <w:r w:rsidRPr="002E31F9">
        <w:rPr>
          <w:color w:val="000000"/>
        </w:rPr>
        <w:t xml:space="preserve"> from the perspective of supply chain networks</w:t>
      </w:r>
      <w:r w:rsidRPr="002E31F9">
        <w:t xml:space="preserve">. The rationale for considering supply chain network structures is straightforward. </w:t>
      </w:r>
      <w:r w:rsidRPr="002E31F9">
        <w:rPr>
          <w:color w:val="000000"/>
        </w:rPr>
        <w:t xml:space="preserve">On the one hand, previous studies have investigated firms’ </w:t>
      </w:r>
      <w:r w:rsidR="00F74D0E">
        <w:rPr>
          <w:rFonts w:eastAsiaTheme="minorEastAsia" w:hint="eastAsia"/>
          <w:color w:val="000000"/>
          <w:lang w:eastAsia="zh-CN"/>
        </w:rPr>
        <w:t>RDI</w:t>
      </w:r>
      <w:r w:rsidRPr="002E31F9">
        <w:rPr>
          <w:color w:val="000000"/>
        </w:rPr>
        <w:t xml:space="preserve"> primarily focusing on linear or dyadic perspectives </w:t>
      </w:r>
      <w:r w:rsidRPr="002E31F9">
        <w:rPr>
          <w:rFonts w:eastAsiaTheme="minorEastAsia"/>
          <w:color w:val="000000" w:themeColor="text1"/>
        </w:rPr>
        <w:fldChar w:fldCharType="begin"/>
      </w:r>
      <w:r w:rsidR="00744829">
        <w:rPr>
          <w:rFonts w:eastAsiaTheme="minorEastAsia"/>
          <w:color w:val="000000" w:themeColor="text1"/>
        </w:rPr>
        <w:instrText xml:space="preserve"> ADDIN EN.CITE &lt;EndNote&gt;&lt;Cite&gt;&lt;Author&gt;Kim&lt;/Author&gt;&lt;Year&gt;2018&lt;/Year&gt;&lt;RecNum&gt;274&lt;/RecNum&gt;&lt;DisplayText&gt;(Kim and Zhu 2018)&lt;/DisplayText&gt;&lt;record&gt;&lt;rec-number&gt;274&lt;/rec-number&gt;&lt;foreign-keys&gt;&lt;key app="EN" db-id="0ttefe59c25ff7e0awe5t0f7d9xr0fs9zp5r" timestamp="1610171339"&gt;274&lt;/key&gt;&lt;/foreign-keys&gt;&lt;ref-type name="Journal Article"&gt;17&lt;/ref-type&gt;&lt;contributors&gt;&lt;authors&gt;&lt;author&gt;Kim, D. Y.&lt;/author&gt;&lt;author&gt;Zhu, P.&lt;/author&gt;&lt;/authors&gt;&lt;/contributors&gt;&lt;titles&gt;&lt;title&gt;Supplier Dependence and R&amp;amp;D Intensity: The Moderating Role of Network Centrality and Interconnectedness&lt;/title&gt;&lt;secondary-title&gt;Journal of Operations Management&lt;/secondary-title&gt;&lt;/titles&gt;&lt;periodical&gt;&lt;full-title&gt;Journal of Operations Management&lt;/full-title&gt;&lt;/periodical&gt;&lt;pages&gt;7-18&lt;/pages&gt;&lt;volume&gt;64&lt;/volume&gt;&lt;number&gt;1&lt;/number&gt;&lt;dates&gt;&lt;year&gt;2018&lt;/year&gt;&lt;/dates&gt;&lt;isbn&gt;02726963&amp;#xD;18731317&lt;/isbn&gt;&lt;urls&gt;&lt;/urls&gt;&lt;electronic-resource-num&gt;10.1016/j.jom.2018.11.002&lt;/electronic-resource-num&gt;&lt;/record&gt;&lt;/Cite&gt;&lt;/EndNote&gt;</w:instrText>
      </w:r>
      <w:r w:rsidRPr="002E31F9">
        <w:rPr>
          <w:rFonts w:eastAsiaTheme="minorEastAsia"/>
          <w:color w:val="000000" w:themeColor="text1"/>
        </w:rPr>
        <w:fldChar w:fldCharType="separate"/>
      </w:r>
      <w:r w:rsidR="00744829">
        <w:rPr>
          <w:rFonts w:eastAsiaTheme="minorEastAsia"/>
          <w:noProof/>
          <w:color w:val="000000" w:themeColor="text1"/>
        </w:rPr>
        <w:t>(</w:t>
      </w:r>
      <w:hyperlink w:anchor="_ENREF_28" w:tooltip="Kim, 2018 #274" w:history="1">
        <w:r w:rsidR="00A175FC">
          <w:rPr>
            <w:rFonts w:eastAsiaTheme="minorEastAsia"/>
            <w:noProof/>
            <w:color w:val="000000" w:themeColor="text1"/>
          </w:rPr>
          <w:t>Kim and Zhu 2018</w:t>
        </w:r>
      </w:hyperlink>
      <w:r w:rsidR="00744829">
        <w:rPr>
          <w:rFonts w:eastAsiaTheme="minorEastAsia"/>
          <w:noProof/>
          <w:color w:val="000000" w:themeColor="text1"/>
        </w:rPr>
        <w:t>)</w:t>
      </w:r>
      <w:r w:rsidRPr="002E31F9">
        <w:rPr>
          <w:color w:val="000000"/>
        </w:rPr>
        <w:fldChar w:fldCharType="end"/>
      </w:r>
      <w:r w:rsidRPr="002E31F9">
        <w:rPr>
          <w:color w:val="000000"/>
        </w:rPr>
        <w:t xml:space="preserve">, </w:t>
      </w:r>
      <w:r w:rsidRPr="002E31F9">
        <w:t xml:space="preserve">which draws our attention to the direct effect of supply chain network structure on a firm’s </w:t>
      </w:r>
      <w:r w:rsidR="00F74D0E">
        <w:rPr>
          <w:rFonts w:eastAsiaTheme="minorEastAsia" w:hint="eastAsia"/>
          <w:lang w:eastAsia="zh-CN"/>
        </w:rPr>
        <w:t>RDI</w:t>
      </w:r>
      <w:r w:rsidRPr="002E31F9">
        <w:t xml:space="preserve">. On the other hand, </w:t>
      </w:r>
      <w:r w:rsidR="00417A54">
        <w:t>pre</w:t>
      </w:r>
      <w:r w:rsidR="00417A54">
        <w:rPr>
          <w:rFonts w:eastAsiaTheme="minorEastAsia" w:hint="eastAsia"/>
          <w:lang w:eastAsia="zh-CN"/>
        </w:rPr>
        <w:t>vious literature</w:t>
      </w:r>
      <w:r w:rsidR="00E162D0">
        <w:rPr>
          <w:rFonts w:eastAsiaTheme="minorEastAsia" w:hint="eastAsia"/>
          <w:lang w:eastAsia="zh-CN"/>
        </w:rPr>
        <w:t>s</w:t>
      </w:r>
      <w:r w:rsidR="00417A54">
        <w:rPr>
          <w:rFonts w:eastAsiaTheme="minorEastAsia" w:hint="eastAsia"/>
          <w:lang w:eastAsia="zh-CN"/>
        </w:rPr>
        <w:t xml:space="preserve"> focus more on R&amp;D output from the perspective of </w:t>
      </w:r>
      <w:r w:rsidR="00417A54">
        <w:rPr>
          <w:rFonts w:eastAsiaTheme="minorEastAsia" w:hint="eastAsia"/>
          <w:lang w:eastAsia="zh-CN"/>
        </w:rPr>
        <w:lastRenderedPageBreak/>
        <w:t xml:space="preserve">network. Undoubtedly, </w:t>
      </w:r>
      <w:r w:rsidRPr="002E31F9">
        <w:t xml:space="preserve">network structures formed by supply relationships provide potential access to diverse resources </w:t>
      </w:r>
      <w:r w:rsidRPr="002E31F9">
        <w:rPr>
          <w:rFonts w:eastAsiaTheme="minorEastAsia"/>
          <w:szCs w:val="21"/>
        </w:rPr>
        <w:fldChar w:fldCharType="begin"/>
      </w:r>
      <w:r w:rsidR="00A175FC">
        <w:rPr>
          <w:rFonts w:eastAsiaTheme="minorEastAsia"/>
          <w:szCs w:val="21"/>
        </w:rPr>
        <w:instrText xml:space="preserve"> ADDIN EN.CITE &lt;EndNote&gt;&lt;Cite&gt;&lt;Author&gt;Wen&lt;/Author&gt;&lt;Year&gt;2021&lt;/Year&gt;&lt;RecNum&gt;383&lt;/RecNum&gt;&lt;DisplayText&gt;(Wen et al. 2021)&lt;/DisplayText&gt;&lt;record&gt;&lt;rec-number&gt;383&lt;/rec-number&gt;&lt;foreign-keys&gt;&lt;key app="EN" db-id="0ttefe59c25ff7e0awe5t0f7d9xr0fs9zp5r" timestamp="1617431909"&gt;383&lt;/key&gt;&lt;/foreign-keys&gt;&lt;ref-type name="Journal Article"&gt;17&lt;/ref-type&gt;&lt;contributors&gt;&lt;authors&gt;&lt;author&gt;Wen, Jinyan&lt;/author&gt;&lt;author&gt;Qualls, William J.&lt;/author&gt;&lt;author&gt;Zeng, Deming&lt;/author&gt;&lt;/authors&gt;&lt;/contributors&gt;&lt;titles&gt;&lt;title&gt;To Explore or Exploit: The Influence of Inter-Firm R&amp;amp;D Network Diversity and Structural Holes on Innovation Outcomes&lt;/title&gt;&lt;secondary-title&gt;Technovation&lt;/secondary-title&gt;&lt;/titles&gt;&lt;periodical&gt;&lt;full-title&gt;Technovation&lt;/full-title&gt;&lt;/periodical&gt;&lt;pages&gt;1-12&lt;/pages&gt;&lt;volume&gt;100&lt;/volume&gt;&lt;dates&gt;&lt;year&gt;2021&lt;/year&gt;&lt;/dates&gt;&lt;isbn&gt;01664972&lt;/isbn&gt;&lt;urls&gt;&lt;/urls&gt;&lt;custom7&gt;102178&lt;/custom7&gt;&lt;electronic-resource-num&gt;10.1016/j.technovation.2020.102178&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55" w:tooltip="Wen, 2021 #383" w:history="1">
        <w:r w:rsidR="00A175FC">
          <w:rPr>
            <w:rFonts w:eastAsiaTheme="minorEastAsia"/>
            <w:noProof/>
            <w:szCs w:val="21"/>
          </w:rPr>
          <w:t>Wen et al. 2021</w:t>
        </w:r>
      </w:hyperlink>
      <w:r w:rsidR="00A175FC">
        <w:rPr>
          <w:rFonts w:eastAsiaTheme="minorEastAsia"/>
          <w:noProof/>
          <w:szCs w:val="21"/>
        </w:rPr>
        <w:t>)</w:t>
      </w:r>
      <w:r w:rsidRPr="002E31F9">
        <w:fldChar w:fldCharType="end"/>
      </w:r>
      <w:r w:rsidRPr="002E31F9">
        <w:t xml:space="preserve">, and thus, network resources are vital in improving innovation </w:t>
      </w:r>
      <w:r w:rsidRPr="002E31F9">
        <w:rPr>
          <w:rFonts w:eastAsiaTheme="minorEastAsia"/>
          <w:szCs w:val="21"/>
        </w:rPr>
        <w:fldChar w:fldCharType="begin"/>
      </w:r>
      <w:r w:rsidR="00A175FC">
        <w:rPr>
          <w:rFonts w:eastAsiaTheme="minorEastAsia"/>
          <w:szCs w:val="21"/>
        </w:rPr>
        <w:instrText xml:space="preserve"> ADDIN EN.CITE &lt;EndNote&gt;&lt;Cite&gt;&lt;Author&gt;Kim&lt;/Author&gt;&lt;Year&gt;2020&lt;/Year&gt;&lt;RecNum&gt;219&lt;/RecNum&gt;&lt;DisplayText&gt;(Kim et al. 2020)&lt;/DisplayText&gt;&lt;record&gt;&lt;rec-number&gt;219&lt;/rec-number&gt;&lt;foreign-keys&gt;&lt;key app="EN" db-id="0ttefe59c25ff7e0awe5t0f7d9xr0fs9zp5r" timestamp="1609385484"&gt;219&lt;/key&gt;&lt;/foreign-keys&gt;&lt;ref-type name="Journal Article"&gt;17&lt;/ref-type&gt;&lt;contributors&gt;&lt;authors&gt;&lt;author&gt;Kim, Myung Kyo&lt;/author&gt;&lt;author&gt;Narayanan, Sriram&lt;/author&gt;&lt;author&gt;Narasimhan, Ram&lt;/author&gt;&lt;/authors&gt;&lt;/contributors&gt;&lt;titles&gt;&lt;title&gt;Supply Network Architecture and Its Contingent Impact on Innovation Performance: A Field Study&lt;/title&gt;&lt;secondary-title&gt;International Journal of Production Economics&lt;/secondary-title&gt;&lt;/titles&gt;&lt;periodical&gt;&lt;full-title&gt;International Journal of Production Economics&lt;/full-title&gt;&lt;/periodical&gt;&lt;pages&gt;1-11&lt;/pages&gt;&lt;volume&gt;224&lt;/volume&gt;&lt;dates&gt;&lt;year&gt;2020&lt;/year&gt;&lt;/dates&gt;&lt;isbn&gt;09255273&lt;/isbn&gt;&lt;urls&gt;&lt;/urls&gt;&lt;custom7&gt;107551&lt;/custom7&gt;&lt;electronic-resource-num&gt;10.1016/j.ijpe.2019.107551&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29" w:tooltip="Kim, 2020 #219" w:history="1">
        <w:r w:rsidR="00A175FC">
          <w:rPr>
            <w:rFonts w:eastAsiaTheme="minorEastAsia"/>
            <w:noProof/>
            <w:szCs w:val="21"/>
          </w:rPr>
          <w:t>Kim et al. 2020</w:t>
        </w:r>
      </w:hyperlink>
      <w:r w:rsidR="00A175FC">
        <w:rPr>
          <w:rFonts w:eastAsiaTheme="minorEastAsia"/>
          <w:noProof/>
          <w:szCs w:val="21"/>
        </w:rPr>
        <w:t>)</w:t>
      </w:r>
      <w:r w:rsidRPr="002E31F9">
        <w:fldChar w:fldCharType="end"/>
      </w:r>
      <w:r w:rsidRPr="002E31F9">
        <w:t>. However, less attention has been paid to whether network resources will be invested in R&amp;D.</w:t>
      </w:r>
      <w:r w:rsidRPr="002E31F9">
        <w:rPr>
          <w:color w:val="000000"/>
        </w:rPr>
        <w:t xml:space="preserve"> Furthermore, </w:t>
      </w:r>
      <w:r w:rsidRPr="002E31F9">
        <w:t>organi</w:t>
      </w:r>
      <w:r w:rsidR="002E31F9">
        <w:t>sations</w:t>
      </w:r>
      <w:r w:rsidR="003A569A" w:rsidRPr="002E31F9">
        <w:t xml:space="preserve"> have increasingly</w:t>
      </w:r>
      <w:r w:rsidRPr="002E31F9">
        <w:t xml:space="preserve"> </w:t>
      </w:r>
      <w:r w:rsidRPr="002E31F9">
        <w:rPr>
          <w:color w:val="000000"/>
        </w:rPr>
        <w:t>reali</w:t>
      </w:r>
      <w:r w:rsidR="002E31F9">
        <w:rPr>
          <w:color w:val="000000"/>
        </w:rPr>
        <w:t>sed</w:t>
      </w:r>
      <w:r w:rsidRPr="002E31F9">
        <w:t xml:space="preserve"> that relying solely on internal resources for innovation is not </w:t>
      </w:r>
      <w:r w:rsidR="003A569A" w:rsidRPr="002E31F9">
        <w:t xml:space="preserve">sufficient </w:t>
      </w:r>
      <w:r w:rsidRPr="002E31F9">
        <w:t>to cope with dynamic markets</w:t>
      </w:r>
      <w:r w:rsidR="003A569A" w:rsidRPr="002E31F9">
        <w:t xml:space="preserve"> and</w:t>
      </w:r>
      <w:r w:rsidRPr="002E31F9">
        <w:t xml:space="preserve"> it is important to leverage network resources to </w:t>
      </w:r>
      <w:r w:rsidR="003A569A" w:rsidRPr="002E31F9">
        <w:t>continue</w:t>
      </w:r>
      <w:r w:rsidRPr="002E31F9">
        <w:t xml:space="preserve"> R&amp;D activities</w:t>
      </w:r>
      <w:r w:rsidRPr="002E31F9">
        <w:rPr>
          <w:color w:val="000000"/>
        </w:rPr>
        <w:t xml:space="preserve">. </w:t>
      </w:r>
      <w:r w:rsidRPr="002E31F9">
        <w:t xml:space="preserve">Therefore, the above-mentioned reasons inspired us to investigate a firm’s </w:t>
      </w:r>
      <w:r w:rsidR="00F74D0E">
        <w:rPr>
          <w:rFonts w:eastAsiaTheme="minorEastAsia" w:hint="eastAsia"/>
          <w:lang w:eastAsia="zh-CN"/>
        </w:rPr>
        <w:t>RDI</w:t>
      </w:r>
      <w:r w:rsidRPr="002E31F9">
        <w:t xml:space="preserve"> from a broad perspective of supply chain networks.</w:t>
      </w:r>
    </w:p>
    <w:p w14:paraId="1146CB60" w14:textId="6B7C52EA" w:rsidR="0098244C" w:rsidRPr="002E31F9" w:rsidRDefault="005A6EB3" w:rsidP="009D6D96">
      <w:pPr>
        <w:pStyle w:val="Newparagraph"/>
        <w:jc w:val="both"/>
      </w:pPr>
      <w:r w:rsidRPr="002E31F9">
        <w:t xml:space="preserve">Based on the aforementioned analysis, we suppose that a firm’s </w:t>
      </w:r>
      <w:r w:rsidR="00F74D0E">
        <w:rPr>
          <w:rFonts w:eastAsiaTheme="minorEastAsia" w:hint="eastAsia"/>
          <w:lang w:eastAsia="zh-CN"/>
        </w:rPr>
        <w:t>RDI</w:t>
      </w:r>
      <w:r w:rsidRPr="002E31F9">
        <w:t xml:space="preserve"> may be closely related to its supply chain network structure. Thus, we address the following questions:</w:t>
      </w:r>
    </w:p>
    <w:p w14:paraId="63F4EB4E" w14:textId="64E300B0" w:rsidR="0098244C" w:rsidRPr="002E31F9" w:rsidRDefault="005A6EB3" w:rsidP="004D0B5C">
      <w:pPr>
        <w:pStyle w:val="Newparagraph"/>
        <w:rPr>
          <w:i/>
        </w:rPr>
      </w:pPr>
      <w:r w:rsidRPr="002E31F9">
        <w:rPr>
          <w:i/>
        </w:rPr>
        <w:t xml:space="preserve">Q1: </w:t>
      </w:r>
      <w:r w:rsidRPr="002E31F9">
        <w:t>Does a firm’s supply network structure</w:t>
      </w:r>
      <w:r w:rsidRPr="002E31F9">
        <w:rPr>
          <w:color w:val="FF0000"/>
        </w:rPr>
        <w:t xml:space="preserve"> </w:t>
      </w:r>
      <w:r w:rsidRPr="002E31F9">
        <w:rPr>
          <w:color w:val="000000"/>
        </w:rPr>
        <w:t>affect</w:t>
      </w:r>
      <w:r w:rsidRPr="002E31F9">
        <w:t xml:space="preserve"> its </w:t>
      </w:r>
      <w:r w:rsidR="00F74D0E">
        <w:rPr>
          <w:rFonts w:eastAsiaTheme="minorEastAsia" w:hint="eastAsia"/>
          <w:lang w:eastAsia="zh-CN"/>
        </w:rPr>
        <w:t>RDI</w:t>
      </w:r>
      <w:r w:rsidRPr="002E31F9">
        <w:t>?</w:t>
      </w:r>
    </w:p>
    <w:p w14:paraId="45F3E97A" w14:textId="2B90CBE6" w:rsidR="0098244C" w:rsidRPr="002E31F9" w:rsidRDefault="005A6EB3" w:rsidP="004D0B5C">
      <w:pPr>
        <w:pStyle w:val="Newparagraph"/>
      </w:pPr>
      <w:r w:rsidRPr="002E31F9">
        <w:rPr>
          <w:i/>
        </w:rPr>
        <w:t xml:space="preserve">Q2: </w:t>
      </w:r>
      <w:r w:rsidRPr="002E31F9">
        <w:t xml:space="preserve">How does a firm’s supply network structure affect its </w:t>
      </w:r>
      <w:r w:rsidR="00F74D0E">
        <w:rPr>
          <w:rFonts w:eastAsiaTheme="minorEastAsia" w:hint="eastAsia"/>
          <w:lang w:eastAsia="zh-CN"/>
        </w:rPr>
        <w:t>RDI</w:t>
      </w:r>
      <w:r w:rsidRPr="002E31F9">
        <w:t>?</w:t>
      </w:r>
    </w:p>
    <w:p w14:paraId="3950B481" w14:textId="26C7FF6A" w:rsidR="0098244C" w:rsidRPr="002E31F9" w:rsidRDefault="005A6EB3" w:rsidP="00F81308">
      <w:pPr>
        <w:pStyle w:val="Newparagraph"/>
        <w:jc w:val="both"/>
      </w:pPr>
      <w:r w:rsidRPr="002E31F9">
        <w:t xml:space="preserve">Given the fact that manufacturing firms with different </w:t>
      </w:r>
      <w:r w:rsidR="00F81308">
        <w:rPr>
          <w:rFonts w:eastAsiaTheme="minorEastAsia" w:hint="eastAsia"/>
          <w:lang w:eastAsia="zh-CN"/>
        </w:rPr>
        <w:t>KTI</w:t>
      </w:r>
      <w:r w:rsidR="00C91961" w:rsidRPr="002E31F9">
        <w:t xml:space="preserve"> </w:t>
      </w:r>
      <w:r w:rsidRPr="002E31F9">
        <w:t xml:space="preserve">have diverse innovation performance, </w:t>
      </w:r>
      <w:hyperlink w:anchor="_ENREF_19" w:tooltip="Duan, 2020 #427" w:history="1">
        <w:r w:rsidR="00A175FC" w:rsidRPr="002E31F9">
          <w:rPr>
            <w:rFonts w:eastAsiaTheme="minorEastAsia"/>
            <w:szCs w:val="21"/>
          </w:rPr>
          <w:fldChar w:fldCharType="begin"/>
        </w:r>
        <w:r w:rsidR="00A175FC">
          <w:rPr>
            <w:rFonts w:eastAsiaTheme="minorEastAsia"/>
            <w:szCs w:val="21"/>
          </w:rPr>
          <w:instrText xml:space="preserve"> ADDIN EN.CITE &lt;EndNote&gt;&lt;Cite AuthorYear="1"&gt;&lt;Author&gt;Duan&lt;/Author&gt;&lt;Year&gt;2020&lt;/Year&gt;&lt;RecNum&gt;427&lt;/RecNum&gt;&lt;DisplayText&gt;Duan et al. (2020)&lt;/DisplayText&gt;&lt;record&gt;&lt;rec-number&gt;427&lt;/rec-number&gt;&lt;foreign-keys&gt;&lt;key app="EN" db-id="0ttefe59c25ff7e0awe5t0f7d9xr0fs9zp5r" timestamp="1617434839"&gt;427&lt;/key&gt;&lt;/foreign-keys&gt;&lt;ref-type name="Journal Article"&gt;17&lt;/ref-type&gt;&lt;contributors&gt;&lt;authors&gt;&lt;author&gt;Duan, Yunlong&lt;/author&gt;&lt;author&gt;Wang, Wannan&lt;/author&gt;&lt;author&gt;Zhou, Wei&lt;/author&gt;&lt;/authors&gt;&lt;/contributors&gt;&lt;titles&gt;&lt;title&gt;The Multiple Mediation Effect of Absorptive Capacity on the Organizational Slack and Innovation Performance of High-Tech Manufacturing Firms: Evidence from Chinese Firms&lt;/title&gt;&lt;secondary-title&gt;International Journal of Production Economics&lt;/secondary-title&gt;&lt;/titles&gt;&lt;periodical&gt;&lt;full-title&gt;International Journal of Production Economics&lt;/full-title&gt;&lt;/periodical&gt;&lt;pages&gt;1-14&lt;/pages&gt;&lt;volume&gt;229&lt;/volume&gt;&lt;dates&gt;&lt;year&gt;2020&lt;/year&gt;&lt;/dates&gt;&lt;isbn&gt;09255273&lt;/isbn&gt;&lt;urls&gt;&lt;/urls&gt;&lt;electronic-resource-num&gt;10.1016/j.ijpe.2020.107754&lt;/electronic-resource-num&gt;&lt;/record&gt;&lt;/Cite&gt;&lt;/EndNote&gt;</w:instrText>
        </w:r>
        <w:r w:rsidR="00A175FC" w:rsidRPr="002E31F9">
          <w:fldChar w:fldCharType="separate"/>
        </w:r>
        <w:r w:rsidR="00A175FC" w:rsidRPr="00A175FC">
          <w:rPr>
            <w:rFonts w:eastAsiaTheme="minorEastAsia"/>
            <w:noProof/>
            <w:szCs w:val="21"/>
          </w:rPr>
          <w:t>Duan et al. (2020)</w:t>
        </w:r>
        <w:r w:rsidR="00A175FC" w:rsidRPr="002E31F9">
          <w:fldChar w:fldCharType="end"/>
        </w:r>
      </w:hyperlink>
      <w:r w:rsidRPr="002E31F9">
        <w:t xml:space="preserve"> confirm that manufacturing firms with high </w:t>
      </w:r>
      <w:r w:rsidR="00C57075">
        <w:rPr>
          <w:rFonts w:eastAsiaTheme="minorEastAsia" w:hint="eastAsia"/>
          <w:lang w:eastAsia="zh-CN"/>
        </w:rPr>
        <w:t>KTI</w:t>
      </w:r>
      <w:r w:rsidRPr="002E31F9">
        <w:t xml:space="preserve"> usually have technical advantages to respond</w:t>
      </w:r>
      <w:r w:rsidR="00197E46" w:rsidRPr="002E31F9">
        <w:t xml:space="preserve"> to</w:t>
      </w:r>
      <w:r w:rsidRPr="002E31F9">
        <w:t xml:space="preserve"> the dynamic market. </w:t>
      </w:r>
      <w:r w:rsidR="00197E46" w:rsidRPr="002E31F9">
        <w:t>The</w:t>
      </w:r>
      <w:r w:rsidRPr="002E31F9">
        <w:t xml:space="preserve"> firm’s characteristics are</w:t>
      </w:r>
      <w:r w:rsidR="00197E46" w:rsidRPr="002E31F9">
        <w:t xml:space="preserve"> therefore</w:t>
      </w:r>
      <w:r w:rsidRPr="002E31F9">
        <w:t xml:space="preserve"> also an important factor that cannot be ignored when we consider a firm’s </w:t>
      </w:r>
      <w:r w:rsidR="00800C85">
        <w:rPr>
          <w:rFonts w:eastAsiaTheme="minorEastAsia" w:hint="eastAsia"/>
          <w:lang w:eastAsia="zh-CN"/>
        </w:rPr>
        <w:t>RDI</w:t>
      </w:r>
      <w:r w:rsidRPr="002E31F9">
        <w:t xml:space="preserve"> in</w:t>
      </w:r>
      <w:r w:rsidR="00006985">
        <w:rPr>
          <w:rFonts w:eastAsiaTheme="minorEastAsia" w:hint="eastAsia"/>
          <w:lang w:eastAsia="zh-CN"/>
        </w:rPr>
        <w:t>volved in</w:t>
      </w:r>
      <w:r w:rsidRPr="002E31F9">
        <w:t xml:space="preserve"> supply chain network environments. Thus, we further investigate the moderating effect of </w:t>
      </w:r>
      <w:r w:rsidR="00C57075">
        <w:rPr>
          <w:rFonts w:eastAsiaTheme="minorEastAsia" w:hint="eastAsia"/>
          <w:lang w:eastAsia="zh-CN"/>
        </w:rPr>
        <w:t>KTI</w:t>
      </w:r>
      <w:r w:rsidRPr="002E31F9">
        <w:t xml:space="preserve"> on the relationships between supply chain network structure and </w:t>
      </w:r>
      <w:r w:rsidR="00800C85">
        <w:rPr>
          <w:rFonts w:eastAsiaTheme="minorEastAsia" w:hint="eastAsia"/>
          <w:lang w:eastAsia="zh-CN"/>
        </w:rPr>
        <w:t>RDI</w:t>
      </w:r>
      <w:r w:rsidRPr="002E31F9">
        <w:t xml:space="preserve">. According to the </w:t>
      </w:r>
      <w:r w:rsidR="00C57075">
        <w:rPr>
          <w:rFonts w:eastAsiaTheme="minorEastAsia" w:hint="eastAsia"/>
          <w:lang w:eastAsia="zh-CN"/>
        </w:rPr>
        <w:t>KTI</w:t>
      </w:r>
      <w:r w:rsidRPr="002E31F9">
        <w:t xml:space="preserve">, we divide the empirical sample into high-tech enterprises (HTEs) and non-high-tech enterprises (non-HTEs). </w:t>
      </w:r>
      <w:r w:rsidRPr="002E31F9">
        <w:lastRenderedPageBreak/>
        <w:t>Generally speaking, the identification of HTEs includes many aspects, such as R&amp;D funds, R&amp;D personnel, the new product sales revenue</w:t>
      </w:r>
      <w:r w:rsidR="00197E46" w:rsidRPr="002E31F9">
        <w:t>,</w:t>
      </w:r>
      <w:r w:rsidRPr="002E31F9">
        <w:t xml:space="preserve"> and so on. The fact that a manufacturing firm can be recogni</w:t>
      </w:r>
      <w:r w:rsidR="002E31F9">
        <w:t>sed</w:t>
      </w:r>
      <w:r w:rsidRPr="002E31F9">
        <w:t xml:space="preserve"> as an HTE affirms its innovation performance. Moreover, as a primary source of innovation, the overall innovation performance of HTEs is better than that of non-HTEs, which </w:t>
      </w:r>
      <w:r w:rsidRPr="002E31F9">
        <w:rPr>
          <w:color w:val="000000"/>
        </w:rPr>
        <w:t xml:space="preserve">is the difference between HTEs and non-HTEs regarding the impact of supply chain network structure on </w:t>
      </w:r>
      <w:r w:rsidR="005A5A5C">
        <w:rPr>
          <w:rFonts w:eastAsiaTheme="minorEastAsia" w:hint="eastAsia"/>
          <w:color w:val="000000"/>
          <w:lang w:eastAsia="zh-CN"/>
        </w:rPr>
        <w:t>RDI</w:t>
      </w:r>
      <w:r w:rsidR="00277623" w:rsidRPr="002E31F9">
        <w:t>?</w:t>
      </w:r>
      <w:r w:rsidRPr="002E31F9">
        <w:t xml:space="preserve"> </w:t>
      </w:r>
      <w:r w:rsidR="00032A6D" w:rsidRPr="002E31F9">
        <w:t>We therefore formulate the following research question:</w:t>
      </w:r>
    </w:p>
    <w:p w14:paraId="682981C4" w14:textId="0BED8C5F" w:rsidR="0098244C" w:rsidRPr="002E31F9" w:rsidRDefault="005A6EB3" w:rsidP="009D6D96">
      <w:pPr>
        <w:pStyle w:val="Newparagraph"/>
        <w:jc w:val="both"/>
      </w:pPr>
      <w:r w:rsidRPr="002E31F9">
        <w:rPr>
          <w:i/>
        </w:rPr>
        <w:t xml:space="preserve">Q3: </w:t>
      </w:r>
      <w:r w:rsidRPr="002E31F9">
        <w:t xml:space="preserve">How does </w:t>
      </w:r>
      <w:r w:rsidR="00C57075">
        <w:rPr>
          <w:rFonts w:eastAsiaTheme="minorEastAsia" w:hint="eastAsia"/>
          <w:lang w:eastAsia="zh-CN"/>
        </w:rPr>
        <w:t>KTI</w:t>
      </w:r>
      <w:r w:rsidRPr="002E31F9">
        <w:t xml:space="preserve"> moderate the relationship between </w:t>
      </w:r>
      <w:r w:rsidR="00800C85">
        <w:rPr>
          <w:rFonts w:eastAsiaTheme="minorEastAsia" w:hint="eastAsia"/>
          <w:lang w:eastAsia="zh-CN"/>
        </w:rPr>
        <w:t xml:space="preserve">supply chain </w:t>
      </w:r>
      <w:r w:rsidRPr="002E31F9">
        <w:t xml:space="preserve">network </w:t>
      </w:r>
      <w:r w:rsidR="007F6D5F">
        <w:rPr>
          <w:rFonts w:eastAsiaTheme="minorEastAsia" w:hint="eastAsia"/>
          <w:lang w:eastAsia="zh-CN"/>
        </w:rPr>
        <w:t>structure</w:t>
      </w:r>
      <w:r w:rsidR="00800C85">
        <w:rPr>
          <w:rFonts w:eastAsiaTheme="minorEastAsia" w:hint="eastAsia"/>
          <w:lang w:eastAsia="zh-CN"/>
        </w:rPr>
        <w:t xml:space="preserve"> </w:t>
      </w:r>
      <w:r w:rsidRPr="002E31F9">
        <w:t xml:space="preserve">and </w:t>
      </w:r>
      <w:r w:rsidR="00800C85">
        <w:t>RDI</w:t>
      </w:r>
      <w:r w:rsidRPr="002E31F9">
        <w:t>?</w:t>
      </w:r>
    </w:p>
    <w:p w14:paraId="1B64324B" w14:textId="5964C9DC" w:rsidR="0098244C" w:rsidRPr="003C7972" w:rsidRDefault="005A6EB3" w:rsidP="00F81308">
      <w:pPr>
        <w:pStyle w:val="Newparagraph"/>
        <w:jc w:val="both"/>
        <w:rPr>
          <w:rFonts w:eastAsiaTheme="minorEastAsia"/>
          <w:lang w:eastAsia="zh-CN"/>
        </w:rPr>
      </w:pPr>
      <w:r w:rsidRPr="002E31F9">
        <w:t>To answer these questions, we should</w:t>
      </w:r>
      <w:r w:rsidR="00BA3E1C" w:rsidRPr="002E31F9">
        <w:t xml:space="preserve"> first</w:t>
      </w:r>
      <w:r w:rsidRPr="002E31F9">
        <w:t xml:space="preserve"> have an in-depth understanding of the</w:t>
      </w:r>
      <w:r w:rsidRPr="002E31F9">
        <w:rPr>
          <w:color w:val="000000"/>
        </w:rPr>
        <w:t xml:space="preserve"> concept </w:t>
      </w:r>
      <w:r w:rsidRPr="002E31F9">
        <w:t>of the supply chain network structure</w:t>
      </w:r>
      <w:r w:rsidR="00BA3E1C" w:rsidRPr="002E31F9">
        <w:t>,</w:t>
      </w:r>
      <w:r w:rsidRPr="002E31F9">
        <w:t xml:space="preserve"> </w:t>
      </w:r>
      <w:r w:rsidR="00BA3E1C" w:rsidRPr="002E31F9">
        <w:rPr>
          <w:color w:val="000000"/>
        </w:rPr>
        <w:t>which</w:t>
      </w:r>
      <w:r w:rsidRPr="002E31F9">
        <w:rPr>
          <w:color w:val="000000"/>
        </w:rPr>
        <w:t xml:space="preserve"> refers to the connections among firms and their positions in the network</w:t>
      </w:r>
      <w:r w:rsidR="00294B2F">
        <w:rPr>
          <w:rFonts w:eastAsiaTheme="minorEastAsia" w:hint="eastAsia"/>
          <w:color w:val="000000"/>
          <w:lang w:eastAsia="zh-CN"/>
        </w:rPr>
        <w:t xml:space="preserve"> </w:t>
      </w:r>
      <w:r w:rsidR="00294B2F">
        <w:rPr>
          <w:rFonts w:eastAsiaTheme="minorEastAsia"/>
          <w:color w:val="000000"/>
          <w:lang w:eastAsia="zh-CN"/>
        </w:rPr>
        <w:fldChar w:fldCharType="begin"/>
      </w:r>
      <w:r w:rsidR="00294B2F">
        <w:rPr>
          <w:rFonts w:eastAsiaTheme="minorEastAsia"/>
          <w:color w:val="000000"/>
          <w:lang w:eastAsia="zh-CN"/>
        </w:rPr>
        <w:instrText xml:space="preserve"> ADDIN EN.CITE &lt;EndNote&gt;&lt;Cite&gt;&lt;Author&gt;Borgatti&lt;/Author&gt;&lt;Year&gt;2009&lt;/Year&gt;&lt;RecNum&gt;389&lt;/RecNum&gt;&lt;DisplayText&gt;(Borgatti and Li 2009)&lt;/DisplayText&gt;&lt;record&gt;&lt;rec-number&gt;389&lt;/rec-number&gt;&lt;foreign-keys&gt;&lt;key app="EN" db-id="0ttefe59c25ff7e0awe5t0f7d9xr0fs9zp5r" timestamp="1617434286"&gt;389&lt;/key&gt;&lt;/foreign-keys&gt;&lt;ref-type name="Journal Article"&gt;17&lt;/ref-type&gt;&lt;contributors&gt;&lt;authors&gt;&lt;author&gt;Stephen p. Borgatti&lt;/author&gt;&lt;author&gt;Xun Li&lt;/author&gt;&lt;/authors&gt;&lt;/contributors&gt;&lt;titles&gt;&lt;title&gt;On Social Network Analysis in Supply Chain Context&lt;/title&gt;&lt;secondary-title&gt;Journal of Supply Chain Management&lt;/secondary-title&gt;&lt;/titles&gt;&lt;periodical&gt;&lt;full-title&gt;Journal of Supply Chain Management&lt;/full-title&gt;&lt;/periodical&gt;&lt;pages&gt;5-22&lt;/pages&gt;&lt;volume&gt;45&lt;/volume&gt;&lt;number&gt;2&lt;/number&gt;&lt;dates&gt;&lt;year&gt;2009&lt;/year&gt;&lt;/dates&gt;&lt;urls&gt;&lt;/urls&gt;&lt;electronic-resource-num&gt;10.1111/j.1745-493X.2009.03166.x&lt;/electronic-resource-num&gt;&lt;/record&gt;&lt;/Cite&gt;&lt;/EndNote&gt;</w:instrText>
      </w:r>
      <w:r w:rsidR="00294B2F">
        <w:rPr>
          <w:rFonts w:eastAsiaTheme="minorEastAsia"/>
          <w:color w:val="000000"/>
          <w:lang w:eastAsia="zh-CN"/>
        </w:rPr>
        <w:fldChar w:fldCharType="separate"/>
      </w:r>
      <w:r w:rsidR="00294B2F">
        <w:rPr>
          <w:rFonts w:eastAsiaTheme="minorEastAsia"/>
          <w:noProof/>
          <w:color w:val="000000"/>
          <w:lang w:eastAsia="zh-CN"/>
        </w:rPr>
        <w:t>(</w:t>
      </w:r>
      <w:hyperlink w:anchor="_ENREF_8" w:tooltip="Borgatti, 2009 #389" w:history="1">
        <w:r w:rsidR="00A175FC">
          <w:rPr>
            <w:rFonts w:eastAsiaTheme="minorEastAsia"/>
            <w:noProof/>
            <w:color w:val="000000"/>
            <w:lang w:eastAsia="zh-CN"/>
          </w:rPr>
          <w:t>Borgatti and Li 2009</w:t>
        </w:r>
      </w:hyperlink>
      <w:r w:rsidR="00294B2F">
        <w:rPr>
          <w:rFonts w:eastAsiaTheme="minorEastAsia"/>
          <w:noProof/>
          <w:color w:val="000000"/>
          <w:lang w:eastAsia="zh-CN"/>
        </w:rPr>
        <w:t>)</w:t>
      </w:r>
      <w:r w:rsidR="00294B2F">
        <w:rPr>
          <w:rFonts w:eastAsiaTheme="minorEastAsia"/>
          <w:color w:val="000000"/>
          <w:lang w:eastAsia="zh-CN"/>
        </w:rPr>
        <w:fldChar w:fldCharType="end"/>
      </w:r>
      <w:r w:rsidRPr="003C7972">
        <w:t xml:space="preserve">. </w:t>
      </w:r>
      <w:r w:rsidR="00DC4ADB" w:rsidRPr="003C7972">
        <w:rPr>
          <w:rFonts w:eastAsiaTheme="minorEastAsia" w:hint="eastAsia"/>
          <w:lang w:eastAsia="zh-CN"/>
        </w:rPr>
        <w:t>There are t</w:t>
      </w:r>
      <w:r w:rsidR="00322078" w:rsidRPr="003C7972">
        <w:rPr>
          <w:rFonts w:eastAsiaTheme="minorEastAsia" w:hint="eastAsia"/>
          <w:lang w:eastAsia="zh-CN"/>
        </w:rPr>
        <w:t>wo</w:t>
      </w:r>
      <w:r w:rsidR="00DC4ADB" w:rsidRPr="003C7972">
        <w:rPr>
          <w:rFonts w:eastAsiaTheme="minorEastAsia" w:hint="eastAsia"/>
          <w:lang w:eastAsia="zh-CN"/>
        </w:rPr>
        <w:t xml:space="preserve"> fundamental </w:t>
      </w:r>
      <w:r w:rsidR="00322078" w:rsidRPr="003C7972">
        <w:rPr>
          <w:rFonts w:eastAsiaTheme="minorEastAsia" w:hint="eastAsia"/>
          <w:lang w:eastAsia="zh-CN"/>
        </w:rPr>
        <w:t>structures</w:t>
      </w:r>
      <w:r w:rsidR="00DC4ADB" w:rsidRPr="003C7972">
        <w:rPr>
          <w:rFonts w:eastAsiaTheme="minorEastAsia" w:hint="eastAsia"/>
          <w:lang w:eastAsia="zh-CN"/>
        </w:rPr>
        <w:t xml:space="preserve"> to this study that emerge from the literature reviewd above-network power and network </w:t>
      </w:r>
      <w:r w:rsidR="00800C85" w:rsidRPr="003C7972">
        <w:rPr>
          <w:rFonts w:eastAsiaTheme="minorEastAsia" w:hint="eastAsia"/>
          <w:lang w:eastAsia="zh-CN"/>
        </w:rPr>
        <w:t>cohesion</w:t>
      </w:r>
      <w:r w:rsidR="00DC4ADB" w:rsidRPr="003C7972">
        <w:rPr>
          <w:rFonts w:eastAsiaTheme="minorEastAsia" w:hint="eastAsia"/>
          <w:lang w:eastAsia="zh-CN"/>
        </w:rPr>
        <w:t xml:space="preserve"> </w:t>
      </w:r>
      <w:r w:rsidR="00DC4ADB" w:rsidRPr="003C7972">
        <w:rPr>
          <w:rFonts w:eastAsiaTheme="minorEastAsia"/>
          <w:lang w:eastAsia="zh-CN"/>
        </w:rPr>
        <w:fldChar w:fldCharType="begin"/>
      </w:r>
      <w:r w:rsidR="00A175FC">
        <w:rPr>
          <w:rFonts w:eastAsiaTheme="minorEastAsia"/>
          <w:lang w:eastAsia="zh-CN"/>
        </w:rPr>
        <w:instrText xml:space="preserve"> ADDIN EN.CITE &lt;EndNote&gt;&lt;Cite&gt;&lt;Author&gt;Wang&lt;/Author&gt;&lt;Year&gt;2021&lt;/Year&gt;&lt;RecNum&gt;479&lt;/RecNum&gt;&lt;DisplayText&gt;(Carnovale et al. 2019, Wang et al. 2021)&lt;/DisplayText&gt;&lt;record&gt;&lt;rec-number&gt;479&lt;/rec-number&gt;&lt;foreign-keys&gt;&lt;key app="EN" db-id="0ttefe59c25ff7e0awe5t0f7d9xr0fs9zp5r" timestamp="1621045747"&gt;479&lt;/key&gt;&lt;/foreign-keys&gt;&lt;ref-type name="Journal Article"&gt;17&lt;/ref-type&gt;&lt;contributors&gt;&lt;authors&gt;&lt;author&gt;Wang, L.&lt;/author&gt;&lt;author&gt;Yan, J.&lt;/author&gt;&lt;author&gt;Chen, X.&lt;/author&gt;&lt;author&gt;Xu, Q.&lt;/author&gt;&lt;/authors&gt;&lt;/contributors&gt;&lt;titles&gt;&lt;title&gt;Do Network Capabilities Improve Corporate Financial Performance? Evidence from Financial Supply Chains&lt;/title&gt;&lt;secondary-title&gt;International Journal of Operations &amp;amp; Production Management&lt;/secondary-title&gt;&lt;/titles&gt;&lt;periodical&gt;&lt;full-title&gt;International Journal of Operations &amp;amp; Production Management&lt;/full-title&gt;&lt;/periodical&gt;&lt;pages&gt;336-358&lt;/pages&gt;&lt;volume&gt;41&lt;/volume&gt;&lt;number&gt;4&lt;/number&gt;&lt;dates&gt;&lt;year&gt;2021&lt;/year&gt;&lt;/dates&gt;&lt;urls&gt;&lt;/urls&gt;&lt;electronic-resource-num&gt;10.1108/IJOPM-07-2020-0484&lt;/electronic-resource-num&gt;&lt;/record&gt;&lt;/Cite&gt;&lt;Cite&gt;&lt;Author&gt;Carnovale&lt;/Author&gt;&lt;Year&gt;2019&lt;/Year&gt;&lt;RecNum&gt;39&lt;/RecNum&gt;&lt;record&gt;&lt;rec-number&gt;39&lt;/rec-number&gt;&lt;foreign-keys&gt;&lt;key app="EN" db-id="0ttefe59c25ff7e0awe5t0f7d9xr0fs9zp5r" timestamp="0"&gt;39&lt;/key&gt;&lt;/foreign-keys&gt;&lt;ref-type name="Journal Article"&gt;17&lt;/ref-type&gt;&lt;contributors&gt;&lt;authors&gt;&lt;author&gt;Carnovale, Steven&lt;/author&gt;&lt;author&gt;Rogers, Dale S.&lt;/author&gt;&lt;author&gt;Yeniyurt, Sengun&lt;/author&gt;&lt;/authors&gt;&lt;/contributors&gt;&lt;titles&gt;&lt;title&gt;Broadening the perspective of supply chain finance: The performance impacts of network power and cohesion&lt;/title&gt;&lt;secondary-title&gt;Journal of Purchasing and Supply Management&lt;/secondary-title&gt;&lt;/titles&gt;&lt;periodical&gt;&lt;full-title&gt;Journal of Purchasing and Supply Management&lt;/full-title&gt;&lt;/periodical&gt;&lt;pages&gt;134-145&lt;/pages&gt;&lt;volume&gt;25&lt;/volume&gt;&lt;number&gt;2&lt;/number&gt;&lt;dates&gt;&lt;year&gt;2019&lt;/year&gt;&lt;/dates&gt;&lt;isbn&gt;14784092&lt;/isbn&gt;&lt;urls&gt;&lt;/urls&gt;&lt;electronic-resource-num&gt;10.1016/j.pursup.2018.07.007&lt;/electronic-resource-num&gt;&lt;/record&gt;&lt;/Cite&gt;&lt;/EndNote&gt;</w:instrText>
      </w:r>
      <w:r w:rsidR="00DC4ADB" w:rsidRPr="003C7972">
        <w:rPr>
          <w:rFonts w:eastAsiaTheme="minorEastAsia"/>
          <w:lang w:eastAsia="zh-CN"/>
        </w:rPr>
        <w:fldChar w:fldCharType="separate"/>
      </w:r>
      <w:r w:rsidR="00A175FC">
        <w:rPr>
          <w:rFonts w:eastAsiaTheme="minorEastAsia"/>
          <w:noProof/>
          <w:lang w:eastAsia="zh-CN"/>
        </w:rPr>
        <w:t>(</w:t>
      </w:r>
      <w:hyperlink w:anchor="_ENREF_11" w:tooltip="Carnovale, 2019 #39" w:history="1">
        <w:r w:rsidR="00A175FC">
          <w:rPr>
            <w:rFonts w:eastAsiaTheme="minorEastAsia"/>
            <w:noProof/>
            <w:lang w:eastAsia="zh-CN"/>
          </w:rPr>
          <w:t>Carnovale et al. 2019</w:t>
        </w:r>
      </w:hyperlink>
      <w:r w:rsidR="00A175FC">
        <w:rPr>
          <w:rFonts w:eastAsiaTheme="minorEastAsia"/>
          <w:noProof/>
          <w:lang w:eastAsia="zh-CN"/>
        </w:rPr>
        <w:t xml:space="preserve">, </w:t>
      </w:r>
      <w:hyperlink w:anchor="_ENREF_53" w:tooltip="Wang, 2021 #479" w:history="1">
        <w:r w:rsidR="00A175FC">
          <w:rPr>
            <w:rFonts w:eastAsiaTheme="minorEastAsia"/>
            <w:noProof/>
            <w:lang w:eastAsia="zh-CN"/>
          </w:rPr>
          <w:t>Wang et al. 2021</w:t>
        </w:r>
      </w:hyperlink>
      <w:r w:rsidR="00A175FC">
        <w:rPr>
          <w:rFonts w:eastAsiaTheme="minorEastAsia"/>
          <w:noProof/>
          <w:lang w:eastAsia="zh-CN"/>
        </w:rPr>
        <w:t>)</w:t>
      </w:r>
      <w:r w:rsidR="00DC4ADB" w:rsidRPr="003C7972">
        <w:rPr>
          <w:rFonts w:eastAsiaTheme="minorEastAsia"/>
          <w:lang w:eastAsia="zh-CN"/>
        </w:rPr>
        <w:fldChar w:fldCharType="end"/>
      </w:r>
      <w:r w:rsidRPr="003C7972">
        <w:t>.</w:t>
      </w:r>
      <w:r w:rsidR="00DC4ADB" w:rsidRPr="003C7972">
        <w:t xml:space="preserve"> Network </w:t>
      </w:r>
      <w:r w:rsidR="00DC4ADB" w:rsidRPr="003C7972">
        <w:rPr>
          <w:rFonts w:eastAsiaTheme="minorEastAsia" w:hint="eastAsia"/>
          <w:lang w:eastAsia="zh-CN"/>
        </w:rPr>
        <w:t>power</w:t>
      </w:r>
      <w:r w:rsidR="00DC4ADB" w:rsidRPr="003C7972">
        <w:t xml:space="preserve">, </w:t>
      </w:r>
      <w:r w:rsidR="00322078" w:rsidRPr="003C7972">
        <w:rPr>
          <w:rFonts w:eastAsiaTheme="minorEastAsia" w:hint="eastAsia"/>
          <w:lang w:eastAsia="zh-CN"/>
        </w:rPr>
        <w:t xml:space="preserve">refers to the interdependence inherently exists and governs the behaviors among actors of network. Network cohesion is </w:t>
      </w:r>
      <w:r w:rsidR="000715A6" w:rsidRPr="003C7972">
        <w:rPr>
          <w:rFonts w:eastAsiaTheme="minorEastAsia" w:hint="eastAsia"/>
          <w:lang w:eastAsia="zh-CN"/>
        </w:rPr>
        <w:t>related to the ability of guiding network connections.</w:t>
      </w:r>
      <w:r w:rsidR="00633548" w:rsidRPr="003C7972">
        <w:rPr>
          <w:rFonts w:eastAsiaTheme="minorEastAsia" w:hint="eastAsia"/>
          <w:lang w:eastAsia="zh-CN"/>
        </w:rPr>
        <w:t xml:space="preserve"> Specifically, we utilize degree to represent network power, and betweenness centrality to represented network cohesion.</w:t>
      </w:r>
    </w:p>
    <w:p w14:paraId="6DEA24E9" w14:textId="570FA3A4" w:rsidR="0098244C" w:rsidRPr="002E31F9" w:rsidRDefault="005A6EB3" w:rsidP="00F81308">
      <w:pPr>
        <w:pStyle w:val="Newparagraph"/>
        <w:jc w:val="both"/>
      </w:pPr>
      <w:r w:rsidRPr="002E31F9">
        <w:t xml:space="preserve">To </w:t>
      </w:r>
      <w:r w:rsidR="007A6897">
        <w:rPr>
          <w:rFonts w:eastAsiaTheme="minorEastAsia" w:hint="eastAsia"/>
          <w:lang w:eastAsia="zh-CN"/>
        </w:rPr>
        <w:t xml:space="preserve">comprehensively </w:t>
      </w:r>
      <w:r w:rsidRPr="002E31F9">
        <w:t xml:space="preserve">explore the </w:t>
      </w:r>
      <w:r w:rsidR="007A6897">
        <w:rPr>
          <w:rFonts w:eastAsiaTheme="minorEastAsia" w:hint="eastAsia"/>
          <w:lang w:eastAsia="zh-CN"/>
        </w:rPr>
        <w:t>impact</w:t>
      </w:r>
      <w:r w:rsidRPr="002E31F9">
        <w:t xml:space="preserve"> of supply chain network structure on manufacturing firms’ </w:t>
      </w:r>
      <w:r w:rsidR="00800C85">
        <w:rPr>
          <w:rFonts w:eastAsiaTheme="minorEastAsia" w:hint="eastAsia"/>
          <w:lang w:eastAsia="zh-CN"/>
        </w:rPr>
        <w:t>RDI</w:t>
      </w:r>
      <w:r w:rsidRPr="002E31F9">
        <w:t xml:space="preserve">, we next construct a large-scale supply chain network including the focal firms with their two-tier suppliers and customers (directly and </w:t>
      </w:r>
      <w:r w:rsidRPr="002E31F9">
        <w:lastRenderedPageBreak/>
        <w:t>indirectly). The process of constructing a supply chain network mainly comprises two steps: (1) obtaining the supply relationship of manufacturing firms and (2) constructing the network based on the obtained supply relationships. In the first step, we collect all the A-share listed firms in the manufacturing industry on the Shanghai and Shenzhen Stock Exchange over the period of 2014</w:t>
      </w:r>
      <w:r w:rsidR="00774C97" w:rsidRPr="002E31F9">
        <w:t>–</w:t>
      </w:r>
      <w:r w:rsidRPr="002E31F9">
        <w:t xml:space="preserve">2019 and </w:t>
      </w:r>
      <w:r w:rsidR="00774C97" w:rsidRPr="002E31F9">
        <w:t xml:space="preserve">collect </w:t>
      </w:r>
      <w:r w:rsidRPr="002E31F9">
        <w:t>the information of their two-tier suppliers and customers. In the second step, we use Pajek, a type of social network analysis software that can handle hundreds of millions of network nodes, to construct a network based on the supply relationships. We then calculate the firms’ network structural characteristics and visuali</w:t>
      </w:r>
      <w:r w:rsidR="002E31F9">
        <w:t>se</w:t>
      </w:r>
      <w:r w:rsidRPr="002E31F9">
        <w:t xml:space="preserve"> the supply chain network relationships. Finally, we obtain 2390 observations from 20</w:t>
      </w:r>
      <w:r w:rsidR="00774C97" w:rsidRPr="002E31F9">
        <w:t>,</w:t>
      </w:r>
      <w:r w:rsidRPr="002E31F9">
        <w:t xml:space="preserve">483 nodes in the six years of supply chain networks. Surprisingly, the firm’s supply chain network structure really has a negative effect on its </w:t>
      </w:r>
      <w:r w:rsidR="00800C85">
        <w:rPr>
          <w:rFonts w:eastAsiaTheme="minorEastAsia" w:hint="eastAsia"/>
          <w:lang w:eastAsia="zh-CN"/>
        </w:rPr>
        <w:t>RDI</w:t>
      </w:r>
      <w:r w:rsidRPr="002E31F9">
        <w:t xml:space="preserve">, and </w:t>
      </w:r>
      <w:r w:rsidR="00F81308">
        <w:rPr>
          <w:rFonts w:eastAsiaTheme="minorEastAsia" w:hint="eastAsia"/>
          <w:lang w:eastAsia="zh-CN"/>
        </w:rPr>
        <w:t>KTI</w:t>
      </w:r>
      <w:r w:rsidRPr="002E31F9">
        <w:t xml:space="preserve"> positively moderates the relationship between </w:t>
      </w:r>
      <w:r w:rsidR="00A6222A">
        <w:t>netw</w:t>
      </w:r>
      <w:r w:rsidR="00A6222A">
        <w:rPr>
          <w:rFonts w:eastAsiaTheme="minorEastAsia" w:hint="eastAsia"/>
          <w:lang w:eastAsia="zh-CN"/>
        </w:rPr>
        <w:t>ork cohesion</w:t>
      </w:r>
      <w:r w:rsidRPr="002E31F9">
        <w:t xml:space="preserve"> and </w:t>
      </w:r>
      <w:r w:rsidR="00800C85">
        <w:rPr>
          <w:rFonts w:eastAsiaTheme="minorEastAsia" w:hint="eastAsia"/>
          <w:lang w:eastAsia="zh-CN"/>
        </w:rPr>
        <w:t>RDI</w:t>
      </w:r>
      <w:r w:rsidRPr="002E31F9">
        <w:t>.</w:t>
      </w:r>
    </w:p>
    <w:p w14:paraId="4A96EB4A" w14:textId="2253682E" w:rsidR="0098244C" w:rsidRPr="002E31F9" w:rsidRDefault="005A6EB3" w:rsidP="00F81308">
      <w:pPr>
        <w:pStyle w:val="Newparagraph"/>
        <w:jc w:val="both"/>
      </w:pPr>
      <w:r w:rsidRPr="002E31F9">
        <w:t xml:space="preserve">Our study makes three primary contributions to the innovation stream of supply chain network management. First, </w:t>
      </w:r>
      <w:r w:rsidR="00D14784" w:rsidRPr="002E31F9">
        <w:t>it</w:t>
      </w:r>
      <w:r w:rsidRPr="002E31F9">
        <w:t xml:space="preserve"> fills a gap in the relationship between supply chain networ</w:t>
      </w:r>
      <w:r w:rsidR="00006985">
        <w:t xml:space="preserve">k structure and </w:t>
      </w:r>
      <w:r w:rsidR="00800C85">
        <w:rPr>
          <w:rFonts w:eastAsiaTheme="minorEastAsia" w:hint="eastAsia"/>
          <w:lang w:eastAsia="zh-CN"/>
        </w:rPr>
        <w:t>RDI</w:t>
      </w:r>
      <w:r w:rsidR="00277623">
        <w:t xml:space="preserve">, </w:t>
      </w:r>
      <w:r w:rsidR="0016596D">
        <w:rPr>
          <w:rFonts w:eastAsiaTheme="minorEastAsia" w:hint="eastAsia"/>
          <w:lang w:eastAsia="zh-CN"/>
        </w:rPr>
        <w:t xml:space="preserve">and </w:t>
      </w:r>
      <w:r w:rsidR="00277623">
        <w:t>theoretically explains</w:t>
      </w:r>
      <w:r w:rsidRPr="002E31F9">
        <w:t xml:space="preserve"> why network structure negatively affects </w:t>
      </w:r>
      <w:r w:rsidR="00800C85">
        <w:rPr>
          <w:rFonts w:eastAsiaTheme="minorEastAsia" w:hint="eastAsia"/>
          <w:lang w:eastAsia="zh-CN"/>
        </w:rPr>
        <w:t>RDI</w:t>
      </w:r>
      <w:r w:rsidRPr="002E31F9">
        <w:t xml:space="preserve"> for the first time, which responds to the call for more attention to manufacturing innovation. Second, this study explores the contingency conditions of this effect. Specifically, </w:t>
      </w:r>
      <w:r w:rsidR="00C57075">
        <w:rPr>
          <w:rFonts w:eastAsiaTheme="minorEastAsia" w:hint="eastAsia"/>
          <w:lang w:eastAsia="zh-CN"/>
        </w:rPr>
        <w:t>KTI</w:t>
      </w:r>
      <w:r w:rsidRPr="002E31F9">
        <w:t xml:space="preserve"> positively moderates the relationship between </w:t>
      </w:r>
      <w:r w:rsidR="00800C85">
        <w:rPr>
          <w:rFonts w:eastAsiaTheme="minorEastAsia" w:hint="eastAsia"/>
          <w:lang w:eastAsia="zh-CN"/>
        </w:rPr>
        <w:t>network cohesion</w:t>
      </w:r>
      <w:r w:rsidRPr="002E31F9">
        <w:t xml:space="preserve"> and </w:t>
      </w:r>
      <w:r w:rsidR="00800C85">
        <w:rPr>
          <w:rFonts w:eastAsiaTheme="minorEastAsia" w:hint="eastAsia"/>
          <w:lang w:eastAsia="zh-CN"/>
        </w:rPr>
        <w:t>RDI</w:t>
      </w:r>
      <w:r w:rsidRPr="002E31F9">
        <w:t xml:space="preserve">, </w:t>
      </w:r>
      <w:r w:rsidR="0007773D">
        <w:rPr>
          <w:rFonts w:eastAsiaTheme="minorEastAsia" w:hint="eastAsia"/>
          <w:lang w:eastAsia="zh-CN"/>
        </w:rPr>
        <w:t>thus</w:t>
      </w:r>
      <w:r w:rsidRPr="002E31F9">
        <w:t xml:space="preserve"> extends the literature by examining how supply chain network structure and the firm’s characteristics jointly form the </w:t>
      </w:r>
      <w:r w:rsidR="00800C85">
        <w:rPr>
          <w:rFonts w:eastAsiaTheme="minorEastAsia" w:hint="eastAsia"/>
          <w:lang w:eastAsia="zh-CN"/>
        </w:rPr>
        <w:t>RDI</w:t>
      </w:r>
      <w:r w:rsidRPr="002E31F9">
        <w:t xml:space="preserve"> of Chinese manufacturing </w:t>
      </w:r>
      <w:r w:rsidRPr="002E31F9">
        <w:lastRenderedPageBreak/>
        <w:t xml:space="preserve">firms. Lastly, our study adds to the literature on supply chain network management by providing a large number of real datasets. Our empirical sample contains focal firms associated with their two-tier suppliers and customers, which are beneficial for considering a firm’s network structure comprehensively and reveal firm’s </w:t>
      </w:r>
      <w:r w:rsidR="00800C85">
        <w:rPr>
          <w:rFonts w:eastAsiaTheme="minorEastAsia" w:hint="eastAsia"/>
          <w:lang w:eastAsia="zh-CN"/>
        </w:rPr>
        <w:t>RDI</w:t>
      </w:r>
      <w:r w:rsidRPr="002E31F9">
        <w:t>, thus providing a valuable reference for the innovation development of emerging economies.</w:t>
      </w:r>
    </w:p>
    <w:p w14:paraId="1ACD5E69" w14:textId="48A975EF" w:rsidR="0098244C" w:rsidRPr="002E31F9" w:rsidRDefault="005A6EB3" w:rsidP="00F81308">
      <w:pPr>
        <w:pStyle w:val="Newparagraph"/>
        <w:jc w:val="both"/>
        <w:rPr>
          <w:lang w:eastAsia="zh-CN"/>
        </w:rPr>
      </w:pPr>
      <w:r w:rsidRPr="002E31F9">
        <w:t>The remainder of this paper is organi</w:t>
      </w:r>
      <w:r w:rsidR="002E31F9">
        <w:t>sed</w:t>
      </w:r>
      <w:r w:rsidRPr="002E31F9">
        <w:t xml:space="preserve"> as follows. Section </w:t>
      </w:r>
      <w:r w:rsidR="00EB2CE0">
        <w:rPr>
          <w:rFonts w:eastAsiaTheme="minorEastAsia"/>
          <w:szCs w:val="21"/>
        </w:rPr>
        <w:fldChar w:fldCharType="begin"/>
      </w:r>
      <w:r w:rsidR="00EB2CE0">
        <w:instrText xml:space="preserve"> REF _Ref77777278 \r \h </w:instrText>
      </w:r>
      <w:r w:rsidR="00EB2CE0">
        <w:rPr>
          <w:rFonts w:eastAsiaTheme="minorEastAsia"/>
          <w:szCs w:val="21"/>
        </w:rPr>
      </w:r>
      <w:r w:rsidR="00EB2CE0">
        <w:rPr>
          <w:rFonts w:eastAsiaTheme="minorEastAsia"/>
          <w:szCs w:val="21"/>
        </w:rPr>
        <w:fldChar w:fldCharType="separate"/>
      </w:r>
      <w:r w:rsidR="006525A5">
        <w:t>2</w:t>
      </w:r>
      <w:r w:rsidR="00EB2CE0">
        <w:rPr>
          <w:rFonts w:eastAsiaTheme="minorEastAsia"/>
          <w:szCs w:val="21"/>
        </w:rPr>
        <w:fldChar w:fldCharType="end"/>
      </w:r>
      <w:r w:rsidR="00EB2CE0">
        <w:rPr>
          <w:rFonts w:eastAsiaTheme="minorEastAsia" w:hint="eastAsia"/>
          <w:szCs w:val="21"/>
          <w:lang w:eastAsia="zh-CN"/>
        </w:rPr>
        <w:t xml:space="preserve"> </w:t>
      </w:r>
      <w:r w:rsidRPr="002E31F9">
        <w:t xml:space="preserve">provides the theoretical development of the research questions and hypotheses. </w:t>
      </w:r>
      <w:r w:rsidR="00C053F0" w:rsidRPr="002E31F9">
        <w:rPr>
          <w:color w:val="000000"/>
        </w:rPr>
        <w:t xml:space="preserve">The </w:t>
      </w:r>
      <w:r w:rsidRPr="002E31F9">
        <w:rPr>
          <w:color w:val="000000"/>
        </w:rPr>
        <w:t>methodology</w:t>
      </w:r>
      <w:r w:rsidR="00C053F0" w:rsidRPr="002E31F9">
        <w:rPr>
          <w:color w:val="000000"/>
        </w:rPr>
        <w:t xml:space="preserve"> adopted in this study is presented in section 3</w:t>
      </w:r>
      <w:r w:rsidRPr="002E31F9">
        <w:rPr>
          <w:color w:val="000000"/>
        </w:rPr>
        <w:t xml:space="preserve">. </w:t>
      </w:r>
      <w:r w:rsidRPr="002E31F9">
        <w:t xml:space="preserve">Section </w:t>
      </w:r>
      <w:r w:rsidR="00EB2CE0">
        <w:rPr>
          <w:rFonts w:eastAsiaTheme="minorEastAsia"/>
          <w:szCs w:val="21"/>
        </w:rPr>
        <w:fldChar w:fldCharType="begin"/>
      </w:r>
      <w:r w:rsidR="00EB2CE0">
        <w:instrText xml:space="preserve"> REF _Ref77777292 \r \h </w:instrText>
      </w:r>
      <w:r w:rsidR="00EB2CE0">
        <w:rPr>
          <w:rFonts w:eastAsiaTheme="minorEastAsia"/>
          <w:szCs w:val="21"/>
        </w:rPr>
      </w:r>
      <w:r w:rsidR="00EB2CE0">
        <w:rPr>
          <w:rFonts w:eastAsiaTheme="minorEastAsia"/>
          <w:szCs w:val="21"/>
        </w:rPr>
        <w:fldChar w:fldCharType="separate"/>
      </w:r>
      <w:r w:rsidR="006525A5">
        <w:t>4</w:t>
      </w:r>
      <w:r w:rsidR="00EB2CE0">
        <w:rPr>
          <w:rFonts w:eastAsiaTheme="minorEastAsia"/>
          <w:szCs w:val="21"/>
        </w:rPr>
        <w:fldChar w:fldCharType="end"/>
      </w:r>
      <w:r w:rsidR="00EB2CE0">
        <w:rPr>
          <w:rFonts w:eastAsiaTheme="minorEastAsia" w:hint="eastAsia"/>
          <w:szCs w:val="21"/>
          <w:lang w:eastAsia="zh-CN"/>
        </w:rPr>
        <w:t xml:space="preserve"> </w:t>
      </w:r>
      <w:r w:rsidRPr="002E31F9">
        <w:t xml:space="preserve">presents the empirical analysis and the results. </w:t>
      </w:r>
      <w:r w:rsidR="00C053F0" w:rsidRPr="002E31F9">
        <w:t xml:space="preserve">Our </w:t>
      </w:r>
      <w:r w:rsidRPr="002E31F9">
        <w:t>research findings and implications for theory and practitioners</w:t>
      </w:r>
      <w:r w:rsidR="00C053F0" w:rsidRPr="002E31F9">
        <w:t xml:space="preserve"> are discussed in section 5</w:t>
      </w:r>
      <w:r w:rsidRPr="002E31F9">
        <w:t xml:space="preserve">. Finally, we conclude our study and discuss future research opportunities in section </w:t>
      </w:r>
      <w:r w:rsidR="00EB2CE0">
        <w:rPr>
          <w:rFonts w:eastAsiaTheme="minorEastAsia"/>
          <w:szCs w:val="21"/>
        </w:rPr>
        <w:fldChar w:fldCharType="begin"/>
      </w:r>
      <w:r w:rsidR="00EB2CE0">
        <w:instrText xml:space="preserve"> REF _Ref77777304 \r \h </w:instrText>
      </w:r>
      <w:r w:rsidR="00EB2CE0">
        <w:rPr>
          <w:rFonts w:eastAsiaTheme="minorEastAsia"/>
          <w:szCs w:val="21"/>
        </w:rPr>
      </w:r>
      <w:r w:rsidR="00EB2CE0">
        <w:rPr>
          <w:rFonts w:eastAsiaTheme="minorEastAsia"/>
          <w:szCs w:val="21"/>
        </w:rPr>
        <w:fldChar w:fldCharType="separate"/>
      </w:r>
      <w:r w:rsidR="006525A5">
        <w:t>6</w:t>
      </w:r>
      <w:r w:rsidR="00EB2CE0">
        <w:rPr>
          <w:rFonts w:eastAsiaTheme="minorEastAsia"/>
          <w:szCs w:val="21"/>
        </w:rPr>
        <w:fldChar w:fldCharType="end"/>
      </w:r>
      <w:r w:rsidR="00EB2CE0">
        <w:rPr>
          <w:rFonts w:eastAsiaTheme="minorEastAsia" w:hint="eastAsia"/>
          <w:szCs w:val="21"/>
          <w:lang w:eastAsia="zh-CN"/>
        </w:rPr>
        <w:t>.</w:t>
      </w:r>
    </w:p>
    <w:p w14:paraId="53ABA488" w14:textId="77777777" w:rsidR="0098244C" w:rsidRPr="004D0B5C" w:rsidRDefault="005A6EB3" w:rsidP="005F04F5">
      <w:pPr>
        <w:pStyle w:val="1"/>
        <w:numPr>
          <w:ilvl w:val="0"/>
          <w:numId w:val="3"/>
        </w:numPr>
      </w:pPr>
      <w:bookmarkStart w:id="2" w:name="_Ref77777278"/>
      <w:r w:rsidRPr="004D0B5C">
        <w:t>Theoretical background and hypotheses development</w:t>
      </w:r>
      <w:bookmarkEnd w:id="2"/>
    </w:p>
    <w:p w14:paraId="7AD3CCB2" w14:textId="77777777" w:rsidR="0098244C" w:rsidRPr="004D0B5C" w:rsidRDefault="005A6EB3">
      <w:pPr>
        <w:pStyle w:val="2"/>
        <w:numPr>
          <w:ilvl w:val="0"/>
          <w:numId w:val="6"/>
        </w:numPr>
      </w:pPr>
      <w:r w:rsidRPr="004D0B5C">
        <w:t>Social capital theory</w:t>
      </w:r>
    </w:p>
    <w:p w14:paraId="2A60B9F5" w14:textId="216C14B1" w:rsidR="0098244C" w:rsidRPr="002E31F9" w:rsidRDefault="006F2BB8" w:rsidP="00F81308">
      <w:pPr>
        <w:pStyle w:val="Paragraph"/>
        <w:jc w:val="both"/>
      </w:pPr>
      <w:r>
        <w:t>Social capital</w:t>
      </w:r>
      <w:r>
        <w:rPr>
          <w:rFonts w:eastAsiaTheme="minorEastAsia" w:hint="eastAsia"/>
          <w:lang w:eastAsia="zh-CN"/>
        </w:rPr>
        <w:t xml:space="preserve">, which recognized as </w:t>
      </w:r>
      <w:r w:rsidR="005A6EB3" w:rsidRPr="002E31F9">
        <w:t>worthy resources available through the network of relationships possessed by an individual or organi</w:t>
      </w:r>
      <w:r w:rsidR="002E31F9">
        <w:t>sation</w:t>
      </w:r>
      <w:r w:rsidR="005A6EB3" w:rsidRPr="002E31F9">
        <w:t>, and cannot be formed in a short time, which is different from physical capital and human capital. Thus, it has a far-reaching impact on actors in networks</w:t>
      </w:r>
      <w:r w:rsidR="00245F99">
        <w:rPr>
          <w:rFonts w:eastAsiaTheme="minorEastAsia" w:hint="eastAsia"/>
          <w:lang w:eastAsia="zh-CN"/>
        </w:rPr>
        <w:t xml:space="preserve"> </w:t>
      </w:r>
      <w:r w:rsidR="00245F99">
        <w:rPr>
          <w:rFonts w:eastAsiaTheme="minorEastAsia"/>
          <w:lang w:eastAsia="zh-CN"/>
        </w:rPr>
        <w:fldChar w:fldCharType="begin"/>
      </w:r>
      <w:r w:rsidR="00A175FC">
        <w:rPr>
          <w:rFonts w:eastAsiaTheme="minorEastAsia"/>
          <w:lang w:eastAsia="zh-CN"/>
        </w:rPr>
        <w:instrText xml:space="preserve"> ADDIN EN.CITE &lt;EndNote&gt;&lt;Cite&gt;&lt;Author&gt;Ceci&lt;/Author&gt;&lt;Year&gt;2019&lt;/Year&gt;&lt;RecNum&gt;643&lt;/RecNum&gt;&lt;DisplayText&gt;(Ceci et al. 2019)&lt;/DisplayText&gt;&lt;record&gt;&lt;rec-number&gt;643&lt;/rec-number&gt;&lt;foreign-keys&gt;&lt;key app="EN" db-id="0ttefe59c25ff7e0awe5t0f7d9xr0fs9zp5r" timestamp="1647477158"&gt;643&lt;/key&gt;&lt;/foreign-keys&gt;&lt;ref-type name="Journal Article"&gt;17&lt;/ref-type&gt;&lt;contributors&gt;&lt;authors&gt;&lt;author&gt;Ceci, Federica&lt;/author&gt;&lt;author&gt;Masciarelli, Francesca&lt;/author&gt;&lt;author&gt;Poledrini, Simone&lt;/author&gt;&lt;/authors&gt;&lt;/contributors&gt;&lt;titles&gt;&lt;title&gt;How social capital affects innovation in a cultural network&lt;/title&gt;&lt;secondary-title&gt;European Journal of Innovation Management&lt;/secondary-title&gt;&lt;/titles&gt;&lt;periodical&gt;&lt;full-title&gt;European Journal of Innovation Management&lt;/full-title&gt;&lt;/periodical&gt;&lt;pages&gt;895-918&lt;/pages&gt;&lt;volume&gt;23&lt;/volume&gt;&lt;number&gt;5&lt;/number&gt;&lt;section&gt;895&lt;/section&gt;&lt;dates&gt;&lt;year&gt;2019&lt;/year&gt;&lt;/dates&gt;&lt;isbn&gt;1460-1060&lt;/isbn&gt;&lt;urls&gt;&lt;/urls&gt;&lt;electronic-resource-num&gt;10.1108/ejim-06-2018-0114&lt;/electronic-resource-num&gt;&lt;/record&gt;&lt;/Cite&gt;&lt;/EndNote&gt;</w:instrText>
      </w:r>
      <w:r w:rsidR="00245F99">
        <w:rPr>
          <w:rFonts w:eastAsiaTheme="minorEastAsia"/>
          <w:lang w:eastAsia="zh-CN"/>
        </w:rPr>
        <w:fldChar w:fldCharType="separate"/>
      </w:r>
      <w:r w:rsidR="00A175FC">
        <w:rPr>
          <w:rFonts w:eastAsiaTheme="minorEastAsia"/>
          <w:noProof/>
          <w:lang w:eastAsia="zh-CN"/>
        </w:rPr>
        <w:t>(</w:t>
      </w:r>
      <w:hyperlink w:anchor="_ENREF_14" w:tooltip="Ceci, 2019 #643" w:history="1">
        <w:r w:rsidR="00A175FC">
          <w:rPr>
            <w:rFonts w:eastAsiaTheme="minorEastAsia"/>
            <w:noProof/>
            <w:lang w:eastAsia="zh-CN"/>
          </w:rPr>
          <w:t>Ceci et al. 2019</w:t>
        </w:r>
      </w:hyperlink>
      <w:r w:rsidR="00A175FC">
        <w:rPr>
          <w:rFonts w:eastAsiaTheme="minorEastAsia"/>
          <w:noProof/>
          <w:lang w:eastAsia="zh-CN"/>
        </w:rPr>
        <w:t>)</w:t>
      </w:r>
      <w:r w:rsidR="00245F99">
        <w:rPr>
          <w:rFonts w:eastAsiaTheme="minorEastAsia"/>
          <w:lang w:eastAsia="zh-CN"/>
        </w:rPr>
        <w:fldChar w:fldCharType="end"/>
      </w:r>
      <w:r w:rsidR="005A6EB3" w:rsidRPr="002E31F9">
        <w:t xml:space="preserve">. </w:t>
      </w:r>
      <w:r w:rsidR="00AA0821">
        <w:rPr>
          <w:rFonts w:eastAsiaTheme="minorEastAsia" w:hint="eastAsia"/>
          <w:lang w:eastAsia="zh-CN"/>
        </w:rPr>
        <w:t xml:space="preserve">Generally speaking, </w:t>
      </w:r>
      <w:r w:rsidR="005A6EB3" w:rsidRPr="002E31F9">
        <w:t xml:space="preserve">Social capital is considered </w:t>
      </w:r>
      <w:r w:rsidR="00C053F0" w:rsidRPr="002E31F9">
        <w:t xml:space="preserve">according to </w:t>
      </w:r>
      <w:r w:rsidR="005A6EB3" w:rsidRPr="002E31F9">
        <w:t>three</w:t>
      </w:r>
      <w:r w:rsidR="00AA0821">
        <w:rPr>
          <w:rFonts w:eastAsiaTheme="minorEastAsia" w:hint="eastAsia"/>
          <w:lang w:eastAsia="zh-CN"/>
        </w:rPr>
        <w:t xml:space="preserve"> </w:t>
      </w:r>
      <w:r w:rsidR="00AA0821" w:rsidRPr="002E31F9">
        <w:t>dimension</w:t>
      </w:r>
      <w:r w:rsidR="00AA0821">
        <w:rPr>
          <w:rFonts w:eastAsiaTheme="minorEastAsia" w:hint="eastAsia"/>
          <w:lang w:eastAsia="zh-CN"/>
        </w:rPr>
        <w:t>s</w:t>
      </w:r>
      <w:r w:rsidR="00C053F0" w:rsidRPr="002E31F9">
        <w:t xml:space="preserve">: </w:t>
      </w:r>
      <w:r w:rsidR="005A6EB3" w:rsidRPr="002E31F9">
        <w:t>cognitive, relational, and structural</w:t>
      </w:r>
      <w:r w:rsidR="00C053F0" w:rsidRPr="002E31F9">
        <w:t>.</w:t>
      </w:r>
      <w:r w:rsidR="005A6EB3" w:rsidRPr="002E31F9">
        <w:t xml:space="preserve"> </w:t>
      </w:r>
      <w:r w:rsidR="00C053F0" w:rsidRPr="002E31F9">
        <w:t>The</w:t>
      </w:r>
      <w:r w:rsidR="00C053F0" w:rsidRPr="002E31F9">
        <w:rPr>
          <w:color w:val="000000"/>
        </w:rPr>
        <w:t xml:space="preserve"> </w:t>
      </w:r>
      <w:r w:rsidR="005A6EB3" w:rsidRPr="002E31F9">
        <w:rPr>
          <w:color w:val="000000"/>
        </w:rPr>
        <w:t xml:space="preserve">cognitive dimension </w:t>
      </w:r>
      <w:r w:rsidR="00C053F0" w:rsidRPr="002E31F9">
        <w:rPr>
          <w:color w:val="000000"/>
        </w:rPr>
        <w:t>comprises</w:t>
      </w:r>
      <w:r w:rsidR="005A6EB3" w:rsidRPr="002E31F9">
        <w:rPr>
          <w:color w:val="000000"/>
        </w:rPr>
        <w:t xml:space="preserve"> the significance and understanding of mutual sharing among </w:t>
      </w:r>
      <w:r w:rsidR="00A524C6">
        <w:rPr>
          <w:rFonts w:eastAsiaTheme="minorEastAsia" w:hint="eastAsia"/>
          <w:color w:val="000000"/>
          <w:lang w:eastAsia="zh-CN"/>
        </w:rPr>
        <w:t xml:space="preserve">actors in </w:t>
      </w:r>
      <w:r w:rsidR="005A6EB3" w:rsidRPr="002E31F9">
        <w:rPr>
          <w:color w:val="000000"/>
        </w:rPr>
        <w:t>network</w:t>
      </w:r>
      <w:r w:rsidR="00C053F0" w:rsidRPr="002E31F9">
        <w:rPr>
          <w:color w:val="000000"/>
        </w:rPr>
        <w:t>,</w:t>
      </w:r>
      <w:r w:rsidR="005A6EB3" w:rsidRPr="002E31F9">
        <w:rPr>
          <w:color w:val="000000"/>
        </w:rPr>
        <w:t xml:space="preserve"> </w:t>
      </w:r>
      <w:r w:rsidR="005A6EB3" w:rsidRPr="002E31F9">
        <w:t xml:space="preserve">the relational dimension represents the </w:t>
      </w:r>
      <w:r w:rsidR="00A524C6">
        <w:rPr>
          <w:rFonts w:eastAsiaTheme="minorEastAsia" w:hint="eastAsia"/>
          <w:lang w:eastAsia="zh-CN"/>
        </w:rPr>
        <w:lastRenderedPageBreak/>
        <w:t>reliance</w:t>
      </w:r>
      <w:r w:rsidR="005A6EB3" w:rsidRPr="002E31F9">
        <w:t xml:space="preserve">, cooperation, and reciprocity among </w:t>
      </w:r>
      <w:r w:rsidR="00A524C6">
        <w:rPr>
          <w:rFonts w:eastAsiaTheme="minorEastAsia" w:hint="eastAsia"/>
          <w:lang w:eastAsia="zh-CN"/>
        </w:rPr>
        <w:t xml:space="preserve">actors in </w:t>
      </w:r>
      <w:r w:rsidR="005A6EB3" w:rsidRPr="002E31F9">
        <w:t>network</w:t>
      </w:r>
      <w:r w:rsidR="00C053F0" w:rsidRPr="002E31F9">
        <w:t>,</w:t>
      </w:r>
      <w:r w:rsidR="005A6EB3" w:rsidRPr="002E31F9">
        <w:t xml:space="preserve"> and the </w:t>
      </w:r>
      <w:r w:rsidR="00A524C6">
        <w:rPr>
          <w:rFonts w:eastAsiaTheme="minorEastAsia" w:hint="eastAsia"/>
          <w:lang w:eastAsia="zh-CN"/>
        </w:rPr>
        <w:t xml:space="preserve">last is </w:t>
      </w:r>
      <w:r w:rsidR="00A524C6">
        <w:t>structural dimension</w:t>
      </w:r>
      <w:r w:rsidR="00A524C6">
        <w:rPr>
          <w:rFonts w:eastAsiaTheme="minorEastAsia" w:hint="eastAsia"/>
          <w:lang w:eastAsia="zh-CN"/>
        </w:rPr>
        <w:t xml:space="preserve">, which </w:t>
      </w:r>
      <w:r w:rsidR="005A6EB3" w:rsidRPr="002E31F9">
        <w:t xml:space="preserve">involves communication patterns </w:t>
      </w:r>
      <w:r>
        <w:rPr>
          <w:rFonts w:eastAsiaTheme="minorEastAsia" w:hint="eastAsia"/>
          <w:lang w:eastAsia="zh-CN"/>
        </w:rPr>
        <w:t xml:space="preserve">of actors </w:t>
      </w:r>
      <w:r w:rsidR="005A6EB3" w:rsidRPr="002E31F9">
        <w:t xml:space="preserve">in network </w:t>
      </w:r>
      <w:r w:rsidR="005A6EB3" w:rsidRPr="002E31F9">
        <w:rPr>
          <w:rFonts w:eastAsiaTheme="minorEastAsia"/>
        </w:rPr>
        <w:fldChar w:fldCharType="begin"/>
      </w:r>
      <w:r w:rsidR="00A175FC">
        <w:rPr>
          <w:rFonts w:eastAsiaTheme="minorEastAsia"/>
        </w:rPr>
        <w:instrText xml:space="preserve"> ADDIN EN.CITE &lt;EndNote&gt;&lt;Cite&gt;&lt;Author&gt;Villena&lt;/Author&gt;&lt;Year&gt;2011&lt;/Year&gt;&lt;RecNum&gt;351&lt;/RecNum&gt;&lt;DisplayText&gt;(Villena et al. 2011, M.Whipple and Wiedmer 2015)&lt;/DisplayText&gt;&lt;record&gt;&lt;rec-number&gt;351&lt;/rec-number&gt;&lt;foreign-keys&gt;&lt;key app="EN" db-id="0ttefe59c25ff7e0awe5t0f7d9xr0fs9zp5r" timestamp="1617431630"&gt;351&lt;/key&gt;&lt;/foreign-keys&gt;&lt;ref-type name="Journal Article"&gt;17&lt;/ref-type&gt;&lt;contributors&gt;&lt;authors&gt;&lt;author&gt;Villena, Verónica H.&lt;/author&gt;&lt;author&gt;Revilla, Elena&lt;/author&gt;&lt;author&gt;Choi, Thomas Y.&lt;/author&gt;&lt;/authors&gt;&lt;/contributors&gt;&lt;titles&gt;&lt;title&gt;The Dark Side of Buyer-Supplier Relationships: A Social Capital Perspective&lt;/title&gt;&lt;secondary-title&gt;Journal of Operations Management&lt;/secondary-title&gt;&lt;/titles&gt;&lt;periodical&gt;&lt;full-title&gt;Journal of Operations Management&lt;/full-title&gt;&lt;/periodical&gt;&lt;pages&gt;561-576&lt;/pages&gt;&lt;volume&gt;29&lt;/volume&gt;&lt;number&gt;6&lt;/number&gt;&lt;dates&gt;&lt;year&gt;2011&lt;/year&gt;&lt;/dates&gt;&lt;isbn&gt;02726963&lt;/isbn&gt;&lt;urls&gt;&lt;/urls&gt;&lt;electronic-resource-num&gt;10.1016/j.jom.2010.09.001&lt;/electronic-resource-num&gt;&lt;/record&gt;&lt;/Cite&gt;&lt;Cite&gt;&lt;Author&gt;M.Whipple&lt;/Author&gt;&lt;Year&gt;2015&lt;/Year&gt;&lt;RecNum&gt;491&lt;/RecNum&gt;&lt;record&gt;&lt;rec-number&gt;491&lt;/rec-number&gt;&lt;foreign-keys&gt;&lt;key app="EN" db-id="0ttefe59c25ff7e0awe5t0f7d9xr0fs9zp5r"&gt;491&lt;/key&gt;&lt;key app="ENWeb" db-id=""&gt;0&lt;/key&gt;&lt;/foreign-keys&gt;&lt;ref-type name="Journal Article"&gt;17&lt;/ref-type&gt;&lt;contributors&gt;&lt;authors&gt;&lt;author&gt;Judith M.Whipple&lt;/author&gt;&lt;author&gt;Robert Wiedmer&lt;/author&gt;&lt;/authors&gt;&lt;/contributors&gt;&lt;titles&gt;&lt;title&gt;A Dyadic Investigation of Collaborative Competence,Social Capital, and Performance in Buyer-Supplier Relationship&lt;/title&gt;&lt;secondary-title&gt;Journal of Supply Chain Management&lt;/secondary-title&gt;&lt;/titles&gt;&lt;periodical&gt;&lt;full-title&gt;Journal of Supply Chain Management&lt;/full-title&gt;&lt;/periodical&gt;&lt;pages&gt;3-21&lt;/pages&gt;&lt;volume&gt;51&lt;/volume&gt;&lt;number&gt;2&lt;/number&gt;&lt;dates&gt;&lt;year&gt;2015&lt;/year&gt;&lt;/dates&gt;&lt;urls&gt;&lt;/urls&gt;&lt;electronic-resource-num&gt;10.1111/jscm.12071&lt;/electronic-resource-num&gt;&lt;/record&gt;&lt;/Cite&gt;&lt;/EndNote&gt;</w:instrText>
      </w:r>
      <w:r w:rsidR="005A6EB3" w:rsidRPr="002E31F9">
        <w:rPr>
          <w:rFonts w:eastAsiaTheme="minorEastAsia"/>
        </w:rPr>
        <w:fldChar w:fldCharType="separate"/>
      </w:r>
      <w:r w:rsidR="00A175FC">
        <w:rPr>
          <w:rFonts w:eastAsiaTheme="minorEastAsia"/>
          <w:noProof/>
        </w:rPr>
        <w:t>(</w:t>
      </w:r>
      <w:hyperlink w:anchor="_ENREF_51" w:tooltip="Villena, 2011 #351" w:history="1">
        <w:r w:rsidR="00A175FC">
          <w:rPr>
            <w:rFonts w:eastAsiaTheme="minorEastAsia"/>
            <w:noProof/>
          </w:rPr>
          <w:t>Villena et al. 2011</w:t>
        </w:r>
      </w:hyperlink>
      <w:r w:rsidR="00A175FC">
        <w:rPr>
          <w:rFonts w:eastAsiaTheme="minorEastAsia"/>
          <w:noProof/>
        </w:rPr>
        <w:t xml:space="preserve">, </w:t>
      </w:r>
      <w:hyperlink w:anchor="_ENREF_39" w:tooltip="M.Whipple, 2015 #491" w:history="1">
        <w:r w:rsidR="00A175FC">
          <w:rPr>
            <w:rFonts w:eastAsiaTheme="minorEastAsia"/>
            <w:noProof/>
          </w:rPr>
          <w:t>M.Whipple and Wiedmer 2015</w:t>
        </w:r>
      </w:hyperlink>
      <w:r w:rsidR="00A175FC">
        <w:rPr>
          <w:rFonts w:eastAsiaTheme="minorEastAsia"/>
          <w:noProof/>
        </w:rPr>
        <w:t>)</w:t>
      </w:r>
      <w:r w:rsidR="005A6EB3" w:rsidRPr="002E31F9">
        <w:fldChar w:fldCharType="end"/>
      </w:r>
      <w:r w:rsidR="005A6EB3" w:rsidRPr="002E31F9">
        <w:t>. According to the basic understanding of the three dimensions of social capital, some significant benefits or damage of social capital can be drawn from a social network perspective.</w:t>
      </w:r>
    </w:p>
    <w:p w14:paraId="5BCAB80E" w14:textId="18F343E0" w:rsidR="0098244C" w:rsidRPr="002E31F9" w:rsidRDefault="00094DEF" w:rsidP="00F81308">
      <w:pPr>
        <w:pStyle w:val="Newparagraph"/>
        <w:jc w:val="both"/>
      </w:pPr>
      <w:r>
        <w:t>Previous literature on</w:t>
      </w:r>
      <w:r>
        <w:rPr>
          <w:rFonts w:eastAsiaTheme="minorEastAsia" w:hint="eastAsia"/>
          <w:lang w:eastAsia="zh-CN"/>
        </w:rPr>
        <w:t xml:space="preserve"> </w:t>
      </w:r>
      <w:r w:rsidR="00917C58" w:rsidRPr="002E31F9">
        <w:t>innovation</w:t>
      </w:r>
      <w:r>
        <w:rPr>
          <w:rFonts w:eastAsiaTheme="minorEastAsia" w:hint="eastAsia"/>
          <w:lang w:eastAsia="zh-CN"/>
        </w:rPr>
        <w:t xml:space="preserve"> of manufacturing firms</w:t>
      </w:r>
      <w:r w:rsidR="00917C58" w:rsidRPr="002E31F9">
        <w:t xml:space="preserve"> </w:t>
      </w:r>
      <w:r w:rsidR="005A6EB3" w:rsidRPr="002E31F9">
        <w:t xml:space="preserve">focuses more on the positive aspects of social capital </w:t>
      </w:r>
      <w:r w:rsidR="005A6EB3" w:rsidRPr="002E31F9">
        <w:rPr>
          <w:rFonts w:eastAsiaTheme="minorEastAsia"/>
        </w:rPr>
        <w:fldChar w:fldCharType="begin"/>
      </w:r>
      <w:r w:rsidR="00A175FC">
        <w:rPr>
          <w:rFonts w:eastAsiaTheme="minorEastAsia"/>
        </w:rPr>
        <w:instrText xml:space="preserve"> ADDIN EN.CITE &lt;EndNote&gt;&lt;Cite&gt;&lt;Author&gt;Basole&lt;/Author&gt;&lt;Year&gt;2018&lt;/Year&gt;&lt;RecNum&gt;65&lt;/RecNum&gt;&lt;DisplayText&gt;(Basole et al. 2018)&lt;/DisplayText&gt;&lt;record&gt;&lt;rec-number&gt;65&lt;/rec-number&gt;&lt;foreign-keys&gt;&lt;key app="EN" db-id="0ttefe59c25ff7e0awe5t0f7d9xr0fs9zp5r" timestamp="1604563127"&gt;65&lt;/key&gt;&lt;/foreign-keys&gt;&lt;ref-type name="Journal Article"&gt;17&lt;/ref-type&gt;&lt;contributors&gt;&lt;authors&gt;&lt;author&gt;Basole, Rahul C.&lt;/author&gt;&lt;author&gt;Ghosh, Soumen&lt;/author&gt;&lt;author&gt;Hora, Manpreet S.&lt;/author&gt;&lt;/authors&gt;&lt;/contributors&gt;&lt;titles&gt;&lt;title&gt;Supply Network Structure and Firm Performance: Evidence From the Electronics Industry&lt;/title&gt;&lt;secondary-title&gt;IEEE Transactions on Engineering Management&lt;/secondary-title&gt;&lt;/titles&gt;&lt;periodical&gt;&lt;full-title&gt;Ieee Transactions on Engineering Management&lt;/full-title&gt;&lt;/periodical&gt;&lt;pages&gt;141-154&lt;/pages&gt;&lt;volume&gt;65&lt;/volume&gt;&lt;number&gt;1&lt;/number&gt;&lt;dates&gt;&lt;year&gt;2018&lt;/year&gt;&lt;pub-dates&gt;&lt;date&gt;Feb&lt;/date&gt;&lt;/pub-dates&gt;&lt;/dates&gt;&lt;isbn&gt;0018-9391&lt;/isbn&gt;&lt;accession-num&gt;WOS:000422915200012&lt;/accession-num&gt;&lt;urls&gt;&lt;related-urls&gt;&lt;url&gt;&amp;lt;Go to ISI&amp;gt;://WOS:000422915200012&lt;/url&gt;&lt;/related-urls&gt;&lt;/urls&gt;&lt;electronic-resource-num&gt;10.1109/tem.2017.2758319&lt;/electronic-resource-num&gt;&lt;/record&gt;&lt;/Cite&gt;&lt;/EndNote&gt;</w:instrText>
      </w:r>
      <w:r w:rsidR="005A6EB3" w:rsidRPr="002E31F9">
        <w:rPr>
          <w:rFonts w:eastAsiaTheme="minorEastAsia"/>
        </w:rPr>
        <w:fldChar w:fldCharType="separate"/>
      </w:r>
      <w:r w:rsidR="00A175FC">
        <w:rPr>
          <w:rFonts w:eastAsiaTheme="minorEastAsia"/>
          <w:noProof/>
        </w:rPr>
        <w:t>(</w:t>
      </w:r>
      <w:hyperlink w:anchor="_ENREF_6" w:tooltip="Basole, 2018 #65" w:history="1">
        <w:r w:rsidR="00A175FC">
          <w:rPr>
            <w:rFonts w:eastAsiaTheme="minorEastAsia"/>
            <w:noProof/>
          </w:rPr>
          <w:t>Basole et al. 2018</w:t>
        </w:r>
      </w:hyperlink>
      <w:r w:rsidR="00A175FC">
        <w:rPr>
          <w:rFonts w:eastAsiaTheme="minorEastAsia"/>
          <w:noProof/>
        </w:rPr>
        <w:t>)</w:t>
      </w:r>
      <w:r w:rsidR="005A6EB3" w:rsidRPr="002E31F9">
        <w:fldChar w:fldCharType="end"/>
      </w:r>
      <w:r w:rsidR="005A6EB3" w:rsidRPr="002E31F9">
        <w:t>; however, the risks and potential negative consequences cannot be ignored</w:t>
      </w:r>
      <w:r w:rsidR="005A6EB3" w:rsidRPr="002E31F9">
        <w:rPr>
          <w:color w:val="000000"/>
        </w:rPr>
        <w:t>. For example, the loss of objectivity due to strong attachment to network partners, opportunistic behavio</w:t>
      </w:r>
      <w:r w:rsidR="002E31F9">
        <w:rPr>
          <w:color w:val="000000"/>
        </w:rPr>
        <w:t>urs</w:t>
      </w:r>
      <w:r w:rsidR="005A6EB3" w:rsidRPr="002E31F9">
        <w:rPr>
          <w:color w:val="000000"/>
        </w:rPr>
        <w:t xml:space="preserve"> due to lack of monitoring or </w:t>
      </w:r>
      <w:r w:rsidR="005623E8">
        <w:t>too much belief in network partners</w:t>
      </w:r>
      <w:r w:rsidR="005623E8" w:rsidRPr="002E31F9">
        <w:rPr>
          <w:color w:val="000000"/>
        </w:rPr>
        <w:t xml:space="preserve"> </w:t>
      </w:r>
      <w:r w:rsidR="005A6EB3" w:rsidRPr="002E31F9">
        <w:rPr>
          <w:rFonts w:eastAsiaTheme="minorEastAsia"/>
          <w:color w:val="000000" w:themeColor="text1"/>
        </w:rPr>
        <w:fldChar w:fldCharType="begin"/>
      </w:r>
      <w:r w:rsidR="00A175FC">
        <w:rPr>
          <w:rFonts w:eastAsiaTheme="minorEastAsia"/>
          <w:color w:val="000000" w:themeColor="text1"/>
        </w:rPr>
        <w:instrText xml:space="preserve"> ADDIN EN.CITE &lt;EndNote&gt;&lt;Cite&gt;&lt;Author&gt;Alletto&lt;/Author&gt;&lt;Year&gt;2017&lt;/Year&gt;&lt;RecNum&gt;485&lt;/RecNum&gt;&lt;DisplayText&gt;(Alletto et al. 2017)&lt;/DisplayText&gt;&lt;record&gt;&lt;rec-number&gt;485&lt;/rec-number&gt;&lt;foreign-keys&gt;&lt;key app="EN" db-id="0ttefe59c25ff7e0awe5t0f7d9xr0fs9zp5r" timestamp="1623233861"&gt;485&lt;/key&gt;&lt;/foreign-keys&gt;&lt;ref-type name="Journal Article"&gt;17&lt;/ref-type&gt;&lt;contributors&gt;&lt;authors&gt;&lt;author&gt;Alletto, Alessandra&lt;/author&gt;&lt;author&gt;Bruccoleri, Manfredi&lt;/author&gt;&lt;author&gt;Mazzola, Erica&lt;/author&gt;&lt;author&gt;Ramanathan, Usha&lt;/author&gt;&lt;/authors&gt;&lt;/contributors&gt;&lt;titles&gt;&lt;title&gt;Collaboration Experience in the Supply Chain of Knowledge and Patent Development&lt;/title&gt;&lt;secondary-title&gt;Production Planning &amp;amp; Control&lt;/secondary-title&gt;&lt;/titles&gt;&lt;periodical&gt;&lt;full-title&gt;Production Planning &amp;amp; Control&lt;/full-title&gt;&lt;/periodical&gt;&lt;pages&gt;574-586&lt;/pages&gt;&lt;volume&gt;28&lt;/volume&gt;&lt;number&gt;6-8&lt;/number&gt;&lt;dates&gt;&lt;year&gt;2017&lt;/year&gt;&lt;/dates&gt;&lt;isbn&gt;0953-7287&amp;#xD;1366-5871&lt;/isbn&gt;&lt;urls&gt;&lt;/urls&gt;&lt;electronic-resource-num&gt;10.1080/09537287.2017.1309712&lt;/electronic-resource-num&gt;&lt;/record&gt;&lt;/Cite&gt;&lt;/EndNote&gt;</w:instrText>
      </w:r>
      <w:r w:rsidR="005A6EB3" w:rsidRPr="002E31F9">
        <w:rPr>
          <w:rFonts w:eastAsiaTheme="minorEastAsia"/>
          <w:color w:val="000000" w:themeColor="text1"/>
        </w:rPr>
        <w:fldChar w:fldCharType="separate"/>
      </w:r>
      <w:r w:rsidR="00A175FC">
        <w:rPr>
          <w:rFonts w:eastAsiaTheme="minorEastAsia"/>
          <w:noProof/>
          <w:color w:val="000000" w:themeColor="text1"/>
        </w:rPr>
        <w:t>(</w:t>
      </w:r>
      <w:hyperlink w:anchor="_ENREF_3" w:tooltip="Alletto, 2017 #485" w:history="1">
        <w:r w:rsidR="00A175FC">
          <w:rPr>
            <w:rFonts w:eastAsiaTheme="minorEastAsia"/>
            <w:noProof/>
            <w:color w:val="000000" w:themeColor="text1"/>
          </w:rPr>
          <w:t>Alletto et al. 2017</w:t>
        </w:r>
      </w:hyperlink>
      <w:r w:rsidR="00A175FC">
        <w:rPr>
          <w:rFonts w:eastAsiaTheme="minorEastAsia"/>
          <w:noProof/>
          <w:color w:val="000000" w:themeColor="text1"/>
        </w:rPr>
        <w:t>)</w:t>
      </w:r>
      <w:r w:rsidR="005A6EB3" w:rsidRPr="002E31F9">
        <w:rPr>
          <w:color w:val="000000"/>
        </w:rPr>
        <w:fldChar w:fldCharType="end"/>
      </w:r>
      <w:r w:rsidR="005A6EB3" w:rsidRPr="002E31F9">
        <w:rPr>
          <w:color w:val="000000"/>
        </w:rPr>
        <w:t xml:space="preserve">, and poor decision-making caused by obtaining redundant information </w:t>
      </w:r>
      <w:r w:rsidR="005A6EB3" w:rsidRPr="002E31F9">
        <w:rPr>
          <w:rFonts w:eastAsiaTheme="minorEastAsia"/>
          <w:color w:val="000000" w:themeColor="text1"/>
        </w:rPr>
        <w:fldChar w:fldCharType="begin"/>
      </w:r>
      <w:r w:rsidR="00A175FC">
        <w:rPr>
          <w:rFonts w:eastAsiaTheme="minorEastAsia"/>
          <w:color w:val="000000" w:themeColor="text1"/>
        </w:rPr>
        <w:instrText xml:space="preserve"> ADDIN EN.CITE &lt;EndNote&gt;&lt;Cite&gt;&lt;Author&gt;Pillai&lt;/Author&gt;&lt;Year&gt;2015&lt;/Year&gt;&lt;RecNum&gt;483&lt;/RecNum&gt;&lt;DisplayText&gt;(Pillai et al. 2015)&lt;/DisplayText&gt;&lt;record&gt;&lt;rec-number&gt;483&lt;/rec-number&gt;&lt;foreign-keys&gt;&lt;key app="EN" db-id="0ttefe59c25ff7e0awe5t0f7d9xr0fs9zp5r"&gt;483&lt;/key&gt;&lt;/foreign-keys&gt;&lt;ref-type name="Journal Article"&gt;17&lt;/ref-type&gt;&lt;contributors&gt;&lt;authors&gt;&lt;author&gt;Pillai, K. G.&lt;/author&gt;&lt;author&gt;Hodgkinson, G. P.&lt;/author&gt;&lt;author&gt;Kalyanaram, G.&lt;/author&gt;&lt;author&gt;Nair, S. R.&lt;/author&gt;&lt;/authors&gt;&lt;/contributors&gt;&lt;titles&gt;&lt;title&gt;The Negative Effects of Social Capital in Organizations: A Review and Extension&lt;/title&gt;&lt;secondary-title&gt;International Journal of Management Reviews&lt;/secondary-title&gt;&lt;/titles&gt;&lt;periodical&gt;&lt;full-title&gt;International Journal of Management Reviews&lt;/full-title&gt;&lt;/periodical&gt;&lt;pages&gt;97-124&lt;/pages&gt;&lt;volume&gt;19&lt;/volume&gt;&lt;number&gt;1&lt;/number&gt;&lt;dates&gt;&lt;year&gt;2015&lt;/year&gt;&lt;/dates&gt;&lt;urls&gt;&lt;/urls&gt;&lt;electronic-resource-num&gt;10.1111/ijmr.12085&lt;/electronic-resource-num&gt;&lt;/record&gt;&lt;/Cite&gt;&lt;/EndNote&gt;</w:instrText>
      </w:r>
      <w:r w:rsidR="005A6EB3" w:rsidRPr="002E31F9">
        <w:rPr>
          <w:rFonts w:eastAsiaTheme="minorEastAsia"/>
          <w:color w:val="000000" w:themeColor="text1"/>
        </w:rPr>
        <w:fldChar w:fldCharType="separate"/>
      </w:r>
      <w:r w:rsidR="00A175FC">
        <w:rPr>
          <w:rFonts w:eastAsiaTheme="minorEastAsia"/>
          <w:noProof/>
          <w:color w:val="000000" w:themeColor="text1"/>
        </w:rPr>
        <w:t>(</w:t>
      </w:r>
      <w:hyperlink w:anchor="_ENREF_44" w:tooltip="Pillai, 2015 #483" w:history="1">
        <w:r w:rsidR="00A175FC">
          <w:rPr>
            <w:rFonts w:eastAsiaTheme="minorEastAsia"/>
            <w:noProof/>
            <w:color w:val="000000" w:themeColor="text1"/>
          </w:rPr>
          <w:t>Pillai et al. 2015</w:t>
        </w:r>
      </w:hyperlink>
      <w:r w:rsidR="00A175FC">
        <w:rPr>
          <w:rFonts w:eastAsiaTheme="minorEastAsia"/>
          <w:noProof/>
          <w:color w:val="000000" w:themeColor="text1"/>
        </w:rPr>
        <w:t>)</w:t>
      </w:r>
      <w:r w:rsidR="005A6EB3" w:rsidRPr="002E31F9">
        <w:rPr>
          <w:color w:val="000000"/>
        </w:rPr>
        <w:fldChar w:fldCharType="end"/>
      </w:r>
      <w:r w:rsidR="005A6EB3" w:rsidRPr="002E31F9">
        <w:rPr>
          <w:color w:val="000000"/>
        </w:rPr>
        <w:t xml:space="preserve">. In particular, </w:t>
      </w:r>
      <w:r w:rsidR="005A6EB3" w:rsidRPr="002E31F9">
        <w:t>when we consider a firm’s R&amp;D activities</w:t>
      </w:r>
      <w:r w:rsidR="005A6EB3" w:rsidRPr="002E31F9">
        <w:rPr>
          <w:color w:val="000000"/>
        </w:rPr>
        <w:t xml:space="preserve">, </w:t>
      </w:r>
      <w:r w:rsidR="005623E8">
        <w:t>adverse consequences should be given more attention.</w:t>
      </w:r>
      <w:r w:rsidR="005A6EB3" w:rsidRPr="002E31F9">
        <w:t xml:space="preserve"> Specifically, cognitive social capital may cause homogeneity in firms’ thinking, which reduces the motivation for independent innovation. Relational social capital may lead to firms in the supply chain network </w:t>
      </w:r>
      <w:r w:rsidR="00E01260" w:rsidRPr="002E31F9">
        <w:t xml:space="preserve">to </w:t>
      </w:r>
      <w:r w:rsidR="005A6EB3" w:rsidRPr="002E31F9">
        <w:t xml:space="preserve">over-identify each other, and </w:t>
      </w:r>
      <w:r w:rsidR="00E01260" w:rsidRPr="002E31F9">
        <w:t xml:space="preserve">be </w:t>
      </w:r>
      <w:r w:rsidR="005A6EB3" w:rsidRPr="002E31F9">
        <w:t>satisfied with current performance rather than to pursue high-level performance, which is detrimental to innovation and change</w:t>
      </w:r>
      <w:r w:rsidR="00E01260" w:rsidRPr="002E31F9">
        <w:t>.</w:t>
      </w:r>
      <w:r w:rsidR="005A6EB3" w:rsidRPr="002E31F9">
        <w:t xml:space="preserve"> </w:t>
      </w:r>
      <w:r w:rsidR="00E01260" w:rsidRPr="002E31F9">
        <w:t xml:space="preserve">In </w:t>
      </w:r>
      <w:r w:rsidR="005A6EB3" w:rsidRPr="002E31F9">
        <w:t xml:space="preserve">particular, </w:t>
      </w:r>
      <w:r w:rsidR="008D6959">
        <w:rPr>
          <w:rFonts w:eastAsiaTheme="minorEastAsia" w:hint="eastAsia"/>
          <w:lang w:eastAsia="zh-CN"/>
        </w:rPr>
        <w:t>RDI</w:t>
      </w:r>
      <w:r w:rsidR="005A6EB3" w:rsidRPr="002E31F9">
        <w:t xml:space="preserve"> is a useful way to improve a firm’s response to change. Structural social capital may cause firms to have difficulty in making decisions, and it may lead to less valuable learning from the overloading of information and the increased expenditure of energy to sustain frequent interactions</w:t>
      </w:r>
      <w:r w:rsidR="002B047B">
        <w:rPr>
          <w:rFonts w:eastAsiaTheme="minorEastAsia" w:hint="eastAsia"/>
          <w:lang w:eastAsia="zh-CN"/>
        </w:rPr>
        <w:t xml:space="preserve"> </w:t>
      </w:r>
      <w:r w:rsidR="002B047B">
        <w:rPr>
          <w:rFonts w:eastAsiaTheme="minorEastAsia"/>
          <w:lang w:eastAsia="zh-CN"/>
        </w:rPr>
        <w:fldChar w:fldCharType="begin"/>
      </w:r>
      <w:r w:rsidR="00A175FC">
        <w:rPr>
          <w:rFonts w:eastAsiaTheme="minorEastAsia"/>
          <w:lang w:eastAsia="zh-CN"/>
        </w:rPr>
        <w:instrText xml:space="preserve"> ADDIN EN.CITE &lt;EndNote&gt;&lt;Cite&gt;&lt;Author&gt;Villena&lt;/Author&gt;&lt;Year&gt;2011&lt;/Year&gt;&lt;RecNum&gt;351&lt;/RecNum&gt;&lt;DisplayText&gt;(Villena et al. 2011)&lt;/DisplayText&gt;&lt;record&gt;&lt;rec-number&gt;351&lt;/rec-number&gt;&lt;foreign-keys&gt;&lt;key app="EN" db-id="0ttefe59c25ff7e0awe5t0f7d9xr0fs9zp5r" timestamp="1617431630"&gt;351&lt;/key&gt;&lt;/foreign-keys&gt;&lt;ref-type name="Journal Article"&gt;17&lt;/ref-type&gt;&lt;contributors&gt;&lt;authors&gt;&lt;author&gt;Villena, Verónica H.&lt;/author&gt;&lt;author&gt;Revilla, Elena&lt;/author&gt;&lt;author&gt;Choi, Thomas Y.&lt;/author&gt;&lt;/authors&gt;&lt;/contributors&gt;&lt;titles&gt;&lt;title&gt;The Dark Side of Buyer-Supplier Relationships: A Social Capital Perspective&lt;/title&gt;&lt;secondary-title&gt;Journal of Operations Management&lt;/secondary-title&gt;&lt;/titles&gt;&lt;periodical&gt;&lt;full-title&gt;Journal of Operations Management&lt;/full-title&gt;&lt;/periodical&gt;&lt;pages&gt;561-576&lt;/pages&gt;&lt;volume&gt;29&lt;/volume&gt;&lt;number&gt;6&lt;/number&gt;&lt;dates&gt;&lt;year&gt;2011&lt;/year&gt;&lt;/dates&gt;&lt;isbn&gt;02726963&lt;/isbn&gt;&lt;urls&gt;&lt;/urls&gt;&lt;electronic-resource-num&gt;10.1016/j.jom.2010.09.001&lt;/electronic-resource-num&gt;&lt;/record&gt;&lt;/Cite&gt;&lt;/EndNote&gt;</w:instrText>
      </w:r>
      <w:r w:rsidR="002B047B">
        <w:rPr>
          <w:rFonts w:eastAsiaTheme="minorEastAsia"/>
          <w:lang w:eastAsia="zh-CN"/>
        </w:rPr>
        <w:fldChar w:fldCharType="separate"/>
      </w:r>
      <w:r w:rsidR="00A175FC">
        <w:rPr>
          <w:rFonts w:eastAsiaTheme="minorEastAsia"/>
          <w:noProof/>
          <w:lang w:eastAsia="zh-CN"/>
        </w:rPr>
        <w:t>(</w:t>
      </w:r>
      <w:hyperlink w:anchor="_ENREF_51" w:tooltip="Villena, 2011 #351" w:history="1">
        <w:r w:rsidR="00A175FC">
          <w:rPr>
            <w:rFonts w:eastAsiaTheme="minorEastAsia"/>
            <w:noProof/>
            <w:lang w:eastAsia="zh-CN"/>
          </w:rPr>
          <w:t>Villena et al. 2011</w:t>
        </w:r>
      </w:hyperlink>
      <w:r w:rsidR="00A175FC">
        <w:rPr>
          <w:rFonts w:eastAsiaTheme="minorEastAsia"/>
          <w:noProof/>
          <w:lang w:eastAsia="zh-CN"/>
        </w:rPr>
        <w:t>)</w:t>
      </w:r>
      <w:r w:rsidR="002B047B">
        <w:rPr>
          <w:rFonts w:eastAsiaTheme="minorEastAsia"/>
          <w:lang w:eastAsia="zh-CN"/>
        </w:rPr>
        <w:fldChar w:fldCharType="end"/>
      </w:r>
      <w:r w:rsidR="005A6EB3" w:rsidRPr="002E31F9">
        <w:t>.</w:t>
      </w:r>
    </w:p>
    <w:p w14:paraId="0B03D8F1" w14:textId="672FD2B3" w:rsidR="0098244C" w:rsidRPr="002E31F9" w:rsidRDefault="005A6EB3" w:rsidP="00F81308">
      <w:pPr>
        <w:pStyle w:val="Newparagraph"/>
        <w:jc w:val="both"/>
      </w:pPr>
      <w:r w:rsidRPr="002E31F9">
        <w:lastRenderedPageBreak/>
        <w:t>On the whole, social capital is brought about by the tight connections of firms in the supply chain network, which makes firms likely to accept established patterns of thinking and behavio</w:t>
      </w:r>
      <w:r w:rsidR="002E31F9">
        <w:t>ur</w:t>
      </w:r>
      <w:r w:rsidRPr="002E31F9">
        <w:t xml:space="preserve">, and ignore the importance of major innovation </w:t>
      </w:r>
      <w:r w:rsidRPr="002E31F9">
        <w:rPr>
          <w:rFonts w:eastAsiaTheme="minorEastAsia"/>
          <w:szCs w:val="21"/>
        </w:rPr>
        <w:fldChar w:fldCharType="begin"/>
      </w:r>
      <w:r w:rsidR="00A175FC">
        <w:rPr>
          <w:rFonts w:eastAsiaTheme="minorEastAsia"/>
          <w:szCs w:val="21"/>
        </w:rPr>
        <w:instrText xml:space="preserve"> ADDIN EN.CITE &lt;EndNote&gt;&lt;Cite&gt;&lt;Author&gt;Florida&lt;/Author&gt;&lt;Year&gt;2002&lt;/Year&gt;&lt;RecNum&gt;492&lt;/RecNum&gt;&lt;DisplayText&gt;(Florida et al. 2002)&lt;/DisplayText&gt;&lt;record&gt;&lt;rec-number&gt;492&lt;/rec-number&gt;&lt;foreign-keys&gt;&lt;key app="EN" db-id="0ttefe59c25ff7e0awe5t0f7d9xr0fs9zp5r" timestamp="1623389720"&gt;492&lt;/key&gt;&lt;/foreign-keys&gt;&lt;ref-type name="Journal Article"&gt;17&lt;/ref-type&gt;&lt;contributors&gt;&lt;authors&gt;&lt;author&gt;Richard Florida&lt;/author&gt;&lt;author&gt;Robert Cusbing&lt;/author&gt;&lt;author&gt;Gary Gates&lt;/author&gt;&lt;/authors&gt;&lt;/contributors&gt;&lt;titles&gt;&lt;title&gt;When Social Capital Stifles Innovation&lt;/title&gt;&lt;secondary-title&gt;Harvard Business Review&lt;/secondary-title&gt;&lt;/titles&gt;&lt;periodical&gt;&lt;full-title&gt;Harvard Business Review&lt;/full-title&gt;&lt;/periodical&gt;&lt;pages&gt;20-21&lt;/pages&gt;&lt;volume&gt;80&lt;/volume&gt;&lt;number&gt;8&lt;/number&gt;&lt;dates&gt;&lt;year&gt;2002&lt;/year&gt;&lt;/dates&gt;&lt;urls&gt;&lt;/urls&gt;&lt;/record&gt;&lt;/Cite&gt;&lt;/EndNote&gt;</w:instrText>
      </w:r>
      <w:r w:rsidRPr="002E31F9">
        <w:rPr>
          <w:rFonts w:eastAsiaTheme="minorEastAsia"/>
          <w:szCs w:val="21"/>
        </w:rPr>
        <w:fldChar w:fldCharType="separate"/>
      </w:r>
      <w:r w:rsidR="00A175FC">
        <w:rPr>
          <w:rFonts w:eastAsiaTheme="minorEastAsia"/>
          <w:noProof/>
          <w:szCs w:val="21"/>
        </w:rPr>
        <w:t>(</w:t>
      </w:r>
      <w:hyperlink w:anchor="_ENREF_21" w:tooltip="Florida, 2002 #492" w:history="1">
        <w:r w:rsidR="00A175FC">
          <w:rPr>
            <w:rFonts w:eastAsiaTheme="minorEastAsia"/>
            <w:noProof/>
            <w:szCs w:val="21"/>
          </w:rPr>
          <w:t>Florida et al. 2002</w:t>
        </w:r>
      </w:hyperlink>
      <w:r w:rsidR="00A175FC">
        <w:rPr>
          <w:rFonts w:eastAsiaTheme="minorEastAsia"/>
          <w:noProof/>
          <w:szCs w:val="21"/>
        </w:rPr>
        <w:t>)</w:t>
      </w:r>
      <w:r w:rsidRPr="002E31F9">
        <w:fldChar w:fldCharType="end"/>
      </w:r>
      <w:r w:rsidRPr="002E31F9">
        <w:t xml:space="preserve">. While firms with better network structure </w:t>
      </w:r>
      <w:r w:rsidR="00E01260" w:rsidRPr="002E31F9">
        <w:t>have</w:t>
      </w:r>
      <w:r w:rsidRPr="002E31F9">
        <w:t xml:space="preserve"> </w:t>
      </w:r>
      <w:r w:rsidR="00E01260" w:rsidRPr="002E31F9">
        <w:t xml:space="preserve">an </w:t>
      </w:r>
      <w:r w:rsidRPr="002E31F9">
        <w:t xml:space="preserve">advantage to obtain network </w:t>
      </w:r>
      <w:r w:rsidR="00E01260" w:rsidRPr="002E31F9">
        <w:t xml:space="preserve">resources </w:t>
      </w:r>
      <w:r w:rsidRPr="002E31F9">
        <w:t>that</w:t>
      </w:r>
      <w:r w:rsidR="00E01260" w:rsidRPr="002E31F9">
        <w:t xml:space="preserve"> are</w:t>
      </w:r>
      <w:r w:rsidRPr="002E31F9">
        <w:t xml:space="preserve"> available for </w:t>
      </w:r>
      <w:r w:rsidR="00CA6F4D">
        <w:t>RDI</w:t>
      </w:r>
      <w:r w:rsidRPr="002E31F9">
        <w:t xml:space="preserve">, at the same time, they </w:t>
      </w:r>
      <w:r w:rsidR="005623E8">
        <w:t>do</w:t>
      </w:r>
      <w:r w:rsidR="005623E8">
        <w:rPr>
          <w:rFonts w:eastAsiaTheme="minorEastAsia" w:hint="eastAsia"/>
          <w:lang w:eastAsia="zh-CN"/>
        </w:rPr>
        <w:t xml:space="preserve"> not </w:t>
      </w:r>
      <w:r w:rsidRPr="002E31F9">
        <w:t>easily to adopt more novel ideas to support innovation. Thus, we suspect that firms with better supply chain network structure may not</w:t>
      </w:r>
      <w:r w:rsidR="00E01260" w:rsidRPr="002E31F9">
        <w:t xml:space="preserve"> be</w:t>
      </w:r>
      <w:r w:rsidRPr="002E31F9">
        <w:t xml:space="preserve"> keen on </w:t>
      </w:r>
      <w:r w:rsidR="008D6959">
        <w:rPr>
          <w:rFonts w:eastAsiaTheme="minorEastAsia" w:hint="eastAsia"/>
          <w:lang w:eastAsia="zh-CN"/>
        </w:rPr>
        <w:t>RDI</w:t>
      </w:r>
      <w:r w:rsidRPr="002E31F9">
        <w:t xml:space="preserve"> that </w:t>
      </w:r>
      <w:r w:rsidR="00E01260" w:rsidRPr="002E31F9">
        <w:t xml:space="preserve">is </w:t>
      </w:r>
      <w:r w:rsidRPr="002E31F9">
        <w:t>characteri</w:t>
      </w:r>
      <w:r w:rsidR="002E31F9">
        <w:t>sed</w:t>
      </w:r>
      <w:r w:rsidRPr="002E31F9">
        <w:t xml:space="preserve"> </w:t>
      </w:r>
      <w:r w:rsidR="00E01260" w:rsidRPr="002E31F9">
        <w:t xml:space="preserve">as </w:t>
      </w:r>
      <w:r w:rsidRPr="002E31F9">
        <w:t xml:space="preserve">costly and risky; in contrast, they may prefer short-term profitable </w:t>
      </w:r>
      <w:r w:rsidR="005623E8">
        <w:t>projects given the relatively minimal risk and ease of securing.</w:t>
      </w:r>
      <w:r w:rsidR="005623E8" w:rsidRPr="002E31F9" w:rsidDel="005623E8">
        <w:t xml:space="preserve"> </w:t>
      </w:r>
    </w:p>
    <w:p w14:paraId="2DA63F96" w14:textId="77777777" w:rsidR="0098244C" w:rsidRPr="002E31F9" w:rsidRDefault="005A6EB3">
      <w:pPr>
        <w:pStyle w:val="2"/>
        <w:numPr>
          <w:ilvl w:val="0"/>
          <w:numId w:val="7"/>
        </w:numPr>
      </w:pPr>
      <w:r w:rsidRPr="004D0B5C">
        <w:t>Hypotheses</w:t>
      </w:r>
      <w:r w:rsidRPr="002E31F9">
        <w:t xml:space="preserve"> development</w:t>
      </w:r>
    </w:p>
    <w:p w14:paraId="5DE23382" w14:textId="03602366" w:rsidR="0098244C" w:rsidRPr="002E31F9" w:rsidRDefault="0032387A">
      <w:pPr>
        <w:pStyle w:val="3"/>
        <w:numPr>
          <w:ilvl w:val="0"/>
          <w:numId w:val="5"/>
        </w:numPr>
      </w:pPr>
      <w:r>
        <w:rPr>
          <w:rFonts w:eastAsiaTheme="minorEastAsia" w:hint="eastAsia"/>
          <w:lang w:eastAsia="zh-CN"/>
        </w:rPr>
        <w:t>Network power</w:t>
      </w:r>
      <w:r w:rsidR="005A6EB3" w:rsidRPr="002E31F9">
        <w:t xml:space="preserve"> and firm’s </w:t>
      </w:r>
      <w:r>
        <w:rPr>
          <w:rFonts w:eastAsiaTheme="minorEastAsia" w:hint="eastAsia"/>
          <w:lang w:eastAsia="zh-CN"/>
        </w:rPr>
        <w:t>RDI</w:t>
      </w:r>
    </w:p>
    <w:p w14:paraId="49DEF025" w14:textId="3DF63EC5" w:rsidR="0098244C" w:rsidRPr="002E31F9" w:rsidRDefault="00C43C0A" w:rsidP="00F81308">
      <w:pPr>
        <w:pStyle w:val="Paragraph"/>
        <w:jc w:val="both"/>
        <w:rPr>
          <w:color w:val="000000"/>
        </w:rPr>
      </w:pPr>
      <w:r w:rsidRPr="00CA6F4D">
        <w:rPr>
          <w:rFonts w:eastAsiaTheme="minorEastAsia" w:hint="eastAsia"/>
          <w:color w:val="000000" w:themeColor="text1"/>
          <w:lang w:eastAsia="zh-CN"/>
        </w:rPr>
        <w:t xml:space="preserve">In the </w:t>
      </w:r>
      <w:r w:rsidR="005C6ACE" w:rsidRPr="00CA6F4D">
        <w:rPr>
          <w:rFonts w:eastAsiaTheme="minorEastAsia" w:hint="eastAsia"/>
          <w:color w:val="000000" w:themeColor="text1"/>
          <w:lang w:eastAsia="zh-CN"/>
        </w:rPr>
        <w:t xml:space="preserve">context of </w:t>
      </w:r>
      <w:r w:rsidRPr="00CA6F4D">
        <w:rPr>
          <w:rFonts w:eastAsiaTheme="minorEastAsia" w:hint="eastAsia"/>
          <w:color w:val="000000" w:themeColor="text1"/>
          <w:lang w:eastAsia="zh-CN"/>
        </w:rPr>
        <w:t>supply chain network, a firm</w:t>
      </w:r>
      <w:r w:rsidRPr="00CA6F4D">
        <w:rPr>
          <w:rFonts w:eastAsiaTheme="minorEastAsia"/>
          <w:color w:val="000000" w:themeColor="text1"/>
          <w:lang w:eastAsia="zh-CN"/>
        </w:rPr>
        <w:t>’</w:t>
      </w:r>
      <w:r w:rsidRPr="00CA6F4D">
        <w:rPr>
          <w:rFonts w:eastAsiaTheme="minorEastAsia" w:hint="eastAsia"/>
          <w:color w:val="000000" w:themeColor="text1"/>
          <w:lang w:eastAsia="zh-CN"/>
        </w:rPr>
        <w:t xml:space="preserve">s </w:t>
      </w:r>
      <w:r w:rsidR="00377695" w:rsidRPr="00CA6F4D">
        <w:rPr>
          <w:rFonts w:eastAsiaTheme="minorEastAsia" w:hint="eastAsia"/>
          <w:color w:val="000000" w:themeColor="text1"/>
          <w:lang w:eastAsia="zh-CN"/>
        </w:rPr>
        <w:t xml:space="preserve">network </w:t>
      </w:r>
      <w:r w:rsidRPr="00CA6F4D">
        <w:rPr>
          <w:rFonts w:eastAsiaTheme="minorEastAsia" w:hint="eastAsia"/>
          <w:color w:val="000000" w:themeColor="text1"/>
          <w:lang w:eastAsia="zh-CN"/>
        </w:rPr>
        <w:t xml:space="preserve">power </w:t>
      </w:r>
      <w:r w:rsidR="00E06376" w:rsidRPr="00CA6F4D">
        <w:rPr>
          <w:rFonts w:eastAsiaTheme="minorEastAsia" w:hint="eastAsia"/>
          <w:color w:val="000000" w:themeColor="text1"/>
          <w:lang w:eastAsia="zh-CN"/>
        </w:rPr>
        <w:t xml:space="preserve">is derived from the attractiveness of its own resources to obtain resources </w:t>
      </w:r>
      <w:r w:rsidR="006744B7" w:rsidRPr="00CA6F4D">
        <w:rPr>
          <w:rFonts w:eastAsiaTheme="minorEastAsia" w:hint="eastAsia"/>
          <w:color w:val="000000" w:themeColor="text1"/>
          <w:lang w:eastAsia="zh-CN"/>
        </w:rPr>
        <w:t>by contacting with</w:t>
      </w:r>
      <w:r w:rsidR="00E06376" w:rsidRPr="00CA6F4D">
        <w:rPr>
          <w:rFonts w:eastAsiaTheme="minorEastAsia" w:hint="eastAsia"/>
          <w:color w:val="000000" w:themeColor="text1"/>
          <w:lang w:eastAsia="zh-CN"/>
        </w:rPr>
        <w:t xml:space="preserve"> other </w:t>
      </w:r>
      <w:r w:rsidR="00377695" w:rsidRPr="00CA6F4D">
        <w:rPr>
          <w:rFonts w:eastAsiaTheme="minorEastAsia" w:hint="eastAsia"/>
          <w:color w:val="000000" w:themeColor="text1"/>
          <w:lang w:eastAsia="zh-CN"/>
        </w:rPr>
        <w:t>network actors</w:t>
      </w:r>
      <w:r w:rsidR="006744B7" w:rsidRPr="00CA6F4D">
        <w:rPr>
          <w:rFonts w:eastAsiaTheme="minorEastAsia" w:hint="eastAsia"/>
          <w:color w:val="000000" w:themeColor="text1"/>
          <w:lang w:eastAsia="zh-CN"/>
        </w:rPr>
        <w:t xml:space="preserve"> </w:t>
      </w:r>
      <w:r w:rsidR="00962259" w:rsidRPr="00CA6F4D">
        <w:rPr>
          <w:rFonts w:eastAsiaTheme="minorEastAsia"/>
          <w:color w:val="000000" w:themeColor="text1"/>
          <w:lang w:eastAsia="zh-CN"/>
        </w:rPr>
        <w:fldChar w:fldCharType="begin"/>
      </w:r>
      <w:r w:rsidR="00A175FC">
        <w:rPr>
          <w:rFonts w:eastAsiaTheme="minorEastAsia"/>
          <w:color w:val="000000" w:themeColor="text1"/>
          <w:lang w:eastAsia="zh-CN"/>
        </w:rPr>
        <w:instrText xml:space="preserve"> ADDIN EN.CITE &lt;EndNote&gt;&lt;Cite&gt;&lt;Author&gt;Carnovale&lt;/Author&gt;&lt;Year&gt;2019&lt;/Year&gt;&lt;RecNum&gt;39&lt;/RecNum&gt;&lt;DisplayText&gt;(Carnovale et al. 2019)&lt;/DisplayText&gt;&lt;record&gt;&lt;rec-number&gt;39&lt;/rec-number&gt;&lt;foreign-keys&gt;&lt;key app="EN" db-id="0ttefe59c25ff7e0awe5t0f7d9xr0fs9zp5r" timestamp="0"&gt;39&lt;/key&gt;&lt;/foreign-keys&gt;&lt;ref-type name="Journal Article"&gt;17&lt;/ref-type&gt;&lt;contributors&gt;&lt;authors&gt;&lt;author&gt;Carnovale, Steven&lt;/author&gt;&lt;author&gt;Rogers, Dale S.&lt;/author&gt;&lt;author&gt;Yeniyurt, Sengun&lt;/author&gt;&lt;/authors&gt;&lt;/contributors&gt;&lt;titles&gt;&lt;title&gt;Broadening the perspective of supply chain finance: The performance impacts of network power and cohesion&lt;/title&gt;&lt;secondary-title&gt;Journal of Purchasing and Supply Management&lt;/secondary-title&gt;&lt;/titles&gt;&lt;periodical&gt;&lt;full-title&gt;Journal of Purchasing and Supply Management&lt;/full-title&gt;&lt;/periodical&gt;&lt;pages&gt;134-145&lt;/pages&gt;&lt;volume&gt;25&lt;/volume&gt;&lt;number&gt;2&lt;/number&gt;&lt;dates&gt;&lt;year&gt;2019&lt;/year&gt;&lt;/dates&gt;&lt;isbn&gt;14784092&lt;/isbn&gt;&lt;urls&gt;&lt;/urls&gt;&lt;electronic-resource-num&gt;10.1016/j.pursup.2018.07.007&lt;/electronic-resource-num&gt;&lt;/record&gt;&lt;/Cite&gt;&lt;/EndNote&gt;</w:instrText>
      </w:r>
      <w:r w:rsidR="00962259" w:rsidRPr="00CA6F4D">
        <w:rPr>
          <w:rFonts w:eastAsiaTheme="minorEastAsia"/>
          <w:color w:val="000000" w:themeColor="text1"/>
          <w:lang w:eastAsia="zh-CN"/>
        </w:rPr>
        <w:fldChar w:fldCharType="separate"/>
      </w:r>
      <w:r w:rsidR="00A175FC">
        <w:rPr>
          <w:rFonts w:eastAsiaTheme="minorEastAsia"/>
          <w:noProof/>
          <w:color w:val="000000" w:themeColor="text1"/>
          <w:lang w:eastAsia="zh-CN"/>
        </w:rPr>
        <w:t>(</w:t>
      </w:r>
      <w:hyperlink w:anchor="_ENREF_11" w:tooltip="Carnovale, 2019 #39" w:history="1">
        <w:r w:rsidR="00A175FC">
          <w:rPr>
            <w:rFonts w:eastAsiaTheme="minorEastAsia"/>
            <w:noProof/>
            <w:color w:val="000000" w:themeColor="text1"/>
            <w:lang w:eastAsia="zh-CN"/>
          </w:rPr>
          <w:t>Carnovale et al. 2019</w:t>
        </w:r>
      </w:hyperlink>
      <w:r w:rsidR="00A175FC">
        <w:rPr>
          <w:rFonts w:eastAsiaTheme="minorEastAsia"/>
          <w:noProof/>
          <w:color w:val="000000" w:themeColor="text1"/>
          <w:lang w:eastAsia="zh-CN"/>
        </w:rPr>
        <w:t>)</w:t>
      </w:r>
      <w:r w:rsidR="00962259" w:rsidRPr="00CA6F4D">
        <w:rPr>
          <w:rFonts w:eastAsiaTheme="minorEastAsia"/>
          <w:color w:val="000000" w:themeColor="text1"/>
          <w:lang w:eastAsia="zh-CN"/>
        </w:rPr>
        <w:fldChar w:fldCharType="end"/>
      </w:r>
      <w:r w:rsidR="00E06376" w:rsidRPr="00CA6F4D">
        <w:rPr>
          <w:rFonts w:eastAsiaTheme="minorEastAsia" w:hint="eastAsia"/>
          <w:color w:val="000000" w:themeColor="text1"/>
          <w:lang w:eastAsia="zh-CN"/>
        </w:rPr>
        <w:t>. T</w:t>
      </w:r>
      <w:r w:rsidR="00E06376" w:rsidRPr="00CA6F4D">
        <w:rPr>
          <w:rFonts w:eastAsiaTheme="minorEastAsia"/>
          <w:color w:val="000000" w:themeColor="text1"/>
          <w:lang w:eastAsia="zh-CN"/>
        </w:rPr>
        <w:t>h</w:t>
      </w:r>
      <w:r w:rsidR="00E06376" w:rsidRPr="00CA6F4D">
        <w:rPr>
          <w:rFonts w:eastAsiaTheme="minorEastAsia" w:hint="eastAsia"/>
          <w:color w:val="000000" w:themeColor="text1"/>
          <w:lang w:eastAsia="zh-CN"/>
        </w:rPr>
        <w:t>us</w:t>
      </w:r>
      <w:r w:rsidR="006744B7" w:rsidRPr="00CA6F4D">
        <w:rPr>
          <w:rFonts w:eastAsiaTheme="minorEastAsia" w:hint="eastAsia"/>
          <w:color w:val="000000" w:themeColor="text1"/>
          <w:lang w:eastAsia="zh-CN"/>
        </w:rPr>
        <w:t>, we adopt degree to capture firms</w:t>
      </w:r>
      <w:r w:rsidR="006744B7" w:rsidRPr="00CA6F4D">
        <w:rPr>
          <w:rFonts w:eastAsiaTheme="minorEastAsia"/>
          <w:color w:val="000000" w:themeColor="text1"/>
          <w:lang w:eastAsia="zh-CN"/>
        </w:rPr>
        <w:t>’</w:t>
      </w:r>
      <w:r w:rsidR="006744B7" w:rsidRPr="00CA6F4D">
        <w:rPr>
          <w:rFonts w:eastAsiaTheme="minorEastAsia" w:hint="eastAsia"/>
          <w:color w:val="000000" w:themeColor="text1"/>
          <w:lang w:eastAsia="zh-CN"/>
        </w:rPr>
        <w:t xml:space="preserve"> network power.</w:t>
      </w:r>
      <w:r w:rsidR="006744B7">
        <w:rPr>
          <w:rFonts w:eastAsiaTheme="minorEastAsia" w:hint="eastAsia"/>
          <w:color w:val="FF0000"/>
          <w:lang w:eastAsia="zh-CN"/>
        </w:rPr>
        <w:t xml:space="preserve"> </w:t>
      </w:r>
      <w:r w:rsidR="005A6EB3" w:rsidRPr="002E31F9">
        <w:t>Degree describes the influential scope, which refers to the extent to which a firm affects other firms’ operational decisions or strategic behavio</w:t>
      </w:r>
      <w:r w:rsidR="002E31F9">
        <w:t>ur</w:t>
      </w:r>
      <w:r w:rsidR="005A6EB3" w:rsidRPr="002E31F9">
        <w:t xml:space="preserve"> </w:t>
      </w:r>
      <w:r w:rsidR="005A6EB3" w:rsidRPr="002E31F9">
        <w:rPr>
          <w:rFonts w:eastAsiaTheme="minorEastAsia"/>
          <w:szCs w:val="21"/>
        </w:rPr>
        <w:fldChar w:fldCharType="begin"/>
      </w:r>
      <w:r w:rsidR="00A175FC">
        <w:rPr>
          <w:rFonts w:eastAsiaTheme="minorEastAsia"/>
          <w:szCs w:val="21"/>
        </w:rPr>
        <w:instrText xml:space="preserve"> ADDIN EN.CITE &lt;EndNote&gt;&lt;Cite&gt;&lt;Author&gt;Kim&lt;/Author&gt;&lt;Year&gt;2011&lt;/Year&gt;&lt;RecNum&gt;46&lt;/RecNum&gt;&lt;DisplayText&gt;(Kim et al. 2011)&lt;/DisplayText&gt;&lt;record&gt;&lt;rec-number&gt;46&lt;/rec-number&gt;&lt;foreign-keys&gt;&lt;key app="EN" db-id="0ttefe59c25ff7e0awe5t0f7d9xr0fs9zp5r" timestamp="0"&gt;46&lt;/key&gt;&lt;/foreign-keys&gt;&lt;ref-type name="Journal Article"&gt;17&lt;/ref-type&gt;&lt;contributors&gt;&lt;authors&gt;&lt;author&gt;Yusoon Kim&lt;/author&gt;&lt;author&gt;Choi, Thomas Y.&lt;/author&gt;&lt;author&gt;Yan, Tingting&lt;/author&gt;&lt;author&gt;Dooley, Kevin&lt;/author&gt;&lt;/authors&gt;&lt;/contributors&gt;&lt;titles&gt;&lt;title&gt;Structural Investigation of Supply Networks: A Social Network Analysis Approach&lt;/title&gt;&lt;secondary-title&gt;Journal of Operations Management&lt;/secondary-title&gt;&lt;/titles&gt;&lt;periodical&gt;&lt;full-title&gt;Journal of Operations Management&lt;/full-title&gt;&lt;/periodical&gt;&lt;pages&gt;194-211&lt;/pages&gt;&lt;volume&gt;29&lt;/volume&gt;&lt;number&gt;3&lt;/number&gt;&lt;dates&gt;&lt;year&gt;2011&lt;/year&gt;&lt;/dates&gt;&lt;isbn&gt;02726963&lt;/isbn&gt;&lt;urls&gt;&lt;/urls&gt;&lt;electronic-resource-num&gt;10.1016/j.jom.2010.11.001&lt;/electronic-resource-num&gt;&lt;/record&gt;&lt;/Cite&gt;&lt;/EndNote&gt;</w:instrText>
      </w:r>
      <w:r w:rsidR="005A6EB3" w:rsidRPr="002E31F9">
        <w:rPr>
          <w:rFonts w:eastAsiaTheme="minorEastAsia"/>
          <w:szCs w:val="21"/>
        </w:rPr>
        <w:fldChar w:fldCharType="separate"/>
      </w:r>
      <w:r w:rsidR="00A175FC">
        <w:rPr>
          <w:rFonts w:eastAsiaTheme="minorEastAsia"/>
          <w:noProof/>
          <w:szCs w:val="21"/>
        </w:rPr>
        <w:t>(</w:t>
      </w:r>
      <w:hyperlink w:anchor="_ENREF_30" w:tooltip="Kim, 2011 #46" w:history="1">
        <w:r w:rsidR="00A175FC">
          <w:rPr>
            <w:rFonts w:eastAsiaTheme="minorEastAsia"/>
            <w:noProof/>
            <w:szCs w:val="21"/>
          </w:rPr>
          <w:t>Kim et al. 2011</w:t>
        </w:r>
      </w:hyperlink>
      <w:r w:rsidR="00A175FC">
        <w:rPr>
          <w:rFonts w:eastAsiaTheme="minorEastAsia"/>
          <w:noProof/>
          <w:szCs w:val="21"/>
        </w:rPr>
        <w:t>)</w:t>
      </w:r>
      <w:r w:rsidR="005A6EB3" w:rsidRPr="002E31F9">
        <w:fldChar w:fldCharType="end"/>
      </w:r>
      <w:r w:rsidR="005A6EB3" w:rsidRPr="002E31F9">
        <w:t xml:space="preserve">. </w:t>
      </w:r>
      <w:r w:rsidR="00247152">
        <w:rPr>
          <w:rFonts w:eastAsiaTheme="minorEastAsia" w:hint="eastAsia"/>
          <w:color w:val="000000"/>
          <w:lang w:eastAsia="zh-CN"/>
        </w:rPr>
        <w:t>W</w:t>
      </w:r>
      <w:r w:rsidR="005A6EB3" w:rsidRPr="002E31F9">
        <w:rPr>
          <w:color w:val="000000"/>
        </w:rPr>
        <w:t>ith a high degree</w:t>
      </w:r>
      <w:r w:rsidR="00247152">
        <w:rPr>
          <w:rFonts w:eastAsiaTheme="minorEastAsia" w:hint="eastAsia"/>
          <w:color w:val="000000"/>
          <w:lang w:eastAsia="zh-CN"/>
        </w:rPr>
        <w:t xml:space="preserve">, the firms </w:t>
      </w:r>
      <w:r w:rsidR="00336667">
        <w:rPr>
          <w:rFonts w:eastAsiaTheme="minorEastAsia" w:hint="eastAsia"/>
          <w:color w:val="000000"/>
          <w:lang w:eastAsia="zh-CN"/>
        </w:rPr>
        <w:t xml:space="preserve">have the </w:t>
      </w:r>
      <w:r w:rsidR="009F0535">
        <w:rPr>
          <w:rFonts w:eastAsiaTheme="minorEastAsia" w:hint="eastAsia"/>
          <w:color w:val="000000"/>
          <w:lang w:eastAsia="zh-CN"/>
        </w:rPr>
        <w:t>capability</w:t>
      </w:r>
      <w:r w:rsidR="00336667">
        <w:rPr>
          <w:rFonts w:eastAsiaTheme="minorEastAsia" w:hint="eastAsia"/>
          <w:color w:val="000000"/>
          <w:lang w:eastAsia="zh-CN"/>
        </w:rPr>
        <w:t xml:space="preserve"> to </w:t>
      </w:r>
      <w:r w:rsidR="005A6EB3" w:rsidRPr="002E31F9">
        <w:rPr>
          <w:color w:val="000000"/>
        </w:rPr>
        <w:t xml:space="preserve">affect </w:t>
      </w:r>
      <w:r w:rsidR="00247152">
        <w:rPr>
          <w:rFonts w:eastAsiaTheme="minorEastAsia" w:hint="eastAsia"/>
          <w:color w:val="000000"/>
          <w:lang w:eastAsia="zh-CN"/>
        </w:rPr>
        <w:t xml:space="preserve">the </w:t>
      </w:r>
      <w:r w:rsidR="00247152" w:rsidRPr="002E31F9">
        <w:rPr>
          <w:color w:val="000000"/>
        </w:rPr>
        <w:t>decisions and behavio</w:t>
      </w:r>
      <w:r w:rsidR="00247152">
        <w:rPr>
          <w:color w:val="000000"/>
        </w:rPr>
        <w:t>urs</w:t>
      </w:r>
      <w:r w:rsidR="00247152" w:rsidRPr="002E31F9">
        <w:rPr>
          <w:color w:val="000000"/>
        </w:rPr>
        <w:t xml:space="preserve"> </w:t>
      </w:r>
      <w:r w:rsidR="00247152">
        <w:rPr>
          <w:rFonts w:eastAsiaTheme="minorEastAsia" w:hint="eastAsia"/>
          <w:color w:val="000000"/>
          <w:lang w:eastAsia="zh-CN"/>
        </w:rPr>
        <w:t xml:space="preserve">of </w:t>
      </w:r>
      <w:r w:rsidR="005A6EB3" w:rsidRPr="002E31F9">
        <w:rPr>
          <w:color w:val="000000"/>
        </w:rPr>
        <w:t xml:space="preserve">other supply chain partners, which is helpful for obtaining network resources for </w:t>
      </w:r>
      <w:r w:rsidR="006950FC">
        <w:rPr>
          <w:rFonts w:eastAsiaTheme="minorEastAsia" w:hint="eastAsia"/>
          <w:color w:val="000000"/>
          <w:lang w:eastAsia="zh-CN"/>
        </w:rPr>
        <w:t>RDI</w:t>
      </w:r>
      <w:r w:rsidR="005A6EB3" w:rsidRPr="002E31F9">
        <w:rPr>
          <w:color w:val="000000"/>
        </w:rPr>
        <w:t>.</w:t>
      </w:r>
    </w:p>
    <w:p w14:paraId="055BC647" w14:textId="5911094C" w:rsidR="0098244C" w:rsidRPr="002E31F9" w:rsidRDefault="005A6EB3" w:rsidP="00F81308">
      <w:pPr>
        <w:pStyle w:val="Newparagraph"/>
        <w:jc w:val="both"/>
      </w:pPr>
      <w:r w:rsidRPr="002E31F9">
        <w:lastRenderedPageBreak/>
        <w:t xml:space="preserve">However, firms </w:t>
      </w:r>
      <w:r w:rsidR="00D335FC">
        <w:rPr>
          <w:rFonts w:eastAsiaTheme="minorEastAsia" w:hint="eastAsia"/>
          <w:lang w:eastAsia="zh-CN"/>
        </w:rPr>
        <w:t xml:space="preserve">with </w:t>
      </w:r>
      <w:r w:rsidR="00037E9A">
        <w:rPr>
          <w:rFonts w:eastAsiaTheme="minorEastAsia" w:hint="eastAsia"/>
          <w:lang w:eastAsia="zh-CN"/>
        </w:rPr>
        <w:t>better</w:t>
      </w:r>
      <w:r w:rsidR="00D335FC">
        <w:rPr>
          <w:rFonts w:eastAsiaTheme="minorEastAsia" w:hint="eastAsia"/>
          <w:lang w:eastAsia="zh-CN"/>
        </w:rPr>
        <w:t xml:space="preserve"> network power</w:t>
      </w:r>
      <w:r w:rsidRPr="002E31F9">
        <w:t xml:space="preserve"> in </w:t>
      </w:r>
      <w:r w:rsidR="00B05282" w:rsidRPr="002E31F9">
        <w:t xml:space="preserve">extended </w:t>
      </w:r>
      <w:r w:rsidRPr="002E31F9">
        <w:t>networks result</w:t>
      </w:r>
      <w:r w:rsidR="00B05282" w:rsidRPr="002E31F9">
        <w:t>s</w:t>
      </w:r>
      <w:r w:rsidRPr="002E31F9">
        <w:t xml:space="preserve"> in the exclusion of potentially beneficial ideas </w:t>
      </w:r>
      <w:r w:rsidRPr="002E31F9">
        <w:rPr>
          <w:rFonts w:eastAsiaTheme="minorEastAsia"/>
          <w:szCs w:val="21"/>
        </w:rPr>
        <w:fldChar w:fldCharType="begin"/>
      </w:r>
      <w:r w:rsidR="00744829">
        <w:rPr>
          <w:rFonts w:eastAsiaTheme="minorEastAsia"/>
          <w:szCs w:val="21"/>
        </w:rPr>
        <w:instrText xml:space="preserve"> ADDIN EN.CITE &lt;EndNote&gt;&lt;Cite&gt;&lt;Author&gt;Locke&lt;/Author&gt;&lt;Year&gt;1999&lt;/Year&gt;&lt;RecNum&gt;487&lt;/RecNum&gt;&lt;DisplayText&gt;(Locke 1999)&lt;/DisplayText&gt;&lt;record&gt;&lt;rec-number&gt;487&lt;/rec-number&gt;&lt;foreign-keys&gt;&lt;key app="EN" db-id="0ttefe59c25ff7e0awe5t0f7d9xr0fs9zp5r" timestamp="1623245957"&gt;487&lt;/key&gt;&lt;/foreign-keys&gt;&lt;ref-type name="Journal Article"&gt;17&lt;/ref-type&gt;&lt;contributors&gt;&lt;authors&gt;&lt;author&gt;Edwin A. Locke&lt;/author&gt;&lt;/authors&gt;&lt;/contributors&gt;&lt;titles&gt;&lt;title&gt;Some Reservations about Social Capital&lt;/title&gt;&lt;secondary-title&gt;The Academy of Management Review&lt;/secondary-title&gt;&lt;/titles&gt;&lt;periodical&gt;&lt;full-title&gt;The Academy of Management Review&lt;/full-title&gt;&lt;/periodical&gt;&lt;pages&gt;8-9&lt;/pages&gt;&lt;volume&gt;24&lt;/volume&gt;&lt;number&gt;1&lt;/number&gt;&lt;dates&gt;&lt;year&gt;1999&lt;/year&gt;&lt;/dates&gt;&lt;urls&gt;&lt;/urls&gt;&lt;electronic-resource-num&gt;10.5465/amr.1999.15873796&lt;/electronic-resource-num&gt;&lt;/record&gt;&lt;/Cite&gt;&lt;/EndNote&gt;</w:instrText>
      </w:r>
      <w:r w:rsidRPr="002E31F9">
        <w:rPr>
          <w:rFonts w:eastAsiaTheme="minorEastAsia"/>
          <w:szCs w:val="21"/>
        </w:rPr>
        <w:fldChar w:fldCharType="separate"/>
      </w:r>
      <w:r w:rsidR="00744829">
        <w:rPr>
          <w:rFonts w:eastAsiaTheme="minorEastAsia"/>
          <w:noProof/>
          <w:szCs w:val="21"/>
        </w:rPr>
        <w:t>(</w:t>
      </w:r>
      <w:hyperlink w:anchor="_ENREF_37" w:tooltip="Locke, 1999 #487" w:history="1">
        <w:r w:rsidR="00A175FC">
          <w:rPr>
            <w:rFonts w:eastAsiaTheme="minorEastAsia"/>
            <w:noProof/>
            <w:szCs w:val="21"/>
          </w:rPr>
          <w:t>Locke 1999</w:t>
        </w:r>
      </w:hyperlink>
      <w:r w:rsidR="00744829">
        <w:rPr>
          <w:rFonts w:eastAsiaTheme="minorEastAsia"/>
          <w:noProof/>
          <w:szCs w:val="21"/>
        </w:rPr>
        <w:t>)</w:t>
      </w:r>
      <w:r w:rsidRPr="002E31F9">
        <w:fldChar w:fldCharType="end"/>
      </w:r>
      <w:r w:rsidR="007657CE">
        <w:rPr>
          <w:rFonts w:eastAsiaTheme="minorEastAsia" w:hint="eastAsia"/>
          <w:lang w:eastAsia="zh-CN"/>
        </w:rPr>
        <w:t xml:space="preserve">, </w:t>
      </w:r>
      <w:r w:rsidRPr="002E31F9">
        <w:t xml:space="preserve">and </w:t>
      </w:r>
      <w:r w:rsidR="007657CE">
        <w:rPr>
          <w:rFonts w:eastAsiaTheme="minorEastAsia" w:hint="eastAsia"/>
          <w:lang w:eastAsia="zh-CN"/>
        </w:rPr>
        <w:t xml:space="preserve">then </w:t>
      </w:r>
      <w:r w:rsidRPr="002E31F9">
        <w:t xml:space="preserve">reduction of network resources in beneficial innovation projects. In particular, considering </w:t>
      </w:r>
      <w:r w:rsidR="00D160FD">
        <w:rPr>
          <w:rFonts w:eastAsiaTheme="minorEastAsia" w:hint="eastAsia"/>
          <w:lang w:eastAsia="zh-CN"/>
        </w:rPr>
        <w:t xml:space="preserve">that </w:t>
      </w:r>
      <w:r w:rsidR="006950FC">
        <w:rPr>
          <w:rFonts w:eastAsiaTheme="minorEastAsia" w:hint="eastAsia"/>
          <w:lang w:eastAsia="zh-CN"/>
        </w:rPr>
        <w:t>RDI</w:t>
      </w:r>
      <w:r w:rsidR="0094716E">
        <w:rPr>
          <w:rFonts w:eastAsiaTheme="minorEastAsia" w:hint="eastAsia"/>
          <w:lang w:eastAsia="zh-CN"/>
        </w:rPr>
        <w:t xml:space="preserve"> is </w:t>
      </w:r>
      <w:r w:rsidR="00D160FD">
        <w:rPr>
          <w:rFonts w:eastAsiaTheme="minorEastAsia"/>
          <w:lang w:eastAsia="zh-CN"/>
        </w:rPr>
        <w:t>characteri</w:t>
      </w:r>
      <w:r w:rsidR="001B0AD6">
        <w:rPr>
          <w:rFonts w:eastAsiaTheme="minorEastAsia" w:hint="eastAsia"/>
          <w:lang w:eastAsia="zh-CN"/>
        </w:rPr>
        <w:t>s</w:t>
      </w:r>
      <w:r w:rsidR="00D160FD">
        <w:rPr>
          <w:rFonts w:eastAsiaTheme="minorEastAsia"/>
          <w:lang w:eastAsia="zh-CN"/>
        </w:rPr>
        <w:t>ed</w:t>
      </w:r>
      <w:r w:rsidR="00D160FD">
        <w:rPr>
          <w:rFonts w:eastAsiaTheme="minorEastAsia" w:hint="eastAsia"/>
          <w:lang w:eastAsia="zh-CN"/>
        </w:rPr>
        <w:t xml:space="preserve"> by</w:t>
      </w:r>
      <w:r w:rsidR="0094716E">
        <w:rPr>
          <w:rFonts w:eastAsiaTheme="minorEastAsia" w:hint="eastAsia"/>
          <w:lang w:eastAsia="zh-CN"/>
        </w:rPr>
        <w:t xml:space="preserve"> </w:t>
      </w:r>
      <w:r w:rsidRPr="002E31F9">
        <w:t xml:space="preserve">costly and risky, </w:t>
      </w:r>
      <w:r w:rsidR="00D160FD">
        <w:t>firms</w:t>
      </w:r>
      <w:r w:rsidR="0094716E" w:rsidRPr="002E31F9">
        <w:t xml:space="preserve"> may</w:t>
      </w:r>
      <w:r w:rsidRPr="002E31F9">
        <w:t xml:space="preserve"> not give up their short-term interests for the sake of uncertainty in the future, since </w:t>
      </w:r>
      <w:r w:rsidR="006950FC">
        <w:rPr>
          <w:rFonts w:eastAsiaTheme="minorEastAsia" w:hint="eastAsia"/>
          <w:lang w:eastAsia="zh-CN"/>
        </w:rPr>
        <w:t>RDI</w:t>
      </w:r>
      <w:r w:rsidRPr="002E31F9">
        <w:t xml:space="preserve"> does not necessarily conform to cost efficiency. Thus, even if firms with better network </w:t>
      </w:r>
      <w:r w:rsidR="00BA0139">
        <w:rPr>
          <w:rFonts w:eastAsiaTheme="minorEastAsia" w:hint="eastAsia"/>
          <w:lang w:eastAsia="zh-CN"/>
        </w:rPr>
        <w:t>power</w:t>
      </w:r>
      <w:r w:rsidRPr="002E31F9">
        <w:t xml:space="preserve"> have the advantage to obtain network resources, these resources may be invested in projects that make profits quickly or may not be used to avoid losses due to innovation. Therefore,</w:t>
      </w:r>
      <w:r w:rsidRPr="002E31F9">
        <w:rPr>
          <w:color w:val="FF0000"/>
        </w:rPr>
        <w:t xml:space="preserve"> </w:t>
      </w:r>
      <w:r w:rsidRPr="002E31F9">
        <w:rPr>
          <w:color w:val="000000"/>
        </w:rPr>
        <w:t>we suggest the following</w:t>
      </w:r>
      <w:r w:rsidR="00C13042" w:rsidRPr="002E31F9">
        <w:rPr>
          <w:color w:val="000000"/>
        </w:rPr>
        <w:t xml:space="preserve"> hypotheses</w:t>
      </w:r>
      <w:r w:rsidRPr="002E31F9">
        <w:t>:</w:t>
      </w:r>
    </w:p>
    <w:p w14:paraId="200C7445" w14:textId="460900C0" w:rsidR="00860837" w:rsidRPr="00DE4CC1" w:rsidRDefault="005A6EB3" w:rsidP="000A6FF1">
      <w:pPr>
        <w:pStyle w:val="Newparagraph"/>
        <w:ind w:firstLineChars="200" w:firstLine="480"/>
        <w:rPr>
          <w:rFonts w:eastAsiaTheme="minorEastAsia"/>
          <w:lang w:eastAsia="zh-CN"/>
        </w:rPr>
      </w:pPr>
      <w:r w:rsidRPr="002E31F9">
        <w:t>H1a</w:t>
      </w:r>
      <w:r w:rsidR="00C13042" w:rsidRPr="002E31F9">
        <w:t>:</w:t>
      </w:r>
      <w:r w:rsidRPr="002E31F9">
        <w:t xml:space="preserve"> </w:t>
      </w:r>
      <w:r w:rsidR="00F1555C">
        <w:rPr>
          <w:rFonts w:eastAsiaTheme="minorEastAsia" w:hint="eastAsia"/>
          <w:lang w:eastAsia="zh-CN"/>
        </w:rPr>
        <w:t>Network power</w:t>
      </w:r>
      <w:r w:rsidRPr="002E31F9">
        <w:t xml:space="preserve"> has a negative effect on the firm’s </w:t>
      </w:r>
      <w:r w:rsidR="006950FC">
        <w:rPr>
          <w:rFonts w:eastAsiaTheme="minorEastAsia" w:hint="eastAsia"/>
          <w:lang w:eastAsia="zh-CN"/>
        </w:rPr>
        <w:t>RDI</w:t>
      </w:r>
      <w:r w:rsidRPr="002E31F9">
        <w:t>.</w:t>
      </w:r>
    </w:p>
    <w:p w14:paraId="18D54D6A" w14:textId="24644854" w:rsidR="00860837" w:rsidRDefault="006A6DCB">
      <w:pPr>
        <w:pStyle w:val="3"/>
        <w:numPr>
          <w:ilvl w:val="0"/>
          <w:numId w:val="18"/>
        </w:numPr>
        <w:rPr>
          <w:rFonts w:eastAsiaTheme="minorEastAsia"/>
          <w:lang w:eastAsia="zh-CN"/>
        </w:rPr>
      </w:pPr>
      <w:r>
        <w:rPr>
          <w:rFonts w:eastAsiaTheme="minorEastAsia" w:hint="eastAsia"/>
          <w:lang w:eastAsia="zh-CN"/>
        </w:rPr>
        <w:t>Network cohesion</w:t>
      </w:r>
      <w:r w:rsidRPr="002E31F9">
        <w:t xml:space="preserve"> and firm’s </w:t>
      </w:r>
      <w:r>
        <w:rPr>
          <w:rFonts w:eastAsiaTheme="minorEastAsia" w:hint="eastAsia"/>
          <w:lang w:eastAsia="zh-CN"/>
        </w:rPr>
        <w:t>RDI</w:t>
      </w:r>
    </w:p>
    <w:p w14:paraId="36268023" w14:textId="010324BE" w:rsidR="0027708F" w:rsidRDefault="004F3909" w:rsidP="00F81308">
      <w:pPr>
        <w:pStyle w:val="Newparagraph"/>
        <w:ind w:firstLineChars="200" w:firstLine="480"/>
        <w:jc w:val="both"/>
        <w:rPr>
          <w:rFonts w:eastAsiaTheme="minorEastAsia"/>
          <w:lang w:eastAsia="zh-CN"/>
        </w:rPr>
      </w:pPr>
      <w:r w:rsidRPr="00CA6F4D">
        <w:rPr>
          <w:rFonts w:eastAsiaTheme="minorEastAsia" w:hint="eastAsia"/>
          <w:color w:val="000000" w:themeColor="text1"/>
          <w:lang w:eastAsia="zh-CN"/>
        </w:rPr>
        <w:t xml:space="preserve">Although network power is crucial in explaining RDI, the network cohesion should be noticeable as well. </w:t>
      </w:r>
      <w:r w:rsidRPr="00CA6F4D">
        <w:rPr>
          <w:color w:val="000000" w:themeColor="text1"/>
        </w:rPr>
        <w:t>N</w:t>
      </w:r>
      <w:r w:rsidRPr="00CA6F4D">
        <w:rPr>
          <w:rFonts w:eastAsiaTheme="minorEastAsia" w:hint="eastAsia"/>
          <w:color w:val="000000" w:themeColor="text1"/>
          <w:lang w:eastAsia="zh-CN"/>
        </w:rPr>
        <w:t xml:space="preserve">etwork cohesion refers to the </w:t>
      </w:r>
      <w:r w:rsidR="00BE7F79" w:rsidRPr="00CA6F4D">
        <w:rPr>
          <w:rFonts w:eastAsiaTheme="minorEastAsia" w:hint="eastAsia"/>
          <w:color w:val="000000" w:themeColor="text1"/>
          <w:lang w:eastAsia="zh-CN"/>
        </w:rPr>
        <w:t xml:space="preserve">navigation of these network connections. </w:t>
      </w:r>
      <w:r w:rsidR="00BC7397" w:rsidRPr="00CA6F4D">
        <w:rPr>
          <w:rFonts w:eastAsiaTheme="minorEastAsia" w:hint="eastAsia"/>
          <w:color w:val="000000" w:themeColor="text1"/>
          <w:lang w:eastAsia="zh-CN"/>
        </w:rPr>
        <w:t>In order to</w:t>
      </w:r>
      <w:r w:rsidR="00BC7397">
        <w:rPr>
          <w:rFonts w:eastAsiaTheme="minorEastAsia" w:hint="eastAsia"/>
          <w:lang w:eastAsia="zh-CN"/>
        </w:rPr>
        <w:t xml:space="preserve"> represent such cohesion, we examine the firms</w:t>
      </w:r>
      <w:r w:rsidR="00BC7397">
        <w:rPr>
          <w:rFonts w:eastAsiaTheme="minorEastAsia"/>
          <w:lang w:eastAsia="zh-CN"/>
        </w:rPr>
        <w:t>’</w:t>
      </w:r>
      <w:r w:rsidR="00BC7397">
        <w:rPr>
          <w:rFonts w:eastAsiaTheme="minorEastAsia" w:hint="eastAsia"/>
          <w:lang w:eastAsia="zh-CN"/>
        </w:rPr>
        <w:t xml:space="preserve"> betweenness centrality. </w:t>
      </w:r>
      <w:r w:rsidR="009779DC">
        <w:rPr>
          <w:rFonts w:eastAsiaTheme="minorEastAsia" w:hint="eastAsia"/>
          <w:lang w:eastAsia="zh-CN"/>
        </w:rPr>
        <w:t xml:space="preserve">Betweenness centrality </w:t>
      </w:r>
      <w:r w:rsidR="005B415D">
        <w:rPr>
          <w:rFonts w:eastAsiaTheme="minorEastAsia" w:hint="eastAsia"/>
          <w:lang w:eastAsia="zh-CN"/>
        </w:rPr>
        <w:t xml:space="preserve">also </w:t>
      </w:r>
      <w:r w:rsidR="009779DC">
        <w:rPr>
          <w:rFonts w:eastAsiaTheme="minorEastAsia" w:hint="eastAsia"/>
          <w:lang w:eastAsia="zh-CN"/>
        </w:rPr>
        <w:t xml:space="preserve">has been studied in various related contexts such as </w:t>
      </w:r>
      <w:r w:rsidR="00F83958">
        <w:rPr>
          <w:rFonts w:eastAsiaTheme="minorEastAsia" w:hint="eastAsia"/>
          <w:lang w:eastAsia="zh-CN"/>
        </w:rPr>
        <w:t xml:space="preserve">financial performance </w:t>
      </w:r>
      <w:r w:rsidR="00F83958">
        <w:rPr>
          <w:rFonts w:eastAsiaTheme="minorEastAsia"/>
          <w:lang w:eastAsia="zh-CN"/>
        </w:rPr>
        <w:fldChar w:fldCharType="begin"/>
      </w:r>
      <w:r w:rsidR="00A175FC">
        <w:rPr>
          <w:rFonts w:eastAsiaTheme="minorEastAsia"/>
          <w:lang w:eastAsia="zh-CN"/>
        </w:rPr>
        <w:instrText xml:space="preserve"> ADDIN EN.CITE &lt;EndNote&gt;&lt;Cite&gt;&lt;Author&gt;Lau&lt;/Author&gt;&lt;Year&gt;2019&lt;/Year&gt;&lt;RecNum&gt;66&lt;/RecNum&gt;&lt;DisplayText&gt;(Lau et al. 2019)&lt;/DisplayText&gt;&lt;record&gt;&lt;rec-number&gt;66&lt;/rec-number&gt;&lt;foreign-keys&gt;&lt;key app="EN" db-id="0ttefe59c25ff7e0awe5t0f7d9xr0fs9zp5r" timestamp="1604563276"&gt;66&lt;/key&gt;&lt;/foreign-keys&gt;&lt;ref-type name="Journal Article"&gt;17&lt;/ref-type&gt;&lt;contributors&gt;&lt;authors&gt;&lt;author&gt;Lau, Antonio K. W.&lt;/author&gt;&lt;author&gt;Kajikawa, Yuya&lt;/author&gt;&lt;author&gt;Sharif, Naubahar&lt;/author&gt;&lt;/authors&gt;&lt;/contributors&gt;&lt;titles&gt;&lt;title&gt;The Roles of Supply Network Centralities in Firm Performance and the Moderating Effects of Reputation and Export-Orientation&lt;/title&gt;&lt;secondary-title&gt;Production Planning &amp;amp; Control&lt;/secondary-title&gt;&lt;/titles&gt;&lt;periodical&gt;&lt;full-title&gt;Production Planning &amp;amp; Control&lt;/full-title&gt;&lt;/periodical&gt;&lt;pages&gt;1110-1127&lt;/pages&gt;&lt;volume&gt;31&lt;/volume&gt;&lt;number&gt;13&lt;/number&gt;&lt;dates&gt;&lt;year&gt;2019&lt;/year&gt;&lt;/dates&gt;&lt;isbn&gt;0953-7287&amp;#xD;1366-5871&lt;/isbn&gt;&lt;urls&gt;&lt;/urls&gt;&lt;electronic-resource-num&gt;10.1080/09537287.2019.1700569&lt;/electronic-resource-num&gt;&lt;/record&gt;&lt;/Cite&gt;&lt;/EndNote&gt;</w:instrText>
      </w:r>
      <w:r w:rsidR="00F83958">
        <w:rPr>
          <w:rFonts w:eastAsiaTheme="minorEastAsia"/>
          <w:lang w:eastAsia="zh-CN"/>
        </w:rPr>
        <w:fldChar w:fldCharType="separate"/>
      </w:r>
      <w:r w:rsidR="00A175FC">
        <w:rPr>
          <w:rFonts w:eastAsiaTheme="minorEastAsia"/>
          <w:noProof/>
          <w:lang w:eastAsia="zh-CN"/>
        </w:rPr>
        <w:t>(</w:t>
      </w:r>
      <w:hyperlink w:anchor="_ENREF_34" w:tooltip="Lau, 2019 #66" w:history="1">
        <w:r w:rsidR="00A175FC">
          <w:rPr>
            <w:rFonts w:eastAsiaTheme="minorEastAsia"/>
            <w:noProof/>
            <w:lang w:eastAsia="zh-CN"/>
          </w:rPr>
          <w:t>Lau et al. 2019</w:t>
        </w:r>
      </w:hyperlink>
      <w:r w:rsidR="00A175FC">
        <w:rPr>
          <w:rFonts w:eastAsiaTheme="minorEastAsia"/>
          <w:noProof/>
          <w:lang w:eastAsia="zh-CN"/>
        </w:rPr>
        <w:t>)</w:t>
      </w:r>
      <w:r w:rsidR="00F83958">
        <w:rPr>
          <w:rFonts w:eastAsiaTheme="minorEastAsia"/>
          <w:lang w:eastAsia="zh-CN"/>
        </w:rPr>
        <w:fldChar w:fldCharType="end"/>
      </w:r>
      <w:r w:rsidR="00F83958">
        <w:rPr>
          <w:rFonts w:eastAsiaTheme="minorEastAsia" w:hint="eastAsia"/>
          <w:lang w:eastAsia="zh-CN"/>
        </w:rPr>
        <w:t xml:space="preserve">, joint ventures </w:t>
      </w:r>
      <w:r w:rsidR="00F83958">
        <w:rPr>
          <w:rFonts w:eastAsiaTheme="minorEastAsia"/>
          <w:lang w:eastAsia="zh-CN"/>
        </w:rPr>
        <w:fldChar w:fldCharType="begin"/>
      </w:r>
      <w:r w:rsidR="00294B2F">
        <w:rPr>
          <w:rFonts w:eastAsiaTheme="minorEastAsia"/>
          <w:lang w:eastAsia="zh-CN"/>
        </w:rPr>
        <w:instrText xml:space="preserve"> ADDIN EN.CITE &lt;EndNote&gt;&lt;Cite&gt;&lt;Author&gt;Carnovale&lt;/Author&gt;&lt;Year&gt;2014&lt;/Year&gt;&lt;RecNum&gt;50&lt;/RecNum&gt;&lt;DisplayText&gt;(Carnovale and Yeniyurt 2014)&lt;/DisplayText&gt;&lt;record&gt;&lt;rec-number&gt;50&lt;/rec-number&gt;&lt;foreign-keys&gt;&lt;key app="EN" db-id="0ttefe59c25ff7e0awe5t0f7d9xr0fs9zp5r" timestamp="0"&gt;50&lt;/key&gt;&lt;/foreign-keys&gt;&lt;ref-type name="Journal Article"&gt;17&lt;/ref-type&gt;&lt;contributors&gt;&lt;authors&gt;&lt;author&gt;Carnovale, S.&lt;/author&gt;&lt;author&gt;Yeniyurt, S.&lt;/author&gt;&lt;/authors&gt;&lt;/contributors&gt;&lt;titles&gt;&lt;title&gt;The role of ego network structure in faciliting ego network innovations&lt;/title&gt;&lt;secondary-title&gt;Journal of Supply Chain Management&lt;/secondary-title&gt;&lt;/titles&gt;&lt;periodical&gt;&lt;full-title&gt;Journal of Supply Chain Management&lt;/full-title&gt;&lt;/periodical&gt;&lt;pages&gt;22-46&lt;/pages&gt;&lt;volume&gt;51&lt;/volume&gt;&lt;number&gt;2&lt;/number&gt;&lt;dates&gt;&lt;year&gt;2014&lt;/year&gt;&lt;pub-dates&gt;&lt;date&gt;Apr&lt;/date&gt;&lt;/pub-dates&gt;&lt;/dates&gt;&lt;isbn&gt;1523-2409&lt;/isbn&gt;&lt;accession-num&gt;WOS:000351447300002&lt;/accession-num&gt;&lt;urls&gt;&lt;related-urls&gt;&lt;url&gt;&lt;style face="underline" font="default" size="100%"&gt;&amp;lt;Go to ISI&amp;gt;://WOS:000351447300002&lt;/style&gt;&lt;/url&gt;&lt;/related-urls&gt;&lt;/urls&gt;&lt;electronic-resource-num&gt;10.1111/jscm.12075&lt;/electronic-resource-num&gt;&lt;/record&gt;&lt;/Cite&gt;&lt;/EndNote&gt;</w:instrText>
      </w:r>
      <w:r w:rsidR="00F83958">
        <w:rPr>
          <w:rFonts w:eastAsiaTheme="minorEastAsia"/>
          <w:lang w:eastAsia="zh-CN"/>
        </w:rPr>
        <w:fldChar w:fldCharType="separate"/>
      </w:r>
      <w:r w:rsidR="00F83958">
        <w:rPr>
          <w:rFonts w:eastAsiaTheme="minorEastAsia"/>
          <w:noProof/>
          <w:lang w:eastAsia="zh-CN"/>
        </w:rPr>
        <w:t>(</w:t>
      </w:r>
      <w:hyperlink w:anchor="_ENREF_12" w:tooltip="Carnovale, 2014 #50" w:history="1">
        <w:r w:rsidR="00A175FC">
          <w:rPr>
            <w:rFonts w:eastAsiaTheme="minorEastAsia"/>
            <w:noProof/>
            <w:lang w:eastAsia="zh-CN"/>
          </w:rPr>
          <w:t>Carnovale and Yeniyurt 2014</w:t>
        </w:r>
      </w:hyperlink>
      <w:r w:rsidR="00F83958">
        <w:rPr>
          <w:rFonts w:eastAsiaTheme="minorEastAsia"/>
          <w:noProof/>
          <w:lang w:eastAsia="zh-CN"/>
        </w:rPr>
        <w:t>)</w:t>
      </w:r>
      <w:r w:rsidR="00F83958">
        <w:rPr>
          <w:rFonts w:eastAsiaTheme="minorEastAsia"/>
          <w:lang w:eastAsia="zh-CN"/>
        </w:rPr>
        <w:fldChar w:fldCharType="end"/>
      </w:r>
      <w:r w:rsidR="00940B8E">
        <w:rPr>
          <w:rFonts w:eastAsiaTheme="minorEastAsia" w:hint="eastAsia"/>
          <w:lang w:eastAsia="zh-CN"/>
        </w:rPr>
        <w:t xml:space="preserve"> and firm innovativeness </w:t>
      </w:r>
      <w:r w:rsidR="00940B8E">
        <w:rPr>
          <w:rFonts w:eastAsiaTheme="minorEastAsia"/>
          <w:lang w:eastAsia="zh-CN"/>
        </w:rPr>
        <w:fldChar w:fldCharType="begin"/>
      </w:r>
      <w:r w:rsidR="00A175FC">
        <w:rPr>
          <w:rFonts w:eastAsiaTheme="minorEastAsia"/>
          <w:lang w:eastAsia="zh-CN"/>
        </w:rPr>
        <w:instrText xml:space="preserve"> ADDIN EN.CITE &lt;EndNote&gt;&lt;Cite&gt;&lt;Author&gt;Andrade Rojas&lt;/Author&gt;&lt;Year&gt;2018&lt;/Year&gt;&lt;RecNum&gt;254&lt;/RecNum&gt;&lt;DisplayText&gt;(Andrade Rojas et al. 2018)&lt;/DisplayText&gt;&lt;record&gt;&lt;rec-number&gt;254&lt;/rec-number&gt;&lt;foreign-keys&gt;&lt;key app="EN" db-id="0ttefe59c25ff7e0awe5t0f7d9xr0fs9zp5r" timestamp="1609930235"&gt;254&lt;/key&gt;&lt;/foreign-keys&gt;&lt;ref-type name="Journal Article"&gt;17&lt;/ref-type&gt;&lt;contributors&gt;&lt;authors&gt;&lt;author&gt;Andrade Rojas, Mariana Giovanna&lt;/author&gt;&lt;author&gt;Solis, Edgar Rogelio Ramirez&lt;/author&gt;&lt;author&gt;Zhu, John JianJun&lt;/author&gt;&lt;/authors&gt;&lt;/contributors&gt;&lt;titles&gt;&lt;title&gt;Innovation and network multiplexity: R&amp;amp;D and the concurrent effects of two collaboration networks in an emerging economy&lt;/title&gt;&lt;secondary-title&gt;Research Policy&lt;/secondary-title&gt;&lt;/titles&gt;&lt;periodical&gt;&lt;full-title&gt;Research Policy&lt;/full-title&gt;&lt;/periodical&gt;&lt;pages&gt;1111-1124&lt;/pages&gt;&lt;volume&gt;47&lt;/volume&gt;&lt;number&gt;6&lt;/number&gt;&lt;dates&gt;&lt;year&gt;2018&lt;/year&gt;&lt;/dates&gt;&lt;isbn&gt;00487333&lt;/isbn&gt;&lt;urls&gt;&lt;/urls&gt;&lt;electronic-resource-num&gt;10.1016/j.respol.2018.03.018&lt;/electronic-resource-num&gt;&lt;/record&gt;&lt;/Cite&gt;&lt;/EndNote&gt;</w:instrText>
      </w:r>
      <w:r w:rsidR="00940B8E">
        <w:rPr>
          <w:rFonts w:eastAsiaTheme="minorEastAsia"/>
          <w:lang w:eastAsia="zh-CN"/>
        </w:rPr>
        <w:fldChar w:fldCharType="separate"/>
      </w:r>
      <w:r w:rsidR="00A175FC">
        <w:rPr>
          <w:rFonts w:eastAsiaTheme="minorEastAsia"/>
          <w:noProof/>
          <w:lang w:eastAsia="zh-CN"/>
        </w:rPr>
        <w:t>(</w:t>
      </w:r>
      <w:hyperlink w:anchor="_ENREF_4" w:tooltip="Andrade Rojas, 2018 #254" w:history="1">
        <w:r w:rsidR="00A175FC">
          <w:rPr>
            <w:rFonts w:eastAsiaTheme="minorEastAsia"/>
            <w:noProof/>
            <w:lang w:eastAsia="zh-CN"/>
          </w:rPr>
          <w:t>Andrade Rojas et al. 2018</w:t>
        </w:r>
      </w:hyperlink>
      <w:r w:rsidR="00A175FC">
        <w:rPr>
          <w:rFonts w:eastAsiaTheme="minorEastAsia"/>
          <w:noProof/>
          <w:lang w:eastAsia="zh-CN"/>
        </w:rPr>
        <w:t>)</w:t>
      </w:r>
      <w:r w:rsidR="00940B8E">
        <w:rPr>
          <w:rFonts w:eastAsiaTheme="minorEastAsia"/>
          <w:lang w:eastAsia="zh-CN"/>
        </w:rPr>
        <w:fldChar w:fldCharType="end"/>
      </w:r>
      <w:r w:rsidR="00F83958">
        <w:rPr>
          <w:rFonts w:eastAsiaTheme="minorEastAsia" w:hint="eastAsia"/>
          <w:lang w:eastAsia="zh-CN"/>
        </w:rPr>
        <w:t xml:space="preserve">. </w:t>
      </w:r>
    </w:p>
    <w:p w14:paraId="64B6AC5C" w14:textId="114C7D86" w:rsidR="00944D53" w:rsidRPr="00C91D16" w:rsidRDefault="0027708F" w:rsidP="00F81308">
      <w:pPr>
        <w:pStyle w:val="Newparagraph"/>
        <w:ind w:firstLineChars="200" w:firstLine="480"/>
        <w:jc w:val="both"/>
        <w:rPr>
          <w:rFonts w:eastAsiaTheme="minorEastAsia"/>
          <w:lang w:eastAsia="zh-CN"/>
        </w:rPr>
      </w:pPr>
      <w:r w:rsidRPr="002E31F9">
        <w:t xml:space="preserve">Betweenness centrality describes relational mediation, which refers to the extent to which a firm </w:t>
      </w:r>
      <w:r w:rsidRPr="00DE4CC1">
        <w:t xml:space="preserve">intervenes in or controls </w:t>
      </w:r>
      <w:r w:rsidRPr="002E31F9">
        <w:t>the process of dealing with other network</w:t>
      </w:r>
      <w:r w:rsidRPr="00DE4CC1">
        <w:rPr>
          <w:rFonts w:hint="eastAsia"/>
        </w:rPr>
        <w:t xml:space="preserve"> partners. </w:t>
      </w:r>
      <w:r w:rsidR="00DE4CC1" w:rsidRPr="00DE4CC1">
        <w:rPr>
          <w:rFonts w:hint="eastAsia"/>
        </w:rPr>
        <w:t>W</w:t>
      </w:r>
      <w:r w:rsidR="00DE4CC1" w:rsidRPr="002E31F9">
        <w:t xml:space="preserve">ith </w:t>
      </w:r>
      <w:r w:rsidR="00DE4CC1" w:rsidRPr="00DE4CC1">
        <w:rPr>
          <w:rFonts w:hint="eastAsia"/>
        </w:rPr>
        <w:t xml:space="preserve">a </w:t>
      </w:r>
      <w:r w:rsidR="00DE4CC1" w:rsidRPr="002E31F9">
        <w:t xml:space="preserve">high </w:t>
      </w:r>
      <w:r w:rsidR="00DE4CC1">
        <w:t>betweenness centrality</w:t>
      </w:r>
      <w:r w:rsidR="00DE4CC1" w:rsidRPr="00DE4CC1">
        <w:rPr>
          <w:rFonts w:hint="eastAsia"/>
        </w:rPr>
        <w:t xml:space="preserve">, the firms </w:t>
      </w:r>
      <w:r w:rsidR="00D77DAE">
        <w:rPr>
          <w:rFonts w:eastAsiaTheme="minorEastAsia" w:hint="eastAsia"/>
          <w:lang w:eastAsia="zh-CN"/>
        </w:rPr>
        <w:t xml:space="preserve">have the </w:t>
      </w:r>
      <w:r w:rsidR="009F0535">
        <w:rPr>
          <w:rFonts w:eastAsiaTheme="minorEastAsia" w:hint="eastAsia"/>
          <w:lang w:eastAsia="zh-CN"/>
        </w:rPr>
        <w:t>capability</w:t>
      </w:r>
      <w:r w:rsidR="00D77DAE">
        <w:rPr>
          <w:rFonts w:eastAsiaTheme="minorEastAsia" w:hint="eastAsia"/>
          <w:lang w:eastAsia="zh-CN"/>
        </w:rPr>
        <w:t xml:space="preserve"> to</w:t>
      </w:r>
      <w:r w:rsidR="00DE4CC1" w:rsidRPr="002E31F9">
        <w:t xml:space="preserve"> control </w:t>
      </w:r>
      <w:r w:rsidR="00DE4CC1" w:rsidRPr="002E31F9">
        <w:lastRenderedPageBreak/>
        <w:t>over other firms by accessing less redundant information. Such capability makes the firm a broker to mediate dealing among network members to strengthen</w:t>
      </w:r>
      <w:r w:rsidR="00B2608D">
        <w:rPr>
          <w:rFonts w:eastAsiaTheme="minorEastAsia" w:hint="eastAsia"/>
          <w:lang w:eastAsia="zh-CN"/>
        </w:rPr>
        <w:t xml:space="preserve"> the network cohesion</w:t>
      </w:r>
      <w:r w:rsidR="00DE4CC1" w:rsidRPr="002E31F9">
        <w:t>.</w:t>
      </w:r>
      <w:r w:rsidR="00B2608D">
        <w:rPr>
          <w:rFonts w:eastAsiaTheme="minorEastAsia" w:hint="eastAsia"/>
          <w:lang w:eastAsia="zh-CN"/>
        </w:rPr>
        <w:t xml:space="preserve"> However as the cohesion of network increases, </w:t>
      </w:r>
      <w:r w:rsidR="001D0F30">
        <w:rPr>
          <w:rFonts w:eastAsiaTheme="minorEastAsia" w:hint="eastAsia"/>
          <w:lang w:eastAsia="zh-CN"/>
        </w:rPr>
        <w:t xml:space="preserve">on one hand, </w:t>
      </w:r>
      <w:r w:rsidR="00B2608D">
        <w:rPr>
          <w:rFonts w:eastAsiaTheme="minorEastAsia" w:hint="eastAsia"/>
          <w:lang w:eastAsia="zh-CN"/>
        </w:rPr>
        <w:t xml:space="preserve">the firms are </w:t>
      </w:r>
      <w:r w:rsidR="00B2608D" w:rsidRPr="002E31F9">
        <w:t>likely to accept established patterns of thinking and behavio</w:t>
      </w:r>
      <w:r w:rsidR="00B2608D">
        <w:t>ur</w:t>
      </w:r>
      <w:r w:rsidR="00B2608D" w:rsidRPr="002E31F9">
        <w:t xml:space="preserve">, </w:t>
      </w:r>
      <w:r w:rsidR="00C91D16">
        <w:rPr>
          <w:rFonts w:eastAsiaTheme="minorEastAsia" w:hint="eastAsia"/>
          <w:lang w:eastAsia="zh-CN"/>
        </w:rPr>
        <w:t xml:space="preserve">which can </w:t>
      </w:r>
      <w:r w:rsidR="00893EC2">
        <w:rPr>
          <w:rFonts w:eastAsiaTheme="minorEastAsia" w:hint="eastAsia"/>
          <w:lang w:eastAsia="zh-CN"/>
        </w:rPr>
        <w:t xml:space="preserve">cause </w:t>
      </w:r>
      <w:r w:rsidR="00893EC2" w:rsidRPr="00B55557">
        <w:rPr>
          <w:rFonts w:eastAsiaTheme="minorEastAsia"/>
          <w:lang w:eastAsia="zh-CN"/>
        </w:rPr>
        <w:t xml:space="preserve">them to decrease the enthusiasm </w:t>
      </w:r>
      <w:r w:rsidR="00893EC2">
        <w:rPr>
          <w:rFonts w:eastAsiaTheme="minorEastAsia" w:hint="eastAsia"/>
          <w:lang w:eastAsia="zh-CN"/>
        </w:rPr>
        <w:t xml:space="preserve">and </w:t>
      </w:r>
      <w:r w:rsidR="00C91D16">
        <w:rPr>
          <w:rFonts w:eastAsiaTheme="minorEastAsia" w:hint="eastAsia"/>
          <w:lang w:eastAsia="zh-CN"/>
        </w:rPr>
        <w:t>facilicate reductions in RDI</w:t>
      </w:r>
      <w:r w:rsidR="001D0F30">
        <w:rPr>
          <w:rFonts w:eastAsiaTheme="minorEastAsia" w:hint="eastAsia"/>
          <w:lang w:eastAsia="zh-CN"/>
        </w:rPr>
        <w:t xml:space="preserve">; on the other hand, firms have to </w:t>
      </w:r>
      <w:r w:rsidR="001D0F30" w:rsidRPr="002E31F9">
        <w:t>increased expenditure of energy to sustain frequent interactions</w:t>
      </w:r>
      <w:r w:rsidR="00FC5CE4">
        <w:rPr>
          <w:rFonts w:eastAsiaTheme="minorEastAsia" w:hint="eastAsia"/>
          <w:lang w:eastAsia="zh-CN"/>
        </w:rPr>
        <w:t xml:space="preserve">, which </w:t>
      </w:r>
      <w:r w:rsidR="003F7876">
        <w:rPr>
          <w:rFonts w:eastAsiaTheme="minorEastAsia" w:hint="eastAsia"/>
          <w:lang w:eastAsia="zh-CN"/>
        </w:rPr>
        <w:t>inevitably reduce some network resources for long-term projects</w:t>
      </w:r>
      <w:r w:rsidR="00C91D16">
        <w:rPr>
          <w:rFonts w:eastAsiaTheme="minorEastAsia" w:hint="eastAsia"/>
          <w:lang w:eastAsia="zh-CN"/>
        </w:rPr>
        <w:t>. Thus we expect that:</w:t>
      </w:r>
    </w:p>
    <w:p w14:paraId="363772BE" w14:textId="0935B042" w:rsidR="006A6DCB" w:rsidRPr="001F16D6" w:rsidRDefault="00944D53" w:rsidP="000A6FF1">
      <w:pPr>
        <w:pStyle w:val="Paragraph"/>
        <w:ind w:firstLineChars="200" w:firstLine="480"/>
        <w:rPr>
          <w:rFonts w:eastAsiaTheme="minorEastAsia"/>
          <w:lang w:eastAsia="zh-CN"/>
        </w:rPr>
      </w:pPr>
      <w:r>
        <w:rPr>
          <w:rFonts w:eastAsiaTheme="minorEastAsia" w:hint="eastAsia"/>
          <w:lang w:eastAsia="zh-CN"/>
        </w:rPr>
        <w:t>H1b:</w:t>
      </w:r>
      <w:r w:rsidRPr="00944D53">
        <w:rPr>
          <w:rFonts w:eastAsiaTheme="minorEastAsia" w:hint="eastAsia"/>
          <w:lang w:eastAsia="zh-CN"/>
        </w:rPr>
        <w:t xml:space="preserve"> </w:t>
      </w:r>
      <w:r>
        <w:rPr>
          <w:rFonts w:eastAsiaTheme="minorEastAsia" w:hint="eastAsia"/>
          <w:lang w:eastAsia="zh-CN"/>
        </w:rPr>
        <w:t>Network</w:t>
      </w:r>
      <w:r w:rsidRPr="002E31F9">
        <w:t xml:space="preserve"> </w:t>
      </w:r>
      <w:r w:rsidR="00805C24">
        <w:rPr>
          <w:rFonts w:eastAsiaTheme="minorEastAsia" w:hint="eastAsia"/>
          <w:lang w:eastAsia="zh-CN"/>
        </w:rPr>
        <w:t>cohesion</w:t>
      </w:r>
      <w:r w:rsidRPr="002E31F9">
        <w:t xml:space="preserve"> has a negative effect on the firm’s </w:t>
      </w:r>
      <w:r w:rsidR="006950FC">
        <w:rPr>
          <w:rFonts w:eastAsiaTheme="minorEastAsia" w:hint="eastAsia"/>
          <w:lang w:eastAsia="zh-CN"/>
        </w:rPr>
        <w:t>RDI</w:t>
      </w:r>
      <w:r w:rsidRPr="002E31F9">
        <w:t>.</w:t>
      </w:r>
    </w:p>
    <w:p w14:paraId="050A8132" w14:textId="0FE6BE21" w:rsidR="0098244C" w:rsidRPr="002E31F9" w:rsidRDefault="00C13042">
      <w:pPr>
        <w:pStyle w:val="3"/>
        <w:numPr>
          <w:ilvl w:val="2"/>
          <w:numId w:val="19"/>
        </w:numPr>
      </w:pPr>
      <w:r w:rsidRPr="004D0B5C">
        <w:t>Moderati</w:t>
      </w:r>
      <w:r w:rsidR="0007748F">
        <w:rPr>
          <w:rFonts w:eastAsiaTheme="minorEastAsia" w:hint="eastAsia"/>
          <w:lang w:eastAsia="zh-CN"/>
        </w:rPr>
        <w:t>ng</w:t>
      </w:r>
      <w:r w:rsidRPr="002E31F9">
        <w:t xml:space="preserve"> </w:t>
      </w:r>
      <w:r w:rsidR="0007748F">
        <w:rPr>
          <w:rFonts w:eastAsiaTheme="minorEastAsia" w:hint="eastAsia"/>
          <w:lang w:eastAsia="zh-CN"/>
        </w:rPr>
        <w:t>role</w:t>
      </w:r>
      <w:r w:rsidR="005A6EB3" w:rsidRPr="002E31F9">
        <w:t xml:space="preserve"> of </w:t>
      </w:r>
      <w:r w:rsidR="00C57075">
        <w:rPr>
          <w:rFonts w:eastAsiaTheme="minorEastAsia" w:hint="eastAsia"/>
          <w:lang w:eastAsia="zh-CN"/>
        </w:rPr>
        <w:t>KTI</w:t>
      </w:r>
      <w:r w:rsidR="00197E46" w:rsidRPr="002E31F9">
        <w:t xml:space="preserve"> </w:t>
      </w:r>
    </w:p>
    <w:p w14:paraId="7F0B14EE" w14:textId="5C34C4F3" w:rsidR="0098244C" w:rsidRPr="002E31F9" w:rsidRDefault="005A6EB3" w:rsidP="00F81308">
      <w:pPr>
        <w:pStyle w:val="Paragraph"/>
        <w:jc w:val="both"/>
      </w:pPr>
      <w:r w:rsidRPr="002E31F9">
        <w:t xml:space="preserve">HTEs </w:t>
      </w:r>
      <w:r w:rsidR="00512A2A">
        <w:rPr>
          <w:rFonts w:eastAsiaTheme="minorEastAsia" w:hint="eastAsia"/>
          <w:lang w:eastAsia="zh-CN"/>
        </w:rPr>
        <w:t>generally refer to the</w:t>
      </w:r>
      <w:r w:rsidRPr="002E31F9">
        <w:t xml:space="preserve"> firms that continually participate in R&amp;D activities and conduct business activities based on core independent intellectual property rights, while non-HTEs are not. </w:t>
      </w:r>
      <w:r w:rsidR="00C13042" w:rsidRPr="002E31F9">
        <w:t>To</w:t>
      </w:r>
      <w:r w:rsidRPr="002E31F9">
        <w:t xml:space="preserve"> encourage firms to participate in innovation activities, governments publish HTE program</w:t>
      </w:r>
      <w:r w:rsidR="002E31F9">
        <w:t>mes</w:t>
      </w:r>
      <w:r w:rsidRPr="002E31F9">
        <w:t xml:space="preserve">, and many tax relief policies have been implemented for HTEs. Furthermore, Dai and Wang </w:t>
      </w:r>
      <w:r w:rsidRPr="002E31F9">
        <w:rPr>
          <w:rFonts w:eastAsiaTheme="minorEastAsia"/>
          <w:szCs w:val="21"/>
        </w:rPr>
        <w:fldChar w:fldCharType="begin"/>
      </w:r>
      <w:r w:rsidR="00744829">
        <w:rPr>
          <w:rFonts w:eastAsiaTheme="minorEastAsia"/>
          <w:szCs w:val="21"/>
        </w:rPr>
        <w:instrText xml:space="preserve"> ADDIN EN.CITE &lt;EndNote&gt;&lt;Cite ExcludeAuth="1"&gt;&lt;Author&gt;Dai&lt;/Author&gt;&lt;Year&gt;2019&lt;/Year&gt;&lt;RecNum&gt;337&lt;/RecNum&gt;&lt;DisplayText&gt;(2019)&lt;/DisplayText&gt;&lt;record&gt;&lt;rec-number&gt;337&lt;/rec-number&gt;&lt;foreign-keys&gt;&lt;key app="EN" db-id="0ttefe59c25ff7e0awe5t0f7d9xr0fs9zp5r" timestamp="1612666900"&gt;337&lt;/key&gt;&lt;/foreign-keys&gt;&lt;ref-type name="Journal Article"&gt;17&lt;/ref-type&gt;&lt;contributors&gt;&lt;authors&gt;&lt;author&gt;Dai, Xiaoyong&lt;/author&gt;&lt;author&gt;Wang, Fang&lt;/author&gt;&lt;/authors&gt;&lt;/contributors&gt;&lt;titles&gt;&lt;title&gt;Does the High- and New-Technology Enterprise Program Promote Innovative Performance? Evidence from Chinese Firms&lt;/title&gt;&lt;secondary-title&gt;China Economic Review&lt;/secondary-title&gt;&lt;/titles&gt;&lt;periodical&gt;&lt;full-title&gt;China Economic Review&lt;/full-title&gt;&lt;/periodical&gt;&lt;pages&gt;1-20&lt;/pages&gt;&lt;volume&gt;57&lt;/volume&gt;&lt;dates&gt;&lt;year&gt;2019&lt;/year&gt;&lt;/dates&gt;&lt;isbn&gt;1043951X&lt;/isbn&gt;&lt;urls&gt;&lt;/urls&gt;&lt;electronic-resource-num&gt;10.1016/j.chieco.2019.101330&lt;/electronic-resource-num&gt;&lt;/record&gt;&lt;/Cite&gt;&lt;/EndNote&gt;</w:instrText>
      </w:r>
      <w:r w:rsidRPr="002E31F9">
        <w:rPr>
          <w:rFonts w:eastAsiaTheme="minorEastAsia"/>
          <w:szCs w:val="21"/>
        </w:rPr>
        <w:fldChar w:fldCharType="separate"/>
      </w:r>
      <w:r w:rsidRPr="002E31F9">
        <w:rPr>
          <w:noProof/>
        </w:rPr>
        <w:t>(</w:t>
      </w:r>
      <w:hyperlink w:anchor="_ENREF_17" w:tooltip="Dai, 2019 #337" w:history="1">
        <w:r w:rsidR="00A175FC" w:rsidRPr="002E31F9">
          <w:rPr>
            <w:noProof/>
          </w:rPr>
          <w:t>2019</w:t>
        </w:r>
      </w:hyperlink>
      <w:r w:rsidRPr="002E31F9">
        <w:rPr>
          <w:noProof/>
        </w:rPr>
        <w:t>)</w:t>
      </w:r>
      <w:r w:rsidRPr="002E31F9">
        <w:fldChar w:fldCharType="end"/>
      </w:r>
      <w:r w:rsidRPr="002E31F9">
        <w:t xml:space="preserve"> confirm that the HTE program</w:t>
      </w:r>
      <w:r w:rsidR="002E31F9">
        <w:t>me</w:t>
      </w:r>
      <w:r w:rsidRPr="002E31F9">
        <w:t xml:space="preserve"> promotes the innovation performance of Chinese listed firms pursuant to R&amp;D intensity and productivity. Thus, the HTE program</w:t>
      </w:r>
      <w:r w:rsidR="002E31F9">
        <w:t>me</w:t>
      </w:r>
      <w:r w:rsidRPr="002E31F9">
        <w:t xml:space="preserve"> can serve as an incentive for manufacturing firms to pay attention to innovation. </w:t>
      </w:r>
      <w:r w:rsidR="00C13042" w:rsidRPr="002E31F9">
        <w:t>Recogni</w:t>
      </w:r>
      <w:r w:rsidR="002E31F9">
        <w:t>sed</w:t>
      </w:r>
      <w:r w:rsidR="00C13042" w:rsidRPr="002E31F9">
        <w:t xml:space="preserve"> </w:t>
      </w:r>
      <w:r w:rsidRPr="002E31F9">
        <w:t>HTEs can enjoy preferential tax policies and government financial allocation for innovation, and non-HTEs also benefit from the HTE program</w:t>
      </w:r>
      <w:r w:rsidR="002E31F9">
        <w:t>me</w:t>
      </w:r>
      <w:r w:rsidRPr="002E31F9">
        <w:t xml:space="preserve">. Thus, it is meaningful to investigate </w:t>
      </w:r>
      <w:r w:rsidRPr="002E31F9">
        <w:lastRenderedPageBreak/>
        <w:t>the differences between HTEs and non-HTEs in terms of innovation performance.</w:t>
      </w:r>
    </w:p>
    <w:p w14:paraId="672EF062" w14:textId="1EF4EB52" w:rsidR="0098244C" w:rsidRPr="002E31F9" w:rsidRDefault="005A6EB3" w:rsidP="00F81308">
      <w:pPr>
        <w:pStyle w:val="Newparagraph"/>
        <w:jc w:val="both"/>
      </w:pPr>
      <w:r w:rsidRPr="002E31F9">
        <w:t xml:space="preserve">As a primary source of innovation, </w:t>
      </w:r>
      <w:r w:rsidR="0083457B">
        <w:rPr>
          <w:rFonts w:eastAsiaTheme="minorEastAsia" w:hint="eastAsia"/>
          <w:lang w:eastAsia="zh-CN"/>
        </w:rPr>
        <w:t>RDI</w:t>
      </w:r>
      <w:r w:rsidRPr="002E31F9">
        <w:t xml:space="preserve"> plays a vital but different role in HTEs and non-HTEs. The differences between HTEs and non-HTEs regarding </w:t>
      </w:r>
      <w:r w:rsidR="0083457B">
        <w:rPr>
          <w:rFonts w:eastAsiaTheme="minorEastAsia" w:hint="eastAsia"/>
          <w:lang w:eastAsia="zh-CN"/>
        </w:rPr>
        <w:t>RDI</w:t>
      </w:r>
      <w:r w:rsidRPr="002E31F9">
        <w:t xml:space="preserve"> have been discussed from different aspects, the firms’ growth in </w:t>
      </w:r>
      <w:hyperlink w:anchor="_ENREF_41" w:tooltip="Nunes, 2012 #282" w:history="1">
        <w:r w:rsidR="00A175FC" w:rsidRPr="002E31F9">
          <w:rPr>
            <w:rFonts w:eastAsiaTheme="minorEastAsia"/>
            <w:szCs w:val="21"/>
          </w:rPr>
          <w:fldChar w:fldCharType="begin"/>
        </w:r>
        <w:r w:rsidR="00A175FC">
          <w:rPr>
            <w:rFonts w:eastAsiaTheme="minorEastAsia"/>
            <w:szCs w:val="21"/>
          </w:rPr>
          <w:instrText xml:space="preserve"> ADDIN EN.CITE &lt;EndNote&gt;&lt;Cite AuthorYear="1"&gt;&lt;Author&gt;Nunes&lt;/Author&gt;&lt;Year&gt;2012&lt;/Year&gt;&lt;RecNum&gt;282&lt;/RecNum&gt;&lt;DisplayText&gt;Nunes et al. (2012)&lt;/DisplayText&gt;&lt;record&gt;&lt;rec-number&gt;282&lt;/rec-number&gt;&lt;foreign-keys&gt;&lt;key app="EN" db-id="0ttefe59c25ff7e0awe5t0f7d9xr0fs9zp5r" timestamp="1610524461"&gt;282&lt;/key&gt;&lt;/foreign-keys&gt;&lt;ref-type name="Journal Article"&gt;17&lt;/ref-type&gt;&lt;contributors&gt;&lt;authors&gt;&lt;author&gt;Nunes, Paulo Maçãs&lt;/author&gt;&lt;author&gt;Serrasqueiro, Zélia&lt;/author&gt;&lt;author&gt;Leitão, João&lt;/author&gt;&lt;/authors&gt;&lt;/contributors&gt;&lt;titles&gt;&lt;title&gt;Is There a Linear Relationship between R&amp;amp;D Intensity and Growth? Empirical Evidence of Non-High-Tech vs. High-Tech SMEs&lt;/title&gt;&lt;secondary-title&gt;Research Policy&lt;/secondary-title&gt;&lt;/titles&gt;&lt;periodical&gt;&lt;full-title&gt;Research Policy&lt;/full-title&gt;&lt;/periodical&gt;&lt;pages&gt;36-53&lt;/pages&gt;&lt;volume&gt;41&lt;/volume&gt;&lt;number&gt;1&lt;/number&gt;&lt;dates&gt;&lt;year&gt;2012&lt;/year&gt;&lt;/dates&gt;&lt;isbn&gt;00487333&lt;/isbn&gt;&lt;urls&gt;&lt;/urls&gt;&lt;electronic-resource-num&gt;10.1016/j.respol.2011.08.011&lt;/electronic-resource-num&gt;&lt;/record&gt;&lt;/Cite&gt;&lt;/EndNote&gt;</w:instrText>
        </w:r>
        <w:r w:rsidR="00A175FC" w:rsidRPr="002E31F9">
          <w:rPr>
            <w:rFonts w:eastAsiaTheme="minorEastAsia"/>
            <w:szCs w:val="21"/>
          </w:rPr>
          <w:fldChar w:fldCharType="separate"/>
        </w:r>
        <w:r w:rsidR="00A175FC">
          <w:rPr>
            <w:rFonts w:eastAsiaTheme="minorEastAsia"/>
            <w:noProof/>
            <w:szCs w:val="21"/>
          </w:rPr>
          <w:t>Nunes et al. (2012)</w:t>
        </w:r>
        <w:r w:rsidR="00A175FC" w:rsidRPr="002E31F9">
          <w:fldChar w:fldCharType="end"/>
        </w:r>
      </w:hyperlink>
      <w:r w:rsidRPr="002E31F9">
        <w:t xml:space="preserve">, the speed and quality of innovation in Guo </w:t>
      </w:r>
      <w:r w:rsidRPr="00C05080">
        <w:rPr>
          <w:i/>
        </w:rPr>
        <w:t>et al</w:t>
      </w:r>
      <w:r w:rsidRPr="002E31F9">
        <w:t xml:space="preserve">. </w:t>
      </w:r>
      <w:r w:rsidRPr="002E31F9">
        <w:rPr>
          <w:rFonts w:eastAsiaTheme="minorEastAsia"/>
          <w:szCs w:val="21"/>
        </w:rPr>
        <w:fldChar w:fldCharType="begin"/>
      </w:r>
      <w:r w:rsidR="00AE0848">
        <w:rPr>
          <w:rFonts w:eastAsiaTheme="minorEastAsia"/>
          <w:szCs w:val="21"/>
        </w:rPr>
        <w:instrText xml:space="preserve"> ADDIN EN.CITE &lt;EndNote&gt;&lt;Cite ExcludeAuth="1"&gt;&lt;Author&gt;Guo&lt;/Author&gt;&lt;Year&gt;2020&lt;/Year&gt;&lt;RecNum&gt;209&lt;/RecNum&gt;&lt;DisplayText&gt;(2020)&lt;/DisplayText&gt;&lt;record&gt;&lt;rec-number&gt;209&lt;/rec-number&gt;&lt;foreign-keys&gt;&lt;key app="EN" db-id="0ttefe59c25ff7e0awe5t0f7d9xr0fs9zp5r"&gt;209&lt;/key&gt;&lt;key app="ENWeb" db-id=""&gt;0&lt;/key&gt;&lt;/foreign-keys&gt;&lt;ref-type name="Journal Article"&gt;17&lt;/ref-type&gt;&lt;contributors&gt;&lt;authors&gt;&lt;author&gt;Guo, Feng&lt;/author&gt;&lt;author&gt;Bo, Qingwen&lt;/author&gt;&lt;author&gt;Tong, Xun&lt;/author&gt;&lt;author&gt;Zhang, Xiaofei&lt;/author&gt;&lt;/authors&gt;&lt;/contributors&gt;&lt;titles&gt;&lt;title&gt;A Paradoxical View of Speed and Quality on Operational Outcome: An Empirical Investigation of Innovation in High-Tech Small and Medium-Sized Enterprises&lt;/title&gt;&lt;secondary-title&gt;International Journal of Production Economics&lt;/secondary-title&gt;&lt;/titles&gt;&lt;periodical&gt;&lt;full-title&gt;International Journal of Production Economics&lt;/full-title&gt;&lt;/periodical&gt;&lt;pages&gt;1-9&lt;/pages&gt;&lt;volume&gt;229&lt;/volume&gt;&lt;dates&gt;&lt;year&gt;2020&lt;/year&gt;&lt;/dates&gt;&lt;isbn&gt;09255273&lt;/isbn&gt;&lt;urls&gt;&lt;/urls&gt;&lt;custom7&gt;107780&lt;/custom7&gt;&lt;electronic-resource-num&gt;10.1016/j.ijpe.2020.107780&lt;/electronic-resource-num&gt;&lt;/record&gt;&lt;/Cite&gt;&lt;/EndNote&gt;</w:instrText>
      </w:r>
      <w:r w:rsidRPr="002E31F9">
        <w:rPr>
          <w:rFonts w:eastAsiaTheme="minorEastAsia"/>
          <w:szCs w:val="21"/>
        </w:rPr>
        <w:fldChar w:fldCharType="separate"/>
      </w:r>
      <w:r w:rsidRPr="002E31F9">
        <w:rPr>
          <w:noProof/>
        </w:rPr>
        <w:t>(</w:t>
      </w:r>
      <w:hyperlink w:anchor="_ENREF_25" w:tooltip="Guo, 2020 #209" w:history="1">
        <w:r w:rsidR="00A175FC" w:rsidRPr="002E31F9">
          <w:rPr>
            <w:noProof/>
          </w:rPr>
          <w:t>2020</w:t>
        </w:r>
      </w:hyperlink>
      <w:r w:rsidRPr="002E31F9">
        <w:rPr>
          <w:noProof/>
        </w:rPr>
        <w:t>)</w:t>
      </w:r>
      <w:r w:rsidRPr="002E31F9">
        <w:fldChar w:fldCharType="end"/>
      </w:r>
      <w:r w:rsidRPr="002E31F9">
        <w:t>, and the top management quality in</w:t>
      </w:r>
      <w:r w:rsidR="000D4096">
        <w:rPr>
          <w:rFonts w:eastAsiaTheme="minorEastAsia" w:hint="eastAsia"/>
          <w:szCs w:val="21"/>
          <w:lang w:eastAsia="zh-CN"/>
        </w:rPr>
        <w:t xml:space="preserve"> </w:t>
      </w:r>
      <w:hyperlink w:anchor="_ENREF_58" w:tooltip="Zhao, 2021 #506" w:history="1">
        <w:r w:rsidR="00A175FC">
          <w:rPr>
            <w:rFonts w:eastAsiaTheme="minorEastAsia"/>
            <w:szCs w:val="21"/>
            <w:lang w:eastAsia="zh-CN"/>
          </w:rPr>
          <w:fldChar w:fldCharType="begin"/>
        </w:r>
        <w:r w:rsidR="00A175FC">
          <w:rPr>
            <w:rFonts w:eastAsiaTheme="minorEastAsia"/>
            <w:szCs w:val="21"/>
            <w:lang w:eastAsia="zh-CN"/>
          </w:rPr>
          <w:instrText xml:space="preserve"> ADDIN EN.CITE &lt;EndNote&gt;&lt;Cite AuthorYear="1"&gt;&lt;Author&gt;Zhao&lt;/Author&gt;&lt;Year&gt;2021&lt;/Year&gt;&lt;RecNum&gt;506&lt;/RecNum&gt;&lt;DisplayText&gt;Zhao et al. (2021)&lt;/DisplayText&gt;&lt;record&gt;&lt;rec-number&gt;506&lt;/rec-number&gt;&lt;foreign-keys&gt;&lt;key app="EN" db-id="0ttefe59c25ff7e0awe5t0f7d9xr0fs9zp5r" timestamp="1625399112"&gt;506&lt;/key&gt;&lt;/foreign-keys&gt;&lt;ref-type name="Journal Article"&gt;17&lt;/ref-type&gt;&lt;contributors&gt;&lt;authors&gt;&lt;author&gt;Zhao, Qifeng&lt;/author&gt;&lt;author&gt;Li, Zhen&lt;/author&gt;&lt;author&gt;Yu, Yihua&lt;/author&gt;&lt;/authors&gt;&lt;/contributors&gt;&lt;titles&gt;&lt;title&gt;Does Top Management Quality Promote Innovation? Firm-Level Evidence from China&lt;/title&gt;&lt;secondary-title&gt;China Economic Review&lt;/secondary-title&gt;&lt;/titles&gt;&lt;periodical&gt;&lt;full-title&gt;China Economic Review&lt;/full-title&gt;&lt;/periodical&gt;&lt;pages&gt;1-35&lt;/pages&gt;&lt;volume&gt;65&lt;/volume&gt;&lt;dates&gt;&lt;year&gt;2021&lt;/year&gt;&lt;/dates&gt;&lt;isbn&gt;1043951X&lt;/isbn&gt;&lt;urls&gt;&lt;/urls&gt;&lt;electronic-resource-num&gt;10.1016/j.chieco.2020.101562&lt;/electronic-resource-num&gt;&lt;/record&gt;&lt;/Cite&gt;&lt;/EndNote&gt;</w:instrText>
        </w:r>
        <w:r w:rsidR="00A175FC">
          <w:rPr>
            <w:rFonts w:eastAsiaTheme="minorEastAsia"/>
            <w:szCs w:val="21"/>
            <w:lang w:eastAsia="zh-CN"/>
          </w:rPr>
          <w:fldChar w:fldCharType="separate"/>
        </w:r>
        <w:r w:rsidR="00A175FC">
          <w:rPr>
            <w:rFonts w:eastAsiaTheme="minorEastAsia"/>
            <w:noProof/>
            <w:szCs w:val="21"/>
            <w:lang w:eastAsia="zh-CN"/>
          </w:rPr>
          <w:t>Zhao et al. (2021)</w:t>
        </w:r>
        <w:r w:rsidR="00A175FC">
          <w:rPr>
            <w:rFonts w:eastAsiaTheme="minorEastAsia"/>
            <w:szCs w:val="21"/>
            <w:lang w:eastAsia="zh-CN"/>
          </w:rPr>
          <w:fldChar w:fldCharType="end"/>
        </w:r>
      </w:hyperlink>
      <w:r w:rsidR="000D4096">
        <w:rPr>
          <w:rFonts w:eastAsiaTheme="minorEastAsia" w:hint="eastAsia"/>
          <w:szCs w:val="21"/>
          <w:lang w:eastAsia="zh-CN"/>
        </w:rPr>
        <w:t xml:space="preserve">. </w:t>
      </w:r>
      <w:r w:rsidRPr="002E31F9">
        <w:t xml:space="preserve">Furthermore, </w:t>
      </w:r>
      <w:hyperlink w:anchor="_ENREF_36" w:tooltip="Lin, 2020 #336" w:history="1">
        <w:r w:rsidR="00A175FC" w:rsidRPr="002E31F9">
          <w:rPr>
            <w:rFonts w:eastAsiaTheme="minorEastAsia"/>
            <w:szCs w:val="21"/>
          </w:rPr>
          <w:fldChar w:fldCharType="begin"/>
        </w:r>
        <w:r w:rsidR="00A175FC">
          <w:rPr>
            <w:rFonts w:eastAsiaTheme="minorEastAsia"/>
            <w:szCs w:val="21"/>
          </w:rPr>
          <w:instrText xml:space="preserve"> ADDIN EN.CITE &lt;EndNote&gt;&lt;Cite AuthorYear="1"&gt;&lt;Author&gt;Lin&lt;/Author&gt;&lt;Year&gt;2020&lt;/Year&gt;&lt;RecNum&gt;336&lt;/RecNum&gt;&lt;DisplayText&gt;Lin et al. (2020)&lt;/DisplayText&gt;&lt;record&gt;&lt;rec-number&gt;336&lt;/rec-number&gt;&lt;foreign-keys&gt;&lt;key app="EN" db-id="0ttefe59c25ff7e0awe5t0f7d9xr0fs9zp5r" timestamp="1612658532"&gt;336&lt;/key&gt;&lt;/foreign-keys&gt;&lt;ref-type name="Journal Article"&gt;17&lt;/ref-type&gt;&lt;contributors&gt;&lt;authors&gt;&lt;author&gt;Lin, Runhui&lt;/author&gt;&lt;author&gt;Xie, Zaiyang&lt;/author&gt;&lt;author&gt;Hao, Yunhong&lt;/author&gt;&lt;author&gt;Wang, Jie&lt;/author&gt;&lt;/authors&gt;&lt;/contributors&gt;&lt;titles&gt;&lt;title&gt;Improving High-Tech Enterprise Innovation in Big Data Environment: A Combinative View of Internal and External Governance&lt;/title&gt;&lt;secondary-title&gt;International Journal of Information Management&lt;/secondary-title&gt;&lt;/titles&gt;&lt;periodical&gt;&lt;full-title&gt;International Journal of Information Management&lt;/full-title&gt;&lt;/periodical&gt;&lt;pages&gt;575-585&lt;/pages&gt;&lt;volume&gt;50&lt;/volume&gt;&lt;dates&gt;&lt;year&gt;2020&lt;/year&gt;&lt;/dates&gt;&lt;isbn&gt;02684012&lt;/isbn&gt;&lt;urls&gt;&lt;/urls&gt;&lt;electronic-resource-num&gt;10.1016/j.ijinfomgt.2018.11.009&lt;/electronic-resource-num&gt;&lt;/record&gt;&lt;/Cite&gt;&lt;/EndNote&gt;</w:instrText>
        </w:r>
        <w:r w:rsidR="00A175FC" w:rsidRPr="002E31F9">
          <w:rPr>
            <w:rFonts w:eastAsiaTheme="minorEastAsia"/>
            <w:szCs w:val="21"/>
          </w:rPr>
          <w:fldChar w:fldCharType="separate"/>
        </w:r>
        <w:r w:rsidR="00A175FC">
          <w:rPr>
            <w:rFonts w:eastAsiaTheme="minorEastAsia"/>
            <w:noProof/>
            <w:szCs w:val="21"/>
          </w:rPr>
          <w:t>Lin et al. (2020)</w:t>
        </w:r>
        <w:r w:rsidR="00A175FC" w:rsidRPr="002E31F9">
          <w:fldChar w:fldCharType="end"/>
        </w:r>
      </w:hyperlink>
      <w:r w:rsidRPr="002E31F9">
        <w:t xml:space="preserve"> find that the central position of the network is conducive for HTEs to obtain resources and valuable information, which significantly improves a firm’s innovation performance. However, </w:t>
      </w:r>
      <w:hyperlink w:anchor="_ENREF_36" w:tooltip="Lin, 2020 #336" w:history="1">
        <w:r w:rsidR="00A175FC" w:rsidRPr="002E31F9">
          <w:rPr>
            <w:rFonts w:eastAsiaTheme="minorEastAsia"/>
            <w:szCs w:val="21"/>
          </w:rPr>
          <w:fldChar w:fldCharType="begin"/>
        </w:r>
        <w:r w:rsidR="00A175FC">
          <w:rPr>
            <w:rFonts w:eastAsiaTheme="minorEastAsia"/>
            <w:szCs w:val="21"/>
          </w:rPr>
          <w:instrText xml:space="preserve"> ADDIN EN.CITE &lt;EndNote&gt;&lt;Cite AuthorYear="1"&gt;&lt;Author&gt;Lin&lt;/Author&gt;&lt;Year&gt;2020&lt;/Year&gt;&lt;RecNum&gt;336&lt;/RecNum&gt;&lt;DisplayText&gt;Lin et al. (2020)&lt;/DisplayText&gt;&lt;record&gt;&lt;rec-number&gt;336&lt;/rec-number&gt;&lt;foreign-keys&gt;&lt;key app="EN" db-id="0ttefe59c25ff7e0awe5t0f7d9xr0fs9zp5r" timestamp="1612658532"&gt;336&lt;/key&gt;&lt;/foreign-keys&gt;&lt;ref-type name="Journal Article"&gt;17&lt;/ref-type&gt;&lt;contributors&gt;&lt;authors&gt;&lt;author&gt;Lin, Runhui&lt;/author&gt;&lt;author&gt;Xie, Zaiyang&lt;/author&gt;&lt;author&gt;Hao, Yunhong&lt;/author&gt;&lt;author&gt;Wang, Jie&lt;/author&gt;&lt;/authors&gt;&lt;/contributors&gt;&lt;titles&gt;&lt;title&gt;Improving High-Tech Enterprise Innovation in Big Data Environment: A Combinative View of Internal and External Governance&lt;/title&gt;&lt;secondary-title&gt;International Journal of Information Management&lt;/secondary-title&gt;&lt;/titles&gt;&lt;periodical&gt;&lt;full-title&gt;International Journal of Information Management&lt;/full-title&gt;&lt;/periodical&gt;&lt;pages&gt;575-585&lt;/pages&gt;&lt;volume&gt;50&lt;/volume&gt;&lt;dates&gt;&lt;year&gt;2020&lt;/year&gt;&lt;/dates&gt;&lt;isbn&gt;02684012&lt;/isbn&gt;&lt;urls&gt;&lt;/urls&gt;&lt;electronic-resource-num&gt;10.1016/j.ijinfomgt.2018.11.009&lt;/electronic-resource-num&gt;&lt;/record&gt;&lt;/Cite&gt;&lt;/EndNote&gt;</w:instrText>
        </w:r>
        <w:r w:rsidR="00A175FC" w:rsidRPr="002E31F9">
          <w:rPr>
            <w:rFonts w:eastAsiaTheme="minorEastAsia"/>
            <w:szCs w:val="21"/>
          </w:rPr>
          <w:fldChar w:fldCharType="separate"/>
        </w:r>
        <w:r w:rsidR="00A175FC">
          <w:rPr>
            <w:rFonts w:eastAsiaTheme="minorEastAsia"/>
            <w:noProof/>
            <w:szCs w:val="21"/>
          </w:rPr>
          <w:t>Lin et al. (2020)</w:t>
        </w:r>
        <w:r w:rsidR="00A175FC" w:rsidRPr="002E31F9">
          <w:fldChar w:fldCharType="end"/>
        </w:r>
      </w:hyperlink>
      <w:r w:rsidRPr="002E31F9">
        <w:t xml:space="preserve"> </w:t>
      </w:r>
      <w:r w:rsidR="00691DAB" w:rsidRPr="002E31F9">
        <w:t xml:space="preserve">construct </w:t>
      </w:r>
      <w:r w:rsidRPr="002E31F9">
        <w:t xml:space="preserve">a network of directors and focus on innovation output, which is different from our study in that it focuses on supply chain network structure and firms’ </w:t>
      </w:r>
      <w:r w:rsidR="006533DA">
        <w:rPr>
          <w:rFonts w:eastAsiaTheme="minorEastAsia" w:hint="eastAsia"/>
          <w:lang w:eastAsia="zh-CN"/>
        </w:rPr>
        <w:t>RDI</w:t>
      </w:r>
      <w:r w:rsidRPr="002E31F9">
        <w:t xml:space="preserve"> by introducing the social capital</w:t>
      </w:r>
      <w:r w:rsidR="00512A2A">
        <w:rPr>
          <w:rFonts w:eastAsiaTheme="minorEastAsia" w:hint="eastAsia"/>
          <w:lang w:eastAsia="zh-CN"/>
        </w:rPr>
        <w:t xml:space="preserve">, especially its negative </w:t>
      </w:r>
      <w:r w:rsidR="006B194F">
        <w:rPr>
          <w:rFonts w:eastAsiaTheme="minorEastAsia" w:hint="eastAsia"/>
          <w:lang w:eastAsia="zh-CN"/>
        </w:rPr>
        <w:t>effects</w:t>
      </w:r>
      <w:r w:rsidRPr="002E31F9">
        <w:t>.</w:t>
      </w:r>
    </w:p>
    <w:p w14:paraId="0EC8DE9C" w14:textId="3DCD6E0D" w:rsidR="0098244C" w:rsidRPr="002E31F9" w:rsidRDefault="005A6EB3" w:rsidP="00F81308">
      <w:pPr>
        <w:pStyle w:val="Newparagraph"/>
        <w:jc w:val="both"/>
      </w:pPr>
      <w:r w:rsidRPr="002E31F9">
        <w:t xml:space="preserve">According to social capital theory, we </w:t>
      </w:r>
      <w:r w:rsidR="00ED346B" w:rsidRPr="00ED346B">
        <w:t>suppose</w:t>
      </w:r>
      <w:r w:rsidR="00ED346B">
        <w:rPr>
          <w:rFonts w:eastAsiaTheme="minorEastAsia"/>
          <w:lang w:eastAsia="zh-CN"/>
        </w:rPr>
        <w:t xml:space="preserve"> </w:t>
      </w:r>
      <w:r w:rsidRPr="002E31F9">
        <w:t xml:space="preserve"> that the negative effect of supply chain network structure on </w:t>
      </w:r>
      <w:r w:rsidR="006533DA">
        <w:rPr>
          <w:rFonts w:eastAsiaTheme="minorEastAsia" w:hint="eastAsia"/>
          <w:lang w:eastAsia="zh-CN"/>
        </w:rPr>
        <w:t>RDI</w:t>
      </w:r>
      <w:r w:rsidRPr="002E31F9">
        <w:t xml:space="preserve"> can be enhanced in HTEs compared to non-HTEs. On the one hand, the certification conditions of HTEs are extremely strict; therefore, being identified as HTEs is a positive signal for network partners to cooperate and accelerate acquisition of social capital, as HTEs with better network structure may have other better investment opportunities and have a channel that is beneficial to knowledge accumulation. However, it may also cause them to be satisfied with their current innovation performance, instead of having more </w:t>
      </w:r>
      <w:r w:rsidR="00691DAB" w:rsidRPr="002E31F9">
        <w:rPr>
          <w:color w:val="000000"/>
        </w:rPr>
        <w:t>drive</w:t>
      </w:r>
      <w:r w:rsidR="00691DAB" w:rsidRPr="002E31F9">
        <w:t xml:space="preserve"> </w:t>
      </w:r>
      <w:r w:rsidRPr="002E31F9">
        <w:t xml:space="preserve">to </w:t>
      </w:r>
      <w:r w:rsidR="000F04D2">
        <w:rPr>
          <w:rFonts w:eastAsiaTheme="minorEastAsia" w:hint="eastAsia"/>
          <w:lang w:eastAsia="zh-CN"/>
        </w:rPr>
        <w:t xml:space="preserve">increase the </w:t>
      </w:r>
      <w:r w:rsidR="006533DA">
        <w:rPr>
          <w:rFonts w:eastAsiaTheme="minorEastAsia" w:hint="eastAsia"/>
          <w:lang w:eastAsia="zh-CN"/>
        </w:rPr>
        <w:t>RDI</w:t>
      </w:r>
      <w:r w:rsidRPr="002E31F9">
        <w:t xml:space="preserve">. On the other </w:t>
      </w:r>
      <w:r w:rsidR="000F04D2">
        <w:t>hand</w:t>
      </w:r>
      <w:r w:rsidR="000F04D2">
        <w:rPr>
          <w:rFonts w:eastAsiaTheme="minorEastAsia" w:hint="eastAsia"/>
          <w:lang w:eastAsia="zh-CN"/>
        </w:rPr>
        <w:t xml:space="preserve">, </w:t>
      </w:r>
      <w:r w:rsidRPr="002E31F9">
        <w:t>HTEs with better n</w:t>
      </w:r>
      <w:r w:rsidR="000F04D2">
        <w:t xml:space="preserve">etwork structure may have </w:t>
      </w:r>
      <w:r w:rsidR="000F04D2">
        <w:rPr>
          <w:rFonts w:eastAsiaTheme="minorEastAsia" w:hint="eastAsia"/>
          <w:lang w:eastAsia="zh-CN"/>
        </w:rPr>
        <w:t>an advantage in</w:t>
      </w:r>
      <w:r w:rsidRPr="002E31F9">
        <w:t xml:space="preserve"> </w:t>
      </w:r>
      <w:r w:rsidR="006533DA">
        <w:rPr>
          <w:rFonts w:eastAsiaTheme="minorEastAsia" w:hint="eastAsia"/>
          <w:lang w:eastAsia="zh-CN"/>
        </w:rPr>
        <w:t>RDI</w:t>
      </w:r>
      <w:r w:rsidRPr="002E31F9">
        <w:t xml:space="preserve"> efficiency</w:t>
      </w:r>
      <w:r w:rsidR="000F04D2">
        <w:rPr>
          <w:rFonts w:eastAsiaTheme="minorEastAsia" w:hint="eastAsia"/>
          <w:lang w:eastAsia="zh-CN"/>
        </w:rPr>
        <w:t xml:space="preserve"> than non-HTEs</w:t>
      </w:r>
      <w:r w:rsidRPr="002E31F9">
        <w:t xml:space="preserve">, which naturally reduces </w:t>
      </w:r>
      <w:r w:rsidR="006533DA">
        <w:rPr>
          <w:rFonts w:eastAsiaTheme="minorEastAsia" w:hint="eastAsia"/>
          <w:lang w:eastAsia="zh-CN"/>
        </w:rPr>
        <w:t>RDI</w:t>
      </w:r>
      <w:r w:rsidRPr="002E31F9">
        <w:t xml:space="preserve"> but </w:t>
      </w:r>
      <w:r w:rsidR="000F04D2">
        <w:rPr>
          <w:rFonts w:eastAsiaTheme="minorEastAsia" w:hint="eastAsia"/>
          <w:lang w:eastAsia="zh-CN"/>
        </w:rPr>
        <w:t>enjoys</w:t>
      </w:r>
      <w:r w:rsidRPr="002E31F9">
        <w:t xml:space="preserve"> a great return </w:t>
      </w:r>
      <w:r w:rsidRPr="002E31F9">
        <w:lastRenderedPageBreak/>
        <w:t xml:space="preserve">on innovation. Therefore, whether it is </w:t>
      </w:r>
      <w:r w:rsidR="00713FBB" w:rsidRPr="002E31F9">
        <w:t>due to</w:t>
      </w:r>
      <w:r w:rsidRPr="002E31F9">
        <w:t xml:space="preserve"> better investment opportunities or higher investment efficiency, we suppose that the </w:t>
      </w:r>
      <w:r w:rsidR="00C57075">
        <w:rPr>
          <w:rFonts w:eastAsiaTheme="minorEastAsia" w:hint="eastAsia"/>
          <w:lang w:eastAsia="zh-CN"/>
        </w:rPr>
        <w:t>KTI</w:t>
      </w:r>
      <w:r w:rsidRPr="002E31F9">
        <w:t xml:space="preserve"> positively moderate the relationship between network </w:t>
      </w:r>
      <w:r w:rsidR="00A82FCF">
        <w:rPr>
          <w:rFonts w:eastAsiaTheme="minorEastAsia" w:hint="eastAsia"/>
          <w:lang w:eastAsia="zh-CN"/>
        </w:rPr>
        <w:t>structures</w:t>
      </w:r>
      <w:r w:rsidRPr="002E31F9">
        <w:t xml:space="preserve"> and </w:t>
      </w:r>
      <w:r w:rsidR="0083457B">
        <w:rPr>
          <w:rFonts w:eastAsiaTheme="minorEastAsia" w:hint="eastAsia"/>
          <w:lang w:eastAsia="zh-CN"/>
        </w:rPr>
        <w:t>RDI</w:t>
      </w:r>
      <w:r w:rsidRPr="002E31F9">
        <w:t>.</w:t>
      </w:r>
      <w:r w:rsidR="002D6576">
        <w:rPr>
          <w:rFonts w:eastAsiaTheme="minorEastAsia" w:hint="eastAsia"/>
          <w:lang w:eastAsia="zh-CN"/>
        </w:rPr>
        <w:t xml:space="preserve"> Therefore</w:t>
      </w:r>
      <w:r w:rsidRPr="002E31F9">
        <w:t>, we hypothesi</w:t>
      </w:r>
      <w:r w:rsidR="002E31F9">
        <w:t>se</w:t>
      </w:r>
      <w:r w:rsidRPr="002E31F9">
        <w:t xml:space="preserve"> the following:</w:t>
      </w:r>
    </w:p>
    <w:p w14:paraId="4B10B594" w14:textId="0421E5F3" w:rsidR="0098244C" w:rsidRPr="002E31F9" w:rsidRDefault="005A6EB3" w:rsidP="009D6D96">
      <w:pPr>
        <w:pStyle w:val="Newparagraph"/>
        <w:jc w:val="both"/>
      </w:pPr>
      <w:r w:rsidRPr="002E31F9">
        <w:t>H</w:t>
      </w:r>
      <w:r w:rsidR="007D60FD">
        <w:rPr>
          <w:rFonts w:eastAsiaTheme="minorEastAsia" w:hint="eastAsia"/>
          <w:lang w:eastAsia="zh-CN"/>
        </w:rPr>
        <w:t>2a</w:t>
      </w:r>
      <w:r w:rsidR="00713FBB" w:rsidRPr="002E31F9">
        <w:t>:</w:t>
      </w:r>
      <w:r w:rsidRPr="002E31F9">
        <w:t xml:space="preserve"> The relationship between </w:t>
      </w:r>
      <w:r w:rsidR="00F1555C">
        <w:rPr>
          <w:rFonts w:eastAsiaTheme="minorEastAsia" w:hint="eastAsia"/>
          <w:lang w:eastAsia="zh-CN"/>
        </w:rPr>
        <w:t>network power</w:t>
      </w:r>
      <w:r w:rsidRPr="002E31F9">
        <w:t xml:space="preserve"> and </w:t>
      </w:r>
      <w:r w:rsidR="009F13EB">
        <w:t>RDI</w:t>
      </w:r>
      <w:r w:rsidRPr="002E31F9">
        <w:t xml:space="preserve"> is more negative in HTEs than non-HTEs.</w:t>
      </w:r>
    </w:p>
    <w:p w14:paraId="78F78760" w14:textId="2C780CAE" w:rsidR="0098244C" w:rsidRPr="002E31F9" w:rsidRDefault="005A6EB3" w:rsidP="009D6D96">
      <w:pPr>
        <w:pStyle w:val="Newparagraph"/>
        <w:jc w:val="both"/>
      </w:pPr>
      <w:r w:rsidRPr="002E31F9">
        <w:t>H</w:t>
      </w:r>
      <w:r w:rsidR="007D60FD">
        <w:rPr>
          <w:rFonts w:eastAsiaTheme="minorEastAsia" w:hint="eastAsia"/>
          <w:lang w:eastAsia="zh-CN"/>
        </w:rPr>
        <w:t>2b</w:t>
      </w:r>
      <w:r w:rsidR="00713FBB" w:rsidRPr="002E31F9">
        <w:t>:</w:t>
      </w:r>
      <w:r w:rsidR="00F1555C">
        <w:t xml:space="preserve"> The relationship between </w:t>
      </w:r>
      <w:r w:rsidR="00F1555C">
        <w:rPr>
          <w:rFonts w:eastAsiaTheme="minorEastAsia" w:hint="eastAsia"/>
          <w:lang w:eastAsia="zh-CN"/>
        </w:rPr>
        <w:t>network</w:t>
      </w:r>
      <w:r w:rsidRPr="002E31F9">
        <w:t xml:space="preserve"> </w:t>
      </w:r>
      <w:r w:rsidR="00B24A18">
        <w:rPr>
          <w:rFonts w:eastAsiaTheme="minorEastAsia" w:hint="eastAsia"/>
          <w:lang w:eastAsia="zh-CN"/>
        </w:rPr>
        <w:t>cohesion</w:t>
      </w:r>
      <w:r w:rsidRPr="002E31F9">
        <w:t xml:space="preserve"> and </w:t>
      </w:r>
      <w:r w:rsidR="009F13EB">
        <w:t>RDI</w:t>
      </w:r>
      <w:r w:rsidRPr="002E31F9">
        <w:t xml:space="preserve"> is more negative in HTEs than non-HTEs.</w:t>
      </w:r>
    </w:p>
    <w:p w14:paraId="4B1171F9" w14:textId="121BCBAB" w:rsidR="0098244C" w:rsidRPr="00063029" w:rsidRDefault="00713FBB" w:rsidP="00063029">
      <w:pPr>
        <w:pStyle w:val="a9"/>
        <w:ind w:firstLineChars="200" w:firstLine="480"/>
        <w:rPr>
          <w:rFonts w:ascii="Times New Roman" w:eastAsia="Times New Roman" w:hAnsi="Times New Roman" w:cs="Times New Roman"/>
          <w:sz w:val="24"/>
        </w:rPr>
      </w:pPr>
      <w:r w:rsidRPr="00063029">
        <w:rPr>
          <w:rFonts w:ascii="Times New Roman" w:eastAsia="Times New Roman" w:hAnsi="Times New Roman" w:cs="Times New Roman"/>
          <w:sz w:val="24"/>
        </w:rPr>
        <w:t>The</w:t>
      </w:r>
      <w:r w:rsidR="005A6EB3" w:rsidRPr="00063029">
        <w:rPr>
          <w:rFonts w:ascii="Times New Roman" w:eastAsia="Times New Roman" w:hAnsi="Times New Roman" w:cs="Times New Roman"/>
          <w:sz w:val="24"/>
        </w:rPr>
        <w:t xml:space="preserve"> research framework of this </w:t>
      </w:r>
      <w:r w:rsidRPr="00063029">
        <w:rPr>
          <w:rFonts w:ascii="Times New Roman" w:eastAsia="Times New Roman" w:hAnsi="Times New Roman" w:cs="Times New Roman"/>
          <w:sz w:val="24"/>
        </w:rPr>
        <w:t xml:space="preserve">study </w:t>
      </w:r>
      <w:r w:rsidR="005A6EB3" w:rsidRPr="00063029">
        <w:rPr>
          <w:rFonts w:ascii="Times New Roman" w:eastAsia="Times New Roman" w:hAnsi="Times New Roman" w:cs="Times New Roman"/>
          <w:sz w:val="24"/>
        </w:rPr>
        <w:t>is presented in</w:t>
      </w:r>
      <w:r w:rsidR="00DA5674">
        <w:rPr>
          <w:rFonts w:ascii="Times New Roman" w:eastAsiaTheme="minorEastAsia" w:hAnsi="Times New Roman" w:cs="Times New Roman" w:hint="eastAsia"/>
          <w:sz w:val="24"/>
          <w:lang w:eastAsia="zh-CN"/>
        </w:rPr>
        <w:t xml:space="preserve"> Figure I</w:t>
      </w:r>
      <w:r w:rsidRPr="00063029">
        <w:rPr>
          <w:rFonts w:ascii="Times New Roman" w:eastAsia="Times New Roman" w:hAnsi="Times New Roman" w:cs="Times New Roman"/>
          <w:sz w:val="24"/>
        </w:rPr>
        <w:t>.</w:t>
      </w:r>
    </w:p>
    <w:p w14:paraId="774E4049" w14:textId="77777777" w:rsidR="0098244C" w:rsidRPr="002E31F9" w:rsidRDefault="0098244C">
      <w:pPr>
        <w:spacing w:line="360" w:lineRule="exact"/>
      </w:pPr>
    </w:p>
    <w:p w14:paraId="58600353" w14:textId="77777777" w:rsidR="004122B3" w:rsidRPr="00B55557" w:rsidRDefault="004122B3" w:rsidP="004122B3">
      <w:pPr>
        <w:spacing w:line="360" w:lineRule="auto"/>
        <w:jc w:val="center"/>
        <w:rPr>
          <w:rFonts w:eastAsiaTheme="minorEastAsia"/>
          <w:b/>
          <w:bCs/>
          <w:lang w:eastAsia="zh-CN"/>
        </w:rPr>
      </w:pPr>
      <w:r w:rsidRPr="00B55557">
        <w:rPr>
          <w:b/>
          <w:bCs/>
        </w:rPr>
        <w:t>---</w:t>
      </w:r>
      <w:r w:rsidRPr="00B55557">
        <w:rPr>
          <w:rFonts w:eastAsiaTheme="minorEastAsia" w:hint="eastAsia"/>
          <w:b/>
          <w:bCs/>
          <w:lang w:eastAsia="zh-CN"/>
        </w:rPr>
        <w:t xml:space="preserve"> </w:t>
      </w:r>
      <w:r w:rsidRPr="00B55557">
        <w:rPr>
          <w:b/>
          <w:bCs/>
        </w:rPr>
        <w:t xml:space="preserve">Insert Figure </w:t>
      </w:r>
      <w:r w:rsidRPr="00B55557">
        <w:rPr>
          <w:rFonts w:eastAsiaTheme="minorEastAsia" w:hint="eastAsia"/>
          <w:b/>
          <w:bCs/>
          <w:lang w:eastAsia="zh-CN"/>
        </w:rPr>
        <w:t xml:space="preserve">I </w:t>
      </w:r>
      <w:r w:rsidRPr="00B55557">
        <w:rPr>
          <w:b/>
          <w:bCs/>
        </w:rPr>
        <w:t>here</w:t>
      </w:r>
      <w:r w:rsidRPr="00B55557">
        <w:rPr>
          <w:rFonts w:eastAsiaTheme="minorEastAsia" w:hint="eastAsia"/>
          <w:b/>
          <w:bCs/>
          <w:lang w:eastAsia="zh-CN"/>
        </w:rPr>
        <w:t xml:space="preserve"> </w:t>
      </w:r>
      <w:r w:rsidRPr="00B55557">
        <w:rPr>
          <w:b/>
          <w:bCs/>
        </w:rPr>
        <w:t>---</w:t>
      </w:r>
    </w:p>
    <w:p w14:paraId="2FC6B694" w14:textId="77777777" w:rsidR="0098244C" w:rsidRPr="004122B3" w:rsidRDefault="0098244C">
      <w:pPr>
        <w:spacing w:line="360" w:lineRule="exact"/>
        <w:rPr>
          <w:rFonts w:eastAsiaTheme="minorEastAsia"/>
          <w:lang w:eastAsia="zh-CN"/>
        </w:rPr>
      </w:pPr>
    </w:p>
    <w:p w14:paraId="75570828" w14:textId="77777777" w:rsidR="0098244C" w:rsidRPr="002E31F9" w:rsidRDefault="005A6EB3">
      <w:pPr>
        <w:pStyle w:val="1"/>
        <w:numPr>
          <w:ilvl w:val="0"/>
          <w:numId w:val="19"/>
        </w:numPr>
      </w:pPr>
      <w:r w:rsidRPr="004D0B5C">
        <w:t>Methodology</w:t>
      </w:r>
    </w:p>
    <w:p w14:paraId="26E0CFCF" w14:textId="77777777" w:rsidR="0098244C" w:rsidRPr="002E31F9" w:rsidRDefault="005A6EB3">
      <w:pPr>
        <w:pStyle w:val="2"/>
        <w:numPr>
          <w:ilvl w:val="0"/>
          <w:numId w:val="8"/>
        </w:numPr>
      </w:pPr>
      <w:r w:rsidRPr="004D0B5C">
        <w:t>Supply</w:t>
      </w:r>
      <w:r w:rsidRPr="002E31F9">
        <w:t xml:space="preserve"> chain network construct</w:t>
      </w:r>
    </w:p>
    <w:p w14:paraId="1990F39F" w14:textId="24AF8774" w:rsidR="0098244C" w:rsidRPr="002E31F9" w:rsidRDefault="005A6EB3" w:rsidP="00374C11">
      <w:pPr>
        <w:pStyle w:val="a9"/>
        <w:jc w:val="both"/>
      </w:pPr>
      <w:r w:rsidRPr="00374C11">
        <w:rPr>
          <w:rFonts w:ascii="Times New Roman" w:eastAsia="Times New Roman" w:hAnsi="Times New Roman" w:cs="Times New Roman"/>
          <w:sz w:val="24"/>
        </w:rPr>
        <w:t xml:space="preserve">Manufacturing </w:t>
      </w:r>
      <w:r w:rsidR="00C81805" w:rsidRPr="00374C11">
        <w:rPr>
          <w:rFonts w:ascii="Times New Roman" w:eastAsia="Times New Roman" w:hAnsi="Times New Roman" w:cs="Times New Roman"/>
          <w:sz w:val="24"/>
        </w:rPr>
        <w:t xml:space="preserve">firms are </w:t>
      </w:r>
      <w:r w:rsidRPr="00374C11">
        <w:rPr>
          <w:rFonts w:ascii="Times New Roman" w:eastAsia="Times New Roman" w:hAnsi="Times New Roman" w:cs="Times New Roman"/>
          <w:sz w:val="24"/>
        </w:rPr>
        <w:t xml:space="preserve">the core body of the national innovation system, including various types of firms such as HTEs and non-HTEs, which </w:t>
      </w:r>
      <w:r w:rsidR="00B8487E" w:rsidRPr="00374C11">
        <w:rPr>
          <w:rFonts w:ascii="Times New Roman" w:eastAsia="Times New Roman" w:hAnsi="Times New Roman" w:cs="Times New Roman"/>
          <w:sz w:val="24"/>
        </w:rPr>
        <w:t>shoul</w:t>
      </w:r>
      <w:r w:rsidR="00B8487E" w:rsidRPr="00374C11">
        <w:rPr>
          <w:rFonts w:ascii="Times New Roman" w:eastAsia="Times New Roman" w:hAnsi="Times New Roman" w:cs="Times New Roman" w:hint="eastAsia"/>
          <w:sz w:val="24"/>
        </w:rPr>
        <w:t>d attach</w:t>
      </w:r>
      <w:r w:rsidR="00B8487E" w:rsidRPr="00374C11">
        <w:rPr>
          <w:rFonts w:ascii="Times New Roman" w:eastAsia="Times New Roman" w:hAnsi="Times New Roman" w:cs="Times New Roman"/>
          <w:sz w:val="24"/>
        </w:rPr>
        <w:t xml:space="preserve"> importan</w:t>
      </w:r>
      <w:r w:rsidR="00B8487E" w:rsidRPr="00374C11">
        <w:rPr>
          <w:rFonts w:ascii="Times New Roman" w:eastAsia="Times New Roman" w:hAnsi="Times New Roman" w:cs="Times New Roman" w:hint="eastAsia"/>
          <w:sz w:val="24"/>
        </w:rPr>
        <w:t>ce to RDI</w:t>
      </w:r>
      <w:r w:rsidRPr="00374C11">
        <w:rPr>
          <w:rFonts w:ascii="Times New Roman" w:eastAsia="Times New Roman" w:hAnsi="Times New Roman" w:cs="Times New Roman"/>
          <w:sz w:val="24"/>
        </w:rPr>
        <w:t xml:space="preserve"> </w:t>
      </w:r>
      <w:r w:rsidRPr="00374C11">
        <w:rPr>
          <w:rFonts w:ascii="Times New Roman" w:eastAsia="Times New Roman" w:hAnsi="Times New Roman" w:cs="Times New Roman"/>
          <w:sz w:val="24"/>
        </w:rPr>
        <w:fldChar w:fldCharType="begin"/>
      </w:r>
      <w:r w:rsidR="00A175FC">
        <w:rPr>
          <w:rFonts w:ascii="Times New Roman" w:eastAsia="Times New Roman" w:hAnsi="Times New Roman" w:cs="Times New Roman"/>
          <w:sz w:val="24"/>
        </w:rPr>
        <w:instrText xml:space="preserve"> ADDIN EN.CITE &lt;EndNote&gt;&lt;Cite&gt;&lt;Author&gt;Wei&lt;/Author&gt;&lt;Year&gt;2020&lt;/Year&gt;&lt;RecNum&gt;220&lt;/RecNum&gt;&lt;DisplayText&gt;(Wei et al. 2020)&lt;/DisplayText&gt;&lt;record&gt;&lt;rec-number&gt;220&lt;/rec-number&gt;&lt;foreign-keys&gt;&lt;key app="EN" db-id="0ttefe59c25ff7e0awe5t0f7d9xr0fs9zp5r" timestamp="1609385493"&gt;220&lt;/key&gt;&lt;/foreign-keys&gt;&lt;ref-type name="Journal Article"&gt;17&lt;/ref-type&gt;&lt;contributors&gt;&lt;authors&gt;&lt;author&gt;Wei, Yu&lt;/author&gt;&lt;author&gt;Nan, Haoxi&lt;/author&gt;&lt;author&gt;Wei, Guiwu&lt;/author&gt;&lt;/authors&gt;&lt;/contributors&gt;&lt;titles&gt;&lt;title&gt;&lt;style face="normal" font="default" size="100%"&gt;The Impact of Employee Welfare on Innovation Performance: Evidence from China&lt;/style&gt;&lt;style face="normal" font="default" charset="134" size="100%"&gt;&amp;apos;&lt;/style&gt;&lt;style face="normal" font="default" size="100%"&gt;s Manufacturing Corporations&lt;/style&gt;&lt;/title&gt;&lt;secondary-title&gt;International Journal of Production Economics&lt;/secondary-title&gt;&lt;/titles&gt;&lt;periodical&gt;&lt;full-title&gt;International Journal of Production Economics&lt;/full-title&gt;&lt;/periodical&gt;&lt;pages&gt;1-20&lt;/pages&gt;&lt;volume&gt;228&lt;/volume&gt;&lt;dates&gt;&lt;year&gt;2020&lt;/year&gt;&lt;/dates&gt;&lt;isbn&gt;09255273&lt;/isbn&gt;&lt;urls&gt;&lt;/urls&gt;&lt;electronic-resource-num&gt;10.1016/j.ijpe.2020.107753&lt;/electronic-resource-num&gt;&lt;/record&gt;&lt;/Cite&gt;&lt;/EndNote&gt;</w:instrText>
      </w:r>
      <w:r w:rsidRPr="00374C11">
        <w:rPr>
          <w:rFonts w:ascii="Times New Roman" w:eastAsia="Times New Roman" w:hAnsi="Times New Roman" w:cs="Times New Roman"/>
          <w:sz w:val="24"/>
        </w:rPr>
        <w:fldChar w:fldCharType="separate"/>
      </w:r>
      <w:r w:rsidR="00A175FC">
        <w:rPr>
          <w:rFonts w:ascii="Times New Roman" w:eastAsia="Times New Roman" w:hAnsi="Times New Roman" w:cs="Times New Roman"/>
          <w:noProof/>
          <w:sz w:val="24"/>
        </w:rPr>
        <w:t>(</w:t>
      </w:r>
      <w:hyperlink w:anchor="_ENREF_54" w:tooltip="Wei, 2020 #220" w:history="1">
        <w:r w:rsidR="00A175FC">
          <w:rPr>
            <w:rFonts w:ascii="Times New Roman" w:eastAsia="Times New Roman" w:hAnsi="Times New Roman" w:cs="Times New Roman"/>
            <w:noProof/>
            <w:sz w:val="24"/>
          </w:rPr>
          <w:t>Wei et al. 2020</w:t>
        </w:r>
      </w:hyperlink>
      <w:r w:rsidR="00A175FC">
        <w:rPr>
          <w:rFonts w:ascii="Times New Roman" w:eastAsia="Times New Roman" w:hAnsi="Times New Roman" w:cs="Times New Roman"/>
          <w:noProof/>
          <w:sz w:val="24"/>
        </w:rPr>
        <w:t>)</w:t>
      </w:r>
      <w:r w:rsidRPr="00374C11">
        <w:rPr>
          <w:rFonts w:ascii="Times New Roman" w:eastAsia="Times New Roman" w:hAnsi="Times New Roman" w:cs="Times New Roman"/>
          <w:sz w:val="24"/>
        </w:rPr>
        <w:fldChar w:fldCharType="end"/>
      </w:r>
      <w:r w:rsidRPr="00374C11">
        <w:rPr>
          <w:rFonts w:ascii="Times New Roman" w:eastAsia="Times New Roman" w:hAnsi="Times New Roman" w:cs="Times New Roman"/>
          <w:sz w:val="24"/>
        </w:rPr>
        <w:t xml:space="preserve">. To explore the potential relationship between supply chain network structure and firms’ </w:t>
      </w:r>
      <w:r w:rsidR="00D61CA0" w:rsidRPr="00374C11">
        <w:rPr>
          <w:rFonts w:ascii="Times New Roman" w:eastAsia="Times New Roman" w:hAnsi="Times New Roman" w:cs="Times New Roman" w:hint="eastAsia"/>
          <w:sz w:val="24"/>
        </w:rPr>
        <w:t>RDI</w:t>
      </w:r>
      <w:r w:rsidRPr="00374C11">
        <w:rPr>
          <w:rFonts w:ascii="Times New Roman" w:eastAsia="Times New Roman" w:hAnsi="Times New Roman" w:cs="Times New Roman"/>
          <w:sz w:val="24"/>
        </w:rPr>
        <w:t xml:space="preserve">, we first collect the empirical data from A-share listed firms in the manufacturing industry on the Shanghai and Shenzhen Stock </w:t>
      </w:r>
      <w:r w:rsidR="00C81805" w:rsidRPr="00374C11">
        <w:rPr>
          <w:rFonts w:ascii="Times New Roman" w:eastAsia="Times New Roman" w:hAnsi="Times New Roman" w:cs="Times New Roman"/>
          <w:sz w:val="24"/>
        </w:rPr>
        <w:t xml:space="preserve">Exchanges </w:t>
      </w:r>
      <w:r w:rsidRPr="00374C11">
        <w:rPr>
          <w:rFonts w:ascii="Times New Roman" w:eastAsia="Times New Roman" w:hAnsi="Times New Roman" w:cs="Times New Roman"/>
          <w:sz w:val="24"/>
        </w:rPr>
        <w:t>over the period 2014</w:t>
      </w:r>
      <w:r w:rsidR="00C81805" w:rsidRPr="00374C11">
        <w:rPr>
          <w:rFonts w:ascii="Times New Roman" w:eastAsia="Times New Roman" w:hAnsi="Times New Roman" w:cs="Times New Roman"/>
          <w:sz w:val="24"/>
        </w:rPr>
        <w:t>–</w:t>
      </w:r>
      <w:r w:rsidRPr="00374C11">
        <w:rPr>
          <w:rFonts w:ascii="Times New Roman" w:eastAsia="Times New Roman" w:hAnsi="Times New Roman" w:cs="Times New Roman"/>
          <w:sz w:val="24"/>
        </w:rPr>
        <w:t>2019</w:t>
      </w:r>
      <w:r w:rsidR="00C81805" w:rsidRPr="00374C11">
        <w:rPr>
          <w:rFonts w:ascii="Times New Roman" w:eastAsia="Times New Roman" w:hAnsi="Times New Roman" w:cs="Times New Roman"/>
          <w:sz w:val="24"/>
        </w:rPr>
        <w:t>.</w:t>
      </w:r>
      <w:r w:rsidRPr="00374C11">
        <w:rPr>
          <w:rFonts w:ascii="Times New Roman" w:eastAsia="Times New Roman" w:hAnsi="Times New Roman" w:cs="Times New Roman"/>
          <w:sz w:val="24"/>
        </w:rPr>
        <w:t xml:space="preserve"> </w:t>
      </w:r>
      <w:r w:rsidR="00C81805" w:rsidRPr="00374C11">
        <w:rPr>
          <w:rFonts w:ascii="Times New Roman" w:eastAsia="Times New Roman" w:hAnsi="Times New Roman" w:cs="Times New Roman"/>
          <w:sz w:val="24"/>
        </w:rPr>
        <w:t xml:space="preserve">We </w:t>
      </w:r>
      <w:r w:rsidRPr="00374C11">
        <w:rPr>
          <w:rFonts w:ascii="Times New Roman" w:eastAsia="Times New Roman" w:hAnsi="Times New Roman" w:cs="Times New Roman"/>
          <w:sz w:val="24"/>
        </w:rPr>
        <w:t xml:space="preserve">construct a supply chain network of Chinese manufacturing firms using Pajek and then measure the network structural characteristics of manufacturing firms in terms of various network centralities. The </w:t>
      </w:r>
      <w:r w:rsidRPr="00374C11">
        <w:rPr>
          <w:rFonts w:ascii="Times New Roman" w:eastAsia="Times New Roman" w:hAnsi="Times New Roman" w:cs="Times New Roman"/>
          <w:sz w:val="24"/>
        </w:rPr>
        <w:lastRenderedPageBreak/>
        <w:t>basic information of manufacturing firms (i.e., age, size, and debt ratio) is collected from the China Stock Markets and Accounting Research (CSMAR) database. In summary, the data collection and supply chain network construction process are summari</w:t>
      </w:r>
      <w:r w:rsidR="002E31F9" w:rsidRPr="00374C11">
        <w:rPr>
          <w:rFonts w:ascii="Times New Roman" w:eastAsia="Times New Roman" w:hAnsi="Times New Roman" w:cs="Times New Roman"/>
          <w:sz w:val="24"/>
        </w:rPr>
        <w:t>sed</w:t>
      </w:r>
      <w:r w:rsidRPr="00374C11">
        <w:rPr>
          <w:rFonts w:ascii="Times New Roman" w:eastAsia="Times New Roman" w:hAnsi="Times New Roman" w:cs="Times New Roman"/>
          <w:sz w:val="24"/>
        </w:rPr>
        <w:t xml:space="preserve"> in five steps. The construction steps of the supply chain network are presented in </w:t>
      </w:r>
      <w:r w:rsidR="00DA5674">
        <w:rPr>
          <w:rFonts w:ascii="Times New Roman" w:eastAsiaTheme="minorEastAsia" w:hAnsi="Times New Roman" w:cs="Times New Roman" w:hint="eastAsia"/>
          <w:sz w:val="24"/>
          <w:lang w:eastAsia="zh-CN"/>
        </w:rPr>
        <w:t>Figure II</w:t>
      </w:r>
      <w:r w:rsidR="00374C11">
        <w:rPr>
          <w:rFonts w:ascii="Times New Roman" w:eastAsiaTheme="minorEastAsia" w:hAnsi="Times New Roman" w:cs="Times New Roman" w:hint="eastAsia"/>
          <w:sz w:val="24"/>
          <w:lang w:eastAsia="zh-CN"/>
        </w:rPr>
        <w:t xml:space="preserve">, </w:t>
      </w:r>
      <w:r w:rsidRPr="00374C11">
        <w:rPr>
          <w:rFonts w:ascii="Times New Roman" w:eastAsia="Times New Roman" w:hAnsi="Times New Roman" w:cs="Times New Roman"/>
          <w:sz w:val="24"/>
        </w:rPr>
        <w:t xml:space="preserve">and the corresponding 6-year supply chain networks of manufacturing firms are </w:t>
      </w:r>
      <w:r w:rsidR="00C81805" w:rsidRPr="00374C11">
        <w:rPr>
          <w:rFonts w:ascii="Times New Roman" w:eastAsia="Times New Roman" w:hAnsi="Times New Roman" w:cs="Times New Roman"/>
          <w:sz w:val="24"/>
        </w:rPr>
        <w:t xml:space="preserve">illustrated </w:t>
      </w:r>
      <w:r w:rsidRPr="00374C11">
        <w:rPr>
          <w:rFonts w:ascii="Times New Roman" w:eastAsia="Times New Roman" w:hAnsi="Times New Roman" w:cs="Times New Roman"/>
          <w:sz w:val="24"/>
        </w:rPr>
        <w:t xml:space="preserve">in </w:t>
      </w:r>
      <w:r w:rsidR="00DA5674">
        <w:rPr>
          <w:rFonts w:ascii="Times New Roman" w:eastAsiaTheme="minorEastAsia" w:hAnsi="Times New Roman" w:cs="Times New Roman" w:hint="eastAsia"/>
          <w:sz w:val="24"/>
          <w:lang w:eastAsia="zh-CN"/>
        </w:rPr>
        <w:t>Figure III</w:t>
      </w:r>
      <w:r w:rsidRPr="00374C11">
        <w:rPr>
          <w:rFonts w:ascii="Times New Roman" w:eastAsia="Times New Roman" w:hAnsi="Times New Roman" w:cs="Times New Roman"/>
          <w:sz w:val="24"/>
        </w:rPr>
        <w:t>.</w:t>
      </w:r>
    </w:p>
    <w:p w14:paraId="68DECFCF" w14:textId="13FDA375" w:rsidR="0098244C" w:rsidRPr="002E31F9" w:rsidRDefault="005A6EB3" w:rsidP="00B45370">
      <w:pPr>
        <w:pStyle w:val="Newparagraph"/>
        <w:jc w:val="both"/>
      </w:pPr>
      <w:r w:rsidRPr="002E31F9">
        <w:t>Step 1: We first select the A-share listed firms in the manufacturing industry from 2014 to 2019, then collect the names of the top five suppliers and customers of listed manufacturing firms by hand, and finally delete the listed firms that do not disclose the names of the main suppliers and customers.</w:t>
      </w:r>
    </w:p>
    <w:p w14:paraId="46D7291E" w14:textId="76BE2F59" w:rsidR="0098244C" w:rsidRPr="002E31F9" w:rsidRDefault="005A6EB3" w:rsidP="00B45370">
      <w:pPr>
        <w:pStyle w:val="Newparagraph"/>
        <w:jc w:val="both"/>
      </w:pPr>
      <w:r w:rsidRPr="002E31F9">
        <w:t xml:space="preserve">Step 2: We next ensure the disclosed top five suppliers and customers, whether listed firms or not. If the suppliers or customers are listed firms, then the stock code is recorded; </w:t>
      </w:r>
      <w:r w:rsidR="0094716E">
        <w:t>otherwise the process ends</w:t>
      </w:r>
      <w:r w:rsidR="0094716E">
        <w:rPr>
          <w:rFonts w:eastAsiaTheme="minorEastAsia" w:hint="eastAsia"/>
          <w:lang w:eastAsia="zh-CN"/>
        </w:rPr>
        <w:t>.</w:t>
      </w:r>
    </w:p>
    <w:p w14:paraId="47513379" w14:textId="1469F404" w:rsidR="0098244C" w:rsidRPr="0094716E" w:rsidRDefault="005A6EB3" w:rsidP="00B45370">
      <w:pPr>
        <w:pStyle w:val="Newparagraph"/>
        <w:jc w:val="both"/>
        <w:rPr>
          <w:rFonts w:eastAsiaTheme="minorEastAsia"/>
          <w:lang w:eastAsia="zh-CN"/>
        </w:rPr>
      </w:pPr>
      <w:r w:rsidRPr="002E31F9">
        <w:t xml:space="preserve">Step 3: We continue to collect disclosed information of listed firms of the top five suppliers and customers by hand. If their suppliers or customers are listed firms, then the stock code is recorded; </w:t>
      </w:r>
      <w:r w:rsidR="0094716E">
        <w:t>otherwise the process ends.</w:t>
      </w:r>
    </w:p>
    <w:p w14:paraId="11307F0E" w14:textId="64F9763E" w:rsidR="0098244C" w:rsidRPr="002E31F9" w:rsidRDefault="005A6EB3" w:rsidP="00B45370">
      <w:pPr>
        <w:pStyle w:val="Newparagraph"/>
        <w:jc w:val="both"/>
      </w:pPr>
      <w:r w:rsidRPr="002E31F9">
        <w:t>Step 4: We establish the tables that</w:t>
      </w:r>
      <w:r w:rsidR="00C7048E" w:rsidRPr="002E31F9">
        <w:t xml:space="preserve"> </w:t>
      </w:r>
      <w:r w:rsidR="00E3073E" w:rsidRPr="002E31F9">
        <w:t>include</w:t>
      </w:r>
      <w:r w:rsidRPr="002E31F9">
        <w:t xml:space="preserve"> </w:t>
      </w:r>
      <w:r w:rsidR="002E31F9">
        <w:t>‘</w:t>
      </w:r>
      <w:r w:rsidRPr="002E31F9">
        <w:t>the names of firms-the name of main suppliers (customers)</w:t>
      </w:r>
      <w:r w:rsidR="002E31F9">
        <w:t>’</w:t>
      </w:r>
      <w:r w:rsidRPr="002E31F9">
        <w:t xml:space="preserve"> and replace them by stock code if they are listed firms. We then feed the tables into Pajek and generate supply chain networks among manufacturing firms.</w:t>
      </w:r>
    </w:p>
    <w:p w14:paraId="0C86E440" w14:textId="4A717641" w:rsidR="0098244C" w:rsidRPr="002E31F9" w:rsidRDefault="005A6EB3" w:rsidP="00B45370">
      <w:pPr>
        <w:pStyle w:val="Newparagraph"/>
        <w:jc w:val="both"/>
      </w:pPr>
      <w:r w:rsidRPr="002E31F9">
        <w:lastRenderedPageBreak/>
        <w:t>Step 5: Finally, we calculate the network structural characteristics of each manufacturing firm, including</w:t>
      </w:r>
      <w:r w:rsidR="006406A5">
        <w:rPr>
          <w:rFonts w:eastAsiaTheme="minorEastAsia" w:hint="eastAsia"/>
          <w:lang w:eastAsia="zh-CN"/>
        </w:rPr>
        <w:t xml:space="preserve"> network power and network cohesion</w:t>
      </w:r>
      <w:r w:rsidRPr="002E31F9">
        <w:t xml:space="preserve">, </w:t>
      </w:r>
      <w:r w:rsidR="006406A5">
        <w:rPr>
          <w:rFonts w:eastAsiaTheme="minorEastAsia" w:hint="eastAsia"/>
          <w:lang w:eastAsia="zh-CN"/>
        </w:rPr>
        <w:t>then</w:t>
      </w:r>
      <w:r w:rsidRPr="002E31F9">
        <w:t xml:space="preserve"> merge the basic financial information and supply chain network structural characteristics based on the listed firm’s stock code.</w:t>
      </w:r>
    </w:p>
    <w:p w14:paraId="2DEF2C84" w14:textId="2BE97314" w:rsidR="0098244C" w:rsidRPr="002E31F9" w:rsidRDefault="005A6EB3" w:rsidP="00B45370">
      <w:pPr>
        <w:pStyle w:val="Newparagraph"/>
        <w:jc w:val="both"/>
      </w:pPr>
      <w:r w:rsidRPr="002E31F9">
        <w:t xml:space="preserve">It is worth noting that some main suppliers or customers of listed firms are non-listed Chinese firms, and the disclosed information of </w:t>
      </w:r>
      <w:r w:rsidR="005428BF" w:rsidRPr="002E31F9">
        <w:t>such</w:t>
      </w:r>
      <w:r w:rsidRPr="002E31F9">
        <w:t xml:space="preserve"> firms is different from listed firms; thus, this study first omits these non-listed firms. Second, although the branches of listed firms do not have an independent legal personality, but they are closely related to the interests of their parent firms, this research uses the parent firms of these firms to replace branches. Based on the aforementioned steps and standards, </w:t>
      </w:r>
      <w:r w:rsidR="005428BF" w:rsidRPr="002E31F9">
        <w:t>we</w:t>
      </w:r>
      <w:r w:rsidRPr="002E31F9">
        <w:t xml:space="preserve"> finally obtain 2390 observations from 20</w:t>
      </w:r>
      <w:r w:rsidR="005428BF" w:rsidRPr="002E31F9">
        <w:t>,</w:t>
      </w:r>
      <w:r w:rsidRPr="002E31F9">
        <w:t>483 nodes in the supply chain network.</w:t>
      </w:r>
    </w:p>
    <w:p w14:paraId="0B1E2C0A" w14:textId="77777777" w:rsidR="004122B3" w:rsidRPr="00B55557" w:rsidRDefault="004122B3" w:rsidP="004122B3">
      <w:pPr>
        <w:spacing w:line="360" w:lineRule="auto"/>
        <w:rPr>
          <w:rFonts w:eastAsiaTheme="minorEastAsia"/>
          <w:lang w:eastAsia="zh-CN"/>
        </w:rPr>
      </w:pPr>
    </w:p>
    <w:p w14:paraId="1F8C431E" w14:textId="58CD5AAC" w:rsidR="004122B3" w:rsidRPr="00B55557" w:rsidRDefault="004122B3" w:rsidP="004122B3">
      <w:pPr>
        <w:spacing w:line="360" w:lineRule="auto"/>
        <w:jc w:val="center"/>
        <w:rPr>
          <w:rFonts w:eastAsiaTheme="minorEastAsia"/>
          <w:b/>
          <w:bCs/>
          <w:lang w:eastAsia="zh-CN"/>
        </w:rPr>
      </w:pPr>
      <w:r w:rsidRPr="00B55557">
        <w:rPr>
          <w:b/>
          <w:bCs/>
        </w:rPr>
        <w:t>---</w:t>
      </w:r>
      <w:r w:rsidRPr="00B55557">
        <w:rPr>
          <w:rFonts w:eastAsiaTheme="minorEastAsia" w:hint="eastAsia"/>
          <w:b/>
          <w:bCs/>
          <w:lang w:eastAsia="zh-CN"/>
        </w:rPr>
        <w:t xml:space="preserve"> </w:t>
      </w:r>
      <w:r w:rsidRPr="00B55557">
        <w:rPr>
          <w:b/>
          <w:bCs/>
        </w:rPr>
        <w:t xml:space="preserve">Insert Figure </w:t>
      </w:r>
      <w:r w:rsidRPr="00B55557">
        <w:rPr>
          <w:rFonts w:hint="eastAsia"/>
          <w:b/>
          <w:bCs/>
        </w:rPr>
        <w:t>I</w:t>
      </w:r>
      <w:r w:rsidRPr="00B55557">
        <w:rPr>
          <w:rFonts w:eastAsiaTheme="minorEastAsia" w:hint="eastAsia"/>
          <w:b/>
          <w:bCs/>
          <w:lang w:eastAsia="zh-CN"/>
        </w:rPr>
        <w:t>I</w:t>
      </w:r>
      <w:r w:rsidR="003104A5">
        <w:rPr>
          <w:b/>
          <w:bCs/>
        </w:rPr>
        <w:t xml:space="preserve"> </w:t>
      </w:r>
      <w:r w:rsidRPr="00B55557">
        <w:rPr>
          <w:b/>
          <w:bCs/>
        </w:rPr>
        <w:t>here</w:t>
      </w:r>
      <w:r w:rsidRPr="00B55557">
        <w:rPr>
          <w:rFonts w:eastAsiaTheme="minorEastAsia" w:hint="eastAsia"/>
          <w:b/>
          <w:bCs/>
          <w:lang w:eastAsia="zh-CN"/>
        </w:rPr>
        <w:t xml:space="preserve"> </w:t>
      </w:r>
      <w:r w:rsidRPr="00B55557">
        <w:rPr>
          <w:b/>
          <w:bCs/>
        </w:rPr>
        <w:t>---</w:t>
      </w:r>
    </w:p>
    <w:p w14:paraId="43FBA814" w14:textId="77777777" w:rsidR="004122B3" w:rsidRPr="004122B3" w:rsidRDefault="004122B3" w:rsidP="004122B3">
      <w:pPr>
        <w:spacing w:line="360" w:lineRule="auto"/>
        <w:rPr>
          <w:rFonts w:eastAsiaTheme="minorEastAsia"/>
          <w:lang w:eastAsia="zh-CN"/>
        </w:rPr>
      </w:pPr>
    </w:p>
    <w:p w14:paraId="286BE9F3" w14:textId="4EFC3848" w:rsidR="004122B3" w:rsidRPr="00B55557" w:rsidRDefault="004122B3" w:rsidP="004122B3">
      <w:pPr>
        <w:spacing w:line="360" w:lineRule="auto"/>
        <w:jc w:val="center"/>
        <w:rPr>
          <w:rFonts w:eastAsiaTheme="minorEastAsia"/>
          <w:b/>
          <w:bCs/>
          <w:lang w:eastAsia="zh-CN"/>
        </w:rPr>
      </w:pPr>
      <w:r w:rsidRPr="00B55557">
        <w:rPr>
          <w:b/>
          <w:bCs/>
        </w:rPr>
        <w:t>---</w:t>
      </w:r>
      <w:r w:rsidRPr="00B55557">
        <w:rPr>
          <w:rFonts w:eastAsiaTheme="minorEastAsia" w:hint="eastAsia"/>
          <w:b/>
          <w:bCs/>
          <w:lang w:eastAsia="zh-CN"/>
        </w:rPr>
        <w:t xml:space="preserve"> </w:t>
      </w:r>
      <w:r w:rsidRPr="00B55557">
        <w:rPr>
          <w:b/>
          <w:bCs/>
        </w:rPr>
        <w:t xml:space="preserve">Insert Figure </w:t>
      </w:r>
      <w:r w:rsidRPr="00B55557">
        <w:rPr>
          <w:rFonts w:hint="eastAsia"/>
          <w:b/>
          <w:bCs/>
        </w:rPr>
        <w:t>I</w:t>
      </w:r>
      <w:r w:rsidRPr="00B55557">
        <w:rPr>
          <w:rFonts w:eastAsiaTheme="minorEastAsia" w:hint="eastAsia"/>
          <w:b/>
          <w:bCs/>
          <w:lang w:eastAsia="zh-CN"/>
        </w:rPr>
        <w:t>I</w:t>
      </w:r>
      <w:r>
        <w:rPr>
          <w:b/>
          <w:bCs/>
        </w:rPr>
        <w:t>I</w:t>
      </w:r>
      <w:r w:rsidRPr="00B55557">
        <w:rPr>
          <w:b/>
          <w:bCs/>
        </w:rPr>
        <w:t xml:space="preserve"> here</w:t>
      </w:r>
      <w:r w:rsidRPr="00B55557">
        <w:rPr>
          <w:rFonts w:eastAsiaTheme="minorEastAsia" w:hint="eastAsia"/>
          <w:b/>
          <w:bCs/>
          <w:lang w:eastAsia="zh-CN"/>
        </w:rPr>
        <w:t xml:space="preserve"> </w:t>
      </w:r>
      <w:r w:rsidRPr="00B55557">
        <w:rPr>
          <w:b/>
          <w:bCs/>
        </w:rPr>
        <w:t>---</w:t>
      </w:r>
    </w:p>
    <w:p w14:paraId="1E29028F" w14:textId="77777777" w:rsidR="007F7E44" w:rsidRPr="007F7E44" w:rsidRDefault="007F7E44" w:rsidP="004122B3">
      <w:pPr>
        <w:rPr>
          <w:rFonts w:eastAsiaTheme="minorEastAsia"/>
          <w:lang w:eastAsia="zh-CN"/>
        </w:rPr>
      </w:pPr>
    </w:p>
    <w:p w14:paraId="24381610" w14:textId="13DF7CF1" w:rsidR="0098244C" w:rsidRPr="002E31F9" w:rsidRDefault="005A6EB3">
      <w:pPr>
        <w:pStyle w:val="2"/>
        <w:numPr>
          <w:ilvl w:val="0"/>
          <w:numId w:val="9"/>
        </w:numPr>
      </w:pPr>
      <w:r w:rsidRPr="004D0B5C">
        <w:t>Characteri</w:t>
      </w:r>
      <w:r w:rsidR="002E31F9">
        <w:t>ses</w:t>
      </w:r>
      <w:r w:rsidRPr="002E31F9">
        <w:t xml:space="preserve"> measure</w:t>
      </w:r>
    </w:p>
    <w:p w14:paraId="16B324B4" w14:textId="6349DFEA" w:rsidR="0098244C" w:rsidRPr="002E31F9" w:rsidRDefault="005A6EB3">
      <w:pPr>
        <w:pStyle w:val="3"/>
        <w:numPr>
          <w:ilvl w:val="0"/>
          <w:numId w:val="17"/>
        </w:numPr>
      </w:pPr>
      <w:r w:rsidRPr="004D0B5C">
        <w:t>Dependent</w:t>
      </w:r>
      <w:r w:rsidRPr="002E31F9">
        <w:t xml:space="preserve"> variables</w:t>
      </w:r>
    </w:p>
    <w:p w14:paraId="7193CC67" w14:textId="0AC0417D" w:rsidR="0098244C" w:rsidRPr="002E31F9" w:rsidRDefault="00813AFD" w:rsidP="00650113">
      <w:pPr>
        <w:pStyle w:val="Paragraph"/>
        <w:jc w:val="both"/>
      </w:pPr>
      <w:r>
        <w:rPr>
          <w:rFonts w:eastAsiaTheme="minorEastAsia" w:hint="eastAsia"/>
          <w:lang w:eastAsia="zh-CN"/>
        </w:rPr>
        <w:t>RDI</w:t>
      </w:r>
      <w:r w:rsidR="005A6EB3" w:rsidRPr="002E31F9">
        <w:t xml:space="preserve">: </w:t>
      </w:r>
      <w:r>
        <w:rPr>
          <w:rFonts w:eastAsiaTheme="minorEastAsia" w:hint="eastAsia"/>
          <w:lang w:eastAsia="zh-CN"/>
        </w:rPr>
        <w:t>RDI</w:t>
      </w:r>
      <w:r w:rsidR="005A6EB3" w:rsidRPr="002E31F9">
        <w:t xml:space="preserve"> is used as an agent of a firm’s investment in innovation by previous research </w:t>
      </w:r>
      <w:r w:rsidR="005A6EB3" w:rsidRPr="002E31F9">
        <w:rPr>
          <w:rFonts w:eastAsiaTheme="minorEastAsia"/>
        </w:rPr>
        <w:fldChar w:fldCharType="begin"/>
      </w:r>
      <w:r w:rsidR="00744829">
        <w:rPr>
          <w:rFonts w:eastAsiaTheme="minorEastAsia"/>
        </w:rPr>
        <w:instrText xml:space="preserve"> ADDIN EN.CITE &lt;EndNote&gt;&lt;Cite&gt;&lt;Author&gt;Parast&lt;/Author&gt;&lt;Year&gt;2020&lt;/Year&gt;&lt;RecNum&gt;221&lt;/RecNum&gt;&lt;DisplayText&gt;(Parast 2020)&lt;/DisplayText&gt;&lt;record&gt;&lt;rec-number&gt;221&lt;/rec-number&gt;&lt;foreign-keys&gt;&lt;key app="EN" db-id="0ttefe59c25ff7e0awe5t0f7d9xr0fs9zp5r" timestamp="1609385502"&gt;221&lt;/key&gt;&lt;/foreign-keys&gt;&lt;ref-type name="Journal Article"&gt;17&lt;/ref-type&gt;&lt;contributors&gt;&lt;authors&gt;&lt;author&gt;Parast, Mahour Mellat&lt;/author&gt;&lt;/authors&gt;&lt;/contributors&gt;&lt;titles&gt;&lt;title&gt;The Impact of R&amp;amp;D Investment on Mitigating Supply Chain Disruptions: Empirical Evidence from US Firms&lt;/title&gt;&lt;secondary-title&gt;International Journal of Production Economics&lt;/secondary-title&gt;&lt;/titles&gt;&lt;periodical&gt;&lt;full-title&gt;International Journal of Production Economics&lt;/full-title&gt;&lt;/periodical&gt;&lt;pages&gt;1-15&lt;/pages&gt;&lt;volume&gt;227&lt;/volume&gt;&lt;dates&gt;&lt;year&gt;2020&lt;/year&gt;&lt;/dates&gt;&lt;isbn&gt;09255273&lt;/isbn&gt;&lt;urls&gt;&lt;/urls&gt;&lt;custom7&gt;107671&lt;/custom7&gt;&lt;electronic-resource-num&gt;10.1016/j.ijpe.2020.107671&lt;/electronic-resource-num&gt;&lt;/record&gt;&lt;/Cite&gt;&lt;/EndNote&gt;</w:instrText>
      </w:r>
      <w:r w:rsidR="005A6EB3" w:rsidRPr="002E31F9">
        <w:rPr>
          <w:rFonts w:eastAsiaTheme="minorEastAsia"/>
        </w:rPr>
        <w:fldChar w:fldCharType="separate"/>
      </w:r>
      <w:r w:rsidR="00744829">
        <w:rPr>
          <w:rFonts w:eastAsiaTheme="minorEastAsia"/>
          <w:noProof/>
        </w:rPr>
        <w:t>(</w:t>
      </w:r>
      <w:hyperlink w:anchor="_ENREF_43" w:tooltip="Parast, 2020 #221" w:history="1">
        <w:r w:rsidR="00A175FC">
          <w:rPr>
            <w:rFonts w:eastAsiaTheme="minorEastAsia"/>
            <w:noProof/>
          </w:rPr>
          <w:t>Parast 2020</w:t>
        </w:r>
      </w:hyperlink>
      <w:r w:rsidR="00744829">
        <w:rPr>
          <w:rFonts w:eastAsiaTheme="minorEastAsia"/>
          <w:noProof/>
        </w:rPr>
        <w:t>)</w:t>
      </w:r>
      <w:r w:rsidR="005A6EB3" w:rsidRPr="002E31F9">
        <w:fldChar w:fldCharType="end"/>
      </w:r>
      <w:r w:rsidR="005A6EB3" w:rsidRPr="002E31F9">
        <w:t xml:space="preserve">, and R&amp;D intensity represents the level of investment </w:t>
      </w:r>
      <w:r w:rsidR="005A6EB3" w:rsidRPr="002E31F9">
        <w:rPr>
          <w:rFonts w:eastAsiaTheme="minorEastAsia"/>
        </w:rPr>
        <w:fldChar w:fldCharType="begin"/>
      </w:r>
      <w:r w:rsidR="00744829">
        <w:rPr>
          <w:rFonts w:eastAsiaTheme="minorEastAsia"/>
        </w:rPr>
        <w:instrText xml:space="preserve"> ADDIN EN.CITE &lt;EndNote&gt;&lt;Cite&gt;&lt;Author&gt;Kim&lt;/Author&gt;&lt;Year&gt;2018&lt;/Year&gt;&lt;RecNum&gt;274&lt;/RecNum&gt;&lt;DisplayText&gt;(Kim and Zhu 2018)&lt;/DisplayText&gt;&lt;record&gt;&lt;rec-number&gt;274&lt;/rec-number&gt;&lt;foreign-keys&gt;&lt;key app="EN" db-id="0ttefe59c25ff7e0awe5t0f7d9xr0fs9zp5r" timestamp="1610171339"&gt;274&lt;/key&gt;&lt;/foreign-keys&gt;&lt;ref-type name="Journal Article"&gt;17&lt;/ref-type&gt;&lt;contributors&gt;&lt;authors&gt;&lt;author&gt;Kim, D. Y.&lt;/author&gt;&lt;author&gt;Zhu, P.&lt;/author&gt;&lt;/authors&gt;&lt;/contributors&gt;&lt;titles&gt;&lt;title&gt;Supplier Dependence and R&amp;amp;D Intensity: The Moderating Role of Network Centrality and Interconnectedness&lt;/title&gt;&lt;secondary-title&gt;Journal of Operations Management&lt;/secondary-title&gt;&lt;/titles&gt;&lt;periodical&gt;&lt;full-title&gt;Journal of Operations Management&lt;/full-title&gt;&lt;/periodical&gt;&lt;pages&gt;7-18&lt;/pages&gt;&lt;volume&gt;64&lt;/volume&gt;&lt;number&gt;1&lt;/number&gt;&lt;dates&gt;&lt;year&gt;2018&lt;/year&gt;&lt;/dates&gt;&lt;isbn&gt;02726963&amp;#xD;18731317&lt;/isbn&gt;&lt;urls&gt;&lt;/urls&gt;&lt;electronic-resource-num&gt;10.1016/j.jom.2018.11.002&lt;/electronic-resource-num&gt;&lt;/record&gt;&lt;/Cite&gt;&lt;/EndNote&gt;</w:instrText>
      </w:r>
      <w:r w:rsidR="005A6EB3" w:rsidRPr="002E31F9">
        <w:rPr>
          <w:rFonts w:eastAsiaTheme="minorEastAsia"/>
        </w:rPr>
        <w:fldChar w:fldCharType="separate"/>
      </w:r>
      <w:r w:rsidR="00744829">
        <w:rPr>
          <w:rFonts w:eastAsiaTheme="minorEastAsia"/>
          <w:noProof/>
        </w:rPr>
        <w:t>(</w:t>
      </w:r>
      <w:hyperlink w:anchor="_ENREF_28" w:tooltip="Kim, 2018 #274" w:history="1">
        <w:r w:rsidR="00A175FC">
          <w:rPr>
            <w:rFonts w:eastAsiaTheme="minorEastAsia"/>
            <w:noProof/>
          </w:rPr>
          <w:t>Kim and Zhu 2018</w:t>
        </w:r>
      </w:hyperlink>
      <w:r w:rsidR="00744829">
        <w:rPr>
          <w:rFonts w:eastAsiaTheme="minorEastAsia"/>
          <w:noProof/>
        </w:rPr>
        <w:t>)</w:t>
      </w:r>
      <w:r w:rsidR="005A6EB3" w:rsidRPr="002E31F9">
        <w:fldChar w:fldCharType="end"/>
      </w:r>
      <w:r w:rsidR="005A6EB3" w:rsidRPr="002E31F9">
        <w:t xml:space="preserve">. In line with other research, we calculate </w:t>
      </w:r>
      <w:r w:rsidR="00D61CA0">
        <w:rPr>
          <w:rFonts w:eastAsiaTheme="minorEastAsia" w:hint="eastAsia"/>
          <w:lang w:eastAsia="zh-CN"/>
        </w:rPr>
        <w:t>RDI</w:t>
      </w:r>
      <w:r w:rsidR="005A6EB3" w:rsidRPr="002E31F9">
        <w:t xml:space="preserve"> by the ratio of a firm’s R&amp;D </w:t>
      </w:r>
      <w:r w:rsidR="005A6EB3" w:rsidRPr="002E31F9">
        <w:lastRenderedPageBreak/>
        <w:t xml:space="preserve">expenditure to sales per year </w:t>
      </w:r>
      <w:r w:rsidR="005A6EB3" w:rsidRPr="002E31F9">
        <w:rPr>
          <w:rFonts w:eastAsiaTheme="minorEastAsia"/>
        </w:rPr>
        <w:fldChar w:fldCharType="begin"/>
      </w:r>
      <w:r w:rsidR="00A175FC">
        <w:rPr>
          <w:rFonts w:eastAsiaTheme="minorEastAsia"/>
        </w:rPr>
        <w:instrText xml:space="preserve"> ADDIN EN.CITE &lt;EndNote&gt;&lt;Cite&gt;&lt;Author&gt;Purkayastha&lt;/Author&gt;&lt;Year&gt;2018&lt;/Year&gt;&lt;RecNum&gt;283&lt;/RecNum&gt;&lt;DisplayText&gt;(Purkayastha et al. 2018)&lt;/DisplayText&gt;&lt;record&gt;&lt;rec-number&gt;283&lt;/rec-number&gt;&lt;foreign-keys&gt;&lt;key app="EN" db-id="0ttefe59c25ff7e0awe5t0f7d9xr0fs9zp5r" timestamp="1610527463"&gt;283&lt;/key&gt;&lt;/foreign-keys&gt;&lt;ref-type name="Journal Article"&gt;17&lt;/ref-type&gt;&lt;contributors&gt;&lt;authors&gt;&lt;author&gt;Purkayastha, Saptarshi&lt;/author&gt;&lt;author&gt;Manolova, Tatiana S.&lt;/author&gt;&lt;author&gt;Edelman, Linda F.&lt;/author&gt;&lt;/authors&gt;&lt;/contributors&gt;&lt;titles&gt;&lt;title&gt;Business Group Effects on the R&amp;amp;D Intensity-Internationalization Relationship: Empirical Evidence from India&lt;/title&gt;&lt;secondary-title&gt;Journal of World Business&lt;/secondary-title&gt;&lt;/titles&gt;&lt;periodical&gt;&lt;full-title&gt;Journal of World Business&lt;/full-title&gt;&lt;/periodical&gt;&lt;pages&gt;104-117&lt;/pages&gt;&lt;volume&gt;53&lt;/volume&gt;&lt;number&gt;2&lt;/number&gt;&lt;dates&gt;&lt;year&gt;2018&lt;/year&gt;&lt;/dates&gt;&lt;isbn&gt;10909516&lt;/isbn&gt;&lt;urls&gt;&lt;/urls&gt;&lt;electronic-resource-num&gt;10.1016/j.jwb.2016.11.004&lt;/electronic-resource-num&gt;&lt;/record&gt;&lt;/Cite&gt;&lt;/EndNote&gt;</w:instrText>
      </w:r>
      <w:r w:rsidR="005A6EB3" w:rsidRPr="002E31F9">
        <w:rPr>
          <w:rFonts w:eastAsiaTheme="minorEastAsia"/>
        </w:rPr>
        <w:fldChar w:fldCharType="separate"/>
      </w:r>
      <w:r w:rsidR="00A175FC">
        <w:rPr>
          <w:rFonts w:eastAsiaTheme="minorEastAsia"/>
          <w:noProof/>
        </w:rPr>
        <w:t>(</w:t>
      </w:r>
      <w:hyperlink w:anchor="_ENREF_46" w:tooltip="Purkayastha, 2018 #283" w:history="1">
        <w:r w:rsidR="00A175FC">
          <w:rPr>
            <w:rFonts w:eastAsiaTheme="minorEastAsia"/>
            <w:noProof/>
          </w:rPr>
          <w:t>Purkayastha et al. 2018</w:t>
        </w:r>
      </w:hyperlink>
      <w:r w:rsidR="00A175FC">
        <w:rPr>
          <w:rFonts w:eastAsiaTheme="minorEastAsia"/>
          <w:noProof/>
        </w:rPr>
        <w:t>)</w:t>
      </w:r>
      <w:r w:rsidR="005A6EB3" w:rsidRPr="002E31F9">
        <w:fldChar w:fldCharType="end"/>
      </w:r>
      <w:r w:rsidR="005A6EB3" w:rsidRPr="002E31F9">
        <w:t>.</w:t>
      </w:r>
    </w:p>
    <w:p w14:paraId="4E158267" w14:textId="42DEF021" w:rsidR="0098244C" w:rsidRPr="002E31F9" w:rsidRDefault="005A6EB3">
      <w:pPr>
        <w:pStyle w:val="3"/>
        <w:numPr>
          <w:ilvl w:val="0"/>
          <w:numId w:val="15"/>
        </w:numPr>
      </w:pPr>
      <w:r w:rsidRPr="004D0B5C">
        <w:t>Explanatory</w:t>
      </w:r>
      <w:r w:rsidRPr="002E31F9">
        <w:t xml:space="preserve"> variables</w:t>
      </w:r>
    </w:p>
    <w:p w14:paraId="2A389458" w14:textId="5005FF8A" w:rsidR="0098244C" w:rsidRPr="00A7294A" w:rsidRDefault="005A6EB3" w:rsidP="004D0B5C">
      <w:pPr>
        <w:pStyle w:val="Newparagraph"/>
        <w:rPr>
          <w:rFonts w:eastAsiaTheme="minorEastAsia"/>
          <w:lang w:eastAsia="zh-CN"/>
        </w:rPr>
      </w:pPr>
      <w:r w:rsidRPr="002E31F9">
        <w:t xml:space="preserve">(1) </w:t>
      </w:r>
      <w:r w:rsidR="00A7294A">
        <w:rPr>
          <w:rFonts w:eastAsiaTheme="minorEastAsia" w:hint="eastAsia"/>
          <w:lang w:eastAsia="zh-CN"/>
        </w:rPr>
        <w:t>Network power</w:t>
      </w:r>
    </w:p>
    <w:p w14:paraId="579FAF29" w14:textId="6FEF3A49" w:rsidR="0098244C" w:rsidRPr="002E31F9" w:rsidRDefault="00BE7ED7" w:rsidP="00650113">
      <w:pPr>
        <w:pStyle w:val="Newparagraph"/>
        <w:jc w:val="both"/>
      </w:pPr>
      <w:r>
        <w:rPr>
          <w:rFonts w:eastAsiaTheme="minorEastAsia" w:hint="eastAsia"/>
          <w:lang w:eastAsia="zh-CN"/>
        </w:rPr>
        <w:t>For the operationalization</w:t>
      </w:r>
      <w:r w:rsidR="009238DC">
        <w:rPr>
          <w:rFonts w:eastAsiaTheme="minorEastAsia" w:hint="eastAsia"/>
          <w:lang w:eastAsia="zh-CN"/>
        </w:rPr>
        <w:t xml:space="preserve"> </w:t>
      </w:r>
      <w:r w:rsidR="00F43577">
        <w:rPr>
          <w:rFonts w:eastAsiaTheme="minorEastAsia" w:hint="eastAsia"/>
          <w:lang w:eastAsia="zh-CN"/>
        </w:rPr>
        <w:t xml:space="preserve">of network power, </w:t>
      </w:r>
      <w:r>
        <w:rPr>
          <w:rFonts w:eastAsiaTheme="minorEastAsia" w:hint="eastAsia"/>
          <w:lang w:eastAsia="zh-CN"/>
        </w:rPr>
        <w:t>we</w:t>
      </w:r>
      <w:r w:rsidR="009238DC">
        <w:rPr>
          <w:rFonts w:eastAsiaTheme="minorEastAsia" w:hint="eastAsia"/>
          <w:lang w:eastAsia="zh-CN"/>
        </w:rPr>
        <w:t xml:space="preserve"> </w:t>
      </w:r>
      <w:r>
        <w:rPr>
          <w:rFonts w:eastAsiaTheme="minorEastAsia" w:hint="eastAsia"/>
          <w:lang w:eastAsia="zh-CN"/>
        </w:rPr>
        <w:t>use</w:t>
      </w:r>
      <w:r w:rsidR="009238DC">
        <w:rPr>
          <w:rFonts w:eastAsiaTheme="minorEastAsia" w:hint="eastAsia"/>
          <w:lang w:eastAsia="zh-CN"/>
        </w:rPr>
        <w:t xml:space="preserve"> </w:t>
      </w:r>
      <w:r w:rsidR="005A6EB3" w:rsidRPr="002E31F9">
        <w:t>Degree (</w:t>
      </w:r>
      <w:r w:rsidR="005A6EB3" w:rsidRPr="003131C2">
        <w:rPr>
          <w:position w:val="-10"/>
        </w:rPr>
        <w:object w:dxaOrig="345" w:dyaOrig="390" w14:anchorId="4E101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9.5pt" o:ole="">
            <v:imagedata r:id="rId9" o:title=""/>
          </v:shape>
          <o:OLEObject Type="Embed" ProgID="Equation.DSMT4" ShapeID="_x0000_i1025" DrawAspect="Content" ObjectID="_1721649155" r:id="rId10"/>
        </w:object>
      </w:r>
      <w:r w:rsidR="005A6EB3" w:rsidRPr="002E31F9">
        <w:t>)</w:t>
      </w:r>
      <w:r w:rsidR="005A6EB3" w:rsidRPr="002E31F9">
        <w:rPr>
          <w:color w:val="FF0000"/>
        </w:rPr>
        <w:t xml:space="preserve"> </w:t>
      </w:r>
      <w:r w:rsidR="004A04C9" w:rsidRPr="004A04C9">
        <w:rPr>
          <w:rFonts w:eastAsiaTheme="minorEastAsia" w:hint="eastAsia"/>
          <w:color w:val="000000" w:themeColor="text1"/>
          <w:lang w:eastAsia="zh-CN"/>
        </w:rPr>
        <w:t>which</w:t>
      </w:r>
      <w:r w:rsidR="004A04C9">
        <w:rPr>
          <w:rFonts w:eastAsiaTheme="minorEastAsia" w:hint="eastAsia"/>
          <w:color w:val="FF0000"/>
          <w:lang w:eastAsia="zh-CN"/>
        </w:rPr>
        <w:t xml:space="preserve"> </w:t>
      </w:r>
      <w:r w:rsidR="005A6EB3" w:rsidRPr="002E31F9">
        <w:rPr>
          <w:color w:val="000000"/>
        </w:rPr>
        <w:t>is the number of incident ties of a node,</w:t>
      </w:r>
      <w:r w:rsidR="005A6EB3" w:rsidRPr="002E31F9">
        <w:rPr>
          <w:color w:val="FF0000"/>
        </w:rPr>
        <w:t xml:space="preserve"> </w:t>
      </w:r>
      <w:r w:rsidR="00DE161D">
        <w:rPr>
          <w:rFonts w:eastAsiaTheme="minorEastAsia" w:hint="eastAsia"/>
          <w:lang w:eastAsia="zh-CN"/>
        </w:rPr>
        <w:t>and</w:t>
      </w:r>
      <w:r w:rsidR="005A6EB3" w:rsidRPr="002E31F9">
        <w:t xml:space="preserve"> is measured using the following formula:</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0"/>
        <w:gridCol w:w="2841"/>
      </w:tblGrid>
      <w:tr w:rsidR="0098244C" w:rsidRPr="002E31F9" w14:paraId="13DA7834" w14:textId="77777777">
        <w:tc>
          <w:tcPr>
            <w:tcW w:w="2840" w:type="dxa"/>
          </w:tcPr>
          <w:p w14:paraId="175658B4" w14:textId="77777777" w:rsidR="0098244C" w:rsidRPr="002E31F9" w:rsidRDefault="0098244C" w:rsidP="004D0B5C">
            <w:pPr>
              <w:pStyle w:val="Newparagraph"/>
            </w:pPr>
          </w:p>
        </w:tc>
        <w:tc>
          <w:tcPr>
            <w:tcW w:w="2840" w:type="dxa"/>
            <w:vAlign w:val="center"/>
          </w:tcPr>
          <w:p w14:paraId="6695BB0B" w14:textId="77777777" w:rsidR="0098244C" w:rsidRPr="002E31F9" w:rsidRDefault="005A6EB3" w:rsidP="004D0B5C">
            <w:pPr>
              <w:pStyle w:val="Displayedequation"/>
            </w:pPr>
            <w:r w:rsidRPr="002E31F9">
              <w:object w:dxaOrig="2070" w:dyaOrig="705" w14:anchorId="5E19FAD5">
                <v:shape id="_x0000_i1026" type="#_x0000_t75" style="width:103.5pt;height:35.5pt" o:ole="">
                  <v:imagedata r:id="rId11" o:title=""/>
                </v:shape>
                <o:OLEObject Type="Embed" ProgID="Equation.DSMT4" ShapeID="_x0000_i1026" DrawAspect="Content" ObjectID="_1721649156" r:id="rId12"/>
              </w:object>
            </w:r>
          </w:p>
        </w:tc>
        <w:tc>
          <w:tcPr>
            <w:tcW w:w="2841" w:type="dxa"/>
            <w:vAlign w:val="center"/>
          </w:tcPr>
          <w:p w14:paraId="393726DB" w14:textId="77777777" w:rsidR="0098244C" w:rsidRPr="002E31F9" w:rsidRDefault="005A6EB3" w:rsidP="003B4767">
            <w:pPr>
              <w:pStyle w:val="Newparagraph"/>
              <w:jc w:val="right"/>
            </w:pPr>
            <w:r w:rsidRPr="002E31F9">
              <w:t>(1)</w:t>
            </w:r>
          </w:p>
        </w:tc>
      </w:tr>
    </w:tbl>
    <w:p w14:paraId="3F4211CC" w14:textId="0A4E25F2" w:rsidR="0098244C" w:rsidRPr="002E31F9" w:rsidRDefault="005A6EB3" w:rsidP="00650113">
      <w:pPr>
        <w:pStyle w:val="Newparagraph"/>
        <w:jc w:val="both"/>
      </w:pPr>
      <w:r w:rsidRPr="002E31F9">
        <w:t xml:space="preserve">where </w:t>
      </w:r>
      <w:r w:rsidRPr="003131C2">
        <w:rPr>
          <w:position w:val="-8"/>
        </w:rPr>
        <w:object w:dxaOrig="210" w:dyaOrig="225" w14:anchorId="477DC0BC">
          <v:shape id="_x0000_i1027" type="#_x0000_t75" style="width:10pt;height:12.5pt" o:ole="">
            <v:imagedata r:id="rId13" o:title=""/>
          </v:shape>
          <o:OLEObject Type="Embed" ProgID="Equation.DSMT4" ShapeID="_x0000_i1027" DrawAspect="Content" ObjectID="_1721649157" r:id="rId14"/>
        </w:object>
      </w:r>
      <w:r w:rsidRPr="002E31F9">
        <w:t xml:space="preserve"> is the </w:t>
      </w:r>
      <w:r w:rsidR="00C42BC9">
        <w:rPr>
          <w:rFonts w:eastAsiaTheme="minorEastAsia" w:hint="eastAsia"/>
          <w:lang w:eastAsia="zh-CN"/>
        </w:rPr>
        <w:t>total</w:t>
      </w:r>
      <w:r w:rsidRPr="002E31F9">
        <w:t xml:space="preserve"> of nodes in the network; we take </w:t>
      </w:r>
      <w:r w:rsidRPr="00C42BC9">
        <w:rPr>
          <w:position w:val="-12"/>
        </w:rPr>
        <w:object w:dxaOrig="525" w:dyaOrig="390" w14:anchorId="4ADB8895">
          <v:shape id="_x0000_i1028" type="#_x0000_t75" style="width:27.5pt;height:19.5pt" o:ole="">
            <v:imagedata r:id="rId15" o:title=""/>
          </v:shape>
          <o:OLEObject Type="Embed" ProgID="Equation.DSMT4" ShapeID="_x0000_i1028" DrawAspect="Content" ObjectID="_1721649158" r:id="rId16"/>
        </w:object>
      </w:r>
      <w:r w:rsidRPr="002E31F9">
        <w:t xml:space="preserve"> </w:t>
      </w:r>
      <w:r w:rsidR="002633AC">
        <w:t>node</w:t>
      </w:r>
      <w:r w:rsidRPr="002E31F9">
        <w:t xml:space="preserve"> </w:t>
      </w:r>
      <w:r w:rsidRPr="003131C2">
        <w:rPr>
          <w:position w:val="-8"/>
        </w:rPr>
        <w:object w:dxaOrig="135" w:dyaOrig="270" w14:anchorId="5A25F205">
          <v:shape id="_x0000_i1029" type="#_x0000_t75" style="width:7pt;height:13.5pt" o:ole="">
            <v:imagedata r:id="rId17" o:title=""/>
          </v:shape>
          <o:OLEObject Type="Embed" ProgID="Equation.DSMT4" ShapeID="_x0000_i1029" DrawAspect="Content" ObjectID="_1721649159" r:id="rId18"/>
        </w:object>
      </w:r>
      <w:r w:rsidRPr="002E31F9">
        <w:t xml:space="preserve"> </w:t>
      </w:r>
      <w:r w:rsidR="00AF3501">
        <w:rPr>
          <w:rFonts w:eastAsiaTheme="minorEastAsia" w:hint="eastAsia"/>
          <w:lang w:eastAsia="zh-CN"/>
        </w:rPr>
        <w:t xml:space="preserve">has connection with </w:t>
      </w:r>
      <w:r w:rsidRPr="003131C2">
        <w:rPr>
          <w:position w:val="-8"/>
        </w:rPr>
        <w:object w:dxaOrig="210" w:dyaOrig="300" w14:anchorId="5A83A983">
          <v:shape id="_x0000_i1030" type="#_x0000_t75" style="width:10pt;height:15pt" o:ole="">
            <v:imagedata r:id="rId19" o:title=""/>
          </v:shape>
          <o:OLEObject Type="Embed" ProgID="Equation.DSMT4" ShapeID="_x0000_i1030" DrawAspect="Content" ObjectID="_1721649160" r:id="rId20"/>
        </w:object>
      </w:r>
      <w:r w:rsidRPr="002E31F9">
        <w:t xml:space="preserve">, otherwise </w:t>
      </w:r>
      <w:r w:rsidRPr="003131C2">
        <w:rPr>
          <w:position w:val="-10"/>
        </w:rPr>
        <w:object w:dxaOrig="540" w:dyaOrig="390" w14:anchorId="3EE616A9">
          <v:shape id="_x0000_i1031" type="#_x0000_t75" style="width:27.5pt;height:19.5pt" o:ole="">
            <v:imagedata r:id="rId21" o:title=""/>
          </v:shape>
          <o:OLEObject Type="Embed" ProgID="Equation.DSMT4" ShapeID="_x0000_i1031" DrawAspect="Content" ObjectID="_1721649161" r:id="rId22"/>
        </w:object>
      </w:r>
      <w:r w:rsidRPr="002E31F9">
        <w:t xml:space="preserve">. A firm with a high </w:t>
      </w:r>
      <w:r w:rsidRPr="003131C2">
        <w:rPr>
          <w:position w:val="-10"/>
        </w:rPr>
        <w:object w:dxaOrig="345" w:dyaOrig="390" w14:anchorId="4FFE2E32">
          <v:shape id="_x0000_i1032" type="#_x0000_t75" style="width:18pt;height:19.5pt" o:ole="">
            <v:imagedata r:id="rId23" o:title=""/>
          </v:shape>
          <o:OLEObject Type="Embed" ProgID="Equation.DSMT4" ShapeID="_x0000_i1032" DrawAspect="Content" ObjectID="_1721649162" r:id="rId24"/>
        </w:object>
      </w:r>
      <w:r w:rsidRPr="002E31F9">
        <w:t xml:space="preserve"> has </w:t>
      </w:r>
      <w:r w:rsidR="007C7BD6">
        <w:rPr>
          <w:rFonts w:eastAsiaTheme="minorEastAsia" w:hint="eastAsia"/>
          <w:lang w:eastAsia="zh-CN"/>
        </w:rPr>
        <w:t xml:space="preserve">connections with </w:t>
      </w:r>
      <w:r w:rsidR="00394159">
        <w:rPr>
          <w:rFonts w:eastAsiaTheme="minorEastAsia" w:hint="eastAsia"/>
          <w:lang w:eastAsia="zh-CN"/>
        </w:rPr>
        <w:t xml:space="preserve">more </w:t>
      </w:r>
      <w:r w:rsidR="00403B72">
        <w:t>suppliers and customers</w:t>
      </w:r>
      <w:r w:rsidR="00403B72">
        <w:rPr>
          <w:rFonts w:eastAsiaTheme="minorEastAsia" w:hint="eastAsia"/>
          <w:lang w:eastAsia="zh-CN"/>
        </w:rPr>
        <w:t xml:space="preserve"> thus can be </w:t>
      </w:r>
      <w:r w:rsidRPr="002E31F9">
        <w:t>considered</w:t>
      </w:r>
      <w:r w:rsidR="00403B72">
        <w:rPr>
          <w:rFonts w:eastAsiaTheme="minorEastAsia" w:hint="eastAsia"/>
          <w:lang w:eastAsia="zh-CN"/>
        </w:rPr>
        <w:t xml:space="preserve"> as</w:t>
      </w:r>
      <w:r w:rsidRPr="002E31F9">
        <w:t xml:space="preserve"> an influential actor in its network.</w:t>
      </w:r>
    </w:p>
    <w:p w14:paraId="3F6AC9A3" w14:textId="2B3F0EFD" w:rsidR="0098244C" w:rsidRPr="00A7294A" w:rsidRDefault="005A6EB3" w:rsidP="004D0B5C">
      <w:pPr>
        <w:pStyle w:val="Newparagraph"/>
        <w:rPr>
          <w:rFonts w:eastAsiaTheme="minorEastAsia"/>
          <w:lang w:eastAsia="zh-CN"/>
        </w:rPr>
      </w:pPr>
      <w:r w:rsidRPr="002E31F9">
        <w:t xml:space="preserve">(2) </w:t>
      </w:r>
      <w:r w:rsidR="00973D52">
        <w:rPr>
          <w:rFonts w:eastAsiaTheme="minorEastAsia" w:hint="eastAsia"/>
          <w:lang w:eastAsia="zh-CN"/>
        </w:rPr>
        <w:t>N</w:t>
      </w:r>
      <w:r w:rsidR="00973D52">
        <w:rPr>
          <w:rFonts w:eastAsiaTheme="minorEastAsia"/>
          <w:lang w:eastAsia="zh-CN"/>
        </w:rPr>
        <w:t>etwork</w:t>
      </w:r>
      <w:r w:rsidR="00973D52">
        <w:rPr>
          <w:rFonts w:eastAsiaTheme="minorEastAsia" w:hint="eastAsia"/>
          <w:lang w:eastAsia="zh-CN"/>
        </w:rPr>
        <w:t xml:space="preserve"> cohesion</w:t>
      </w:r>
    </w:p>
    <w:p w14:paraId="7EC658F0" w14:textId="064CDECF" w:rsidR="0098244C" w:rsidRPr="00A7294A" w:rsidRDefault="00892D93" w:rsidP="00650113">
      <w:pPr>
        <w:pStyle w:val="Newparagraph"/>
        <w:jc w:val="both"/>
        <w:textAlignment w:val="center"/>
        <w:rPr>
          <w:sz w:val="21"/>
          <w:szCs w:val="21"/>
        </w:rPr>
      </w:pPr>
      <w:r>
        <w:rPr>
          <w:rFonts w:eastAsiaTheme="minorEastAsia" w:hint="eastAsia"/>
          <w:lang w:eastAsia="zh-CN"/>
        </w:rPr>
        <w:t>To operationalize network cohesion</w:t>
      </w:r>
      <w:r w:rsidR="00335413">
        <w:rPr>
          <w:rFonts w:eastAsiaTheme="minorEastAsia" w:hint="eastAsia"/>
          <w:lang w:eastAsia="zh-CN"/>
        </w:rPr>
        <w:t xml:space="preserve"> of firms in supply chain network</w:t>
      </w:r>
      <w:r>
        <w:rPr>
          <w:rFonts w:eastAsiaTheme="minorEastAsia" w:hint="eastAsia"/>
          <w:lang w:eastAsia="zh-CN"/>
        </w:rPr>
        <w:t>, we use</w:t>
      </w:r>
      <w:r w:rsidR="00F53BEC">
        <w:rPr>
          <w:rFonts w:eastAsiaTheme="minorEastAsia" w:hint="eastAsia"/>
          <w:lang w:eastAsia="zh-CN"/>
        </w:rPr>
        <w:t xml:space="preserve"> </w:t>
      </w:r>
      <w:r>
        <w:rPr>
          <w:rFonts w:eastAsiaTheme="minorEastAsia" w:hint="eastAsia"/>
          <w:lang w:eastAsia="zh-CN"/>
        </w:rPr>
        <w:t>b</w:t>
      </w:r>
      <w:r w:rsidR="00A7294A" w:rsidRPr="00A7294A">
        <w:rPr>
          <w:rFonts w:eastAsiaTheme="minorEastAsia"/>
          <w:lang w:eastAsia="zh-CN"/>
        </w:rPr>
        <w:t>etweenness centrality (</w:t>
      </w:r>
      <w:r w:rsidR="00A7294A" w:rsidRPr="00A7294A">
        <w:rPr>
          <w:rFonts w:eastAsiaTheme="minorEastAsia"/>
          <w:lang w:eastAsia="zh-CN"/>
        </w:rPr>
        <w:object w:dxaOrig="341" w:dyaOrig="391" w14:anchorId="36700E43">
          <v:shape id="_x0000_i1033" type="#_x0000_t75" style="width:17pt;height:19.5pt" o:ole="">
            <v:imagedata r:id="rId25" o:title=""/>
          </v:shape>
          <o:OLEObject Type="Embed" ProgID="Equation.DSMT4" ShapeID="_x0000_i1033" DrawAspect="Content" ObjectID="_1721649163" r:id="rId26"/>
        </w:object>
      </w:r>
      <w:r w:rsidR="00A7294A" w:rsidRPr="00A7294A">
        <w:rPr>
          <w:rFonts w:eastAsiaTheme="minorEastAsia"/>
          <w:lang w:eastAsia="zh-CN"/>
        </w:rPr>
        <w:t xml:space="preserve">) </w:t>
      </w:r>
      <w:r>
        <w:rPr>
          <w:rFonts w:eastAsiaTheme="minorEastAsia" w:hint="eastAsia"/>
          <w:lang w:eastAsia="zh-CN"/>
        </w:rPr>
        <w:t xml:space="preserve">which </w:t>
      </w:r>
      <w:r w:rsidR="00A7294A" w:rsidRPr="00A7294A">
        <w:rPr>
          <w:rFonts w:eastAsiaTheme="minorEastAsia"/>
          <w:lang w:eastAsia="zh-CN"/>
        </w:rPr>
        <w:t>is the number of paths a node lies on the shortest paths between other nodes, and is measured using the following formula</w:t>
      </w:r>
      <w:r w:rsidR="005A6EB3" w:rsidRPr="00A7294A">
        <w:rPr>
          <w:sz w:val="21"/>
          <w:szCs w:val="21"/>
        </w:rPr>
        <w:t>:</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4252"/>
        <w:gridCol w:w="2318"/>
      </w:tblGrid>
      <w:tr w:rsidR="0098244C" w:rsidRPr="002E31F9" w14:paraId="694A2A70" w14:textId="77777777" w:rsidTr="00E83F31">
        <w:tc>
          <w:tcPr>
            <w:tcW w:w="1145" w:type="pct"/>
          </w:tcPr>
          <w:p w14:paraId="36017124" w14:textId="77777777" w:rsidR="0098244C" w:rsidRPr="002E31F9" w:rsidRDefault="0098244C" w:rsidP="002633AC">
            <w:pPr>
              <w:pStyle w:val="Newparagraph"/>
            </w:pPr>
          </w:p>
        </w:tc>
        <w:tc>
          <w:tcPr>
            <w:tcW w:w="2495" w:type="pct"/>
            <w:vAlign w:val="center"/>
          </w:tcPr>
          <w:p w14:paraId="705E4EC3" w14:textId="53E1E735" w:rsidR="0098244C" w:rsidRPr="002E31F9" w:rsidRDefault="00A7294A" w:rsidP="00E83F31">
            <w:pPr>
              <w:pStyle w:val="Displayedequation"/>
              <w:jc w:val="left"/>
            </w:pPr>
            <w:r>
              <w:object w:dxaOrig="3363" w:dyaOrig="741" w14:anchorId="3AF49416">
                <v:shape id="_x0000_i1034" type="#_x0000_t75" style="width:168pt;height:37pt" o:ole="">
                  <v:imagedata r:id="rId27" o:title=""/>
                </v:shape>
                <o:OLEObject Type="Embed" ProgID="Equation.DSMT4" ShapeID="_x0000_i1034" DrawAspect="Content" ObjectID="_1721649164" r:id="rId28"/>
              </w:object>
            </w:r>
          </w:p>
        </w:tc>
        <w:tc>
          <w:tcPr>
            <w:tcW w:w="1360" w:type="pct"/>
            <w:vAlign w:val="center"/>
          </w:tcPr>
          <w:p w14:paraId="6E8E6F21" w14:textId="77777777" w:rsidR="0098244C" w:rsidRPr="002E31F9" w:rsidRDefault="005A6EB3" w:rsidP="00A7294A">
            <w:pPr>
              <w:pStyle w:val="Newparagraph"/>
              <w:jc w:val="right"/>
            </w:pPr>
            <w:r w:rsidRPr="002E31F9">
              <w:t>(2)</w:t>
            </w:r>
          </w:p>
        </w:tc>
      </w:tr>
    </w:tbl>
    <w:p w14:paraId="5D4B08CA" w14:textId="2B432D5B" w:rsidR="0098244C" w:rsidRPr="007A5938" w:rsidRDefault="00A7294A" w:rsidP="00274216">
      <w:pPr>
        <w:pStyle w:val="Newparagraph"/>
        <w:ind w:firstLineChars="200" w:firstLine="480"/>
        <w:jc w:val="both"/>
        <w:textAlignment w:val="center"/>
        <w:rPr>
          <w:rFonts w:eastAsiaTheme="minorEastAsia"/>
          <w:lang w:eastAsia="zh-CN"/>
        </w:rPr>
      </w:pPr>
      <w:r w:rsidRPr="00A7294A">
        <w:rPr>
          <w:rFonts w:eastAsiaTheme="minorEastAsia"/>
          <w:lang w:eastAsia="zh-CN"/>
        </w:rPr>
        <w:t xml:space="preserve">where </w:t>
      </w:r>
      <w:r w:rsidRPr="00A7294A">
        <w:rPr>
          <w:rFonts w:eastAsiaTheme="minorEastAsia"/>
          <w:lang w:eastAsia="zh-CN"/>
        </w:rPr>
        <w:object w:dxaOrig="350" w:dyaOrig="391" w14:anchorId="268BFA60">
          <v:shape id="_x0000_i1035" type="#_x0000_t75" style="width:17.5pt;height:19.5pt" o:ole="">
            <v:imagedata r:id="rId29" o:title=""/>
          </v:shape>
          <o:OLEObject Type="Embed" ProgID="Equation.DSMT4" ShapeID="_x0000_i1035" DrawAspect="Content" ObjectID="_1721649165" r:id="rId30"/>
        </w:object>
      </w:r>
      <w:r w:rsidRPr="00A7294A">
        <w:rPr>
          <w:rFonts w:eastAsiaTheme="minorEastAsia"/>
          <w:lang w:eastAsia="zh-CN"/>
        </w:rPr>
        <w:t xml:space="preserve"> refers to the number of shortest paths from node </w:t>
      </w:r>
      <w:r w:rsidRPr="00A7294A">
        <w:rPr>
          <w:rFonts w:eastAsiaTheme="minorEastAsia"/>
          <w:lang w:eastAsia="zh-CN"/>
        </w:rPr>
        <w:object w:dxaOrig="191" w:dyaOrig="241" w14:anchorId="6310FC34">
          <v:shape id="_x0000_i1036" type="#_x0000_t75" style="width:9.5pt;height:12.5pt" o:ole="">
            <v:imagedata r:id="rId31" o:title=""/>
          </v:shape>
          <o:OLEObject Type="Embed" ProgID="Equation.DSMT4" ShapeID="_x0000_i1036" DrawAspect="Content" ObjectID="_1721649166" r:id="rId32"/>
        </w:object>
      </w:r>
      <w:r w:rsidRPr="00A7294A">
        <w:rPr>
          <w:rFonts w:eastAsiaTheme="minorEastAsia"/>
          <w:lang w:eastAsia="zh-CN"/>
        </w:rPr>
        <w:t xml:space="preserve"> to node </w:t>
      </w:r>
      <w:r w:rsidRPr="00A7294A">
        <w:rPr>
          <w:rFonts w:eastAsiaTheme="minorEastAsia"/>
          <w:lang w:eastAsia="zh-CN"/>
        </w:rPr>
        <w:object w:dxaOrig="142" w:dyaOrig="241" w14:anchorId="1DA85419">
          <v:shape id="_x0000_i1037" type="#_x0000_t75" style="width:7pt;height:12.5pt" o:ole="">
            <v:imagedata r:id="rId33" o:title=""/>
          </v:shape>
          <o:OLEObject Type="Embed" ProgID="Equation.DSMT4" ShapeID="_x0000_i1037" DrawAspect="Content" ObjectID="_1721649167" r:id="rId34"/>
        </w:object>
      </w:r>
      <w:r w:rsidRPr="00A7294A">
        <w:rPr>
          <w:rFonts w:eastAsiaTheme="minorEastAsia"/>
          <w:lang w:eastAsia="zh-CN"/>
        </w:rPr>
        <w:t xml:space="preserve">, and </w:t>
      </w:r>
      <w:r w:rsidRPr="00A7294A">
        <w:rPr>
          <w:rFonts w:eastAsiaTheme="minorEastAsia"/>
          <w:lang w:eastAsia="zh-CN"/>
        </w:rPr>
        <w:object w:dxaOrig="666" w:dyaOrig="416" w14:anchorId="5DAF0A90">
          <v:shape id="_x0000_i1038" type="#_x0000_t75" style="width:33pt;height:21pt" o:ole="">
            <v:imagedata r:id="rId35" o:title=""/>
          </v:shape>
          <o:OLEObject Type="Embed" ProgID="Equation.DSMT4" ShapeID="_x0000_i1038" DrawAspect="Content" ObjectID="_1721649168" r:id="rId36"/>
        </w:object>
      </w:r>
      <m:oMath>
        <m:r>
          <m:rPr>
            <m:sty m:val="p"/>
          </m:rPr>
          <w:rPr>
            <w:rFonts w:ascii="Cambria Math" w:eastAsiaTheme="minorEastAsia" w:hAnsi="Cambria Math"/>
            <w:lang w:eastAsia="zh-CN"/>
          </w:rPr>
          <m:t xml:space="preserve"> </m:t>
        </m:r>
      </m:oMath>
      <w:r w:rsidRPr="00A7294A">
        <w:rPr>
          <w:rFonts w:eastAsiaTheme="minorEastAsia"/>
          <w:lang w:eastAsia="zh-CN"/>
        </w:rPr>
        <w:t xml:space="preserve">is the number of shortest paths from node </w:t>
      </w:r>
      <w:r w:rsidRPr="00A7294A">
        <w:rPr>
          <w:rFonts w:eastAsiaTheme="minorEastAsia"/>
          <w:lang w:eastAsia="zh-CN"/>
        </w:rPr>
        <w:object w:dxaOrig="191" w:dyaOrig="241" w14:anchorId="1F351B18">
          <v:shape id="_x0000_i1039" type="#_x0000_t75" style="width:9.5pt;height:12.5pt" o:ole="">
            <v:imagedata r:id="rId37" o:title=""/>
          </v:shape>
          <o:OLEObject Type="Embed" ProgID="Equation.DSMT4" ShapeID="_x0000_i1039" DrawAspect="Content" ObjectID="_1721649169" r:id="rId38"/>
        </w:object>
      </w:r>
      <w:r w:rsidRPr="00A7294A">
        <w:rPr>
          <w:rFonts w:eastAsiaTheme="minorEastAsia"/>
          <w:lang w:eastAsia="zh-CN"/>
        </w:rPr>
        <w:t xml:space="preserve"> to node </w:t>
      </w:r>
      <w:r w:rsidRPr="00A7294A">
        <w:rPr>
          <w:rFonts w:eastAsiaTheme="minorEastAsia"/>
          <w:lang w:eastAsia="zh-CN"/>
        </w:rPr>
        <w:object w:dxaOrig="142" w:dyaOrig="241" w14:anchorId="535D26F5">
          <v:shape id="_x0000_i1040" type="#_x0000_t75" style="width:7pt;height:12.5pt" o:ole="">
            <v:imagedata r:id="rId39" o:title=""/>
          </v:shape>
          <o:OLEObject Type="Embed" ProgID="Equation.DSMT4" ShapeID="_x0000_i1040" DrawAspect="Content" ObjectID="_1721649170" r:id="rId40"/>
        </w:object>
      </w:r>
      <w:r w:rsidRPr="00A7294A">
        <w:rPr>
          <w:rFonts w:eastAsiaTheme="minorEastAsia"/>
          <w:lang w:eastAsia="zh-CN"/>
        </w:rPr>
        <w:t xml:space="preserve"> through </w:t>
      </w:r>
      <w:r w:rsidRPr="00A7294A">
        <w:rPr>
          <w:rFonts w:eastAsiaTheme="minorEastAsia"/>
          <w:lang w:eastAsia="zh-CN"/>
        </w:rPr>
        <w:object w:dxaOrig="142" w:dyaOrig="266" w14:anchorId="37AC6A88">
          <v:shape id="_x0000_i1041" type="#_x0000_t75" style="width:7pt;height:13.5pt" o:ole="">
            <v:imagedata r:id="rId41" o:title=""/>
          </v:shape>
          <o:OLEObject Type="Embed" ProgID="Equation.DSMT4" ShapeID="_x0000_i1041" DrawAspect="Content" ObjectID="_1721649171" r:id="rId42"/>
        </w:object>
      </w:r>
      <w:r w:rsidRPr="00A7294A">
        <w:rPr>
          <w:rFonts w:eastAsiaTheme="minorEastAsia"/>
          <w:lang w:eastAsia="zh-CN"/>
        </w:rPr>
        <w:t xml:space="preserve">. A firm with high </w:t>
      </w:r>
      <w:r w:rsidRPr="00A7294A">
        <w:rPr>
          <w:rFonts w:eastAsiaTheme="minorEastAsia"/>
          <w:lang w:eastAsia="zh-CN"/>
        </w:rPr>
        <w:object w:dxaOrig="341" w:dyaOrig="391" w14:anchorId="6C7FC1F7">
          <v:shape id="_x0000_i1042" type="#_x0000_t75" style="width:17pt;height:19.5pt" o:ole="">
            <v:imagedata r:id="rId43" o:title=""/>
          </v:shape>
          <o:OLEObject Type="Embed" ProgID="Equation.DSMT4" ShapeID="_x0000_i1042" DrawAspect="Content" ObjectID="_1721649172" r:id="rId44"/>
        </w:object>
      </w:r>
      <w:r w:rsidRPr="00A7294A">
        <w:rPr>
          <w:rFonts w:eastAsiaTheme="minorEastAsia"/>
          <w:lang w:eastAsia="zh-CN"/>
        </w:rPr>
        <w:t xml:space="preserve"> plays a pivotal role in bridging the dis</w:t>
      </w:r>
      <w:r w:rsidR="007A5938">
        <w:rPr>
          <w:rFonts w:eastAsiaTheme="minorEastAsia"/>
          <w:lang w:eastAsia="zh-CN"/>
        </w:rPr>
        <w:t>connected nodes in the network.</w:t>
      </w:r>
    </w:p>
    <w:p w14:paraId="543F7308" w14:textId="4C907F1E" w:rsidR="0098244C" w:rsidRPr="002E31F9" w:rsidRDefault="005A6EB3">
      <w:pPr>
        <w:pStyle w:val="3"/>
        <w:numPr>
          <w:ilvl w:val="0"/>
          <w:numId w:val="16"/>
        </w:numPr>
      </w:pPr>
      <w:r w:rsidRPr="004D0B5C">
        <w:lastRenderedPageBreak/>
        <w:t>Control</w:t>
      </w:r>
      <w:r w:rsidRPr="002E31F9">
        <w:t xml:space="preserve"> variables</w:t>
      </w:r>
    </w:p>
    <w:p w14:paraId="212CDE3D" w14:textId="6E2EE6FF" w:rsidR="0098244C" w:rsidRPr="002E31F9" w:rsidRDefault="005A6EB3" w:rsidP="009D6D96">
      <w:pPr>
        <w:pStyle w:val="Paragraph"/>
        <w:jc w:val="both"/>
      </w:pPr>
      <w:r w:rsidRPr="002E31F9">
        <w:t xml:space="preserve">To </w:t>
      </w:r>
      <w:r w:rsidR="00D92279">
        <w:rPr>
          <w:rFonts w:eastAsiaTheme="minorEastAsia" w:hint="eastAsia"/>
          <w:lang w:eastAsia="zh-CN"/>
        </w:rPr>
        <w:t>seclude</w:t>
      </w:r>
      <w:r w:rsidRPr="002E31F9">
        <w:t xml:space="preserve"> the marginal effects of the independent variable, several variables are controlled in our study: firm size, firm age, asset-liability ratio, industry concentration, firm performance,</w:t>
      </w:r>
      <w:r w:rsidR="005A47C5" w:rsidRPr="002E31F9">
        <w:t xml:space="preserve"> and</w:t>
      </w:r>
      <w:r w:rsidRPr="002E31F9">
        <w:t xml:space="preserve"> the rationality </w:t>
      </w:r>
      <w:r w:rsidR="00D664FD" w:rsidRPr="002E31F9">
        <w:t>are</w:t>
      </w:r>
      <w:r w:rsidRPr="002E31F9">
        <w:t xml:space="preserve"> sufficient. Firm size (SIZE) is measured as the logarithm of total assets </w:t>
      </w:r>
      <w:r w:rsidRPr="002E31F9">
        <w:rPr>
          <w:rFonts w:eastAsiaTheme="minorEastAsia"/>
          <w:szCs w:val="21"/>
        </w:rPr>
        <w:fldChar w:fldCharType="begin"/>
      </w:r>
      <w:r w:rsidR="00A175FC">
        <w:rPr>
          <w:rFonts w:eastAsiaTheme="minorEastAsia"/>
          <w:szCs w:val="21"/>
        </w:rPr>
        <w:instrText xml:space="preserve"> ADDIN EN.CITE &lt;EndNote&gt;&lt;Cite&gt;&lt;Author&gt;Lv&lt;/Author&gt;&lt;Year&gt;2020&lt;/Year&gt;&lt;RecNum&gt;308&lt;/RecNum&gt;&lt;DisplayText&gt;(Lv et al. 2020)&lt;/DisplayText&gt;&lt;record&gt;&lt;rec-number&gt;308&lt;/rec-number&gt;&lt;foreign-keys&gt;&lt;key app="EN" db-id="0ttefe59c25ff7e0awe5t0f7d9xr0fs9zp5r" timestamp="1611205755"&gt;308&lt;/key&gt;&lt;/foreign-keys&gt;&lt;ref-type name="Journal Article"&gt;17&lt;/ref-type&gt;&lt;contributors&gt;&lt;authors&gt;&lt;author&gt;David Diwei Lv&lt;/author&gt;&lt;author&gt;Hang Zhu&lt;/author&gt;&lt;author&gt;Weihong Chen&lt;/author&gt;&lt;author&gt;Hailin Lan&lt;/author&gt;&lt;/authors&gt;&lt;/contributors&gt;&lt;titles&gt;&lt;title&gt;Negative Performance Feedback and Firm Cooperation: How Multiple Upward Social Comparisons Affect Firm Cooperative R&amp;amp;D&lt;/title&gt;&lt;secondary-title&gt;Journal of Business Research&lt;/secondary-title&gt;&lt;/titles&gt;&lt;periodical&gt;&lt;full-title&gt;Journal of Business Research&lt;/full-title&gt;&lt;/periodical&gt;&lt;pages&gt;872-883&lt;/pages&gt;&lt;volume&gt;132&lt;/volume&gt;&lt;dates&gt;&lt;year&gt;&lt;style face="normal" font="default" charset="134" size="100%"&gt;2020&lt;/style&gt;&lt;/year&gt;&lt;/dates&gt;&lt;urls&gt;&lt;/urls&gt;&lt;electronic-resource-num&gt;10.1016/j.jbusres.2020.11.018&lt;/electronic-resource-num&gt;&lt;/record&gt;&lt;/Cite&gt;&lt;/EndNote&gt;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38" w:tooltip="Lv, 2020 #308" w:history="1">
        <w:r w:rsidR="00A175FC">
          <w:rPr>
            <w:rFonts w:eastAsiaTheme="minorEastAsia"/>
            <w:noProof/>
            <w:szCs w:val="21"/>
          </w:rPr>
          <w:t>Lv et al. 2020</w:t>
        </w:r>
      </w:hyperlink>
      <w:r w:rsidR="00A175FC">
        <w:rPr>
          <w:rFonts w:eastAsiaTheme="minorEastAsia"/>
          <w:noProof/>
          <w:szCs w:val="21"/>
        </w:rPr>
        <w:t>)</w:t>
      </w:r>
      <w:r w:rsidRPr="002E31F9">
        <w:fldChar w:fldCharType="end"/>
      </w:r>
      <w:r w:rsidRPr="002E31F9">
        <w:t xml:space="preserve">. The </w:t>
      </w:r>
      <w:r w:rsidR="009B2354" w:rsidRPr="002E31F9">
        <w:t xml:space="preserve">debt ratio </w:t>
      </w:r>
      <w:r w:rsidRPr="002E31F9">
        <w:t xml:space="preserve">(LEV) is measured as total debt </w:t>
      </w:r>
      <w:r w:rsidR="00D92279">
        <w:rPr>
          <w:rFonts w:eastAsiaTheme="minorEastAsia" w:hint="eastAsia"/>
          <w:lang w:eastAsia="zh-CN"/>
        </w:rPr>
        <w:t xml:space="preserve">over </w:t>
      </w:r>
      <w:r w:rsidRPr="002E31F9">
        <w:t xml:space="preserve">total assets </w:t>
      </w:r>
      <w:r w:rsidRPr="002E31F9">
        <w:rPr>
          <w:rFonts w:eastAsiaTheme="minorEastAsia"/>
          <w:szCs w:val="21"/>
        </w:rPr>
        <w:fldChar w:fldCharType="begin"/>
      </w:r>
      <w:r w:rsidR="00A175FC">
        <w:rPr>
          <w:rFonts w:eastAsiaTheme="minorEastAsia"/>
          <w:szCs w:val="21"/>
        </w:rPr>
        <w:instrText xml:space="preserve"> ADDIN EN.CITE &lt;EndNote&gt;&lt;Cite&gt;&lt;Author&gt;Lv&lt;/Author&gt;&lt;Year&gt;2020&lt;/Year&gt;&lt;RecNum&gt;308&lt;/RecNum&gt;&lt;DisplayText&gt;(Lv et al. 2020)&lt;/DisplayText&gt;&lt;record&gt;&lt;rec-number&gt;308&lt;/rec-number&gt;&lt;foreign-keys&gt;&lt;key app="EN" db-id="0ttefe59c25ff7e0awe5t0f7d9xr0fs9zp5r" timestamp="1611205755"&gt;308&lt;/key&gt;&lt;/foreign-keys&gt;&lt;ref-type name="Journal Article"&gt;17&lt;/ref-type&gt;&lt;contributors&gt;&lt;authors&gt;&lt;author&gt;David Diwei Lv&lt;/author&gt;&lt;author&gt;Hang Zhu&lt;/author&gt;&lt;author&gt;Weihong Chen&lt;/author&gt;&lt;author&gt;Hailin Lan&lt;/author&gt;&lt;/authors&gt;&lt;/contributors&gt;&lt;titles&gt;&lt;title&gt;Negative Performance Feedback and Firm Cooperation: How Multiple Upward Social Comparisons Affect Firm Cooperative R&amp;amp;D&lt;/title&gt;&lt;secondary-title&gt;Journal of Business Research&lt;/secondary-title&gt;&lt;/titles&gt;&lt;periodical&gt;&lt;full-title&gt;Journal of Business Research&lt;/full-title&gt;&lt;/periodical&gt;&lt;pages&gt;872-883&lt;/pages&gt;&lt;volume&gt;132&lt;/volume&gt;&lt;dates&gt;&lt;year&gt;&lt;style face="normal" font="default" charset="134" size="100%"&gt;2020&lt;/style&gt;&lt;/year&gt;&lt;/dates&gt;&lt;urls&gt;&lt;/urls&gt;&lt;electronic-resource-num&gt;10.1016/j.jbusres.2020.11.018&lt;/electronic-resource-num&gt;&lt;/record&gt;&lt;/Cite&gt;&lt;/EndNote&gt;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38" w:tooltip="Lv, 2020 #308" w:history="1">
        <w:r w:rsidR="00A175FC">
          <w:rPr>
            <w:rFonts w:eastAsiaTheme="minorEastAsia"/>
            <w:noProof/>
            <w:szCs w:val="21"/>
          </w:rPr>
          <w:t>Lv et al. 2020</w:t>
        </w:r>
      </w:hyperlink>
      <w:r w:rsidR="00A175FC">
        <w:rPr>
          <w:rFonts w:eastAsiaTheme="minorEastAsia"/>
          <w:noProof/>
          <w:szCs w:val="21"/>
        </w:rPr>
        <w:t>)</w:t>
      </w:r>
      <w:r w:rsidRPr="002E31F9">
        <w:fldChar w:fldCharType="end"/>
      </w:r>
      <w:r w:rsidRPr="002E31F9">
        <w:t xml:space="preserve">. We calculate firm age (AGE) by the number of years from the firm’s establishment to </w:t>
      </w:r>
      <w:r w:rsidR="005A47C5" w:rsidRPr="002E31F9">
        <w:t xml:space="preserve">the </w:t>
      </w:r>
      <w:r w:rsidRPr="002E31F9">
        <w:t xml:space="preserve">focal year </w:t>
      </w:r>
      <w:r w:rsidRPr="002E31F9">
        <w:rPr>
          <w:rFonts w:eastAsiaTheme="minorEastAsia"/>
          <w:szCs w:val="21"/>
        </w:rPr>
        <w:fldChar w:fldCharType="begin"/>
      </w:r>
      <w:r w:rsidR="00A175FC">
        <w:rPr>
          <w:rFonts w:eastAsiaTheme="minorEastAsia"/>
          <w:szCs w:val="21"/>
        </w:rPr>
        <w:instrText xml:space="preserve"> ADDIN EN.CITE &lt;EndNote&gt;&lt;Cite&gt;&lt;Author&gt;Caselli&lt;/Author&gt;&lt;Year&gt;2009&lt;/Year&gt;&lt;RecNum&gt;317&lt;/RecNum&gt;&lt;DisplayText&gt;(Caselli et al. 2009)&lt;/DisplayText&gt;&lt;record&gt;&lt;rec-number&gt;317&lt;/rec-number&gt;&lt;foreign-keys&gt;&lt;key app="EN" db-id="0ttefe59c25ff7e0awe5t0f7d9xr0fs9zp5r" timestamp="1611712340"&gt;317&lt;/key&gt;&lt;/foreign-keys&gt;&lt;ref-type name="Journal Article"&gt;17&lt;/ref-type&gt;&lt;contributors&gt;&lt;authors&gt;&lt;author&gt;Caselli, Stefano&lt;/author&gt;&lt;author&gt;Gatti, Stefano&lt;/author&gt;&lt;author&gt;Perrini, Francesco&lt;/author&gt;&lt;/authors&gt;&lt;/contributors&gt;&lt;titles&gt;&lt;title&gt;Are Venture Capitalists a Catalyst for Innovation?&lt;/title&gt;&lt;secondary-title&gt;European Financial Management&lt;/secondary-title&gt;&lt;/titles&gt;&lt;periodical&gt;&lt;full-title&gt;European Financial Management&lt;/full-title&gt;&lt;/periodical&gt;&lt;pages&gt;92-111&lt;/pages&gt;&lt;volume&gt;15&lt;/volume&gt;&lt;number&gt;1&lt;/number&gt;&lt;dates&gt;&lt;year&gt;2009&lt;/year&gt;&lt;/dates&gt;&lt;isbn&gt;13547798&amp;#xD;1468036X&lt;/isbn&gt;&lt;urls&gt;&lt;/urls&gt;&lt;electronic-resource-num&gt;10.1111/j.1468-036X.2008.00445.x&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13" w:tooltip="Caselli, 2009 #317" w:history="1">
        <w:r w:rsidR="00A175FC">
          <w:rPr>
            <w:rFonts w:eastAsiaTheme="minorEastAsia"/>
            <w:noProof/>
            <w:szCs w:val="21"/>
          </w:rPr>
          <w:t>Caselli et al. 2009</w:t>
        </w:r>
      </w:hyperlink>
      <w:r w:rsidR="00A175FC">
        <w:rPr>
          <w:rFonts w:eastAsiaTheme="minorEastAsia"/>
          <w:noProof/>
          <w:szCs w:val="21"/>
        </w:rPr>
        <w:t>)</w:t>
      </w:r>
      <w:r w:rsidRPr="002E31F9">
        <w:fldChar w:fldCharType="end"/>
      </w:r>
      <w:r w:rsidRPr="002E31F9">
        <w:t xml:space="preserve">. Considering that a firm with better financial performance will have more resources to devote to innovation activities, we control performance with ROA, which is measured as </w:t>
      </w:r>
      <w:r w:rsidR="00D92279">
        <w:rPr>
          <w:rFonts w:eastAsiaTheme="minorEastAsia" w:hint="eastAsia"/>
          <w:lang w:eastAsia="zh-CN"/>
        </w:rPr>
        <w:t xml:space="preserve">the ratio of </w:t>
      </w:r>
      <w:r w:rsidRPr="002E31F9">
        <w:t xml:space="preserve">net income </w:t>
      </w:r>
      <w:r w:rsidR="00D92279">
        <w:rPr>
          <w:rFonts w:eastAsiaTheme="minorEastAsia" w:hint="eastAsia"/>
          <w:lang w:eastAsia="zh-CN"/>
        </w:rPr>
        <w:t>to</w:t>
      </w:r>
      <w:r w:rsidRPr="002E31F9">
        <w:t xml:space="preserve"> total assets </w:t>
      </w:r>
      <w:r w:rsidRPr="002E31F9">
        <w:rPr>
          <w:rFonts w:eastAsiaTheme="minorEastAsia"/>
          <w:szCs w:val="21"/>
        </w:rPr>
        <w:fldChar w:fldCharType="begin"/>
      </w:r>
      <w:r w:rsidR="00A175FC">
        <w:rPr>
          <w:rFonts w:eastAsiaTheme="minorEastAsia"/>
          <w:szCs w:val="21"/>
        </w:rPr>
        <w:instrText xml:space="preserve"> ADDIN EN.CITE &lt;EndNote&gt;&lt;Cite&gt;&lt;Author&gt;Shaikh&lt;/Author&gt;&lt;Year&gt;2018&lt;/Year&gt;&lt;RecNum&gt;250&lt;/RecNum&gt;&lt;DisplayText&gt;(Shaikh et al. 2018)&lt;/DisplayText&gt;&lt;record&gt;&lt;rec-number&gt;250&lt;/rec-number&gt;&lt;foreign-keys&gt;&lt;key app="EN" db-id="0ttefe59c25ff7e0awe5t0f7d9xr0fs9zp5r" timestamp="1609898310"&gt;250&lt;/key&gt;&lt;/foreign-keys&gt;&lt;ref-type name="Journal Article"&gt;17&lt;/ref-type&gt;&lt;contributors&gt;&lt;authors&gt;&lt;author&gt;Shaikh, Ibrahim A.&lt;/author&gt;&lt;author&gt;O&amp;apos;Brien, Jonathan Paul&lt;/author&gt;&lt;author&gt;Peters, Lois&lt;/author&gt;&lt;/authors&gt;&lt;/contributors&gt;&lt;titles&gt;&lt;title&gt;Inside Directors and the Underinvestment of Financial Slack towards R&amp;amp;D-Intensity in High-Technology Firms&lt;/title&gt;&lt;secondary-title&gt;Journal of Business Research&lt;/secondary-title&gt;&lt;/titles&gt;&lt;periodical&gt;&lt;full-title&gt;Journal of Business Research&lt;/full-title&gt;&lt;/periodical&gt;&lt;pages&gt;192-201&lt;/pages&gt;&lt;volume&gt;82&lt;/volume&gt;&lt;dates&gt;&lt;year&gt;2018&lt;/year&gt;&lt;/dates&gt;&lt;isbn&gt;01482963&lt;/isbn&gt;&lt;urls&gt;&lt;/urls&gt;&lt;electronic-resource-num&gt;10.1016/j.jbusres.2017.09.014&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49" w:tooltip="Shaikh, 2018 #250" w:history="1">
        <w:r w:rsidR="00A175FC">
          <w:rPr>
            <w:rFonts w:eastAsiaTheme="minorEastAsia"/>
            <w:noProof/>
            <w:szCs w:val="21"/>
          </w:rPr>
          <w:t>Shaikh et al. 2018</w:t>
        </w:r>
      </w:hyperlink>
      <w:r w:rsidR="00A175FC">
        <w:rPr>
          <w:rFonts w:eastAsiaTheme="minorEastAsia"/>
          <w:noProof/>
          <w:szCs w:val="21"/>
        </w:rPr>
        <w:t>)</w:t>
      </w:r>
      <w:r w:rsidRPr="002E31F9">
        <w:fldChar w:fldCharType="end"/>
      </w:r>
      <w:r w:rsidRPr="002E31F9">
        <w:t xml:space="preserve">. Industry concentration is captured by the Herfindahl-Hirschman Index (HHI) in </w:t>
      </w:r>
      <w:hyperlink w:anchor="_ENREF_7" w:tooltip="Bellamy, 2014 #64" w:history="1">
        <w:r w:rsidR="00A175FC" w:rsidRPr="002E31F9">
          <w:rPr>
            <w:rFonts w:eastAsiaTheme="minorEastAsia"/>
            <w:szCs w:val="21"/>
          </w:rPr>
          <w:fldChar w:fldCharType="begin"/>
        </w:r>
        <w:r w:rsidR="00A175FC">
          <w:rPr>
            <w:rFonts w:eastAsiaTheme="minorEastAsia"/>
            <w:szCs w:val="21"/>
          </w:rPr>
          <w:instrText xml:space="preserve"> ADDIN EN.CITE &lt;EndNote&gt;&lt;Cite AuthorYear="1"&gt;&lt;Author&gt;Bellamy&lt;/Author&gt;&lt;Year&gt;2014&lt;/Year&gt;&lt;RecNum&gt;64&lt;/RecNum&gt;&lt;DisplayText&gt;Bellamy et al. (2014)&lt;/DisplayText&gt;&lt;record&gt;&lt;rec-number&gt;64&lt;/rec-number&gt;&lt;foreign-keys&gt;&lt;key app="EN" db-id="0ttefe59c25ff7e0awe5t0f7d9xr0fs9zp5r" timestamp="1604563118"&gt;64&lt;/key&gt;&lt;/foreign-keys&gt;&lt;ref-type name="Journal Article"&gt;17&lt;/ref-type&gt;&lt;contributors&gt;&lt;authors&gt;&lt;author&gt;Bellamy, Marcus A.&lt;/author&gt;&lt;author&gt;Ghosh, Soumen&lt;/author&gt;&lt;author&gt;Hora, Manpreet&lt;/author&gt;&lt;/authors&gt;&lt;/contributors&gt;&lt;titles&gt;&lt;title&gt;The Influence of Supply Network Structure on Firm Innovation&lt;/title&gt;&lt;secondary-title&gt;Journal of Operations Management&lt;/secondary-title&gt;&lt;/titles&gt;&lt;periodical&gt;&lt;full-title&gt;Journal of Operations Management&lt;/full-title&gt;&lt;/periodical&gt;&lt;pages&gt;357-373&lt;/pages&gt;&lt;volume&gt;32&lt;/volume&gt;&lt;number&gt;6&lt;/number&gt;&lt;dates&gt;&lt;year&gt;2014&lt;/year&gt;&lt;/dates&gt;&lt;isbn&gt;02726963&lt;/isbn&gt;&lt;urls&gt;&lt;/urls&gt;&lt;electronic-resource-num&gt;10.1016/j.jom.2014.06.004&lt;/electronic-resource-num&gt;&lt;/record&gt;&lt;/Cite&gt;&lt;/EndNote&gt;</w:instrText>
        </w:r>
        <w:r w:rsidR="00A175FC" w:rsidRPr="002E31F9">
          <w:rPr>
            <w:rFonts w:eastAsiaTheme="minorEastAsia"/>
            <w:szCs w:val="21"/>
          </w:rPr>
          <w:fldChar w:fldCharType="separate"/>
        </w:r>
        <w:r w:rsidR="00A175FC">
          <w:rPr>
            <w:rFonts w:eastAsiaTheme="minorEastAsia"/>
            <w:noProof/>
            <w:szCs w:val="21"/>
          </w:rPr>
          <w:t>Bellamy et al. (2014)</w:t>
        </w:r>
        <w:r w:rsidR="00A175FC" w:rsidRPr="002E31F9">
          <w:fldChar w:fldCharType="end"/>
        </w:r>
      </w:hyperlink>
      <w:r w:rsidRPr="002E31F9">
        <w:t>.</w:t>
      </w:r>
    </w:p>
    <w:p w14:paraId="515685F4" w14:textId="77777777" w:rsidR="0098244C" w:rsidRPr="002E31F9" w:rsidRDefault="005A6EB3">
      <w:pPr>
        <w:pStyle w:val="1"/>
        <w:numPr>
          <w:ilvl w:val="0"/>
          <w:numId w:val="19"/>
        </w:numPr>
      </w:pPr>
      <w:bookmarkStart w:id="3" w:name="_Ref77777292"/>
      <w:r w:rsidRPr="004D0B5C">
        <w:t>Empirical</w:t>
      </w:r>
      <w:r w:rsidRPr="002E31F9">
        <w:t xml:space="preserve"> analysis</w:t>
      </w:r>
      <w:bookmarkEnd w:id="3"/>
    </w:p>
    <w:p w14:paraId="7F5DB987" w14:textId="77777777" w:rsidR="0098244C" w:rsidRPr="002E31F9" w:rsidRDefault="005A6EB3">
      <w:pPr>
        <w:pStyle w:val="2"/>
        <w:numPr>
          <w:ilvl w:val="0"/>
          <w:numId w:val="10"/>
        </w:numPr>
      </w:pPr>
      <w:r w:rsidRPr="004D0B5C">
        <w:t>Sample</w:t>
      </w:r>
      <w:r w:rsidRPr="002E31F9">
        <w:t xml:space="preserve"> selection and Data description</w:t>
      </w:r>
    </w:p>
    <w:p w14:paraId="49A372B8" w14:textId="478B90F9" w:rsidR="0098244C" w:rsidRPr="002E31F9" w:rsidRDefault="005A6EB3" w:rsidP="00650113">
      <w:pPr>
        <w:pStyle w:val="Paragraph"/>
        <w:jc w:val="both"/>
      </w:pPr>
      <w:r w:rsidRPr="002E31F9">
        <w:t>We collect the data of A-share listed firms in the manufacturing industry over the period of 2014</w:t>
      </w:r>
      <w:r w:rsidR="00B4490B" w:rsidRPr="002E31F9">
        <w:t>–</w:t>
      </w:r>
      <w:r w:rsidRPr="002E31F9">
        <w:t>2019, and the information of two-tier suppliers and customers is also collected manually.</w:t>
      </w:r>
      <w:r w:rsidR="00B4490B" w:rsidRPr="002E31F9">
        <w:t xml:space="preserve"> </w:t>
      </w:r>
      <w:r w:rsidRPr="002E31F9">
        <w:t>According to the relationship between suppliers and customers, we then construct supply chain networks and calculate the network structural characteristics of firms in Pajek. The corresponding financial data are collected from China Stock Market &amp; Accounting Research Database (CSMAR).</w:t>
      </w:r>
    </w:p>
    <w:p w14:paraId="1E74CE4B" w14:textId="1B02D2D4" w:rsidR="0098244C" w:rsidRPr="00374C11" w:rsidRDefault="005A6EB3" w:rsidP="00374C11">
      <w:pPr>
        <w:pStyle w:val="a9"/>
        <w:ind w:firstLineChars="200" w:firstLine="480"/>
        <w:jc w:val="both"/>
        <w:rPr>
          <w:rFonts w:ascii="Times New Roman" w:eastAsia="Times New Roman" w:hAnsi="Times New Roman" w:cs="Times New Roman"/>
          <w:sz w:val="24"/>
        </w:rPr>
      </w:pPr>
      <w:r w:rsidRPr="00374C11">
        <w:rPr>
          <w:rFonts w:ascii="Times New Roman" w:hAnsi="Times New Roman" w:cs="Times New Roman"/>
          <w:sz w:val="24"/>
        </w:rPr>
        <w:lastRenderedPageBreak/>
        <w:t>T</w:t>
      </w:r>
      <w:r w:rsidRPr="00374C11">
        <w:rPr>
          <w:rFonts w:ascii="Times New Roman" w:eastAsia="Times New Roman" w:hAnsi="Times New Roman" w:cs="Times New Roman"/>
          <w:sz w:val="24"/>
        </w:rPr>
        <w:t>he descriptive statistics and correlations of the major variables are reported in</w:t>
      </w:r>
      <w:r w:rsidR="00DA5674">
        <w:rPr>
          <w:rFonts w:ascii="Times New Roman" w:eastAsiaTheme="minorEastAsia" w:hAnsi="Times New Roman" w:cs="Times New Roman" w:hint="eastAsia"/>
          <w:sz w:val="24"/>
          <w:lang w:eastAsia="zh-CN"/>
        </w:rPr>
        <w:t xml:space="preserve"> </w:t>
      </w:r>
      <w:r w:rsidR="00374C11" w:rsidRPr="00374C11">
        <w:rPr>
          <w:rFonts w:ascii="Times New Roman" w:eastAsia="Times New Roman" w:hAnsi="Times New Roman" w:cs="Times New Roman"/>
          <w:sz w:val="24"/>
        </w:rPr>
        <w:t xml:space="preserve">Table </w:t>
      </w:r>
      <w:r w:rsidR="00374C11" w:rsidRPr="00374C11">
        <w:rPr>
          <w:rFonts w:ascii="Times New Roman" w:eastAsia="Times New Roman" w:hAnsi="Times New Roman" w:cs="Times New Roman"/>
          <w:sz w:val="24"/>
        </w:rPr>
        <w:fldChar w:fldCharType="begin"/>
      </w:r>
      <w:r w:rsidR="00374C11" w:rsidRPr="00374C11">
        <w:rPr>
          <w:rFonts w:ascii="Times New Roman" w:eastAsia="Times New Roman" w:hAnsi="Times New Roman" w:cs="Times New Roman"/>
          <w:sz w:val="24"/>
        </w:rPr>
        <w:instrText xml:space="preserve"> SEQ Table \* ROMAN </w:instrText>
      </w:r>
      <w:r w:rsidR="00374C11" w:rsidRPr="00374C11">
        <w:rPr>
          <w:rFonts w:ascii="Times New Roman" w:eastAsia="Times New Roman" w:hAnsi="Times New Roman" w:cs="Times New Roman"/>
          <w:sz w:val="24"/>
        </w:rPr>
        <w:fldChar w:fldCharType="separate"/>
      </w:r>
      <w:r w:rsidR="006525A5">
        <w:rPr>
          <w:rFonts w:ascii="Times New Roman" w:eastAsia="Times New Roman" w:hAnsi="Times New Roman" w:cs="Times New Roman"/>
          <w:noProof/>
          <w:sz w:val="24"/>
        </w:rPr>
        <w:t>I</w:t>
      </w:r>
      <w:r w:rsidR="00374C11" w:rsidRPr="00374C11">
        <w:rPr>
          <w:rFonts w:ascii="Times New Roman" w:eastAsia="Times New Roman" w:hAnsi="Times New Roman" w:cs="Times New Roman"/>
          <w:sz w:val="24"/>
        </w:rPr>
        <w:fldChar w:fldCharType="end"/>
      </w:r>
      <w:r w:rsidRPr="00374C11">
        <w:rPr>
          <w:rFonts w:ascii="Times New Roman" w:eastAsia="Times New Roman" w:hAnsi="Times New Roman" w:cs="Times New Roman"/>
          <w:sz w:val="24"/>
        </w:rPr>
        <w:t>. The mean of</w:t>
      </w:r>
      <w:r w:rsidR="004D1DAF" w:rsidRPr="00374C11">
        <w:rPr>
          <w:rFonts w:ascii="Times New Roman" w:eastAsia="Times New Roman" w:hAnsi="Times New Roman" w:cs="Times New Roman"/>
          <w:sz w:val="24"/>
        </w:rPr>
        <w:t xml:space="preserve"> RDI</w:t>
      </w:r>
      <w:r w:rsidRPr="00374C11">
        <w:rPr>
          <w:rFonts w:ascii="Times New Roman" w:eastAsia="Times New Roman" w:hAnsi="Times New Roman" w:cs="Times New Roman"/>
          <w:sz w:val="24"/>
        </w:rPr>
        <w:t xml:space="preserve"> in our sample is approximately 3.68%, which is in a moderate position </w:t>
      </w:r>
      <w:r w:rsidRPr="00374C11">
        <w:rPr>
          <w:rFonts w:ascii="Times New Roman" w:eastAsia="Times New Roman" w:hAnsi="Times New Roman" w:cs="Times New Roman"/>
          <w:sz w:val="24"/>
        </w:rPr>
        <w:fldChar w:fldCharType="begin"/>
      </w:r>
      <w:r w:rsidR="00744829" w:rsidRPr="00374C11">
        <w:rPr>
          <w:rFonts w:ascii="Times New Roman" w:eastAsia="Times New Roman" w:hAnsi="Times New Roman" w:cs="Times New Roman"/>
          <w:sz w:val="24"/>
        </w:rPr>
        <w:instrText xml:space="preserve"> ADDIN EN.CITE &lt;EndNote&gt;&lt;Cite&gt;&lt;Author&gt;Guldiken&lt;/Author&gt;&lt;Year&gt;2016&lt;/Year&gt;&lt;RecNum&gt;265&lt;/RecNum&gt;&lt;DisplayText&gt;(Guldiken and Darendeli 2016, Kim and Zhu 2018)&lt;/DisplayText&gt;&lt;record&gt;&lt;rec-number&gt;265&lt;/rec-number&gt;&lt;foreign-keys&gt;&lt;key app="EN" db-id="0ttefe59c25ff7e0awe5t0f7d9xr0fs9zp5r" timestamp="1610171095"&gt;265&lt;/key&gt;&lt;/foreign-keys&gt;&lt;ref-type name="Journal Article"&gt;17&lt;/ref-type&gt;&lt;contributors&gt;&lt;authors&gt;&lt;author&gt;Orhun Guldiken&lt;/author&gt;&lt;author&gt;I.S. Darendeli&lt;/author&gt;&lt;/authors&gt;&lt;/contributors&gt;&lt;titles&gt;&lt;title&gt;Too Much of a Good Thing: Boardmonitoring and R&amp;amp;D investments&lt;/title&gt;&lt;secondary-title&gt;Journal of Business Research&lt;/secondary-title&gt;&lt;/titles&gt;&lt;periodical&gt;&lt;full-title&gt;Journal of Business Research&lt;/full-title&gt;&lt;/periodical&gt;&lt;pages&gt;2931-2938&lt;/pages&gt;&lt;volume&gt;69&lt;/volume&gt;&lt;number&gt;8&lt;/number&gt;&lt;dates&gt;&lt;year&gt;&lt;style face="normal" font="default" charset="134" size="100%"&gt;2016&lt;/style&gt;&lt;/year&gt;&lt;/dates&gt;&lt;urls&gt;&lt;/urls&gt;&lt;electronic-resource-num&gt;10.1016/j.jbusres.2015.12.062&lt;/electronic-resource-num&gt;&lt;/record&gt;&lt;/Cite&gt;&lt;Cite&gt;&lt;Author&gt;Kim&lt;/Author&gt;&lt;Year&gt;2018&lt;/Year&gt;&lt;RecNum&gt;274&lt;/RecNum&gt;&lt;record&gt;&lt;rec-number&gt;274&lt;/rec-number&gt;&lt;foreign-keys&gt;&lt;key app="EN" db-id="0ttefe59c25ff7e0awe5t0f7d9xr0fs9zp5r" timestamp="1610171339"&gt;274&lt;/key&gt;&lt;/foreign-keys&gt;&lt;ref-type name="Journal Article"&gt;17&lt;/ref-type&gt;&lt;contributors&gt;&lt;authors&gt;&lt;author&gt;Kim, D. Y.&lt;/author&gt;&lt;author&gt;Zhu, P.&lt;/author&gt;&lt;/authors&gt;&lt;/contributors&gt;&lt;titles&gt;&lt;title&gt;Supplier Dependence and R&amp;amp;D Intensity: The Moderating Role of Network Centrality and Interconnectedness&lt;/title&gt;&lt;secondary-title&gt;Journal of Operations Management&lt;/secondary-title&gt;&lt;/titles&gt;&lt;periodical&gt;&lt;full-title&gt;Journal of Operations Management&lt;/full-title&gt;&lt;/periodical&gt;&lt;pages&gt;7-18&lt;/pages&gt;&lt;volume&gt;64&lt;/volume&gt;&lt;number&gt;1&lt;/number&gt;&lt;dates&gt;&lt;year&gt;2018&lt;/year&gt;&lt;/dates&gt;&lt;isbn&gt;02726963&amp;#xD;18731317&lt;/isbn&gt;&lt;urls&gt;&lt;/urls&gt;&lt;electronic-resource-num&gt;10.1016/j.jom.2018.11.002&lt;/electronic-resource-num&gt;&lt;/record&gt;&lt;/Cite&gt;&lt;/EndNote&gt;</w:instrText>
      </w:r>
      <w:r w:rsidRPr="00374C11">
        <w:rPr>
          <w:rFonts w:ascii="Times New Roman" w:eastAsia="Times New Roman" w:hAnsi="Times New Roman" w:cs="Times New Roman"/>
          <w:sz w:val="24"/>
        </w:rPr>
        <w:fldChar w:fldCharType="separate"/>
      </w:r>
      <w:r w:rsidR="00744829" w:rsidRPr="00374C11">
        <w:rPr>
          <w:rFonts w:ascii="Times New Roman" w:eastAsia="Times New Roman" w:hAnsi="Times New Roman" w:cs="Times New Roman"/>
          <w:sz w:val="24"/>
        </w:rPr>
        <w:t>(</w:t>
      </w:r>
      <w:hyperlink w:anchor="_ENREF_24" w:tooltip="Guldiken, 2016 #265" w:history="1">
        <w:r w:rsidR="00A175FC" w:rsidRPr="00374C11">
          <w:rPr>
            <w:rFonts w:ascii="Times New Roman" w:eastAsia="Times New Roman" w:hAnsi="Times New Roman" w:cs="Times New Roman"/>
            <w:sz w:val="24"/>
          </w:rPr>
          <w:t>Guldiken and Darendeli 2016</w:t>
        </w:r>
      </w:hyperlink>
      <w:r w:rsidR="00744829" w:rsidRPr="00374C11">
        <w:rPr>
          <w:rFonts w:ascii="Times New Roman" w:eastAsia="Times New Roman" w:hAnsi="Times New Roman" w:cs="Times New Roman"/>
          <w:sz w:val="24"/>
        </w:rPr>
        <w:t xml:space="preserve">, </w:t>
      </w:r>
      <w:hyperlink w:anchor="_ENREF_28" w:tooltip="Kim, 2018 #274" w:history="1">
        <w:r w:rsidR="00A175FC" w:rsidRPr="00374C11">
          <w:rPr>
            <w:rFonts w:ascii="Times New Roman" w:eastAsia="Times New Roman" w:hAnsi="Times New Roman" w:cs="Times New Roman"/>
            <w:sz w:val="24"/>
          </w:rPr>
          <w:t>Kim and Zhu 2018</w:t>
        </w:r>
      </w:hyperlink>
      <w:r w:rsidR="00744829" w:rsidRPr="00374C11">
        <w:rPr>
          <w:rFonts w:ascii="Times New Roman" w:eastAsia="Times New Roman" w:hAnsi="Times New Roman" w:cs="Times New Roman"/>
          <w:sz w:val="24"/>
        </w:rPr>
        <w:t>)</w:t>
      </w:r>
      <w:r w:rsidRPr="00374C11">
        <w:rPr>
          <w:rFonts w:ascii="Times New Roman" w:eastAsia="Times New Roman" w:hAnsi="Times New Roman" w:cs="Times New Roman"/>
          <w:sz w:val="24"/>
        </w:rPr>
        <w:fldChar w:fldCharType="end"/>
      </w:r>
      <w:r w:rsidRPr="00374C11">
        <w:rPr>
          <w:rFonts w:ascii="Times New Roman" w:eastAsia="Times New Roman" w:hAnsi="Times New Roman" w:cs="Times New Roman"/>
          <w:sz w:val="24"/>
        </w:rPr>
        <w:t xml:space="preserve">. </w:t>
      </w:r>
      <w:r w:rsidR="00D95300" w:rsidRPr="00374C11">
        <w:rPr>
          <w:rFonts w:ascii="Times New Roman" w:eastAsia="Times New Roman" w:hAnsi="Times New Roman" w:cs="Times New Roman"/>
          <w:sz w:val="24"/>
        </w:rPr>
        <w:t xml:space="preserve">The mean of </w:t>
      </w:r>
      <w:r w:rsidR="00BF1CC9" w:rsidRPr="00374C11">
        <w:rPr>
          <w:rFonts w:ascii="Times New Roman" w:eastAsia="Times New Roman" w:hAnsi="Times New Roman" w:cs="Times New Roman"/>
          <w:sz w:val="24"/>
        </w:rPr>
        <w:t>network power</w:t>
      </w:r>
      <w:r w:rsidR="00D95300" w:rsidRPr="00374C11">
        <w:rPr>
          <w:rFonts w:ascii="Times New Roman" w:eastAsia="Times New Roman" w:hAnsi="Times New Roman" w:cs="Times New Roman"/>
          <w:sz w:val="24"/>
        </w:rPr>
        <w:t xml:space="preserve"> is 7.3950</w:t>
      </w:r>
      <w:r w:rsidRPr="00374C11">
        <w:rPr>
          <w:rFonts w:ascii="Times New Roman" w:eastAsia="Times New Roman" w:hAnsi="Times New Roman" w:cs="Times New Roman"/>
          <w:sz w:val="24"/>
        </w:rPr>
        <w:t xml:space="preserve">, </w:t>
      </w:r>
      <w:r w:rsidR="00BF1CC9" w:rsidRPr="00374C11">
        <w:rPr>
          <w:rFonts w:ascii="Times New Roman" w:eastAsia="Times New Roman" w:hAnsi="Times New Roman" w:cs="Times New Roman"/>
          <w:sz w:val="24"/>
        </w:rPr>
        <w:t>network cohesion</w:t>
      </w:r>
      <w:r w:rsidRPr="00374C11">
        <w:rPr>
          <w:rFonts w:ascii="Times New Roman" w:eastAsia="Times New Roman" w:hAnsi="Times New Roman" w:cs="Times New Roman"/>
          <w:sz w:val="24"/>
        </w:rPr>
        <w:t xml:space="preserve"> </w:t>
      </w:r>
      <w:r w:rsidR="00D95300" w:rsidRPr="00374C11">
        <w:rPr>
          <w:rFonts w:ascii="Times New Roman" w:eastAsia="Times New Roman" w:hAnsi="Times New Roman" w:cs="Times New Roman"/>
          <w:sz w:val="24"/>
        </w:rPr>
        <w:t>is</w:t>
      </w:r>
      <w:r w:rsidR="002633AC" w:rsidRPr="00374C11">
        <w:rPr>
          <w:rFonts w:ascii="Times New Roman" w:eastAsia="Times New Roman" w:hAnsi="Times New Roman" w:cs="Times New Roman"/>
          <w:sz w:val="24"/>
        </w:rPr>
        <w:t xml:space="preserve"> </w:t>
      </w:r>
      <w:r w:rsidR="00D95300" w:rsidRPr="00374C11">
        <w:rPr>
          <w:rFonts w:ascii="Times New Roman" w:eastAsia="Times New Roman" w:hAnsi="Times New Roman" w:cs="Times New Roman"/>
          <w:sz w:val="24"/>
        </w:rPr>
        <w:t>0.0006</w:t>
      </w:r>
      <w:r w:rsidR="00DF4E01" w:rsidRPr="00374C11">
        <w:rPr>
          <w:rFonts w:ascii="Times New Roman" w:eastAsia="Times New Roman" w:hAnsi="Times New Roman" w:cs="Times New Roman"/>
          <w:sz w:val="24"/>
        </w:rPr>
        <w:t>,</w:t>
      </w:r>
      <w:r w:rsidRPr="00374C11">
        <w:rPr>
          <w:rFonts w:ascii="Times New Roman" w:eastAsia="Times New Roman" w:hAnsi="Times New Roman" w:cs="Times New Roman"/>
          <w:sz w:val="24"/>
        </w:rPr>
        <w:t xml:space="preserve"> respectively. In addition, the correlation coefficients of major variables </w:t>
      </w:r>
      <w:r w:rsidR="00230B89" w:rsidRPr="00374C11">
        <w:rPr>
          <w:rFonts w:ascii="Times New Roman" w:eastAsia="Times New Roman" w:hAnsi="Times New Roman" w:cs="Times New Roman"/>
          <w:sz w:val="24"/>
        </w:rPr>
        <w:t>deserve further</w:t>
      </w:r>
      <w:r w:rsidRPr="00374C11">
        <w:rPr>
          <w:rFonts w:ascii="Times New Roman" w:eastAsia="Times New Roman" w:hAnsi="Times New Roman" w:cs="Times New Roman"/>
          <w:sz w:val="24"/>
        </w:rPr>
        <w:t xml:space="preserve"> attention</w:t>
      </w:r>
      <w:r w:rsidR="00967049" w:rsidRPr="00374C11">
        <w:rPr>
          <w:rFonts w:ascii="Times New Roman" w:eastAsia="Times New Roman" w:hAnsi="Times New Roman" w:cs="Times New Roman"/>
          <w:sz w:val="24"/>
        </w:rPr>
        <w:t>. T</w:t>
      </w:r>
      <w:r w:rsidRPr="00374C11">
        <w:rPr>
          <w:rFonts w:ascii="Times New Roman" w:eastAsia="Times New Roman" w:hAnsi="Times New Roman" w:cs="Times New Roman"/>
          <w:sz w:val="24"/>
        </w:rPr>
        <w:t xml:space="preserve">he correlation coefficients between </w:t>
      </w:r>
      <w:r w:rsidR="00967049" w:rsidRPr="00374C11">
        <w:rPr>
          <w:rFonts w:ascii="Times New Roman" w:eastAsia="Times New Roman" w:hAnsi="Times New Roman" w:cs="Times New Roman"/>
          <w:sz w:val="24"/>
        </w:rPr>
        <w:t>network power</w:t>
      </w:r>
      <w:r w:rsidRPr="00374C11">
        <w:rPr>
          <w:rFonts w:ascii="Times New Roman" w:eastAsia="Times New Roman" w:hAnsi="Times New Roman" w:cs="Times New Roman"/>
          <w:sz w:val="24"/>
        </w:rPr>
        <w:t xml:space="preserve"> and </w:t>
      </w:r>
      <w:r w:rsidR="00BF1CC9" w:rsidRPr="00374C11">
        <w:rPr>
          <w:rFonts w:ascii="Times New Roman" w:eastAsia="Times New Roman" w:hAnsi="Times New Roman" w:cs="Times New Roman"/>
          <w:sz w:val="24"/>
        </w:rPr>
        <w:t>RDI</w:t>
      </w:r>
      <w:r w:rsidRPr="00374C11">
        <w:rPr>
          <w:rFonts w:ascii="Times New Roman" w:eastAsia="Times New Roman" w:hAnsi="Times New Roman" w:cs="Times New Roman"/>
          <w:sz w:val="24"/>
        </w:rPr>
        <w:t xml:space="preserve"> are significantly negative at the 10% level</w:t>
      </w:r>
      <w:r w:rsidR="00967049" w:rsidRPr="00374C11">
        <w:rPr>
          <w:rFonts w:ascii="Times New Roman" w:eastAsia="Times New Roman" w:hAnsi="Times New Roman" w:cs="Times New Roman"/>
          <w:sz w:val="24"/>
        </w:rPr>
        <w:t xml:space="preserve">, </w:t>
      </w:r>
      <w:r w:rsidR="00D31C89" w:rsidRPr="00374C11">
        <w:rPr>
          <w:rFonts w:ascii="Times New Roman" w:eastAsia="Times New Roman" w:hAnsi="Times New Roman" w:cs="Times New Roman"/>
          <w:sz w:val="24"/>
        </w:rPr>
        <w:t>and</w:t>
      </w:r>
      <w:r w:rsidR="00967049" w:rsidRPr="00374C11">
        <w:rPr>
          <w:rFonts w:ascii="Times New Roman" w:eastAsia="Times New Roman" w:hAnsi="Times New Roman" w:cs="Times New Roman"/>
          <w:sz w:val="24"/>
        </w:rPr>
        <w:t xml:space="preserve"> the correlation coefficients between network cohesion and RDI are significantly negative at the</w:t>
      </w:r>
      <w:r w:rsidR="00D31C89" w:rsidRPr="00374C11">
        <w:rPr>
          <w:rFonts w:ascii="Times New Roman" w:eastAsia="Times New Roman" w:hAnsi="Times New Roman" w:cs="Times New Roman"/>
          <w:sz w:val="24"/>
        </w:rPr>
        <w:t xml:space="preserve"> 1% level</w:t>
      </w:r>
      <w:r w:rsidRPr="00374C11">
        <w:rPr>
          <w:rFonts w:ascii="Times New Roman" w:eastAsia="Times New Roman" w:hAnsi="Times New Roman" w:cs="Times New Roman"/>
          <w:sz w:val="24"/>
        </w:rPr>
        <w:t xml:space="preserve">, which indicates that supply chain network structures are significantly negatively </w:t>
      </w:r>
      <w:r w:rsidR="0070767E" w:rsidRPr="00374C11">
        <w:rPr>
          <w:rFonts w:ascii="Times New Roman" w:eastAsia="Times New Roman" w:hAnsi="Times New Roman" w:cs="Times New Roman"/>
          <w:sz w:val="24"/>
        </w:rPr>
        <w:t>affect</w:t>
      </w:r>
      <w:r w:rsidRPr="00374C11">
        <w:rPr>
          <w:rFonts w:ascii="Times New Roman" w:eastAsia="Times New Roman" w:hAnsi="Times New Roman" w:cs="Times New Roman"/>
          <w:sz w:val="24"/>
        </w:rPr>
        <w:t xml:space="preserve"> </w:t>
      </w:r>
      <w:r w:rsidR="00BF1CC9" w:rsidRPr="00374C11">
        <w:rPr>
          <w:rFonts w:ascii="Times New Roman" w:eastAsia="Times New Roman" w:hAnsi="Times New Roman" w:cs="Times New Roman"/>
          <w:sz w:val="24"/>
        </w:rPr>
        <w:t>RDI</w:t>
      </w:r>
      <w:r w:rsidRPr="00374C11">
        <w:rPr>
          <w:rFonts w:ascii="Times New Roman" w:eastAsia="Times New Roman" w:hAnsi="Times New Roman" w:cs="Times New Roman"/>
          <w:sz w:val="24"/>
        </w:rPr>
        <w:t>. Therefore, the resul</w:t>
      </w:r>
      <w:r w:rsidR="00CA659E" w:rsidRPr="00374C11">
        <w:rPr>
          <w:rFonts w:ascii="Times New Roman" w:eastAsia="Times New Roman" w:hAnsi="Times New Roman" w:cs="Times New Roman"/>
          <w:sz w:val="24"/>
        </w:rPr>
        <w:t>ts are consistent with H1a and H1b</w:t>
      </w:r>
      <w:r w:rsidRPr="00374C11">
        <w:rPr>
          <w:rFonts w:ascii="Times New Roman" w:eastAsia="Times New Roman" w:hAnsi="Times New Roman" w:cs="Times New Roman"/>
          <w:sz w:val="24"/>
        </w:rPr>
        <w:t>.</w:t>
      </w:r>
    </w:p>
    <w:p w14:paraId="4C79A063" w14:textId="77777777" w:rsidR="00060332" w:rsidRPr="00B55557" w:rsidRDefault="00060332" w:rsidP="00060332">
      <w:pPr>
        <w:spacing w:line="360" w:lineRule="auto"/>
        <w:jc w:val="center"/>
        <w:rPr>
          <w:rFonts w:eastAsiaTheme="minorEastAsia"/>
          <w:b/>
          <w:lang w:eastAsia="zh-CN"/>
        </w:rPr>
      </w:pPr>
      <w:bookmarkStart w:id="4" w:name="_Ref77182970"/>
      <w:r w:rsidRPr="00B55557">
        <w:rPr>
          <w:rFonts w:eastAsiaTheme="minorEastAsia" w:hint="eastAsia"/>
          <w:b/>
          <w:lang w:eastAsia="zh-CN"/>
        </w:rPr>
        <w:t xml:space="preserve">--- </w:t>
      </w:r>
      <w:r w:rsidRPr="00B55557">
        <w:rPr>
          <w:b/>
        </w:rPr>
        <w:t xml:space="preserve">Insert Table </w:t>
      </w:r>
      <w:bookmarkEnd w:id="4"/>
      <w:r w:rsidRPr="00B55557">
        <w:rPr>
          <w:rFonts w:eastAsiaTheme="minorEastAsia" w:hint="eastAsia"/>
          <w:b/>
          <w:lang w:eastAsia="zh-CN"/>
        </w:rPr>
        <w:t xml:space="preserve">I </w:t>
      </w:r>
      <w:r w:rsidRPr="00B55557">
        <w:rPr>
          <w:b/>
        </w:rPr>
        <w:t>here</w:t>
      </w:r>
      <w:r w:rsidRPr="00B55557">
        <w:rPr>
          <w:rFonts w:eastAsiaTheme="minorEastAsia" w:hint="eastAsia"/>
          <w:b/>
          <w:lang w:eastAsia="zh-CN"/>
        </w:rPr>
        <w:t xml:space="preserve"> ---</w:t>
      </w:r>
    </w:p>
    <w:p w14:paraId="021AD7BC" w14:textId="77777777" w:rsidR="0098244C" w:rsidRPr="003B555B" w:rsidRDefault="0098244C">
      <w:pPr>
        <w:snapToGrid w:val="0"/>
        <w:spacing w:line="360" w:lineRule="exact"/>
        <w:rPr>
          <w:rFonts w:eastAsiaTheme="minorEastAsia"/>
          <w:lang w:eastAsia="zh-CN"/>
        </w:rPr>
      </w:pPr>
    </w:p>
    <w:p w14:paraId="2F19DA3F" w14:textId="65E25ABC" w:rsidR="0098244C" w:rsidRPr="004D0B5C" w:rsidRDefault="005A6EB3">
      <w:pPr>
        <w:pStyle w:val="2"/>
        <w:numPr>
          <w:ilvl w:val="0"/>
          <w:numId w:val="11"/>
        </w:numPr>
      </w:pPr>
      <w:r w:rsidRPr="004D0B5C">
        <w:t xml:space="preserve">Empirical </w:t>
      </w:r>
      <w:r w:rsidR="00F3114A" w:rsidRPr="004D0B5C">
        <w:t>results</w:t>
      </w:r>
    </w:p>
    <w:p w14:paraId="0DD66BF2" w14:textId="4E393D50" w:rsidR="0098244C" w:rsidRPr="002E31F9" w:rsidRDefault="005A6EB3" w:rsidP="00650113">
      <w:pPr>
        <w:pStyle w:val="Paragraph"/>
        <w:jc w:val="both"/>
      </w:pPr>
      <w:r w:rsidRPr="002E31F9">
        <w:t xml:space="preserve">To better understand the relationship between supply chain network structure and firms’ </w:t>
      </w:r>
      <w:r w:rsidR="00BF1CC9">
        <w:rPr>
          <w:rFonts w:eastAsiaTheme="minorEastAsia" w:hint="eastAsia"/>
          <w:lang w:eastAsia="zh-CN"/>
        </w:rPr>
        <w:t>RDI</w:t>
      </w:r>
      <w:r w:rsidRPr="002E31F9">
        <w:t>, the</w:t>
      </w:r>
      <w:r w:rsidR="00230B89" w:rsidRPr="002E31F9">
        <w:t xml:space="preserve"> following</w:t>
      </w:r>
      <w:r w:rsidRPr="002E31F9">
        <w:t xml:space="preserve"> model is constructed to analy</w:t>
      </w:r>
      <w:r w:rsidR="002E31F9">
        <w:t>se</w:t>
      </w:r>
      <w:r w:rsidRPr="002E31F9">
        <w:t xml:space="preserve"> this relationship:</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6"/>
        <w:gridCol w:w="496"/>
      </w:tblGrid>
      <w:tr w:rsidR="0098244C" w:rsidRPr="002E31F9" w14:paraId="36278129" w14:textId="77777777">
        <w:tc>
          <w:tcPr>
            <w:tcW w:w="8061" w:type="dxa"/>
            <w:vAlign w:val="center"/>
          </w:tcPr>
          <w:p w14:paraId="75F7DA35" w14:textId="77777777" w:rsidR="0098244C" w:rsidRPr="002E31F9" w:rsidRDefault="00BF1CC9" w:rsidP="004D0B5C">
            <w:pPr>
              <w:pStyle w:val="Displayedequation"/>
            </w:pPr>
            <w:r w:rsidRPr="00BF1CC9">
              <w:rPr>
                <w:position w:val="-52"/>
              </w:rPr>
              <w:object w:dxaOrig="6460" w:dyaOrig="1140" w14:anchorId="20E28404">
                <v:shape id="_x0000_i1043" type="#_x0000_t75" style="width:322.5pt;height:57pt" o:ole="">
                  <v:imagedata r:id="rId45" o:title=""/>
                </v:shape>
                <o:OLEObject Type="Embed" ProgID="Equation.DSMT4" ShapeID="_x0000_i1043" DrawAspect="Content" ObjectID="_1721649173" r:id="rId46"/>
              </w:object>
            </w:r>
          </w:p>
        </w:tc>
        <w:tc>
          <w:tcPr>
            <w:tcW w:w="461" w:type="dxa"/>
            <w:vAlign w:val="center"/>
          </w:tcPr>
          <w:p w14:paraId="74F35597" w14:textId="77777777" w:rsidR="0098244C" w:rsidRPr="002E31F9" w:rsidRDefault="005A6EB3">
            <w:pPr>
              <w:jc w:val="center"/>
            </w:pPr>
            <w:r w:rsidRPr="002E31F9">
              <w:t>(4)</w:t>
            </w:r>
          </w:p>
        </w:tc>
      </w:tr>
    </w:tbl>
    <w:p w14:paraId="2492CCC0" w14:textId="398E181C" w:rsidR="0098244C" w:rsidRPr="002E31F9" w:rsidRDefault="005A6EB3" w:rsidP="00650113">
      <w:pPr>
        <w:pStyle w:val="Paragraph"/>
        <w:jc w:val="both"/>
      </w:pPr>
      <w:r w:rsidRPr="002E31F9">
        <w:t xml:space="preserve">where the dependent variable </w:t>
      </w:r>
      <w:r w:rsidR="00BF1CC9" w:rsidRPr="00BF1CC9">
        <w:rPr>
          <w:position w:val="-12"/>
        </w:rPr>
        <w:object w:dxaOrig="560" w:dyaOrig="360" w14:anchorId="18932CC4">
          <v:shape id="_x0000_i1044" type="#_x0000_t75" style="width:24.5pt;height:16pt" o:ole="">
            <v:imagedata r:id="rId47" o:title=""/>
          </v:shape>
          <o:OLEObject Type="Embed" ProgID="Equation.DSMT4" ShapeID="_x0000_i1044" DrawAspect="Content" ObjectID="_1721649174" r:id="rId48"/>
        </w:object>
      </w:r>
      <w:r w:rsidRPr="002E31F9">
        <w:t xml:space="preserve"> represents a firm’s </w:t>
      </w:r>
      <w:r w:rsidR="00280378">
        <w:rPr>
          <w:rFonts w:eastAsiaTheme="minorEastAsia" w:hint="eastAsia"/>
          <w:lang w:eastAsia="zh-CN"/>
        </w:rPr>
        <w:t xml:space="preserve">intensity of </w:t>
      </w:r>
      <w:r w:rsidR="00BF1CC9">
        <w:rPr>
          <w:rFonts w:eastAsiaTheme="minorEastAsia" w:hint="eastAsia"/>
          <w:lang w:eastAsia="zh-CN"/>
        </w:rPr>
        <w:t>RDI</w:t>
      </w:r>
      <w:r w:rsidRPr="002E31F9">
        <w:t xml:space="preserve">, the independent variable </w:t>
      </w:r>
      <w:r w:rsidR="00230B89" w:rsidRPr="007225CE">
        <w:rPr>
          <w:position w:val="-8"/>
        </w:rPr>
        <w:object w:dxaOrig="3210" w:dyaOrig="390" w14:anchorId="26A0EE28">
          <v:shape id="_x0000_i1045" type="#_x0000_t75" style="width:142.5pt;height:17.5pt" o:ole="">
            <v:imagedata r:id="rId49" o:title=""/>
          </v:shape>
          <o:OLEObject Type="Embed" ProgID="Equation.DSMT4" ShapeID="_x0000_i1045" DrawAspect="Content" ObjectID="_1721649175" r:id="rId50"/>
        </w:object>
      </w:r>
      <w:r w:rsidRPr="002E31F9">
        <w:t xml:space="preserve"> represent</w:t>
      </w:r>
      <w:r w:rsidR="002B32F2" w:rsidRPr="002E31F9">
        <w:t>s</w:t>
      </w:r>
      <w:r w:rsidRPr="002E31F9">
        <w:t xml:space="preserve"> </w:t>
      </w:r>
      <w:r w:rsidR="00E6637B">
        <w:rPr>
          <w:rFonts w:eastAsiaTheme="minorEastAsia" w:hint="eastAsia"/>
          <w:lang w:eastAsia="zh-CN"/>
        </w:rPr>
        <w:t xml:space="preserve">network power and </w:t>
      </w:r>
      <w:r w:rsidR="00E6637B">
        <w:rPr>
          <w:rFonts w:eastAsiaTheme="minorEastAsia" w:hint="eastAsia"/>
          <w:lang w:eastAsia="zh-CN"/>
        </w:rPr>
        <w:lastRenderedPageBreak/>
        <w:t xml:space="preserve">network </w:t>
      </w:r>
      <w:r w:rsidR="004D1DAF">
        <w:rPr>
          <w:rFonts w:eastAsiaTheme="minorEastAsia" w:hint="eastAsia"/>
          <w:lang w:eastAsia="zh-CN"/>
        </w:rPr>
        <w:t>cohesion</w:t>
      </w:r>
      <w:r w:rsidRPr="002E31F9">
        <w:t xml:space="preserve">, which makes for </w:t>
      </w:r>
      <w:r w:rsidR="00E6637B">
        <w:rPr>
          <w:rFonts w:eastAsiaTheme="minorEastAsia" w:hint="eastAsia"/>
          <w:lang w:eastAsia="zh-CN"/>
        </w:rPr>
        <w:t>two</w:t>
      </w:r>
      <w:r w:rsidRPr="002E31F9">
        <w:t xml:space="preserve"> separate models to be estimated. Adopting separate models is helpful for analy</w:t>
      </w:r>
      <w:r w:rsidR="002E31F9">
        <w:t>sing</w:t>
      </w:r>
      <w:r w:rsidRPr="002E31F9">
        <w:t xml:space="preserve"> the impact of</w:t>
      </w:r>
      <w:r w:rsidR="003D3E7A">
        <w:rPr>
          <w:rFonts w:eastAsiaTheme="minorEastAsia" w:hint="eastAsia"/>
          <w:lang w:eastAsia="zh-CN"/>
        </w:rPr>
        <w:t xml:space="preserve"> supply chain network structure</w:t>
      </w:r>
      <w:r w:rsidRPr="002E31F9">
        <w:t xml:space="preserve"> on the firm’s </w:t>
      </w:r>
      <w:r w:rsidR="00BF1CC9">
        <w:rPr>
          <w:rFonts w:eastAsiaTheme="minorEastAsia" w:hint="eastAsia"/>
          <w:lang w:eastAsia="zh-CN"/>
        </w:rPr>
        <w:t>RDI</w:t>
      </w:r>
      <w:r w:rsidRPr="002E31F9">
        <w:t xml:space="preserve">. </w:t>
      </w:r>
      <w:r w:rsidR="00DC217B">
        <w:rPr>
          <w:rFonts w:eastAsiaTheme="minorEastAsia"/>
          <w:lang w:eastAsia="zh-CN"/>
        </w:rPr>
        <w:t>Furthermore</w:t>
      </w:r>
      <w:r w:rsidRPr="002E31F9">
        <w:t xml:space="preserve">, </w:t>
      </w:r>
      <w:r w:rsidRPr="002E31F9">
        <w:rPr>
          <w:color w:val="000000"/>
        </w:rPr>
        <w:t xml:space="preserve">the estimated approach </w:t>
      </w:r>
      <w:r w:rsidR="00537506">
        <w:rPr>
          <w:rFonts w:eastAsiaTheme="minorEastAsia" w:hint="eastAsia"/>
          <w:color w:val="000000"/>
          <w:lang w:eastAsia="zh-CN"/>
        </w:rPr>
        <w:t>is in line with</w:t>
      </w:r>
      <w:r w:rsidRPr="002E31F9">
        <w:rPr>
          <w:color w:val="000000"/>
        </w:rPr>
        <w:t xml:space="preserve"> </w:t>
      </w:r>
      <w:hyperlink w:anchor="_ENREF_45" w:tooltip="Potter, 2020 #238" w:history="1">
        <w:r w:rsidR="00A175FC" w:rsidRPr="002E31F9">
          <w:rPr>
            <w:rFonts w:eastAsia="Cambria"/>
            <w:noProof/>
            <w:color w:val="000000" w:themeColor="text1"/>
            <w:szCs w:val="21"/>
          </w:rPr>
          <w:fldChar w:fldCharType="begin"/>
        </w:r>
        <w:r w:rsidR="00A175FC">
          <w:rPr>
            <w:rFonts w:eastAsia="Cambria"/>
            <w:noProof/>
            <w:color w:val="000000" w:themeColor="text1"/>
            <w:szCs w:val="21"/>
          </w:rPr>
          <w:instrText xml:space="preserve"> ADDIN EN.CITE &lt;EndNote&gt;&lt;Cite AuthorYear="1"&gt;&lt;Author&gt;Potter&lt;/Author&gt;&lt;Year&gt;2020&lt;/Year&gt;&lt;RecNum&gt;238&lt;/RecNum&gt;&lt;DisplayText&gt;Potter and Wilhelm (2020)&lt;/DisplayText&gt;&lt;record&gt;&lt;rec-number&gt;238&lt;/rec-number&gt;&lt;foreign-keys&gt;&lt;key app="EN" db-id="0ttefe59c25ff7e0awe5t0f7d9xr0fs9zp5r" timestamp="1609461673"&gt;238&lt;/key&gt;&lt;/foreign-keys&gt;&lt;ref-type name="Journal Article"&gt;17&lt;/ref-type&gt;&lt;contributors&gt;&lt;authors&gt;&lt;author&gt;Potter, Antony&lt;/author&gt;&lt;author&gt;Wilhelm, Miriam&lt;/author&gt;&lt;/authors&gt;&lt;/contributors&gt;&lt;titles&gt;&lt;title&gt;&lt;style face="normal" font="default" size="100%"&gt;Exploring Supplier&lt;/style&gt;&lt;style face="normal" font="default" charset="134" size="100%"&gt;–&lt;/style&gt;&lt;style face="normal" font="default" size="100%"&gt;Supplier Innovations within the Toyota Supply Network: A Supply Network Perspective&lt;/style&gt;&lt;/title&gt;&lt;secondary-title&gt;Journal of Operations Management&lt;/secondary-title&gt;&lt;/titles&gt;&lt;periodical&gt;&lt;full-title&gt;Journal of Operations Management&lt;/full-title&gt;&lt;/periodical&gt;&lt;pages&gt;797-819&lt;/pages&gt;&lt;volume&gt;66&lt;/volume&gt;&lt;number&gt;7-8&lt;/number&gt;&lt;dates&gt;&lt;year&gt;2020&lt;/year&gt;&lt;/dates&gt;&lt;isbn&gt;0272-6963&amp;#xD;1873-1317&lt;/isbn&gt;&lt;urls&gt;&lt;/urls&gt;&lt;electronic-resource-num&gt;10.1002/joom.1124&lt;/electronic-resource-num&gt;&lt;/record&gt;&lt;/Cite&gt;&lt;/EndNote&gt;</w:instrText>
        </w:r>
        <w:r w:rsidR="00A175FC" w:rsidRPr="002E31F9">
          <w:rPr>
            <w:rFonts w:eastAsia="Cambria"/>
            <w:noProof/>
            <w:color w:val="000000" w:themeColor="text1"/>
            <w:szCs w:val="21"/>
          </w:rPr>
          <w:fldChar w:fldCharType="separate"/>
        </w:r>
        <w:r w:rsidR="00A175FC">
          <w:rPr>
            <w:rFonts w:eastAsia="Cambria"/>
            <w:noProof/>
            <w:color w:val="000000" w:themeColor="text1"/>
            <w:szCs w:val="21"/>
          </w:rPr>
          <w:t>Potter and Wilhelm (2020)</w:t>
        </w:r>
        <w:r w:rsidR="00A175FC" w:rsidRPr="002E31F9">
          <w:rPr>
            <w:color w:val="000000"/>
          </w:rPr>
          <w:fldChar w:fldCharType="end"/>
        </w:r>
      </w:hyperlink>
      <w:r w:rsidRPr="002E31F9">
        <w:rPr>
          <w:color w:val="000000"/>
        </w:rPr>
        <w:t>.</w:t>
      </w:r>
      <w:r w:rsidRPr="002E31F9">
        <w:t xml:space="preserve"> The control variables composed of </w:t>
      </w:r>
      <w:r w:rsidRPr="007225CE">
        <w:rPr>
          <w:position w:val="-6"/>
        </w:rPr>
        <w:object w:dxaOrig="585" w:dyaOrig="270" w14:anchorId="564A6C41">
          <v:shape id="_x0000_i1046" type="#_x0000_t75" style="width:29pt;height:13.5pt" o:ole="">
            <v:imagedata r:id="rId51" o:title=""/>
          </v:shape>
          <o:OLEObject Type="Embed" ProgID="Equation.DSMT4" ShapeID="_x0000_i1046" DrawAspect="Content" ObjectID="_1721649176" r:id="rId52"/>
        </w:object>
      </w:r>
      <w:r w:rsidRPr="002E31F9">
        <w:t xml:space="preserve">, </w:t>
      </w:r>
      <w:r w:rsidRPr="007225CE">
        <w:rPr>
          <w:position w:val="-6"/>
        </w:rPr>
        <w:object w:dxaOrig="540" w:dyaOrig="270" w14:anchorId="4D744F2B">
          <v:shape id="_x0000_i1047" type="#_x0000_t75" style="width:27.5pt;height:13.5pt" o:ole="">
            <v:imagedata r:id="rId53" o:title=""/>
          </v:shape>
          <o:OLEObject Type="Embed" ProgID="Equation.DSMT4" ShapeID="_x0000_i1047" DrawAspect="Content" ObjectID="_1721649177" r:id="rId54"/>
        </w:object>
      </w:r>
      <w:r w:rsidRPr="002E31F9">
        <w:t xml:space="preserve">, </w:t>
      </w:r>
      <w:r w:rsidRPr="007225CE">
        <w:rPr>
          <w:position w:val="-6"/>
        </w:rPr>
        <w:object w:dxaOrig="585" w:dyaOrig="270" w14:anchorId="3EFB4686">
          <v:shape id="_x0000_i1048" type="#_x0000_t75" style="width:29pt;height:13.5pt" o:ole="">
            <v:imagedata r:id="rId55" o:title=""/>
          </v:shape>
          <o:OLEObject Type="Embed" ProgID="Equation.DSMT4" ShapeID="_x0000_i1048" DrawAspect="Content" ObjectID="_1721649178" r:id="rId56"/>
        </w:object>
      </w:r>
      <w:r w:rsidRPr="002E31F9">
        <w:t xml:space="preserve">, </w:t>
      </w:r>
      <w:r w:rsidRPr="007225CE">
        <w:rPr>
          <w:position w:val="-6"/>
        </w:rPr>
        <w:object w:dxaOrig="540" w:dyaOrig="270" w14:anchorId="12902B8E">
          <v:shape id="_x0000_i1049" type="#_x0000_t75" style="width:27.5pt;height:13.5pt" o:ole="">
            <v:imagedata r:id="rId57" o:title=""/>
          </v:shape>
          <o:OLEObject Type="Embed" ProgID="Equation.DSMT4" ShapeID="_x0000_i1049" DrawAspect="Content" ObjectID="_1721649179" r:id="rId58"/>
        </w:object>
      </w:r>
      <w:r w:rsidR="00230B89" w:rsidRPr="002E31F9">
        <w:t xml:space="preserve">, </w:t>
      </w:r>
      <w:r w:rsidRPr="002E31F9">
        <w:t xml:space="preserve">and </w:t>
      </w:r>
      <w:r w:rsidRPr="007225CE">
        <w:rPr>
          <w:position w:val="-6"/>
        </w:rPr>
        <w:object w:dxaOrig="540" w:dyaOrig="270" w14:anchorId="1E32A10A">
          <v:shape id="_x0000_i1050" type="#_x0000_t75" style="width:27.5pt;height:13.5pt" o:ole="">
            <v:imagedata r:id="rId59" o:title=""/>
          </v:shape>
          <o:OLEObject Type="Embed" ProgID="Equation.DSMT4" ShapeID="_x0000_i1050" DrawAspect="Content" ObjectID="_1721649180" r:id="rId60"/>
        </w:object>
      </w:r>
      <w:r w:rsidRPr="002E31F9">
        <w:rPr>
          <w:color w:val="000000"/>
        </w:rPr>
        <w:t xml:space="preserve">, which consist of a series of variables that may affect a firm’s </w:t>
      </w:r>
      <w:r w:rsidR="005A5A5C">
        <w:rPr>
          <w:rFonts w:eastAsiaTheme="minorEastAsia" w:hint="eastAsia"/>
          <w:color w:val="000000"/>
          <w:lang w:eastAsia="zh-CN"/>
        </w:rPr>
        <w:t>RDI</w:t>
      </w:r>
      <w:r w:rsidRPr="002E31F9">
        <w:rPr>
          <w:color w:val="000000"/>
        </w:rPr>
        <w:t xml:space="preserve">, </w:t>
      </w:r>
      <w:r w:rsidRPr="0004556D">
        <w:rPr>
          <w:position w:val="-6"/>
        </w:rPr>
        <w:object w:dxaOrig="1440" w:dyaOrig="270" w14:anchorId="360DF7CB">
          <v:shape id="_x0000_i1051" type="#_x0000_t75" style="width:1in;height:13.5pt" o:ole="">
            <v:imagedata r:id="rId61" o:title=""/>
          </v:shape>
          <o:OLEObject Type="Embed" ProgID="Equation.DSMT4" ShapeID="_x0000_i1051" DrawAspect="Content" ObjectID="_1721649181" r:id="rId62"/>
        </w:object>
      </w:r>
      <w:r w:rsidRPr="002E31F9">
        <w:t xml:space="preserve"> account for any unobserved time-specific effects, </w:t>
      </w:r>
      <w:r w:rsidRPr="007225CE">
        <w:rPr>
          <w:position w:val="-4"/>
        </w:rPr>
        <w:object w:dxaOrig="210" w:dyaOrig="225" w14:anchorId="161980CB">
          <v:shape id="_x0000_i1052" type="#_x0000_t75" style="width:10pt;height:12.5pt" o:ole="">
            <v:imagedata r:id="rId63" o:title=""/>
          </v:shape>
          <o:OLEObject Type="Embed" ProgID="Equation.DSMT4" ShapeID="_x0000_i1052" DrawAspect="Content" ObjectID="_1721649182" r:id="rId64"/>
        </w:object>
      </w:r>
      <w:r w:rsidRPr="002E31F9">
        <w:t xml:space="preserve"> is the residual error, </w:t>
      </w:r>
      <w:r w:rsidRPr="007225CE">
        <w:rPr>
          <w:position w:val="-6"/>
        </w:rPr>
        <w:object w:dxaOrig="300" w:dyaOrig="390" w14:anchorId="2B74914A">
          <v:shape id="_x0000_i1053" type="#_x0000_t75" style="width:15pt;height:19.5pt" o:ole="">
            <v:imagedata r:id="rId65" o:title=""/>
          </v:shape>
          <o:OLEObject Type="Embed" ProgID="Equation.DSMT4" ShapeID="_x0000_i1053" DrawAspect="Content" ObjectID="_1721649183" r:id="rId66"/>
        </w:object>
      </w:r>
      <w:r w:rsidRPr="002E31F9">
        <w:t xml:space="preserve"> to </w:t>
      </w:r>
      <w:r w:rsidRPr="007225CE">
        <w:rPr>
          <w:position w:val="-6"/>
        </w:rPr>
        <w:object w:dxaOrig="300" w:dyaOrig="390" w14:anchorId="55B583E1">
          <v:shape id="_x0000_i1054" type="#_x0000_t75" style="width:15pt;height:19.5pt" o:ole="">
            <v:imagedata r:id="rId67" o:title=""/>
          </v:shape>
          <o:OLEObject Type="Embed" ProgID="Equation.DSMT4" ShapeID="_x0000_i1054" DrawAspect="Content" ObjectID="_1721649184" r:id="rId68"/>
        </w:object>
      </w:r>
      <w:r w:rsidRPr="002E31F9">
        <w:t xml:space="preserve"> are the estimated parameters in Eq. (4).</w:t>
      </w:r>
    </w:p>
    <w:p w14:paraId="6E306E8C" w14:textId="3F74374D" w:rsidR="0098244C" w:rsidRPr="00374C11" w:rsidRDefault="005A6EB3" w:rsidP="00374C11">
      <w:pPr>
        <w:pStyle w:val="a9"/>
        <w:ind w:firstLineChars="200" w:firstLine="480"/>
        <w:jc w:val="both"/>
        <w:rPr>
          <w:rFonts w:ascii="Times New Roman" w:hAnsi="Times New Roman" w:cs="Times New Roman"/>
          <w:sz w:val="24"/>
        </w:rPr>
      </w:pPr>
      <w:r w:rsidRPr="00374C11">
        <w:rPr>
          <w:rFonts w:ascii="Times New Roman" w:hAnsi="Times New Roman" w:cs="Times New Roman"/>
          <w:sz w:val="24"/>
        </w:rPr>
        <w:t>The results of M</w:t>
      </w:r>
      <w:r w:rsidR="00AD68ED" w:rsidRPr="00374C11">
        <w:rPr>
          <w:rFonts w:ascii="Times New Roman" w:hAnsi="Times New Roman" w:cs="Times New Roman"/>
          <w:sz w:val="24"/>
        </w:rPr>
        <w:t>odels 2-1 to 2-</w:t>
      </w:r>
      <w:r w:rsidR="00BF1CC9" w:rsidRPr="00374C11">
        <w:rPr>
          <w:rFonts w:ascii="Times New Roman" w:eastAsiaTheme="minorEastAsia" w:hAnsi="Times New Roman" w:cs="Times New Roman"/>
          <w:sz w:val="24"/>
          <w:lang w:eastAsia="zh-CN"/>
        </w:rPr>
        <w:t>3</w:t>
      </w:r>
      <w:r w:rsidR="00AD68ED" w:rsidRPr="00374C11">
        <w:rPr>
          <w:rFonts w:ascii="Times New Roman" w:hAnsi="Times New Roman" w:cs="Times New Roman"/>
          <w:sz w:val="24"/>
        </w:rPr>
        <w:t xml:space="preserve"> are presented</w:t>
      </w:r>
      <w:r w:rsidR="00374C11">
        <w:rPr>
          <w:rFonts w:ascii="Times New Roman" w:eastAsiaTheme="minorEastAsia" w:hAnsi="Times New Roman" w:cs="Times New Roman" w:hint="eastAsia"/>
          <w:sz w:val="24"/>
          <w:lang w:eastAsia="zh-CN"/>
        </w:rPr>
        <w:t xml:space="preserve"> </w:t>
      </w:r>
      <w:r w:rsidR="00374C11" w:rsidRPr="00374C11">
        <w:rPr>
          <w:rFonts w:ascii="Times New Roman" w:hAnsi="Times New Roman" w:cs="Times New Roman"/>
          <w:sz w:val="24"/>
        </w:rPr>
        <w:t xml:space="preserve">Table </w:t>
      </w:r>
      <w:r w:rsidR="00374C11" w:rsidRPr="00374C11">
        <w:rPr>
          <w:rFonts w:ascii="Times New Roman" w:hAnsi="Times New Roman" w:cs="Times New Roman"/>
          <w:sz w:val="24"/>
        </w:rPr>
        <w:fldChar w:fldCharType="begin"/>
      </w:r>
      <w:r w:rsidR="00374C11" w:rsidRPr="00374C11">
        <w:rPr>
          <w:rFonts w:ascii="Times New Roman" w:hAnsi="Times New Roman" w:cs="Times New Roman"/>
          <w:sz w:val="24"/>
        </w:rPr>
        <w:instrText xml:space="preserve"> SEQ Table \* ROMAN </w:instrText>
      </w:r>
      <w:r w:rsidR="00374C11" w:rsidRPr="00374C11">
        <w:rPr>
          <w:rFonts w:ascii="Times New Roman" w:hAnsi="Times New Roman" w:cs="Times New Roman"/>
          <w:sz w:val="24"/>
        </w:rPr>
        <w:fldChar w:fldCharType="separate"/>
      </w:r>
      <w:r w:rsidR="006525A5">
        <w:rPr>
          <w:rFonts w:ascii="Times New Roman" w:hAnsi="Times New Roman" w:cs="Times New Roman"/>
          <w:noProof/>
          <w:sz w:val="24"/>
        </w:rPr>
        <w:t>II</w:t>
      </w:r>
      <w:r w:rsidR="00374C11" w:rsidRPr="00374C11">
        <w:rPr>
          <w:rFonts w:ascii="Times New Roman" w:hAnsi="Times New Roman" w:cs="Times New Roman"/>
          <w:sz w:val="24"/>
        </w:rPr>
        <w:fldChar w:fldCharType="end"/>
      </w:r>
      <w:r w:rsidRPr="00374C11">
        <w:rPr>
          <w:rFonts w:ascii="Times New Roman" w:hAnsi="Times New Roman" w:cs="Times New Roman"/>
          <w:sz w:val="24"/>
        </w:rPr>
        <w:t xml:space="preserve">. We first examine the effects of the basic control variables on </w:t>
      </w:r>
      <w:r w:rsidR="004D1DAF" w:rsidRPr="00374C11">
        <w:rPr>
          <w:rFonts w:ascii="Times New Roman" w:eastAsiaTheme="minorEastAsia" w:hAnsi="Times New Roman" w:cs="Times New Roman"/>
          <w:sz w:val="24"/>
          <w:lang w:eastAsia="zh-CN"/>
        </w:rPr>
        <w:t>RDI</w:t>
      </w:r>
      <w:r w:rsidRPr="00374C11">
        <w:rPr>
          <w:rFonts w:ascii="Times New Roman" w:hAnsi="Times New Roman" w:cs="Times New Roman"/>
          <w:sz w:val="24"/>
        </w:rPr>
        <w:t xml:space="preserve"> (Model 2-1), and the regression results are presented in column 2. Then, we test the effect of </w:t>
      </w:r>
      <w:r w:rsidR="00BF1CC9" w:rsidRPr="00374C11">
        <w:rPr>
          <w:rFonts w:ascii="Times New Roman" w:eastAsiaTheme="minorEastAsia" w:hAnsi="Times New Roman" w:cs="Times New Roman"/>
          <w:color w:val="000000"/>
          <w:sz w:val="24"/>
          <w:lang w:eastAsia="zh-CN"/>
        </w:rPr>
        <w:t>network power</w:t>
      </w:r>
      <w:r w:rsidRPr="00374C11">
        <w:rPr>
          <w:rFonts w:ascii="Times New Roman" w:hAnsi="Times New Roman" w:cs="Times New Roman"/>
          <w:sz w:val="24"/>
        </w:rPr>
        <w:t xml:space="preserve"> on a firm’s </w:t>
      </w:r>
      <w:r w:rsidR="00BF1CC9" w:rsidRPr="00374C11">
        <w:rPr>
          <w:rFonts w:ascii="Times New Roman" w:eastAsiaTheme="minorEastAsia" w:hAnsi="Times New Roman" w:cs="Times New Roman"/>
          <w:sz w:val="24"/>
          <w:lang w:eastAsia="zh-CN"/>
        </w:rPr>
        <w:t>RDI</w:t>
      </w:r>
      <w:r w:rsidRPr="00374C11">
        <w:rPr>
          <w:rFonts w:ascii="Times New Roman" w:hAnsi="Times New Roman" w:cs="Times New Roman"/>
          <w:sz w:val="24"/>
        </w:rPr>
        <w:t xml:space="preserve"> (Model 2-2), the results of which are provided in column 3</w:t>
      </w:r>
      <w:r w:rsidR="00505E65" w:rsidRPr="00374C11">
        <w:rPr>
          <w:rFonts w:ascii="Times New Roman" w:hAnsi="Times New Roman" w:cs="Times New Roman"/>
          <w:sz w:val="24"/>
        </w:rPr>
        <w:t>.</w:t>
      </w:r>
      <w:r w:rsidRPr="00374C11">
        <w:rPr>
          <w:rFonts w:ascii="Times New Roman" w:hAnsi="Times New Roman" w:cs="Times New Roman"/>
          <w:sz w:val="24"/>
        </w:rPr>
        <w:t xml:space="preserve"> </w:t>
      </w:r>
      <w:r w:rsidR="00505E65" w:rsidRPr="00374C11">
        <w:rPr>
          <w:rFonts w:ascii="Times New Roman" w:hAnsi="Times New Roman" w:cs="Times New Roman"/>
          <w:sz w:val="24"/>
        </w:rPr>
        <w:t xml:space="preserve">The </w:t>
      </w:r>
      <w:r w:rsidRPr="00374C11">
        <w:rPr>
          <w:rFonts w:ascii="Times New Roman" w:hAnsi="Times New Roman" w:cs="Times New Roman"/>
          <w:sz w:val="24"/>
        </w:rPr>
        <w:t xml:space="preserve">estimated coefficient of </w:t>
      </w:r>
      <w:r w:rsidR="001E60E2" w:rsidRPr="00374C11">
        <w:rPr>
          <w:rFonts w:ascii="Times New Roman" w:eastAsiaTheme="minorEastAsia" w:hAnsi="Times New Roman" w:cs="Times New Roman"/>
          <w:color w:val="000000"/>
          <w:sz w:val="24"/>
          <w:lang w:eastAsia="zh-CN"/>
        </w:rPr>
        <w:t>network power</w:t>
      </w:r>
      <w:r w:rsidRPr="00374C11">
        <w:rPr>
          <w:rFonts w:ascii="Times New Roman" w:hAnsi="Times New Roman" w:cs="Times New Roman"/>
          <w:color w:val="000000"/>
          <w:sz w:val="24"/>
        </w:rPr>
        <w:t xml:space="preserve"> </w:t>
      </w:r>
      <w:r w:rsidRPr="00374C11">
        <w:rPr>
          <w:rFonts w:ascii="Times New Roman" w:hAnsi="Times New Roman" w:cs="Times New Roman"/>
          <w:sz w:val="24"/>
        </w:rPr>
        <w:t>is -</w:t>
      </w:r>
      <w:r w:rsidR="00D664FD" w:rsidRPr="00374C11">
        <w:rPr>
          <w:rFonts w:ascii="Times New Roman" w:hAnsi="Times New Roman" w:cs="Times New Roman"/>
          <w:sz w:val="24"/>
        </w:rPr>
        <w:t>0.0006</w:t>
      </w:r>
      <w:r w:rsidRPr="00374C11">
        <w:rPr>
          <w:rFonts w:ascii="Times New Roman" w:hAnsi="Times New Roman" w:cs="Times New Roman"/>
          <w:sz w:val="24"/>
        </w:rPr>
        <w:t xml:space="preserve"> and significant at the 1% level, indicating that the </w:t>
      </w:r>
      <w:r w:rsidR="00BF1CC9" w:rsidRPr="00374C11">
        <w:rPr>
          <w:rFonts w:ascii="Times New Roman" w:eastAsiaTheme="minorEastAsia" w:hAnsi="Times New Roman" w:cs="Times New Roman"/>
          <w:sz w:val="24"/>
          <w:lang w:eastAsia="zh-CN"/>
        </w:rPr>
        <w:t>network power</w:t>
      </w:r>
      <w:r w:rsidRPr="00374C11">
        <w:rPr>
          <w:rFonts w:ascii="Times New Roman" w:hAnsi="Times New Roman" w:cs="Times New Roman"/>
          <w:sz w:val="24"/>
        </w:rPr>
        <w:t xml:space="preserve"> negatively and significantly affects a firm’s </w:t>
      </w:r>
      <w:r w:rsidR="00BF1CC9" w:rsidRPr="00374C11">
        <w:rPr>
          <w:rFonts w:ascii="Times New Roman" w:eastAsiaTheme="minorEastAsia" w:hAnsi="Times New Roman" w:cs="Times New Roman"/>
          <w:sz w:val="24"/>
          <w:lang w:eastAsia="zh-CN"/>
        </w:rPr>
        <w:t>RDI</w:t>
      </w:r>
      <w:r w:rsidRPr="00374C11">
        <w:rPr>
          <w:rFonts w:ascii="Times New Roman" w:hAnsi="Times New Roman" w:cs="Times New Roman"/>
          <w:sz w:val="24"/>
        </w:rPr>
        <w:t>, thereby supporting H1a.</w:t>
      </w:r>
      <w:r w:rsidR="00BF1CC9" w:rsidRPr="00374C11">
        <w:rPr>
          <w:rFonts w:ascii="Times New Roman" w:eastAsiaTheme="minorEastAsia" w:hAnsi="Times New Roman" w:cs="Times New Roman"/>
          <w:sz w:val="24"/>
          <w:lang w:eastAsia="zh-CN"/>
        </w:rPr>
        <w:t>W</w:t>
      </w:r>
      <w:r w:rsidRPr="00374C11">
        <w:rPr>
          <w:rFonts w:ascii="Times New Roman" w:hAnsi="Times New Roman" w:cs="Times New Roman"/>
          <w:sz w:val="24"/>
        </w:rPr>
        <w:t xml:space="preserve">e </w:t>
      </w:r>
      <w:r w:rsidR="00BF1CC9" w:rsidRPr="00374C11">
        <w:rPr>
          <w:rFonts w:ascii="Times New Roman" w:eastAsiaTheme="minorEastAsia" w:hAnsi="Times New Roman" w:cs="Times New Roman"/>
          <w:sz w:val="24"/>
          <w:lang w:eastAsia="zh-CN"/>
        </w:rPr>
        <w:t xml:space="preserve">then </w:t>
      </w:r>
      <w:r w:rsidRPr="00374C11">
        <w:rPr>
          <w:rFonts w:ascii="Times New Roman" w:hAnsi="Times New Roman" w:cs="Times New Roman"/>
          <w:sz w:val="24"/>
        </w:rPr>
        <w:t xml:space="preserve">test the effect of </w:t>
      </w:r>
      <w:r w:rsidR="00BF1CC9" w:rsidRPr="00374C11">
        <w:rPr>
          <w:rFonts w:ascii="Times New Roman" w:eastAsiaTheme="minorEastAsia" w:hAnsi="Times New Roman" w:cs="Times New Roman"/>
          <w:color w:val="000000"/>
          <w:sz w:val="24"/>
          <w:lang w:eastAsia="zh-CN"/>
        </w:rPr>
        <w:t>network cohesion</w:t>
      </w:r>
      <w:r w:rsidRPr="00374C11">
        <w:rPr>
          <w:rFonts w:ascii="Times New Roman" w:hAnsi="Times New Roman" w:cs="Times New Roman"/>
          <w:sz w:val="24"/>
        </w:rPr>
        <w:t xml:space="preserve"> on firm’s </w:t>
      </w:r>
      <w:r w:rsidR="00BF1CC9" w:rsidRPr="00374C11">
        <w:rPr>
          <w:rFonts w:ascii="Times New Roman" w:eastAsiaTheme="minorEastAsia" w:hAnsi="Times New Roman" w:cs="Times New Roman"/>
          <w:sz w:val="24"/>
          <w:lang w:eastAsia="zh-CN"/>
        </w:rPr>
        <w:t>RDI</w:t>
      </w:r>
      <w:r w:rsidRPr="00374C11">
        <w:rPr>
          <w:rFonts w:ascii="Times New Roman" w:hAnsi="Times New Roman" w:cs="Times New Roman"/>
          <w:sz w:val="24"/>
        </w:rPr>
        <w:t xml:space="preserve"> (Model 2-</w:t>
      </w:r>
      <w:r w:rsidR="00BF1CC9" w:rsidRPr="00374C11">
        <w:rPr>
          <w:rFonts w:ascii="Times New Roman" w:eastAsiaTheme="minorEastAsia" w:hAnsi="Times New Roman" w:cs="Times New Roman"/>
          <w:sz w:val="24"/>
          <w:lang w:eastAsia="zh-CN"/>
        </w:rPr>
        <w:t>3</w:t>
      </w:r>
      <w:r w:rsidRPr="00374C11">
        <w:rPr>
          <w:rFonts w:ascii="Times New Roman" w:hAnsi="Times New Roman" w:cs="Times New Roman"/>
          <w:sz w:val="24"/>
        </w:rPr>
        <w:t xml:space="preserve">), the results are presented in column </w:t>
      </w:r>
      <w:r w:rsidR="00BF1CC9" w:rsidRPr="00374C11">
        <w:rPr>
          <w:rFonts w:ascii="Times New Roman" w:eastAsiaTheme="minorEastAsia" w:hAnsi="Times New Roman" w:cs="Times New Roman"/>
          <w:sz w:val="24"/>
          <w:lang w:eastAsia="zh-CN"/>
        </w:rPr>
        <w:t>4</w:t>
      </w:r>
      <w:r w:rsidR="00F655D7" w:rsidRPr="00374C11">
        <w:rPr>
          <w:rFonts w:ascii="Times New Roman" w:hAnsi="Times New Roman" w:cs="Times New Roman"/>
          <w:sz w:val="24"/>
        </w:rPr>
        <w:t>.</w:t>
      </w:r>
      <w:r w:rsidRPr="00374C11">
        <w:rPr>
          <w:rFonts w:ascii="Times New Roman" w:hAnsi="Times New Roman" w:cs="Times New Roman"/>
          <w:sz w:val="24"/>
        </w:rPr>
        <w:t xml:space="preserve"> </w:t>
      </w:r>
      <w:r w:rsidR="00F655D7" w:rsidRPr="00374C11">
        <w:rPr>
          <w:rFonts w:ascii="Times New Roman" w:hAnsi="Times New Roman" w:cs="Times New Roman"/>
          <w:sz w:val="24"/>
        </w:rPr>
        <w:t xml:space="preserve">The </w:t>
      </w:r>
      <w:r w:rsidRPr="00374C11">
        <w:rPr>
          <w:rFonts w:ascii="Times New Roman" w:hAnsi="Times New Roman" w:cs="Times New Roman"/>
          <w:sz w:val="24"/>
        </w:rPr>
        <w:t xml:space="preserve">coefficient of </w:t>
      </w:r>
      <w:r w:rsidR="001E60E2" w:rsidRPr="00374C11">
        <w:rPr>
          <w:rFonts w:ascii="Times New Roman" w:eastAsiaTheme="minorEastAsia" w:hAnsi="Times New Roman" w:cs="Times New Roman"/>
          <w:sz w:val="24"/>
          <w:lang w:eastAsia="zh-CN"/>
        </w:rPr>
        <w:t>network cohesion</w:t>
      </w:r>
      <w:r w:rsidRPr="00374C11">
        <w:rPr>
          <w:rFonts w:ascii="Times New Roman" w:hAnsi="Times New Roman" w:cs="Times New Roman"/>
          <w:sz w:val="24"/>
        </w:rPr>
        <w:t xml:space="preserve"> is -</w:t>
      </w:r>
      <w:r w:rsidR="00D664FD" w:rsidRPr="00374C11">
        <w:rPr>
          <w:rFonts w:ascii="Times New Roman" w:hAnsi="Times New Roman" w:cs="Times New Roman"/>
          <w:sz w:val="24"/>
        </w:rPr>
        <w:t>0.7576</w:t>
      </w:r>
      <w:r w:rsidRPr="00374C11">
        <w:rPr>
          <w:rFonts w:ascii="Times New Roman" w:hAnsi="Times New Roman" w:cs="Times New Roman"/>
          <w:sz w:val="24"/>
        </w:rPr>
        <w:t xml:space="preserve"> and statistically significant at the 5% level, indicating that the </w:t>
      </w:r>
      <w:r w:rsidR="005E2385" w:rsidRPr="00374C11">
        <w:rPr>
          <w:rFonts w:ascii="Times New Roman" w:eastAsiaTheme="minorEastAsia" w:hAnsi="Times New Roman" w:cs="Times New Roman"/>
          <w:sz w:val="24"/>
          <w:lang w:eastAsia="zh-CN"/>
        </w:rPr>
        <w:t>network cohesion</w:t>
      </w:r>
      <w:r w:rsidRPr="00374C11">
        <w:rPr>
          <w:rFonts w:ascii="Times New Roman" w:hAnsi="Times New Roman" w:cs="Times New Roman"/>
          <w:sz w:val="24"/>
        </w:rPr>
        <w:t xml:space="preserve"> negatively and significantly affects </w:t>
      </w:r>
      <w:r w:rsidR="005E2385" w:rsidRPr="00374C11">
        <w:rPr>
          <w:rFonts w:ascii="Times New Roman" w:eastAsiaTheme="minorEastAsia" w:hAnsi="Times New Roman" w:cs="Times New Roman"/>
          <w:sz w:val="24"/>
          <w:lang w:eastAsia="zh-CN"/>
        </w:rPr>
        <w:t>RDI</w:t>
      </w:r>
      <w:r w:rsidR="00F655D7" w:rsidRPr="00374C11">
        <w:rPr>
          <w:rFonts w:ascii="Times New Roman" w:hAnsi="Times New Roman" w:cs="Times New Roman"/>
          <w:sz w:val="24"/>
        </w:rPr>
        <w:t>;</w:t>
      </w:r>
      <w:r w:rsidRPr="00374C11">
        <w:rPr>
          <w:rFonts w:ascii="Times New Roman" w:hAnsi="Times New Roman" w:cs="Times New Roman"/>
          <w:sz w:val="24"/>
        </w:rPr>
        <w:t xml:space="preserve"> </w:t>
      </w:r>
      <w:r w:rsidR="00F655D7" w:rsidRPr="00374C11">
        <w:rPr>
          <w:rFonts w:ascii="Times New Roman" w:hAnsi="Times New Roman" w:cs="Times New Roman"/>
          <w:sz w:val="24"/>
        </w:rPr>
        <w:t xml:space="preserve">thus, </w:t>
      </w:r>
      <w:r w:rsidRPr="00374C11">
        <w:rPr>
          <w:rFonts w:ascii="Times New Roman" w:hAnsi="Times New Roman" w:cs="Times New Roman"/>
          <w:sz w:val="24"/>
        </w:rPr>
        <w:t>H1</w:t>
      </w:r>
      <w:r w:rsidR="005E2385" w:rsidRPr="00374C11">
        <w:rPr>
          <w:rFonts w:ascii="Times New Roman" w:eastAsiaTheme="minorEastAsia" w:hAnsi="Times New Roman" w:cs="Times New Roman"/>
          <w:sz w:val="24"/>
          <w:lang w:eastAsia="zh-CN"/>
        </w:rPr>
        <w:t>b</w:t>
      </w:r>
      <w:r w:rsidRPr="00374C11">
        <w:rPr>
          <w:rFonts w:ascii="Times New Roman" w:hAnsi="Times New Roman" w:cs="Times New Roman"/>
          <w:sz w:val="24"/>
        </w:rPr>
        <w:t xml:space="preserve"> is supported.</w:t>
      </w:r>
    </w:p>
    <w:p w14:paraId="530DED17" w14:textId="68AC7A33" w:rsidR="0098244C" w:rsidRPr="00060332" w:rsidRDefault="00060332" w:rsidP="00060332">
      <w:pPr>
        <w:pStyle w:val="a9"/>
        <w:jc w:val="center"/>
        <w:rPr>
          <w:rFonts w:ascii="Times New Roman" w:eastAsiaTheme="minorEastAsia" w:hAnsi="Times New Roman" w:cs="Times New Roman"/>
          <w:b/>
          <w:sz w:val="24"/>
          <w:lang w:eastAsia="zh-CN"/>
        </w:rPr>
      </w:pPr>
      <w:bookmarkStart w:id="5" w:name="_Ref77174804"/>
      <w:r w:rsidRPr="00B55557">
        <w:rPr>
          <w:rFonts w:ascii="Times New Roman" w:eastAsiaTheme="minorEastAsia" w:hAnsi="Times New Roman" w:cs="Times New Roman" w:hint="eastAsia"/>
          <w:b/>
          <w:sz w:val="24"/>
          <w:lang w:eastAsia="zh-CN"/>
        </w:rPr>
        <w:t>---</w:t>
      </w:r>
      <w:r w:rsidRPr="00B55557">
        <w:rPr>
          <w:rFonts w:ascii="Times New Roman" w:eastAsiaTheme="minorEastAsia" w:hAnsi="Times New Roman" w:cs="Times New Roman"/>
          <w:b/>
          <w:sz w:val="24"/>
          <w:lang w:eastAsia="zh-CN"/>
        </w:rPr>
        <w:t xml:space="preserve">Insert Table </w:t>
      </w:r>
      <w:bookmarkEnd w:id="5"/>
      <w:r w:rsidRPr="00B55557">
        <w:rPr>
          <w:rFonts w:ascii="Times New Roman" w:eastAsiaTheme="minorEastAsia" w:hAnsi="Times New Roman" w:cs="Times New Roman" w:hint="eastAsia"/>
          <w:b/>
          <w:sz w:val="24"/>
          <w:lang w:eastAsia="zh-CN"/>
        </w:rPr>
        <w:t xml:space="preserve">II </w:t>
      </w:r>
      <w:r w:rsidRPr="00B55557">
        <w:rPr>
          <w:rFonts w:ascii="Times New Roman" w:eastAsiaTheme="minorEastAsia" w:hAnsi="Times New Roman" w:cs="Times New Roman"/>
          <w:b/>
          <w:sz w:val="24"/>
          <w:lang w:eastAsia="zh-CN"/>
        </w:rPr>
        <w:t>here</w:t>
      </w:r>
      <w:r w:rsidRPr="00B55557">
        <w:rPr>
          <w:rFonts w:ascii="Times New Roman" w:eastAsiaTheme="minorEastAsia" w:hAnsi="Times New Roman" w:cs="Times New Roman" w:hint="eastAsia"/>
          <w:b/>
          <w:sz w:val="24"/>
          <w:lang w:eastAsia="zh-CN"/>
        </w:rPr>
        <w:t>---</w:t>
      </w:r>
    </w:p>
    <w:p w14:paraId="77B7A9F2" w14:textId="1955D0F6" w:rsidR="0098244C" w:rsidRPr="00374C11" w:rsidRDefault="005A6EB3" w:rsidP="00374C11">
      <w:pPr>
        <w:pStyle w:val="a9"/>
        <w:ind w:firstLineChars="200" w:firstLine="480"/>
        <w:jc w:val="both"/>
        <w:rPr>
          <w:rFonts w:ascii="Times New Roman" w:hAnsi="Times New Roman" w:cs="Times New Roman"/>
          <w:sz w:val="24"/>
        </w:rPr>
      </w:pPr>
      <w:r w:rsidRPr="00374C11">
        <w:rPr>
          <w:rFonts w:ascii="Times New Roman" w:hAnsi="Times New Roman" w:cs="Times New Roman"/>
          <w:sz w:val="24"/>
        </w:rPr>
        <w:t xml:space="preserve">To explore the moderating effect of </w:t>
      </w:r>
      <w:r w:rsidR="00C57075" w:rsidRPr="00374C11">
        <w:rPr>
          <w:rFonts w:ascii="Times New Roman" w:eastAsiaTheme="minorEastAsia" w:hAnsi="Times New Roman" w:cs="Times New Roman"/>
          <w:sz w:val="24"/>
          <w:lang w:eastAsia="zh-CN"/>
        </w:rPr>
        <w:t>KTI</w:t>
      </w:r>
      <w:r w:rsidRPr="00374C11">
        <w:rPr>
          <w:rFonts w:ascii="Times New Roman" w:hAnsi="Times New Roman" w:cs="Times New Roman"/>
          <w:sz w:val="24"/>
        </w:rPr>
        <w:t xml:space="preserve">, we divide manufacturing firms into HTEs and non-HTEs. </w:t>
      </w:r>
      <w:r w:rsidR="00F655D7" w:rsidRPr="00374C11">
        <w:rPr>
          <w:rFonts w:ascii="Times New Roman" w:hAnsi="Times New Roman" w:cs="Times New Roman"/>
          <w:sz w:val="24"/>
        </w:rPr>
        <w:t xml:space="preserve">The </w:t>
      </w:r>
      <w:r w:rsidRPr="00374C11">
        <w:rPr>
          <w:rFonts w:ascii="Times New Roman" w:hAnsi="Times New Roman" w:cs="Times New Roman"/>
          <w:sz w:val="24"/>
        </w:rPr>
        <w:t>results of Eq. (5)</w:t>
      </w:r>
      <w:r w:rsidR="00F655D7" w:rsidRPr="00374C11">
        <w:rPr>
          <w:rFonts w:ascii="Times New Roman" w:hAnsi="Times New Roman" w:cs="Times New Roman"/>
          <w:sz w:val="24"/>
        </w:rPr>
        <w:t xml:space="preserve"> below are reported in</w:t>
      </w:r>
      <w:r w:rsidR="00374C11" w:rsidRPr="00374C11">
        <w:rPr>
          <w:rFonts w:ascii="Times New Roman" w:eastAsiaTheme="minorEastAsia" w:hAnsi="Times New Roman" w:cs="Times New Roman"/>
          <w:sz w:val="24"/>
          <w:lang w:eastAsia="zh-CN"/>
        </w:rPr>
        <w:t xml:space="preserve"> </w:t>
      </w:r>
      <w:r w:rsidR="00374C11" w:rsidRPr="00374C11">
        <w:rPr>
          <w:rFonts w:ascii="Times New Roman" w:hAnsi="Times New Roman" w:cs="Times New Roman"/>
          <w:sz w:val="24"/>
        </w:rPr>
        <w:t xml:space="preserve">Table </w:t>
      </w:r>
      <w:r w:rsidR="00374C11" w:rsidRPr="00374C11">
        <w:rPr>
          <w:rFonts w:ascii="Times New Roman" w:hAnsi="Times New Roman" w:cs="Times New Roman"/>
          <w:sz w:val="24"/>
        </w:rPr>
        <w:fldChar w:fldCharType="begin"/>
      </w:r>
      <w:r w:rsidR="00374C11" w:rsidRPr="00374C11">
        <w:rPr>
          <w:rFonts w:ascii="Times New Roman" w:hAnsi="Times New Roman" w:cs="Times New Roman"/>
          <w:sz w:val="24"/>
        </w:rPr>
        <w:instrText xml:space="preserve"> SEQ Table \* ROMAN </w:instrText>
      </w:r>
      <w:r w:rsidR="00374C11" w:rsidRPr="00374C11">
        <w:rPr>
          <w:rFonts w:ascii="Times New Roman" w:hAnsi="Times New Roman" w:cs="Times New Roman"/>
          <w:sz w:val="24"/>
        </w:rPr>
        <w:fldChar w:fldCharType="separate"/>
      </w:r>
      <w:r w:rsidR="006525A5">
        <w:rPr>
          <w:rFonts w:ascii="Times New Roman" w:hAnsi="Times New Roman" w:cs="Times New Roman"/>
          <w:noProof/>
          <w:sz w:val="24"/>
        </w:rPr>
        <w:t>III</w:t>
      </w:r>
      <w:r w:rsidR="00374C11" w:rsidRPr="00374C11">
        <w:rPr>
          <w:rFonts w:ascii="Times New Roman" w:hAnsi="Times New Roman" w:cs="Times New Roman"/>
          <w:sz w:val="24"/>
        </w:rPr>
        <w:fldChar w:fldCharType="end"/>
      </w:r>
      <w:r w:rsidR="00F655D7" w:rsidRPr="00374C11">
        <w:rPr>
          <w:rFonts w:ascii="Times New Roman" w:hAnsi="Times New Roman" w:cs="Times New Roman"/>
          <w:sz w:val="24"/>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4"/>
        <w:gridCol w:w="798"/>
      </w:tblGrid>
      <w:tr w:rsidR="0098244C" w:rsidRPr="002E31F9" w14:paraId="03B6DE86" w14:textId="77777777">
        <w:tc>
          <w:tcPr>
            <w:tcW w:w="7724" w:type="dxa"/>
            <w:vAlign w:val="center"/>
          </w:tcPr>
          <w:p w14:paraId="5BFF969C" w14:textId="77777777" w:rsidR="0098244C" w:rsidRPr="002E31F9" w:rsidRDefault="00060332" w:rsidP="004D0B5C">
            <w:pPr>
              <w:pStyle w:val="Displayedequation"/>
              <w:rPr>
                <w:sz w:val="21"/>
              </w:rPr>
            </w:pPr>
            <w:r w:rsidRPr="007000AF">
              <w:rPr>
                <w:position w:val="-70"/>
              </w:rPr>
              <w:object w:dxaOrig="6140" w:dyaOrig="1520" w14:anchorId="5B83D3D1">
                <v:shape id="_x0000_i1055" type="#_x0000_t75" style="width:306.5pt;height:77pt" o:ole="">
                  <v:imagedata r:id="rId69" o:title=""/>
                </v:shape>
                <o:OLEObject Type="Embed" ProgID="Equation.DSMT4" ShapeID="_x0000_i1055" DrawAspect="Content" ObjectID="_1721649185" r:id="rId70"/>
              </w:object>
            </w:r>
          </w:p>
        </w:tc>
        <w:tc>
          <w:tcPr>
            <w:tcW w:w="798" w:type="dxa"/>
            <w:vAlign w:val="center"/>
          </w:tcPr>
          <w:p w14:paraId="25C7F962" w14:textId="0A80F116" w:rsidR="0098244C" w:rsidRPr="002E31F9" w:rsidRDefault="005A6EB3" w:rsidP="004D0B5C">
            <w:pPr>
              <w:pStyle w:val="Newparagraph"/>
              <w:rPr>
                <w:sz w:val="21"/>
              </w:rPr>
            </w:pPr>
            <w:r w:rsidRPr="002E31F9">
              <w:rPr>
                <w:sz w:val="21"/>
              </w:rPr>
              <w:t>(</w:t>
            </w:r>
            <w:r w:rsidR="00181B7F">
              <w:rPr>
                <w:rFonts w:eastAsiaTheme="minorEastAsia" w:hint="eastAsia"/>
                <w:sz w:val="21"/>
                <w:lang w:eastAsia="zh-CN"/>
              </w:rPr>
              <w:t>(</w:t>
            </w:r>
            <w:r w:rsidRPr="002E31F9">
              <w:rPr>
                <w:sz w:val="21"/>
              </w:rPr>
              <w:t>5)</w:t>
            </w:r>
          </w:p>
        </w:tc>
      </w:tr>
    </w:tbl>
    <w:p w14:paraId="19837DD1" w14:textId="7BF883B1" w:rsidR="0098244C" w:rsidRPr="004D0B5C" w:rsidRDefault="005A6EB3" w:rsidP="00650113">
      <w:pPr>
        <w:pStyle w:val="Newparagraph"/>
        <w:ind w:firstLine="0"/>
        <w:jc w:val="both"/>
      </w:pPr>
      <w:r w:rsidRPr="004D0B5C">
        <w:t xml:space="preserve">where </w:t>
      </w:r>
      <w:r w:rsidR="00060332" w:rsidRPr="00060332">
        <w:rPr>
          <w:position w:val="-14"/>
        </w:rPr>
        <w:object w:dxaOrig="600" w:dyaOrig="380" w14:anchorId="239AEF7C">
          <v:shape id="_x0000_i1056" type="#_x0000_t75" style="width:30.5pt;height:19pt" o:ole="">
            <v:imagedata r:id="rId71" o:title=""/>
          </v:shape>
          <o:OLEObject Type="Embed" ProgID="Equation.DSMT4" ShapeID="_x0000_i1056" DrawAspect="Content" ObjectID="_1721649186" r:id="rId72"/>
        </w:object>
      </w:r>
      <w:r w:rsidRPr="004D0B5C">
        <w:t xml:space="preserve"> is a dummy variable. </w:t>
      </w:r>
      <w:r w:rsidR="00060332" w:rsidRPr="00060332">
        <w:rPr>
          <w:position w:val="-14"/>
        </w:rPr>
        <w:object w:dxaOrig="600" w:dyaOrig="380" w14:anchorId="1277DA72">
          <v:shape id="_x0000_i1057" type="#_x0000_t75" style="width:30.5pt;height:19pt" o:ole="">
            <v:imagedata r:id="rId73" o:title=""/>
          </v:shape>
          <o:OLEObject Type="Embed" ProgID="Equation.DSMT4" ShapeID="_x0000_i1057" DrawAspect="Content" ObjectID="_1721649187" r:id="rId74"/>
        </w:object>
      </w:r>
      <w:r w:rsidRPr="004D0B5C">
        <w:t xml:space="preserve"> </w:t>
      </w:r>
      <w:r w:rsidR="00C806E8">
        <w:rPr>
          <w:rFonts w:eastAsiaTheme="minorEastAsia" w:hint="eastAsia"/>
          <w:lang w:eastAsia="zh-CN"/>
        </w:rPr>
        <w:t xml:space="preserve">takes the value of </w:t>
      </w:r>
      <w:r w:rsidRPr="004D0B5C">
        <w:t xml:space="preserve">1 if a firm </w:t>
      </w:r>
      <w:r w:rsidRPr="00C806E8">
        <w:rPr>
          <w:position w:val="-6"/>
        </w:rPr>
        <w:object w:dxaOrig="135" w:dyaOrig="270" w14:anchorId="4E55CE27">
          <v:shape id="_x0000_i1058" type="#_x0000_t75" style="width:7pt;height:13.5pt" o:ole="">
            <v:imagedata r:id="rId75" o:title=""/>
          </v:shape>
          <o:OLEObject Type="Embed" ProgID="Equation.DSMT4" ShapeID="_x0000_i1058" DrawAspect="Content" ObjectID="_1721649188" r:id="rId76"/>
        </w:object>
      </w:r>
      <w:r w:rsidRPr="004D0B5C">
        <w:t xml:space="preserve"> has high-tech enterprise certification in year </w:t>
      </w:r>
      <w:r w:rsidRPr="00570433">
        <w:rPr>
          <w:position w:val="-6"/>
        </w:rPr>
        <w:object w:dxaOrig="135" w:dyaOrig="240" w14:anchorId="412F2E84">
          <v:shape id="_x0000_i1059" type="#_x0000_t75" style="width:7pt;height:12.5pt" o:ole="">
            <v:imagedata r:id="rId77" o:title=""/>
          </v:shape>
          <o:OLEObject Type="Embed" ProgID="Equation.DSMT4" ShapeID="_x0000_i1059" DrawAspect="Content" ObjectID="_1721649189" r:id="rId78"/>
        </w:object>
      </w:r>
      <w:r w:rsidR="00606357" w:rsidRPr="004D0B5C">
        <w:t xml:space="preserve">, </w:t>
      </w:r>
      <w:r w:rsidRPr="004D0B5C">
        <w:t>otherwise 0</w:t>
      </w:r>
      <w:r w:rsidR="000D488B" w:rsidRPr="004D0B5C">
        <w:t>.</w:t>
      </w:r>
      <w:r w:rsidRPr="004D0B5C">
        <w:t xml:space="preserve"> </w:t>
      </w:r>
      <w:r w:rsidRPr="00570433">
        <w:rPr>
          <w:position w:val="-8"/>
        </w:rPr>
        <w:object w:dxaOrig="300" w:dyaOrig="390" w14:anchorId="45607322">
          <v:shape id="_x0000_i1060" type="#_x0000_t75" style="width:15pt;height:19.5pt" o:ole="">
            <v:imagedata r:id="rId65" o:title=""/>
          </v:shape>
          <o:OLEObject Type="Embed" ProgID="Equation.DSMT4" ShapeID="_x0000_i1060" DrawAspect="Content" ObjectID="_1721649190" r:id="rId79"/>
        </w:object>
      </w:r>
      <w:r w:rsidRPr="004D0B5C">
        <w:t xml:space="preserve"> to </w:t>
      </w:r>
      <w:r w:rsidRPr="00570433">
        <w:rPr>
          <w:position w:val="-8"/>
        </w:rPr>
        <w:object w:dxaOrig="300" w:dyaOrig="390" w14:anchorId="0251EEA6">
          <v:shape id="_x0000_i1061" type="#_x0000_t75" style="width:15pt;height:19.5pt" o:ole="">
            <v:imagedata r:id="rId80" o:title=""/>
          </v:shape>
          <o:OLEObject Type="Embed" ProgID="Equation.DSMT4" ShapeID="_x0000_i1061" DrawAspect="Content" ObjectID="_1721649191" r:id="rId81"/>
        </w:object>
      </w:r>
      <w:r w:rsidRPr="004D0B5C">
        <w:t xml:space="preserve"> are the parameters.</w:t>
      </w:r>
    </w:p>
    <w:p w14:paraId="6BAA5AF8" w14:textId="5EABD4FE" w:rsidR="0098244C" w:rsidRPr="002E31F9" w:rsidRDefault="000D488B" w:rsidP="00650113">
      <w:pPr>
        <w:pStyle w:val="Newparagraph"/>
        <w:jc w:val="both"/>
      </w:pPr>
      <w:r w:rsidRPr="002E31F9">
        <w:t xml:space="preserve">The </w:t>
      </w:r>
      <w:r w:rsidR="005A6EB3" w:rsidRPr="002E31F9">
        <w:t>results of Models 3-1 to 3-</w:t>
      </w:r>
      <w:r w:rsidR="007000AF">
        <w:rPr>
          <w:rFonts w:eastAsiaTheme="minorEastAsia" w:hint="eastAsia"/>
          <w:lang w:eastAsia="zh-CN"/>
        </w:rPr>
        <w:t>2</w:t>
      </w:r>
      <w:r w:rsidR="005A6EB3" w:rsidRPr="002E31F9">
        <w:t xml:space="preserve"> </w:t>
      </w:r>
      <w:r w:rsidRPr="002E31F9">
        <w:t xml:space="preserve">are presented </w:t>
      </w:r>
      <w:r w:rsidR="005A6EB3" w:rsidRPr="002E31F9">
        <w:t>in</w:t>
      </w:r>
      <w:r w:rsidR="00D35779">
        <w:rPr>
          <w:rFonts w:eastAsiaTheme="minorEastAsia" w:hint="eastAsia"/>
          <w:lang w:eastAsia="zh-CN"/>
        </w:rPr>
        <w:t xml:space="preserve"> </w:t>
      </w:r>
      <w:r w:rsidR="00D35779" w:rsidRPr="00374C11">
        <w:t xml:space="preserve">Table </w:t>
      </w:r>
      <w:r w:rsidR="00885CD0">
        <w:rPr>
          <w:rFonts w:eastAsiaTheme="minorEastAsia" w:hint="eastAsia"/>
          <w:lang w:eastAsia="zh-CN"/>
        </w:rPr>
        <w:t>III</w:t>
      </w:r>
      <w:r w:rsidR="00374C11">
        <w:rPr>
          <w:rFonts w:eastAsiaTheme="minorEastAsia" w:hint="eastAsia"/>
          <w:szCs w:val="21"/>
          <w:lang w:eastAsia="zh-CN"/>
        </w:rPr>
        <w:t xml:space="preserve"> </w:t>
      </w:r>
      <w:r w:rsidR="005A6EB3" w:rsidRPr="002E31F9">
        <w:t>. First, the results of Model 3-1 are provided in column 2</w:t>
      </w:r>
      <w:r w:rsidRPr="002E31F9">
        <w:t>.</w:t>
      </w:r>
      <w:r w:rsidR="005A6EB3" w:rsidRPr="002E31F9">
        <w:t xml:space="preserve"> </w:t>
      </w:r>
      <w:r w:rsidRPr="002E31F9">
        <w:t xml:space="preserve">The </w:t>
      </w:r>
      <w:r w:rsidR="005A6EB3" w:rsidRPr="002E31F9">
        <w:t xml:space="preserve">coefficient is -0.0002 but not statistically significant at the 10% level, indicating that the </w:t>
      </w:r>
      <w:r w:rsidR="00036F67">
        <w:rPr>
          <w:rFonts w:eastAsiaTheme="minorEastAsia" w:hint="eastAsia"/>
          <w:lang w:eastAsia="zh-CN"/>
        </w:rPr>
        <w:t xml:space="preserve">moderating effect of </w:t>
      </w:r>
      <w:r w:rsidR="00C57075">
        <w:rPr>
          <w:rFonts w:eastAsiaTheme="minorEastAsia" w:hint="eastAsia"/>
          <w:lang w:eastAsia="zh-CN"/>
        </w:rPr>
        <w:t>KTI</w:t>
      </w:r>
      <w:r w:rsidR="005A6EB3" w:rsidRPr="002E31F9">
        <w:t xml:space="preserve"> </w:t>
      </w:r>
      <w:r w:rsidR="00036F67">
        <w:rPr>
          <w:rFonts w:eastAsiaTheme="minorEastAsia" w:hint="eastAsia"/>
          <w:lang w:eastAsia="zh-CN"/>
        </w:rPr>
        <w:t xml:space="preserve">is absent </w:t>
      </w:r>
      <w:r w:rsidR="005A6EB3" w:rsidRPr="002E31F9">
        <w:t xml:space="preserve">between </w:t>
      </w:r>
      <w:r w:rsidR="007000AF">
        <w:rPr>
          <w:rFonts w:eastAsiaTheme="minorEastAsia" w:hint="eastAsia"/>
          <w:lang w:eastAsia="zh-CN"/>
        </w:rPr>
        <w:t>network power</w:t>
      </w:r>
      <w:r w:rsidR="005A6EB3" w:rsidRPr="002E31F9">
        <w:t xml:space="preserve"> and </w:t>
      </w:r>
      <w:r w:rsidR="007000AF">
        <w:rPr>
          <w:rFonts w:eastAsiaTheme="minorEastAsia" w:hint="eastAsia"/>
          <w:lang w:eastAsia="zh-CN"/>
        </w:rPr>
        <w:t>RDI</w:t>
      </w:r>
      <w:r w:rsidRPr="002E31F9">
        <w:t>;</w:t>
      </w:r>
      <w:r w:rsidR="005A6EB3" w:rsidRPr="002E31F9">
        <w:t xml:space="preserve"> </w:t>
      </w:r>
      <w:r w:rsidRPr="002E31F9">
        <w:t xml:space="preserve">thus, </w:t>
      </w:r>
      <w:r w:rsidR="005A6EB3" w:rsidRPr="002E31F9">
        <w:t>H2a is not supported. The results of Model 3-2 are presented in column 3</w:t>
      </w:r>
      <w:r w:rsidRPr="002E31F9">
        <w:t>.</w:t>
      </w:r>
      <w:r w:rsidR="005A6EB3" w:rsidRPr="002E31F9">
        <w:t xml:space="preserve"> </w:t>
      </w:r>
      <w:r w:rsidR="007000AF">
        <w:rPr>
          <w:rFonts w:eastAsiaTheme="minorEastAsia" w:hint="eastAsia"/>
          <w:lang w:eastAsia="zh-CN"/>
        </w:rPr>
        <w:t>Then</w:t>
      </w:r>
      <w:r w:rsidR="005A6EB3" w:rsidRPr="002E31F9">
        <w:t>, the results of Model 3-</w:t>
      </w:r>
      <w:r w:rsidR="007000AF">
        <w:rPr>
          <w:rFonts w:eastAsiaTheme="minorEastAsia" w:hint="eastAsia"/>
          <w:lang w:eastAsia="zh-CN"/>
        </w:rPr>
        <w:t>2</w:t>
      </w:r>
      <w:r w:rsidR="005A6EB3" w:rsidRPr="002E31F9">
        <w:t xml:space="preserve"> are </w:t>
      </w:r>
      <w:r w:rsidRPr="002E31F9">
        <w:t xml:space="preserve">reported </w:t>
      </w:r>
      <w:r w:rsidR="005A6EB3" w:rsidRPr="002E31F9">
        <w:t xml:space="preserve">in column </w:t>
      </w:r>
      <w:r w:rsidR="007000AF">
        <w:rPr>
          <w:rFonts w:eastAsiaTheme="minorEastAsia" w:hint="eastAsia"/>
          <w:lang w:eastAsia="zh-CN"/>
        </w:rPr>
        <w:t>3</w:t>
      </w:r>
      <w:r w:rsidRPr="002E31F9">
        <w:t>.</w:t>
      </w:r>
      <w:r w:rsidR="005A6EB3" w:rsidRPr="002E31F9">
        <w:t xml:space="preserve"> </w:t>
      </w:r>
      <w:r w:rsidRPr="002E31F9">
        <w:t xml:space="preserve">The </w:t>
      </w:r>
      <w:r w:rsidR="005A6EB3" w:rsidRPr="002E31F9">
        <w:t xml:space="preserve">coefficient is -1.9369 and statistically significant at the 5% level, indicating that the negative relationship between </w:t>
      </w:r>
      <w:r w:rsidR="007000AF">
        <w:rPr>
          <w:rFonts w:eastAsiaTheme="minorEastAsia" w:hint="eastAsia"/>
          <w:lang w:eastAsia="zh-CN"/>
        </w:rPr>
        <w:t>network cohesion</w:t>
      </w:r>
      <w:r w:rsidR="005A6EB3" w:rsidRPr="002E31F9">
        <w:t xml:space="preserve"> and </w:t>
      </w:r>
      <w:r w:rsidR="007000AF">
        <w:rPr>
          <w:rFonts w:eastAsiaTheme="minorEastAsia" w:hint="eastAsia"/>
          <w:lang w:eastAsia="zh-CN"/>
        </w:rPr>
        <w:t>RDI</w:t>
      </w:r>
      <w:r w:rsidR="005A6EB3" w:rsidRPr="002E31F9">
        <w:t xml:space="preserve"> is stronger in HTEs than non-HTEs; </w:t>
      </w:r>
      <w:r w:rsidRPr="002E31F9">
        <w:t xml:space="preserve">thus, </w:t>
      </w:r>
      <w:r w:rsidR="005A6EB3" w:rsidRPr="002E31F9">
        <w:t>H2</w:t>
      </w:r>
      <w:r w:rsidR="007000AF">
        <w:rPr>
          <w:rFonts w:eastAsiaTheme="minorEastAsia" w:hint="eastAsia"/>
          <w:lang w:eastAsia="zh-CN"/>
        </w:rPr>
        <w:t>b</w:t>
      </w:r>
      <w:r w:rsidR="005A6EB3" w:rsidRPr="002E31F9">
        <w:t xml:space="preserve"> is supported. To illustrate the moderating effect of </w:t>
      </w:r>
      <w:r w:rsidR="00C57075">
        <w:rPr>
          <w:rFonts w:eastAsiaTheme="minorEastAsia" w:hint="eastAsia"/>
          <w:lang w:eastAsia="zh-CN"/>
        </w:rPr>
        <w:t>KTI</w:t>
      </w:r>
      <w:r w:rsidR="005A6EB3" w:rsidRPr="002E31F9">
        <w:t xml:space="preserve"> between </w:t>
      </w:r>
      <w:r w:rsidR="007000AF">
        <w:rPr>
          <w:rFonts w:eastAsiaTheme="minorEastAsia" w:hint="eastAsia"/>
          <w:lang w:eastAsia="zh-CN"/>
        </w:rPr>
        <w:t>network cohesion</w:t>
      </w:r>
      <w:r w:rsidR="005A6EB3" w:rsidRPr="002E31F9">
        <w:t xml:space="preserve"> and </w:t>
      </w:r>
      <w:r w:rsidR="007000AF">
        <w:t>RDI</w:t>
      </w:r>
      <w:r w:rsidR="005A6EB3" w:rsidRPr="002E31F9">
        <w:t xml:space="preserve">, we </w:t>
      </w:r>
      <w:r w:rsidRPr="002E31F9">
        <w:t xml:space="preserve">created a </w:t>
      </w:r>
      <w:r w:rsidR="005A6EB3" w:rsidRPr="002E31F9">
        <w:t xml:space="preserve">conditional effects graph. </w:t>
      </w:r>
      <w:r w:rsidRPr="002E31F9">
        <w:t xml:space="preserve">The </w:t>
      </w:r>
      <w:r w:rsidR="005A6EB3" w:rsidRPr="002E31F9">
        <w:t xml:space="preserve">negative relationship between </w:t>
      </w:r>
      <w:r w:rsidR="007000AF">
        <w:t>network</w:t>
      </w:r>
      <w:r w:rsidR="007000AF">
        <w:rPr>
          <w:rFonts w:eastAsiaTheme="minorEastAsia" w:hint="eastAsia"/>
          <w:lang w:eastAsia="zh-CN"/>
        </w:rPr>
        <w:t xml:space="preserve"> cohesion</w:t>
      </w:r>
      <w:r w:rsidR="005A6EB3" w:rsidRPr="002E31F9">
        <w:t xml:space="preserve"> and </w:t>
      </w:r>
      <w:r w:rsidR="007000AF">
        <w:rPr>
          <w:rFonts w:eastAsiaTheme="minorEastAsia" w:hint="eastAsia"/>
          <w:lang w:eastAsia="zh-CN"/>
        </w:rPr>
        <w:t>RDI</w:t>
      </w:r>
      <w:r w:rsidR="005A6EB3" w:rsidRPr="002E31F9">
        <w:t xml:space="preserve"> in HTEs and non-HTEs</w:t>
      </w:r>
      <w:r w:rsidRPr="002E31F9">
        <w:t xml:space="preserve"> is illustrated in Figure </w:t>
      </w:r>
      <w:r w:rsidR="00060332">
        <w:rPr>
          <w:rFonts w:eastAsiaTheme="minorEastAsia" w:hint="eastAsia"/>
          <w:lang w:eastAsia="zh-CN"/>
        </w:rPr>
        <w:t>IV</w:t>
      </w:r>
      <w:r w:rsidR="005A6EB3" w:rsidRPr="002E31F9">
        <w:t xml:space="preserve">, and the negative </w:t>
      </w:r>
      <w:r w:rsidR="007000AF">
        <w:rPr>
          <w:rFonts w:eastAsiaTheme="minorEastAsia" w:hint="eastAsia"/>
          <w:lang w:eastAsia="zh-CN"/>
        </w:rPr>
        <w:t>network cohesion</w:t>
      </w:r>
      <w:r w:rsidR="005A6EB3" w:rsidRPr="002E31F9">
        <w:t>-</w:t>
      </w:r>
      <w:r w:rsidR="007000AF">
        <w:rPr>
          <w:rFonts w:eastAsiaTheme="minorEastAsia" w:hint="eastAsia"/>
          <w:lang w:eastAsia="zh-CN"/>
        </w:rPr>
        <w:t>RDI</w:t>
      </w:r>
      <w:r w:rsidR="005A6EB3" w:rsidRPr="002E31F9">
        <w:t xml:space="preserve"> is strengthened when the firms are HTEs.</w:t>
      </w:r>
    </w:p>
    <w:p w14:paraId="0170BFC1" w14:textId="77777777" w:rsidR="0098244C" w:rsidRPr="002E31F9" w:rsidRDefault="0098244C">
      <w:pPr>
        <w:snapToGrid w:val="0"/>
        <w:spacing w:line="360" w:lineRule="exact"/>
        <w:ind w:firstLine="420"/>
      </w:pPr>
    </w:p>
    <w:p w14:paraId="281D8B38" w14:textId="77777777" w:rsidR="00060332" w:rsidRPr="00B55557" w:rsidRDefault="00060332" w:rsidP="00060332">
      <w:pPr>
        <w:pStyle w:val="a9"/>
        <w:jc w:val="center"/>
        <w:rPr>
          <w:rFonts w:ascii="Times New Roman" w:eastAsiaTheme="minorEastAsia" w:hAnsi="Times New Roman" w:cs="Times New Roman"/>
          <w:b/>
          <w:sz w:val="24"/>
          <w:lang w:eastAsia="zh-CN"/>
        </w:rPr>
      </w:pPr>
      <w:r w:rsidRPr="00B55557">
        <w:rPr>
          <w:rFonts w:ascii="Times New Roman" w:eastAsiaTheme="minorEastAsia" w:hAnsi="Times New Roman" w:cs="Times New Roman" w:hint="eastAsia"/>
          <w:b/>
          <w:sz w:val="24"/>
          <w:lang w:eastAsia="zh-CN"/>
        </w:rPr>
        <w:t>---</w:t>
      </w:r>
      <w:r w:rsidRPr="00B55557">
        <w:rPr>
          <w:rFonts w:ascii="Times New Roman" w:eastAsiaTheme="minorEastAsia" w:hAnsi="Times New Roman" w:cs="Times New Roman"/>
          <w:b/>
          <w:sz w:val="24"/>
          <w:lang w:eastAsia="zh-CN"/>
        </w:rPr>
        <w:t xml:space="preserve">Insert Table </w:t>
      </w:r>
      <w:r w:rsidRPr="00B55557">
        <w:rPr>
          <w:rFonts w:ascii="Times New Roman" w:eastAsiaTheme="minorEastAsia" w:hAnsi="Times New Roman" w:cs="Times New Roman" w:hint="eastAsia"/>
          <w:b/>
          <w:sz w:val="24"/>
          <w:lang w:eastAsia="zh-CN"/>
        </w:rPr>
        <w:t xml:space="preserve">III </w:t>
      </w:r>
      <w:r w:rsidRPr="00B55557">
        <w:rPr>
          <w:rFonts w:ascii="Times New Roman" w:eastAsiaTheme="minorEastAsia" w:hAnsi="Times New Roman" w:cs="Times New Roman"/>
          <w:b/>
          <w:sz w:val="24"/>
          <w:lang w:eastAsia="zh-CN"/>
        </w:rPr>
        <w:t>here</w:t>
      </w:r>
      <w:r w:rsidRPr="00B55557">
        <w:rPr>
          <w:rFonts w:ascii="Times New Roman" w:eastAsiaTheme="minorEastAsia" w:hAnsi="Times New Roman" w:cs="Times New Roman" w:hint="eastAsia"/>
          <w:b/>
          <w:sz w:val="24"/>
          <w:lang w:eastAsia="zh-CN"/>
        </w:rPr>
        <w:t>---</w:t>
      </w:r>
    </w:p>
    <w:p w14:paraId="02475207" w14:textId="656BFC65" w:rsidR="00FD2ECE" w:rsidRPr="00060332" w:rsidRDefault="00060332" w:rsidP="00060332">
      <w:pPr>
        <w:pStyle w:val="a9"/>
        <w:jc w:val="center"/>
        <w:rPr>
          <w:rFonts w:ascii="Times New Roman" w:eastAsiaTheme="minorEastAsia" w:hAnsi="Times New Roman" w:cs="Times New Roman"/>
          <w:b/>
          <w:sz w:val="24"/>
          <w:lang w:eastAsia="zh-CN"/>
        </w:rPr>
      </w:pPr>
      <w:r w:rsidRPr="00B55557">
        <w:rPr>
          <w:rFonts w:ascii="Times New Roman" w:eastAsiaTheme="minorEastAsia" w:hAnsi="Times New Roman" w:cs="Times New Roman" w:hint="eastAsia"/>
          <w:b/>
          <w:sz w:val="24"/>
          <w:lang w:eastAsia="zh-CN"/>
        </w:rPr>
        <w:t>---</w:t>
      </w:r>
      <w:r w:rsidRPr="00B55557">
        <w:rPr>
          <w:rFonts w:ascii="Times New Roman" w:eastAsiaTheme="minorEastAsia" w:hAnsi="Times New Roman" w:cs="Times New Roman"/>
          <w:b/>
          <w:sz w:val="24"/>
          <w:lang w:eastAsia="zh-CN"/>
        </w:rPr>
        <w:t xml:space="preserve">Insert </w:t>
      </w:r>
      <w:r>
        <w:rPr>
          <w:rFonts w:ascii="Times New Roman" w:eastAsiaTheme="minorEastAsia" w:hAnsi="Times New Roman" w:cs="Times New Roman"/>
          <w:b/>
          <w:sz w:val="24"/>
          <w:lang w:eastAsia="zh-CN"/>
        </w:rPr>
        <w:t>Fi</w:t>
      </w:r>
      <w:r>
        <w:rPr>
          <w:rFonts w:ascii="Times New Roman" w:eastAsiaTheme="minorEastAsia" w:hAnsi="Times New Roman" w:cs="Times New Roman" w:hint="eastAsia"/>
          <w:b/>
          <w:sz w:val="24"/>
          <w:lang w:eastAsia="zh-CN"/>
        </w:rPr>
        <w:t>gure</w:t>
      </w:r>
      <w:r w:rsidRPr="00B55557">
        <w:rPr>
          <w:rFonts w:ascii="Times New Roman" w:eastAsiaTheme="minorEastAsia" w:hAnsi="Times New Roman" w:cs="Times New Roman"/>
          <w:b/>
          <w:sz w:val="24"/>
          <w:lang w:eastAsia="zh-CN"/>
        </w:rPr>
        <w:t xml:space="preserve"> </w:t>
      </w:r>
      <w:r>
        <w:rPr>
          <w:rFonts w:ascii="Times New Roman" w:eastAsiaTheme="minorEastAsia" w:hAnsi="Times New Roman" w:cs="Times New Roman" w:hint="eastAsia"/>
          <w:b/>
          <w:sz w:val="24"/>
          <w:lang w:eastAsia="zh-CN"/>
        </w:rPr>
        <w:t>IV</w:t>
      </w:r>
      <w:r w:rsidRPr="00B55557">
        <w:rPr>
          <w:rFonts w:ascii="Times New Roman" w:eastAsiaTheme="minorEastAsia" w:hAnsi="Times New Roman" w:cs="Times New Roman" w:hint="eastAsia"/>
          <w:b/>
          <w:sz w:val="24"/>
          <w:lang w:eastAsia="zh-CN"/>
        </w:rPr>
        <w:t xml:space="preserve"> </w:t>
      </w:r>
      <w:r w:rsidRPr="00B55557">
        <w:rPr>
          <w:rFonts w:ascii="Times New Roman" w:eastAsiaTheme="minorEastAsia" w:hAnsi="Times New Roman" w:cs="Times New Roman"/>
          <w:b/>
          <w:sz w:val="24"/>
          <w:lang w:eastAsia="zh-CN"/>
        </w:rPr>
        <w:t>here</w:t>
      </w:r>
      <w:r w:rsidRPr="00B55557">
        <w:rPr>
          <w:rFonts w:ascii="Times New Roman" w:eastAsiaTheme="minorEastAsia" w:hAnsi="Times New Roman" w:cs="Times New Roman" w:hint="eastAsia"/>
          <w:b/>
          <w:sz w:val="24"/>
          <w:lang w:eastAsia="zh-CN"/>
        </w:rPr>
        <w:t>---</w:t>
      </w:r>
    </w:p>
    <w:p w14:paraId="516D1C05" w14:textId="0F2334EF" w:rsidR="0098244C" w:rsidRPr="002E31F9" w:rsidRDefault="005A6EB3">
      <w:pPr>
        <w:pStyle w:val="2"/>
        <w:numPr>
          <w:ilvl w:val="0"/>
          <w:numId w:val="12"/>
        </w:numPr>
      </w:pPr>
      <w:r w:rsidRPr="004D0B5C">
        <w:lastRenderedPageBreak/>
        <w:t>Robustness</w:t>
      </w:r>
      <w:r w:rsidRPr="002E31F9">
        <w:t xml:space="preserve"> test</w:t>
      </w:r>
    </w:p>
    <w:p w14:paraId="61D8C5A7" w14:textId="2441A2AF" w:rsidR="0098244C" w:rsidRPr="002E31F9" w:rsidRDefault="005A6EB3" w:rsidP="0053419E">
      <w:pPr>
        <w:pStyle w:val="Paragraph"/>
        <w:jc w:val="both"/>
      </w:pPr>
      <w:r w:rsidRPr="002E31F9">
        <w:t xml:space="preserve">To test the robustness of the above results on how supply chain network structures decrease </w:t>
      </w:r>
      <w:r w:rsidR="005A5A5C">
        <w:rPr>
          <w:rFonts w:eastAsiaTheme="minorEastAsia" w:hint="eastAsia"/>
          <w:lang w:eastAsia="zh-CN"/>
        </w:rPr>
        <w:t>RDI</w:t>
      </w:r>
      <w:r w:rsidRPr="002E31F9">
        <w:t xml:space="preserve"> in manufacturing firms and the contingency conditions of this effect, we adopt two approaches that replace the missing value of R&amp;D expenditure with different levels of expense in R&amp;D, including 0.5% and 0.75% of sales </w:t>
      </w:r>
      <w:r w:rsidRPr="002E31F9">
        <w:rPr>
          <w:szCs w:val="21"/>
        </w:rPr>
        <w:fldChar w:fldCharType="begin"/>
      </w:r>
      <w:r w:rsidR="00A175FC">
        <w:rPr>
          <w:szCs w:val="21"/>
        </w:rPr>
        <w:instrText xml:space="preserve"> ADDIN EN.CITE &lt;EndNote&gt;&lt;Cite&gt;&lt;Author&gt;Purkayastha&lt;/Author&gt;&lt;Year&gt;2018&lt;/Year&gt;&lt;RecNum&gt;283&lt;/RecNum&gt;&lt;DisplayText&gt;(Purkayastha et al. 2018)&lt;/DisplayText&gt;&lt;record&gt;&lt;rec-number&gt;283&lt;/rec-number&gt;&lt;foreign-keys&gt;&lt;key app="EN" db-id="0ttefe59c25ff7e0awe5t0f7d9xr0fs9zp5r" timestamp="1610527463"&gt;283&lt;/key&gt;&lt;/foreign-keys&gt;&lt;ref-type name="Journal Article"&gt;17&lt;/ref-type&gt;&lt;contributors&gt;&lt;authors&gt;&lt;author&gt;Purkayastha, Saptarshi&lt;/author&gt;&lt;author&gt;Manolova, Tatiana S.&lt;/author&gt;&lt;author&gt;Edelman, Linda F.&lt;/author&gt;&lt;/authors&gt;&lt;/contributors&gt;&lt;titles&gt;&lt;title&gt;Business Group Effects on the R&amp;amp;D Intensity-Internationalization Relationship: Empirical Evidence from India&lt;/title&gt;&lt;secondary-title&gt;Journal of World Business&lt;/secondary-title&gt;&lt;/titles&gt;&lt;periodical&gt;&lt;full-title&gt;Journal of World Business&lt;/full-title&gt;&lt;/periodical&gt;&lt;pages&gt;104-117&lt;/pages&gt;&lt;volume&gt;53&lt;/volume&gt;&lt;number&gt;2&lt;/number&gt;&lt;dates&gt;&lt;year&gt;2018&lt;/year&gt;&lt;/dates&gt;&lt;isbn&gt;10909516&lt;/isbn&gt;&lt;urls&gt;&lt;/urls&gt;&lt;electronic-resource-num&gt;10.1016/j.jwb.2016.11.004&lt;/electronic-resource-num&gt;&lt;/record&gt;&lt;/Cite&gt;&lt;/EndNote&gt;</w:instrText>
      </w:r>
      <w:r w:rsidRPr="002E31F9">
        <w:rPr>
          <w:szCs w:val="21"/>
        </w:rPr>
        <w:fldChar w:fldCharType="separate"/>
      </w:r>
      <w:r w:rsidR="00A175FC">
        <w:rPr>
          <w:noProof/>
          <w:szCs w:val="21"/>
        </w:rPr>
        <w:t>(</w:t>
      </w:r>
      <w:hyperlink w:anchor="_ENREF_46" w:tooltip="Purkayastha, 2018 #283" w:history="1">
        <w:r w:rsidR="00A175FC">
          <w:rPr>
            <w:noProof/>
            <w:szCs w:val="21"/>
          </w:rPr>
          <w:t>Purkayastha et al. 2018</w:t>
        </w:r>
      </w:hyperlink>
      <w:r w:rsidR="00A175FC">
        <w:rPr>
          <w:noProof/>
          <w:szCs w:val="21"/>
        </w:rPr>
        <w:t>)</w:t>
      </w:r>
      <w:r w:rsidRPr="002E31F9">
        <w:fldChar w:fldCharType="end"/>
      </w:r>
      <w:r w:rsidRPr="002E31F9">
        <w:t xml:space="preserve">. It is necessary that firms with missing R&amp;D expenditure do not have expenses in R&amp;D, possibly because a small proportion of sales are used to invest in R&amp;D, or the disclosure of </w:t>
      </w:r>
      <w:r w:rsidR="000D488B" w:rsidRPr="002E31F9">
        <w:t xml:space="preserve">expenses </w:t>
      </w:r>
      <w:r w:rsidRPr="002E31F9">
        <w:t xml:space="preserve">is not standard and sufficient. Therefore, we </w:t>
      </w:r>
      <w:r w:rsidR="000D488B" w:rsidRPr="002E31F9">
        <w:t xml:space="preserve">use </w:t>
      </w:r>
      <w:r w:rsidRPr="002E31F9">
        <w:t>0.5% and 0.75% of sales, respectively, to test our hypotheses when R&amp;D expenditures are missing in our sample.</w:t>
      </w:r>
    </w:p>
    <w:p w14:paraId="54238FB4" w14:textId="00142F8C" w:rsidR="0098244C" w:rsidRPr="002E31F9" w:rsidRDefault="005A6EB3" w:rsidP="0053419E">
      <w:pPr>
        <w:pStyle w:val="Newparagraph"/>
        <w:jc w:val="both"/>
      </w:pPr>
      <w:r w:rsidRPr="002E31F9">
        <w:t xml:space="preserve">First, we re-test our hypotheses using 0.5% of sales to replace missing R&amp;D expenditure, and the results are presented in Tables </w:t>
      </w:r>
      <w:r w:rsidR="00060332">
        <w:rPr>
          <w:rFonts w:eastAsiaTheme="minorEastAsia" w:hint="eastAsia"/>
          <w:lang w:eastAsia="zh-CN"/>
        </w:rPr>
        <w:t>IV</w:t>
      </w:r>
      <w:r w:rsidR="00596623" w:rsidRPr="002E31F9">
        <w:t>–</w:t>
      </w:r>
      <w:r w:rsidR="00060332">
        <w:rPr>
          <w:rFonts w:eastAsiaTheme="minorEastAsia" w:hint="eastAsia"/>
          <w:lang w:eastAsia="zh-CN"/>
        </w:rPr>
        <w:t>V</w:t>
      </w:r>
      <w:r w:rsidRPr="002E31F9">
        <w:t xml:space="preserve">. </w:t>
      </w:r>
      <w:r w:rsidR="00611419" w:rsidRPr="002E31F9">
        <w:t>We then</w:t>
      </w:r>
      <w:r w:rsidRPr="002E31F9">
        <w:t xml:space="preserve"> re-test our hypotheses using 0.75% of sales to replace missing R&amp;D expenditure</w:t>
      </w:r>
      <w:r w:rsidR="00596623" w:rsidRPr="002E31F9">
        <w:t>;</w:t>
      </w:r>
      <w:r w:rsidRPr="002E31F9">
        <w:t xml:space="preserve"> the results are presented in Tables </w:t>
      </w:r>
      <w:r w:rsidR="00060332">
        <w:rPr>
          <w:rFonts w:eastAsiaTheme="minorEastAsia" w:hint="eastAsia"/>
          <w:lang w:eastAsia="zh-CN"/>
        </w:rPr>
        <w:t>VI</w:t>
      </w:r>
      <w:r w:rsidR="00596623" w:rsidRPr="002E31F9">
        <w:t>–</w:t>
      </w:r>
      <w:r w:rsidR="00060332">
        <w:rPr>
          <w:rFonts w:eastAsiaTheme="minorEastAsia" w:hint="eastAsia"/>
          <w:lang w:eastAsia="zh-CN"/>
        </w:rPr>
        <w:t>VII</w:t>
      </w:r>
      <w:r w:rsidRPr="002E31F9">
        <w:t>.</w:t>
      </w:r>
      <w:r w:rsidRPr="00BE0F19">
        <w:rPr>
          <w:color w:val="00B050"/>
        </w:rPr>
        <w:t xml:space="preserve"> </w:t>
      </w:r>
      <w:r w:rsidR="00BE0F19" w:rsidRPr="00BE0F19">
        <w:rPr>
          <w:rFonts w:eastAsiaTheme="minorEastAsia" w:hint="eastAsia"/>
          <w:color w:val="00B050"/>
          <w:lang w:eastAsia="zh-CN"/>
        </w:rPr>
        <w:t>Finally,</w:t>
      </w:r>
      <w:r w:rsidR="00BE0F19">
        <w:rPr>
          <w:rFonts w:eastAsiaTheme="minorEastAsia" w:hint="eastAsia"/>
          <w:lang w:eastAsia="zh-CN"/>
        </w:rPr>
        <w:t xml:space="preserve"> </w:t>
      </w:r>
      <w:r w:rsidR="00BE0F19" w:rsidRPr="00BE0F19">
        <w:rPr>
          <w:rFonts w:eastAsiaTheme="minorEastAsia" w:hint="eastAsia"/>
          <w:color w:val="00B050"/>
          <w:lang w:eastAsia="zh-CN"/>
        </w:rPr>
        <w:t>we</w:t>
      </w:r>
      <w:r w:rsidR="00BE0F19" w:rsidRPr="0099427C">
        <w:rPr>
          <w:rFonts w:eastAsiaTheme="minorEastAsia" w:hint="eastAsia"/>
          <w:color w:val="00B050"/>
          <w:lang w:eastAsia="zh-CN"/>
        </w:rPr>
        <w:t xml:space="preserve"> further control the industry according to the secondary classification of </w:t>
      </w:r>
      <w:r w:rsidR="00BE0F19" w:rsidRPr="0099427C">
        <w:rPr>
          <w:rFonts w:eastAsiaTheme="minorEastAsia"/>
          <w:color w:val="00B050"/>
          <w:lang w:eastAsia="zh-CN"/>
        </w:rPr>
        <w:t>manufacturing</w:t>
      </w:r>
      <w:r w:rsidR="00BE0F19" w:rsidRPr="0099427C">
        <w:rPr>
          <w:rFonts w:eastAsiaTheme="minorEastAsia" w:hint="eastAsia"/>
          <w:color w:val="00B050"/>
          <w:lang w:eastAsia="zh-CN"/>
        </w:rPr>
        <w:t xml:space="preserve"> industry</w:t>
      </w:r>
      <w:r w:rsidR="00F70FC4">
        <w:rPr>
          <w:rFonts w:eastAsiaTheme="minorEastAsia" w:hint="eastAsia"/>
          <w:color w:val="00B050"/>
          <w:lang w:eastAsia="zh-CN"/>
        </w:rPr>
        <w:t xml:space="preserve">. Considering the problems of </w:t>
      </w:r>
      <w:r w:rsidR="00F70FC4" w:rsidRPr="00F70FC4">
        <w:rPr>
          <w:color w:val="00B050"/>
        </w:rPr>
        <w:t>heteroscedastic</w:t>
      </w:r>
      <w:r w:rsidR="00F70FC4" w:rsidRPr="00F70FC4">
        <w:rPr>
          <w:rFonts w:eastAsiaTheme="minorEastAsia" w:hint="eastAsia"/>
          <w:color w:val="00B050"/>
          <w:lang w:eastAsia="zh-CN"/>
        </w:rPr>
        <w:t xml:space="preserve"> and </w:t>
      </w:r>
      <w:r w:rsidR="00F70FC4" w:rsidRPr="00F70FC4">
        <w:rPr>
          <w:color w:val="00B050"/>
        </w:rPr>
        <w:t>serial correlation</w:t>
      </w:r>
      <w:r w:rsidR="00F70FC4" w:rsidRPr="00F70FC4">
        <w:rPr>
          <w:rFonts w:eastAsiaTheme="minorEastAsia" w:hint="eastAsia"/>
          <w:color w:val="00B050"/>
          <w:lang w:eastAsia="zh-CN"/>
        </w:rPr>
        <w:t>, we</w:t>
      </w:r>
      <w:r w:rsidR="00775FAD" w:rsidRPr="00F70FC4">
        <w:rPr>
          <w:rFonts w:eastAsiaTheme="minorEastAsia" w:hint="eastAsia"/>
          <w:color w:val="00B050"/>
          <w:lang w:eastAsia="zh-CN"/>
        </w:rPr>
        <w:t xml:space="preserve"> use the ro</w:t>
      </w:r>
      <w:r w:rsidR="00775FAD" w:rsidRPr="00775FAD">
        <w:rPr>
          <w:rFonts w:eastAsiaTheme="minorEastAsia" w:hint="eastAsia"/>
          <w:color w:val="00B050"/>
          <w:lang w:eastAsia="zh-CN"/>
        </w:rPr>
        <w:t>bust standard errors</w:t>
      </w:r>
      <w:r w:rsidR="00775FAD" w:rsidRPr="0099427C">
        <w:rPr>
          <w:rFonts w:eastAsiaTheme="minorEastAsia" w:hint="eastAsia"/>
          <w:color w:val="00B050"/>
          <w:lang w:eastAsia="zh-CN"/>
        </w:rPr>
        <w:t xml:space="preserve"> </w:t>
      </w:r>
      <w:r w:rsidR="00775FAD">
        <w:rPr>
          <w:rFonts w:eastAsiaTheme="minorEastAsia" w:hint="eastAsia"/>
          <w:color w:val="00B050"/>
          <w:lang w:eastAsia="zh-CN"/>
        </w:rPr>
        <w:t xml:space="preserve">and </w:t>
      </w:r>
      <w:r w:rsidR="00775FAD" w:rsidRPr="00775FAD">
        <w:rPr>
          <w:rFonts w:eastAsiaTheme="minorEastAsia" w:hint="eastAsia"/>
          <w:color w:val="00B050"/>
          <w:lang w:eastAsia="zh-CN"/>
        </w:rPr>
        <w:t>standard errors which are clustered by firms</w:t>
      </w:r>
      <w:r w:rsidR="00775FAD" w:rsidRPr="0099427C">
        <w:rPr>
          <w:rFonts w:eastAsiaTheme="minorEastAsia" w:hint="eastAsia"/>
          <w:color w:val="00B050"/>
          <w:lang w:eastAsia="zh-CN"/>
        </w:rPr>
        <w:t xml:space="preserve"> </w:t>
      </w:r>
      <w:r w:rsidR="00775FAD">
        <w:rPr>
          <w:rFonts w:eastAsiaTheme="minorEastAsia" w:hint="eastAsia"/>
          <w:color w:val="00B050"/>
          <w:lang w:eastAsia="zh-CN"/>
        </w:rPr>
        <w:t xml:space="preserve">to </w:t>
      </w:r>
      <w:r w:rsidR="00BE0F19" w:rsidRPr="0099427C">
        <w:rPr>
          <w:rFonts w:eastAsiaTheme="minorEastAsia" w:hint="eastAsia"/>
          <w:color w:val="00B050"/>
          <w:lang w:eastAsia="zh-CN"/>
        </w:rPr>
        <w:t>re-test our hypotheses</w:t>
      </w:r>
      <w:r w:rsidR="004D7F66">
        <w:rPr>
          <w:rFonts w:eastAsiaTheme="minorEastAsia" w:hint="eastAsia"/>
          <w:color w:val="00B050"/>
          <w:lang w:eastAsia="zh-CN"/>
        </w:rPr>
        <w:t xml:space="preserve"> respctively</w:t>
      </w:r>
      <w:r w:rsidR="00775FAD">
        <w:rPr>
          <w:rFonts w:eastAsiaTheme="minorEastAsia" w:hint="eastAsia"/>
          <w:color w:val="00B050"/>
          <w:lang w:eastAsia="zh-CN"/>
        </w:rPr>
        <w:t xml:space="preserve">, the results are presented in Tables </w:t>
      </w:r>
      <w:r w:rsidR="006E4EBB">
        <w:rPr>
          <w:rFonts w:eastAsiaTheme="minorEastAsia" w:hint="eastAsia"/>
          <w:color w:val="00B050"/>
          <w:lang w:eastAsia="zh-CN"/>
        </w:rPr>
        <w:t>VIII-IX</w:t>
      </w:r>
      <w:r w:rsidR="00775FAD">
        <w:rPr>
          <w:rFonts w:eastAsiaTheme="minorEastAsia" w:hint="eastAsia"/>
          <w:color w:val="00B050"/>
          <w:lang w:eastAsia="zh-CN"/>
        </w:rPr>
        <w:t xml:space="preserve">. </w:t>
      </w:r>
      <w:r w:rsidRPr="002E31F9">
        <w:t xml:space="preserve">All the robustness results are consistent with our previous analyses, and the hypotheses in this research </w:t>
      </w:r>
      <w:r w:rsidR="007608D2" w:rsidRPr="002E31F9">
        <w:t>are</w:t>
      </w:r>
      <w:r w:rsidRPr="002E31F9">
        <w:t xml:space="preserve"> supported again.</w:t>
      </w:r>
    </w:p>
    <w:p w14:paraId="5BB591DA" w14:textId="75636DA1" w:rsidR="007F7E44" w:rsidRDefault="007F7E44" w:rsidP="000D3CE0">
      <w:pPr>
        <w:spacing w:line="240" w:lineRule="auto"/>
        <w:rPr>
          <w:szCs w:val="21"/>
        </w:rPr>
      </w:pPr>
    </w:p>
    <w:p w14:paraId="183C334C" w14:textId="77777777" w:rsidR="00060332" w:rsidRDefault="00060332" w:rsidP="00060332">
      <w:pPr>
        <w:pStyle w:val="a9"/>
        <w:jc w:val="center"/>
        <w:rPr>
          <w:rFonts w:ascii="Times New Roman" w:eastAsiaTheme="minorEastAsia" w:hAnsi="Times New Roman" w:cs="Times New Roman"/>
          <w:b/>
          <w:sz w:val="24"/>
          <w:lang w:eastAsia="zh-CN"/>
        </w:rPr>
      </w:pPr>
      <w:r w:rsidRPr="00B55557">
        <w:rPr>
          <w:rFonts w:ascii="Times New Roman" w:eastAsiaTheme="minorEastAsia" w:hAnsi="Times New Roman" w:cs="Times New Roman" w:hint="eastAsia"/>
          <w:b/>
          <w:sz w:val="24"/>
          <w:lang w:eastAsia="zh-CN"/>
        </w:rPr>
        <w:t>---</w:t>
      </w:r>
      <w:r w:rsidRPr="00B55557">
        <w:rPr>
          <w:rFonts w:ascii="Times New Roman" w:eastAsiaTheme="minorEastAsia" w:hAnsi="Times New Roman" w:cs="Times New Roman"/>
          <w:b/>
          <w:sz w:val="24"/>
          <w:lang w:eastAsia="zh-CN"/>
        </w:rPr>
        <w:t xml:space="preserve">Insert Table </w:t>
      </w:r>
      <w:r w:rsidRPr="00B55557">
        <w:rPr>
          <w:rFonts w:ascii="Times New Roman" w:eastAsiaTheme="minorEastAsia" w:hAnsi="Times New Roman" w:cs="Times New Roman" w:hint="eastAsia"/>
          <w:b/>
          <w:sz w:val="24"/>
          <w:lang w:eastAsia="zh-CN"/>
        </w:rPr>
        <w:t xml:space="preserve">IV </w:t>
      </w:r>
      <w:r w:rsidRPr="00B55557">
        <w:rPr>
          <w:rFonts w:ascii="Times New Roman" w:eastAsiaTheme="minorEastAsia" w:hAnsi="Times New Roman" w:cs="Times New Roman"/>
          <w:b/>
          <w:sz w:val="24"/>
          <w:lang w:eastAsia="zh-CN"/>
        </w:rPr>
        <w:t>here</w:t>
      </w:r>
      <w:r w:rsidRPr="00B55557">
        <w:rPr>
          <w:rFonts w:ascii="Times New Roman" w:eastAsiaTheme="minorEastAsia" w:hAnsi="Times New Roman" w:cs="Times New Roman" w:hint="eastAsia"/>
          <w:b/>
          <w:sz w:val="24"/>
          <w:lang w:eastAsia="zh-CN"/>
        </w:rPr>
        <w:t>---</w:t>
      </w:r>
    </w:p>
    <w:p w14:paraId="0B426DE2" w14:textId="2CA31B0D" w:rsidR="00060332" w:rsidRPr="00B55557" w:rsidRDefault="00060332" w:rsidP="00060332">
      <w:pPr>
        <w:pStyle w:val="a9"/>
        <w:jc w:val="center"/>
        <w:rPr>
          <w:rFonts w:ascii="Times New Roman" w:eastAsiaTheme="minorEastAsia" w:hAnsi="Times New Roman" w:cs="Times New Roman"/>
          <w:b/>
          <w:sz w:val="24"/>
          <w:lang w:eastAsia="zh-CN"/>
        </w:rPr>
      </w:pPr>
      <w:r w:rsidRPr="00B55557">
        <w:rPr>
          <w:rFonts w:ascii="Times New Roman" w:eastAsiaTheme="minorEastAsia" w:hAnsi="Times New Roman" w:cs="Times New Roman" w:hint="eastAsia"/>
          <w:b/>
          <w:sz w:val="24"/>
          <w:lang w:eastAsia="zh-CN"/>
        </w:rPr>
        <w:lastRenderedPageBreak/>
        <w:t>---</w:t>
      </w:r>
      <w:r w:rsidRPr="00B55557">
        <w:rPr>
          <w:rFonts w:ascii="Times New Roman" w:eastAsiaTheme="minorEastAsia" w:hAnsi="Times New Roman" w:cs="Times New Roman"/>
          <w:b/>
          <w:sz w:val="24"/>
          <w:lang w:eastAsia="zh-CN"/>
        </w:rPr>
        <w:t xml:space="preserve">Insert Table </w:t>
      </w:r>
      <w:r>
        <w:rPr>
          <w:rFonts w:ascii="Times New Roman" w:eastAsiaTheme="minorEastAsia" w:hAnsi="Times New Roman" w:cs="Times New Roman" w:hint="eastAsia"/>
          <w:b/>
          <w:sz w:val="24"/>
          <w:lang w:eastAsia="zh-CN"/>
        </w:rPr>
        <w:t>V</w:t>
      </w:r>
      <w:r w:rsidRPr="00B55557">
        <w:rPr>
          <w:rFonts w:ascii="Times New Roman" w:eastAsiaTheme="minorEastAsia" w:hAnsi="Times New Roman" w:cs="Times New Roman" w:hint="eastAsia"/>
          <w:b/>
          <w:sz w:val="24"/>
          <w:lang w:eastAsia="zh-CN"/>
        </w:rPr>
        <w:t xml:space="preserve"> </w:t>
      </w:r>
      <w:r w:rsidRPr="00B55557">
        <w:rPr>
          <w:rFonts w:ascii="Times New Roman" w:eastAsiaTheme="minorEastAsia" w:hAnsi="Times New Roman" w:cs="Times New Roman"/>
          <w:b/>
          <w:sz w:val="24"/>
          <w:lang w:eastAsia="zh-CN"/>
        </w:rPr>
        <w:t>here</w:t>
      </w:r>
      <w:r w:rsidRPr="00B55557">
        <w:rPr>
          <w:rFonts w:ascii="Times New Roman" w:eastAsiaTheme="minorEastAsia" w:hAnsi="Times New Roman" w:cs="Times New Roman" w:hint="eastAsia"/>
          <w:b/>
          <w:sz w:val="24"/>
          <w:lang w:eastAsia="zh-CN"/>
        </w:rPr>
        <w:t>---</w:t>
      </w:r>
    </w:p>
    <w:p w14:paraId="5888982A" w14:textId="1F9E2BFD" w:rsidR="00060332" w:rsidRPr="00060332" w:rsidRDefault="00060332" w:rsidP="00060332">
      <w:pPr>
        <w:pStyle w:val="a9"/>
        <w:jc w:val="center"/>
        <w:rPr>
          <w:rFonts w:ascii="Times New Roman" w:eastAsiaTheme="minorEastAsia" w:hAnsi="Times New Roman" w:cs="Times New Roman"/>
          <w:b/>
          <w:sz w:val="24"/>
          <w:lang w:eastAsia="zh-CN"/>
        </w:rPr>
      </w:pPr>
      <w:r w:rsidRPr="00B55557">
        <w:rPr>
          <w:rFonts w:ascii="Times New Roman" w:eastAsiaTheme="minorEastAsia" w:hAnsi="Times New Roman" w:cs="Times New Roman" w:hint="eastAsia"/>
          <w:b/>
          <w:sz w:val="24"/>
          <w:lang w:eastAsia="zh-CN"/>
        </w:rPr>
        <w:t>---</w:t>
      </w:r>
      <w:r w:rsidRPr="00B55557">
        <w:rPr>
          <w:rFonts w:ascii="Times New Roman" w:eastAsiaTheme="minorEastAsia" w:hAnsi="Times New Roman" w:cs="Times New Roman"/>
          <w:b/>
          <w:sz w:val="24"/>
          <w:lang w:eastAsia="zh-CN"/>
        </w:rPr>
        <w:t xml:space="preserve">Insert Table </w:t>
      </w:r>
      <w:r>
        <w:rPr>
          <w:rFonts w:ascii="Times New Roman" w:eastAsiaTheme="minorEastAsia" w:hAnsi="Times New Roman" w:cs="Times New Roman" w:hint="eastAsia"/>
          <w:b/>
          <w:sz w:val="24"/>
          <w:lang w:eastAsia="zh-CN"/>
        </w:rPr>
        <w:t>VI</w:t>
      </w:r>
      <w:r w:rsidRPr="00B55557">
        <w:rPr>
          <w:rFonts w:ascii="Times New Roman" w:eastAsiaTheme="minorEastAsia" w:hAnsi="Times New Roman" w:cs="Times New Roman" w:hint="eastAsia"/>
          <w:b/>
          <w:sz w:val="24"/>
          <w:lang w:eastAsia="zh-CN"/>
        </w:rPr>
        <w:t xml:space="preserve"> </w:t>
      </w:r>
      <w:r w:rsidRPr="00B55557">
        <w:rPr>
          <w:rFonts w:ascii="Times New Roman" w:eastAsiaTheme="minorEastAsia" w:hAnsi="Times New Roman" w:cs="Times New Roman"/>
          <w:b/>
          <w:sz w:val="24"/>
          <w:lang w:eastAsia="zh-CN"/>
        </w:rPr>
        <w:t>here</w:t>
      </w:r>
      <w:r w:rsidRPr="00B55557">
        <w:rPr>
          <w:rFonts w:ascii="Times New Roman" w:eastAsiaTheme="minorEastAsia" w:hAnsi="Times New Roman" w:cs="Times New Roman" w:hint="eastAsia"/>
          <w:b/>
          <w:sz w:val="24"/>
          <w:lang w:eastAsia="zh-CN"/>
        </w:rPr>
        <w:t>---</w:t>
      </w:r>
    </w:p>
    <w:p w14:paraId="0BCFBA34" w14:textId="7A4A9D24" w:rsidR="007F7E44" w:rsidRDefault="00060332" w:rsidP="00060332">
      <w:pPr>
        <w:pStyle w:val="a9"/>
        <w:jc w:val="center"/>
        <w:rPr>
          <w:rFonts w:ascii="Times New Roman" w:eastAsiaTheme="minorEastAsia" w:hAnsi="Times New Roman" w:cs="Times New Roman"/>
          <w:b/>
          <w:sz w:val="24"/>
          <w:lang w:eastAsia="zh-CN"/>
        </w:rPr>
      </w:pPr>
      <w:r w:rsidRPr="00B55557">
        <w:rPr>
          <w:rFonts w:ascii="Times New Roman" w:eastAsiaTheme="minorEastAsia" w:hAnsi="Times New Roman" w:cs="Times New Roman" w:hint="eastAsia"/>
          <w:b/>
          <w:sz w:val="24"/>
          <w:lang w:eastAsia="zh-CN"/>
        </w:rPr>
        <w:t>---</w:t>
      </w:r>
      <w:r w:rsidRPr="00B55557">
        <w:rPr>
          <w:rFonts w:ascii="Times New Roman" w:eastAsiaTheme="minorEastAsia" w:hAnsi="Times New Roman" w:cs="Times New Roman"/>
          <w:b/>
          <w:sz w:val="24"/>
          <w:lang w:eastAsia="zh-CN"/>
        </w:rPr>
        <w:t xml:space="preserve">Insert Table </w:t>
      </w:r>
      <w:r>
        <w:rPr>
          <w:rFonts w:ascii="Times New Roman" w:eastAsiaTheme="minorEastAsia" w:hAnsi="Times New Roman" w:cs="Times New Roman" w:hint="eastAsia"/>
          <w:b/>
          <w:sz w:val="24"/>
          <w:lang w:eastAsia="zh-CN"/>
        </w:rPr>
        <w:t>VII</w:t>
      </w:r>
      <w:r w:rsidRPr="00B55557">
        <w:rPr>
          <w:rFonts w:ascii="Times New Roman" w:eastAsiaTheme="minorEastAsia" w:hAnsi="Times New Roman" w:cs="Times New Roman" w:hint="eastAsia"/>
          <w:b/>
          <w:sz w:val="24"/>
          <w:lang w:eastAsia="zh-CN"/>
        </w:rPr>
        <w:t xml:space="preserve"> </w:t>
      </w:r>
      <w:r w:rsidRPr="00B55557">
        <w:rPr>
          <w:rFonts w:ascii="Times New Roman" w:eastAsiaTheme="minorEastAsia" w:hAnsi="Times New Roman" w:cs="Times New Roman"/>
          <w:b/>
          <w:sz w:val="24"/>
          <w:lang w:eastAsia="zh-CN"/>
        </w:rPr>
        <w:t>here</w:t>
      </w:r>
      <w:r w:rsidRPr="00B55557">
        <w:rPr>
          <w:rFonts w:ascii="Times New Roman" w:eastAsiaTheme="minorEastAsia" w:hAnsi="Times New Roman" w:cs="Times New Roman" w:hint="eastAsia"/>
          <w:b/>
          <w:sz w:val="24"/>
          <w:lang w:eastAsia="zh-CN"/>
        </w:rPr>
        <w:t>---</w:t>
      </w:r>
    </w:p>
    <w:p w14:paraId="3C0B118F" w14:textId="40DFB846" w:rsidR="005153AD" w:rsidRPr="005153AD" w:rsidRDefault="005153AD" w:rsidP="005153AD">
      <w:pPr>
        <w:pStyle w:val="a9"/>
        <w:jc w:val="center"/>
        <w:rPr>
          <w:rFonts w:ascii="Times New Roman" w:eastAsiaTheme="minorEastAsia" w:hAnsi="Times New Roman" w:cs="Times New Roman"/>
          <w:b/>
          <w:color w:val="00B050"/>
          <w:sz w:val="24"/>
          <w:lang w:eastAsia="zh-CN"/>
        </w:rPr>
      </w:pPr>
      <w:r w:rsidRPr="005153AD">
        <w:rPr>
          <w:rFonts w:ascii="Times New Roman" w:eastAsiaTheme="minorEastAsia" w:hAnsi="Times New Roman" w:cs="Times New Roman" w:hint="eastAsia"/>
          <w:b/>
          <w:color w:val="00B050"/>
          <w:sz w:val="24"/>
          <w:lang w:eastAsia="zh-CN"/>
        </w:rPr>
        <w:t>---</w:t>
      </w:r>
      <w:r w:rsidRPr="005153AD">
        <w:rPr>
          <w:rFonts w:ascii="Times New Roman" w:eastAsiaTheme="minorEastAsia" w:hAnsi="Times New Roman" w:cs="Times New Roman"/>
          <w:b/>
          <w:color w:val="00B050"/>
          <w:sz w:val="24"/>
          <w:lang w:eastAsia="zh-CN"/>
        </w:rPr>
        <w:t xml:space="preserve">Insert Table </w:t>
      </w:r>
      <w:r w:rsidRPr="005153AD">
        <w:rPr>
          <w:rFonts w:ascii="Times New Roman" w:eastAsiaTheme="minorEastAsia" w:hAnsi="Times New Roman" w:cs="Times New Roman" w:hint="eastAsia"/>
          <w:b/>
          <w:color w:val="00B050"/>
          <w:sz w:val="24"/>
          <w:lang w:eastAsia="zh-CN"/>
        </w:rPr>
        <w:t xml:space="preserve">VIII </w:t>
      </w:r>
      <w:r w:rsidRPr="005153AD">
        <w:rPr>
          <w:rFonts w:ascii="Times New Roman" w:eastAsiaTheme="minorEastAsia" w:hAnsi="Times New Roman" w:cs="Times New Roman"/>
          <w:b/>
          <w:color w:val="00B050"/>
          <w:sz w:val="24"/>
          <w:lang w:eastAsia="zh-CN"/>
        </w:rPr>
        <w:t>here</w:t>
      </w:r>
      <w:r w:rsidRPr="005153AD">
        <w:rPr>
          <w:rFonts w:ascii="Times New Roman" w:eastAsiaTheme="minorEastAsia" w:hAnsi="Times New Roman" w:cs="Times New Roman" w:hint="eastAsia"/>
          <w:b/>
          <w:color w:val="00B050"/>
          <w:sz w:val="24"/>
          <w:lang w:eastAsia="zh-CN"/>
        </w:rPr>
        <w:t>---</w:t>
      </w:r>
    </w:p>
    <w:p w14:paraId="5AEC31CC" w14:textId="002F9B0E" w:rsidR="005153AD" w:rsidRPr="00060332" w:rsidRDefault="005153AD" w:rsidP="005153AD">
      <w:pPr>
        <w:pStyle w:val="a9"/>
        <w:jc w:val="center"/>
        <w:rPr>
          <w:rFonts w:ascii="Times New Roman" w:eastAsiaTheme="minorEastAsia" w:hAnsi="Times New Roman" w:cs="Times New Roman"/>
          <w:b/>
          <w:sz w:val="24"/>
          <w:lang w:eastAsia="zh-CN"/>
        </w:rPr>
      </w:pPr>
      <w:r w:rsidRPr="005153AD">
        <w:rPr>
          <w:rFonts w:ascii="Times New Roman" w:eastAsiaTheme="minorEastAsia" w:hAnsi="Times New Roman" w:cs="Times New Roman" w:hint="eastAsia"/>
          <w:b/>
          <w:color w:val="00B050"/>
          <w:sz w:val="24"/>
          <w:lang w:eastAsia="zh-CN"/>
        </w:rPr>
        <w:t>---</w:t>
      </w:r>
      <w:r w:rsidRPr="005153AD">
        <w:rPr>
          <w:rFonts w:ascii="Times New Roman" w:eastAsiaTheme="minorEastAsia" w:hAnsi="Times New Roman" w:cs="Times New Roman"/>
          <w:b/>
          <w:color w:val="00B050"/>
          <w:sz w:val="24"/>
          <w:lang w:eastAsia="zh-CN"/>
        </w:rPr>
        <w:t xml:space="preserve">Insert Table </w:t>
      </w:r>
      <w:r w:rsidRPr="005153AD">
        <w:rPr>
          <w:rFonts w:ascii="Times New Roman" w:eastAsiaTheme="minorEastAsia" w:hAnsi="Times New Roman" w:cs="Times New Roman" w:hint="eastAsia"/>
          <w:b/>
          <w:color w:val="00B050"/>
          <w:sz w:val="24"/>
          <w:lang w:eastAsia="zh-CN"/>
        </w:rPr>
        <w:t xml:space="preserve">IX </w:t>
      </w:r>
      <w:r w:rsidRPr="005153AD">
        <w:rPr>
          <w:rFonts w:ascii="Times New Roman" w:eastAsiaTheme="minorEastAsia" w:hAnsi="Times New Roman" w:cs="Times New Roman"/>
          <w:b/>
          <w:color w:val="00B050"/>
          <w:sz w:val="24"/>
          <w:lang w:eastAsia="zh-CN"/>
        </w:rPr>
        <w:t>here</w:t>
      </w:r>
      <w:r w:rsidRPr="005153AD">
        <w:rPr>
          <w:rFonts w:ascii="Times New Roman" w:eastAsiaTheme="minorEastAsia" w:hAnsi="Times New Roman" w:cs="Times New Roman" w:hint="eastAsia"/>
          <w:b/>
          <w:color w:val="00B050"/>
          <w:sz w:val="24"/>
          <w:lang w:eastAsia="zh-CN"/>
        </w:rPr>
        <w:t>---</w:t>
      </w:r>
    </w:p>
    <w:p w14:paraId="0AEDAC00" w14:textId="77777777" w:rsidR="005153AD" w:rsidRPr="00060332" w:rsidRDefault="005153AD" w:rsidP="00060332">
      <w:pPr>
        <w:pStyle w:val="a9"/>
        <w:jc w:val="center"/>
        <w:rPr>
          <w:rFonts w:ascii="Times New Roman" w:eastAsiaTheme="minorEastAsia" w:hAnsi="Times New Roman" w:cs="Times New Roman"/>
          <w:b/>
          <w:sz w:val="24"/>
          <w:lang w:eastAsia="zh-CN"/>
        </w:rPr>
      </w:pPr>
    </w:p>
    <w:p w14:paraId="2462518A" w14:textId="77777777" w:rsidR="0098244C" w:rsidRPr="004D0B5C" w:rsidRDefault="005A6EB3">
      <w:pPr>
        <w:pStyle w:val="1"/>
        <w:numPr>
          <w:ilvl w:val="0"/>
          <w:numId w:val="19"/>
        </w:numPr>
      </w:pPr>
      <w:r w:rsidRPr="004D0B5C">
        <w:t>Discussion</w:t>
      </w:r>
    </w:p>
    <w:p w14:paraId="6ADED5A7" w14:textId="6F48294B" w:rsidR="0098244C" w:rsidRPr="002E31F9" w:rsidRDefault="005A6EB3" w:rsidP="000D3CE0">
      <w:pPr>
        <w:pStyle w:val="Paragraph"/>
        <w:jc w:val="both"/>
      </w:pPr>
      <w:r w:rsidRPr="004D0B5C">
        <w:t>This study examines the impact of supply chain network structure (i.e.,</w:t>
      </w:r>
      <w:r w:rsidR="009C74BD">
        <w:rPr>
          <w:rFonts w:eastAsiaTheme="minorEastAsia" w:hint="eastAsia"/>
          <w:lang w:eastAsia="zh-CN"/>
        </w:rPr>
        <w:t>network power and network cohesion</w:t>
      </w:r>
      <w:r w:rsidRPr="004D0B5C">
        <w:t xml:space="preserve">) on a firm’s </w:t>
      </w:r>
      <w:r w:rsidR="00712340">
        <w:rPr>
          <w:rFonts w:eastAsiaTheme="minorEastAsia" w:hint="eastAsia"/>
          <w:lang w:eastAsia="zh-CN"/>
        </w:rPr>
        <w:t>RDI</w:t>
      </w:r>
      <w:r w:rsidRPr="004D0B5C">
        <w:t xml:space="preserve"> and explores the contingency conditions of this effect. The results distinctly show that supply chain network structure</w:t>
      </w:r>
      <w:r w:rsidR="00C45ED9">
        <w:t xml:space="preserve"> negatively affect</w:t>
      </w:r>
      <w:r w:rsidR="00C45ED9">
        <w:rPr>
          <w:rFonts w:eastAsiaTheme="minorEastAsia" w:hint="eastAsia"/>
          <w:lang w:eastAsia="zh-CN"/>
        </w:rPr>
        <w:t xml:space="preserve">s </w:t>
      </w:r>
      <w:r w:rsidRPr="004D0B5C">
        <w:t xml:space="preserve">firms’ </w:t>
      </w:r>
      <w:r w:rsidR="00712340">
        <w:rPr>
          <w:rFonts w:eastAsiaTheme="minorEastAsia" w:hint="eastAsia"/>
          <w:lang w:eastAsia="zh-CN"/>
        </w:rPr>
        <w:t>RDI</w:t>
      </w:r>
      <w:r w:rsidRPr="004D0B5C">
        <w:t xml:space="preserve">, and </w:t>
      </w:r>
      <w:r w:rsidR="00C57075">
        <w:rPr>
          <w:rFonts w:eastAsiaTheme="minorEastAsia" w:hint="eastAsia"/>
          <w:lang w:eastAsia="zh-CN"/>
        </w:rPr>
        <w:t>KTI</w:t>
      </w:r>
      <w:r w:rsidRPr="002E31F9">
        <w:t xml:space="preserve"> positively moderate the relationship between </w:t>
      </w:r>
      <w:r w:rsidR="00712340">
        <w:rPr>
          <w:rFonts w:eastAsiaTheme="minorEastAsia" w:hint="eastAsia"/>
          <w:lang w:eastAsia="zh-CN"/>
        </w:rPr>
        <w:t>network cohesion</w:t>
      </w:r>
      <w:r w:rsidRPr="002E31F9">
        <w:t xml:space="preserve"> and </w:t>
      </w:r>
      <w:r w:rsidR="00712340">
        <w:rPr>
          <w:rFonts w:eastAsiaTheme="minorEastAsia" w:hint="eastAsia"/>
          <w:lang w:eastAsia="zh-CN"/>
        </w:rPr>
        <w:t>RDI</w:t>
      </w:r>
      <w:r w:rsidRPr="002E31F9">
        <w:t>.</w:t>
      </w:r>
    </w:p>
    <w:p w14:paraId="01B75332" w14:textId="77777777" w:rsidR="0098244C" w:rsidRPr="002E31F9" w:rsidRDefault="005A6EB3">
      <w:pPr>
        <w:pStyle w:val="2"/>
        <w:numPr>
          <w:ilvl w:val="0"/>
          <w:numId w:val="13"/>
        </w:numPr>
      </w:pPr>
      <w:r w:rsidRPr="004D0B5C">
        <w:t>Theoretical</w:t>
      </w:r>
      <w:r w:rsidRPr="002E31F9">
        <w:t xml:space="preserve"> implications</w:t>
      </w:r>
    </w:p>
    <w:p w14:paraId="70FF4B73" w14:textId="6B637F4A" w:rsidR="0098244C" w:rsidRPr="002E31F9" w:rsidRDefault="005A6EB3" w:rsidP="000D3CE0">
      <w:pPr>
        <w:pStyle w:val="Paragraph"/>
        <w:jc w:val="both"/>
      </w:pPr>
      <w:r w:rsidRPr="002E31F9">
        <w:t>Our study thus contributes to the innovation stream of supply chain</w:t>
      </w:r>
      <w:r w:rsidR="00430419">
        <w:t xml:space="preserve"> </w:t>
      </w:r>
      <w:r w:rsidR="00430419" w:rsidRPr="000D3CE0">
        <w:rPr>
          <w:rFonts w:eastAsiaTheme="minorEastAsia"/>
          <w:lang w:eastAsia="zh-CN"/>
        </w:rPr>
        <w:t>management</w:t>
      </w:r>
      <w:r w:rsidRPr="002E31F9">
        <w:t xml:space="preserve"> by examining the </w:t>
      </w:r>
      <w:r w:rsidR="00676079">
        <w:rPr>
          <w:rFonts w:eastAsiaTheme="minorEastAsia" w:hint="eastAsia"/>
          <w:lang w:eastAsia="zh-CN"/>
        </w:rPr>
        <w:t>impact of</w:t>
      </w:r>
      <w:r w:rsidR="00C45ED9">
        <w:t xml:space="preserve"> supply chain network structure</w:t>
      </w:r>
      <w:r w:rsidRPr="002E31F9">
        <w:t xml:space="preserve"> </w:t>
      </w:r>
      <w:r w:rsidR="00676079">
        <w:rPr>
          <w:rFonts w:eastAsiaTheme="minorEastAsia" w:hint="eastAsia"/>
          <w:lang w:eastAsia="zh-CN"/>
        </w:rPr>
        <w:t>on</w:t>
      </w:r>
      <w:r w:rsidRPr="002E31F9">
        <w:t xml:space="preserve"> manufacturing firms’ </w:t>
      </w:r>
      <w:r w:rsidR="00B224AA">
        <w:rPr>
          <w:rFonts w:eastAsiaTheme="minorEastAsia" w:hint="eastAsia"/>
          <w:lang w:eastAsia="zh-CN"/>
        </w:rPr>
        <w:t>RDI</w:t>
      </w:r>
      <w:r w:rsidRPr="002E31F9">
        <w:t xml:space="preserve">. First, the </w:t>
      </w:r>
      <w:r w:rsidR="00DB2D18">
        <w:rPr>
          <w:rFonts w:eastAsiaTheme="minorEastAsia" w:hint="eastAsia"/>
          <w:lang w:eastAsia="zh-CN"/>
        </w:rPr>
        <w:t xml:space="preserve">whole of </w:t>
      </w:r>
      <w:r w:rsidRPr="002E31F9">
        <w:t xml:space="preserve">empirical findings </w:t>
      </w:r>
      <w:r w:rsidR="00DB2D18">
        <w:rPr>
          <w:rFonts w:eastAsiaTheme="minorEastAsia" w:hint="eastAsia"/>
          <w:lang w:eastAsia="zh-CN"/>
        </w:rPr>
        <w:t>demonstrate</w:t>
      </w:r>
      <w:r w:rsidR="00596623" w:rsidRPr="002E31F9">
        <w:t xml:space="preserve"> </w:t>
      </w:r>
      <w:r w:rsidRPr="002E31F9">
        <w:t>that a firm’s</w:t>
      </w:r>
      <w:r w:rsidR="001C12F7">
        <w:t xml:space="preserve"> supply chain network structur</w:t>
      </w:r>
      <w:r w:rsidR="00C45ED9">
        <w:rPr>
          <w:rFonts w:eastAsiaTheme="minorEastAsia" w:hint="eastAsia"/>
          <w:lang w:eastAsia="zh-CN"/>
        </w:rPr>
        <w:t>e</w:t>
      </w:r>
      <w:r w:rsidR="001C12F7">
        <w:rPr>
          <w:rFonts w:eastAsiaTheme="minorEastAsia" w:hint="eastAsia"/>
          <w:lang w:eastAsia="zh-CN"/>
        </w:rPr>
        <w:t xml:space="preserve"> ha</w:t>
      </w:r>
      <w:r w:rsidR="00C45ED9">
        <w:rPr>
          <w:rFonts w:eastAsiaTheme="minorEastAsia" w:hint="eastAsia"/>
          <w:lang w:eastAsia="zh-CN"/>
        </w:rPr>
        <w:t>s</w:t>
      </w:r>
      <w:r w:rsidR="001C12F7">
        <w:rPr>
          <w:rFonts w:eastAsiaTheme="minorEastAsia" w:hint="eastAsia"/>
          <w:lang w:eastAsia="zh-CN"/>
        </w:rPr>
        <w:t xml:space="preserve"> a negative effect on </w:t>
      </w:r>
      <w:r w:rsidR="00B224AA">
        <w:rPr>
          <w:rFonts w:eastAsiaTheme="minorEastAsia" w:hint="eastAsia"/>
          <w:lang w:eastAsia="zh-CN"/>
        </w:rPr>
        <w:t>RDI</w:t>
      </w:r>
      <w:r w:rsidRPr="002E31F9">
        <w:t xml:space="preserve">. The rationale for these negative effects is straightforward, </w:t>
      </w:r>
      <w:r w:rsidRPr="002E31F9">
        <w:rPr>
          <w:color w:val="000000"/>
        </w:rPr>
        <w:t>firms</w:t>
      </w:r>
      <w:r w:rsidRPr="002E31F9">
        <w:t xml:space="preserve"> with a high level</w:t>
      </w:r>
      <w:r w:rsidR="00AB6945">
        <w:t xml:space="preserve"> of social capital are </w:t>
      </w:r>
      <w:r w:rsidR="00AB6945">
        <w:rPr>
          <w:rFonts w:eastAsiaTheme="minorEastAsia" w:hint="eastAsia"/>
          <w:lang w:eastAsia="zh-CN"/>
        </w:rPr>
        <w:t>possibly</w:t>
      </w:r>
      <w:r w:rsidRPr="002E31F9">
        <w:t xml:space="preserve"> to accept established patterns of thinking and behavio</w:t>
      </w:r>
      <w:r w:rsidR="002E31F9">
        <w:t>ur</w:t>
      </w:r>
      <w:r w:rsidRPr="002E31F9">
        <w:t xml:space="preserve"> and ignore the importance </w:t>
      </w:r>
      <w:r w:rsidR="00EF6259">
        <w:rPr>
          <w:rFonts w:eastAsiaTheme="minorEastAsia" w:hint="eastAsia"/>
          <w:lang w:eastAsia="zh-CN"/>
        </w:rPr>
        <w:t>of</w:t>
      </w:r>
      <w:r w:rsidR="00EF6259" w:rsidRPr="002E31F9">
        <w:t xml:space="preserve"> </w:t>
      </w:r>
      <w:r w:rsidRPr="002E31F9">
        <w:t xml:space="preserve">major </w:t>
      </w:r>
      <w:r w:rsidRPr="002E31F9">
        <w:lastRenderedPageBreak/>
        <w:t>innovation</w:t>
      </w:r>
      <w:r w:rsidRPr="002E31F9">
        <w:rPr>
          <w:color w:val="000000"/>
        </w:rPr>
        <w:t xml:space="preserve">. </w:t>
      </w:r>
      <w:r w:rsidRPr="002E31F9">
        <w:t>The acquisition of external information and knowledge is not used in innovation activities, and flexible supply chain networks have been recogni</w:t>
      </w:r>
      <w:r w:rsidR="002E31F9">
        <w:t>sed</w:t>
      </w:r>
      <w:r w:rsidRPr="002E31F9">
        <w:t xml:space="preserve"> in the transformation of external information and knowledge into innovation </w:t>
      </w:r>
      <w:r w:rsidRPr="002E31F9">
        <w:rPr>
          <w:rFonts w:eastAsiaTheme="minorEastAsia"/>
          <w:szCs w:val="21"/>
        </w:rPr>
        <w:fldChar w:fldCharType="begin">
          <w:fldData xml:space="preserve">PEVuZE5vdGU+PENpdGU+PEF1dGhvcj5MaWFvPC9BdXRob3I+PFllYXI+MjAxNTwvWWVhcj48UmVj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</w:fldData>
        </w:fldChar>
      </w:r>
      <w:r w:rsidR="00A175FC">
        <w:rPr>
          <w:rFonts w:eastAsiaTheme="minorEastAsia"/>
          <w:szCs w:val="21"/>
        </w:rPr>
        <w:instrText xml:space="preserve"> ADDIN EN.CITE </w:instrText>
      </w:r>
      <w:r w:rsidR="00A175FC">
        <w:rPr>
          <w:rFonts w:eastAsiaTheme="minorEastAsia"/>
          <w:szCs w:val="21"/>
        </w:rPr>
        <w:fldChar w:fldCharType="begin">
          <w:fldData xml:space="preserve">PEVuZE5vdGU+PENpdGU+PEF1dGhvcj5MaWFvPC9BdXRob3I+PFllYXI+MjAxNTwvWWVhcj48UmVj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</w:fldData>
        </w:fldChar>
      </w:r>
      <w:r w:rsidR="00A175FC">
        <w:rPr>
          <w:rFonts w:eastAsiaTheme="minorEastAsia"/>
          <w:szCs w:val="21"/>
        </w:rPr>
        <w:instrText xml:space="preserve"> ADDIN EN.CITE.DATA </w:instrText>
      </w:r>
      <w:r w:rsidR="00A175FC">
        <w:rPr>
          <w:rFonts w:eastAsiaTheme="minorEastAsia"/>
          <w:szCs w:val="21"/>
        </w:rPr>
      </w:r>
      <w:r w:rsidR="00A175FC">
        <w:rPr>
          <w:rFonts w:eastAsiaTheme="minorEastAsia"/>
          <w:szCs w:val="21"/>
        </w:rPr>
        <w:fldChar w:fldCharType="end"/>
      </w:r>
      <w:r w:rsidRPr="002E31F9">
        <w:rPr>
          <w:rFonts w:eastAsiaTheme="minorEastAsia"/>
          <w:szCs w:val="21"/>
        </w:rPr>
      </w:r>
      <w:r w:rsidRPr="002E31F9">
        <w:rPr>
          <w:rFonts w:eastAsiaTheme="minorEastAsia"/>
          <w:szCs w:val="21"/>
        </w:rPr>
        <w:fldChar w:fldCharType="separate"/>
      </w:r>
      <w:r w:rsidR="00A175FC">
        <w:rPr>
          <w:rFonts w:eastAsiaTheme="minorEastAsia"/>
          <w:noProof/>
          <w:szCs w:val="21"/>
        </w:rPr>
        <w:t>(</w:t>
      </w:r>
      <w:hyperlink w:anchor="_ENREF_35" w:tooltip="Liao, 2015 #471" w:history="1">
        <w:r w:rsidR="00A175FC">
          <w:rPr>
            <w:rFonts w:eastAsiaTheme="minorEastAsia"/>
            <w:noProof/>
            <w:szCs w:val="21"/>
          </w:rPr>
          <w:t>Liao and Marsillac 2015</w:t>
        </w:r>
      </w:hyperlink>
      <w:r w:rsidR="00A175FC">
        <w:rPr>
          <w:rFonts w:eastAsiaTheme="minorEastAsia"/>
          <w:noProof/>
          <w:szCs w:val="21"/>
        </w:rPr>
        <w:t xml:space="preserve">, </w:t>
      </w:r>
      <w:hyperlink w:anchor="_ENREF_1" w:tooltip="Adebanjo, 2018 #341" w:history="1">
        <w:r w:rsidR="00A175FC">
          <w:rPr>
            <w:rFonts w:eastAsiaTheme="minorEastAsia"/>
            <w:noProof/>
            <w:szCs w:val="21"/>
          </w:rPr>
          <w:t>Adebanjo et al. 2018</w:t>
        </w:r>
      </w:hyperlink>
      <w:r w:rsidR="00A175FC">
        <w:rPr>
          <w:rFonts w:eastAsiaTheme="minorEastAsia"/>
          <w:noProof/>
          <w:szCs w:val="21"/>
        </w:rPr>
        <w:t>)</w:t>
      </w:r>
      <w:r w:rsidRPr="002E31F9">
        <w:fldChar w:fldCharType="end"/>
      </w:r>
      <w:r w:rsidRPr="002E31F9">
        <w:rPr>
          <w:color w:val="000000"/>
        </w:rPr>
        <w:t>.</w:t>
      </w:r>
      <w:r w:rsidRPr="002E31F9">
        <w:rPr>
          <w:color w:val="C00000"/>
        </w:rPr>
        <w:t xml:space="preserve"> </w:t>
      </w:r>
      <w:r w:rsidRPr="002E31F9">
        <w:t>We further extend the</w:t>
      </w:r>
      <w:r w:rsidR="00B6757C" w:rsidRPr="002E31F9">
        <w:t xml:space="preserve"> literature on</w:t>
      </w:r>
      <w:r w:rsidRPr="002E31F9">
        <w:t xml:space="preserve"> manufacturing firm’s </w:t>
      </w:r>
      <w:r w:rsidR="00C31F98">
        <w:rPr>
          <w:rFonts w:eastAsiaTheme="minorEastAsia" w:hint="eastAsia"/>
          <w:lang w:eastAsia="zh-CN"/>
        </w:rPr>
        <w:t>RDI</w:t>
      </w:r>
      <w:r w:rsidRPr="002E31F9">
        <w:t xml:space="preserve"> by introducing social capital theory to explain why the acquisition of network resources decreases </w:t>
      </w:r>
      <w:r w:rsidR="00B224AA">
        <w:rPr>
          <w:rFonts w:eastAsiaTheme="minorEastAsia" w:hint="eastAsia"/>
          <w:lang w:eastAsia="zh-CN"/>
        </w:rPr>
        <w:t>RDI</w:t>
      </w:r>
      <w:r w:rsidRPr="002E31F9">
        <w:t>.</w:t>
      </w:r>
      <w:r w:rsidR="00611A65">
        <w:rPr>
          <w:rFonts w:eastAsiaTheme="minorEastAsia" w:hint="eastAsia"/>
          <w:lang w:eastAsia="zh-CN"/>
        </w:rPr>
        <w:t xml:space="preserve"> Therefore</w:t>
      </w:r>
      <w:r w:rsidR="00EF6259">
        <w:t>, our research is the first to provide</w:t>
      </w:r>
      <w:r w:rsidR="00EF6259" w:rsidRPr="002E31F9">
        <w:t xml:space="preserve"> </w:t>
      </w:r>
      <w:r w:rsidRPr="002E31F9">
        <w:t xml:space="preserve">a nuanced understanding of how supply chain network structure decreases </w:t>
      </w:r>
      <w:r w:rsidR="00B224AA">
        <w:rPr>
          <w:rFonts w:eastAsiaTheme="minorEastAsia" w:hint="eastAsia"/>
          <w:lang w:eastAsia="zh-CN"/>
        </w:rPr>
        <w:t>RDI</w:t>
      </w:r>
      <w:r w:rsidRPr="002E31F9">
        <w:t xml:space="preserve">, which contributes to the innovation </w:t>
      </w:r>
      <w:r w:rsidR="00B270CF" w:rsidRPr="000D3CE0">
        <w:rPr>
          <w:rFonts w:eastAsiaTheme="minorEastAsia"/>
          <w:lang w:eastAsia="zh-CN"/>
        </w:rPr>
        <w:t>community</w:t>
      </w:r>
      <w:r w:rsidR="00B270CF" w:rsidRPr="00B270CF">
        <w:t xml:space="preserve"> </w:t>
      </w:r>
      <w:r w:rsidR="00B270CF" w:rsidRPr="000D3CE0">
        <w:rPr>
          <w:rFonts w:eastAsiaTheme="minorEastAsia"/>
          <w:lang w:eastAsia="zh-CN"/>
        </w:rPr>
        <w:t>from</w:t>
      </w:r>
      <w:r w:rsidR="00B270CF" w:rsidRPr="00B270CF">
        <w:t xml:space="preserve"> </w:t>
      </w:r>
      <w:r w:rsidR="00B270CF" w:rsidRPr="000D3CE0">
        <w:rPr>
          <w:rFonts w:eastAsiaTheme="minorEastAsia"/>
          <w:lang w:eastAsia="zh-CN"/>
        </w:rPr>
        <w:t>the perspective</w:t>
      </w:r>
      <w:r w:rsidR="00B270CF">
        <w:t xml:space="preserve"> </w:t>
      </w:r>
      <w:r w:rsidR="00B270CF" w:rsidRPr="000D3CE0">
        <w:rPr>
          <w:rFonts w:eastAsiaTheme="minorEastAsia"/>
          <w:lang w:eastAsia="zh-CN"/>
        </w:rPr>
        <w:t>of</w:t>
      </w:r>
      <w:r w:rsidRPr="00B270CF">
        <w:t xml:space="preserve"> </w:t>
      </w:r>
      <w:r w:rsidRPr="002E31F9">
        <w:t>supply chain network management.</w:t>
      </w:r>
    </w:p>
    <w:p w14:paraId="0CFE7404" w14:textId="132F9A15" w:rsidR="0098244C" w:rsidRPr="002E31F9" w:rsidRDefault="005A6EB3" w:rsidP="000D3CE0">
      <w:pPr>
        <w:pStyle w:val="Newparagraph"/>
        <w:jc w:val="both"/>
        <w:rPr>
          <w:color w:val="000000"/>
        </w:rPr>
      </w:pPr>
      <w:r w:rsidRPr="002E31F9">
        <w:t xml:space="preserve">Second, </w:t>
      </w:r>
      <w:r w:rsidR="00EF6259">
        <w:rPr>
          <w:rFonts w:eastAsiaTheme="minorEastAsia" w:hint="eastAsia"/>
          <w:lang w:eastAsia="zh-CN"/>
        </w:rPr>
        <w:t xml:space="preserve">we find a </w:t>
      </w:r>
      <w:r w:rsidRPr="002E31F9">
        <w:t>lack</w:t>
      </w:r>
      <w:r w:rsidR="00EF6259">
        <w:rPr>
          <w:rFonts w:eastAsiaTheme="minorEastAsia" w:hint="eastAsia"/>
          <w:lang w:eastAsia="zh-CN"/>
        </w:rPr>
        <w:t xml:space="preserve"> of supporting</w:t>
      </w:r>
      <w:r w:rsidRPr="002E31F9">
        <w:t xml:space="preserve"> evidence </w:t>
      </w:r>
      <w:r w:rsidR="00EF6259">
        <w:rPr>
          <w:rFonts w:eastAsiaTheme="minorEastAsia" w:hint="eastAsia"/>
          <w:lang w:eastAsia="zh-CN"/>
        </w:rPr>
        <w:t xml:space="preserve">that </w:t>
      </w:r>
      <w:r w:rsidR="00C57075">
        <w:rPr>
          <w:rFonts w:eastAsiaTheme="minorEastAsia" w:hint="eastAsia"/>
          <w:lang w:eastAsia="zh-CN"/>
        </w:rPr>
        <w:t xml:space="preserve">KTI </w:t>
      </w:r>
      <w:r w:rsidRPr="002E31F9">
        <w:t xml:space="preserve">moderates the relationships between </w:t>
      </w:r>
      <w:r w:rsidR="00B224AA">
        <w:rPr>
          <w:rFonts w:eastAsiaTheme="minorEastAsia" w:hint="eastAsia"/>
          <w:lang w:eastAsia="zh-CN"/>
        </w:rPr>
        <w:t>network power</w:t>
      </w:r>
      <w:r w:rsidRPr="002E31F9">
        <w:t xml:space="preserve"> and </w:t>
      </w:r>
      <w:r w:rsidR="00B224AA">
        <w:rPr>
          <w:rFonts w:eastAsiaTheme="minorEastAsia" w:hint="eastAsia"/>
          <w:lang w:eastAsia="zh-CN"/>
        </w:rPr>
        <w:t>RDI</w:t>
      </w:r>
      <w:r w:rsidRPr="002E31F9">
        <w:t xml:space="preserve">. The findings are in line with </w:t>
      </w:r>
      <w:hyperlink w:anchor="_ENREF_50" w:tooltip="Stam, 2014 #363" w:history="1">
        <w:r w:rsidR="00A175FC" w:rsidRPr="002E31F9">
          <w:rPr>
            <w:rFonts w:eastAsiaTheme="minorEastAsia"/>
            <w:szCs w:val="21"/>
          </w:rPr>
          <w:fldChar w:fldCharType="begin"/>
        </w:r>
        <w:r w:rsidR="00A175FC">
          <w:rPr>
            <w:rFonts w:eastAsiaTheme="minorEastAsia"/>
            <w:szCs w:val="21"/>
          </w:rPr>
          <w:instrText xml:space="preserve"> ADDIN EN.CITE &lt;EndNote&gt;&lt;Cite AuthorYear="1"&gt;&lt;Author&gt;Stam&lt;/Author&gt;&lt;Year&gt;2014&lt;/Year&gt;&lt;RecNum&gt;363&lt;/RecNum&gt;&lt;DisplayText&gt;Stam et al. (2014)&lt;/DisplayText&gt;&lt;record&gt;&lt;rec-number&gt;363&lt;/rec-number&gt;&lt;foreign-keys&gt;&lt;key app="EN" db-id="0ttefe59c25ff7e0awe5t0f7d9xr0fs9zp5r" timestamp="1617431719"&gt;363&lt;/key&gt;&lt;/foreign-keys&gt;&lt;ref-type name="Journal Article"&gt;17&lt;/ref-type&gt;&lt;contributors&gt;&lt;authors&gt;&lt;author&gt;Stam, Wouter&lt;/author&gt;&lt;author&gt;Arzlanian, Souren&lt;/author&gt;&lt;author&gt;Elfring, Tom&lt;/author&gt;&lt;/authors&gt;&lt;/contributors&gt;&lt;titles&gt;&lt;title&gt;Social Capital of Entrepreneurs and Small Firm Performance: A Meta-Analysis of Contextual and Methodological Moderators&lt;/title&gt;&lt;secondary-title&gt;Journal of Business Venturing&lt;/secondary-title&gt;&lt;/titles&gt;&lt;periodical&gt;&lt;full-title&gt;Journal of Business Venturing&lt;/full-title&gt;&lt;/periodical&gt;&lt;pages&gt;152-173&lt;/pages&gt;&lt;volume&gt;29&lt;/volume&gt;&lt;number&gt;1&lt;/number&gt;&lt;dates&gt;&lt;year&gt;2014&lt;/year&gt;&lt;/dates&gt;&lt;isbn&gt;08839026&lt;/isbn&gt;&lt;urls&gt;&lt;/urls&gt;&lt;electronic-resource-num&gt;10.1016/j.jbusvent.2013.01.002&lt;/electronic-resource-num&gt;&lt;/record&gt;&lt;/Cite&gt;&lt;/EndNote&gt;</w:instrText>
        </w:r>
        <w:r w:rsidR="00A175FC" w:rsidRPr="002E31F9">
          <w:rPr>
            <w:rFonts w:eastAsiaTheme="minorEastAsia"/>
            <w:szCs w:val="21"/>
          </w:rPr>
          <w:fldChar w:fldCharType="separate"/>
        </w:r>
        <w:r w:rsidR="00A175FC">
          <w:rPr>
            <w:rFonts w:eastAsiaTheme="minorEastAsia"/>
            <w:noProof/>
            <w:szCs w:val="21"/>
          </w:rPr>
          <w:t>Stam et al. (2014)</w:t>
        </w:r>
        <w:r w:rsidR="00A175FC" w:rsidRPr="002E31F9">
          <w:fldChar w:fldCharType="end"/>
        </w:r>
      </w:hyperlink>
      <w:r w:rsidRPr="002E31F9">
        <w:t xml:space="preserve">, who confirm that </w:t>
      </w:r>
      <w:r w:rsidR="00685FAB">
        <w:rPr>
          <w:rFonts w:eastAsiaTheme="minorEastAsia" w:hint="eastAsia"/>
          <w:lang w:eastAsia="zh-CN"/>
        </w:rPr>
        <w:t xml:space="preserve">the moderating effect of </w:t>
      </w:r>
      <w:r w:rsidR="00C57075">
        <w:rPr>
          <w:rFonts w:eastAsiaTheme="minorEastAsia" w:hint="eastAsia"/>
          <w:lang w:eastAsia="zh-CN"/>
        </w:rPr>
        <w:t>KTI</w:t>
      </w:r>
      <w:r w:rsidRPr="002E31F9">
        <w:t xml:space="preserve"> </w:t>
      </w:r>
      <w:r w:rsidR="00685FAB">
        <w:rPr>
          <w:rFonts w:eastAsiaTheme="minorEastAsia" w:hint="eastAsia"/>
          <w:lang w:eastAsia="zh-CN"/>
        </w:rPr>
        <w:t>is absent</w:t>
      </w:r>
      <w:r w:rsidRPr="002E31F9">
        <w:t xml:space="preserve"> between strong/weak ties and firm performance. We </w:t>
      </w:r>
      <w:r w:rsidR="001F699C">
        <w:rPr>
          <w:rFonts w:eastAsiaTheme="minorEastAsia" w:hint="eastAsia"/>
          <w:lang w:eastAsia="zh-CN"/>
        </w:rPr>
        <w:t xml:space="preserve">further </w:t>
      </w:r>
      <w:r w:rsidRPr="002E31F9">
        <w:t xml:space="preserve">expect the reason is that HTEs </w:t>
      </w:r>
      <w:r w:rsidR="00B6757C" w:rsidRPr="002E31F9">
        <w:t xml:space="preserve">do not </w:t>
      </w:r>
      <w:r w:rsidRPr="002E31F9">
        <w:t xml:space="preserve">reduce R&amp;D expenditure and </w:t>
      </w:r>
      <w:r w:rsidR="0003612E" w:rsidRPr="002E31F9">
        <w:t xml:space="preserve">may </w:t>
      </w:r>
      <w:r w:rsidRPr="002E31F9">
        <w:t xml:space="preserve">even be more cautions in R&amp;D activities. Furthermore, </w:t>
      </w:r>
      <w:hyperlink w:anchor="_ENREF_57" w:tooltip="Yu, 2020 #213" w:history="1">
        <w:r w:rsidR="00A175FC" w:rsidRPr="002E31F9">
          <w:rPr>
            <w:rFonts w:eastAsiaTheme="minorEastAsia"/>
            <w:szCs w:val="21"/>
          </w:rPr>
          <w:fldChar w:fldCharType="begin"/>
        </w:r>
        <w:r w:rsidR="00A175FC">
          <w:rPr>
            <w:rFonts w:eastAsiaTheme="minorEastAsia"/>
            <w:szCs w:val="21"/>
          </w:rPr>
          <w:instrText xml:space="preserve"> ADDIN EN.CITE &lt;EndNote&gt;&lt;Cite AuthorYear="1"&gt;&lt;Author&gt;Yu&lt;/Author&gt;&lt;Year&gt;2020&lt;/Year&gt;&lt;RecNum&gt;213&lt;/RecNum&gt;&lt;DisplayText&gt;Yu et al. (2020)&lt;/DisplayText&gt;&lt;record&gt;&lt;rec-number&gt;213&lt;/rec-number&gt;&lt;foreign-keys&gt;&lt;key app="EN" db-id="0ttefe59c25ff7e0awe5t0f7d9xr0fs9zp5r" timestamp="1609385366"&gt;213&lt;/key&gt;&lt;/foreign-keys&gt;&lt;ref-type name="Journal Article"&gt;17&lt;/ref-type&gt;&lt;contributors&gt;&lt;authors&gt;&lt;author&gt;Yu, Liping&lt;/author&gt;&lt;author&gt;Duan, Yunlong&lt;/author&gt;&lt;author&gt;Fan, Tianting&lt;/author&gt;&lt;/authors&gt;&lt;/contributors&gt;&lt;titles&gt;&lt;title&gt;&lt;style face="normal" font="default" size="100%"&gt;Innovation Performance of New Products in China&lt;/style&gt;&lt;style face="normal" font="default" charset="134" size="100%"&gt;&amp;apos;&lt;/style&gt;&lt;style face="normal" font="default" size="100%"&gt;s High-Technology Industry&lt;/style&gt;&lt;/title&gt;&lt;secondary-title&gt;International Journal of Production Economics&lt;/secondary-title&gt;&lt;/titles&gt;&lt;periodical&gt;&lt;full-title&gt;International Journal of Production Economics&lt;/full-title&gt;&lt;/periodical&gt;&lt;pages&gt;204-215&lt;/pages&gt;&lt;volume&gt;219&lt;/volume&gt;&lt;dates&gt;&lt;year&gt;2020&lt;/year&gt;&lt;/dates&gt;&lt;isbn&gt;09255273&lt;/isbn&gt;&lt;urls&gt;&lt;/urls&gt;&lt;electronic-resource-num&gt;10.1016/j.ijpe.2019.06.002&lt;/electronic-resource-num&gt;&lt;/record&gt;&lt;/Cite&gt;&lt;/EndNote&gt;</w:instrText>
        </w:r>
        <w:r w:rsidR="00A175FC" w:rsidRPr="002E31F9">
          <w:rPr>
            <w:rFonts w:eastAsiaTheme="minorEastAsia"/>
            <w:szCs w:val="21"/>
          </w:rPr>
          <w:fldChar w:fldCharType="separate"/>
        </w:r>
        <w:r w:rsidR="00A175FC">
          <w:rPr>
            <w:rFonts w:eastAsiaTheme="minorEastAsia"/>
            <w:noProof/>
            <w:szCs w:val="21"/>
          </w:rPr>
          <w:t>Yu et al. (2020)</w:t>
        </w:r>
        <w:r w:rsidR="00A175FC" w:rsidRPr="002E31F9">
          <w:fldChar w:fldCharType="end"/>
        </w:r>
      </w:hyperlink>
      <w:r w:rsidRPr="002E31F9">
        <w:t xml:space="preserve"> find that HTEs </w:t>
      </w:r>
      <w:r w:rsidR="00BE71EB" w:rsidRPr="002E31F9">
        <w:t xml:space="preserve">have </w:t>
      </w:r>
      <w:r w:rsidRPr="002E31F9">
        <w:t xml:space="preserve">a strong developmental potential in improving innovation quality, and a large profit ratio comes from few radical innovations </w:t>
      </w:r>
      <w:r w:rsidRPr="002E31F9">
        <w:rPr>
          <w:rFonts w:eastAsiaTheme="minorEastAsia"/>
          <w:szCs w:val="21"/>
        </w:rPr>
        <w:fldChar w:fldCharType="begin"/>
      </w:r>
      <w:r w:rsidR="00A175FC">
        <w:rPr>
          <w:rFonts w:eastAsiaTheme="minorEastAsia"/>
          <w:szCs w:val="21"/>
        </w:rPr>
        <w:instrText xml:space="preserve"> ADDIN EN.CITE &lt;EndNote&gt;&lt;Cite&gt;&lt;Author&gt;Foss&lt;/Author&gt;&lt;Year&gt;2011&lt;/Year&gt;&lt;RecNum&gt;377&lt;/RecNum&gt;&lt;DisplayText&gt;(Foss et al. 2011, Chang et al. 2012)&lt;/DisplayText&gt;&lt;record&gt;&lt;rec-number&gt;377&lt;/rec-number&gt;&lt;foreign-keys&gt;&lt;key app="EN" db-id="0ttefe59c25ff7e0awe5t0f7d9xr0fs9zp5r" timestamp="1617431852"&gt;377&lt;/key&gt;&lt;/foreign-keys&gt;&lt;ref-type name="Journal Article"&gt;17&lt;/ref-type&gt;&lt;contributors&gt;&lt;authors&gt;&lt;author&gt;Foss, Nicolai J.&lt;/author&gt;&lt;author&gt;Laursen, Keld&lt;/author&gt;&lt;author&gt;Pedersen, Torben&lt;/author&gt;&lt;/authors&gt;&lt;/contributors&gt;&lt;titles&gt;&lt;title&gt;Linking Customer Interaction and Innovation: The Mediating Role of New Organizational Practices&lt;/title&gt;&lt;secondary-title&gt;Organization Science&lt;/secondary-title&gt;&lt;/titles&gt;&lt;periodical&gt;&lt;full-title&gt;Organization Science&lt;/full-title&gt;&lt;/periodical&gt;&lt;pages&gt;980-999&lt;/pages&gt;&lt;volume&gt;22&lt;/volume&gt;&lt;number&gt;4&lt;/number&gt;&lt;dates&gt;&lt;year&gt;2011&lt;/year&gt;&lt;/dates&gt;&lt;isbn&gt;1047-7039&amp;#xD;1526-5455&lt;/isbn&gt;&lt;urls&gt;&lt;/urls&gt;&lt;electronic-resource-num&gt;10.1287/orsc.1100.0584&lt;/electronic-resource-num&gt;&lt;/record&gt;&lt;/Cite&gt;&lt;Cite&gt;&lt;Author&gt;Chang&lt;/Author&gt;&lt;Year&gt;2012&lt;/Year&gt;&lt;RecNum&gt;378&lt;/RecNum&gt;&lt;record&gt;&lt;rec-number&gt;378&lt;/rec-number&gt;&lt;foreign-keys&gt;&lt;key app="EN" db-id="0ttefe59c25ff7e0awe5t0f7d9xr0fs9zp5r" timestamp="1617431859"&gt;378&lt;/key&gt;&lt;/foreign-keys&gt;&lt;ref-type name="Journal Article"&gt;17&lt;/ref-type&gt;&lt;contributors&gt;&lt;authors&gt;&lt;author&gt;Chang, Yuan-Chieh&lt;/author&gt;&lt;author&gt;Chang, Huo-Tsan&lt;/author&gt;&lt;author&gt;Chi, Hui-Ru&lt;/author&gt;&lt;author&gt;Chen, Ming-Huei&lt;/author&gt;&lt;author&gt;Deng, Li-Ling&lt;/author&gt;&lt;/authors&gt;&lt;/contributors&gt;&lt;titles&gt;&lt;title&gt;How Do Established Firms Improve Radical Innovation Performance? The Organizational Capabilities View&lt;/title&gt;&lt;secondary-title&gt;Technovation&lt;/secondary-title&gt;&lt;/titles&gt;&lt;periodical&gt;&lt;full-title&gt;Technovation&lt;/full-title&gt;&lt;/periodical&gt;&lt;pages&gt;441-451&lt;/pages&gt;&lt;volume&gt;32&lt;/volume&gt;&lt;number&gt;7-8&lt;/number&gt;&lt;dates&gt;&lt;year&gt;2012&lt;/year&gt;&lt;/dates&gt;&lt;isbn&gt;01664972&lt;/isbn&gt;&lt;urls&gt;&lt;/urls&gt;&lt;electronic-resource-num&gt;10.1016/j.technovation.2012.03.001&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22" w:tooltip="Foss, 2011 #377" w:history="1">
        <w:r w:rsidR="00A175FC">
          <w:rPr>
            <w:rFonts w:eastAsiaTheme="minorEastAsia"/>
            <w:noProof/>
            <w:szCs w:val="21"/>
          </w:rPr>
          <w:t>Foss et al. 2011</w:t>
        </w:r>
      </w:hyperlink>
      <w:r w:rsidR="00A175FC">
        <w:rPr>
          <w:rFonts w:eastAsiaTheme="minorEastAsia"/>
          <w:noProof/>
          <w:szCs w:val="21"/>
        </w:rPr>
        <w:t xml:space="preserve">, </w:t>
      </w:r>
      <w:hyperlink w:anchor="_ENREF_15" w:tooltip="Chang, 2012 #378" w:history="1">
        <w:r w:rsidR="00A175FC">
          <w:rPr>
            <w:rFonts w:eastAsiaTheme="minorEastAsia"/>
            <w:noProof/>
            <w:szCs w:val="21"/>
          </w:rPr>
          <w:t>Chang et al. 2012</w:t>
        </w:r>
      </w:hyperlink>
      <w:r w:rsidR="00A175FC">
        <w:rPr>
          <w:rFonts w:eastAsiaTheme="minorEastAsia"/>
          <w:noProof/>
          <w:szCs w:val="21"/>
        </w:rPr>
        <w:t>)</w:t>
      </w:r>
      <w:r w:rsidRPr="002E31F9">
        <w:fldChar w:fldCharType="end"/>
      </w:r>
      <w:r w:rsidRPr="002E31F9">
        <w:t xml:space="preserve">. In other words, HTEs with high </w:t>
      </w:r>
      <w:r w:rsidR="00B224AA">
        <w:rPr>
          <w:rFonts w:eastAsiaTheme="minorEastAsia" w:hint="eastAsia"/>
          <w:lang w:eastAsia="zh-CN"/>
        </w:rPr>
        <w:t>network power</w:t>
      </w:r>
      <w:r w:rsidRPr="002E31F9">
        <w:t xml:space="preserve"> have a clear understanding of </w:t>
      </w:r>
      <w:r w:rsidR="00B224AA">
        <w:rPr>
          <w:rFonts w:eastAsiaTheme="minorEastAsia" w:hint="eastAsia"/>
          <w:lang w:eastAsia="zh-CN"/>
        </w:rPr>
        <w:t>RDI</w:t>
      </w:r>
      <w:r w:rsidRPr="002E31F9">
        <w:t>, and thus do not reduce expenditure for general innovation, as R&amp;D expenditure affects the identification of HTEs. Thus, our research</w:t>
      </w:r>
      <w:r w:rsidRPr="002E31F9">
        <w:rPr>
          <w:color w:val="000000"/>
        </w:rPr>
        <w:t xml:space="preserve"> may be the first to introduce a moderating mechanism into </w:t>
      </w:r>
      <w:r w:rsidR="00B224AA">
        <w:rPr>
          <w:rFonts w:eastAsiaTheme="minorEastAsia" w:hint="eastAsia"/>
          <w:color w:val="000000"/>
          <w:lang w:eastAsia="zh-CN"/>
        </w:rPr>
        <w:t>RDI</w:t>
      </w:r>
      <w:r w:rsidRPr="002E31F9">
        <w:rPr>
          <w:color w:val="000000"/>
        </w:rPr>
        <w:t xml:space="preserve"> involved in the supply chain network environment.</w:t>
      </w:r>
    </w:p>
    <w:p w14:paraId="18B583F7" w14:textId="37126A56" w:rsidR="0098244C" w:rsidRPr="002E31F9" w:rsidRDefault="005A6EB3" w:rsidP="000D3CE0">
      <w:pPr>
        <w:pStyle w:val="Newparagraph"/>
        <w:jc w:val="both"/>
        <w:rPr>
          <w:color w:val="000000"/>
        </w:rPr>
      </w:pPr>
      <w:r w:rsidRPr="002E31F9">
        <w:rPr>
          <w:color w:val="000000"/>
        </w:rPr>
        <w:lastRenderedPageBreak/>
        <w:t xml:space="preserve">Third, as expected, the negative relationship between </w:t>
      </w:r>
      <w:r w:rsidR="00371D6D">
        <w:rPr>
          <w:rFonts w:eastAsiaTheme="minorEastAsia" w:hint="eastAsia"/>
          <w:color w:val="000000"/>
          <w:lang w:eastAsia="zh-CN"/>
        </w:rPr>
        <w:t>network cohesion</w:t>
      </w:r>
      <w:r w:rsidRPr="002E31F9">
        <w:rPr>
          <w:color w:val="000000"/>
        </w:rPr>
        <w:t xml:space="preserve"> and </w:t>
      </w:r>
      <w:r w:rsidR="002C52B3">
        <w:rPr>
          <w:rFonts w:eastAsiaTheme="minorEastAsia" w:hint="eastAsia"/>
          <w:color w:val="000000"/>
          <w:lang w:eastAsia="zh-CN"/>
        </w:rPr>
        <w:t>RDI</w:t>
      </w:r>
      <w:r w:rsidRPr="002E31F9">
        <w:rPr>
          <w:color w:val="000000"/>
        </w:rPr>
        <w:t xml:space="preserve"> is stronger in HTEs.</w:t>
      </w:r>
      <w:r w:rsidRPr="002E31F9">
        <w:t xml:space="preserve"> On </w:t>
      </w:r>
      <w:r w:rsidR="00BE71EB" w:rsidRPr="002E31F9">
        <w:t xml:space="preserve">the </w:t>
      </w:r>
      <w:r w:rsidRPr="002E31F9">
        <w:t xml:space="preserve">one hand, HTEs with high </w:t>
      </w:r>
      <w:r w:rsidR="00371D6D">
        <w:rPr>
          <w:rFonts w:eastAsiaTheme="minorEastAsia" w:hint="eastAsia"/>
          <w:lang w:eastAsia="zh-CN"/>
        </w:rPr>
        <w:t>network cohesion</w:t>
      </w:r>
      <w:r w:rsidRPr="002E31F9">
        <w:t xml:space="preserve"> always contact with disconnected partners; thus, they may not be trusted by connected partners </w:t>
      </w:r>
      <w:r w:rsidRPr="002E31F9">
        <w:rPr>
          <w:rFonts w:eastAsiaTheme="minorEastAsia"/>
          <w:szCs w:val="21"/>
        </w:rPr>
        <w:fldChar w:fldCharType="begin"/>
      </w:r>
      <w:r w:rsidR="00A175FC">
        <w:rPr>
          <w:rFonts w:eastAsiaTheme="minorEastAsia"/>
          <w:szCs w:val="21"/>
        </w:rPr>
        <w:instrText xml:space="preserve"> ADDIN EN.CITE &lt;EndNote&gt;&lt;Cite&gt;&lt;Author&gt;Lau&lt;/Author&gt;&lt;Year&gt;2019&lt;/Year&gt;&lt;RecNum&gt;66&lt;/RecNum&gt;&lt;DisplayText&gt;(Lau et al. 2019)&lt;/DisplayText&gt;&lt;record&gt;&lt;rec-number&gt;66&lt;/rec-number&gt;&lt;foreign-keys&gt;&lt;key app="EN" db-id="0ttefe59c25ff7e0awe5t0f7d9xr0fs9zp5r" timestamp="1604563276"&gt;66&lt;/key&gt;&lt;/foreign-keys&gt;&lt;ref-type name="Journal Article"&gt;17&lt;/ref-type&gt;&lt;contributors&gt;&lt;authors&gt;&lt;author&gt;Lau, Antonio K. W.&lt;/author&gt;&lt;author&gt;Kajikawa, Yuya&lt;/author&gt;&lt;author&gt;Sharif, Naubahar&lt;/author&gt;&lt;/authors&gt;&lt;/contributors&gt;&lt;titles&gt;&lt;title&gt;The Roles of Supply Network Centralities in Firm Performance and the Moderating Effects of Reputation and Export-Orientation&lt;/title&gt;&lt;secondary-title&gt;Production Planning &amp;amp; Control&lt;/secondary-title&gt;&lt;/titles&gt;&lt;periodical&gt;&lt;full-title&gt;Production Planning &amp;amp; Control&lt;/full-title&gt;&lt;/periodical&gt;&lt;pages&gt;1110-1127&lt;/pages&gt;&lt;volume&gt;31&lt;/volume&gt;&lt;number&gt;13&lt;/number&gt;&lt;dates&gt;&lt;year&gt;2019&lt;/year&gt;&lt;/dates&gt;&lt;isbn&gt;0953-7287&amp;#xD;1366-5871&lt;/isbn&gt;&lt;urls&gt;&lt;/urls&gt;&lt;electronic-resource-num&gt;10.1080/09537287.2019.1700569&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34" w:tooltip="Lau, 2019 #66" w:history="1">
        <w:r w:rsidR="00A175FC">
          <w:rPr>
            <w:rFonts w:eastAsiaTheme="minorEastAsia"/>
            <w:noProof/>
            <w:szCs w:val="21"/>
          </w:rPr>
          <w:t>Lau et al. 2019</w:t>
        </w:r>
      </w:hyperlink>
      <w:r w:rsidR="00A175FC">
        <w:rPr>
          <w:rFonts w:eastAsiaTheme="minorEastAsia"/>
          <w:noProof/>
          <w:szCs w:val="21"/>
        </w:rPr>
        <w:t>)</w:t>
      </w:r>
      <w:r w:rsidRPr="002E31F9">
        <w:fldChar w:fldCharType="end"/>
      </w:r>
      <w:r w:rsidRPr="002E31F9">
        <w:t xml:space="preserve">. In other words, they may spend more extensive efforts to cope with quantities of diverse information in innovation activities and may not possess the benefits of novel information </w:t>
      </w:r>
      <w:r w:rsidR="00EF6259">
        <w:rPr>
          <w:rFonts w:eastAsiaTheme="minorEastAsia" w:hint="eastAsia"/>
          <w:lang w:eastAsia="zh-CN"/>
        </w:rPr>
        <w:t xml:space="preserve">to </w:t>
      </w:r>
      <w:r w:rsidRPr="002E31F9">
        <w:t xml:space="preserve">rely on </w:t>
      </w:r>
      <w:r w:rsidR="002C52B3">
        <w:rPr>
          <w:rFonts w:eastAsiaTheme="minorEastAsia" w:hint="eastAsia"/>
          <w:lang w:eastAsia="zh-CN"/>
        </w:rPr>
        <w:t>network cohesion</w:t>
      </w:r>
      <w:r w:rsidRPr="002E31F9">
        <w:t xml:space="preserve"> </w:t>
      </w:r>
      <w:r w:rsidRPr="002E31F9">
        <w:rPr>
          <w:rFonts w:eastAsiaTheme="minorEastAsia"/>
          <w:szCs w:val="21"/>
        </w:rPr>
        <w:fldChar w:fldCharType="begin"/>
      </w:r>
      <w:r w:rsidR="00A175FC">
        <w:rPr>
          <w:rFonts w:eastAsiaTheme="minorEastAsia"/>
          <w:szCs w:val="21"/>
        </w:rPr>
        <w:instrText xml:space="preserve"> ADDIN EN.CITE &lt;EndNote&gt;&lt;Cite&gt;&lt;Author&gt;Stam&lt;/Author&gt;&lt;Year&gt;2014&lt;/Year&gt;&lt;RecNum&gt;363&lt;/RecNum&gt;&lt;DisplayText&gt;(Stam et al. 2014)&lt;/DisplayText&gt;&lt;record&gt;&lt;rec-number&gt;363&lt;/rec-number&gt;&lt;foreign-keys&gt;&lt;key app="EN" db-id="0ttefe59c25ff7e0awe5t0f7d9xr0fs9zp5r" timestamp="1617431719"&gt;363&lt;/key&gt;&lt;/foreign-keys&gt;&lt;ref-type name="Journal Article"&gt;17&lt;/ref-type&gt;&lt;contributors&gt;&lt;authors&gt;&lt;author&gt;Stam, Wouter&lt;/author&gt;&lt;author&gt;Arzlanian, Souren&lt;/author&gt;&lt;author&gt;Elfring, Tom&lt;/author&gt;&lt;/authors&gt;&lt;/contributors&gt;&lt;titles&gt;&lt;title&gt;Social Capital of Entrepreneurs and Small Firm Performance: A Meta-Analysis of Contextual and Methodological Moderators&lt;/title&gt;&lt;secondary-title&gt;Journal of Business Venturing&lt;/secondary-title&gt;&lt;/titles&gt;&lt;periodical&gt;&lt;full-title&gt;Journal of Business Venturing&lt;/full-title&gt;&lt;/periodical&gt;&lt;pages&gt;152-173&lt;/pages&gt;&lt;volume&gt;29&lt;/volume&gt;&lt;number&gt;1&lt;/number&gt;&lt;dates&gt;&lt;year&gt;2014&lt;/year&gt;&lt;/dates&gt;&lt;isbn&gt;08839026&lt;/isbn&gt;&lt;urls&gt;&lt;/urls&gt;&lt;electronic-resource-num&gt;10.1016/j.jbusvent.2013.01.002&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50" w:tooltip="Stam, 2014 #363" w:history="1">
        <w:r w:rsidR="00A175FC">
          <w:rPr>
            <w:rFonts w:eastAsiaTheme="minorEastAsia"/>
            <w:noProof/>
            <w:szCs w:val="21"/>
          </w:rPr>
          <w:t>Stam et al. 2014</w:t>
        </w:r>
      </w:hyperlink>
      <w:r w:rsidR="00A175FC">
        <w:rPr>
          <w:rFonts w:eastAsiaTheme="minorEastAsia"/>
          <w:noProof/>
          <w:szCs w:val="21"/>
        </w:rPr>
        <w:t>)</w:t>
      </w:r>
      <w:r w:rsidRPr="002E31F9">
        <w:fldChar w:fldCharType="end"/>
      </w:r>
      <w:r w:rsidRPr="002E31F9">
        <w:t xml:space="preserve">. </w:t>
      </w:r>
      <w:r w:rsidRPr="002E31F9">
        <w:rPr>
          <w:color w:val="000000"/>
        </w:rPr>
        <w:t xml:space="preserve">However, Chinese manufacturers highlight the importance of trust </w:t>
      </w:r>
      <w:r w:rsidRPr="002E31F9">
        <w:rPr>
          <w:rFonts w:eastAsiaTheme="minorEastAsia"/>
          <w:color w:val="000000" w:themeColor="text1"/>
          <w:szCs w:val="21"/>
        </w:rPr>
        <w:fldChar w:fldCharType="begin"/>
      </w:r>
      <w:r w:rsidR="00744829">
        <w:rPr>
          <w:rFonts w:eastAsiaTheme="minorEastAsia"/>
          <w:color w:val="000000" w:themeColor="text1"/>
          <w:szCs w:val="21"/>
        </w:rPr>
        <w:instrText xml:space="preserve"> ADDIN EN.CITE &lt;EndNote&gt;&lt;Cite&gt;&lt;Author&gt;Xiao&lt;/Author&gt;&lt;Year&gt;2007&lt;/Year&gt;&lt;RecNum&gt;387&lt;/RecNum&gt;&lt;DisplayText&gt;(Xiao and Tsui 2007)&lt;/DisplayText&gt;&lt;record&gt;&lt;rec-number&gt;387&lt;/rec-number&gt;&lt;foreign-keys&gt;&lt;key app="EN" db-id="0ttefe59c25ff7e0awe5t0f7d9xr0fs9zp5r" timestamp="1617433633"&gt;387&lt;/key&gt;&lt;/foreign-keys&gt;&lt;ref-type name="Journal Article"&gt;17&lt;/ref-type&gt;&lt;contributors&gt;&lt;authors&gt;&lt;author&gt;Zhixing Xiao&lt;/author&gt;&lt;author&gt;Anne S. Tsui&lt;/author&gt;&lt;/authors&gt;&lt;/contributors&gt;&lt;titles&gt;&lt;title&gt;When Brokers May Not Work: The Cultural Contingency of Social Capital in Chinese High-Tech Firms&lt;/title&gt;&lt;secondary-title&gt; Administrative Science Quarterly&lt;/secondary-title&gt;&lt;/titles&gt;&lt;pages&gt;&lt;style face="normal" font="default" charset="134" size="100%"&gt;1-31&lt;/style&gt;&lt;/pages&gt;&lt;volume&gt;&lt;style face="normal" font="default" charset="134" size="100%"&gt;52&lt;/style&gt;&lt;/volume&gt;&lt;number&gt;&lt;style face="normal" font="default" charset="134" size="100%"&gt;1&lt;/style&gt;&lt;/number&gt;&lt;dates&gt;&lt;year&gt;&lt;style face="normal" font="default" charset="134" size="100%"&gt;2007&lt;/style&gt;&lt;/year&gt;&lt;/dates&gt;&lt;urls&gt;&lt;/urls&gt;&lt;electronic-resource-num&gt;10.2189/asqu.52.1.1&lt;/electronic-resource-num&gt;&lt;/record&gt;&lt;/Cite&gt;&lt;/EndNote&gt;</w:instrText>
      </w:r>
      <w:r w:rsidRPr="002E31F9">
        <w:rPr>
          <w:rFonts w:eastAsiaTheme="minorEastAsia"/>
          <w:color w:val="000000" w:themeColor="text1"/>
          <w:szCs w:val="21"/>
        </w:rPr>
        <w:fldChar w:fldCharType="separate"/>
      </w:r>
      <w:r w:rsidR="00744829">
        <w:rPr>
          <w:rFonts w:eastAsiaTheme="minorEastAsia"/>
          <w:noProof/>
          <w:color w:val="000000" w:themeColor="text1"/>
          <w:szCs w:val="21"/>
        </w:rPr>
        <w:t>(</w:t>
      </w:r>
      <w:hyperlink w:anchor="_ENREF_56" w:tooltip="Xiao, 2007 #387" w:history="1">
        <w:r w:rsidR="00A175FC">
          <w:rPr>
            <w:rFonts w:eastAsiaTheme="minorEastAsia"/>
            <w:noProof/>
            <w:color w:val="000000" w:themeColor="text1"/>
            <w:szCs w:val="21"/>
          </w:rPr>
          <w:t>Xiao and Tsui 2007</w:t>
        </w:r>
      </w:hyperlink>
      <w:r w:rsidR="00744829">
        <w:rPr>
          <w:rFonts w:eastAsiaTheme="minorEastAsia"/>
          <w:noProof/>
          <w:color w:val="000000" w:themeColor="text1"/>
          <w:szCs w:val="21"/>
        </w:rPr>
        <w:t>)</w:t>
      </w:r>
      <w:r w:rsidRPr="002E31F9">
        <w:rPr>
          <w:color w:val="000000"/>
        </w:rPr>
        <w:fldChar w:fldCharType="end"/>
      </w:r>
      <w:r w:rsidRPr="002E31F9">
        <w:rPr>
          <w:color w:val="000000"/>
        </w:rPr>
        <w:t xml:space="preserve">, as trust is central to most theories of supply chain network effectiveness </w:t>
      </w:r>
      <w:r w:rsidRPr="002E31F9">
        <w:rPr>
          <w:rFonts w:eastAsiaTheme="minorEastAsia"/>
          <w:color w:val="000000" w:themeColor="text1"/>
          <w:szCs w:val="21"/>
        </w:rPr>
        <w:fldChar w:fldCharType="begin"/>
      </w:r>
      <w:r w:rsidR="00744829">
        <w:rPr>
          <w:rFonts w:eastAsiaTheme="minorEastAsia"/>
          <w:color w:val="000000" w:themeColor="text1"/>
          <w:szCs w:val="21"/>
        </w:rPr>
        <w:instrText xml:space="preserve"> ADDIN EN.CITE &lt;EndNote&gt;&lt;Cite&gt;&lt;Author&gt;Galaskiewicz&lt;/Author&gt;&lt;Year&gt;2011&lt;/Year&gt;&lt;RecNum&gt;424&lt;/RecNum&gt;&lt;DisplayText&gt;(Galaskiewicz 2011)&lt;/DisplayText&gt;&lt;record&gt;&lt;rec-number&gt;424&lt;/rec-number&gt;&lt;foreign-keys&gt;&lt;key app="EN" db-id="0ttefe59c25ff7e0awe5t0f7d9xr0fs9zp5r" timestamp="1617434808"&gt;424&lt;/key&gt;&lt;/foreign-keys&gt;&lt;ref-type name="Journal Article"&gt;17&lt;/ref-type&gt;&lt;contributors&gt;&lt;authors&gt;&lt;author&gt;Joseph Galaskiewicz&lt;/author&gt;&lt;/authors&gt;&lt;/contributors&gt;&lt;titles&gt;&lt;title&gt;Studying Supply Chains from a Social Network Perspective&lt;/title&gt;&lt;secondary-title&gt;Journal of Supply Chain Management&lt;/secondary-title&gt;&lt;/titles&gt;&lt;periodical&gt;&lt;full-title&gt;Journal of Supply Chain Management&lt;/full-title&gt;&lt;/periodical&gt;&lt;pages&gt;4-8&lt;/pages&gt;&lt;volume&gt;47&lt;/volume&gt;&lt;number&gt;1&lt;/number&gt;&lt;dates&gt;&lt;year&gt;2011&lt;/year&gt;&lt;/dates&gt;&lt;urls&gt;&lt;/urls&gt;&lt;electronic-resource-num&gt;10.1111/j.1745-493X.2010.03209.x&lt;/electronic-resource-num&gt;&lt;/record&gt;&lt;/Cite&gt;&lt;/EndNote&gt;</w:instrText>
      </w:r>
      <w:r w:rsidRPr="002E31F9">
        <w:rPr>
          <w:rFonts w:eastAsiaTheme="minorEastAsia"/>
          <w:color w:val="000000" w:themeColor="text1"/>
          <w:szCs w:val="21"/>
        </w:rPr>
        <w:fldChar w:fldCharType="separate"/>
      </w:r>
      <w:r w:rsidR="00744829">
        <w:rPr>
          <w:rFonts w:eastAsiaTheme="minorEastAsia"/>
          <w:noProof/>
          <w:color w:val="000000" w:themeColor="text1"/>
          <w:szCs w:val="21"/>
        </w:rPr>
        <w:t>(</w:t>
      </w:r>
      <w:hyperlink w:anchor="_ENREF_23" w:tooltip="Galaskiewicz, 2011 #424" w:history="1">
        <w:r w:rsidR="00A175FC">
          <w:rPr>
            <w:rFonts w:eastAsiaTheme="minorEastAsia"/>
            <w:noProof/>
            <w:color w:val="000000" w:themeColor="text1"/>
            <w:szCs w:val="21"/>
          </w:rPr>
          <w:t>Galaskiewicz 2011</w:t>
        </w:r>
      </w:hyperlink>
      <w:r w:rsidR="00744829">
        <w:rPr>
          <w:rFonts w:eastAsiaTheme="minorEastAsia"/>
          <w:noProof/>
          <w:color w:val="000000" w:themeColor="text1"/>
          <w:szCs w:val="21"/>
        </w:rPr>
        <w:t>)</w:t>
      </w:r>
      <w:r w:rsidRPr="002E31F9">
        <w:rPr>
          <w:color w:val="000000"/>
        </w:rPr>
        <w:fldChar w:fldCharType="end"/>
      </w:r>
      <w:r w:rsidRPr="002E31F9">
        <w:t xml:space="preserve">. On the other hand, HTEs </w:t>
      </w:r>
      <w:r w:rsidR="00964612" w:rsidRPr="002E31F9">
        <w:t xml:space="preserve">that </w:t>
      </w:r>
      <w:r w:rsidRPr="002E31F9">
        <w:t xml:space="preserve">enjoy more social capital with high </w:t>
      </w:r>
      <w:r w:rsidR="00034C94">
        <w:rPr>
          <w:rFonts w:eastAsiaTheme="minorEastAsia" w:hint="eastAsia"/>
          <w:lang w:eastAsia="zh-CN"/>
        </w:rPr>
        <w:t>network cohesion</w:t>
      </w:r>
      <w:r w:rsidRPr="002E31F9">
        <w:t xml:space="preserve"> can also bear stronger financial pressure to compensate for previous </w:t>
      </w:r>
      <w:r w:rsidR="00316AE0">
        <w:rPr>
          <w:rFonts w:eastAsiaTheme="minorEastAsia" w:hint="eastAsia"/>
          <w:lang w:eastAsia="zh-CN"/>
        </w:rPr>
        <w:t>RDI</w:t>
      </w:r>
      <w:r w:rsidRPr="002E31F9">
        <w:rPr>
          <w:color w:val="000000"/>
        </w:rPr>
        <w:t xml:space="preserve"> and maintain the current relationship with </w:t>
      </w:r>
      <w:r w:rsidRPr="002E31F9">
        <w:t>disconnected partners</w:t>
      </w:r>
      <w:r w:rsidRPr="002E31F9">
        <w:rPr>
          <w:color w:val="000000"/>
        </w:rPr>
        <w:t xml:space="preserve">; thus, the negative effect of </w:t>
      </w:r>
      <w:r w:rsidR="00034C94">
        <w:rPr>
          <w:rFonts w:eastAsiaTheme="minorEastAsia" w:hint="eastAsia"/>
          <w:color w:val="000000"/>
          <w:lang w:eastAsia="zh-CN"/>
        </w:rPr>
        <w:t>network cohesion</w:t>
      </w:r>
      <w:r w:rsidRPr="002E31F9">
        <w:rPr>
          <w:color w:val="000000"/>
        </w:rPr>
        <w:t xml:space="preserve"> on </w:t>
      </w:r>
      <w:r w:rsidR="00034C94">
        <w:rPr>
          <w:rFonts w:eastAsiaTheme="minorEastAsia" w:hint="eastAsia"/>
          <w:color w:val="000000"/>
          <w:lang w:eastAsia="zh-CN"/>
        </w:rPr>
        <w:t>RDI</w:t>
      </w:r>
      <w:r w:rsidRPr="002E31F9">
        <w:rPr>
          <w:color w:val="000000"/>
        </w:rPr>
        <w:t xml:space="preserve"> can be enhanced in HTEs </w:t>
      </w:r>
      <w:r w:rsidR="00964612" w:rsidRPr="002E31F9">
        <w:rPr>
          <w:color w:val="000000"/>
        </w:rPr>
        <w:t xml:space="preserve">compared to </w:t>
      </w:r>
      <w:r w:rsidRPr="002E31F9">
        <w:rPr>
          <w:color w:val="000000"/>
        </w:rPr>
        <w:t>non-HTEs. In addition, because the scale of innovation activities of HTEs is usually larger than that of non-HTEs, the negative effect is magnified.</w:t>
      </w:r>
    </w:p>
    <w:p w14:paraId="06944B4A" w14:textId="77777777" w:rsidR="0098244C" w:rsidRPr="002E31F9" w:rsidRDefault="005A6EB3">
      <w:pPr>
        <w:pStyle w:val="2"/>
        <w:numPr>
          <w:ilvl w:val="0"/>
          <w:numId w:val="14"/>
        </w:numPr>
      </w:pPr>
      <w:r w:rsidRPr="002E31F9">
        <w:t>Managerial implications</w:t>
      </w:r>
    </w:p>
    <w:p w14:paraId="0218FDF9" w14:textId="40F6263D" w:rsidR="0098244C" w:rsidRPr="002E31F9" w:rsidRDefault="005A6EB3" w:rsidP="00044D8D">
      <w:pPr>
        <w:pStyle w:val="Paragraph"/>
        <w:jc w:val="both"/>
      </w:pPr>
      <w:r w:rsidRPr="002E31F9">
        <w:t xml:space="preserve">Our findings also have noteworthy implications for manufacturing firms’ innovation activities in operation practice. First, managers should </w:t>
      </w:r>
      <w:r w:rsidR="00550AE4" w:rsidRPr="002E31F9">
        <w:t xml:space="preserve">make </w:t>
      </w:r>
      <w:r w:rsidRPr="002E31F9">
        <w:t xml:space="preserve">better use of network structures to cultivate their advantage, which is helpful for them to obtain critical information and knowledge </w:t>
      </w:r>
      <w:r w:rsidRPr="002E31F9">
        <w:rPr>
          <w:rFonts w:eastAsiaTheme="minorEastAsia"/>
          <w:szCs w:val="21"/>
        </w:rPr>
        <w:fldChar w:fldCharType="begin"/>
      </w:r>
      <w:r w:rsidR="00A175FC">
        <w:rPr>
          <w:rFonts w:eastAsiaTheme="minorEastAsia"/>
          <w:szCs w:val="21"/>
        </w:rPr>
        <w:instrText xml:space="preserve"> ADDIN EN.CITE &lt;EndNote&gt;&lt;Cite&gt;&lt;Author&gt;Wen&lt;/Author&gt;&lt;Year&gt;2021&lt;/Year&gt;&lt;RecNum&gt;383&lt;/RecNum&gt;&lt;DisplayText&gt;(Finne et al. 2015, Wen et al. 2021)&lt;/DisplayText&gt;&lt;record&gt;&lt;rec-number&gt;383&lt;/rec-number&gt;&lt;foreign-keys&gt;&lt;key app="EN" db-id="0ttefe59c25ff7e0awe5t0f7d9xr0fs9zp5r" timestamp="1617431909"&gt;383&lt;/key&gt;&lt;/foreign-keys&gt;&lt;ref-type name="Journal Article"&gt;17&lt;/ref-type&gt;&lt;contributors&gt;&lt;authors&gt;&lt;author&gt;Wen, Jinyan&lt;/author&gt;&lt;author&gt;Qualls, William J.&lt;/author&gt;&lt;author&gt;Zeng, Deming&lt;/author&gt;&lt;/authors&gt;&lt;/contributors&gt;&lt;titles&gt;&lt;title&gt;To Explore or Exploit: The Influence of Inter-Firm R&amp;amp;D Network Diversity and Structural Holes on Innovation Outcomes&lt;/title&gt;&lt;secondary-title&gt;Technovation&lt;/secondary-title&gt;&lt;/titles&gt;&lt;periodical&gt;&lt;full-title&gt;Technovation&lt;/full-title&gt;&lt;/periodical&gt;&lt;pages&gt;1-12&lt;/pages&gt;&lt;volume&gt;100&lt;/volume&gt;&lt;dates&gt;&lt;year&gt;2021&lt;/year&gt;&lt;/dates&gt;&lt;isbn&gt;01664972&lt;/isbn&gt;&lt;urls&gt;&lt;/urls&gt;&lt;custom7&gt;102178&lt;/custom7&gt;&lt;electronic-resource-num&gt;10.1016/j.technovation.2020.102178&lt;/electronic-resource-num&gt;&lt;/record&gt;&lt;/Cite&gt;&lt;Cite&gt;&lt;Author&gt;Finne&lt;/Author&gt;&lt;Year&gt;2015&lt;/Year&gt;&lt;RecNum&gt;423&lt;/RecNum&gt;&lt;record&gt;&lt;rec-number&gt;423&lt;/rec-number&gt;&lt;foreign-keys&gt;&lt;key app="EN" db-id="0ttefe59c25ff7e0awe5t0f7d9xr0fs9zp5r" timestamp="1617434789"&gt;423&lt;/key&gt;&lt;/foreign-keys&gt;&lt;ref-type name="Journal Article"&gt;17&lt;/ref-type&gt;&lt;contributors&gt;&lt;authors&gt;&lt;author&gt;Finne, Max&lt;/author&gt;&lt;author&gt;Turunen, Taija&lt;/author&gt;&lt;author&gt;Eloranta, Ville&lt;/author&gt;&lt;/authors&gt;&lt;/contributors&gt;&lt;titles&gt;&lt;title&gt;Striving for network power: The perspective of solution integrators and suppliers&lt;/title&gt;&lt;secondary-title&gt;Journal of Purchasing and Supply Management&lt;/secondary-title&gt;&lt;/titles&gt;&lt;periodical&gt;&lt;full-title&gt;Journal of Purchasing and Supply Management&lt;/full-title&gt;&lt;/periodical&gt;&lt;pages&gt;9-24&lt;/pages&gt;&lt;volume&gt;21&lt;/volume&gt;&lt;number&gt;1&lt;/number&gt;&lt;dates&gt;&lt;year&gt;2015&lt;/year&gt;&lt;/dates&gt;&lt;isbn&gt;14784092&lt;/isbn&gt;&lt;urls&gt;&lt;/urls&gt;&lt;electronic-resource-num&gt;10.1016/j.pursup.2014.08.001&lt;/electronic-resource-num&gt;&lt;/record&gt;&lt;/Cite&gt;&lt;/EndNote&gt;</w:instrText>
      </w:r>
      <w:r w:rsidRPr="002E31F9">
        <w:rPr>
          <w:rFonts w:eastAsiaTheme="minorEastAsia"/>
          <w:szCs w:val="21"/>
        </w:rPr>
        <w:fldChar w:fldCharType="separate"/>
      </w:r>
      <w:r w:rsidR="00A175FC">
        <w:rPr>
          <w:rFonts w:eastAsiaTheme="minorEastAsia"/>
          <w:noProof/>
          <w:szCs w:val="21"/>
        </w:rPr>
        <w:t>(</w:t>
      </w:r>
      <w:hyperlink w:anchor="_ENREF_20" w:tooltip="Finne, 2015 #423" w:history="1">
        <w:r w:rsidR="00A175FC">
          <w:rPr>
            <w:rFonts w:eastAsiaTheme="minorEastAsia"/>
            <w:noProof/>
            <w:szCs w:val="21"/>
          </w:rPr>
          <w:t>Finne et al. 2015</w:t>
        </w:r>
      </w:hyperlink>
      <w:r w:rsidR="00A175FC">
        <w:rPr>
          <w:rFonts w:eastAsiaTheme="minorEastAsia"/>
          <w:noProof/>
          <w:szCs w:val="21"/>
        </w:rPr>
        <w:t xml:space="preserve">, </w:t>
      </w:r>
      <w:hyperlink w:anchor="_ENREF_55" w:tooltip="Wen, 2021 #383" w:history="1">
        <w:r w:rsidR="00A175FC">
          <w:rPr>
            <w:rFonts w:eastAsiaTheme="minorEastAsia"/>
            <w:noProof/>
            <w:szCs w:val="21"/>
          </w:rPr>
          <w:t>Wen et al. 2021</w:t>
        </w:r>
      </w:hyperlink>
      <w:r w:rsidR="00A175FC">
        <w:rPr>
          <w:rFonts w:eastAsiaTheme="minorEastAsia"/>
          <w:noProof/>
          <w:szCs w:val="21"/>
        </w:rPr>
        <w:t>)</w:t>
      </w:r>
      <w:r w:rsidRPr="002E31F9">
        <w:fldChar w:fldCharType="end"/>
      </w:r>
      <w:r w:rsidRPr="002E31F9">
        <w:t>.</w:t>
      </w:r>
      <w:r w:rsidRPr="002E31F9">
        <w:rPr>
          <w:color w:val="000000"/>
        </w:rPr>
        <w:t xml:space="preserve"> We further suggest that managers identify what kinds of information and knowledge are favo</w:t>
      </w:r>
      <w:r w:rsidR="002E31F9">
        <w:rPr>
          <w:color w:val="000000"/>
        </w:rPr>
        <w:t>urable</w:t>
      </w:r>
      <w:r w:rsidRPr="002E31F9">
        <w:rPr>
          <w:color w:val="000000"/>
        </w:rPr>
        <w:t xml:space="preserve">, and </w:t>
      </w:r>
      <w:r w:rsidRPr="002E31F9">
        <w:rPr>
          <w:color w:val="000000"/>
        </w:rPr>
        <w:lastRenderedPageBreak/>
        <w:t>then improve the utili</w:t>
      </w:r>
      <w:r w:rsidR="002E31F9">
        <w:rPr>
          <w:color w:val="000000"/>
        </w:rPr>
        <w:t>sation</w:t>
      </w:r>
      <w:r w:rsidRPr="002E31F9">
        <w:rPr>
          <w:color w:val="000000"/>
        </w:rPr>
        <w:t xml:space="preserve"> of resources, which is beneficial to the </w:t>
      </w:r>
      <w:r w:rsidR="00550AE4" w:rsidRPr="002E31F9">
        <w:rPr>
          <w:color w:val="000000"/>
        </w:rPr>
        <w:t xml:space="preserve">firm’s </w:t>
      </w:r>
      <w:r w:rsidRPr="002E31F9">
        <w:rPr>
          <w:color w:val="000000"/>
        </w:rPr>
        <w:t>innovation</w:t>
      </w:r>
      <w:r w:rsidR="0048703F">
        <w:rPr>
          <w:rFonts w:eastAsiaTheme="minorEastAsia" w:hint="eastAsia"/>
          <w:color w:val="000000"/>
          <w:lang w:eastAsia="zh-CN"/>
        </w:rPr>
        <w:t xml:space="preserve"> </w:t>
      </w:r>
      <w:r w:rsidR="0048703F">
        <w:rPr>
          <w:rFonts w:eastAsiaTheme="minorEastAsia"/>
          <w:color w:val="000000"/>
          <w:lang w:eastAsia="zh-CN"/>
        </w:rPr>
        <w:fldChar w:fldCharType="begin"/>
      </w:r>
      <w:r w:rsidR="00A175FC">
        <w:rPr>
          <w:rFonts w:eastAsiaTheme="minorEastAsia"/>
          <w:color w:val="000000"/>
          <w:lang w:eastAsia="zh-CN"/>
        </w:rPr>
        <w:instrText xml:space="preserve"> ADDIN EN.CITE &lt;EndNote&gt;&lt;Cite&gt;&lt;Author&gt;Bagheri&lt;/Author&gt;&lt;Year&gt;2020&lt;/Year&gt;&lt;RecNum&gt;642&lt;/RecNum&gt;&lt;DisplayText&gt;(Bagheri et al. 2020)&lt;/DisplayText&gt;&lt;record&gt;&lt;rec-number&gt;642&lt;/rec-number&gt;&lt;foreign-keys&gt;&lt;key app="EN" db-id="0ttefe59c25ff7e0awe5t0f7d9xr0fs9zp5r" timestamp="1647431863"&gt;642&lt;/key&gt;&lt;/foreign-keys&gt;&lt;ref-type name="Journal Article"&gt;17&lt;/ref-type&gt;&lt;contributors&gt;&lt;authors&gt;&lt;author&gt;Bagheri, Afsaneh&lt;/author&gt;&lt;author&gt;Akbari, Morteza&lt;/author&gt;&lt;author&gt;Artang, Armin&lt;/author&gt;&lt;/authors&gt;&lt;/contributors&gt;&lt;titles&gt;&lt;title&gt;How does entrepreneurial leadership affect innovation work behavior? The mediating role of individual and team creativity self-efficacy&lt;/title&gt;&lt;secondary-title&gt;European Journal of Innovation Management&lt;/secondary-title&gt;&lt;/titles&gt;&lt;periodical&gt;&lt;full-title&gt;European Journal of Innovation Management&lt;/full-title&gt;&lt;/periodical&gt;&lt;pages&gt;1-18&lt;/pages&gt;&lt;volume&gt;25&lt;/volume&gt;&lt;number&gt;1&lt;/number&gt;&lt;section&gt;1&lt;/section&gt;&lt;dates&gt;&lt;year&gt;2020&lt;/year&gt;&lt;/dates&gt;&lt;isbn&gt;1460-1060&lt;/isbn&gt;&lt;urls&gt;&lt;/urls&gt;&lt;electronic-resource-num&gt;10.1108/ejim-07-2020-0281&lt;/electronic-resource-num&gt;&lt;/record&gt;&lt;/Cite&gt;&lt;/EndNote&gt;</w:instrText>
      </w:r>
      <w:r w:rsidR="0048703F">
        <w:rPr>
          <w:rFonts w:eastAsiaTheme="minorEastAsia"/>
          <w:color w:val="000000"/>
          <w:lang w:eastAsia="zh-CN"/>
        </w:rPr>
        <w:fldChar w:fldCharType="separate"/>
      </w:r>
      <w:r w:rsidR="00A175FC">
        <w:rPr>
          <w:rFonts w:eastAsiaTheme="minorEastAsia"/>
          <w:noProof/>
          <w:color w:val="000000"/>
          <w:lang w:eastAsia="zh-CN"/>
        </w:rPr>
        <w:t>(</w:t>
      </w:r>
      <w:hyperlink w:anchor="_ENREF_5" w:tooltip="Bagheri, 2020 #642" w:history="1">
        <w:r w:rsidR="00A175FC">
          <w:rPr>
            <w:rFonts w:eastAsiaTheme="minorEastAsia"/>
            <w:noProof/>
            <w:color w:val="000000"/>
            <w:lang w:eastAsia="zh-CN"/>
          </w:rPr>
          <w:t>Bagheri et al. 2020</w:t>
        </w:r>
      </w:hyperlink>
      <w:r w:rsidR="00A175FC">
        <w:rPr>
          <w:rFonts w:eastAsiaTheme="minorEastAsia"/>
          <w:noProof/>
          <w:color w:val="000000"/>
          <w:lang w:eastAsia="zh-CN"/>
        </w:rPr>
        <w:t>)</w:t>
      </w:r>
      <w:r w:rsidR="0048703F">
        <w:rPr>
          <w:rFonts w:eastAsiaTheme="minorEastAsia"/>
          <w:color w:val="000000"/>
          <w:lang w:eastAsia="zh-CN"/>
        </w:rPr>
        <w:fldChar w:fldCharType="end"/>
      </w:r>
      <w:r w:rsidRPr="002E31F9">
        <w:rPr>
          <w:color w:val="000000"/>
        </w:rPr>
        <w:t>. In particular, in the era of increasing globali</w:t>
      </w:r>
      <w:r w:rsidR="002E31F9">
        <w:rPr>
          <w:color w:val="000000"/>
        </w:rPr>
        <w:t>sation</w:t>
      </w:r>
      <w:r w:rsidRPr="002E31F9">
        <w:rPr>
          <w:color w:val="000000"/>
        </w:rPr>
        <w:t>, it is vital for firms to improve their innovation capability, and the efficient utili</w:t>
      </w:r>
      <w:r w:rsidR="002E31F9">
        <w:rPr>
          <w:color w:val="000000"/>
        </w:rPr>
        <w:t>sation</w:t>
      </w:r>
      <w:r w:rsidRPr="002E31F9">
        <w:rPr>
          <w:color w:val="000000"/>
        </w:rPr>
        <w:t xml:space="preserve"> of network resources can be considered as a supportive role in the global supply chain</w:t>
      </w:r>
      <w:r w:rsidR="00CF5B4C">
        <w:rPr>
          <w:rFonts w:eastAsiaTheme="minorEastAsia" w:hint="eastAsia"/>
          <w:color w:val="000000"/>
          <w:lang w:eastAsia="zh-CN"/>
        </w:rPr>
        <w:t xml:space="preserve"> </w:t>
      </w:r>
      <w:r w:rsidR="00CF5B4C">
        <w:rPr>
          <w:rFonts w:eastAsiaTheme="minorEastAsia"/>
          <w:color w:val="000000"/>
          <w:lang w:eastAsia="zh-CN"/>
        </w:rPr>
        <w:fldChar w:fldCharType="begin"/>
      </w:r>
      <w:r w:rsidR="00A175FC">
        <w:rPr>
          <w:rFonts w:eastAsiaTheme="minorEastAsia"/>
          <w:color w:val="000000"/>
          <w:lang w:eastAsia="zh-CN"/>
        </w:rPr>
        <w:instrText xml:space="preserve"> ADDIN EN.CITE &lt;EndNote&gt;&lt;Cite&gt;&lt;Author&gt;Carnovale&lt;/Author&gt;&lt;Year&gt;2016&lt;/Year&gt;&lt;RecNum&gt;41&lt;/RecNum&gt;&lt;DisplayText&gt;(Carnovale et al. 2016, Wang et al. 2021)&lt;/DisplayText&gt;&lt;record&gt;&lt;rec-number&gt;41&lt;/rec-number&gt;&lt;foreign-keys&gt;&lt;key app="EN" db-id="0ttefe59c25ff7e0awe5t0f7d9xr0fs9zp5r" timestamp="0"&gt;41&lt;/key&gt;&lt;/foreign-keys&gt;&lt;ref-type name="Journal Article"&gt;17&lt;/ref-type&gt;&lt;contributors&gt;&lt;authors&gt;&lt;author&gt;Carnovale, Steven&lt;/author&gt;&lt;author&gt;Rogers, Dale S.&lt;/author&gt;&lt;author&gt;Yeniyurt, Sengun&lt;/author&gt;&lt;/authors&gt;&lt;/contributors&gt;&lt;titles&gt;&lt;title&gt;Bridging structural holes in global manufacturing equity based partnerships: A network analysis of domestic vs. international joint venture formations&lt;/title&gt;&lt;secondary-title&gt;Journal of Purchasing and Supply Management&lt;/secondary-title&gt;&lt;/titles&gt;&lt;periodical&gt;&lt;full-title&gt;Journal of Purchasing and Supply Management&lt;/full-title&gt;&lt;/periodical&gt;&lt;pages&gt;7-17&lt;/pages&gt;&lt;volume&gt;22&lt;/volume&gt;&lt;number&gt;1&lt;/number&gt;&lt;dates&gt;&lt;year&gt;2016&lt;/year&gt;&lt;/dates&gt;&lt;isbn&gt;14784092&lt;/isbn&gt;&lt;urls&gt;&lt;/urls&gt;&lt;electronic-resource-num&gt;10.1016/j.pursup.2015.08.002&lt;/electronic-resource-num&gt;&lt;/record&gt;&lt;/Cite&gt;&lt;Cite&gt;&lt;Author&gt;Wang&lt;/Author&gt;&lt;Year&gt;2021&lt;/Year&gt;&lt;RecNum&gt;362&lt;/RecNum&gt;&lt;record&gt;&lt;rec-number&gt;362&lt;/rec-number&gt;&lt;foreign-keys&gt;&lt;key app="EN" db-id="0ttefe59c25ff7e0awe5t0f7d9xr0fs9zp5r" timestamp="1617431709"&gt;362&lt;/key&gt;&lt;/foreign-keys&gt;&lt;ref-type name="Journal Article"&gt;17&lt;/ref-type&gt;&lt;contributors&gt;&lt;authors&gt;&lt;author&gt;Wang, Liukai&lt;/author&gt;&lt;author&gt;Jia, Fu&lt;/author&gt;&lt;author&gt;Chen, Lujie&lt;/author&gt;&lt;author&gt;Xu, Qifa&lt;/author&gt;&lt;author&gt;Lin, Xiao&lt;/author&gt;&lt;/authors&gt;&lt;/contributors&gt;&lt;titles&gt;&lt;title&gt;Exploring the dependence structure among Chinese firms in the 5G industry&lt;/title&gt;&lt;secondary-title&gt;Industrial Management &amp;amp; Data Systems&lt;/secondary-title&gt;&lt;/titles&gt;&lt;periodical&gt;&lt;full-title&gt;Industrial Management &amp;amp; Data Systems&lt;/full-title&gt;&lt;/periodical&gt;&lt;pages&gt;409-435&lt;/pages&gt;&lt;volume&gt;121&lt;/volume&gt;&lt;number&gt;2&lt;/number&gt;&lt;dates&gt;&lt;year&gt;2021&lt;/year&gt;&lt;/dates&gt;&lt;isbn&gt;0263-5577&lt;/isbn&gt;&lt;urls&gt;&lt;/urls&gt;&lt;electronic-resource-num&gt;10.1108/imds-06-2020-0323&lt;/electronic-resource-num&gt;&lt;/record&gt;&lt;/Cite&gt;&lt;/EndNote&gt;</w:instrText>
      </w:r>
      <w:r w:rsidR="00CF5B4C">
        <w:rPr>
          <w:rFonts w:eastAsiaTheme="minorEastAsia"/>
          <w:color w:val="000000"/>
          <w:lang w:eastAsia="zh-CN"/>
        </w:rPr>
        <w:fldChar w:fldCharType="separate"/>
      </w:r>
      <w:r w:rsidR="00A175FC">
        <w:rPr>
          <w:rFonts w:eastAsiaTheme="minorEastAsia"/>
          <w:noProof/>
          <w:color w:val="000000"/>
          <w:lang w:eastAsia="zh-CN"/>
        </w:rPr>
        <w:t>(</w:t>
      </w:r>
      <w:hyperlink w:anchor="_ENREF_10" w:tooltip="Carnovale, 2016 #41" w:history="1">
        <w:r w:rsidR="00A175FC">
          <w:rPr>
            <w:rFonts w:eastAsiaTheme="minorEastAsia"/>
            <w:noProof/>
            <w:color w:val="000000"/>
            <w:lang w:eastAsia="zh-CN"/>
          </w:rPr>
          <w:t>Carnovale et al. 2016</w:t>
        </w:r>
      </w:hyperlink>
      <w:r w:rsidR="00A175FC">
        <w:rPr>
          <w:rFonts w:eastAsiaTheme="minorEastAsia"/>
          <w:noProof/>
          <w:color w:val="000000"/>
          <w:lang w:eastAsia="zh-CN"/>
        </w:rPr>
        <w:t xml:space="preserve">, </w:t>
      </w:r>
      <w:hyperlink w:anchor="_ENREF_52" w:tooltip="Wang, 2021 #362" w:history="1">
        <w:r w:rsidR="00A175FC">
          <w:rPr>
            <w:rFonts w:eastAsiaTheme="minorEastAsia"/>
            <w:noProof/>
            <w:color w:val="000000"/>
            <w:lang w:eastAsia="zh-CN"/>
          </w:rPr>
          <w:t>Wang et al. 2021</w:t>
        </w:r>
      </w:hyperlink>
      <w:r w:rsidR="00A175FC">
        <w:rPr>
          <w:rFonts w:eastAsiaTheme="minorEastAsia"/>
          <w:noProof/>
          <w:color w:val="000000"/>
          <w:lang w:eastAsia="zh-CN"/>
        </w:rPr>
        <w:t>)</w:t>
      </w:r>
      <w:r w:rsidR="00CF5B4C">
        <w:rPr>
          <w:rFonts w:eastAsiaTheme="minorEastAsia"/>
          <w:color w:val="000000"/>
          <w:lang w:eastAsia="zh-CN"/>
        </w:rPr>
        <w:fldChar w:fldCharType="end"/>
      </w:r>
      <w:r w:rsidRPr="002E31F9">
        <w:rPr>
          <w:color w:val="000000"/>
        </w:rPr>
        <w:t>.</w:t>
      </w:r>
    </w:p>
    <w:p w14:paraId="13D3F3C1" w14:textId="358F2764" w:rsidR="0098244C" w:rsidRPr="002E31F9" w:rsidRDefault="005A6EB3" w:rsidP="00044D8D">
      <w:pPr>
        <w:pStyle w:val="Newparagraph"/>
        <w:jc w:val="both"/>
      </w:pPr>
      <w:r w:rsidRPr="002E31F9">
        <w:t xml:space="preserve">Second, the empirical results indicate that the allocation of network resources may directly affect innovation performance. </w:t>
      </w:r>
      <w:r w:rsidR="00550AE4" w:rsidRPr="002E31F9">
        <w:t>We therefore</w:t>
      </w:r>
      <w:r w:rsidRPr="002E31F9">
        <w:t xml:space="preserve"> suggest that managers should allocate network resources effectively to maximi</w:t>
      </w:r>
      <w:r w:rsidR="002E31F9">
        <w:t>se</w:t>
      </w:r>
      <w:r w:rsidRPr="002E31F9">
        <w:t xml:space="preserve"> the value of </w:t>
      </w:r>
      <w:r w:rsidR="00142D6E" w:rsidRPr="002E31F9">
        <w:t xml:space="preserve">such </w:t>
      </w:r>
      <w:r w:rsidRPr="002E31F9">
        <w:t xml:space="preserve">resources for innovation. This suggestion was developed by Huo et al. </w:t>
      </w:r>
      <w:r w:rsidRPr="002E31F9">
        <w:rPr>
          <w:rFonts w:eastAsiaTheme="minorEastAsia"/>
          <w:szCs w:val="21"/>
        </w:rPr>
        <w:fldChar w:fldCharType="begin"/>
      </w:r>
      <w:r w:rsidR="00744829">
        <w:rPr>
          <w:rFonts w:eastAsiaTheme="minorEastAsia"/>
          <w:szCs w:val="21"/>
        </w:rPr>
        <w:instrText xml:space="preserve"> ADDIN EN.CITE &lt;EndNote&gt;&lt;Cite ExcludeAuth="1"&gt;&lt;Author&gt;Huo&lt;/Author&gt;&lt;Year&gt;2020&lt;/Year&gt;&lt;RecNum&gt;477&lt;/RecNum&gt;&lt;DisplayText&gt;(2020)&lt;/DisplayText&gt;&lt;record&gt;&lt;rec-number&gt;477&lt;/rec-number&gt;&lt;foreign-keys&gt;&lt;key app="EN" db-id="0ttefe59c25ff7e0awe5t0f7d9xr0fs9zp5r" timestamp="1620873510"&gt;477&lt;/key&gt;&lt;/foreign-keys&gt;&lt;ref-type name="Journal Article"&gt;17&lt;/ref-type&gt;&lt;contributors&gt;&lt;authors&gt;&lt;author&gt;Huo, B.&lt;/author&gt;&lt;author&gt;Haq, Mzu&lt;/author&gt;&lt;author&gt;Gu, M.&lt;/author&gt;&lt;/authors&gt;&lt;/contributors&gt;&lt;titles&gt;&lt;title&gt;The Impact of Information Sharing on Supply Chain Learning and Flexibility Performance&lt;/title&gt;&lt;secondary-title&gt;International Journal of Production Research&lt;/secondary-title&gt;&lt;/titles&gt;&lt;periodical&gt;&lt;full-title&gt;International Journal of Production Research&lt;/full-title&gt;&lt;/periodical&gt;&lt;pages&gt;1-24&lt;/pages&gt;&lt;volume&gt;59&lt;/volume&gt;&lt;number&gt;1&lt;/number&gt;&lt;dates&gt;&lt;year&gt;2020&lt;/year&gt;&lt;/dates&gt;&lt;urls&gt;&lt;/urls&gt;&lt;/record&gt;&lt;/Cite&gt;&lt;/EndNote&gt;</w:instrText>
      </w:r>
      <w:r w:rsidRPr="002E31F9">
        <w:rPr>
          <w:rFonts w:eastAsiaTheme="minorEastAsia"/>
          <w:szCs w:val="21"/>
        </w:rPr>
        <w:fldChar w:fldCharType="separate"/>
      </w:r>
      <w:r w:rsidRPr="002E31F9">
        <w:rPr>
          <w:noProof/>
        </w:rPr>
        <w:t>(</w:t>
      </w:r>
      <w:hyperlink w:anchor="_ENREF_27" w:tooltip="Huo, 2020 #477" w:history="1">
        <w:r w:rsidR="00A175FC" w:rsidRPr="002E31F9">
          <w:rPr>
            <w:noProof/>
          </w:rPr>
          <w:t>2020</w:t>
        </w:r>
      </w:hyperlink>
      <w:r w:rsidRPr="002E31F9">
        <w:rPr>
          <w:noProof/>
        </w:rPr>
        <w:t>)</w:t>
      </w:r>
      <w:r w:rsidRPr="002E31F9">
        <w:fldChar w:fldCharType="end"/>
      </w:r>
      <w:r w:rsidRPr="002E31F9">
        <w:t xml:space="preserve">, who confirmed that the process of supply chain learning is beneficial for assimilating and leveraging knowledge from network partners. We further suppose that firms should effectively allocate resources obtained from network partners to diminish the negative effect of social capital and focus on innovation activities, such as more highly differentiated products. It is generally believed that </w:t>
      </w:r>
      <w:r w:rsidR="00550AE4" w:rsidRPr="002E31F9">
        <w:t>such</w:t>
      </w:r>
      <w:r w:rsidRPr="002E31F9">
        <w:t xml:space="preserve"> products provide firms with sustainable competitive advantage.</w:t>
      </w:r>
    </w:p>
    <w:p w14:paraId="453AF2BB" w14:textId="1527B525" w:rsidR="0098244C" w:rsidRPr="002E31F9" w:rsidRDefault="005A6EB3" w:rsidP="00044D8D">
      <w:pPr>
        <w:pStyle w:val="Newparagraph"/>
        <w:jc w:val="both"/>
      </w:pPr>
      <w:r w:rsidRPr="002E31F9">
        <w:t>Finally, considering the fact that individual-level innovation behavio</w:t>
      </w:r>
      <w:r w:rsidR="002E31F9">
        <w:t>ur</w:t>
      </w:r>
      <w:r w:rsidR="009D486F">
        <w:t xml:space="preserve"> plays a</w:t>
      </w:r>
      <w:r w:rsidRPr="002E31F9">
        <w:t xml:space="preserve"> </w:t>
      </w:r>
      <w:r w:rsidR="00D00FF8">
        <w:rPr>
          <w:rFonts w:eastAsiaTheme="minorEastAsia" w:hint="eastAsia"/>
          <w:lang w:eastAsia="zh-CN"/>
        </w:rPr>
        <w:t>significant</w:t>
      </w:r>
      <w:r w:rsidRPr="002E31F9">
        <w:t xml:space="preserve"> role in the </w:t>
      </w:r>
      <w:r w:rsidR="00D3079C">
        <w:rPr>
          <w:rFonts w:eastAsiaTheme="minorEastAsia" w:hint="eastAsia"/>
          <w:lang w:eastAsia="zh-CN"/>
        </w:rPr>
        <w:t>system</w:t>
      </w:r>
      <w:r w:rsidRPr="002E31F9">
        <w:t xml:space="preserve"> of a firm’s innovation practice, managers should maintain a positive attitude toward innovation, instead of being satisfied with the status quo. </w:t>
      </w:r>
      <w:hyperlink w:anchor="_ENREF_31" w:tooltip="Kör, 2021 #382" w:history="1">
        <w:r w:rsidR="00A175FC" w:rsidRPr="002E31F9">
          <w:rPr>
            <w:rFonts w:eastAsiaTheme="minorEastAsia"/>
            <w:szCs w:val="21"/>
          </w:rPr>
          <w:fldChar w:fldCharType="begin"/>
        </w:r>
        <w:r w:rsidR="00A175FC">
          <w:rPr>
            <w:rFonts w:eastAsiaTheme="minorEastAsia"/>
            <w:szCs w:val="21"/>
          </w:rPr>
          <w:instrText xml:space="preserve"> ADDIN EN.CITE &lt;EndNote&gt;&lt;Cite AuthorYear="1"&gt;&lt;Author&gt;Kör&lt;/Author&gt;&lt;Year&gt;2021&lt;/Year&gt;&lt;RecNum&gt;382&lt;/RecNum&gt;&lt;DisplayText&gt;Kör et al. (2021)&lt;/DisplayText&gt;&lt;record&gt;&lt;rec-number&gt;382&lt;/rec-number&gt;&lt;foreign-keys&gt;&lt;key app="EN" db-id="0ttefe59c25ff7e0awe5t0f7d9xr0fs9zp5r" timestamp="1617431899"&gt;382&lt;/key&gt;&lt;/foreign-keys&gt;&lt;ref-type name="Journal Article"&gt;17&lt;/ref-type&gt;&lt;contributors&gt;&lt;authors&gt;&lt;author&gt;Kör, Burcu&lt;/author&gt;&lt;author&gt;Wakkee, Ingrid&lt;/author&gt;&lt;author&gt;van der Sijde, Peter&lt;/author&gt;&lt;/authors&gt;&lt;/contributors&gt;&lt;titles&gt;&lt;title&gt;&lt;style face="normal" font="default" size="100%"&gt;How to Promote Managers&lt;/style&gt;&lt;style face="normal" font="default" charset="134" size="100%"&gt;’ Innovative Behavior at Work: Individual Factors and Perceptions&lt;/style&gt;&lt;/title&gt;&lt;secondary-title&gt;Technovation&lt;/secondary-title&gt;&lt;/titles&gt;&lt;periodical&gt;&lt;full-title&gt;Technovation&lt;/full-title&gt;&lt;/periodical&gt;&lt;pages&gt;1-15&lt;/pages&gt;&lt;volume&gt;99&lt;/volume&gt;&lt;dates&gt;&lt;year&gt;2021&lt;/year&gt;&lt;/dates&gt;&lt;isbn&gt;01664972&lt;/isbn&gt;&lt;urls&gt;&lt;/urls&gt;&lt;custom7&gt;102127&lt;/custom7&gt;&lt;electronic-resource-num&gt;10.1016/j.technovation.2020.102127&lt;/electronic-resource-num&gt;&lt;/record&gt;&lt;/Cite&gt;&lt;/EndNote&gt;</w:instrText>
        </w:r>
        <w:r w:rsidR="00A175FC" w:rsidRPr="002E31F9">
          <w:rPr>
            <w:rFonts w:eastAsiaTheme="minorEastAsia"/>
            <w:szCs w:val="21"/>
          </w:rPr>
          <w:fldChar w:fldCharType="separate"/>
        </w:r>
        <w:r w:rsidR="00A175FC">
          <w:rPr>
            <w:rFonts w:eastAsiaTheme="minorEastAsia"/>
            <w:noProof/>
            <w:szCs w:val="21"/>
          </w:rPr>
          <w:t>Kör et al. (2021)</w:t>
        </w:r>
        <w:r w:rsidR="00A175FC" w:rsidRPr="002E31F9">
          <w:fldChar w:fldCharType="end"/>
        </w:r>
      </w:hyperlink>
      <w:r w:rsidRPr="002E31F9">
        <w:t xml:space="preserve"> suggest managers should improve self-leadership skills and create an atmosphere conducive to firm members’ innovation. Furthermore, </w:t>
      </w:r>
      <w:hyperlink w:anchor="_ENREF_36" w:tooltip="Lin, 2020 #336" w:history="1">
        <w:r w:rsidR="00A175FC" w:rsidRPr="002E31F9">
          <w:rPr>
            <w:rFonts w:eastAsiaTheme="minorEastAsia"/>
            <w:szCs w:val="21"/>
          </w:rPr>
          <w:fldChar w:fldCharType="begin"/>
        </w:r>
        <w:r w:rsidR="00A175FC">
          <w:rPr>
            <w:rFonts w:eastAsiaTheme="minorEastAsia"/>
            <w:szCs w:val="21"/>
          </w:rPr>
          <w:instrText xml:space="preserve"> ADDIN EN.CITE &lt;EndNote&gt;&lt;Cite AuthorYear="1"&gt;&lt;Author&gt;Lin&lt;/Author&gt;&lt;Year&gt;2020&lt;/Year&gt;&lt;RecNum&gt;336&lt;/RecNum&gt;&lt;DisplayText&gt;Lin et al. (2020)&lt;/DisplayText&gt;&lt;record&gt;&lt;rec-number&gt;336&lt;/rec-number&gt;&lt;foreign-keys&gt;&lt;key app="EN" db-id="0ttefe59c25ff7e0awe5t0f7d9xr0fs9zp5r" timestamp="1612658532"&gt;336&lt;/key&gt;&lt;/foreign-keys&gt;&lt;ref-type name="Journal Article"&gt;17&lt;/ref-type&gt;&lt;contributors&gt;&lt;authors&gt;&lt;author&gt;Lin, Runhui&lt;/author&gt;&lt;author&gt;Xie, Zaiyang&lt;/author&gt;&lt;author&gt;Hao, Yunhong&lt;/author&gt;&lt;author&gt;Wang, Jie&lt;/author&gt;&lt;/authors&gt;&lt;/contributors&gt;&lt;titles&gt;&lt;title&gt;Improving High-Tech Enterprise Innovation in Big Data Environment: A Combinative View of Internal and External Governance&lt;/title&gt;&lt;secondary-title&gt;International Journal of Information Management&lt;/secondary-title&gt;&lt;/titles&gt;&lt;periodical&gt;&lt;full-title&gt;International Journal of Information Management&lt;/full-title&gt;&lt;/periodical&gt;&lt;pages&gt;575-585&lt;/pages&gt;&lt;volume&gt;50&lt;/volume&gt;&lt;dates&gt;&lt;year&gt;2020&lt;/year&gt;&lt;/dates&gt;&lt;isbn&gt;02684012&lt;/isbn&gt;&lt;urls&gt;&lt;/urls&gt;&lt;electronic-resource-num&gt;10.1016/j.ijinfomgt.2018.11.009&lt;/electronic-resource-num&gt;&lt;/record&gt;&lt;/Cite&gt;&lt;/EndNote&gt;</w:instrText>
        </w:r>
        <w:r w:rsidR="00A175FC" w:rsidRPr="002E31F9">
          <w:rPr>
            <w:rFonts w:eastAsiaTheme="minorEastAsia"/>
            <w:szCs w:val="21"/>
          </w:rPr>
          <w:fldChar w:fldCharType="separate"/>
        </w:r>
        <w:r w:rsidR="00A175FC">
          <w:rPr>
            <w:rFonts w:eastAsiaTheme="minorEastAsia"/>
            <w:noProof/>
            <w:szCs w:val="21"/>
          </w:rPr>
          <w:t>Lin et al. (2020)</w:t>
        </w:r>
        <w:r w:rsidR="00A175FC" w:rsidRPr="002E31F9">
          <w:fldChar w:fldCharType="end"/>
        </w:r>
      </w:hyperlink>
      <w:r w:rsidRPr="002E31F9">
        <w:t xml:space="preserve"> suggest that firms should increase the amount of equity </w:t>
      </w:r>
      <w:r w:rsidR="00550AE4" w:rsidRPr="002E31F9">
        <w:t xml:space="preserve">for </w:t>
      </w:r>
      <w:r w:rsidRPr="002E31F9">
        <w:t xml:space="preserve">managers, as managers with </w:t>
      </w:r>
      <w:r w:rsidRPr="002E31F9">
        <w:lastRenderedPageBreak/>
        <w:t>more shareholdings typically make decisions from the long-run perspective of firms and devote themselves to the maximal value creation of the firm. We further suggest that managers should seek and adopt beneficial novel ideas and be sensitive to the changeable environment, especially in the period of economic transition.</w:t>
      </w:r>
    </w:p>
    <w:p w14:paraId="017EC295" w14:textId="77777777" w:rsidR="0098244C" w:rsidRPr="00EC32F7" w:rsidRDefault="005A6EB3">
      <w:pPr>
        <w:pStyle w:val="1"/>
        <w:numPr>
          <w:ilvl w:val="0"/>
          <w:numId w:val="19"/>
        </w:numPr>
      </w:pPr>
      <w:bookmarkStart w:id="6" w:name="_Ref77777304"/>
      <w:r w:rsidRPr="00EC32F7">
        <w:t>Conclusions and limitations</w:t>
      </w:r>
      <w:bookmarkEnd w:id="6"/>
    </w:p>
    <w:p w14:paraId="76FB8F04" w14:textId="7D7D0D84" w:rsidR="0098244C" w:rsidRPr="002E31F9" w:rsidRDefault="005A6EB3" w:rsidP="00044D8D">
      <w:pPr>
        <w:pStyle w:val="Paragraph"/>
        <w:jc w:val="both"/>
      </w:pPr>
      <w:r w:rsidRPr="002E31F9">
        <w:t xml:space="preserve">This study provides </w:t>
      </w:r>
      <w:r w:rsidR="003A569A" w:rsidRPr="002E31F9">
        <w:t xml:space="preserve">supporting </w:t>
      </w:r>
      <w:r w:rsidRPr="002E31F9">
        <w:t>evidence that a firm’s supply chain network structure ha</w:t>
      </w:r>
      <w:r w:rsidR="00731311">
        <w:rPr>
          <w:rFonts w:eastAsiaTheme="minorEastAsia" w:hint="eastAsia"/>
          <w:lang w:eastAsia="zh-CN"/>
        </w:rPr>
        <w:t>s</w:t>
      </w:r>
      <w:r w:rsidRPr="002E31F9">
        <w:t xml:space="preserve"> a negative effect on </w:t>
      </w:r>
      <w:r w:rsidR="003A569A" w:rsidRPr="002E31F9">
        <w:t>its</w:t>
      </w:r>
      <w:r w:rsidRPr="002E31F9">
        <w:t xml:space="preserve"> </w:t>
      </w:r>
      <w:r w:rsidR="00316AE0">
        <w:rPr>
          <w:rFonts w:eastAsiaTheme="minorEastAsia" w:hint="eastAsia"/>
          <w:lang w:eastAsia="zh-CN"/>
        </w:rPr>
        <w:t>RDI</w:t>
      </w:r>
      <w:r w:rsidRPr="002E31F9">
        <w:t xml:space="preserve"> and provides a nuanced perspective on how to best use supply chain network resources for innovation activities based on social capital theory. This study first collects A-share li</w:t>
      </w:r>
      <w:r w:rsidR="00C47E53">
        <w:t>sted firms in the manufacturing</w:t>
      </w:r>
      <w:r w:rsidR="00C47E53">
        <w:rPr>
          <w:rFonts w:eastAsiaTheme="minorEastAsia" w:hint="eastAsia"/>
          <w:lang w:eastAsia="zh-CN"/>
        </w:rPr>
        <w:t xml:space="preserve"> </w:t>
      </w:r>
      <w:r w:rsidRPr="002E31F9">
        <w:t>industry with two-tier suppliers and customers to construct a supply chain network, and</w:t>
      </w:r>
      <w:r w:rsidR="00C47E53">
        <w:rPr>
          <w:rFonts w:eastAsiaTheme="minorEastAsia" w:hint="eastAsia"/>
          <w:lang w:eastAsia="zh-CN"/>
        </w:rPr>
        <w:t xml:space="preserve"> </w:t>
      </w:r>
      <w:r w:rsidRPr="002E31F9">
        <w:t xml:space="preserve">then identifies constructed network </w:t>
      </w:r>
      <w:r w:rsidR="00316AE0">
        <w:rPr>
          <w:rFonts w:eastAsiaTheme="minorEastAsia" w:hint="eastAsia"/>
          <w:lang w:eastAsia="zh-CN"/>
        </w:rPr>
        <w:t xml:space="preserve">power and network </w:t>
      </w:r>
      <w:r w:rsidR="00356D2A">
        <w:rPr>
          <w:rFonts w:eastAsiaTheme="minorEastAsia" w:hint="eastAsia"/>
          <w:lang w:eastAsia="zh-CN"/>
        </w:rPr>
        <w:t>cohesion</w:t>
      </w:r>
      <w:r w:rsidRPr="002E31F9">
        <w:t xml:space="preserve"> that are closely related to</w:t>
      </w:r>
      <w:r w:rsidR="00316AE0">
        <w:rPr>
          <w:rFonts w:eastAsiaTheme="minorEastAsia" w:hint="eastAsia"/>
          <w:lang w:eastAsia="zh-CN"/>
        </w:rPr>
        <w:t xml:space="preserve"> firms</w:t>
      </w:r>
      <w:r w:rsidR="00316AE0">
        <w:rPr>
          <w:rFonts w:eastAsiaTheme="minorEastAsia"/>
          <w:lang w:eastAsia="zh-CN"/>
        </w:rPr>
        <w:t>’</w:t>
      </w:r>
      <w:r w:rsidR="00316AE0">
        <w:rPr>
          <w:rFonts w:eastAsiaTheme="minorEastAsia" w:hint="eastAsia"/>
          <w:lang w:eastAsia="zh-CN"/>
        </w:rPr>
        <w:t xml:space="preserve"> innovation capabilities</w:t>
      </w:r>
      <w:r w:rsidRPr="002E31F9">
        <w:t>.</w:t>
      </w:r>
      <w:r w:rsidRPr="002E31F9">
        <w:rPr>
          <w:color w:val="FF0000"/>
        </w:rPr>
        <w:t xml:space="preserve"> </w:t>
      </w:r>
      <w:r w:rsidRPr="002E31F9">
        <w:rPr>
          <w:color w:val="000000"/>
        </w:rPr>
        <w:t xml:space="preserve">However, as managers ignore the importance of major innovation caused by a high level of social capital, </w:t>
      </w:r>
      <w:r w:rsidRPr="002E31F9">
        <w:t xml:space="preserve">manufacturing firms with high-level network structures will reduce </w:t>
      </w:r>
      <w:r w:rsidR="00356D2A">
        <w:rPr>
          <w:rFonts w:eastAsiaTheme="minorEastAsia" w:hint="eastAsia"/>
          <w:lang w:eastAsia="zh-CN"/>
        </w:rPr>
        <w:t>RDI</w:t>
      </w:r>
      <w:r w:rsidRPr="002E31F9">
        <w:t xml:space="preserve"> in practical operations. </w:t>
      </w:r>
      <w:r w:rsidR="003A569A" w:rsidRPr="002E31F9">
        <w:rPr>
          <w:color w:val="000000"/>
        </w:rPr>
        <w:t xml:space="preserve">Our </w:t>
      </w:r>
      <w:r w:rsidRPr="002E31F9">
        <w:rPr>
          <w:color w:val="000000"/>
        </w:rPr>
        <w:t xml:space="preserve">findings </w:t>
      </w:r>
      <w:r w:rsidR="003A569A" w:rsidRPr="002E31F9">
        <w:rPr>
          <w:color w:val="000000"/>
        </w:rPr>
        <w:t xml:space="preserve">therefore </w:t>
      </w:r>
      <w:r w:rsidRPr="002E31F9">
        <w:rPr>
          <w:color w:val="000000"/>
        </w:rPr>
        <w:t xml:space="preserve">indicate that supply network structures have a negative effect on firms’ </w:t>
      </w:r>
      <w:r w:rsidR="00316AE0">
        <w:rPr>
          <w:rFonts w:eastAsiaTheme="minorEastAsia" w:hint="eastAsia"/>
          <w:color w:val="000000"/>
          <w:lang w:eastAsia="zh-CN"/>
        </w:rPr>
        <w:t>RDI</w:t>
      </w:r>
      <w:r w:rsidRPr="002E31F9">
        <w:rPr>
          <w:color w:val="000000"/>
        </w:rPr>
        <w:t xml:space="preserve">; </w:t>
      </w:r>
      <w:r w:rsidR="00C57075">
        <w:rPr>
          <w:rFonts w:eastAsiaTheme="minorEastAsia" w:hint="eastAsia"/>
          <w:color w:val="000000"/>
          <w:lang w:eastAsia="zh-CN"/>
        </w:rPr>
        <w:t>KTI</w:t>
      </w:r>
      <w:r w:rsidRPr="002E31F9">
        <w:rPr>
          <w:color w:val="000000"/>
        </w:rPr>
        <w:t xml:space="preserve"> positively moderates the relationship between </w:t>
      </w:r>
      <w:r w:rsidR="00356D2A">
        <w:rPr>
          <w:rFonts w:eastAsiaTheme="minorEastAsia" w:hint="eastAsia"/>
          <w:color w:val="000000"/>
          <w:lang w:eastAsia="zh-CN"/>
        </w:rPr>
        <w:t>network cohesion</w:t>
      </w:r>
      <w:r w:rsidRPr="002E31F9">
        <w:rPr>
          <w:color w:val="000000"/>
        </w:rPr>
        <w:t xml:space="preserve"> and </w:t>
      </w:r>
      <w:r w:rsidR="00356D2A">
        <w:rPr>
          <w:rFonts w:eastAsiaTheme="minorEastAsia" w:hint="eastAsia"/>
          <w:color w:val="000000"/>
          <w:lang w:eastAsia="zh-CN"/>
        </w:rPr>
        <w:t>RDI</w:t>
      </w:r>
      <w:r w:rsidRPr="002E31F9">
        <w:rPr>
          <w:color w:val="000000"/>
        </w:rPr>
        <w:t>.</w:t>
      </w:r>
      <w:r w:rsidR="00654299" w:rsidRPr="00654299">
        <w:rPr>
          <w:rFonts w:hint="eastAsia"/>
          <w:color w:val="000000" w:themeColor="text1"/>
          <w:szCs w:val="21"/>
        </w:rPr>
        <w:t xml:space="preserve"> </w:t>
      </w:r>
      <w:r w:rsidR="00654299" w:rsidRPr="00A6060F">
        <w:rPr>
          <w:rFonts w:hint="eastAsia"/>
          <w:color w:val="000000" w:themeColor="text1"/>
          <w:szCs w:val="21"/>
        </w:rPr>
        <w:t xml:space="preserve">Our empirical findings thus are the first to </w:t>
      </w:r>
      <w:r w:rsidR="00654299" w:rsidRPr="00A6060F">
        <w:rPr>
          <w:color w:val="000000" w:themeColor="text1"/>
          <w:szCs w:val="21"/>
        </w:rPr>
        <w:t>explore</w:t>
      </w:r>
      <w:r w:rsidR="00654299" w:rsidRPr="00A6060F">
        <w:rPr>
          <w:rFonts w:hint="eastAsia"/>
          <w:color w:val="000000" w:themeColor="text1"/>
          <w:szCs w:val="21"/>
        </w:rPr>
        <w:t xml:space="preserve"> the r</w:t>
      </w:r>
      <w:r w:rsidR="00223474">
        <w:rPr>
          <w:rFonts w:hint="eastAsia"/>
          <w:color w:val="000000" w:themeColor="text1"/>
          <w:szCs w:val="21"/>
        </w:rPr>
        <w:t>ole of supply network structure</w:t>
      </w:r>
      <w:r w:rsidR="00654299" w:rsidRPr="00A6060F">
        <w:rPr>
          <w:rFonts w:hint="eastAsia"/>
          <w:color w:val="000000" w:themeColor="text1"/>
          <w:szCs w:val="21"/>
        </w:rPr>
        <w:t xml:space="preserve"> on Chinese manufacturing firms</w:t>
      </w:r>
      <w:r w:rsidR="00654299" w:rsidRPr="00A6060F">
        <w:rPr>
          <w:color w:val="000000" w:themeColor="text1"/>
          <w:szCs w:val="21"/>
        </w:rPr>
        <w:t>’</w:t>
      </w:r>
      <w:r w:rsidR="00654299" w:rsidRPr="00A6060F">
        <w:rPr>
          <w:rFonts w:hint="eastAsia"/>
          <w:color w:val="000000" w:themeColor="text1"/>
          <w:szCs w:val="21"/>
        </w:rPr>
        <w:t xml:space="preserve"> </w:t>
      </w:r>
      <w:r w:rsidR="00356D2A">
        <w:rPr>
          <w:rFonts w:eastAsiaTheme="minorEastAsia" w:hint="eastAsia"/>
          <w:color w:val="000000" w:themeColor="text1"/>
          <w:szCs w:val="21"/>
          <w:lang w:eastAsia="zh-CN"/>
        </w:rPr>
        <w:t>RDI</w:t>
      </w:r>
      <w:r w:rsidR="00EF6259" w:rsidRPr="003A569A">
        <w:t>.</w:t>
      </w:r>
      <w:r w:rsidR="00EF6259">
        <w:rPr>
          <w:rFonts w:eastAsiaTheme="minorEastAsia" w:hint="eastAsia"/>
          <w:lang w:eastAsia="zh-CN"/>
        </w:rPr>
        <w:t xml:space="preserve"> </w:t>
      </w:r>
      <w:r w:rsidRPr="002E31F9">
        <w:rPr>
          <w:color w:val="000000"/>
        </w:rPr>
        <w:t>In essence, this study contributes to the innovation streams of</w:t>
      </w:r>
      <w:r w:rsidRPr="002E31F9">
        <w:t xml:space="preserve"> </w:t>
      </w:r>
      <w:r w:rsidR="00FE2662">
        <w:rPr>
          <w:rFonts w:eastAsiaTheme="minorEastAsia" w:hint="eastAsia"/>
          <w:lang w:eastAsia="zh-CN"/>
        </w:rPr>
        <w:t>supply chain management</w:t>
      </w:r>
      <w:r w:rsidRPr="002E31F9">
        <w:t xml:space="preserve"> by </w:t>
      </w:r>
      <w:r w:rsidRPr="002E31F9">
        <w:rPr>
          <w:color w:val="000000"/>
        </w:rPr>
        <w:t xml:space="preserve">underlining </w:t>
      </w:r>
      <w:r w:rsidRPr="002E31F9">
        <w:t>the negati</w:t>
      </w:r>
      <w:r w:rsidR="00C47E53">
        <w:t>ve role of supply chain network</w:t>
      </w:r>
      <w:r w:rsidR="00C47E53">
        <w:rPr>
          <w:rFonts w:eastAsiaTheme="minorEastAsia" w:hint="eastAsia"/>
          <w:lang w:eastAsia="zh-CN"/>
        </w:rPr>
        <w:t xml:space="preserve"> </w:t>
      </w:r>
      <w:r w:rsidRPr="002E31F9">
        <w:t>structures in manufacturing firms’ R&amp;D activities.</w:t>
      </w:r>
    </w:p>
    <w:p w14:paraId="484E474F" w14:textId="75B90079" w:rsidR="0076200A" w:rsidRDefault="005A6EB3" w:rsidP="00AF2B22">
      <w:pPr>
        <w:pStyle w:val="Newparagraph"/>
        <w:jc w:val="both"/>
        <w:rPr>
          <w:rFonts w:eastAsiaTheme="minorEastAsia"/>
          <w:lang w:eastAsia="zh-CN"/>
        </w:rPr>
      </w:pPr>
      <w:r w:rsidRPr="002E31F9">
        <w:lastRenderedPageBreak/>
        <w:t xml:space="preserve">While this study has provided a nuanced understanding that the supply chain network structure </w:t>
      </w:r>
      <w:r w:rsidR="008B4EC8">
        <w:rPr>
          <w:rFonts w:eastAsiaTheme="minorEastAsia" w:hint="eastAsia"/>
          <w:lang w:eastAsia="zh-CN"/>
        </w:rPr>
        <w:t>negatively a</w:t>
      </w:r>
      <w:r w:rsidR="008B4EC8">
        <w:rPr>
          <w:rFonts w:eastAsiaTheme="minorEastAsia"/>
          <w:lang w:eastAsia="zh-CN"/>
        </w:rPr>
        <w:t>ffects</w:t>
      </w:r>
      <w:r w:rsidR="008B4EC8">
        <w:t xml:space="preserve"> </w:t>
      </w:r>
      <w:r w:rsidRPr="002E31F9">
        <w:t xml:space="preserve">manufacturing firms’ </w:t>
      </w:r>
      <w:r w:rsidR="00316AE0">
        <w:rPr>
          <w:rFonts w:eastAsiaTheme="minorEastAsia" w:hint="eastAsia"/>
          <w:lang w:eastAsia="zh-CN"/>
        </w:rPr>
        <w:t>RDI</w:t>
      </w:r>
      <w:r w:rsidRPr="002E31F9">
        <w:t xml:space="preserve">, several limitations should be noted. First, our sample is from </w:t>
      </w:r>
      <w:r w:rsidRPr="002E31F9">
        <w:rPr>
          <w:color w:val="000000"/>
        </w:rPr>
        <w:t>listed manufacturing firms</w:t>
      </w:r>
      <w:r w:rsidRPr="002E31F9">
        <w:t xml:space="preserve"> over the period of 2014</w:t>
      </w:r>
      <w:r w:rsidR="0072530C" w:rsidRPr="002E31F9">
        <w:t>–</w:t>
      </w:r>
      <w:r w:rsidRPr="002E31F9">
        <w:t>2019</w:t>
      </w:r>
      <w:r w:rsidR="0072530C" w:rsidRPr="002E31F9">
        <w:t>.</w:t>
      </w:r>
      <w:r w:rsidRPr="002E31F9">
        <w:t xml:space="preserve"> </w:t>
      </w:r>
      <w:r w:rsidR="0072530C" w:rsidRPr="002E31F9">
        <w:t xml:space="preserve">However, </w:t>
      </w:r>
      <w:r w:rsidRPr="002E31F9">
        <w:t xml:space="preserve">some firms do not disclose the firm names of main suppliers and customers completely, and we have to delete these firms. </w:t>
      </w:r>
      <w:r w:rsidR="001F1391" w:rsidRPr="0072530C">
        <w:t>This may be one potential reason that some</w:t>
      </w:r>
      <w:r w:rsidR="001F1391">
        <w:t xml:space="preserve"> of our</w:t>
      </w:r>
      <w:r w:rsidR="001F1391" w:rsidRPr="0072530C">
        <w:t xml:space="preserve"> hypotheses were not significant.</w:t>
      </w:r>
      <w:r w:rsidR="001F1391">
        <w:rPr>
          <w:rFonts w:eastAsiaTheme="minorEastAsia" w:hint="eastAsia"/>
          <w:lang w:eastAsia="zh-CN"/>
        </w:rPr>
        <w:t xml:space="preserve"> </w:t>
      </w:r>
      <w:r w:rsidRPr="002E31F9">
        <w:t>Therefore, future research can expand the scope of the empirical sample by adding listed firms from other industries. Second, we establish the connection between firms based on the relationship between supplier and consumer, and the connection strength among firms is not considered</w:t>
      </w:r>
      <w:r w:rsidR="00A517D0" w:rsidRPr="002E31F9">
        <w:t>.</w:t>
      </w:r>
      <w:r w:rsidRPr="002E31F9">
        <w:t xml:space="preserve"> </w:t>
      </w:r>
      <w:r w:rsidR="00A517D0" w:rsidRPr="002E31F9">
        <w:t xml:space="preserve">Thus, </w:t>
      </w:r>
      <w:r w:rsidRPr="002E31F9">
        <w:t xml:space="preserve">future research can consider the connection strength among firms according to cash flow. Finally, although we have identified different types of firms, the types of </w:t>
      </w:r>
      <w:r w:rsidR="00A327F5">
        <w:rPr>
          <w:rFonts w:eastAsiaTheme="minorEastAsia" w:hint="eastAsia"/>
          <w:lang w:eastAsia="zh-CN"/>
        </w:rPr>
        <w:t>RDI</w:t>
      </w:r>
      <w:r w:rsidRPr="002E31F9">
        <w:t xml:space="preserve"> still vary, such as internal or external, </w:t>
      </w:r>
      <w:r w:rsidR="00A517D0" w:rsidRPr="002E31F9">
        <w:t xml:space="preserve">and </w:t>
      </w:r>
      <w:r w:rsidRPr="002E31F9">
        <w:t xml:space="preserve">public or private </w:t>
      </w:r>
      <w:r w:rsidR="00A327F5">
        <w:rPr>
          <w:rFonts w:eastAsiaTheme="minorEastAsia" w:hint="eastAsia"/>
          <w:lang w:eastAsia="zh-CN"/>
        </w:rPr>
        <w:t>RDI</w:t>
      </w:r>
      <w:r w:rsidR="001F1391" w:rsidRPr="002E31F9">
        <w:t>;</w:t>
      </w:r>
      <w:r w:rsidRPr="002E31F9">
        <w:t xml:space="preserve"> future research can explore the relationship between supply chain network structure and the types of </w:t>
      </w:r>
      <w:r w:rsidR="00A327F5">
        <w:rPr>
          <w:rFonts w:eastAsiaTheme="minorEastAsia" w:hint="eastAsia"/>
          <w:lang w:eastAsia="zh-CN"/>
        </w:rPr>
        <w:t>RDI</w:t>
      </w:r>
      <w:r w:rsidRPr="002E31F9">
        <w:t>.</w:t>
      </w:r>
    </w:p>
    <w:p w14:paraId="555428FA" w14:textId="77777777" w:rsidR="00AF2B22" w:rsidRDefault="00AF2B22" w:rsidP="00AF2B22">
      <w:pPr>
        <w:pStyle w:val="Newparagraph"/>
        <w:jc w:val="both"/>
        <w:rPr>
          <w:rFonts w:eastAsiaTheme="minorEastAsia"/>
          <w:lang w:eastAsia="zh-CN"/>
        </w:rPr>
      </w:pPr>
    </w:p>
    <w:p w14:paraId="18B4E4F3" w14:textId="77777777" w:rsidR="00AF2B22" w:rsidRDefault="00AF2B22" w:rsidP="00AF2B22">
      <w:pPr>
        <w:pStyle w:val="Newparagraph"/>
        <w:jc w:val="both"/>
        <w:rPr>
          <w:rFonts w:eastAsiaTheme="minorEastAsia"/>
          <w:lang w:eastAsia="zh-CN"/>
        </w:rPr>
      </w:pPr>
    </w:p>
    <w:p w14:paraId="6EC007DB" w14:textId="77777777" w:rsidR="00AF2B22" w:rsidRDefault="00AF2B22" w:rsidP="00AF2B22">
      <w:pPr>
        <w:pStyle w:val="Newparagraph"/>
        <w:jc w:val="both"/>
        <w:rPr>
          <w:rFonts w:eastAsiaTheme="minorEastAsia"/>
          <w:lang w:eastAsia="zh-CN"/>
        </w:rPr>
      </w:pPr>
    </w:p>
    <w:p w14:paraId="57FA44A2" w14:textId="77777777" w:rsidR="00AF2B22" w:rsidRDefault="00AF2B22" w:rsidP="00AF2B22">
      <w:pPr>
        <w:pStyle w:val="Newparagraph"/>
        <w:jc w:val="both"/>
        <w:rPr>
          <w:rFonts w:eastAsiaTheme="minorEastAsia"/>
          <w:lang w:eastAsia="zh-CN"/>
        </w:rPr>
      </w:pPr>
    </w:p>
    <w:p w14:paraId="3727E03B" w14:textId="77777777" w:rsidR="00AF2B22" w:rsidRDefault="00AF2B22" w:rsidP="00AF2B22">
      <w:pPr>
        <w:pStyle w:val="Newparagraph"/>
        <w:jc w:val="both"/>
        <w:rPr>
          <w:rFonts w:eastAsiaTheme="minorEastAsia"/>
          <w:lang w:eastAsia="zh-CN"/>
        </w:rPr>
      </w:pPr>
    </w:p>
    <w:p w14:paraId="0FD2080F" w14:textId="413FE72F" w:rsidR="00BD6729" w:rsidRDefault="00BD6729">
      <w:pPr>
        <w:spacing w:line="240" w:lineRule="auto"/>
        <w:rPr>
          <w:rFonts w:eastAsiaTheme="minorEastAsia"/>
          <w:lang w:eastAsia="zh-CN"/>
        </w:rPr>
      </w:pPr>
      <w:r>
        <w:rPr>
          <w:rFonts w:eastAsiaTheme="minorEastAsia"/>
          <w:lang w:eastAsia="zh-CN"/>
        </w:rPr>
        <w:br w:type="page"/>
      </w:r>
    </w:p>
    <w:p w14:paraId="48701D2F" w14:textId="77777777" w:rsidR="0098244C" w:rsidRPr="002E31F9" w:rsidRDefault="005A6EB3" w:rsidP="00B3410E">
      <w:pPr>
        <w:pStyle w:val="1"/>
      </w:pPr>
      <w:r w:rsidRPr="004D0B5C">
        <w:lastRenderedPageBreak/>
        <w:t>References</w:t>
      </w:r>
    </w:p>
    <w:p w14:paraId="44B66D86" w14:textId="77777777" w:rsidR="00A175FC" w:rsidRPr="00A175FC" w:rsidRDefault="005A6EB3" w:rsidP="00A175FC">
      <w:pPr>
        <w:pStyle w:val="EndNoteBibliography"/>
        <w:rPr>
          <w:noProof/>
        </w:rPr>
      </w:pPr>
      <w:r w:rsidRPr="00810ADB">
        <w:rPr>
          <w:szCs w:val="20"/>
        </w:rPr>
        <w:fldChar w:fldCharType="begin"/>
      </w:r>
      <w:r w:rsidRPr="00810ADB">
        <w:rPr>
          <w:szCs w:val="20"/>
        </w:rPr>
        <w:instrText xml:space="preserve"> ADDIN EN.REFLIST </w:instrText>
      </w:r>
      <w:r w:rsidRPr="00810ADB">
        <w:rPr>
          <w:szCs w:val="20"/>
        </w:rPr>
        <w:fldChar w:fldCharType="separate"/>
      </w:r>
      <w:bookmarkStart w:id="7" w:name="_ENREF_1"/>
      <w:r w:rsidR="00A175FC" w:rsidRPr="00A175FC">
        <w:rPr>
          <w:noProof/>
        </w:rPr>
        <w:t>Adebanjo, D., et al. (2018). "The Impact of Supply Chain Relationships and Integration on Innovative Capabilities and Manufacturing Performance: The Perspective of Rapidly Developing Countries." International Journal of Production Research. 56(4): 1708-1721.</w:t>
      </w:r>
    </w:p>
    <w:p w14:paraId="4C2BA17E" w14:textId="77777777" w:rsidR="00A175FC" w:rsidRPr="00A175FC" w:rsidRDefault="00A175FC" w:rsidP="00A175FC">
      <w:pPr>
        <w:pStyle w:val="EndNoteBibliography"/>
        <w:ind w:left="720" w:hanging="720"/>
        <w:rPr>
          <w:noProof/>
        </w:rPr>
      </w:pPr>
      <w:r w:rsidRPr="00A175FC">
        <w:rPr>
          <w:noProof/>
        </w:rPr>
        <w:tab/>
      </w:r>
      <w:bookmarkEnd w:id="7"/>
    </w:p>
    <w:p w14:paraId="4CB445EA" w14:textId="77777777" w:rsidR="00A175FC" w:rsidRPr="00A175FC" w:rsidRDefault="00A175FC" w:rsidP="00A175FC">
      <w:pPr>
        <w:pStyle w:val="EndNoteBibliography"/>
        <w:rPr>
          <w:noProof/>
        </w:rPr>
      </w:pPr>
      <w:bookmarkStart w:id="8" w:name="_ENREF_2"/>
      <w:r w:rsidRPr="00A175FC">
        <w:rPr>
          <w:noProof/>
        </w:rPr>
        <w:t>Alam, A., et al. (2020). "R&amp;D Investment, Firm Performance and Moderating Role of System and Safeguard: Evidence from Emerging Markets." Journal of Business Research. 106(94-105.</w:t>
      </w:r>
    </w:p>
    <w:p w14:paraId="67479D69" w14:textId="77777777" w:rsidR="00A175FC" w:rsidRPr="00A175FC" w:rsidRDefault="00A175FC" w:rsidP="00A175FC">
      <w:pPr>
        <w:pStyle w:val="EndNoteBibliography"/>
        <w:ind w:left="720" w:hanging="720"/>
        <w:rPr>
          <w:noProof/>
        </w:rPr>
      </w:pPr>
      <w:r w:rsidRPr="00A175FC">
        <w:rPr>
          <w:noProof/>
        </w:rPr>
        <w:tab/>
      </w:r>
      <w:bookmarkEnd w:id="8"/>
    </w:p>
    <w:p w14:paraId="0BE50640" w14:textId="77777777" w:rsidR="00A175FC" w:rsidRPr="00A175FC" w:rsidRDefault="00A175FC" w:rsidP="00A175FC">
      <w:pPr>
        <w:pStyle w:val="EndNoteBibliography"/>
        <w:rPr>
          <w:noProof/>
        </w:rPr>
      </w:pPr>
      <w:bookmarkStart w:id="9" w:name="_ENREF_3"/>
      <w:r w:rsidRPr="00A175FC">
        <w:rPr>
          <w:noProof/>
        </w:rPr>
        <w:t>Alletto, A., et al. (2017). "Collaboration Experience in the Supply Chain of Knowledge and Patent Development." Production Planning &amp; Control. 28(6-8): 574-586.</w:t>
      </w:r>
    </w:p>
    <w:p w14:paraId="2843A052" w14:textId="77777777" w:rsidR="00A175FC" w:rsidRPr="00A175FC" w:rsidRDefault="00A175FC" w:rsidP="00A175FC">
      <w:pPr>
        <w:pStyle w:val="EndNoteBibliography"/>
        <w:ind w:left="720" w:hanging="720"/>
        <w:rPr>
          <w:noProof/>
        </w:rPr>
      </w:pPr>
      <w:r w:rsidRPr="00A175FC">
        <w:rPr>
          <w:noProof/>
        </w:rPr>
        <w:tab/>
      </w:r>
      <w:bookmarkEnd w:id="9"/>
    </w:p>
    <w:p w14:paraId="58E72AE6" w14:textId="77777777" w:rsidR="00A175FC" w:rsidRPr="00A175FC" w:rsidRDefault="00A175FC" w:rsidP="00A175FC">
      <w:pPr>
        <w:pStyle w:val="EndNoteBibliography"/>
        <w:rPr>
          <w:noProof/>
        </w:rPr>
      </w:pPr>
      <w:bookmarkStart w:id="10" w:name="_ENREF_4"/>
      <w:r w:rsidRPr="00A175FC">
        <w:rPr>
          <w:noProof/>
        </w:rPr>
        <w:t>Andrade Rojas, M. G., et al. (2018). "Innovation and network multiplexity: R&amp;D and the concurrent effects of two collaboration networks in an emerging economy." Research Policy. 47(6): 1111-1124.</w:t>
      </w:r>
    </w:p>
    <w:p w14:paraId="5235946F" w14:textId="77777777" w:rsidR="00A175FC" w:rsidRPr="00A175FC" w:rsidRDefault="00A175FC" w:rsidP="00A175FC">
      <w:pPr>
        <w:pStyle w:val="EndNoteBibliography"/>
        <w:ind w:left="720" w:hanging="720"/>
        <w:rPr>
          <w:noProof/>
        </w:rPr>
      </w:pPr>
      <w:r w:rsidRPr="00A175FC">
        <w:rPr>
          <w:noProof/>
        </w:rPr>
        <w:tab/>
      </w:r>
      <w:bookmarkEnd w:id="10"/>
    </w:p>
    <w:p w14:paraId="1ACC814D" w14:textId="77777777" w:rsidR="00A175FC" w:rsidRPr="00A175FC" w:rsidRDefault="00A175FC" w:rsidP="00A175FC">
      <w:pPr>
        <w:pStyle w:val="EndNoteBibliography"/>
        <w:rPr>
          <w:noProof/>
        </w:rPr>
      </w:pPr>
      <w:bookmarkStart w:id="11" w:name="_ENREF_5"/>
      <w:r w:rsidRPr="00A175FC">
        <w:rPr>
          <w:noProof/>
        </w:rPr>
        <w:t>Bagheri, A., et al. (2020). "How does entrepreneurial leadership affect innovation work behavior? The mediating role of individual and team creativity self-efficacy." European Journal of Innovation Management. 25(1): 1-18.</w:t>
      </w:r>
    </w:p>
    <w:p w14:paraId="51A5D57E" w14:textId="77777777" w:rsidR="00A175FC" w:rsidRPr="00A175FC" w:rsidRDefault="00A175FC" w:rsidP="00A175FC">
      <w:pPr>
        <w:pStyle w:val="EndNoteBibliography"/>
        <w:ind w:left="720" w:hanging="720"/>
        <w:rPr>
          <w:noProof/>
        </w:rPr>
      </w:pPr>
      <w:r w:rsidRPr="00A175FC">
        <w:rPr>
          <w:noProof/>
        </w:rPr>
        <w:tab/>
      </w:r>
      <w:bookmarkEnd w:id="11"/>
    </w:p>
    <w:p w14:paraId="1E41B776" w14:textId="77777777" w:rsidR="00A175FC" w:rsidRPr="00A175FC" w:rsidRDefault="00A175FC" w:rsidP="00A175FC">
      <w:pPr>
        <w:pStyle w:val="EndNoteBibliography"/>
        <w:rPr>
          <w:noProof/>
        </w:rPr>
      </w:pPr>
      <w:bookmarkStart w:id="12" w:name="_ENREF_6"/>
      <w:r w:rsidRPr="00A175FC">
        <w:rPr>
          <w:noProof/>
        </w:rPr>
        <w:t>Basole, R. C., et al. (2018). "Supply Network Structure and Firm Performance: Evidence From the Electronics Industry." Ieee Transactions on Engineering Management. 65(1): 141-154.</w:t>
      </w:r>
    </w:p>
    <w:p w14:paraId="49A20544" w14:textId="77777777" w:rsidR="00A175FC" w:rsidRPr="00A175FC" w:rsidRDefault="00A175FC" w:rsidP="00A175FC">
      <w:pPr>
        <w:pStyle w:val="EndNoteBibliography"/>
        <w:ind w:left="720" w:hanging="720"/>
        <w:rPr>
          <w:noProof/>
        </w:rPr>
      </w:pPr>
      <w:r w:rsidRPr="00A175FC">
        <w:rPr>
          <w:noProof/>
        </w:rPr>
        <w:tab/>
      </w:r>
      <w:bookmarkEnd w:id="12"/>
    </w:p>
    <w:p w14:paraId="57818D2E" w14:textId="77777777" w:rsidR="00A175FC" w:rsidRPr="00A175FC" w:rsidRDefault="00A175FC" w:rsidP="00A175FC">
      <w:pPr>
        <w:pStyle w:val="EndNoteBibliography"/>
        <w:rPr>
          <w:noProof/>
        </w:rPr>
      </w:pPr>
      <w:bookmarkStart w:id="13" w:name="_ENREF_7"/>
      <w:r w:rsidRPr="00A175FC">
        <w:rPr>
          <w:noProof/>
        </w:rPr>
        <w:t>Bellamy, M. A., et al. (2014). "The Influence of Supply Network Structure on Firm Innovation." Journal of Operations Management. 32(6): 357-373.</w:t>
      </w:r>
    </w:p>
    <w:p w14:paraId="6EB4127A" w14:textId="77777777" w:rsidR="00A175FC" w:rsidRPr="00A175FC" w:rsidRDefault="00A175FC" w:rsidP="00A175FC">
      <w:pPr>
        <w:pStyle w:val="EndNoteBibliography"/>
        <w:ind w:left="720" w:hanging="720"/>
        <w:rPr>
          <w:noProof/>
        </w:rPr>
      </w:pPr>
      <w:r w:rsidRPr="00A175FC">
        <w:rPr>
          <w:noProof/>
        </w:rPr>
        <w:tab/>
      </w:r>
      <w:bookmarkEnd w:id="13"/>
    </w:p>
    <w:p w14:paraId="6056A46A" w14:textId="77777777" w:rsidR="00A175FC" w:rsidRPr="00A175FC" w:rsidRDefault="00A175FC" w:rsidP="00A175FC">
      <w:pPr>
        <w:pStyle w:val="EndNoteBibliography"/>
        <w:rPr>
          <w:noProof/>
        </w:rPr>
      </w:pPr>
      <w:bookmarkStart w:id="14" w:name="_ENREF_8"/>
      <w:r w:rsidRPr="00A175FC">
        <w:rPr>
          <w:noProof/>
        </w:rPr>
        <w:t>Borgatti, S. p. and X. Li (2009). "On Social Network Analysis in Supply Chain Context." Journal of Supply Chain Management. 45(2): 5-22.</w:t>
      </w:r>
    </w:p>
    <w:p w14:paraId="31958099" w14:textId="77777777" w:rsidR="00A175FC" w:rsidRPr="00A175FC" w:rsidRDefault="00A175FC" w:rsidP="00A175FC">
      <w:pPr>
        <w:pStyle w:val="EndNoteBibliography"/>
        <w:ind w:left="720" w:hanging="720"/>
        <w:rPr>
          <w:noProof/>
        </w:rPr>
      </w:pPr>
      <w:r w:rsidRPr="00A175FC">
        <w:rPr>
          <w:noProof/>
        </w:rPr>
        <w:tab/>
      </w:r>
      <w:bookmarkEnd w:id="14"/>
    </w:p>
    <w:p w14:paraId="48D66609" w14:textId="77777777" w:rsidR="00A175FC" w:rsidRPr="00A175FC" w:rsidRDefault="00A175FC" w:rsidP="00A175FC">
      <w:pPr>
        <w:pStyle w:val="EndNoteBibliography"/>
        <w:rPr>
          <w:noProof/>
        </w:rPr>
      </w:pPr>
      <w:bookmarkStart w:id="15" w:name="_ENREF_9"/>
      <w:r w:rsidRPr="00A175FC">
        <w:rPr>
          <w:noProof/>
        </w:rPr>
        <w:t>Broome, T., et al. (2018). "Financing constraints and the R&amp;D decision in the Caribbean." Entrepreneurship &amp; Regional Development. 30(9-10): 1-23.</w:t>
      </w:r>
    </w:p>
    <w:p w14:paraId="20EAE444" w14:textId="77777777" w:rsidR="00A175FC" w:rsidRPr="00A175FC" w:rsidRDefault="00A175FC" w:rsidP="00A175FC">
      <w:pPr>
        <w:pStyle w:val="EndNoteBibliography"/>
        <w:ind w:left="720" w:hanging="720"/>
        <w:rPr>
          <w:noProof/>
        </w:rPr>
      </w:pPr>
      <w:r w:rsidRPr="00A175FC">
        <w:rPr>
          <w:noProof/>
        </w:rPr>
        <w:tab/>
      </w:r>
      <w:bookmarkEnd w:id="15"/>
    </w:p>
    <w:p w14:paraId="6D3AA72D" w14:textId="77777777" w:rsidR="00A175FC" w:rsidRPr="00A175FC" w:rsidRDefault="00A175FC" w:rsidP="00A175FC">
      <w:pPr>
        <w:pStyle w:val="EndNoteBibliography"/>
        <w:rPr>
          <w:noProof/>
        </w:rPr>
      </w:pPr>
      <w:bookmarkStart w:id="16" w:name="_ENREF_10"/>
      <w:r w:rsidRPr="00A175FC">
        <w:rPr>
          <w:noProof/>
        </w:rPr>
        <w:t>Carnovale, S., et al. (2016). "Bridging structural holes in global manufacturing equity based partnerships: A network analysis of domestic vs. international joint venture formations." Journal of Purchasing and Supply Management. 22(1): 7-17.</w:t>
      </w:r>
    </w:p>
    <w:p w14:paraId="09897002" w14:textId="77777777" w:rsidR="00A175FC" w:rsidRPr="00A175FC" w:rsidRDefault="00A175FC" w:rsidP="00A175FC">
      <w:pPr>
        <w:pStyle w:val="EndNoteBibliography"/>
        <w:ind w:left="720" w:hanging="720"/>
        <w:rPr>
          <w:noProof/>
        </w:rPr>
      </w:pPr>
      <w:r w:rsidRPr="00A175FC">
        <w:rPr>
          <w:noProof/>
        </w:rPr>
        <w:tab/>
      </w:r>
      <w:bookmarkEnd w:id="16"/>
    </w:p>
    <w:p w14:paraId="33C7F136" w14:textId="77777777" w:rsidR="00A175FC" w:rsidRPr="00A175FC" w:rsidRDefault="00A175FC" w:rsidP="00A175FC">
      <w:pPr>
        <w:pStyle w:val="EndNoteBibliography"/>
        <w:rPr>
          <w:noProof/>
        </w:rPr>
      </w:pPr>
      <w:bookmarkStart w:id="17" w:name="_ENREF_11"/>
      <w:r w:rsidRPr="00A175FC">
        <w:rPr>
          <w:noProof/>
        </w:rPr>
        <w:t>Carnovale, S., et al. (2019). "Broadening the perspective of supply chain finance: The performance impacts of network power and cohesion." Journal of Purchasing and Supply Management. 25(2): 134-145.</w:t>
      </w:r>
    </w:p>
    <w:p w14:paraId="20BF87CF" w14:textId="77777777" w:rsidR="00A175FC" w:rsidRPr="00A175FC" w:rsidRDefault="00A175FC" w:rsidP="00A175FC">
      <w:pPr>
        <w:pStyle w:val="EndNoteBibliography"/>
        <w:ind w:left="720" w:hanging="720"/>
        <w:rPr>
          <w:noProof/>
        </w:rPr>
      </w:pPr>
      <w:r w:rsidRPr="00A175FC">
        <w:rPr>
          <w:noProof/>
        </w:rPr>
        <w:tab/>
      </w:r>
      <w:bookmarkEnd w:id="17"/>
    </w:p>
    <w:p w14:paraId="4F449FEC" w14:textId="77777777" w:rsidR="00A175FC" w:rsidRPr="00A175FC" w:rsidRDefault="00A175FC" w:rsidP="00A175FC">
      <w:pPr>
        <w:pStyle w:val="EndNoteBibliography"/>
        <w:rPr>
          <w:noProof/>
        </w:rPr>
      </w:pPr>
      <w:bookmarkStart w:id="18" w:name="_ENREF_12"/>
      <w:r w:rsidRPr="00A175FC">
        <w:rPr>
          <w:noProof/>
        </w:rPr>
        <w:t>Carnovale, S. and S. Yeniyurt (2014). "The role of ego network structure in faciliting ego network innovations." Journal of Supply Chain Management. 51(2): 22-46.</w:t>
      </w:r>
    </w:p>
    <w:p w14:paraId="2B5F67B7" w14:textId="77777777" w:rsidR="00A175FC" w:rsidRPr="00A175FC" w:rsidRDefault="00A175FC" w:rsidP="00A175FC">
      <w:pPr>
        <w:pStyle w:val="EndNoteBibliography"/>
        <w:ind w:left="720" w:hanging="720"/>
        <w:rPr>
          <w:noProof/>
        </w:rPr>
      </w:pPr>
      <w:r w:rsidRPr="00A175FC">
        <w:rPr>
          <w:noProof/>
        </w:rPr>
        <w:tab/>
      </w:r>
      <w:bookmarkEnd w:id="18"/>
    </w:p>
    <w:p w14:paraId="428EE54E" w14:textId="77777777" w:rsidR="00A175FC" w:rsidRPr="00A175FC" w:rsidRDefault="00A175FC" w:rsidP="00A175FC">
      <w:pPr>
        <w:pStyle w:val="EndNoteBibliography"/>
        <w:rPr>
          <w:noProof/>
        </w:rPr>
      </w:pPr>
      <w:bookmarkStart w:id="19" w:name="_ENREF_13"/>
      <w:r w:rsidRPr="00A175FC">
        <w:rPr>
          <w:noProof/>
        </w:rPr>
        <w:lastRenderedPageBreak/>
        <w:t>Caselli, S., et al. (2009). "Are Venture Capitalists a Catalyst for Innovation?" European Financial Management. 15(1): 92-111.</w:t>
      </w:r>
    </w:p>
    <w:p w14:paraId="31DC749E" w14:textId="77777777" w:rsidR="00A175FC" w:rsidRPr="00A175FC" w:rsidRDefault="00A175FC" w:rsidP="00A175FC">
      <w:pPr>
        <w:pStyle w:val="EndNoteBibliography"/>
        <w:ind w:left="720" w:hanging="720"/>
        <w:rPr>
          <w:noProof/>
        </w:rPr>
      </w:pPr>
      <w:r w:rsidRPr="00A175FC">
        <w:rPr>
          <w:noProof/>
        </w:rPr>
        <w:tab/>
      </w:r>
      <w:bookmarkEnd w:id="19"/>
    </w:p>
    <w:p w14:paraId="56B8997D" w14:textId="77777777" w:rsidR="00A175FC" w:rsidRPr="00A175FC" w:rsidRDefault="00A175FC" w:rsidP="00A175FC">
      <w:pPr>
        <w:pStyle w:val="EndNoteBibliography"/>
        <w:rPr>
          <w:noProof/>
        </w:rPr>
      </w:pPr>
      <w:bookmarkStart w:id="20" w:name="_ENREF_14"/>
      <w:r w:rsidRPr="00A175FC">
        <w:rPr>
          <w:noProof/>
        </w:rPr>
        <w:t>Ceci, F., et al. (2019). "How social capital affects innovation in a cultural network." European Journal of Innovation Management. 23(5): 895-918.</w:t>
      </w:r>
    </w:p>
    <w:p w14:paraId="2BBDF47E" w14:textId="77777777" w:rsidR="00A175FC" w:rsidRPr="00A175FC" w:rsidRDefault="00A175FC" w:rsidP="00A175FC">
      <w:pPr>
        <w:pStyle w:val="EndNoteBibliography"/>
        <w:ind w:left="720" w:hanging="720"/>
        <w:rPr>
          <w:noProof/>
        </w:rPr>
      </w:pPr>
      <w:r w:rsidRPr="00A175FC">
        <w:rPr>
          <w:noProof/>
        </w:rPr>
        <w:tab/>
      </w:r>
      <w:bookmarkEnd w:id="20"/>
    </w:p>
    <w:p w14:paraId="325FC3F1" w14:textId="77777777" w:rsidR="00A175FC" w:rsidRPr="00A175FC" w:rsidRDefault="00A175FC" w:rsidP="00A175FC">
      <w:pPr>
        <w:pStyle w:val="EndNoteBibliography"/>
        <w:rPr>
          <w:noProof/>
        </w:rPr>
      </w:pPr>
      <w:bookmarkStart w:id="21" w:name="_ENREF_15"/>
      <w:r w:rsidRPr="00A175FC">
        <w:rPr>
          <w:noProof/>
        </w:rPr>
        <w:t>Chang, Y.-C., et al. (2012). "How Do Established Firms Improve Radical Innovation Performance? The Organizational Capabilities View." Technovation. 32(7-8): 441-451.</w:t>
      </w:r>
    </w:p>
    <w:p w14:paraId="7A4CCB50" w14:textId="77777777" w:rsidR="00A175FC" w:rsidRPr="00A175FC" w:rsidRDefault="00A175FC" w:rsidP="00A175FC">
      <w:pPr>
        <w:pStyle w:val="EndNoteBibliography"/>
        <w:ind w:left="720" w:hanging="720"/>
        <w:rPr>
          <w:noProof/>
        </w:rPr>
      </w:pPr>
      <w:r w:rsidRPr="00A175FC">
        <w:rPr>
          <w:noProof/>
        </w:rPr>
        <w:tab/>
      </w:r>
      <w:bookmarkEnd w:id="21"/>
    </w:p>
    <w:p w14:paraId="26362A1C" w14:textId="77777777" w:rsidR="00A175FC" w:rsidRPr="00A175FC" w:rsidRDefault="00A175FC" w:rsidP="00A175FC">
      <w:pPr>
        <w:pStyle w:val="EndNoteBibliography"/>
        <w:rPr>
          <w:noProof/>
        </w:rPr>
      </w:pPr>
      <w:bookmarkStart w:id="22" w:name="_ENREF_16"/>
      <w:r w:rsidRPr="00A175FC">
        <w:rPr>
          <w:noProof/>
        </w:rPr>
        <w:t>Choi, T. Y. and D. R. Krause (2006). "The Supply Base and Its Complexity: Implications for Transaction Costs, Risks, Responsiveness, and Innovation." Journal of Operations Management. 24(5): 637-652.</w:t>
      </w:r>
    </w:p>
    <w:p w14:paraId="4B86FB26" w14:textId="77777777" w:rsidR="00A175FC" w:rsidRPr="00A175FC" w:rsidRDefault="00A175FC" w:rsidP="00A175FC">
      <w:pPr>
        <w:pStyle w:val="EndNoteBibliography"/>
        <w:ind w:left="720" w:hanging="720"/>
        <w:rPr>
          <w:noProof/>
        </w:rPr>
      </w:pPr>
      <w:r w:rsidRPr="00A175FC">
        <w:rPr>
          <w:noProof/>
        </w:rPr>
        <w:tab/>
      </w:r>
      <w:bookmarkEnd w:id="22"/>
    </w:p>
    <w:p w14:paraId="7E0EAE09" w14:textId="77777777" w:rsidR="00A175FC" w:rsidRPr="00A175FC" w:rsidRDefault="00A175FC" w:rsidP="00A175FC">
      <w:pPr>
        <w:pStyle w:val="EndNoteBibliography"/>
        <w:rPr>
          <w:noProof/>
        </w:rPr>
      </w:pPr>
      <w:bookmarkStart w:id="23" w:name="_ENREF_17"/>
      <w:r w:rsidRPr="00A175FC">
        <w:rPr>
          <w:noProof/>
        </w:rPr>
        <w:t>Dai, X. and F. Wang (2019). "Does the High- and New-Technology Enterprise Program Promote Innovative Performance? Evidence from Chinese Firms." China Economic Review. 57(1-20.</w:t>
      </w:r>
    </w:p>
    <w:p w14:paraId="33F7D627" w14:textId="77777777" w:rsidR="00A175FC" w:rsidRPr="00A175FC" w:rsidRDefault="00A175FC" w:rsidP="00A175FC">
      <w:pPr>
        <w:pStyle w:val="EndNoteBibliography"/>
        <w:ind w:left="720" w:hanging="720"/>
        <w:rPr>
          <w:noProof/>
        </w:rPr>
      </w:pPr>
      <w:r w:rsidRPr="00A175FC">
        <w:rPr>
          <w:noProof/>
        </w:rPr>
        <w:tab/>
      </w:r>
      <w:bookmarkEnd w:id="23"/>
    </w:p>
    <w:p w14:paraId="248314CF" w14:textId="77777777" w:rsidR="00A175FC" w:rsidRPr="00A175FC" w:rsidRDefault="00A175FC" w:rsidP="00A175FC">
      <w:pPr>
        <w:pStyle w:val="EndNoteBibliography"/>
        <w:rPr>
          <w:noProof/>
        </w:rPr>
      </w:pPr>
      <w:bookmarkStart w:id="24" w:name="_ENREF_18"/>
      <w:r w:rsidRPr="00A175FC">
        <w:rPr>
          <w:noProof/>
        </w:rPr>
        <w:t>Driver, C. and M. J. C. Guedes (2012). "Research and Development, Cash Flow, Agency and Governance: UK Large Companies." Research Policy. 41(9): 1565-1577.</w:t>
      </w:r>
    </w:p>
    <w:p w14:paraId="5928EF6B" w14:textId="77777777" w:rsidR="00A175FC" w:rsidRPr="00A175FC" w:rsidRDefault="00A175FC" w:rsidP="00A175FC">
      <w:pPr>
        <w:pStyle w:val="EndNoteBibliography"/>
        <w:ind w:left="720" w:hanging="720"/>
        <w:rPr>
          <w:noProof/>
        </w:rPr>
      </w:pPr>
      <w:r w:rsidRPr="00A175FC">
        <w:rPr>
          <w:noProof/>
        </w:rPr>
        <w:tab/>
      </w:r>
      <w:bookmarkEnd w:id="24"/>
    </w:p>
    <w:p w14:paraId="079DAA92" w14:textId="77777777" w:rsidR="00A175FC" w:rsidRPr="00A175FC" w:rsidRDefault="00A175FC" w:rsidP="00A175FC">
      <w:pPr>
        <w:pStyle w:val="EndNoteBibliography"/>
        <w:rPr>
          <w:noProof/>
        </w:rPr>
      </w:pPr>
      <w:bookmarkStart w:id="25" w:name="_ENREF_19"/>
      <w:r w:rsidRPr="00A175FC">
        <w:rPr>
          <w:noProof/>
        </w:rPr>
        <w:t>Duan, Y., et al. (2020). "The Multiple Mediation Effect of Absorptive Capacity on the Organizational Slack and Innovation Performance of High-Tech Manufacturing Firms: Evidence from Chinese Firms." International Journal of Production Economics. 229(1-14.</w:t>
      </w:r>
    </w:p>
    <w:p w14:paraId="50FD4BBA" w14:textId="77777777" w:rsidR="00A175FC" w:rsidRPr="00A175FC" w:rsidRDefault="00A175FC" w:rsidP="00A175FC">
      <w:pPr>
        <w:pStyle w:val="EndNoteBibliography"/>
        <w:ind w:left="720" w:hanging="720"/>
        <w:rPr>
          <w:noProof/>
        </w:rPr>
      </w:pPr>
      <w:r w:rsidRPr="00A175FC">
        <w:rPr>
          <w:noProof/>
        </w:rPr>
        <w:tab/>
      </w:r>
      <w:bookmarkEnd w:id="25"/>
    </w:p>
    <w:p w14:paraId="276C726A" w14:textId="77777777" w:rsidR="00A175FC" w:rsidRPr="00A175FC" w:rsidRDefault="00A175FC" w:rsidP="00A175FC">
      <w:pPr>
        <w:pStyle w:val="EndNoteBibliography"/>
        <w:rPr>
          <w:noProof/>
        </w:rPr>
      </w:pPr>
      <w:bookmarkStart w:id="26" w:name="_ENREF_20"/>
      <w:r w:rsidRPr="00A175FC">
        <w:rPr>
          <w:noProof/>
        </w:rPr>
        <w:t>Finne, M., et al. (2015). "Striving for network power: The perspective of solution integrators and suppliers." Journal of Purchasing and Supply Management. 21(1): 9-24.</w:t>
      </w:r>
    </w:p>
    <w:p w14:paraId="464CC959" w14:textId="77777777" w:rsidR="00A175FC" w:rsidRPr="00A175FC" w:rsidRDefault="00A175FC" w:rsidP="00A175FC">
      <w:pPr>
        <w:pStyle w:val="EndNoteBibliography"/>
        <w:ind w:left="720" w:hanging="720"/>
        <w:rPr>
          <w:noProof/>
        </w:rPr>
      </w:pPr>
      <w:r w:rsidRPr="00A175FC">
        <w:rPr>
          <w:noProof/>
        </w:rPr>
        <w:tab/>
      </w:r>
      <w:bookmarkEnd w:id="26"/>
    </w:p>
    <w:p w14:paraId="2E4C22D7" w14:textId="77777777" w:rsidR="00A175FC" w:rsidRPr="00A175FC" w:rsidRDefault="00A175FC" w:rsidP="00A175FC">
      <w:pPr>
        <w:pStyle w:val="EndNoteBibliography"/>
        <w:rPr>
          <w:noProof/>
        </w:rPr>
      </w:pPr>
      <w:bookmarkStart w:id="27" w:name="_ENREF_21"/>
      <w:r w:rsidRPr="00A175FC">
        <w:rPr>
          <w:noProof/>
        </w:rPr>
        <w:t>Florida, R., et al. (2002). "When Social Capital Stifles Innovation." Harvard Business Review. 80(8): 20-21.</w:t>
      </w:r>
    </w:p>
    <w:p w14:paraId="18670F8C" w14:textId="77777777" w:rsidR="00A175FC" w:rsidRPr="00A175FC" w:rsidRDefault="00A175FC" w:rsidP="00A175FC">
      <w:pPr>
        <w:pStyle w:val="EndNoteBibliography"/>
        <w:ind w:left="720" w:hanging="720"/>
        <w:rPr>
          <w:noProof/>
        </w:rPr>
      </w:pPr>
      <w:r w:rsidRPr="00A175FC">
        <w:rPr>
          <w:noProof/>
        </w:rPr>
        <w:tab/>
      </w:r>
      <w:bookmarkEnd w:id="27"/>
    </w:p>
    <w:p w14:paraId="3D8C9CA9" w14:textId="77777777" w:rsidR="00A175FC" w:rsidRPr="00A175FC" w:rsidRDefault="00A175FC" w:rsidP="00A175FC">
      <w:pPr>
        <w:pStyle w:val="EndNoteBibliography"/>
        <w:rPr>
          <w:noProof/>
        </w:rPr>
      </w:pPr>
      <w:bookmarkStart w:id="28" w:name="_ENREF_22"/>
      <w:r w:rsidRPr="00A175FC">
        <w:rPr>
          <w:noProof/>
        </w:rPr>
        <w:t>Foss, N. J., et al. (2011). "Linking Customer Interaction and Innovation: The Mediating Role of New Organizational Practices." Organization Science. 22(4): 980-999.</w:t>
      </w:r>
    </w:p>
    <w:p w14:paraId="276E78E7" w14:textId="77777777" w:rsidR="00A175FC" w:rsidRPr="00A175FC" w:rsidRDefault="00A175FC" w:rsidP="00A175FC">
      <w:pPr>
        <w:pStyle w:val="EndNoteBibliography"/>
        <w:ind w:left="720" w:hanging="720"/>
        <w:rPr>
          <w:noProof/>
        </w:rPr>
      </w:pPr>
      <w:r w:rsidRPr="00A175FC">
        <w:rPr>
          <w:noProof/>
        </w:rPr>
        <w:tab/>
      </w:r>
      <w:bookmarkEnd w:id="28"/>
    </w:p>
    <w:p w14:paraId="132CD9BD" w14:textId="77777777" w:rsidR="00A175FC" w:rsidRPr="00A175FC" w:rsidRDefault="00A175FC" w:rsidP="00A175FC">
      <w:pPr>
        <w:pStyle w:val="EndNoteBibliography"/>
        <w:rPr>
          <w:noProof/>
        </w:rPr>
      </w:pPr>
      <w:bookmarkStart w:id="29" w:name="_ENREF_23"/>
      <w:r w:rsidRPr="00A175FC">
        <w:rPr>
          <w:noProof/>
        </w:rPr>
        <w:t>Galaskiewicz, J. (2011). "Studying Supply Chains from a Social Network Perspective." Journal of Supply Chain Management. 47(1): 4-8.</w:t>
      </w:r>
    </w:p>
    <w:p w14:paraId="215866B4" w14:textId="77777777" w:rsidR="00A175FC" w:rsidRPr="00A175FC" w:rsidRDefault="00A175FC" w:rsidP="00A175FC">
      <w:pPr>
        <w:pStyle w:val="EndNoteBibliography"/>
        <w:ind w:left="720" w:hanging="720"/>
        <w:rPr>
          <w:noProof/>
        </w:rPr>
      </w:pPr>
      <w:r w:rsidRPr="00A175FC">
        <w:rPr>
          <w:noProof/>
        </w:rPr>
        <w:tab/>
      </w:r>
      <w:bookmarkEnd w:id="29"/>
    </w:p>
    <w:p w14:paraId="6A062F19" w14:textId="77777777" w:rsidR="00A175FC" w:rsidRPr="00A175FC" w:rsidRDefault="00A175FC" w:rsidP="00A175FC">
      <w:pPr>
        <w:pStyle w:val="EndNoteBibliography"/>
        <w:rPr>
          <w:noProof/>
        </w:rPr>
      </w:pPr>
      <w:bookmarkStart w:id="30" w:name="_ENREF_24"/>
      <w:r w:rsidRPr="00A175FC">
        <w:rPr>
          <w:noProof/>
        </w:rPr>
        <w:t>Guldiken, O. and I. S. Darendeli (2016). "Too Much of a Good Thing: Boardmonitoring and R&amp;D investments." Journal of Business Research. 69(8): 2931-2938.</w:t>
      </w:r>
    </w:p>
    <w:p w14:paraId="4D51697A" w14:textId="77777777" w:rsidR="00A175FC" w:rsidRPr="00A175FC" w:rsidRDefault="00A175FC" w:rsidP="00A175FC">
      <w:pPr>
        <w:pStyle w:val="EndNoteBibliography"/>
        <w:ind w:left="720" w:hanging="720"/>
        <w:rPr>
          <w:noProof/>
        </w:rPr>
      </w:pPr>
      <w:r w:rsidRPr="00A175FC">
        <w:rPr>
          <w:noProof/>
        </w:rPr>
        <w:tab/>
      </w:r>
      <w:bookmarkEnd w:id="30"/>
    </w:p>
    <w:p w14:paraId="0B06060C" w14:textId="77777777" w:rsidR="00A175FC" w:rsidRPr="00A175FC" w:rsidRDefault="00A175FC" w:rsidP="00A175FC">
      <w:pPr>
        <w:pStyle w:val="EndNoteBibliography"/>
        <w:rPr>
          <w:noProof/>
        </w:rPr>
      </w:pPr>
      <w:bookmarkStart w:id="31" w:name="_ENREF_25"/>
      <w:r w:rsidRPr="00A175FC">
        <w:rPr>
          <w:noProof/>
        </w:rPr>
        <w:t>Guo, F., et al. (2020). "A Paradoxical View of Speed and Quality on Operational Outcome: An Empirical Investigation of Innovation in High-Tech Small and Medium-Sized Enterprises." International Journal of Production Economics. 229(1-9.</w:t>
      </w:r>
    </w:p>
    <w:p w14:paraId="2C84A49F" w14:textId="77777777" w:rsidR="00A175FC" w:rsidRPr="00A175FC" w:rsidRDefault="00A175FC" w:rsidP="00A175FC">
      <w:pPr>
        <w:pStyle w:val="EndNoteBibliography"/>
        <w:ind w:left="720" w:hanging="720"/>
        <w:rPr>
          <w:noProof/>
        </w:rPr>
      </w:pPr>
      <w:r w:rsidRPr="00A175FC">
        <w:rPr>
          <w:noProof/>
        </w:rPr>
        <w:tab/>
      </w:r>
      <w:bookmarkEnd w:id="31"/>
    </w:p>
    <w:p w14:paraId="7CA95C7D" w14:textId="77777777" w:rsidR="00A175FC" w:rsidRPr="00A175FC" w:rsidRDefault="00A175FC" w:rsidP="00A175FC">
      <w:pPr>
        <w:pStyle w:val="EndNoteBibliography"/>
        <w:rPr>
          <w:noProof/>
        </w:rPr>
      </w:pPr>
      <w:bookmarkStart w:id="32" w:name="_ENREF_26"/>
      <w:r w:rsidRPr="00A175FC">
        <w:rPr>
          <w:noProof/>
        </w:rPr>
        <w:lastRenderedPageBreak/>
        <w:t>Guo, F., et al. (2020). "Financial Slack and Firm Performance of SMMEs in China: Moderating Effects of Government Subsidies and Market-Supporting Institutions." International Journal of Production Economics. 223(1-10.</w:t>
      </w:r>
    </w:p>
    <w:p w14:paraId="35F14AA3" w14:textId="77777777" w:rsidR="00A175FC" w:rsidRPr="00A175FC" w:rsidRDefault="00A175FC" w:rsidP="00A175FC">
      <w:pPr>
        <w:pStyle w:val="EndNoteBibliography"/>
        <w:ind w:left="720" w:hanging="720"/>
        <w:rPr>
          <w:noProof/>
        </w:rPr>
      </w:pPr>
      <w:r w:rsidRPr="00A175FC">
        <w:rPr>
          <w:noProof/>
        </w:rPr>
        <w:tab/>
      </w:r>
      <w:bookmarkEnd w:id="32"/>
    </w:p>
    <w:p w14:paraId="091596CF" w14:textId="77777777" w:rsidR="00A175FC" w:rsidRPr="00A175FC" w:rsidRDefault="00A175FC" w:rsidP="00A175FC">
      <w:pPr>
        <w:pStyle w:val="EndNoteBibliography"/>
        <w:rPr>
          <w:noProof/>
        </w:rPr>
      </w:pPr>
      <w:bookmarkStart w:id="33" w:name="_ENREF_27"/>
      <w:r w:rsidRPr="00A175FC">
        <w:rPr>
          <w:noProof/>
        </w:rPr>
        <w:t>Huo, B., et al. (2020). "The Impact of Information Sharing on Supply Chain Learning and Flexibility Performance." International Journal of Production Research. 59(1): 1-24.</w:t>
      </w:r>
    </w:p>
    <w:p w14:paraId="74CF8815" w14:textId="77777777" w:rsidR="00A175FC" w:rsidRPr="00A175FC" w:rsidRDefault="00A175FC" w:rsidP="00A175FC">
      <w:pPr>
        <w:pStyle w:val="EndNoteBibliography"/>
        <w:ind w:left="720" w:hanging="720"/>
        <w:rPr>
          <w:noProof/>
        </w:rPr>
      </w:pPr>
      <w:r w:rsidRPr="00A175FC">
        <w:rPr>
          <w:noProof/>
        </w:rPr>
        <w:tab/>
      </w:r>
      <w:bookmarkEnd w:id="33"/>
    </w:p>
    <w:p w14:paraId="3BF8F517" w14:textId="77777777" w:rsidR="00A175FC" w:rsidRPr="00A175FC" w:rsidRDefault="00A175FC" w:rsidP="00A175FC">
      <w:pPr>
        <w:pStyle w:val="EndNoteBibliography"/>
        <w:rPr>
          <w:noProof/>
        </w:rPr>
      </w:pPr>
      <w:bookmarkStart w:id="34" w:name="_ENREF_28"/>
      <w:r w:rsidRPr="00A175FC">
        <w:rPr>
          <w:noProof/>
        </w:rPr>
        <w:t>Kim, D. Y. and P. Zhu (2018). "Supplier Dependence and R&amp;D Intensity: The Moderating Role of Network Centrality and Interconnectedness." Journal of Operations Management. 64(1): 7-18.</w:t>
      </w:r>
    </w:p>
    <w:p w14:paraId="0B6A5447" w14:textId="77777777" w:rsidR="00A175FC" w:rsidRPr="00A175FC" w:rsidRDefault="00A175FC" w:rsidP="00A175FC">
      <w:pPr>
        <w:pStyle w:val="EndNoteBibliography"/>
        <w:ind w:left="720" w:hanging="720"/>
        <w:rPr>
          <w:noProof/>
        </w:rPr>
      </w:pPr>
      <w:r w:rsidRPr="00A175FC">
        <w:rPr>
          <w:noProof/>
        </w:rPr>
        <w:tab/>
      </w:r>
      <w:bookmarkEnd w:id="34"/>
    </w:p>
    <w:p w14:paraId="13D73631" w14:textId="77777777" w:rsidR="00A175FC" w:rsidRPr="00A175FC" w:rsidRDefault="00A175FC" w:rsidP="00A175FC">
      <w:pPr>
        <w:pStyle w:val="EndNoteBibliography"/>
        <w:rPr>
          <w:noProof/>
        </w:rPr>
      </w:pPr>
      <w:bookmarkStart w:id="35" w:name="_ENREF_29"/>
      <w:r w:rsidRPr="00A175FC">
        <w:rPr>
          <w:noProof/>
        </w:rPr>
        <w:t>Kim, M. K., et al. (2020). "Supply Network Architecture and Its Contingent Impact on Innovation Performance: A Field Study." International Journal of Production Economics. 224(1-11.</w:t>
      </w:r>
    </w:p>
    <w:p w14:paraId="2D378AB0" w14:textId="77777777" w:rsidR="00A175FC" w:rsidRPr="00A175FC" w:rsidRDefault="00A175FC" w:rsidP="00A175FC">
      <w:pPr>
        <w:pStyle w:val="EndNoteBibliography"/>
        <w:ind w:left="720" w:hanging="720"/>
        <w:rPr>
          <w:noProof/>
        </w:rPr>
      </w:pPr>
      <w:r w:rsidRPr="00A175FC">
        <w:rPr>
          <w:noProof/>
        </w:rPr>
        <w:tab/>
      </w:r>
      <w:bookmarkEnd w:id="35"/>
    </w:p>
    <w:p w14:paraId="4726B5AE" w14:textId="77777777" w:rsidR="00A175FC" w:rsidRPr="00A175FC" w:rsidRDefault="00A175FC" w:rsidP="00A175FC">
      <w:pPr>
        <w:pStyle w:val="EndNoteBibliography"/>
        <w:rPr>
          <w:noProof/>
        </w:rPr>
      </w:pPr>
      <w:bookmarkStart w:id="36" w:name="_ENREF_30"/>
      <w:r w:rsidRPr="00A175FC">
        <w:rPr>
          <w:noProof/>
        </w:rPr>
        <w:t>Kim, Y., et al. (2011). "Structural Investigation of Supply Networks: A Social Network Analysis Approach." Journal of Operations Management. 29(3): 194-211.</w:t>
      </w:r>
    </w:p>
    <w:p w14:paraId="3C09D306" w14:textId="77777777" w:rsidR="00A175FC" w:rsidRPr="00A175FC" w:rsidRDefault="00A175FC" w:rsidP="00A175FC">
      <w:pPr>
        <w:pStyle w:val="EndNoteBibliography"/>
        <w:ind w:left="720" w:hanging="720"/>
        <w:rPr>
          <w:noProof/>
        </w:rPr>
      </w:pPr>
      <w:r w:rsidRPr="00A175FC">
        <w:rPr>
          <w:noProof/>
        </w:rPr>
        <w:tab/>
      </w:r>
      <w:bookmarkEnd w:id="36"/>
    </w:p>
    <w:p w14:paraId="4A43A569" w14:textId="77777777" w:rsidR="00A175FC" w:rsidRPr="00A175FC" w:rsidRDefault="00A175FC" w:rsidP="00A175FC">
      <w:pPr>
        <w:pStyle w:val="EndNoteBibliography"/>
        <w:rPr>
          <w:noProof/>
        </w:rPr>
      </w:pPr>
      <w:bookmarkStart w:id="37" w:name="_ENREF_31"/>
      <w:r w:rsidRPr="00A175FC">
        <w:rPr>
          <w:noProof/>
        </w:rPr>
        <w:t>Kör, B., et al. (2021). "How to Promote Managers’ Innovative Behavior at Work: Individual Factors and Perceptions." Technovation. 99(1-15.</w:t>
      </w:r>
    </w:p>
    <w:p w14:paraId="0FED88B6" w14:textId="77777777" w:rsidR="00A175FC" w:rsidRPr="00A175FC" w:rsidRDefault="00A175FC" w:rsidP="00A175FC">
      <w:pPr>
        <w:pStyle w:val="EndNoteBibliography"/>
        <w:ind w:left="720" w:hanging="720"/>
        <w:rPr>
          <w:noProof/>
        </w:rPr>
      </w:pPr>
      <w:r w:rsidRPr="00A175FC">
        <w:rPr>
          <w:noProof/>
        </w:rPr>
        <w:tab/>
      </w:r>
      <w:bookmarkEnd w:id="37"/>
    </w:p>
    <w:p w14:paraId="031B5D15" w14:textId="77777777" w:rsidR="00A175FC" w:rsidRPr="00A175FC" w:rsidRDefault="00A175FC" w:rsidP="00A175FC">
      <w:pPr>
        <w:pStyle w:val="EndNoteBibliography"/>
        <w:rPr>
          <w:noProof/>
        </w:rPr>
      </w:pPr>
      <w:bookmarkStart w:id="38" w:name="_ENREF_32"/>
      <w:r w:rsidRPr="00A175FC">
        <w:rPr>
          <w:noProof/>
        </w:rPr>
        <w:t>Kusi-Sarpong, S., et al. (2018). "A Supply Chain Sustainability Innovation Framework and Evaluation Methodology." International Journal of Production Research. 57(7): 1990-2008.</w:t>
      </w:r>
    </w:p>
    <w:p w14:paraId="4E7BD685" w14:textId="77777777" w:rsidR="00A175FC" w:rsidRPr="00A175FC" w:rsidRDefault="00A175FC" w:rsidP="00A175FC">
      <w:pPr>
        <w:pStyle w:val="EndNoteBibliography"/>
        <w:ind w:left="720" w:hanging="720"/>
        <w:rPr>
          <w:noProof/>
        </w:rPr>
      </w:pPr>
      <w:r w:rsidRPr="00A175FC">
        <w:rPr>
          <w:noProof/>
        </w:rPr>
        <w:tab/>
      </w:r>
      <w:bookmarkEnd w:id="38"/>
    </w:p>
    <w:p w14:paraId="0C03C5C4" w14:textId="77777777" w:rsidR="00A175FC" w:rsidRPr="00A175FC" w:rsidRDefault="00A175FC" w:rsidP="00A175FC">
      <w:pPr>
        <w:pStyle w:val="EndNoteBibliography"/>
        <w:rPr>
          <w:noProof/>
        </w:rPr>
      </w:pPr>
      <w:bookmarkStart w:id="39" w:name="_ENREF_33"/>
      <w:r w:rsidRPr="00A175FC">
        <w:rPr>
          <w:noProof/>
        </w:rPr>
        <w:t>Kwon, H. U. and J. Park (2018). "R&amp;D, Foreign Ownership, and Corporate Groups: Evidence from Japanese Firms." Research Policy. 47(2): 428-439.</w:t>
      </w:r>
    </w:p>
    <w:p w14:paraId="68B63093" w14:textId="77777777" w:rsidR="00A175FC" w:rsidRPr="00A175FC" w:rsidRDefault="00A175FC" w:rsidP="00A175FC">
      <w:pPr>
        <w:pStyle w:val="EndNoteBibliography"/>
        <w:ind w:left="720" w:hanging="720"/>
        <w:rPr>
          <w:noProof/>
        </w:rPr>
      </w:pPr>
      <w:r w:rsidRPr="00A175FC">
        <w:rPr>
          <w:noProof/>
        </w:rPr>
        <w:tab/>
      </w:r>
      <w:bookmarkEnd w:id="39"/>
    </w:p>
    <w:p w14:paraId="2DA63D8F" w14:textId="77777777" w:rsidR="00A175FC" w:rsidRPr="00A175FC" w:rsidRDefault="00A175FC" w:rsidP="00A175FC">
      <w:pPr>
        <w:pStyle w:val="EndNoteBibliography"/>
        <w:rPr>
          <w:noProof/>
        </w:rPr>
      </w:pPr>
      <w:bookmarkStart w:id="40" w:name="_ENREF_34"/>
      <w:r w:rsidRPr="00A175FC">
        <w:rPr>
          <w:noProof/>
        </w:rPr>
        <w:t>Lau, A. K. W., et al. (2019). "The Roles of Supply Network Centralities in Firm Performance and the Moderating Effects of Reputation and Export-Orientation." Production Planning &amp; Control. 31(13): 1110-1127.</w:t>
      </w:r>
    </w:p>
    <w:p w14:paraId="1ECF7410" w14:textId="77777777" w:rsidR="00A175FC" w:rsidRPr="00A175FC" w:rsidRDefault="00A175FC" w:rsidP="00A175FC">
      <w:pPr>
        <w:pStyle w:val="EndNoteBibliography"/>
        <w:ind w:left="720" w:hanging="720"/>
        <w:rPr>
          <w:noProof/>
        </w:rPr>
      </w:pPr>
      <w:r w:rsidRPr="00A175FC">
        <w:rPr>
          <w:noProof/>
        </w:rPr>
        <w:tab/>
      </w:r>
      <w:bookmarkEnd w:id="40"/>
    </w:p>
    <w:p w14:paraId="2B80E534" w14:textId="77777777" w:rsidR="00A175FC" w:rsidRPr="00A175FC" w:rsidRDefault="00A175FC" w:rsidP="00A175FC">
      <w:pPr>
        <w:pStyle w:val="EndNoteBibliography"/>
        <w:rPr>
          <w:noProof/>
        </w:rPr>
      </w:pPr>
      <w:bookmarkStart w:id="41" w:name="_ENREF_35"/>
      <w:r w:rsidRPr="00A175FC">
        <w:rPr>
          <w:noProof/>
        </w:rPr>
        <w:t>Liao, Y. and E. Marsillac (2015). "External Knowledge Acquisition and Innovation: The Role of Supply Chain Network-Oriented Flexibility and Organisational Awareness." International Journal of Production Research. 53(18): 5437-5455.</w:t>
      </w:r>
    </w:p>
    <w:p w14:paraId="2BB2F639" w14:textId="77777777" w:rsidR="00A175FC" w:rsidRPr="00A175FC" w:rsidRDefault="00A175FC" w:rsidP="00A175FC">
      <w:pPr>
        <w:pStyle w:val="EndNoteBibliography"/>
        <w:ind w:left="720" w:hanging="720"/>
        <w:rPr>
          <w:noProof/>
        </w:rPr>
      </w:pPr>
      <w:r w:rsidRPr="00A175FC">
        <w:rPr>
          <w:noProof/>
        </w:rPr>
        <w:tab/>
      </w:r>
      <w:bookmarkEnd w:id="41"/>
    </w:p>
    <w:p w14:paraId="2DF561DE" w14:textId="77777777" w:rsidR="00A175FC" w:rsidRPr="00A175FC" w:rsidRDefault="00A175FC" w:rsidP="00A175FC">
      <w:pPr>
        <w:pStyle w:val="EndNoteBibliography"/>
        <w:rPr>
          <w:noProof/>
        </w:rPr>
      </w:pPr>
      <w:bookmarkStart w:id="42" w:name="_ENREF_36"/>
      <w:r w:rsidRPr="00A175FC">
        <w:rPr>
          <w:noProof/>
        </w:rPr>
        <w:t>Lin, R., et al. (2020). "Improving High-Tech Enterprise Innovation in Big Data Environment: A Combinative View of Internal and External Governance." International Journal of Information Management. 50(575-585.</w:t>
      </w:r>
    </w:p>
    <w:p w14:paraId="6E83F422" w14:textId="77777777" w:rsidR="00A175FC" w:rsidRPr="00A175FC" w:rsidRDefault="00A175FC" w:rsidP="00A175FC">
      <w:pPr>
        <w:pStyle w:val="EndNoteBibliography"/>
        <w:ind w:left="720" w:hanging="720"/>
        <w:rPr>
          <w:noProof/>
        </w:rPr>
      </w:pPr>
      <w:r w:rsidRPr="00A175FC">
        <w:rPr>
          <w:noProof/>
        </w:rPr>
        <w:tab/>
      </w:r>
      <w:bookmarkEnd w:id="42"/>
    </w:p>
    <w:p w14:paraId="5CD56767" w14:textId="77777777" w:rsidR="00A175FC" w:rsidRPr="00A175FC" w:rsidRDefault="00A175FC" w:rsidP="00A175FC">
      <w:pPr>
        <w:pStyle w:val="EndNoteBibliography"/>
        <w:rPr>
          <w:noProof/>
        </w:rPr>
      </w:pPr>
      <w:bookmarkStart w:id="43" w:name="_ENREF_37"/>
      <w:r w:rsidRPr="00A175FC">
        <w:rPr>
          <w:noProof/>
        </w:rPr>
        <w:t>Locke, E. A. (1999). "Some Reservations about Social Capital." The Academy of Management Review. 24(1): 8-9.</w:t>
      </w:r>
    </w:p>
    <w:p w14:paraId="70284104" w14:textId="77777777" w:rsidR="00A175FC" w:rsidRPr="00A175FC" w:rsidRDefault="00A175FC" w:rsidP="00A175FC">
      <w:pPr>
        <w:pStyle w:val="EndNoteBibliography"/>
        <w:ind w:left="720" w:hanging="720"/>
        <w:rPr>
          <w:noProof/>
        </w:rPr>
      </w:pPr>
      <w:r w:rsidRPr="00A175FC">
        <w:rPr>
          <w:noProof/>
        </w:rPr>
        <w:tab/>
      </w:r>
      <w:bookmarkEnd w:id="43"/>
    </w:p>
    <w:p w14:paraId="3B088C43" w14:textId="77777777" w:rsidR="00A175FC" w:rsidRPr="00A175FC" w:rsidRDefault="00A175FC" w:rsidP="00A175FC">
      <w:pPr>
        <w:pStyle w:val="EndNoteBibliography"/>
        <w:rPr>
          <w:noProof/>
        </w:rPr>
      </w:pPr>
      <w:bookmarkStart w:id="44" w:name="_ENREF_38"/>
      <w:r w:rsidRPr="00A175FC">
        <w:rPr>
          <w:noProof/>
        </w:rPr>
        <w:lastRenderedPageBreak/>
        <w:t>Lv, D. D., et al. (2020). "Negative Performance Feedback and Firm Cooperation: How Multiple Upward Social Comparisons Affect Firm Cooperative R&amp;D." Journal of Business Research. 132(872-883.</w:t>
      </w:r>
    </w:p>
    <w:p w14:paraId="7220FAFB" w14:textId="77777777" w:rsidR="00A175FC" w:rsidRPr="00A175FC" w:rsidRDefault="00A175FC" w:rsidP="00A175FC">
      <w:pPr>
        <w:pStyle w:val="EndNoteBibliography"/>
        <w:ind w:left="720" w:hanging="720"/>
        <w:rPr>
          <w:noProof/>
        </w:rPr>
      </w:pPr>
      <w:r w:rsidRPr="00A175FC">
        <w:rPr>
          <w:noProof/>
        </w:rPr>
        <w:tab/>
      </w:r>
      <w:bookmarkEnd w:id="44"/>
    </w:p>
    <w:p w14:paraId="227EA0E7" w14:textId="77777777" w:rsidR="00A175FC" w:rsidRPr="00A175FC" w:rsidRDefault="00A175FC" w:rsidP="00A175FC">
      <w:pPr>
        <w:pStyle w:val="EndNoteBibliography"/>
        <w:rPr>
          <w:noProof/>
        </w:rPr>
      </w:pPr>
      <w:bookmarkStart w:id="45" w:name="_ENREF_39"/>
      <w:r w:rsidRPr="00A175FC">
        <w:rPr>
          <w:noProof/>
        </w:rPr>
        <w:t>M.Whipple, J. and R. Wiedmer (2015). "A Dyadic Investigation of Collaborative Competence,Social Capital, and Performance in Buyer-Supplier Relationship." Journal of Supply Chain Management. 51(2): 3-21.</w:t>
      </w:r>
    </w:p>
    <w:p w14:paraId="779B0AC9" w14:textId="77777777" w:rsidR="00A175FC" w:rsidRPr="00A175FC" w:rsidRDefault="00A175FC" w:rsidP="00A175FC">
      <w:pPr>
        <w:pStyle w:val="EndNoteBibliography"/>
        <w:ind w:left="720" w:hanging="720"/>
        <w:rPr>
          <w:noProof/>
        </w:rPr>
      </w:pPr>
      <w:r w:rsidRPr="00A175FC">
        <w:rPr>
          <w:noProof/>
        </w:rPr>
        <w:tab/>
      </w:r>
      <w:bookmarkEnd w:id="45"/>
    </w:p>
    <w:p w14:paraId="4CB56ABE" w14:textId="77777777" w:rsidR="00A175FC" w:rsidRPr="00A175FC" w:rsidRDefault="00A175FC" w:rsidP="00A175FC">
      <w:pPr>
        <w:pStyle w:val="EndNoteBibliography"/>
        <w:rPr>
          <w:noProof/>
        </w:rPr>
      </w:pPr>
      <w:bookmarkStart w:id="46" w:name="_ENREF_40"/>
      <w:r w:rsidRPr="00A175FC">
        <w:rPr>
          <w:noProof/>
        </w:rPr>
        <w:t>Ndubuisi, G. (2020). "Trust and R&amp;D investments: evidence from OECD countries." Journal of Institutional Economics. 16(6): 809-830.</w:t>
      </w:r>
    </w:p>
    <w:p w14:paraId="5A513C7E" w14:textId="77777777" w:rsidR="00A175FC" w:rsidRPr="00A175FC" w:rsidRDefault="00A175FC" w:rsidP="00A175FC">
      <w:pPr>
        <w:pStyle w:val="EndNoteBibliography"/>
        <w:ind w:left="720" w:hanging="720"/>
        <w:rPr>
          <w:noProof/>
        </w:rPr>
      </w:pPr>
      <w:r w:rsidRPr="00A175FC">
        <w:rPr>
          <w:noProof/>
        </w:rPr>
        <w:tab/>
      </w:r>
      <w:bookmarkEnd w:id="46"/>
    </w:p>
    <w:p w14:paraId="52F45E88" w14:textId="77777777" w:rsidR="00A175FC" w:rsidRPr="00A175FC" w:rsidRDefault="00A175FC" w:rsidP="00A175FC">
      <w:pPr>
        <w:pStyle w:val="EndNoteBibliography"/>
        <w:rPr>
          <w:noProof/>
        </w:rPr>
      </w:pPr>
      <w:bookmarkStart w:id="47" w:name="_ENREF_41"/>
      <w:r w:rsidRPr="00A175FC">
        <w:rPr>
          <w:noProof/>
        </w:rPr>
        <w:t>Nunes, P. M., et al. (2012). "Is There a Linear Relationship between R&amp;D Intensity and Growth? Empirical Evidence of Non-High-Tech vs. High-Tech SMEs." Research Policy. 41(1): 36-53.</w:t>
      </w:r>
    </w:p>
    <w:p w14:paraId="162811C8" w14:textId="77777777" w:rsidR="00A175FC" w:rsidRPr="00A175FC" w:rsidRDefault="00A175FC" w:rsidP="00A175FC">
      <w:pPr>
        <w:pStyle w:val="EndNoteBibliography"/>
        <w:ind w:left="720" w:hanging="720"/>
        <w:rPr>
          <w:noProof/>
        </w:rPr>
      </w:pPr>
      <w:r w:rsidRPr="00A175FC">
        <w:rPr>
          <w:noProof/>
        </w:rPr>
        <w:tab/>
      </w:r>
      <w:bookmarkEnd w:id="47"/>
    </w:p>
    <w:p w14:paraId="6458DCC1" w14:textId="77777777" w:rsidR="00A175FC" w:rsidRPr="00A175FC" w:rsidRDefault="00A175FC" w:rsidP="00A175FC">
      <w:pPr>
        <w:pStyle w:val="EndNoteBibliography"/>
        <w:rPr>
          <w:noProof/>
        </w:rPr>
      </w:pPr>
      <w:bookmarkStart w:id="48" w:name="_ENREF_42"/>
      <w:r w:rsidRPr="00A175FC">
        <w:rPr>
          <w:noProof/>
        </w:rPr>
        <w:t>Ozturk, E. (2018). "The impact of R&amp;D sourcing strategies on basic and developmental R&amp;D in emerging economies." European Journal of Innovation Management. 21(4): 522-542.</w:t>
      </w:r>
    </w:p>
    <w:p w14:paraId="37B24DF2" w14:textId="77777777" w:rsidR="00A175FC" w:rsidRPr="00A175FC" w:rsidRDefault="00A175FC" w:rsidP="00A175FC">
      <w:pPr>
        <w:pStyle w:val="EndNoteBibliography"/>
        <w:ind w:left="720" w:hanging="720"/>
        <w:rPr>
          <w:noProof/>
        </w:rPr>
      </w:pPr>
      <w:r w:rsidRPr="00A175FC">
        <w:rPr>
          <w:noProof/>
        </w:rPr>
        <w:tab/>
      </w:r>
      <w:bookmarkEnd w:id="48"/>
    </w:p>
    <w:p w14:paraId="1280D01B" w14:textId="77777777" w:rsidR="00A175FC" w:rsidRPr="00A175FC" w:rsidRDefault="00A175FC" w:rsidP="00A175FC">
      <w:pPr>
        <w:pStyle w:val="EndNoteBibliography"/>
        <w:rPr>
          <w:noProof/>
        </w:rPr>
      </w:pPr>
      <w:bookmarkStart w:id="49" w:name="_ENREF_43"/>
      <w:r w:rsidRPr="00A175FC">
        <w:rPr>
          <w:noProof/>
        </w:rPr>
        <w:t>Parast, M. M. (2020). "The Impact of R&amp;D Investment on Mitigating Supply Chain Disruptions: Empirical Evidence from US Firms." International Journal of Production Economics. 227(1-15.</w:t>
      </w:r>
    </w:p>
    <w:p w14:paraId="3D9950ED" w14:textId="77777777" w:rsidR="00A175FC" w:rsidRPr="00A175FC" w:rsidRDefault="00A175FC" w:rsidP="00A175FC">
      <w:pPr>
        <w:pStyle w:val="EndNoteBibliography"/>
        <w:ind w:left="720" w:hanging="720"/>
        <w:rPr>
          <w:noProof/>
        </w:rPr>
      </w:pPr>
      <w:r w:rsidRPr="00A175FC">
        <w:rPr>
          <w:noProof/>
        </w:rPr>
        <w:tab/>
      </w:r>
      <w:bookmarkEnd w:id="49"/>
    </w:p>
    <w:p w14:paraId="63D00696" w14:textId="77777777" w:rsidR="00A175FC" w:rsidRPr="00A175FC" w:rsidRDefault="00A175FC" w:rsidP="00A175FC">
      <w:pPr>
        <w:pStyle w:val="EndNoteBibliography"/>
        <w:rPr>
          <w:noProof/>
        </w:rPr>
      </w:pPr>
      <w:bookmarkStart w:id="50" w:name="_ENREF_44"/>
      <w:r w:rsidRPr="00A175FC">
        <w:rPr>
          <w:noProof/>
        </w:rPr>
        <w:t>Pillai, K. G., et al. (2015). "The Negative Effects of Social Capital in Organizations: A Review and Extension." International Journal of Management Reviews. 19(1): 97-124.</w:t>
      </w:r>
    </w:p>
    <w:p w14:paraId="2503E7B4" w14:textId="77777777" w:rsidR="00A175FC" w:rsidRPr="00A175FC" w:rsidRDefault="00A175FC" w:rsidP="00A175FC">
      <w:pPr>
        <w:pStyle w:val="EndNoteBibliography"/>
        <w:ind w:left="720" w:hanging="720"/>
        <w:rPr>
          <w:noProof/>
        </w:rPr>
      </w:pPr>
      <w:r w:rsidRPr="00A175FC">
        <w:rPr>
          <w:noProof/>
        </w:rPr>
        <w:tab/>
      </w:r>
      <w:bookmarkEnd w:id="50"/>
    </w:p>
    <w:p w14:paraId="7FCD98D0" w14:textId="77777777" w:rsidR="00A175FC" w:rsidRPr="00A175FC" w:rsidRDefault="00A175FC" w:rsidP="00A175FC">
      <w:pPr>
        <w:pStyle w:val="EndNoteBibliography"/>
        <w:rPr>
          <w:noProof/>
        </w:rPr>
      </w:pPr>
      <w:bookmarkStart w:id="51" w:name="_ENREF_45"/>
      <w:r w:rsidRPr="00A175FC">
        <w:rPr>
          <w:noProof/>
        </w:rPr>
        <w:t>Potter, A. and M. Wilhelm (2020). "Exploring Supplier–Supplier Innovations within the Toyota Supply Network: A Supply Network Perspective." Journal of Operations Management. 66(7-8): 797-819.</w:t>
      </w:r>
    </w:p>
    <w:p w14:paraId="137579C8" w14:textId="77777777" w:rsidR="00A175FC" w:rsidRPr="00A175FC" w:rsidRDefault="00A175FC" w:rsidP="00A175FC">
      <w:pPr>
        <w:pStyle w:val="EndNoteBibliography"/>
        <w:ind w:left="720" w:hanging="720"/>
        <w:rPr>
          <w:noProof/>
        </w:rPr>
      </w:pPr>
      <w:r w:rsidRPr="00A175FC">
        <w:rPr>
          <w:noProof/>
        </w:rPr>
        <w:tab/>
      </w:r>
      <w:bookmarkEnd w:id="51"/>
    </w:p>
    <w:p w14:paraId="3EF150EF" w14:textId="77777777" w:rsidR="00A175FC" w:rsidRPr="00A175FC" w:rsidRDefault="00A175FC" w:rsidP="00A175FC">
      <w:pPr>
        <w:pStyle w:val="EndNoteBibliography"/>
        <w:rPr>
          <w:noProof/>
        </w:rPr>
      </w:pPr>
      <w:bookmarkStart w:id="52" w:name="_ENREF_46"/>
      <w:r w:rsidRPr="00A175FC">
        <w:rPr>
          <w:noProof/>
        </w:rPr>
        <w:t>Purkayastha, S., et al. (2018). "Business Group Effects on the R&amp;D Intensity-Internationalization Relationship: Empirical Evidence from India." Journal of World Business. 53(2): 104-117.</w:t>
      </w:r>
    </w:p>
    <w:p w14:paraId="7921D738" w14:textId="77777777" w:rsidR="00A175FC" w:rsidRPr="00A175FC" w:rsidRDefault="00A175FC" w:rsidP="00A175FC">
      <w:pPr>
        <w:pStyle w:val="EndNoteBibliography"/>
        <w:ind w:left="720" w:hanging="720"/>
        <w:rPr>
          <w:noProof/>
        </w:rPr>
      </w:pPr>
      <w:r w:rsidRPr="00A175FC">
        <w:rPr>
          <w:noProof/>
        </w:rPr>
        <w:tab/>
      </w:r>
      <w:bookmarkEnd w:id="52"/>
    </w:p>
    <w:p w14:paraId="1C4C5B12" w14:textId="77777777" w:rsidR="00A175FC" w:rsidRPr="00A175FC" w:rsidRDefault="00A175FC" w:rsidP="00A175FC">
      <w:pPr>
        <w:pStyle w:val="EndNoteBibliography"/>
        <w:rPr>
          <w:noProof/>
        </w:rPr>
      </w:pPr>
      <w:bookmarkStart w:id="53" w:name="_ENREF_47"/>
      <w:r w:rsidRPr="00A175FC">
        <w:rPr>
          <w:noProof/>
        </w:rPr>
        <w:t>Seiler, A., et al. (2020). "On the Relationship between Financial Performance and Position of Businesses in Supply Chain Networks." International Journal of Production Economics. 227(1-14.</w:t>
      </w:r>
    </w:p>
    <w:p w14:paraId="393BBA77" w14:textId="77777777" w:rsidR="00A175FC" w:rsidRPr="00A175FC" w:rsidRDefault="00A175FC" w:rsidP="00A175FC">
      <w:pPr>
        <w:pStyle w:val="EndNoteBibliography"/>
        <w:ind w:left="720" w:hanging="720"/>
        <w:rPr>
          <w:noProof/>
        </w:rPr>
      </w:pPr>
      <w:r w:rsidRPr="00A175FC">
        <w:rPr>
          <w:noProof/>
        </w:rPr>
        <w:tab/>
      </w:r>
      <w:bookmarkEnd w:id="53"/>
    </w:p>
    <w:p w14:paraId="4FE4F28A" w14:textId="77777777" w:rsidR="00A175FC" w:rsidRPr="00A175FC" w:rsidRDefault="00A175FC" w:rsidP="00A175FC">
      <w:pPr>
        <w:pStyle w:val="EndNoteBibliography"/>
        <w:rPr>
          <w:noProof/>
        </w:rPr>
      </w:pPr>
      <w:bookmarkStart w:id="54" w:name="_ENREF_48"/>
      <w:r w:rsidRPr="00A175FC">
        <w:rPr>
          <w:noProof/>
        </w:rPr>
        <w:t>Seitz, M. and M. Watzinger (2017). "Contract Enforcement and R&amp;D Investment." Research Policy. 46(1): 182-195.</w:t>
      </w:r>
    </w:p>
    <w:p w14:paraId="420995C8" w14:textId="77777777" w:rsidR="00A175FC" w:rsidRPr="00A175FC" w:rsidRDefault="00A175FC" w:rsidP="00A175FC">
      <w:pPr>
        <w:pStyle w:val="EndNoteBibliography"/>
        <w:ind w:left="720" w:hanging="720"/>
        <w:rPr>
          <w:noProof/>
        </w:rPr>
      </w:pPr>
      <w:r w:rsidRPr="00A175FC">
        <w:rPr>
          <w:noProof/>
        </w:rPr>
        <w:tab/>
      </w:r>
      <w:bookmarkEnd w:id="54"/>
    </w:p>
    <w:p w14:paraId="3FDA6E4E" w14:textId="77777777" w:rsidR="00A175FC" w:rsidRPr="00A175FC" w:rsidRDefault="00A175FC" w:rsidP="00A175FC">
      <w:pPr>
        <w:pStyle w:val="EndNoteBibliography"/>
        <w:rPr>
          <w:noProof/>
        </w:rPr>
      </w:pPr>
      <w:bookmarkStart w:id="55" w:name="_ENREF_49"/>
      <w:r w:rsidRPr="00A175FC">
        <w:rPr>
          <w:noProof/>
        </w:rPr>
        <w:t>Shaikh, I. A., et al. (2018). "Inside Directors and the Underinvestment of Financial Slack towards R&amp;D-Intensity in High-Technology Firms." Journal of Business Research. 82(192-201.</w:t>
      </w:r>
    </w:p>
    <w:p w14:paraId="114C77B6" w14:textId="77777777" w:rsidR="00A175FC" w:rsidRPr="00A175FC" w:rsidRDefault="00A175FC" w:rsidP="00A175FC">
      <w:pPr>
        <w:pStyle w:val="EndNoteBibliography"/>
        <w:ind w:left="720" w:hanging="720"/>
        <w:rPr>
          <w:noProof/>
        </w:rPr>
      </w:pPr>
      <w:r w:rsidRPr="00A175FC">
        <w:rPr>
          <w:noProof/>
        </w:rPr>
        <w:tab/>
      </w:r>
      <w:bookmarkEnd w:id="55"/>
    </w:p>
    <w:p w14:paraId="5B3337CE" w14:textId="77777777" w:rsidR="00A175FC" w:rsidRPr="00A175FC" w:rsidRDefault="00A175FC" w:rsidP="00A175FC">
      <w:pPr>
        <w:pStyle w:val="EndNoteBibliography"/>
        <w:rPr>
          <w:noProof/>
        </w:rPr>
      </w:pPr>
      <w:bookmarkStart w:id="56" w:name="_ENREF_50"/>
      <w:r w:rsidRPr="00A175FC">
        <w:rPr>
          <w:noProof/>
        </w:rPr>
        <w:t>Stam, W., et al. (2014). "Social Capital of Entrepreneurs and Small Firm Performance: A Meta-Analysis of Contextual and Methodological Moderators." Journal of Business Venturing. 29(1): 152-173.</w:t>
      </w:r>
    </w:p>
    <w:p w14:paraId="6EF839AD" w14:textId="77777777" w:rsidR="00A175FC" w:rsidRPr="00A175FC" w:rsidRDefault="00A175FC" w:rsidP="00A175FC">
      <w:pPr>
        <w:pStyle w:val="EndNoteBibliography"/>
        <w:ind w:left="720" w:hanging="720"/>
        <w:rPr>
          <w:noProof/>
        </w:rPr>
      </w:pPr>
      <w:r w:rsidRPr="00A175FC">
        <w:rPr>
          <w:noProof/>
        </w:rPr>
        <w:tab/>
      </w:r>
      <w:bookmarkEnd w:id="56"/>
    </w:p>
    <w:p w14:paraId="26E51AB8" w14:textId="77777777" w:rsidR="00A175FC" w:rsidRPr="00A175FC" w:rsidRDefault="00A175FC" w:rsidP="00A175FC">
      <w:pPr>
        <w:pStyle w:val="EndNoteBibliography"/>
        <w:rPr>
          <w:noProof/>
        </w:rPr>
      </w:pPr>
      <w:bookmarkStart w:id="57" w:name="_ENREF_51"/>
      <w:r w:rsidRPr="00A175FC">
        <w:rPr>
          <w:noProof/>
        </w:rPr>
        <w:lastRenderedPageBreak/>
        <w:t>Villena, V. H., et al. (2011). "The Dark Side of Buyer-Supplier Relationships: A Social Capital Perspective." Journal of Operations Management. 29(6): 561-576.</w:t>
      </w:r>
    </w:p>
    <w:p w14:paraId="0A25F174" w14:textId="77777777" w:rsidR="00A175FC" w:rsidRPr="00A175FC" w:rsidRDefault="00A175FC" w:rsidP="00A175FC">
      <w:pPr>
        <w:pStyle w:val="EndNoteBibliography"/>
        <w:ind w:left="720" w:hanging="720"/>
        <w:rPr>
          <w:noProof/>
        </w:rPr>
      </w:pPr>
      <w:r w:rsidRPr="00A175FC">
        <w:rPr>
          <w:noProof/>
        </w:rPr>
        <w:tab/>
      </w:r>
      <w:bookmarkEnd w:id="57"/>
    </w:p>
    <w:p w14:paraId="602F09C3" w14:textId="77777777" w:rsidR="00A175FC" w:rsidRPr="00A175FC" w:rsidRDefault="00A175FC" w:rsidP="00A175FC">
      <w:pPr>
        <w:pStyle w:val="EndNoteBibliography"/>
        <w:rPr>
          <w:noProof/>
        </w:rPr>
      </w:pPr>
      <w:bookmarkStart w:id="58" w:name="_ENREF_52"/>
      <w:r w:rsidRPr="00A175FC">
        <w:rPr>
          <w:noProof/>
        </w:rPr>
        <w:t>Wang, L., et al. (2021). "Exploring the dependence structure among Chinese firms in the 5G industry." Industrial Management &amp; Data Systems. 121(2): 409-435.</w:t>
      </w:r>
    </w:p>
    <w:p w14:paraId="30E77AC4" w14:textId="77777777" w:rsidR="00A175FC" w:rsidRPr="00A175FC" w:rsidRDefault="00A175FC" w:rsidP="00A175FC">
      <w:pPr>
        <w:pStyle w:val="EndNoteBibliography"/>
        <w:ind w:left="720" w:hanging="720"/>
        <w:rPr>
          <w:noProof/>
        </w:rPr>
      </w:pPr>
      <w:r w:rsidRPr="00A175FC">
        <w:rPr>
          <w:noProof/>
        </w:rPr>
        <w:tab/>
      </w:r>
      <w:bookmarkEnd w:id="58"/>
    </w:p>
    <w:p w14:paraId="5A6A58A7" w14:textId="77777777" w:rsidR="00A175FC" w:rsidRPr="00A175FC" w:rsidRDefault="00A175FC" w:rsidP="00A175FC">
      <w:pPr>
        <w:pStyle w:val="EndNoteBibliography"/>
        <w:rPr>
          <w:noProof/>
        </w:rPr>
      </w:pPr>
      <w:bookmarkStart w:id="59" w:name="_ENREF_53"/>
      <w:r w:rsidRPr="00A175FC">
        <w:rPr>
          <w:noProof/>
        </w:rPr>
        <w:t>Wang, L., et al. (2021). "Do Network Capabilities Improve Corporate Financial Performance? Evidence from Financial Supply Chains." International Journal of Operations &amp; Production Management. 41(4): 336-358.</w:t>
      </w:r>
    </w:p>
    <w:p w14:paraId="42686491" w14:textId="77777777" w:rsidR="00A175FC" w:rsidRPr="00A175FC" w:rsidRDefault="00A175FC" w:rsidP="00A175FC">
      <w:pPr>
        <w:pStyle w:val="EndNoteBibliography"/>
        <w:ind w:left="720" w:hanging="720"/>
        <w:rPr>
          <w:noProof/>
        </w:rPr>
      </w:pPr>
      <w:r w:rsidRPr="00A175FC">
        <w:rPr>
          <w:noProof/>
        </w:rPr>
        <w:tab/>
      </w:r>
      <w:bookmarkEnd w:id="59"/>
    </w:p>
    <w:p w14:paraId="6B3658D4" w14:textId="77777777" w:rsidR="00A175FC" w:rsidRPr="00A175FC" w:rsidRDefault="00A175FC" w:rsidP="00A175FC">
      <w:pPr>
        <w:pStyle w:val="EndNoteBibliography"/>
        <w:rPr>
          <w:noProof/>
        </w:rPr>
      </w:pPr>
      <w:bookmarkStart w:id="60" w:name="_ENREF_54"/>
      <w:r w:rsidRPr="00A175FC">
        <w:rPr>
          <w:noProof/>
        </w:rPr>
        <w:t>Wei, Y., et al. (2020). "The Impact of Employee Welfare on Innovation Performance: Evidence from China's Manufacturing Corporations." International Journal of Production Economics. 228(1-20.</w:t>
      </w:r>
    </w:p>
    <w:p w14:paraId="1268340B" w14:textId="77777777" w:rsidR="00A175FC" w:rsidRPr="00A175FC" w:rsidRDefault="00A175FC" w:rsidP="00A175FC">
      <w:pPr>
        <w:pStyle w:val="EndNoteBibliography"/>
        <w:ind w:left="720" w:hanging="720"/>
        <w:rPr>
          <w:noProof/>
        </w:rPr>
      </w:pPr>
      <w:r w:rsidRPr="00A175FC">
        <w:rPr>
          <w:noProof/>
        </w:rPr>
        <w:tab/>
      </w:r>
      <w:bookmarkEnd w:id="60"/>
    </w:p>
    <w:p w14:paraId="21AE57D8" w14:textId="77777777" w:rsidR="00A175FC" w:rsidRPr="00A175FC" w:rsidRDefault="00A175FC" w:rsidP="00A175FC">
      <w:pPr>
        <w:pStyle w:val="EndNoteBibliography"/>
        <w:rPr>
          <w:noProof/>
        </w:rPr>
      </w:pPr>
      <w:bookmarkStart w:id="61" w:name="_ENREF_55"/>
      <w:r w:rsidRPr="00A175FC">
        <w:rPr>
          <w:noProof/>
        </w:rPr>
        <w:t>Wen, J., et al. (2021). "To Explore or Exploit: The Influence of Inter-Firm R&amp;D Network Diversity and Structural Holes on Innovation Outcomes." Technovation. 100(1-12.</w:t>
      </w:r>
    </w:p>
    <w:p w14:paraId="3F69AC99" w14:textId="77777777" w:rsidR="00A175FC" w:rsidRPr="00A175FC" w:rsidRDefault="00A175FC" w:rsidP="00A175FC">
      <w:pPr>
        <w:pStyle w:val="EndNoteBibliography"/>
        <w:ind w:left="720" w:hanging="720"/>
        <w:rPr>
          <w:noProof/>
        </w:rPr>
      </w:pPr>
      <w:r w:rsidRPr="00A175FC">
        <w:rPr>
          <w:noProof/>
        </w:rPr>
        <w:tab/>
      </w:r>
      <w:bookmarkEnd w:id="61"/>
    </w:p>
    <w:p w14:paraId="199379CE" w14:textId="77777777" w:rsidR="00A175FC" w:rsidRPr="00A175FC" w:rsidRDefault="00A175FC" w:rsidP="00A175FC">
      <w:pPr>
        <w:pStyle w:val="EndNoteBibliography"/>
        <w:rPr>
          <w:noProof/>
        </w:rPr>
      </w:pPr>
      <w:bookmarkStart w:id="62" w:name="_ENREF_56"/>
      <w:r w:rsidRPr="00A175FC">
        <w:rPr>
          <w:noProof/>
        </w:rPr>
        <w:t>Xiao, Z. and A. S. Tsui (2007). "When Brokers May Not Work: The Cultural Contingency of Social Capital in Chinese High-Tech Firms." Administrative Science Quarterly. 52(1): 1-31.</w:t>
      </w:r>
    </w:p>
    <w:p w14:paraId="2DDD380E" w14:textId="77777777" w:rsidR="00A175FC" w:rsidRPr="00A175FC" w:rsidRDefault="00A175FC" w:rsidP="00A175FC">
      <w:pPr>
        <w:pStyle w:val="EndNoteBibliography"/>
        <w:ind w:left="720" w:hanging="720"/>
        <w:rPr>
          <w:noProof/>
        </w:rPr>
      </w:pPr>
      <w:r w:rsidRPr="00A175FC">
        <w:rPr>
          <w:noProof/>
        </w:rPr>
        <w:tab/>
      </w:r>
      <w:bookmarkEnd w:id="62"/>
    </w:p>
    <w:p w14:paraId="423A72CC" w14:textId="77777777" w:rsidR="00A175FC" w:rsidRPr="00A175FC" w:rsidRDefault="00A175FC" w:rsidP="00A175FC">
      <w:pPr>
        <w:pStyle w:val="EndNoteBibliography"/>
        <w:rPr>
          <w:noProof/>
        </w:rPr>
      </w:pPr>
      <w:bookmarkStart w:id="63" w:name="_ENREF_57"/>
      <w:r w:rsidRPr="00A175FC">
        <w:rPr>
          <w:noProof/>
        </w:rPr>
        <w:t>Yu, L., et al. (2020). "Innovation Performance of New Products in China's High-Technology Industry." International Journal of Production Economics. 219(204-215.</w:t>
      </w:r>
    </w:p>
    <w:p w14:paraId="226D5FDA" w14:textId="77777777" w:rsidR="00A175FC" w:rsidRPr="00A175FC" w:rsidRDefault="00A175FC" w:rsidP="00A175FC">
      <w:pPr>
        <w:pStyle w:val="EndNoteBibliography"/>
        <w:ind w:left="720" w:hanging="720"/>
        <w:rPr>
          <w:noProof/>
        </w:rPr>
      </w:pPr>
      <w:r w:rsidRPr="00A175FC">
        <w:rPr>
          <w:noProof/>
        </w:rPr>
        <w:tab/>
      </w:r>
      <w:bookmarkEnd w:id="63"/>
    </w:p>
    <w:p w14:paraId="1247091D" w14:textId="77777777" w:rsidR="00A175FC" w:rsidRPr="00A175FC" w:rsidRDefault="00A175FC" w:rsidP="00A175FC">
      <w:pPr>
        <w:pStyle w:val="EndNoteBibliography"/>
        <w:rPr>
          <w:noProof/>
        </w:rPr>
      </w:pPr>
      <w:bookmarkStart w:id="64" w:name="_ENREF_58"/>
      <w:r w:rsidRPr="00A175FC">
        <w:rPr>
          <w:noProof/>
        </w:rPr>
        <w:t>Zhao, Q., et al. (2021). "Does Top Management Quality Promote Innovation? Firm-Level Evidence from China." China Economic Review. 65(1-35.</w:t>
      </w:r>
    </w:p>
    <w:p w14:paraId="793B3FBA" w14:textId="77777777" w:rsidR="00A175FC" w:rsidRPr="00A175FC" w:rsidRDefault="00A175FC" w:rsidP="00A175FC">
      <w:pPr>
        <w:pStyle w:val="EndNoteBibliography"/>
        <w:ind w:left="720" w:hanging="720"/>
        <w:rPr>
          <w:noProof/>
        </w:rPr>
      </w:pPr>
      <w:r w:rsidRPr="00A175FC">
        <w:rPr>
          <w:noProof/>
        </w:rPr>
        <w:tab/>
      </w:r>
      <w:bookmarkEnd w:id="64"/>
    </w:p>
    <w:p w14:paraId="14D4554B" w14:textId="087A813B" w:rsidR="006A05D1" w:rsidRDefault="005A6EB3" w:rsidP="006A05D1">
      <w:pPr>
        <w:rPr>
          <w:rFonts w:eastAsia="Calibri"/>
          <w:sz w:val="20"/>
          <w:szCs w:val="20"/>
        </w:rPr>
        <w:sectPr w:rsidR="006A05D1">
          <w:footerReference w:type="default" r:id="rId82"/>
          <w:pgSz w:w="11906" w:h="16838"/>
          <w:pgMar w:top="1440" w:right="1800" w:bottom="1440" w:left="1800" w:header="851" w:footer="992" w:gutter="0"/>
          <w:cols w:space="425"/>
          <w:docGrid w:type="lines" w:linePitch="312"/>
        </w:sectPr>
      </w:pPr>
      <w:r w:rsidRPr="00810ADB">
        <w:rPr>
          <w:rFonts w:eastAsia="Calibri"/>
          <w:sz w:val="20"/>
          <w:szCs w:val="20"/>
        </w:rPr>
        <w:fldChar w:fldCharType="end"/>
      </w:r>
      <w:bookmarkEnd w:id="0"/>
    </w:p>
    <w:p w14:paraId="0AF7E09B" w14:textId="77777777" w:rsidR="006A05D1" w:rsidRDefault="006A05D1">
      <w:pPr>
        <w:spacing w:line="240" w:lineRule="auto"/>
        <w:rPr>
          <w:rFonts w:eastAsia="Calibri"/>
          <w:sz w:val="20"/>
          <w:szCs w:val="20"/>
        </w:rPr>
      </w:pPr>
    </w:p>
    <w:p w14:paraId="291480C6" w14:textId="77777777" w:rsidR="006A05D1" w:rsidRPr="00BD0F7C" w:rsidRDefault="006A05D1" w:rsidP="006A05D1">
      <w:pPr>
        <w:pStyle w:val="Tabletitle"/>
        <w:rPr>
          <w:sz w:val="21"/>
          <w:szCs w:val="21"/>
        </w:rPr>
      </w:pPr>
      <w:bookmarkStart w:id="65" w:name="_Ref77777375"/>
      <w:r w:rsidRPr="00BD0F7C">
        <w:rPr>
          <w:sz w:val="21"/>
          <w:szCs w:val="21"/>
        </w:rPr>
        <w:t xml:space="preserve">Table </w:t>
      </w:r>
      <w:bookmarkEnd w:id="65"/>
      <w:r w:rsidRPr="00BD0F7C">
        <w:rPr>
          <w:sz w:val="21"/>
          <w:szCs w:val="21"/>
        </w:rPr>
        <w:t>I. Descriptive statistics and correlations</w:t>
      </w:r>
    </w:p>
    <w:tbl>
      <w:tblPr>
        <w:tblStyle w:val="a3"/>
        <w:tblW w:w="591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179"/>
        <w:gridCol w:w="1109"/>
        <w:gridCol w:w="1109"/>
        <w:gridCol w:w="900"/>
        <w:gridCol w:w="969"/>
        <w:gridCol w:w="969"/>
        <w:gridCol w:w="900"/>
        <w:gridCol w:w="1096"/>
      </w:tblGrid>
      <w:tr w:rsidR="006A05D1" w:rsidRPr="00BD0F7C" w14:paraId="3737C70C" w14:textId="77777777" w:rsidTr="00CC3F4E">
        <w:trPr>
          <w:trHeight w:val="454"/>
          <w:jc w:val="center"/>
        </w:trPr>
        <w:tc>
          <w:tcPr>
            <w:tcW w:w="921" w:type="pct"/>
            <w:tcBorders>
              <w:top w:val="single" w:sz="12" w:space="0" w:color="auto"/>
              <w:bottom w:val="single" w:sz="4" w:space="0" w:color="auto"/>
            </w:tcBorders>
            <w:vAlign w:val="center"/>
          </w:tcPr>
          <w:p w14:paraId="129D022D" w14:textId="77777777" w:rsidR="006A05D1" w:rsidRPr="00BD0F7C" w:rsidRDefault="006A05D1" w:rsidP="003361B6">
            <w:pPr>
              <w:spacing w:line="276" w:lineRule="auto"/>
              <w:rPr>
                <w:sz w:val="21"/>
                <w:szCs w:val="21"/>
              </w:rPr>
            </w:pPr>
            <w:r w:rsidRPr="00BD0F7C">
              <w:rPr>
                <w:sz w:val="21"/>
                <w:szCs w:val="21"/>
              </w:rPr>
              <w:t>Variables</w:t>
            </w:r>
          </w:p>
        </w:tc>
        <w:tc>
          <w:tcPr>
            <w:tcW w:w="584" w:type="pct"/>
            <w:tcBorders>
              <w:top w:val="single" w:sz="12" w:space="0" w:color="auto"/>
              <w:bottom w:val="single" w:sz="4" w:space="0" w:color="auto"/>
            </w:tcBorders>
            <w:vAlign w:val="center"/>
          </w:tcPr>
          <w:p w14:paraId="2C692E73" w14:textId="77777777" w:rsidR="006A05D1" w:rsidRPr="00BD0F7C" w:rsidRDefault="006A05D1" w:rsidP="003361B6">
            <w:pPr>
              <w:spacing w:line="276" w:lineRule="auto"/>
              <w:jc w:val="center"/>
              <w:rPr>
                <w:sz w:val="21"/>
                <w:szCs w:val="21"/>
              </w:rPr>
            </w:pPr>
            <w:r w:rsidRPr="00BD0F7C">
              <w:rPr>
                <w:sz w:val="21"/>
                <w:szCs w:val="21"/>
              </w:rPr>
              <w:t>(1)</w:t>
            </w:r>
          </w:p>
        </w:tc>
        <w:tc>
          <w:tcPr>
            <w:tcW w:w="550" w:type="pct"/>
            <w:tcBorders>
              <w:top w:val="single" w:sz="12" w:space="0" w:color="auto"/>
              <w:bottom w:val="single" w:sz="4" w:space="0" w:color="auto"/>
            </w:tcBorders>
            <w:vAlign w:val="center"/>
          </w:tcPr>
          <w:p w14:paraId="5A27AACC" w14:textId="77777777" w:rsidR="006A05D1" w:rsidRPr="00BD0F7C" w:rsidRDefault="006A05D1" w:rsidP="003361B6">
            <w:pPr>
              <w:spacing w:line="276" w:lineRule="auto"/>
              <w:jc w:val="center"/>
              <w:rPr>
                <w:sz w:val="21"/>
                <w:szCs w:val="21"/>
              </w:rPr>
            </w:pPr>
            <w:r w:rsidRPr="00BD0F7C">
              <w:rPr>
                <w:sz w:val="21"/>
                <w:szCs w:val="21"/>
              </w:rPr>
              <w:t>(2)</w:t>
            </w:r>
          </w:p>
        </w:tc>
        <w:tc>
          <w:tcPr>
            <w:tcW w:w="550" w:type="pct"/>
            <w:tcBorders>
              <w:top w:val="single" w:sz="12" w:space="0" w:color="auto"/>
              <w:bottom w:val="single" w:sz="4" w:space="0" w:color="auto"/>
            </w:tcBorders>
            <w:vAlign w:val="center"/>
          </w:tcPr>
          <w:p w14:paraId="3ED036B7" w14:textId="77777777" w:rsidR="006A05D1" w:rsidRPr="00BD0F7C" w:rsidRDefault="006A05D1" w:rsidP="003361B6">
            <w:pPr>
              <w:spacing w:line="276" w:lineRule="auto"/>
              <w:jc w:val="center"/>
              <w:rPr>
                <w:sz w:val="21"/>
                <w:szCs w:val="21"/>
              </w:rPr>
            </w:pPr>
            <w:r w:rsidRPr="00BD0F7C">
              <w:rPr>
                <w:sz w:val="21"/>
                <w:szCs w:val="21"/>
              </w:rPr>
              <w:t>(3)</w:t>
            </w:r>
          </w:p>
        </w:tc>
        <w:tc>
          <w:tcPr>
            <w:tcW w:w="446" w:type="pct"/>
            <w:tcBorders>
              <w:top w:val="single" w:sz="12" w:space="0" w:color="auto"/>
              <w:bottom w:val="single" w:sz="4" w:space="0" w:color="auto"/>
            </w:tcBorders>
            <w:vAlign w:val="center"/>
          </w:tcPr>
          <w:p w14:paraId="54CFE5D1" w14:textId="77777777" w:rsidR="006A05D1" w:rsidRPr="00BD0F7C" w:rsidRDefault="006A05D1" w:rsidP="003361B6">
            <w:pPr>
              <w:spacing w:line="276" w:lineRule="auto"/>
              <w:jc w:val="center"/>
              <w:rPr>
                <w:sz w:val="21"/>
                <w:szCs w:val="21"/>
              </w:rPr>
            </w:pPr>
            <w:r w:rsidRPr="00BD0F7C">
              <w:rPr>
                <w:sz w:val="21"/>
                <w:szCs w:val="21"/>
              </w:rPr>
              <w:t>(</w:t>
            </w:r>
            <w:r w:rsidRPr="00BD0F7C">
              <w:rPr>
                <w:rFonts w:eastAsiaTheme="minorEastAsia" w:hint="eastAsia"/>
                <w:sz w:val="21"/>
                <w:szCs w:val="21"/>
                <w:lang w:eastAsia="zh-CN"/>
              </w:rPr>
              <w:t>4</w:t>
            </w:r>
            <w:r w:rsidRPr="00BD0F7C">
              <w:rPr>
                <w:sz w:val="21"/>
                <w:szCs w:val="21"/>
              </w:rPr>
              <w:t>)</w:t>
            </w:r>
          </w:p>
        </w:tc>
        <w:tc>
          <w:tcPr>
            <w:tcW w:w="480" w:type="pct"/>
            <w:tcBorders>
              <w:top w:val="single" w:sz="12" w:space="0" w:color="auto"/>
              <w:bottom w:val="single" w:sz="4" w:space="0" w:color="auto"/>
            </w:tcBorders>
            <w:vAlign w:val="center"/>
          </w:tcPr>
          <w:p w14:paraId="46B06CE0" w14:textId="77777777" w:rsidR="006A05D1" w:rsidRPr="00BD0F7C" w:rsidRDefault="006A05D1" w:rsidP="003361B6">
            <w:pPr>
              <w:spacing w:line="276" w:lineRule="auto"/>
              <w:jc w:val="center"/>
              <w:rPr>
                <w:sz w:val="21"/>
                <w:szCs w:val="21"/>
              </w:rPr>
            </w:pPr>
            <w:r w:rsidRPr="00BD0F7C">
              <w:rPr>
                <w:sz w:val="21"/>
                <w:szCs w:val="21"/>
              </w:rPr>
              <w:t>(</w:t>
            </w:r>
            <w:r w:rsidRPr="00BD0F7C">
              <w:rPr>
                <w:rFonts w:eastAsiaTheme="minorEastAsia" w:hint="eastAsia"/>
                <w:sz w:val="21"/>
                <w:szCs w:val="21"/>
                <w:lang w:eastAsia="zh-CN"/>
              </w:rPr>
              <w:t>5</w:t>
            </w:r>
            <w:r w:rsidRPr="00BD0F7C">
              <w:rPr>
                <w:sz w:val="21"/>
                <w:szCs w:val="21"/>
              </w:rPr>
              <w:t>)</w:t>
            </w:r>
          </w:p>
        </w:tc>
        <w:tc>
          <w:tcPr>
            <w:tcW w:w="480" w:type="pct"/>
            <w:tcBorders>
              <w:top w:val="single" w:sz="12" w:space="0" w:color="auto"/>
              <w:bottom w:val="single" w:sz="4" w:space="0" w:color="auto"/>
            </w:tcBorders>
            <w:vAlign w:val="center"/>
          </w:tcPr>
          <w:p w14:paraId="794DA111" w14:textId="77777777" w:rsidR="006A05D1" w:rsidRPr="00BD0F7C" w:rsidRDefault="006A05D1" w:rsidP="003361B6">
            <w:pPr>
              <w:spacing w:line="276" w:lineRule="auto"/>
              <w:jc w:val="center"/>
              <w:rPr>
                <w:sz w:val="21"/>
                <w:szCs w:val="21"/>
              </w:rPr>
            </w:pPr>
            <w:r w:rsidRPr="00BD0F7C">
              <w:rPr>
                <w:sz w:val="21"/>
                <w:szCs w:val="21"/>
              </w:rPr>
              <w:t>(</w:t>
            </w:r>
            <w:r w:rsidRPr="00BD0F7C">
              <w:rPr>
                <w:rFonts w:eastAsiaTheme="minorEastAsia" w:hint="eastAsia"/>
                <w:sz w:val="21"/>
                <w:szCs w:val="21"/>
                <w:lang w:eastAsia="zh-CN"/>
              </w:rPr>
              <w:t>6</w:t>
            </w:r>
            <w:r w:rsidRPr="00BD0F7C">
              <w:rPr>
                <w:sz w:val="21"/>
                <w:szCs w:val="21"/>
              </w:rPr>
              <w:t>)</w:t>
            </w:r>
          </w:p>
        </w:tc>
        <w:tc>
          <w:tcPr>
            <w:tcW w:w="446" w:type="pct"/>
            <w:tcBorders>
              <w:top w:val="single" w:sz="12" w:space="0" w:color="auto"/>
              <w:bottom w:val="single" w:sz="4" w:space="0" w:color="auto"/>
            </w:tcBorders>
            <w:vAlign w:val="center"/>
          </w:tcPr>
          <w:p w14:paraId="32290542" w14:textId="77777777" w:rsidR="006A05D1" w:rsidRPr="00BD0F7C" w:rsidRDefault="006A05D1" w:rsidP="003361B6">
            <w:pPr>
              <w:spacing w:line="276" w:lineRule="auto"/>
              <w:jc w:val="center"/>
              <w:rPr>
                <w:sz w:val="21"/>
                <w:szCs w:val="21"/>
              </w:rPr>
            </w:pPr>
            <w:r w:rsidRPr="00BD0F7C">
              <w:rPr>
                <w:sz w:val="21"/>
                <w:szCs w:val="21"/>
              </w:rPr>
              <w:t>(</w:t>
            </w:r>
            <w:r w:rsidRPr="00BD0F7C">
              <w:rPr>
                <w:rFonts w:eastAsiaTheme="minorEastAsia" w:hint="eastAsia"/>
                <w:sz w:val="21"/>
                <w:szCs w:val="21"/>
                <w:lang w:eastAsia="zh-CN"/>
              </w:rPr>
              <w:t>7</w:t>
            </w:r>
            <w:r w:rsidRPr="00BD0F7C">
              <w:rPr>
                <w:sz w:val="21"/>
                <w:szCs w:val="21"/>
              </w:rPr>
              <w:t>)</w:t>
            </w:r>
          </w:p>
        </w:tc>
        <w:tc>
          <w:tcPr>
            <w:tcW w:w="544" w:type="pct"/>
            <w:tcBorders>
              <w:top w:val="single" w:sz="12" w:space="0" w:color="auto"/>
              <w:bottom w:val="single" w:sz="4" w:space="0" w:color="auto"/>
            </w:tcBorders>
            <w:vAlign w:val="center"/>
          </w:tcPr>
          <w:p w14:paraId="6ABB8705" w14:textId="77777777" w:rsidR="006A05D1" w:rsidRPr="00BD0F7C" w:rsidRDefault="006A05D1" w:rsidP="003361B6">
            <w:pPr>
              <w:spacing w:line="276" w:lineRule="auto"/>
              <w:jc w:val="center"/>
              <w:rPr>
                <w:sz w:val="21"/>
                <w:szCs w:val="21"/>
              </w:rPr>
            </w:pPr>
            <w:r w:rsidRPr="00BD0F7C">
              <w:rPr>
                <w:sz w:val="21"/>
                <w:szCs w:val="21"/>
              </w:rPr>
              <w:t>(</w:t>
            </w:r>
            <w:r w:rsidRPr="00BD0F7C">
              <w:rPr>
                <w:rFonts w:eastAsiaTheme="minorEastAsia" w:hint="eastAsia"/>
                <w:sz w:val="21"/>
                <w:szCs w:val="21"/>
                <w:lang w:eastAsia="zh-CN"/>
              </w:rPr>
              <w:t>8</w:t>
            </w:r>
            <w:r w:rsidRPr="00BD0F7C">
              <w:rPr>
                <w:sz w:val="21"/>
                <w:szCs w:val="21"/>
              </w:rPr>
              <w:t>)</w:t>
            </w:r>
          </w:p>
        </w:tc>
      </w:tr>
      <w:tr w:rsidR="006A05D1" w:rsidRPr="00BD0F7C" w14:paraId="7891E18F" w14:textId="77777777" w:rsidTr="00CC3F4E">
        <w:trPr>
          <w:trHeight w:val="454"/>
          <w:jc w:val="center"/>
        </w:trPr>
        <w:tc>
          <w:tcPr>
            <w:tcW w:w="921" w:type="pct"/>
            <w:tcBorders>
              <w:top w:val="single" w:sz="4" w:space="0" w:color="auto"/>
            </w:tcBorders>
            <w:vAlign w:val="center"/>
          </w:tcPr>
          <w:p w14:paraId="71DBF757" w14:textId="77777777" w:rsidR="006A05D1" w:rsidRPr="00BD0F7C" w:rsidRDefault="006A05D1" w:rsidP="003361B6">
            <w:pPr>
              <w:spacing w:line="276" w:lineRule="auto"/>
              <w:rPr>
                <w:rFonts w:eastAsiaTheme="minorEastAsia"/>
                <w:sz w:val="21"/>
                <w:szCs w:val="21"/>
                <w:lang w:eastAsia="zh-CN"/>
              </w:rPr>
            </w:pPr>
            <w:r w:rsidRPr="00BD0F7C">
              <w:rPr>
                <w:sz w:val="21"/>
                <w:szCs w:val="21"/>
              </w:rPr>
              <w:t xml:space="preserve">(1) </w:t>
            </w:r>
            <w:r w:rsidRPr="00BD0F7C">
              <w:rPr>
                <w:rFonts w:eastAsiaTheme="minorEastAsia" w:hint="eastAsia"/>
                <w:sz w:val="21"/>
                <w:szCs w:val="21"/>
                <w:lang w:eastAsia="zh-CN"/>
              </w:rPr>
              <w:t>RDI</w:t>
            </w:r>
          </w:p>
        </w:tc>
        <w:tc>
          <w:tcPr>
            <w:tcW w:w="584" w:type="pct"/>
            <w:tcBorders>
              <w:top w:val="single" w:sz="4" w:space="0" w:color="auto"/>
            </w:tcBorders>
            <w:vAlign w:val="center"/>
          </w:tcPr>
          <w:p w14:paraId="1EACB899" w14:textId="77777777" w:rsidR="006A05D1" w:rsidRPr="00BD0F7C" w:rsidRDefault="006A05D1" w:rsidP="003361B6">
            <w:pPr>
              <w:spacing w:line="276" w:lineRule="auto"/>
              <w:jc w:val="center"/>
              <w:rPr>
                <w:sz w:val="21"/>
                <w:szCs w:val="21"/>
              </w:rPr>
            </w:pPr>
            <w:r w:rsidRPr="00BD0F7C">
              <w:rPr>
                <w:sz w:val="21"/>
                <w:szCs w:val="21"/>
              </w:rPr>
              <w:t>1</w:t>
            </w:r>
          </w:p>
        </w:tc>
        <w:tc>
          <w:tcPr>
            <w:tcW w:w="550" w:type="pct"/>
            <w:tcBorders>
              <w:top w:val="single" w:sz="4" w:space="0" w:color="auto"/>
            </w:tcBorders>
            <w:vAlign w:val="center"/>
          </w:tcPr>
          <w:p w14:paraId="63327FF3" w14:textId="77777777" w:rsidR="006A05D1" w:rsidRPr="00BD0F7C" w:rsidRDefault="006A05D1" w:rsidP="003361B6">
            <w:pPr>
              <w:spacing w:line="276" w:lineRule="auto"/>
              <w:jc w:val="center"/>
              <w:rPr>
                <w:sz w:val="21"/>
                <w:szCs w:val="21"/>
              </w:rPr>
            </w:pPr>
          </w:p>
        </w:tc>
        <w:tc>
          <w:tcPr>
            <w:tcW w:w="550" w:type="pct"/>
            <w:tcBorders>
              <w:top w:val="single" w:sz="4" w:space="0" w:color="auto"/>
            </w:tcBorders>
            <w:vAlign w:val="center"/>
          </w:tcPr>
          <w:p w14:paraId="23637A3A" w14:textId="77777777" w:rsidR="006A05D1" w:rsidRPr="00BD0F7C" w:rsidRDefault="006A05D1" w:rsidP="003361B6">
            <w:pPr>
              <w:spacing w:line="276" w:lineRule="auto"/>
              <w:jc w:val="center"/>
              <w:rPr>
                <w:sz w:val="21"/>
                <w:szCs w:val="21"/>
              </w:rPr>
            </w:pPr>
          </w:p>
        </w:tc>
        <w:tc>
          <w:tcPr>
            <w:tcW w:w="446" w:type="pct"/>
            <w:tcBorders>
              <w:top w:val="single" w:sz="4" w:space="0" w:color="auto"/>
            </w:tcBorders>
            <w:vAlign w:val="center"/>
          </w:tcPr>
          <w:p w14:paraId="3A54BA98" w14:textId="77777777" w:rsidR="006A05D1" w:rsidRPr="00BD0F7C" w:rsidRDefault="006A05D1" w:rsidP="003361B6">
            <w:pPr>
              <w:spacing w:line="276" w:lineRule="auto"/>
              <w:jc w:val="center"/>
              <w:rPr>
                <w:sz w:val="21"/>
                <w:szCs w:val="21"/>
              </w:rPr>
            </w:pPr>
          </w:p>
        </w:tc>
        <w:tc>
          <w:tcPr>
            <w:tcW w:w="480" w:type="pct"/>
            <w:tcBorders>
              <w:top w:val="single" w:sz="4" w:space="0" w:color="auto"/>
            </w:tcBorders>
            <w:vAlign w:val="center"/>
          </w:tcPr>
          <w:p w14:paraId="5F87238C" w14:textId="77777777" w:rsidR="006A05D1" w:rsidRPr="00BD0F7C" w:rsidRDefault="006A05D1" w:rsidP="003361B6">
            <w:pPr>
              <w:spacing w:line="276" w:lineRule="auto"/>
              <w:jc w:val="center"/>
              <w:rPr>
                <w:sz w:val="21"/>
                <w:szCs w:val="21"/>
              </w:rPr>
            </w:pPr>
          </w:p>
        </w:tc>
        <w:tc>
          <w:tcPr>
            <w:tcW w:w="480" w:type="pct"/>
            <w:tcBorders>
              <w:top w:val="single" w:sz="4" w:space="0" w:color="auto"/>
            </w:tcBorders>
            <w:vAlign w:val="center"/>
          </w:tcPr>
          <w:p w14:paraId="5E6B92E4" w14:textId="77777777" w:rsidR="006A05D1" w:rsidRPr="00BD0F7C" w:rsidRDefault="006A05D1" w:rsidP="003361B6">
            <w:pPr>
              <w:spacing w:line="276" w:lineRule="auto"/>
              <w:jc w:val="center"/>
              <w:rPr>
                <w:sz w:val="21"/>
                <w:szCs w:val="21"/>
              </w:rPr>
            </w:pPr>
          </w:p>
        </w:tc>
        <w:tc>
          <w:tcPr>
            <w:tcW w:w="446" w:type="pct"/>
            <w:tcBorders>
              <w:top w:val="single" w:sz="4" w:space="0" w:color="auto"/>
            </w:tcBorders>
            <w:vAlign w:val="center"/>
          </w:tcPr>
          <w:p w14:paraId="5FEF1748" w14:textId="77777777" w:rsidR="006A05D1" w:rsidRPr="00BD0F7C" w:rsidRDefault="006A05D1" w:rsidP="003361B6">
            <w:pPr>
              <w:spacing w:line="276" w:lineRule="auto"/>
              <w:jc w:val="center"/>
              <w:rPr>
                <w:sz w:val="21"/>
                <w:szCs w:val="21"/>
              </w:rPr>
            </w:pPr>
          </w:p>
        </w:tc>
        <w:tc>
          <w:tcPr>
            <w:tcW w:w="544" w:type="pct"/>
            <w:tcBorders>
              <w:top w:val="single" w:sz="4" w:space="0" w:color="auto"/>
            </w:tcBorders>
            <w:vAlign w:val="center"/>
          </w:tcPr>
          <w:p w14:paraId="725D18EB" w14:textId="77777777" w:rsidR="006A05D1" w:rsidRPr="00BD0F7C" w:rsidRDefault="006A05D1" w:rsidP="003361B6">
            <w:pPr>
              <w:spacing w:line="276" w:lineRule="auto"/>
              <w:jc w:val="center"/>
              <w:rPr>
                <w:sz w:val="21"/>
                <w:szCs w:val="21"/>
              </w:rPr>
            </w:pPr>
          </w:p>
        </w:tc>
      </w:tr>
      <w:tr w:rsidR="006A05D1" w:rsidRPr="00BD0F7C" w14:paraId="245648FC" w14:textId="77777777" w:rsidTr="00CC3F4E">
        <w:trPr>
          <w:trHeight w:val="454"/>
          <w:jc w:val="center"/>
        </w:trPr>
        <w:tc>
          <w:tcPr>
            <w:tcW w:w="921" w:type="pct"/>
            <w:tcBorders>
              <w:right w:val="nil"/>
            </w:tcBorders>
            <w:vAlign w:val="center"/>
          </w:tcPr>
          <w:p w14:paraId="0F872443" w14:textId="77777777" w:rsidR="006A05D1" w:rsidRPr="00BD0F7C" w:rsidRDefault="006A05D1" w:rsidP="003361B6">
            <w:pPr>
              <w:spacing w:line="276" w:lineRule="auto"/>
              <w:rPr>
                <w:rFonts w:eastAsiaTheme="minorEastAsia"/>
                <w:sz w:val="21"/>
                <w:szCs w:val="21"/>
                <w:lang w:eastAsia="zh-CN"/>
              </w:rPr>
            </w:pPr>
            <w:r w:rsidRPr="00BD0F7C">
              <w:rPr>
                <w:sz w:val="21"/>
                <w:szCs w:val="21"/>
              </w:rPr>
              <w:t xml:space="preserve">(2) </w:t>
            </w:r>
            <w:r w:rsidRPr="00BD0F7C">
              <w:rPr>
                <w:rFonts w:eastAsiaTheme="minorEastAsia" w:hint="eastAsia"/>
                <w:sz w:val="21"/>
                <w:szCs w:val="21"/>
                <w:lang w:eastAsia="zh-CN"/>
              </w:rPr>
              <w:t>Network power</w:t>
            </w:r>
          </w:p>
        </w:tc>
        <w:tc>
          <w:tcPr>
            <w:tcW w:w="584" w:type="pct"/>
            <w:tcBorders>
              <w:left w:val="nil"/>
              <w:right w:val="nil"/>
            </w:tcBorders>
            <w:vAlign w:val="center"/>
          </w:tcPr>
          <w:p w14:paraId="4E86D4D0" w14:textId="77777777" w:rsidR="006A05D1" w:rsidRPr="00BD0F7C" w:rsidRDefault="006A05D1" w:rsidP="003361B6">
            <w:pPr>
              <w:spacing w:line="276" w:lineRule="auto"/>
              <w:jc w:val="center"/>
              <w:rPr>
                <w:sz w:val="21"/>
                <w:szCs w:val="21"/>
              </w:rPr>
            </w:pPr>
            <w:r w:rsidRPr="00BD0F7C">
              <w:rPr>
                <w:sz w:val="21"/>
                <w:szCs w:val="21"/>
              </w:rPr>
              <w:t>-0.0507*</w:t>
            </w:r>
          </w:p>
        </w:tc>
        <w:tc>
          <w:tcPr>
            <w:tcW w:w="550" w:type="pct"/>
            <w:tcBorders>
              <w:left w:val="nil"/>
            </w:tcBorders>
            <w:vAlign w:val="center"/>
          </w:tcPr>
          <w:p w14:paraId="259F0B6D" w14:textId="77777777" w:rsidR="006A05D1" w:rsidRPr="00BD0F7C" w:rsidRDefault="006A05D1" w:rsidP="003361B6">
            <w:pPr>
              <w:spacing w:line="276" w:lineRule="auto"/>
              <w:jc w:val="center"/>
              <w:rPr>
                <w:sz w:val="21"/>
                <w:szCs w:val="21"/>
              </w:rPr>
            </w:pPr>
            <w:r w:rsidRPr="00BD0F7C">
              <w:rPr>
                <w:sz w:val="21"/>
                <w:szCs w:val="21"/>
              </w:rPr>
              <w:t>1</w:t>
            </w:r>
          </w:p>
        </w:tc>
        <w:tc>
          <w:tcPr>
            <w:tcW w:w="550" w:type="pct"/>
            <w:vAlign w:val="center"/>
          </w:tcPr>
          <w:p w14:paraId="61862299" w14:textId="77777777" w:rsidR="006A05D1" w:rsidRPr="00BD0F7C" w:rsidRDefault="006A05D1" w:rsidP="003361B6">
            <w:pPr>
              <w:spacing w:line="276" w:lineRule="auto"/>
              <w:jc w:val="center"/>
              <w:rPr>
                <w:sz w:val="21"/>
                <w:szCs w:val="21"/>
              </w:rPr>
            </w:pPr>
          </w:p>
        </w:tc>
        <w:tc>
          <w:tcPr>
            <w:tcW w:w="446" w:type="pct"/>
            <w:vAlign w:val="center"/>
          </w:tcPr>
          <w:p w14:paraId="71EA24CA" w14:textId="77777777" w:rsidR="006A05D1" w:rsidRPr="00BD0F7C" w:rsidRDefault="006A05D1" w:rsidP="003361B6">
            <w:pPr>
              <w:spacing w:line="276" w:lineRule="auto"/>
              <w:jc w:val="center"/>
              <w:rPr>
                <w:sz w:val="21"/>
                <w:szCs w:val="21"/>
              </w:rPr>
            </w:pPr>
          </w:p>
        </w:tc>
        <w:tc>
          <w:tcPr>
            <w:tcW w:w="480" w:type="pct"/>
            <w:vAlign w:val="center"/>
          </w:tcPr>
          <w:p w14:paraId="3E925816" w14:textId="77777777" w:rsidR="006A05D1" w:rsidRPr="00BD0F7C" w:rsidRDefault="006A05D1" w:rsidP="003361B6">
            <w:pPr>
              <w:spacing w:line="276" w:lineRule="auto"/>
              <w:jc w:val="center"/>
              <w:rPr>
                <w:sz w:val="21"/>
                <w:szCs w:val="21"/>
              </w:rPr>
            </w:pPr>
          </w:p>
        </w:tc>
        <w:tc>
          <w:tcPr>
            <w:tcW w:w="480" w:type="pct"/>
            <w:vAlign w:val="center"/>
          </w:tcPr>
          <w:p w14:paraId="0F4A23D4" w14:textId="77777777" w:rsidR="006A05D1" w:rsidRPr="00BD0F7C" w:rsidRDefault="006A05D1" w:rsidP="003361B6">
            <w:pPr>
              <w:spacing w:line="276" w:lineRule="auto"/>
              <w:jc w:val="center"/>
              <w:rPr>
                <w:sz w:val="21"/>
                <w:szCs w:val="21"/>
              </w:rPr>
            </w:pPr>
          </w:p>
        </w:tc>
        <w:tc>
          <w:tcPr>
            <w:tcW w:w="446" w:type="pct"/>
            <w:vAlign w:val="center"/>
          </w:tcPr>
          <w:p w14:paraId="2A4D3BB5" w14:textId="77777777" w:rsidR="006A05D1" w:rsidRPr="00BD0F7C" w:rsidRDefault="006A05D1" w:rsidP="003361B6">
            <w:pPr>
              <w:spacing w:line="276" w:lineRule="auto"/>
              <w:jc w:val="center"/>
              <w:rPr>
                <w:sz w:val="21"/>
                <w:szCs w:val="21"/>
              </w:rPr>
            </w:pPr>
          </w:p>
        </w:tc>
        <w:tc>
          <w:tcPr>
            <w:tcW w:w="544" w:type="pct"/>
            <w:vAlign w:val="center"/>
          </w:tcPr>
          <w:p w14:paraId="6FF8515D" w14:textId="77777777" w:rsidR="006A05D1" w:rsidRPr="00BD0F7C" w:rsidRDefault="006A05D1" w:rsidP="003361B6">
            <w:pPr>
              <w:spacing w:line="276" w:lineRule="auto"/>
              <w:jc w:val="center"/>
              <w:rPr>
                <w:sz w:val="21"/>
                <w:szCs w:val="21"/>
              </w:rPr>
            </w:pPr>
          </w:p>
        </w:tc>
      </w:tr>
      <w:tr w:rsidR="006A05D1" w:rsidRPr="00BD0F7C" w14:paraId="6812811E" w14:textId="77777777" w:rsidTr="00CC3F4E">
        <w:trPr>
          <w:trHeight w:val="454"/>
          <w:jc w:val="center"/>
        </w:trPr>
        <w:tc>
          <w:tcPr>
            <w:tcW w:w="921" w:type="pct"/>
            <w:tcBorders>
              <w:right w:val="nil"/>
            </w:tcBorders>
            <w:vAlign w:val="center"/>
          </w:tcPr>
          <w:p w14:paraId="1D3AAA1D" w14:textId="77777777" w:rsidR="006A05D1" w:rsidRPr="00BD0F7C" w:rsidRDefault="006A05D1" w:rsidP="003361B6">
            <w:pPr>
              <w:spacing w:line="276" w:lineRule="auto"/>
              <w:rPr>
                <w:rFonts w:eastAsiaTheme="minorEastAsia"/>
                <w:sz w:val="21"/>
                <w:szCs w:val="21"/>
                <w:lang w:eastAsia="zh-CN"/>
              </w:rPr>
            </w:pPr>
            <w:r w:rsidRPr="00BD0F7C">
              <w:rPr>
                <w:sz w:val="21"/>
                <w:szCs w:val="21"/>
              </w:rPr>
              <w:t xml:space="preserve">(3) </w:t>
            </w:r>
            <w:r w:rsidRPr="00BD0F7C">
              <w:rPr>
                <w:rFonts w:eastAsiaTheme="minorEastAsia" w:hint="eastAsia"/>
                <w:sz w:val="21"/>
                <w:szCs w:val="21"/>
                <w:lang w:eastAsia="zh-CN"/>
              </w:rPr>
              <w:t>Network</w:t>
            </w:r>
            <w:r w:rsidRPr="00BD0F7C">
              <w:rPr>
                <w:sz w:val="21"/>
                <w:szCs w:val="21"/>
              </w:rPr>
              <w:t xml:space="preserve"> c</w:t>
            </w:r>
            <w:r w:rsidRPr="00BD0F7C">
              <w:rPr>
                <w:rFonts w:eastAsiaTheme="minorEastAsia" w:hint="eastAsia"/>
                <w:sz w:val="21"/>
                <w:szCs w:val="21"/>
                <w:lang w:eastAsia="zh-CN"/>
              </w:rPr>
              <w:t>ohesion</w:t>
            </w:r>
          </w:p>
        </w:tc>
        <w:tc>
          <w:tcPr>
            <w:tcW w:w="584" w:type="pct"/>
            <w:tcBorders>
              <w:left w:val="nil"/>
              <w:right w:val="nil"/>
            </w:tcBorders>
            <w:vAlign w:val="center"/>
          </w:tcPr>
          <w:p w14:paraId="6E9CE7B5" w14:textId="77777777" w:rsidR="006A05D1" w:rsidRPr="00BD0F7C" w:rsidRDefault="006A05D1" w:rsidP="003361B6">
            <w:pPr>
              <w:spacing w:line="276" w:lineRule="auto"/>
              <w:jc w:val="center"/>
              <w:rPr>
                <w:sz w:val="21"/>
                <w:szCs w:val="21"/>
              </w:rPr>
            </w:pPr>
            <w:r w:rsidRPr="00BD0F7C">
              <w:rPr>
                <w:sz w:val="21"/>
                <w:szCs w:val="21"/>
              </w:rPr>
              <w:t>-0.1035*</w:t>
            </w:r>
            <w:r w:rsidRPr="00BD0F7C">
              <w:rPr>
                <w:rFonts w:eastAsiaTheme="minorEastAsia" w:hint="eastAsia"/>
                <w:sz w:val="21"/>
                <w:szCs w:val="21"/>
                <w:lang w:eastAsia="zh-CN"/>
              </w:rPr>
              <w:t>**</w:t>
            </w:r>
          </w:p>
        </w:tc>
        <w:tc>
          <w:tcPr>
            <w:tcW w:w="550" w:type="pct"/>
            <w:tcBorders>
              <w:left w:val="nil"/>
            </w:tcBorders>
            <w:vAlign w:val="center"/>
          </w:tcPr>
          <w:p w14:paraId="14720E68" w14:textId="77777777" w:rsidR="006A05D1" w:rsidRPr="00BD0F7C" w:rsidRDefault="006A05D1" w:rsidP="003361B6">
            <w:pPr>
              <w:spacing w:line="276" w:lineRule="auto"/>
              <w:jc w:val="center"/>
              <w:rPr>
                <w:sz w:val="21"/>
                <w:szCs w:val="21"/>
              </w:rPr>
            </w:pPr>
            <w:r w:rsidRPr="00BD0F7C">
              <w:rPr>
                <w:sz w:val="21"/>
                <w:szCs w:val="21"/>
              </w:rPr>
              <w:t>0.2608*</w:t>
            </w:r>
            <w:r w:rsidRPr="00BD0F7C">
              <w:rPr>
                <w:rFonts w:eastAsiaTheme="minorEastAsia" w:hint="eastAsia"/>
                <w:sz w:val="21"/>
                <w:szCs w:val="21"/>
                <w:lang w:eastAsia="zh-CN"/>
              </w:rPr>
              <w:t>**</w:t>
            </w:r>
          </w:p>
        </w:tc>
        <w:tc>
          <w:tcPr>
            <w:tcW w:w="550" w:type="pct"/>
            <w:vAlign w:val="center"/>
          </w:tcPr>
          <w:p w14:paraId="769F64CC" w14:textId="77777777" w:rsidR="006A05D1" w:rsidRPr="00BD0F7C" w:rsidRDefault="006A05D1" w:rsidP="003361B6">
            <w:pPr>
              <w:spacing w:line="276" w:lineRule="auto"/>
              <w:jc w:val="center"/>
              <w:rPr>
                <w:sz w:val="21"/>
                <w:szCs w:val="21"/>
              </w:rPr>
            </w:pPr>
            <w:r w:rsidRPr="00BD0F7C">
              <w:rPr>
                <w:sz w:val="21"/>
                <w:szCs w:val="21"/>
              </w:rPr>
              <w:t>1</w:t>
            </w:r>
          </w:p>
        </w:tc>
        <w:tc>
          <w:tcPr>
            <w:tcW w:w="446" w:type="pct"/>
            <w:vAlign w:val="center"/>
          </w:tcPr>
          <w:p w14:paraId="5BEAEF14" w14:textId="77777777" w:rsidR="006A05D1" w:rsidRPr="00BD0F7C" w:rsidRDefault="006A05D1" w:rsidP="003361B6">
            <w:pPr>
              <w:spacing w:line="276" w:lineRule="auto"/>
              <w:jc w:val="center"/>
              <w:rPr>
                <w:sz w:val="21"/>
                <w:szCs w:val="21"/>
              </w:rPr>
            </w:pPr>
          </w:p>
        </w:tc>
        <w:tc>
          <w:tcPr>
            <w:tcW w:w="480" w:type="pct"/>
            <w:vAlign w:val="center"/>
          </w:tcPr>
          <w:p w14:paraId="5EE2AD9A" w14:textId="77777777" w:rsidR="006A05D1" w:rsidRPr="00BD0F7C" w:rsidRDefault="006A05D1" w:rsidP="003361B6">
            <w:pPr>
              <w:spacing w:line="276" w:lineRule="auto"/>
              <w:jc w:val="center"/>
              <w:rPr>
                <w:sz w:val="21"/>
                <w:szCs w:val="21"/>
              </w:rPr>
            </w:pPr>
          </w:p>
        </w:tc>
        <w:tc>
          <w:tcPr>
            <w:tcW w:w="480" w:type="pct"/>
            <w:vAlign w:val="center"/>
          </w:tcPr>
          <w:p w14:paraId="392AD6E5" w14:textId="77777777" w:rsidR="006A05D1" w:rsidRPr="00BD0F7C" w:rsidRDefault="006A05D1" w:rsidP="003361B6">
            <w:pPr>
              <w:spacing w:line="276" w:lineRule="auto"/>
              <w:jc w:val="center"/>
              <w:rPr>
                <w:sz w:val="21"/>
                <w:szCs w:val="21"/>
              </w:rPr>
            </w:pPr>
          </w:p>
        </w:tc>
        <w:tc>
          <w:tcPr>
            <w:tcW w:w="446" w:type="pct"/>
            <w:vAlign w:val="center"/>
          </w:tcPr>
          <w:p w14:paraId="3B82E2E3" w14:textId="77777777" w:rsidR="006A05D1" w:rsidRPr="00BD0F7C" w:rsidRDefault="006A05D1" w:rsidP="003361B6">
            <w:pPr>
              <w:spacing w:line="276" w:lineRule="auto"/>
              <w:jc w:val="center"/>
              <w:rPr>
                <w:sz w:val="21"/>
                <w:szCs w:val="21"/>
              </w:rPr>
            </w:pPr>
          </w:p>
        </w:tc>
        <w:tc>
          <w:tcPr>
            <w:tcW w:w="544" w:type="pct"/>
            <w:vAlign w:val="center"/>
          </w:tcPr>
          <w:p w14:paraId="2746F42F" w14:textId="77777777" w:rsidR="006A05D1" w:rsidRPr="00BD0F7C" w:rsidRDefault="006A05D1" w:rsidP="003361B6">
            <w:pPr>
              <w:spacing w:line="276" w:lineRule="auto"/>
              <w:jc w:val="center"/>
              <w:rPr>
                <w:sz w:val="21"/>
                <w:szCs w:val="21"/>
              </w:rPr>
            </w:pPr>
          </w:p>
        </w:tc>
      </w:tr>
      <w:tr w:rsidR="006A05D1" w:rsidRPr="00BD0F7C" w14:paraId="4847682D" w14:textId="77777777" w:rsidTr="00CC3F4E">
        <w:trPr>
          <w:trHeight w:val="454"/>
          <w:jc w:val="center"/>
        </w:trPr>
        <w:tc>
          <w:tcPr>
            <w:tcW w:w="921" w:type="pct"/>
            <w:tcBorders>
              <w:right w:val="nil"/>
            </w:tcBorders>
            <w:vAlign w:val="center"/>
          </w:tcPr>
          <w:p w14:paraId="28F05822" w14:textId="77777777" w:rsidR="006A05D1" w:rsidRPr="00BD0F7C" w:rsidRDefault="006A05D1" w:rsidP="003361B6">
            <w:pPr>
              <w:spacing w:line="276" w:lineRule="auto"/>
              <w:rPr>
                <w:sz w:val="21"/>
                <w:szCs w:val="21"/>
              </w:rPr>
            </w:pPr>
            <w:r w:rsidRPr="00BD0F7C">
              <w:rPr>
                <w:sz w:val="21"/>
                <w:szCs w:val="21"/>
              </w:rPr>
              <w:t>(</w:t>
            </w:r>
            <w:r w:rsidRPr="00BD0F7C">
              <w:rPr>
                <w:rFonts w:eastAsiaTheme="minorEastAsia" w:hint="eastAsia"/>
                <w:sz w:val="21"/>
                <w:szCs w:val="21"/>
                <w:lang w:eastAsia="zh-CN"/>
              </w:rPr>
              <w:t>4</w:t>
            </w:r>
            <w:r w:rsidRPr="00BD0F7C">
              <w:rPr>
                <w:sz w:val="21"/>
                <w:szCs w:val="21"/>
              </w:rPr>
              <w:t>) SIZE</w:t>
            </w:r>
          </w:p>
        </w:tc>
        <w:tc>
          <w:tcPr>
            <w:tcW w:w="584" w:type="pct"/>
            <w:tcBorders>
              <w:left w:val="nil"/>
              <w:right w:val="nil"/>
            </w:tcBorders>
            <w:vAlign w:val="center"/>
          </w:tcPr>
          <w:p w14:paraId="2771C9F9" w14:textId="77777777" w:rsidR="006A05D1" w:rsidRPr="00BD0F7C" w:rsidRDefault="006A05D1" w:rsidP="003361B6">
            <w:pPr>
              <w:spacing w:line="276" w:lineRule="auto"/>
              <w:jc w:val="center"/>
              <w:rPr>
                <w:sz w:val="21"/>
                <w:szCs w:val="21"/>
              </w:rPr>
            </w:pPr>
            <w:r w:rsidRPr="00BD0F7C">
              <w:rPr>
                <w:sz w:val="21"/>
                <w:szCs w:val="21"/>
              </w:rPr>
              <w:t>-0.1723*</w:t>
            </w:r>
          </w:p>
        </w:tc>
        <w:tc>
          <w:tcPr>
            <w:tcW w:w="550" w:type="pct"/>
            <w:tcBorders>
              <w:left w:val="nil"/>
            </w:tcBorders>
            <w:vAlign w:val="center"/>
          </w:tcPr>
          <w:p w14:paraId="535E2315" w14:textId="77777777" w:rsidR="006A05D1" w:rsidRPr="00BD0F7C" w:rsidRDefault="006A05D1" w:rsidP="003361B6">
            <w:pPr>
              <w:spacing w:line="276" w:lineRule="auto"/>
              <w:jc w:val="center"/>
              <w:rPr>
                <w:sz w:val="21"/>
                <w:szCs w:val="21"/>
              </w:rPr>
            </w:pPr>
            <w:r w:rsidRPr="00BD0F7C">
              <w:rPr>
                <w:sz w:val="21"/>
                <w:szCs w:val="21"/>
              </w:rPr>
              <w:t>-0.1770*</w:t>
            </w:r>
          </w:p>
        </w:tc>
        <w:tc>
          <w:tcPr>
            <w:tcW w:w="550" w:type="pct"/>
            <w:vAlign w:val="center"/>
          </w:tcPr>
          <w:p w14:paraId="5D74BD5C" w14:textId="77777777" w:rsidR="006A05D1" w:rsidRPr="00BD0F7C" w:rsidRDefault="006A05D1" w:rsidP="003361B6">
            <w:pPr>
              <w:spacing w:line="276" w:lineRule="auto"/>
              <w:jc w:val="center"/>
              <w:rPr>
                <w:sz w:val="21"/>
                <w:szCs w:val="21"/>
              </w:rPr>
            </w:pPr>
            <w:r w:rsidRPr="00BD0F7C">
              <w:rPr>
                <w:sz w:val="21"/>
                <w:szCs w:val="21"/>
              </w:rPr>
              <w:t>0.1608*</w:t>
            </w:r>
            <w:r w:rsidRPr="00BD0F7C">
              <w:rPr>
                <w:rFonts w:eastAsiaTheme="minorEastAsia" w:hint="eastAsia"/>
                <w:sz w:val="21"/>
                <w:szCs w:val="21"/>
                <w:lang w:eastAsia="zh-CN"/>
              </w:rPr>
              <w:t>**</w:t>
            </w:r>
          </w:p>
        </w:tc>
        <w:tc>
          <w:tcPr>
            <w:tcW w:w="446" w:type="pct"/>
            <w:vAlign w:val="center"/>
          </w:tcPr>
          <w:p w14:paraId="62915F5E" w14:textId="77777777" w:rsidR="006A05D1" w:rsidRPr="00BD0F7C" w:rsidRDefault="006A05D1" w:rsidP="003361B6">
            <w:pPr>
              <w:spacing w:line="276" w:lineRule="auto"/>
              <w:jc w:val="center"/>
              <w:rPr>
                <w:sz w:val="21"/>
                <w:szCs w:val="21"/>
              </w:rPr>
            </w:pPr>
            <w:r w:rsidRPr="00BD0F7C">
              <w:rPr>
                <w:sz w:val="21"/>
                <w:szCs w:val="21"/>
              </w:rPr>
              <w:t>1</w:t>
            </w:r>
          </w:p>
        </w:tc>
        <w:tc>
          <w:tcPr>
            <w:tcW w:w="480" w:type="pct"/>
            <w:vAlign w:val="center"/>
          </w:tcPr>
          <w:p w14:paraId="7E047708" w14:textId="77777777" w:rsidR="006A05D1" w:rsidRPr="00BD0F7C" w:rsidRDefault="006A05D1" w:rsidP="003361B6">
            <w:pPr>
              <w:spacing w:line="276" w:lineRule="auto"/>
              <w:jc w:val="center"/>
              <w:rPr>
                <w:sz w:val="21"/>
                <w:szCs w:val="21"/>
              </w:rPr>
            </w:pPr>
          </w:p>
        </w:tc>
        <w:tc>
          <w:tcPr>
            <w:tcW w:w="480" w:type="pct"/>
            <w:vAlign w:val="center"/>
          </w:tcPr>
          <w:p w14:paraId="0C575E9A" w14:textId="77777777" w:rsidR="006A05D1" w:rsidRPr="00BD0F7C" w:rsidRDefault="006A05D1" w:rsidP="003361B6">
            <w:pPr>
              <w:spacing w:line="276" w:lineRule="auto"/>
              <w:jc w:val="center"/>
              <w:rPr>
                <w:sz w:val="21"/>
                <w:szCs w:val="21"/>
              </w:rPr>
            </w:pPr>
          </w:p>
        </w:tc>
        <w:tc>
          <w:tcPr>
            <w:tcW w:w="446" w:type="pct"/>
            <w:vAlign w:val="center"/>
          </w:tcPr>
          <w:p w14:paraId="0ED4F49E" w14:textId="77777777" w:rsidR="006A05D1" w:rsidRPr="00BD0F7C" w:rsidRDefault="006A05D1" w:rsidP="003361B6">
            <w:pPr>
              <w:spacing w:line="276" w:lineRule="auto"/>
              <w:jc w:val="center"/>
              <w:rPr>
                <w:sz w:val="21"/>
                <w:szCs w:val="21"/>
              </w:rPr>
            </w:pPr>
          </w:p>
        </w:tc>
        <w:tc>
          <w:tcPr>
            <w:tcW w:w="544" w:type="pct"/>
            <w:vAlign w:val="center"/>
          </w:tcPr>
          <w:p w14:paraId="1AB90D7E" w14:textId="77777777" w:rsidR="006A05D1" w:rsidRPr="00BD0F7C" w:rsidRDefault="006A05D1" w:rsidP="003361B6">
            <w:pPr>
              <w:spacing w:line="276" w:lineRule="auto"/>
              <w:jc w:val="center"/>
              <w:rPr>
                <w:sz w:val="21"/>
                <w:szCs w:val="21"/>
              </w:rPr>
            </w:pPr>
          </w:p>
        </w:tc>
      </w:tr>
      <w:tr w:rsidR="006A05D1" w:rsidRPr="00BD0F7C" w14:paraId="2D9F1C23" w14:textId="77777777" w:rsidTr="00CC3F4E">
        <w:trPr>
          <w:trHeight w:val="454"/>
          <w:jc w:val="center"/>
        </w:trPr>
        <w:tc>
          <w:tcPr>
            <w:tcW w:w="921" w:type="pct"/>
            <w:tcBorders>
              <w:right w:val="nil"/>
            </w:tcBorders>
            <w:vAlign w:val="center"/>
          </w:tcPr>
          <w:p w14:paraId="7674522C" w14:textId="77777777" w:rsidR="006A05D1" w:rsidRPr="00BD0F7C" w:rsidRDefault="006A05D1" w:rsidP="003361B6">
            <w:pPr>
              <w:spacing w:line="276" w:lineRule="auto"/>
              <w:rPr>
                <w:sz w:val="21"/>
                <w:szCs w:val="21"/>
              </w:rPr>
            </w:pPr>
            <w:r w:rsidRPr="00BD0F7C">
              <w:rPr>
                <w:sz w:val="21"/>
                <w:szCs w:val="21"/>
              </w:rPr>
              <w:t>(</w:t>
            </w:r>
            <w:r w:rsidRPr="00BD0F7C">
              <w:rPr>
                <w:rFonts w:eastAsiaTheme="minorEastAsia" w:hint="eastAsia"/>
                <w:sz w:val="21"/>
                <w:szCs w:val="21"/>
                <w:lang w:eastAsia="zh-CN"/>
              </w:rPr>
              <w:t>5</w:t>
            </w:r>
            <w:r w:rsidRPr="00BD0F7C">
              <w:rPr>
                <w:sz w:val="21"/>
                <w:szCs w:val="21"/>
              </w:rPr>
              <w:t>) LEV</w:t>
            </w:r>
          </w:p>
        </w:tc>
        <w:tc>
          <w:tcPr>
            <w:tcW w:w="584" w:type="pct"/>
            <w:tcBorders>
              <w:left w:val="nil"/>
              <w:right w:val="nil"/>
            </w:tcBorders>
            <w:vAlign w:val="center"/>
          </w:tcPr>
          <w:p w14:paraId="67815B4B" w14:textId="77777777" w:rsidR="006A05D1" w:rsidRPr="00BD0F7C" w:rsidRDefault="006A05D1" w:rsidP="003361B6">
            <w:pPr>
              <w:spacing w:line="276" w:lineRule="auto"/>
              <w:jc w:val="center"/>
              <w:rPr>
                <w:sz w:val="21"/>
                <w:szCs w:val="21"/>
              </w:rPr>
            </w:pPr>
            <w:r w:rsidRPr="00BD0F7C">
              <w:rPr>
                <w:sz w:val="21"/>
                <w:szCs w:val="21"/>
              </w:rPr>
              <w:t>-0.2422*</w:t>
            </w:r>
          </w:p>
        </w:tc>
        <w:tc>
          <w:tcPr>
            <w:tcW w:w="550" w:type="pct"/>
            <w:tcBorders>
              <w:left w:val="nil"/>
            </w:tcBorders>
            <w:vAlign w:val="center"/>
          </w:tcPr>
          <w:p w14:paraId="68982915" w14:textId="77777777" w:rsidR="006A05D1" w:rsidRPr="00BD0F7C" w:rsidRDefault="006A05D1" w:rsidP="003361B6">
            <w:pPr>
              <w:spacing w:line="276" w:lineRule="auto"/>
              <w:jc w:val="center"/>
              <w:rPr>
                <w:sz w:val="21"/>
                <w:szCs w:val="21"/>
              </w:rPr>
            </w:pPr>
            <w:r w:rsidRPr="00BD0F7C">
              <w:rPr>
                <w:sz w:val="21"/>
                <w:szCs w:val="21"/>
              </w:rPr>
              <w:t>-0.0320</w:t>
            </w:r>
          </w:p>
        </w:tc>
        <w:tc>
          <w:tcPr>
            <w:tcW w:w="550" w:type="pct"/>
            <w:vAlign w:val="center"/>
          </w:tcPr>
          <w:p w14:paraId="306CE67E" w14:textId="77777777" w:rsidR="006A05D1" w:rsidRPr="00BD0F7C" w:rsidRDefault="006A05D1" w:rsidP="003361B6">
            <w:pPr>
              <w:spacing w:line="276" w:lineRule="auto"/>
              <w:jc w:val="center"/>
              <w:rPr>
                <w:sz w:val="21"/>
                <w:szCs w:val="21"/>
              </w:rPr>
            </w:pPr>
            <w:r w:rsidRPr="00BD0F7C">
              <w:rPr>
                <w:sz w:val="21"/>
                <w:szCs w:val="21"/>
              </w:rPr>
              <w:t>0.1002*</w:t>
            </w:r>
            <w:r w:rsidRPr="00BD0F7C">
              <w:rPr>
                <w:rFonts w:eastAsiaTheme="minorEastAsia" w:hint="eastAsia"/>
                <w:sz w:val="21"/>
                <w:szCs w:val="21"/>
                <w:lang w:eastAsia="zh-CN"/>
              </w:rPr>
              <w:t>**</w:t>
            </w:r>
          </w:p>
        </w:tc>
        <w:tc>
          <w:tcPr>
            <w:tcW w:w="446" w:type="pct"/>
            <w:vAlign w:val="center"/>
          </w:tcPr>
          <w:p w14:paraId="5CD33DC6" w14:textId="77777777" w:rsidR="006A05D1" w:rsidRPr="00BD0F7C" w:rsidRDefault="006A05D1" w:rsidP="003361B6">
            <w:pPr>
              <w:spacing w:line="276" w:lineRule="auto"/>
              <w:jc w:val="center"/>
              <w:rPr>
                <w:sz w:val="21"/>
                <w:szCs w:val="21"/>
              </w:rPr>
            </w:pPr>
            <w:r w:rsidRPr="00BD0F7C">
              <w:rPr>
                <w:sz w:val="21"/>
                <w:szCs w:val="21"/>
              </w:rPr>
              <w:t>0.4601*</w:t>
            </w:r>
          </w:p>
        </w:tc>
        <w:tc>
          <w:tcPr>
            <w:tcW w:w="480" w:type="pct"/>
            <w:vAlign w:val="center"/>
          </w:tcPr>
          <w:p w14:paraId="2EF5B224" w14:textId="77777777" w:rsidR="006A05D1" w:rsidRPr="00BD0F7C" w:rsidRDefault="006A05D1" w:rsidP="003361B6">
            <w:pPr>
              <w:spacing w:line="276" w:lineRule="auto"/>
              <w:jc w:val="center"/>
              <w:rPr>
                <w:sz w:val="21"/>
                <w:szCs w:val="21"/>
              </w:rPr>
            </w:pPr>
            <w:r w:rsidRPr="00BD0F7C">
              <w:rPr>
                <w:sz w:val="21"/>
                <w:szCs w:val="21"/>
              </w:rPr>
              <w:t>1</w:t>
            </w:r>
          </w:p>
        </w:tc>
        <w:tc>
          <w:tcPr>
            <w:tcW w:w="480" w:type="pct"/>
            <w:vAlign w:val="center"/>
          </w:tcPr>
          <w:p w14:paraId="22BFE76C" w14:textId="77777777" w:rsidR="006A05D1" w:rsidRPr="00BD0F7C" w:rsidRDefault="006A05D1" w:rsidP="003361B6">
            <w:pPr>
              <w:spacing w:line="276" w:lineRule="auto"/>
              <w:jc w:val="center"/>
              <w:rPr>
                <w:sz w:val="21"/>
                <w:szCs w:val="21"/>
              </w:rPr>
            </w:pPr>
          </w:p>
        </w:tc>
        <w:tc>
          <w:tcPr>
            <w:tcW w:w="446" w:type="pct"/>
            <w:vAlign w:val="center"/>
          </w:tcPr>
          <w:p w14:paraId="371DD3A1" w14:textId="77777777" w:rsidR="006A05D1" w:rsidRPr="00BD0F7C" w:rsidRDefault="006A05D1" w:rsidP="003361B6">
            <w:pPr>
              <w:spacing w:line="276" w:lineRule="auto"/>
              <w:jc w:val="center"/>
              <w:rPr>
                <w:sz w:val="21"/>
                <w:szCs w:val="21"/>
              </w:rPr>
            </w:pPr>
          </w:p>
        </w:tc>
        <w:tc>
          <w:tcPr>
            <w:tcW w:w="544" w:type="pct"/>
            <w:vAlign w:val="center"/>
          </w:tcPr>
          <w:p w14:paraId="0E4CA693" w14:textId="77777777" w:rsidR="006A05D1" w:rsidRPr="00BD0F7C" w:rsidRDefault="006A05D1" w:rsidP="003361B6">
            <w:pPr>
              <w:spacing w:line="276" w:lineRule="auto"/>
              <w:jc w:val="center"/>
              <w:rPr>
                <w:sz w:val="21"/>
                <w:szCs w:val="21"/>
              </w:rPr>
            </w:pPr>
          </w:p>
        </w:tc>
      </w:tr>
      <w:tr w:rsidR="006A05D1" w:rsidRPr="00BD0F7C" w14:paraId="7F6FDCB2" w14:textId="77777777" w:rsidTr="00CC3F4E">
        <w:trPr>
          <w:trHeight w:val="454"/>
          <w:jc w:val="center"/>
        </w:trPr>
        <w:tc>
          <w:tcPr>
            <w:tcW w:w="921" w:type="pct"/>
            <w:tcBorders>
              <w:right w:val="nil"/>
            </w:tcBorders>
            <w:vAlign w:val="center"/>
          </w:tcPr>
          <w:p w14:paraId="4C07302C" w14:textId="77777777" w:rsidR="006A05D1" w:rsidRPr="00BD0F7C" w:rsidRDefault="006A05D1" w:rsidP="003361B6">
            <w:pPr>
              <w:spacing w:line="276" w:lineRule="auto"/>
              <w:rPr>
                <w:sz w:val="21"/>
                <w:szCs w:val="21"/>
              </w:rPr>
            </w:pPr>
            <w:r w:rsidRPr="00BD0F7C">
              <w:rPr>
                <w:sz w:val="21"/>
                <w:szCs w:val="21"/>
              </w:rPr>
              <w:t>(</w:t>
            </w:r>
            <w:r w:rsidRPr="00BD0F7C">
              <w:rPr>
                <w:rFonts w:eastAsiaTheme="minorEastAsia" w:hint="eastAsia"/>
                <w:sz w:val="21"/>
                <w:szCs w:val="21"/>
                <w:lang w:eastAsia="zh-CN"/>
              </w:rPr>
              <w:t>6</w:t>
            </w:r>
            <w:r w:rsidRPr="00BD0F7C">
              <w:rPr>
                <w:sz w:val="21"/>
                <w:szCs w:val="21"/>
              </w:rPr>
              <w:t>) AGE</w:t>
            </w:r>
          </w:p>
        </w:tc>
        <w:tc>
          <w:tcPr>
            <w:tcW w:w="584" w:type="pct"/>
            <w:tcBorders>
              <w:left w:val="nil"/>
              <w:right w:val="nil"/>
            </w:tcBorders>
            <w:vAlign w:val="center"/>
          </w:tcPr>
          <w:p w14:paraId="4ACFF06F" w14:textId="77777777" w:rsidR="006A05D1" w:rsidRPr="00BD0F7C" w:rsidRDefault="006A05D1" w:rsidP="003361B6">
            <w:pPr>
              <w:spacing w:line="276" w:lineRule="auto"/>
              <w:jc w:val="center"/>
              <w:rPr>
                <w:sz w:val="21"/>
                <w:szCs w:val="21"/>
              </w:rPr>
            </w:pPr>
            <w:r w:rsidRPr="00BD0F7C">
              <w:rPr>
                <w:sz w:val="21"/>
                <w:szCs w:val="21"/>
              </w:rPr>
              <w:t>-0.1620*</w:t>
            </w:r>
          </w:p>
        </w:tc>
        <w:tc>
          <w:tcPr>
            <w:tcW w:w="550" w:type="pct"/>
            <w:tcBorders>
              <w:left w:val="nil"/>
            </w:tcBorders>
            <w:vAlign w:val="center"/>
          </w:tcPr>
          <w:p w14:paraId="2647B41C" w14:textId="77777777" w:rsidR="006A05D1" w:rsidRPr="00BD0F7C" w:rsidRDefault="006A05D1" w:rsidP="003361B6">
            <w:pPr>
              <w:spacing w:line="276" w:lineRule="auto"/>
              <w:jc w:val="center"/>
              <w:rPr>
                <w:sz w:val="21"/>
                <w:szCs w:val="21"/>
              </w:rPr>
            </w:pPr>
            <w:r w:rsidRPr="00BD0F7C">
              <w:rPr>
                <w:sz w:val="21"/>
                <w:szCs w:val="21"/>
              </w:rPr>
              <w:t>0.0138</w:t>
            </w:r>
          </w:p>
        </w:tc>
        <w:tc>
          <w:tcPr>
            <w:tcW w:w="550" w:type="pct"/>
            <w:vAlign w:val="center"/>
          </w:tcPr>
          <w:p w14:paraId="27D54B39" w14:textId="77777777" w:rsidR="006A05D1" w:rsidRPr="00BD0F7C" w:rsidRDefault="006A05D1" w:rsidP="003361B6">
            <w:pPr>
              <w:spacing w:line="276" w:lineRule="auto"/>
              <w:jc w:val="center"/>
              <w:rPr>
                <w:sz w:val="21"/>
                <w:szCs w:val="21"/>
              </w:rPr>
            </w:pPr>
            <w:r w:rsidRPr="00BD0F7C">
              <w:rPr>
                <w:sz w:val="21"/>
                <w:szCs w:val="21"/>
              </w:rPr>
              <w:t>0.0254</w:t>
            </w:r>
          </w:p>
        </w:tc>
        <w:tc>
          <w:tcPr>
            <w:tcW w:w="446" w:type="pct"/>
            <w:vAlign w:val="center"/>
          </w:tcPr>
          <w:p w14:paraId="3CB39443" w14:textId="77777777" w:rsidR="006A05D1" w:rsidRPr="00BD0F7C" w:rsidRDefault="006A05D1" w:rsidP="003361B6">
            <w:pPr>
              <w:spacing w:line="276" w:lineRule="auto"/>
              <w:jc w:val="center"/>
              <w:rPr>
                <w:sz w:val="21"/>
                <w:szCs w:val="21"/>
              </w:rPr>
            </w:pPr>
            <w:r w:rsidRPr="00BD0F7C">
              <w:rPr>
                <w:sz w:val="21"/>
                <w:szCs w:val="21"/>
              </w:rPr>
              <w:t>0.1032*</w:t>
            </w:r>
          </w:p>
        </w:tc>
        <w:tc>
          <w:tcPr>
            <w:tcW w:w="480" w:type="pct"/>
            <w:vAlign w:val="center"/>
          </w:tcPr>
          <w:p w14:paraId="504B9DEA" w14:textId="77777777" w:rsidR="006A05D1" w:rsidRPr="00BD0F7C" w:rsidRDefault="006A05D1" w:rsidP="003361B6">
            <w:pPr>
              <w:spacing w:line="276" w:lineRule="auto"/>
              <w:jc w:val="center"/>
              <w:rPr>
                <w:sz w:val="21"/>
                <w:szCs w:val="21"/>
              </w:rPr>
            </w:pPr>
            <w:r w:rsidRPr="00BD0F7C">
              <w:rPr>
                <w:sz w:val="21"/>
                <w:szCs w:val="21"/>
              </w:rPr>
              <w:t>0.1472*</w:t>
            </w:r>
          </w:p>
        </w:tc>
        <w:tc>
          <w:tcPr>
            <w:tcW w:w="480" w:type="pct"/>
            <w:vAlign w:val="center"/>
          </w:tcPr>
          <w:p w14:paraId="7FF5F019" w14:textId="77777777" w:rsidR="006A05D1" w:rsidRPr="00BD0F7C" w:rsidRDefault="006A05D1" w:rsidP="003361B6">
            <w:pPr>
              <w:spacing w:line="276" w:lineRule="auto"/>
              <w:jc w:val="center"/>
              <w:rPr>
                <w:sz w:val="21"/>
                <w:szCs w:val="21"/>
              </w:rPr>
            </w:pPr>
            <w:r w:rsidRPr="00BD0F7C">
              <w:rPr>
                <w:sz w:val="21"/>
                <w:szCs w:val="21"/>
              </w:rPr>
              <w:t>1</w:t>
            </w:r>
          </w:p>
        </w:tc>
        <w:tc>
          <w:tcPr>
            <w:tcW w:w="446" w:type="pct"/>
            <w:vAlign w:val="center"/>
          </w:tcPr>
          <w:p w14:paraId="1908E3F9" w14:textId="77777777" w:rsidR="006A05D1" w:rsidRPr="00BD0F7C" w:rsidRDefault="006A05D1" w:rsidP="003361B6">
            <w:pPr>
              <w:spacing w:line="276" w:lineRule="auto"/>
              <w:jc w:val="center"/>
              <w:rPr>
                <w:sz w:val="21"/>
                <w:szCs w:val="21"/>
              </w:rPr>
            </w:pPr>
          </w:p>
        </w:tc>
        <w:tc>
          <w:tcPr>
            <w:tcW w:w="544" w:type="pct"/>
            <w:vAlign w:val="center"/>
          </w:tcPr>
          <w:p w14:paraId="051E88B9" w14:textId="77777777" w:rsidR="006A05D1" w:rsidRPr="00BD0F7C" w:rsidRDefault="006A05D1" w:rsidP="003361B6">
            <w:pPr>
              <w:spacing w:line="276" w:lineRule="auto"/>
              <w:jc w:val="center"/>
              <w:rPr>
                <w:sz w:val="21"/>
                <w:szCs w:val="21"/>
              </w:rPr>
            </w:pPr>
          </w:p>
        </w:tc>
      </w:tr>
      <w:tr w:rsidR="006A05D1" w:rsidRPr="00BD0F7C" w14:paraId="32B61CE1" w14:textId="77777777" w:rsidTr="00CC3F4E">
        <w:trPr>
          <w:trHeight w:val="454"/>
          <w:jc w:val="center"/>
        </w:trPr>
        <w:tc>
          <w:tcPr>
            <w:tcW w:w="921" w:type="pct"/>
            <w:tcBorders>
              <w:right w:val="nil"/>
            </w:tcBorders>
            <w:vAlign w:val="center"/>
          </w:tcPr>
          <w:p w14:paraId="0172A16A" w14:textId="77777777" w:rsidR="006A05D1" w:rsidRPr="00BD0F7C" w:rsidRDefault="006A05D1" w:rsidP="003361B6">
            <w:pPr>
              <w:spacing w:line="276" w:lineRule="auto"/>
              <w:rPr>
                <w:sz w:val="21"/>
                <w:szCs w:val="21"/>
              </w:rPr>
            </w:pPr>
            <w:r w:rsidRPr="00BD0F7C">
              <w:rPr>
                <w:sz w:val="21"/>
                <w:szCs w:val="21"/>
              </w:rPr>
              <w:t>(</w:t>
            </w:r>
            <w:r w:rsidRPr="00BD0F7C">
              <w:rPr>
                <w:rFonts w:eastAsiaTheme="minorEastAsia" w:hint="eastAsia"/>
                <w:sz w:val="21"/>
                <w:szCs w:val="21"/>
                <w:lang w:eastAsia="zh-CN"/>
              </w:rPr>
              <w:t>7</w:t>
            </w:r>
            <w:r w:rsidRPr="00BD0F7C">
              <w:rPr>
                <w:sz w:val="21"/>
                <w:szCs w:val="21"/>
              </w:rPr>
              <w:t>) ROA</w:t>
            </w:r>
          </w:p>
        </w:tc>
        <w:tc>
          <w:tcPr>
            <w:tcW w:w="584" w:type="pct"/>
            <w:tcBorders>
              <w:left w:val="nil"/>
              <w:right w:val="nil"/>
            </w:tcBorders>
            <w:vAlign w:val="center"/>
          </w:tcPr>
          <w:p w14:paraId="25A6FFA7" w14:textId="77777777" w:rsidR="006A05D1" w:rsidRPr="00BD0F7C" w:rsidRDefault="006A05D1" w:rsidP="003361B6">
            <w:pPr>
              <w:spacing w:line="276" w:lineRule="auto"/>
              <w:jc w:val="center"/>
              <w:rPr>
                <w:sz w:val="21"/>
                <w:szCs w:val="21"/>
              </w:rPr>
            </w:pPr>
            <w:r w:rsidRPr="00BD0F7C">
              <w:rPr>
                <w:sz w:val="21"/>
                <w:szCs w:val="21"/>
              </w:rPr>
              <w:t>-0.0225</w:t>
            </w:r>
          </w:p>
        </w:tc>
        <w:tc>
          <w:tcPr>
            <w:tcW w:w="550" w:type="pct"/>
            <w:tcBorders>
              <w:left w:val="nil"/>
            </w:tcBorders>
            <w:vAlign w:val="center"/>
          </w:tcPr>
          <w:p w14:paraId="12AA8097" w14:textId="77777777" w:rsidR="006A05D1" w:rsidRPr="00BD0F7C" w:rsidRDefault="006A05D1" w:rsidP="003361B6">
            <w:pPr>
              <w:spacing w:line="276" w:lineRule="auto"/>
              <w:jc w:val="center"/>
              <w:rPr>
                <w:sz w:val="21"/>
                <w:szCs w:val="21"/>
              </w:rPr>
            </w:pPr>
            <w:r w:rsidRPr="00BD0F7C">
              <w:rPr>
                <w:sz w:val="21"/>
                <w:szCs w:val="21"/>
              </w:rPr>
              <w:t>-0.1104*</w:t>
            </w:r>
          </w:p>
        </w:tc>
        <w:tc>
          <w:tcPr>
            <w:tcW w:w="550" w:type="pct"/>
            <w:vAlign w:val="center"/>
          </w:tcPr>
          <w:p w14:paraId="3213D472" w14:textId="77777777" w:rsidR="006A05D1" w:rsidRPr="00BD0F7C" w:rsidRDefault="006A05D1" w:rsidP="003361B6">
            <w:pPr>
              <w:spacing w:line="276" w:lineRule="auto"/>
              <w:jc w:val="center"/>
              <w:rPr>
                <w:sz w:val="21"/>
                <w:szCs w:val="21"/>
              </w:rPr>
            </w:pPr>
            <w:r w:rsidRPr="00BD0F7C">
              <w:rPr>
                <w:sz w:val="21"/>
                <w:szCs w:val="21"/>
              </w:rPr>
              <w:t>0.0117</w:t>
            </w:r>
          </w:p>
        </w:tc>
        <w:tc>
          <w:tcPr>
            <w:tcW w:w="446" w:type="pct"/>
            <w:vAlign w:val="center"/>
          </w:tcPr>
          <w:p w14:paraId="3DC9E25B" w14:textId="77777777" w:rsidR="006A05D1" w:rsidRPr="00BD0F7C" w:rsidRDefault="006A05D1" w:rsidP="003361B6">
            <w:pPr>
              <w:spacing w:line="276" w:lineRule="auto"/>
              <w:jc w:val="center"/>
              <w:rPr>
                <w:sz w:val="21"/>
                <w:szCs w:val="21"/>
              </w:rPr>
            </w:pPr>
            <w:r w:rsidRPr="00BD0F7C">
              <w:rPr>
                <w:sz w:val="21"/>
                <w:szCs w:val="21"/>
              </w:rPr>
              <w:t>0.0856*</w:t>
            </w:r>
          </w:p>
        </w:tc>
        <w:tc>
          <w:tcPr>
            <w:tcW w:w="480" w:type="pct"/>
            <w:vAlign w:val="center"/>
          </w:tcPr>
          <w:p w14:paraId="04FDA374" w14:textId="77777777" w:rsidR="006A05D1" w:rsidRPr="00BD0F7C" w:rsidRDefault="006A05D1" w:rsidP="003361B6">
            <w:pPr>
              <w:spacing w:line="276" w:lineRule="auto"/>
              <w:jc w:val="center"/>
              <w:rPr>
                <w:sz w:val="21"/>
                <w:szCs w:val="21"/>
              </w:rPr>
            </w:pPr>
            <w:r w:rsidRPr="00BD0F7C">
              <w:rPr>
                <w:sz w:val="21"/>
                <w:szCs w:val="21"/>
              </w:rPr>
              <w:t>-0.4072*</w:t>
            </w:r>
          </w:p>
        </w:tc>
        <w:tc>
          <w:tcPr>
            <w:tcW w:w="480" w:type="pct"/>
            <w:vAlign w:val="center"/>
          </w:tcPr>
          <w:p w14:paraId="1174419B" w14:textId="77777777" w:rsidR="006A05D1" w:rsidRPr="00BD0F7C" w:rsidRDefault="006A05D1" w:rsidP="003361B6">
            <w:pPr>
              <w:spacing w:line="276" w:lineRule="auto"/>
              <w:jc w:val="center"/>
              <w:rPr>
                <w:sz w:val="21"/>
                <w:szCs w:val="21"/>
              </w:rPr>
            </w:pPr>
            <w:r w:rsidRPr="00BD0F7C">
              <w:rPr>
                <w:sz w:val="21"/>
                <w:szCs w:val="21"/>
              </w:rPr>
              <w:t>-0.0634*</w:t>
            </w:r>
          </w:p>
        </w:tc>
        <w:tc>
          <w:tcPr>
            <w:tcW w:w="446" w:type="pct"/>
            <w:vAlign w:val="center"/>
          </w:tcPr>
          <w:p w14:paraId="34058E15" w14:textId="77777777" w:rsidR="006A05D1" w:rsidRPr="00BD0F7C" w:rsidRDefault="006A05D1" w:rsidP="003361B6">
            <w:pPr>
              <w:spacing w:line="276" w:lineRule="auto"/>
              <w:jc w:val="center"/>
              <w:rPr>
                <w:sz w:val="21"/>
                <w:szCs w:val="21"/>
              </w:rPr>
            </w:pPr>
            <w:r w:rsidRPr="00BD0F7C">
              <w:rPr>
                <w:sz w:val="21"/>
                <w:szCs w:val="21"/>
              </w:rPr>
              <w:t>1</w:t>
            </w:r>
          </w:p>
        </w:tc>
        <w:tc>
          <w:tcPr>
            <w:tcW w:w="544" w:type="pct"/>
            <w:vAlign w:val="center"/>
          </w:tcPr>
          <w:p w14:paraId="54288D00" w14:textId="77777777" w:rsidR="006A05D1" w:rsidRPr="00BD0F7C" w:rsidRDefault="006A05D1" w:rsidP="003361B6">
            <w:pPr>
              <w:spacing w:line="276" w:lineRule="auto"/>
              <w:jc w:val="center"/>
              <w:rPr>
                <w:sz w:val="21"/>
                <w:szCs w:val="21"/>
              </w:rPr>
            </w:pPr>
          </w:p>
        </w:tc>
      </w:tr>
      <w:tr w:rsidR="006A05D1" w:rsidRPr="00BD0F7C" w14:paraId="62BBB0D7" w14:textId="77777777" w:rsidTr="00CC3F4E">
        <w:trPr>
          <w:trHeight w:val="454"/>
          <w:jc w:val="center"/>
        </w:trPr>
        <w:tc>
          <w:tcPr>
            <w:tcW w:w="921" w:type="pct"/>
            <w:tcBorders>
              <w:right w:val="nil"/>
            </w:tcBorders>
            <w:vAlign w:val="center"/>
          </w:tcPr>
          <w:p w14:paraId="0F7EC273" w14:textId="77777777" w:rsidR="006A05D1" w:rsidRPr="00BD0F7C" w:rsidRDefault="006A05D1" w:rsidP="003361B6">
            <w:pPr>
              <w:spacing w:line="276" w:lineRule="auto"/>
              <w:rPr>
                <w:sz w:val="21"/>
                <w:szCs w:val="21"/>
              </w:rPr>
            </w:pPr>
            <w:r w:rsidRPr="00BD0F7C">
              <w:rPr>
                <w:sz w:val="21"/>
                <w:szCs w:val="21"/>
              </w:rPr>
              <w:t>(</w:t>
            </w:r>
            <w:r w:rsidRPr="00BD0F7C">
              <w:rPr>
                <w:rFonts w:eastAsiaTheme="minorEastAsia" w:hint="eastAsia"/>
                <w:sz w:val="21"/>
                <w:szCs w:val="21"/>
                <w:lang w:eastAsia="zh-CN"/>
              </w:rPr>
              <w:t>8</w:t>
            </w:r>
            <w:r w:rsidRPr="00BD0F7C">
              <w:rPr>
                <w:sz w:val="21"/>
                <w:szCs w:val="21"/>
              </w:rPr>
              <w:t>) HHI</w:t>
            </w:r>
          </w:p>
        </w:tc>
        <w:tc>
          <w:tcPr>
            <w:tcW w:w="584" w:type="pct"/>
            <w:tcBorders>
              <w:left w:val="nil"/>
              <w:right w:val="nil"/>
            </w:tcBorders>
            <w:vAlign w:val="center"/>
          </w:tcPr>
          <w:p w14:paraId="0CF68009" w14:textId="77777777" w:rsidR="006A05D1" w:rsidRPr="00BD0F7C" w:rsidRDefault="006A05D1" w:rsidP="003361B6">
            <w:pPr>
              <w:spacing w:line="276" w:lineRule="auto"/>
              <w:jc w:val="center"/>
              <w:rPr>
                <w:sz w:val="21"/>
                <w:szCs w:val="21"/>
              </w:rPr>
            </w:pPr>
            <w:r w:rsidRPr="00BD0F7C">
              <w:rPr>
                <w:sz w:val="21"/>
                <w:szCs w:val="21"/>
              </w:rPr>
              <w:t>-0.1146*</w:t>
            </w:r>
          </w:p>
        </w:tc>
        <w:tc>
          <w:tcPr>
            <w:tcW w:w="550" w:type="pct"/>
            <w:tcBorders>
              <w:left w:val="nil"/>
            </w:tcBorders>
            <w:vAlign w:val="center"/>
          </w:tcPr>
          <w:p w14:paraId="679A8CF8" w14:textId="77777777" w:rsidR="006A05D1" w:rsidRPr="00BD0F7C" w:rsidRDefault="006A05D1" w:rsidP="003361B6">
            <w:pPr>
              <w:spacing w:line="276" w:lineRule="auto"/>
              <w:jc w:val="center"/>
              <w:rPr>
                <w:sz w:val="21"/>
                <w:szCs w:val="21"/>
              </w:rPr>
            </w:pPr>
            <w:r w:rsidRPr="00BD0F7C">
              <w:rPr>
                <w:sz w:val="21"/>
                <w:szCs w:val="21"/>
              </w:rPr>
              <w:t>0.0531*</w:t>
            </w:r>
          </w:p>
        </w:tc>
        <w:tc>
          <w:tcPr>
            <w:tcW w:w="550" w:type="pct"/>
            <w:vAlign w:val="center"/>
          </w:tcPr>
          <w:p w14:paraId="2F1EECAC" w14:textId="77777777" w:rsidR="006A05D1" w:rsidRPr="00BD0F7C" w:rsidRDefault="006A05D1" w:rsidP="003361B6">
            <w:pPr>
              <w:spacing w:line="276" w:lineRule="auto"/>
              <w:jc w:val="center"/>
              <w:rPr>
                <w:sz w:val="21"/>
                <w:szCs w:val="21"/>
              </w:rPr>
            </w:pPr>
            <w:r w:rsidRPr="00BD0F7C">
              <w:rPr>
                <w:sz w:val="21"/>
                <w:szCs w:val="21"/>
              </w:rPr>
              <w:t>0.1305*</w:t>
            </w:r>
            <w:r w:rsidRPr="00BD0F7C">
              <w:rPr>
                <w:rFonts w:eastAsiaTheme="minorEastAsia" w:hint="eastAsia"/>
                <w:sz w:val="21"/>
                <w:szCs w:val="21"/>
                <w:lang w:eastAsia="zh-CN"/>
              </w:rPr>
              <w:t>**</w:t>
            </w:r>
          </w:p>
        </w:tc>
        <w:tc>
          <w:tcPr>
            <w:tcW w:w="446" w:type="pct"/>
            <w:vAlign w:val="center"/>
          </w:tcPr>
          <w:p w14:paraId="506A4F83" w14:textId="77777777" w:rsidR="006A05D1" w:rsidRPr="00BD0F7C" w:rsidRDefault="006A05D1" w:rsidP="003361B6">
            <w:pPr>
              <w:spacing w:line="276" w:lineRule="auto"/>
              <w:jc w:val="center"/>
              <w:rPr>
                <w:sz w:val="21"/>
                <w:szCs w:val="21"/>
              </w:rPr>
            </w:pPr>
            <w:r w:rsidRPr="00BD0F7C">
              <w:rPr>
                <w:sz w:val="21"/>
                <w:szCs w:val="21"/>
              </w:rPr>
              <w:t>0.0778*</w:t>
            </w:r>
          </w:p>
        </w:tc>
        <w:tc>
          <w:tcPr>
            <w:tcW w:w="480" w:type="pct"/>
            <w:vAlign w:val="center"/>
          </w:tcPr>
          <w:p w14:paraId="197923F1" w14:textId="77777777" w:rsidR="006A05D1" w:rsidRPr="00BD0F7C" w:rsidRDefault="006A05D1" w:rsidP="003361B6">
            <w:pPr>
              <w:spacing w:line="276" w:lineRule="auto"/>
              <w:jc w:val="center"/>
              <w:rPr>
                <w:sz w:val="21"/>
                <w:szCs w:val="21"/>
              </w:rPr>
            </w:pPr>
            <w:r w:rsidRPr="00BD0F7C">
              <w:rPr>
                <w:sz w:val="21"/>
                <w:szCs w:val="21"/>
              </w:rPr>
              <w:t>0.0291</w:t>
            </w:r>
          </w:p>
        </w:tc>
        <w:tc>
          <w:tcPr>
            <w:tcW w:w="480" w:type="pct"/>
            <w:vAlign w:val="center"/>
          </w:tcPr>
          <w:p w14:paraId="576495BD" w14:textId="77777777" w:rsidR="006A05D1" w:rsidRPr="00BD0F7C" w:rsidRDefault="006A05D1" w:rsidP="003361B6">
            <w:pPr>
              <w:spacing w:line="276" w:lineRule="auto"/>
              <w:jc w:val="center"/>
              <w:rPr>
                <w:sz w:val="21"/>
                <w:szCs w:val="21"/>
              </w:rPr>
            </w:pPr>
            <w:r w:rsidRPr="00BD0F7C">
              <w:rPr>
                <w:sz w:val="21"/>
                <w:szCs w:val="21"/>
              </w:rPr>
              <w:t>0.0657*</w:t>
            </w:r>
          </w:p>
        </w:tc>
        <w:tc>
          <w:tcPr>
            <w:tcW w:w="446" w:type="pct"/>
            <w:vAlign w:val="center"/>
          </w:tcPr>
          <w:p w14:paraId="48D14E8C" w14:textId="77777777" w:rsidR="006A05D1" w:rsidRPr="00BD0F7C" w:rsidRDefault="006A05D1" w:rsidP="003361B6">
            <w:pPr>
              <w:spacing w:line="276" w:lineRule="auto"/>
              <w:jc w:val="center"/>
              <w:rPr>
                <w:sz w:val="21"/>
                <w:szCs w:val="21"/>
              </w:rPr>
            </w:pPr>
            <w:r w:rsidRPr="00BD0F7C">
              <w:rPr>
                <w:sz w:val="21"/>
                <w:szCs w:val="21"/>
              </w:rPr>
              <w:t>0.0338*</w:t>
            </w:r>
          </w:p>
        </w:tc>
        <w:tc>
          <w:tcPr>
            <w:tcW w:w="544" w:type="pct"/>
            <w:vAlign w:val="center"/>
          </w:tcPr>
          <w:p w14:paraId="20BF375D" w14:textId="77777777" w:rsidR="006A05D1" w:rsidRPr="00BD0F7C" w:rsidRDefault="006A05D1" w:rsidP="003361B6">
            <w:pPr>
              <w:spacing w:line="276" w:lineRule="auto"/>
              <w:jc w:val="center"/>
              <w:rPr>
                <w:sz w:val="21"/>
                <w:szCs w:val="21"/>
              </w:rPr>
            </w:pPr>
            <w:r w:rsidRPr="00BD0F7C">
              <w:rPr>
                <w:sz w:val="21"/>
                <w:szCs w:val="21"/>
              </w:rPr>
              <w:t>1</w:t>
            </w:r>
          </w:p>
        </w:tc>
      </w:tr>
      <w:tr w:rsidR="006A05D1" w:rsidRPr="00BD0F7C" w14:paraId="4959E6B6" w14:textId="77777777" w:rsidTr="00CC3F4E">
        <w:trPr>
          <w:trHeight w:val="454"/>
          <w:jc w:val="center"/>
        </w:trPr>
        <w:tc>
          <w:tcPr>
            <w:tcW w:w="921" w:type="pct"/>
            <w:tcBorders>
              <w:right w:val="nil"/>
            </w:tcBorders>
            <w:vAlign w:val="center"/>
          </w:tcPr>
          <w:p w14:paraId="557C21F0" w14:textId="77777777" w:rsidR="006A05D1" w:rsidRPr="00BD0F7C" w:rsidRDefault="006A05D1" w:rsidP="003361B6">
            <w:pPr>
              <w:spacing w:line="276" w:lineRule="auto"/>
              <w:rPr>
                <w:sz w:val="21"/>
                <w:szCs w:val="21"/>
              </w:rPr>
            </w:pPr>
            <w:r w:rsidRPr="00BD0F7C">
              <w:rPr>
                <w:sz w:val="21"/>
                <w:szCs w:val="21"/>
              </w:rPr>
              <w:t>Mean</w:t>
            </w:r>
          </w:p>
        </w:tc>
        <w:tc>
          <w:tcPr>
            <w:tcW w:w="584" w:type="pct"/>
            <w:tcBorders>
              <w:left w:val="nil"/>
              <w:right w:val="nil"/>
            </w:tcBorders>
            <w:vAlign w:val="center"/>
          </w:tcPr>
          <w:p w14:paraId="162EDB5E" w14:textId="77777777" w:rsidR="006A05D1" w:rsidRPr="00BD0F7C" w:rsidRDefault="006A05D1" w:rsidP="003361B6">
            <w:pPr>
              <w:spacing w:line="276" w:lineRule="auto"/>
              <w:jc w:val="center"/>
              <w:rPr>
                <w:sz w:val="21"/>
                <w:szCs w:val="21"/>
              </w:rPr>
            </w:pPr>
            <w:r w:rsidRPr="00BD0F7C">
              <w:rPr>
                <w:sz w:val="21"/>
                <w:szCs w:val="21"/>
              </w:rPr>
              <w:t>0.0368</w:t>
            </w:r>
          </w:p>
        </w:tc>
        <w:tc>
          <w:tcPr>
            <w:tcW w:w="550" w:type="pct"/>
            <w:tcBorders>
              <w:left w:val="nil"/>
            </w:tcBorders>
            <w:vAlign w:val="center"/>
          </w:tcPr>
          <w:p w14:paraId="1EA25D32" w14:textId="77777777" w:rsidR="006A05D1" w:rsidRPr="00BD0F7C" w:rsidRDefault="006A05D1" w:rsidP="003361B6">
            <w:pPr>
              <w:spacing w:line="276" w:lineRule="auto"/>
              <w:jc w:val="center"/>
              <w:rPr>
                <w:sz w:val="21"/>
                <w:szCs w:val="21"/>
              </w:rPr>
            </w:pPr>
            <w:r w:rsidRPr="00BD0F7C">
              <w:rPr>
                <w:sz w:val="21"/>
                <w:szCs w:val="21"/>
              </w:rPr>
              <w:t>7.3950</w:t>
            </w:r>
          </w:p>
        </w:tc>
        <w:tc>
          <w:tcPr>
            <w:tcW w:w="550" w:type="pct"/>
            <w:vAlign w:val="center"/>
          </w:tcPr>
          <w:p w14:paraId="55DE1BE8" w14:textId="77777777" w:rsidR="006A05D1" w:rsidRPr="00BD0F7C" w:rsidRDefault="006A05D1" w:rsidP="003361B6">
            <w:pPr>
              <w:spacing w:line="276" w:lineRule="auto"/>
              <w:jc w:val="center"/>
              <w:rPr>
                <w:sz w:val="21"/>
                <w:szCs w:val="21"/>
              </w:rPr>
            </w:pPr>
            <w:r w:rsidRPr="00BD0F7C">
              <w:rPr>
                <w:sz w:val="21"/>
                <w:szCs w:val="21"/>
              </w:rPr>
              <w:t>0.0006</w:t>
            </w:r>
          </w:p>
        </w:tc>
        <w:tc>
          <w:tcPr>
            <w:tcW w:w="446" w:type="pct"/>
            <w:vAlign w:val="center"/>
          </w:tcPr>
          <w:p w14:paraId="44E17DD4" w14:textId="77777777" w:rsidR="006A05D1" w:rsidRPr="00BD0F7C" w:rsidRDefault="006A05D1" w:rsidP="003361B6">
            <w:pPr>
              <w:spacing w:line="276" w:lineRule="auto"/>
              <w:jc w:val="center"/>
              <w:rPr>
                <w:sz w:val="21"/>
                <w:szCs w:val="21"/>
              </w:rPr>
            </w:pPr>
            <w:r w:rsidRPr="00BD0F7C">
              <w:rPr>
                <w:sz w:val="21"/>
                <w:szCs w:val="21"/>
              </w:rPr>
              <w:t>22.1583</w:t>
            </w:r>
          </w:p>
        </w:tc>
        <w:tc>
          <w:tcPr>
            <w:tcW w:w="480" w:type="pct"/>
            <w:vAlign w:val="center"/>
          </w:tcPr>
          <w:p w14:paraId="19A51319" w14:textId="77777777" w:rsidR="006A05D1" w:rsidRPr="00BD0F7C" w:rsidRDefault="006A05D1" w:rsidP="003361B6">
            <w:pPr>
              <w:spacing w:line="276" w:lineRule="auto"/>
              <w:jc w:val="center"/>
              <w:rPr>
                <w:sz w:val="21"/>
                <w:szCs w:val="21"/>
              </w:rPr>
            </w:pPr>
            <w:r w:rsidRPr="00BD0F7C">
              <w:rPr>
                <w:sz w:val="21"/>
                <w:szCs w:val="21"/>
              </w:rPr>
              <w:t>0.4303</w:t>
            </w:r>
          </w:p>
        </w:tc>
        <w:tc>
          <w:tcPr>
            <w:tcW w:w="480" w:type="pct"/>
            <w:vAlign w:val="center"/>
          </w:tcPr>
          <w:p w14:paraId="6CDA5AD4" w14:textId="77777777" w:rsidR="006A05D1" w:rsidRPr="00BD0F7C" w:rsidRDefault="006A05D1" w:rsidP="003361B6">
            <w:pPr>
              <w:spacing w:line="276" w:lineRule="auto"/>
              <w:jc w:val="center"/>
              <w:rPr>
                <w:sz w:val="21"/>
                <w:szCs w:val="21"/>
              </w:rPr>
            </w:pPr>
            <w:r w:rsidRPr="00BD0F7C">
              <w:rPr>
                <w:sz w:val="21"/>
                <w:szCs w:val="21"/>
              </w:rPr>
              <w:t>17.8736</w:t>
            </w:r>
          </w:p>
        </w:tc>
        <w:tc>
          <w:tcPr>
            <w:tcW w:w="446" w:type="pct"/>
            <w:vAlign w:val="center"/>
          </w:tcPr>
          <w:p w14:paraId="0FDB726D" w14:textId="77777777" w:rsidR="006A05D1" w:rsidRPr="00BD0F7C" w:rsidRDefault="006A05D1" w:rsidP="003361B6">
            <w:pPr>
              <w:spacing w:line="276" w:lineRule="auto"/>
              <w:jc w:val="center"/>
              <w:rPr>
                <w:sz w:val="21"/>
                <w:szCs w:val="21"/>
              </w:rPr>
            </w:pPr>
            <w:r w:rsidRPr="00BD0F7C">
              <w:rPr>
                <w:sz w:val="21"/>
                <w:szCs w:val="21"/>
              </w:rPr>
              <w:t>0.0286</w:t>
            </w:r>
          </w:p>
        </w:tc>
        <w:tc>
          <w:tcPr>
            <w:tcW w:w="544" w:type="pct"/>
            <w:vAlign w:val="center"/>
          </w:tcPr>
          <w:p w14:paraId="70C1795D" w14:textId="77777777" w:rsidR="006A05D1" w:rsidRPr="00BD0F7C" w:rsidRDefault="006A05D1" w:rsidP="003361B6">
            <w:pPr>
              <w:spacing w:line="276" w:lineRule="auto"/>
              <w:jc w:val="center"/>
              <w:rPr>
                <w:sz w:val="21"/>
                <w:szCs w:val="21"/>
              </w:rPr>
            </w:pPr>
            <w:r w:rsidRPr="00BD0F7C">
              <w:rPr>
                <w:sz w:val="21"/>
                <w:szCs w:val="21"/>
              </w:rPr>
              <w:t>0.1149</w:t>
            </w:r>
          </w:p>
        </w:tc>
      </w:tr>
      <w:tr w:rsidR="006A05D1" w:rsidRPr="00BD0F7C" w14:paraId="62378224" w14:textId="77777777" w:rsidTr="00CC3F4E">
        <w:trPr>
          <w:trHeight w:val="454"/>
          <w:jc w:val="center"/>
        </w:trPr>
        <w:tc>
          <w:tcPr>
            <w:tcW w:w="921" w:type="pct"/>
            <w:tcBorders>
              <w:right w:val="nil"/>
            </w:tcBorders>
            <w:vAlign w:val="center"/>
          </w:tcPr>
          <w:p w14:paraId="18F4ACC3" w14:textId="77777777" w:rsidR="006A05D1" w:rsidRPr="00BD0F7C" w:rsidRDefault="006A05D1" w:rsidP="003361B6">
            <w:pPr>
              <w:spacing w:line="276" w:lineRule="auto"/>
              <w:rPr>
                <w:sz w:val="21"/>
                <w:szCs w:val="21"/>
              </w:rPr>
            </w:pPr>
            <w:r w:rsidRPr="00BD0F7C">
              <w:rPr>
                <w:sz w:val="21"/>
                <w:szCs w:val="21"/>
              </w:rPr>
              <w:t>S.D.</w:t>
            </w:r>
          </w:p>
        </w:tc>
        <w:tc>
          <w:tcPr>
            <w:tcW w:w="584" w:type="pct"/>
            <w:tcBorders>
              <w:left w:val="nil"/>
              <w:right w:val="nil"/>
            </w:tcBorders>
            <w:vAlign w:val="center"/>
          </w:tcPr>
          <w:p w14:paraId="7D9463BE" w14:textId="77777777" w:rsidR="006A05D1" w:rsidRPr="00BD0F7C" w:rsidRDefault="006A05D1" w:rsidP="003361B6">
            <w:pPr>
              <w:spacing w:line="276" w:lineRule="auto"/>
              <w:jc w:val="center"/>
              <w:rPr>
                <w:sz w:val="21"/>
                <w:szCs w:val="21"/>
              </w:rPr>
            </w:pPr>
            <w:r w:rsidRPr="00BD0F7C">
              <w:rPr>
                <w:sz w:val="21"/>
                <w:szCs w:val="21"/>
              </w:rPr>
              <w:t>0.0345</w:t>
            </w:r>
          </w:p>
        </w:tc>
        <w:tc>
          <w:tcPr>
            <w:tcW w:w="550" w:type="pct"/>
            <w:tcBorders>
              <w:left w:val="nil"/>
            </w:tcBorders>
            <w:vAlign w:val="center"/>
          </w:tcPr>
          <w:p w14:paraId="40C364FD" w14:textId="77777777" w:rsidR="006A05D1" w:rsidRPr="00BD0F7C" w:rsidRDefault="006A05D1" w:rsidP="003361B6">
            <w:pPr>
              <w:spacing w:line="276" w:lineRule="auto"/>
              <w:jc w:val="center"/>
              <w:rPr>
                <w:sz w:val="21"/>
                <w:szCs w:val="21"/>
              </w:rPr>
            </w:pPr>
            <w:r w:rsidRPr="00BD0F7C">
              <w:rPr>
                <w:sz w:val="21"/>
                <w:szCs w:val="21"/>
              </w:rPr>
              <w:t>4.3932</w:t>
            </w:r>
          </w:p>
        </w:tc>
        <w:tc>
          <w:tcPr>
            <w:tcW w:w="550" w:type="pct"/>
            <w:vAlign w:val="center"/>
          </w:tcPr>
          <w:p w14:paraId="23060638" w14:textId="77777777" w:rsidR="006A05D1" w:rsidRPr="00BD0F7C" w:rsidRDefault="006A05D1" w:rsidP="003361B6">
            <w:pPr>
              <w:spacing w:line="276" w:lineRule="auto"/>
              <w:jc w:val="center"/>
              <w:rPr>
                <w:sz w:val="21"/>
                <w:szCs w:val="21"/>
              </w:rPr>
            </w:pPr>
            <w:r w:rsidRPr="00BD0F7C">
              <w:rPr>
                <w:sz w:val="21"/>
                <w:szCs w:val="21"/>
              </w:rPr>
              <w:t>0.0019</w:t>
            </w:r>
          </w:p>
        </w:tc>
        <w:tc>
          <w:tcPr>
            <w:tcW w:w="446" w:type="pct"/>
            <w:vAlign w:val="center"/>
          </w:tcPr>
          <w:p w14:paraId="392950AF" w14:textId="77777777" w:rsidR="006A05D1" w:rsidRPr="00BD0F7C" w:rsidRDefault="006A05D1" w:rsidP="003361B6">
            <w:pPr>
              <w:spacing w:line="276" w:lineRule="auto"/>
              <w:jc w:val="center"/>
              <w:rPr>
                <w:sz w:val="21"/>
                <w:szCs w:val="21"/>
              </w:rPr>
            </w:pPr>
            <w:r w:rsidRPr="00BD0F7C">
              <w:rPr>
                <w:sz w:val="21"/>
                <w:szCs w:val="21"/>
              </w:rPr>
              <w:t>1.3112</w:t>
            </w:r>
          </w:p>
        </w:tc>
        <w:tc>
          <w:tcPr>
            <w:tcW w:w="480" w:type="pct"/>
            <w:vAlign w:val="center"/>
          </w:tcPr>
          <w:p w14:paraId="01092836" w14:textId="77777777" w:rsidR="006A05D1" w:rsidRPr="00BD0F7C" w:rsidRDefault="006A05D1" w:rsidP="003361B6">
            <w:pPr>
              <w:spacing w:line="276" w:lineRule="auto"/>
              <w:jc w:val="center"/>
              <w:rPr>
                <w:sz w:val="21"/>
                <w:szCs w:val="21"/>
              </w:rPr>
            </w:pPr>
            <w:r w:rsidRPr="00BD0F7C">
              <w:rPr>
                <w:sz w:val="21"/>
                <w:szCs w:val="21"/>
              </w:rPr>
              <w:t>0.2072</w:t>
            </w:r>
          </w:p>
        </w:tc>
        <w:tc>
          <w:tcPr>
            <w:tcW w:w="480" w:type="pct"/>
            <w:vAlign w:val="center"/>
          </w:tcPr>
          <w:p w14:paraId="575862E7" w14:textId="77777777" w:rsidR="006A05D1" w:rsidRPr="00BD0F7C" w:rsidRDefault="006A05D1" w:rsidP="003361B6">
            <w:pPr>
              <w:spacing w:line="276" w:lineRule="auto"/>
              <w:jc w:val="center"/>
              <w:rPr>
                <w:sz w:val="21"/>
                <w:szCs w:val="21"/>
              </w:rPr>
            </w:pPr>
            <w:r w:rsidRPr="00BD0F7C">
              <w:rPr>
                <w:sz w:val="21"/>
                <w:szCs w:val="21"/>
              </w:rPr>
              <w:t>5.1765</w:t>
            </w:r>
          </w:p>
        </w:tc>
        <w:tc>
          <w:tcPr>
            <w:tcW w:w="446" w:type="pct"/>
            <w:vAlign w:val="center"/>
          </w:tcPr>
          <w:p w14:paraId="74D7161A" w14:textId="77777777" w:rsidR="006A05D1" w:rsidRPr="00BD0F7C" w:rsidRDefault="006A05D1" w:rsidP="003361B6">
            <w:pPr>
              <w:spacing w:line="276" w:lineRule="auto"/>
              <w:jc w:val="center"/>
              <w:rPr>
                <w:sz w:val="21"/>
                <w:szCs w:val="21"/>
              </w:rPr>
            </w:pPr>
            <w:r w:rsidRPr="00BD0F7C">
              <w:rPr>
                <w:sz w:val="21"/>
                <w:szCs w:val="21"/>
              </w:rPr>
              <w:t>0.0716</w:t>
            </w:r>
          </w:p>
        </w:tc>
        <w:tc>
          <w:tcPr>
            <w:tcW w:w="544" w:type="pct"/>
            <w:vAlign w:val="center"/>
          </w:tcPr>
          <w:p w14:paraId="7A77D51C" w14:textId="77777777" w:rsidR="006A05D1" w:rsidRPr="00BD0F7C" w:rsidRDefault="006A05D1" w:rsidP="003361B6">
            <w:pPr>
              <w:spacing w:line="276" w:lineRule="auto"/>
              <w:jc w:val="center"/>
              <w:rPr>
                <w:sz w:val="21"/>
                <w:szCs w:val="21"/>
              </w:rPr>
            </w:pPr>
            <w:r w:rsidRPr="00BD0F7C">
              <w:rPr>
                <w:sz w:val="21"/>
                <w:szCs w:val="21"/>
              </w:rPr>
              <w:t>0.0909</w:t>
            </w:r>
          </w:p>
        </w:tc>
      </w:tr>
      <w:tr w:rsidR="006A05D1" w:rsidRPr="00BD0F7C" w14:paraId="730CB246" w14:textId="77777777" w:rsidTr="00CC3F4E">
        <w:trPr>
          <w:trHeight w:val="454"/>
          <w:jc w:val="center"/>
        </w:trPr>
        <w:tc>
          <w:tcPr>
            <w:tcW w:w="921" w:type="pct"/>
            <w:tcBorders>
              <w:right w:val="nil"/>
            </w:tcBorders>
            <w:vAlign w:val="center"/>
          </w:tcPr>
          <w:p w14:paraId="0688795F" w14:textId="77777777" w:rsidR="006A05D1" w:rsidRPr="00BD0F7C" w:rsidRDefault="006A05D1" w:rsidP="003361B6">
            <w:pPr>
              <w:spacing w:line="276" w:lineRule="auto"/>
              <w:rPr>
                <w:sz w:val="21"/>
                <w:szCs w:val="21"/>
              </w:rPr>
            </w:pPr>
            <w:r w:rsidRPr="00BD0F7C">
              <w:rPr>
                <w:sz w:val="21"/>
                <w:szCs w:val="21"/>
              </w:rPr>
              <w:t>Minimum</w:t>
            </w:r>
          </w:p>
        </w:tc>
        <w:tc>
          <w:tcPr>
            <w:tcW w:w="584" w:type="pct"/>
            <w:tcBorders>
              <w:left w:val="nil"/>
              <w:right w:val="nil"/>
            </w:tcBorders>
            <w:vAlign w:val="center"/>
          </w:tcPr>
          <w:p w14:paraId="3CA4E044" w14:textId="77777777" w:rsidR="006A05D1" w:rsidRPr="00BD0F7C" w:rsidRDefault="006A05D1" w:rsidP="003361B6">
            <w:pPr>
              <w:spacing w:line="276" w:lineRule="auto"/>
              <w:jc w:val="center"/>
              <w:rPr>
                <w:sz w:val="21"/>
                <w:szCs w:val="21"/>
              </w:rPr>
            </w:pPr>
            <w:r w:rsidRPr="00BD0F7C">
              <w:rPr>
                <w:sz w:val="21"/>
                <w:szCs w:val="21"/>
              </w:rPr>
              <w:t>0.0000</w:t>
            </w:r>
          </w:p>
        </w:tc>
        <w:tc>
          <w:tcPr>
            <w:tcW w:w="550" w:type="pct"/>
            <w:tcBorders>
              <w:left w:val="nil"/>
            </w:tcBorders>
            <w:vAlign w:val="center"/>
          </w:tcPr>
          <w:p w14:paraId="1C3C77BB" w14:textId="77777777" w:rsidR="006A05D1" w:rsidRPr="00BD0F7C" w:rsidRDefault="006A05D1" w:rsidP="003361B6">
            <w:pPr>
              <w:spacing w:line="276" w:lineRule="auto"/>
              <w:jc w:val="center"/>
              <w:rPr>
                <w:sz w:val="21"/>
                <w:szCs w:val="21"/>
              </w:rPr>
            </w:pPr>
            <w:r w:rsidRPr="00BD0F7C">
              <w:rPr>
                <w:sz w:val="21"/>
                <w:szCs w:val="21"/>
              </w:rPr>
              <w:t>1.0000</w:t>
            </w:r>
          </w:p>
        </w:tc>
        <w:tc>
          <w:tcPr>
            <w:tcW w:w="550" w:type="pct"/>
            <w:vAlign w:val="center"/>
          </w:tcPr>
          <w:p w14:paraId="56CA1168" w14:textId="77777777" w:rsidR="006A05D1" w:rsidRPr="00BD0F7C" w:rsidRDefault="006A05D1" w:rsidP="003361B6">
            <w:pPr>
              <w:spacing w:line="276" w:lineRule="auto"/>
              <w:jc w:val="center"/>
              <w:rPr>
                <w:sz w:val="21"/>
                <w:szCs w:val="21"/>
              </w:rPr>
            </w:pPr>
            <w:r w:rsidRPr="00BD0F7C">
              <w:rPr>
                <w:sz w:val="21"/>
                <w:szCs w:val="21"/>
              </w:rPr>
              <w:t>0.0000</w:t>
            </w:r>
          </w:p>
        </w:tc>
        <w:tc>
          <w:tcPr>
            <w:tcW w:w="446" w:type="pct"/>
            <w:vAlign w:val="center"/>
          </w:tcPr>
          <w:p w14:paraId="210A9FC5" w14:textId="77777777" w:rsidR="006A05D1" w:rsidRPr="00BD0F7C" w:rsidRDefault="006A05D1" w:rsidP="003361B6">
            <w:pPr>
              <w:spacing w:line="276" w:lineRule="auto"/>
              <w:jc w:val="center"/>
              <w:rPr>
                <w:sz w:val="21"/>
                <w:szCs w:val="21"/>
              </w:rPr>
            </w:pPr>
            <w:r w:rsidRPr="00BD0F7C">
              <w:rPr>
                <w:sz w:val="21"/>
                <w:szCs w:val="21"/>
              </w:rPr>
              <w:t>19.5397</w:t>
            </w:r>
          </w:p>
        </w:tc>
        <w:tc>
          <w:tcPr>
            <w:tcW w:w="480" w:type="pct"/>
            <w:vAlign w:val="center"/>
          </w:tcPr>
          <w:p w14:paraId="2FA00C01" w14:textId="77777777" w:rsidR="006A05D1" w:rsidRPr="00BD0F7C" w:rsidRDefault="006A05D1" w:rsidP="003361B6">
            <w:pPr>
              <w:spacing w:line="276" w:lineRule="auto"/>
              <w:jc w:val="center"/>
              <w:rPr>
                <w:sz w:val="21"/>
                <w:szCs w:val="21"/>
              </w:rPr>
            </w:pPr>
            <w:r w:rsidRPr="00BD0F7C">
              <w:rPr>
                <w:sz w:val="21"/>
                <w:szCs w:val="21"/>
              </w:rPr>
              <w:t>0.0675</w:t>
            </w:r>
          </w:p>
        </w:tc>
        <w:tc>
          <w:tcPr>
            <w:tcW w:w="480" w:type="pct"/>
            <w:vAlign w:val="center"/>
          </w:tcPr>
          <w:p w14:paraId="29F94820" w14:textId="77777777" w:rsidR="006A05D1" w:rsidRPr="00BD0F7C" w:rsidRDefault="006A05D1" w:rsidP="003361B6">
            <w:pPr>
              <w:spacing w:line="276" w:lineRule="auto"/>
              <w:jc w:val="center"/>
              <w:rPr>
                <w:sz w:val="21"/>
                <w:szCs w:val="21"/>
              </w:rPr>
            </w:pPr>
            <w:r w:rsidRPr="00BD0F7C">
              <w:rPr>
                <w:sz w:val="21"/>
                <w:szCs w:val="21"/>
              </w:rPr>
              <w:t>7.0000</w:t>
            </w:r>
          </w:p>
        </w:tc>
        <w:tc>
          <w:tcPr>
            <w:tcW w:w="446" w:type="pct"/>
            <w:vAlign w:val="center"/>
          </w:tcPr>
          <w:p w14:paraId="5B50AB38" w14:textId="77777777" w:rsidR="006A05D1" w:rsidRPr="00BD0F7C" w:rsidRDefault="006A05D1" w:rsidP="003361B6">
            <w:pPr>
              <w:spacing w:line="276" w:lineRule="auto"/>
              <w:jc w:val="center"/>
              <w:rPr>
                <w:sz w:val="21"/>
                <w:szCs w:val="21"/>
              </w:rPr>
            </w:pPr>
            <w:r w:rsidRPr="00BD0F7C">
              <w:rPr>
                <w:sz w:val="21"/>
                <w:szCs w:val="21"/>
              </w:rPr>
              <w:t>-0.3457</w:t>
            </w:r>
          </w:p>
        </w:tc>
        <w:tc>
          <w:tcPr>
            <w:tcW w:w="544" w:type="pct"/>
            <w:vAlign w:val="center"/>
          </w:tcPr>
          <w:p w14:paraId="40C57B01" w14:textId="77777777" w:rsidR="006A05D1" w:rsidRPr="00BD0F7C" w:rsidRDefault="006A05D1" w:rsidP="003361B6">
            <w:pPr>
              <w:spacing w:line="276" w:lineRule="auto"/>
              <w:jc w:val="center"/>
              <w:rPr>
                <w:sz w:val="21"/>
                <w:szCs w:val="21"/>
              </w:rPr>
            </w:pPr>
            <w:r w:rsidRPr="00BD0F7C">
              <w:rPr>
                <w:sz w:val="21"/>
                <w:szCs w:val="21"/>
              </w:rPr>
              <w:t>0.0239</w:t>
            </w:r>
          </w:p>
        </w:tc>
      </w:tr>
      <w:tr w:rsidR="006A05D1" w:rsidRPr="00BD0F7C" w14:paraId="1FC80A65" w14:textId="77777777" w:rsidTr="00CC3F4E">
        <w:trPr>
          <w:trHeight w:val="454"/>
          <w:jc w:val="center"/>
        </w:trPr>
        <w:tc>
          <w:tcPr>
            <w:tcW w:w="921" w:type="pct"/>
            <w:tcBorders>
              <w:bottom w:val="single" w:sz="12" w:space="0" w:color="auto"/>
              <w:right w:val="nil"/>
            </w:tcBorders>
            <w:vAlign w:val="center"/>
          </w:tcPr>
          <w:p w14:paraId="49200A43" w14:textId="77777777" w:rsidR="006A05D1" w:rsidRPr="00BD0F7C" w:rsidRDefault="006A05D1" w:rsidP="003361B6">
            <w:pPr>
              <w:spacing w:line="276" w:lineRule="auto"/>
              <w:rPr>
                <w:sz w:val="21"/>
                <w:szCs w:val="21"/>
              </w:rPr>
            </w:pPr>
            <w:r w:rsidRPr="00BD0F7C">
              <w:rPr>
                <w:sz w:val="21"/>
                <w:szCs w:val="21"/>
              </w:rPr>
              <w:t>Maximum</w:t>
            </w:r>
          </w:p>
        </w:tc>
        <w:tc>
          <w:tcPr>
            <w:tcW w:w="584" w:type="pct"/>
            <w:tcBorders>
              <w:left w:val="nil"/>
              <w:bottom w:val="single" w:sz="12" w:space="0" w:color="auto"/>
              <w:right w:val="nil"/>
            </w:tcBorders>
            <w:vAlign w:val="center"/>
          </w:tcPr>
          <w:p w14:paraId="6D36764B" w14:textId="77777777" w:rsidR="006A05D1" w:rsidRPr="00BD0F7C" w:rsidRDefault="006A05D1" w:rsidP="003361B6">
            <w:pPr>
              <w:spacing w:line="276" w:lineRule="auto"/>
              <w:jc w:val="center"/>
              <w:rPr>
                <w:sz w:val="21"/>
                <w:szCs w:val="21"/>
              </w:rPr>
            </w:pPr>
            <w:r w:rsidRPr="00BD0F7C">
              <w:rPr>
                <w:sz w:val="21"/>
                <w:szCs w:val="21"/>
              </w:rPr>
              <w:t>0.2088</w:t>
            </w:r>
          </w:p>
        </w:tc>
        <w:tc>
          <w:tcPr>
            <w:tcW w:w="550" w:type="pct"/>
            <w:tcBorders>
              <w:left w:val="nil"/>
              <w:bottom w:val="single" w:sz="12" w:space="0" w:color="auto"/>
            </w:tcBorders>
            <w:vAlign w:val="center"/>
          </w:tcPr>
          <w:p w14:paraId="5D64FFCC" w14:textId="77777777" w:rsidR="006A05D1" w:rsidRPr="00BD0F7C" w:rsidRDefault="006A05D1" w:rsidP="003361B6">
            <w:pPr>
              <w:spacing w:line="276" w:lineRule="auto"/>
              <w:jc w:val="center"/>
              <w:rPr>
                <w:sz w:val="21"/>
                <w:szCs w:val="21"/>
              </w:rPr>
            </w:pPr>
            <w:r w:rsidRPr="00BD0F7C">
              <w:rPr>
                <w:sz w:val="21"/>
                <w:szCs w:val="21"/>
              </w:rPr>
              <w:t>21.0000</w:t>
            </w:r>
          </w:p>
        </w:tc>
        <w:tc>
          <w:tcPr>
            <w:tcW w:w="550" w:type="pct"/>
            <w:tcBorders>
              <w:bottom w:val="single" w:sz="12" w:space="0" w:color="auto"/>
            </w:tcBorders>
            <w:vAlign w:val="center"/>
          </w:tcPr>
          <w:p w14:paraId="06B62C53" w14:textId="77777777" w:rsidR="006A05D1" w:rsidRPr="00BD0F7C" w:rsidRDefault="006A05D1" w:rsidP="003361B6">
            <w:pPr>
              <w:spacing w:line="276" w:lineRule="auto"/>
              <w:jc w:val="center"/>
              <w:rPr>
                <w:sz w:val="21"/>
                <w:szCs w:val="21"/>
              </w:rPr>
            </w:pPr>
            <w:r w:rsidRPr="00BD0F7C">
              <w:rPr>
                <w:sz w:val="21"/>
                <w:szCs w:val="21"/>
              </w:rPr>
              <w:t>0.0129</w:t>
            </w:r>
          </w:p>
        </w:tc>
        <w:tc>
          <w:tcPr>
            <w:tcW w:w="446" w:type="pct"/>
            <w:tcBorders>
              <w:bottom w:val="single" w:sz="12" w:space="0" w:color="auto"/>
            </w:tcBorders>
            <w:vAlign w:val="center"/>
          </w:tcPr>
          <w:p w14:paraId="15CF1F42" w14:textId="77777777" w:rsidR="006A05D1" w:rsidRPr="00BD0F7C" w:rsidRDefault="006A05D1" w:rsidP="003361B6">
            <w:pPr>
              <w:spacing w:line="276" w:lineRule="auto"/>
              <w:jc w:val="center"/>
              <w:rPr>
                <w:sz w:val="21"/>
                <w:szCs w:val="21"/>
              </w:rPr>
            </w:pPr>
            <w:r w:rsidRPr="00BD0F7C">
              <w:rPr>
                <w:sz w:val="21"/>
                <w:szCs w:val="21"/>
              </w:rPr>
              <w:t>25.9096</w:t>
            </w:r>
          </w:p>
        </w:tc>
        <w:tc>
          <w:tcPr>
            <w:tcW w:w="480" w:type="pct"/>
            <w:tcBorders>
              <w:bottom w:val="single" w:sz="12" w:space="0" w:color="auto"/>
            </w:tcBorders>
            <w:vAlign w:val="center"/>
          </w:tcPr>
          <w:p w14:paraId="45EED5CF" w14:textId="77777777" w:rsidR="006A05D1" w:rsidRPr="00BD0F7C" w:rsidRDefault="006A05D1" w:rsidP="003361B6">
            <w:pPr>
              <w:spacing w:line="276" w:lineRule="auto"/>
              <w:jc w:val="center"/>
              <w:rPr>
                <w:sz w:val="21"/>
                <w:szCs w:val="21"/>
              </w:rPr>
            </w:pPr>
            <w:r w:rsidRPr="00BD0F7C">
              <w:rPr>
                <w:sz w:val="21"/>
                <w:szCs w:val="21"/>
              </w:rPr>
              <w:t>0.9849</w:t>
            </w:r>
          </w:p>
        </w:tc>
        <w:tc>
          <w:tcPr>
            <w:tcW w:w="480" w:type="pct"/>
            <w:tcBorders>
              <w:bottom w:val="single" w:sz="12" w:space="0" w:color="auto"/>
            </w:tcBorders>
            <w:vAlign w:val="center"/>
          </w:tcPr>
          <w:p w14:paraId="768D2DD4" w14:textId="77777777" w:rsidR="006A05D1" w:rsidRPr="00BD0F7C" w:rsidRDefault="006A05D1" w:rsidP="003361B6">
            <w:pPr>
              <w:spacing w:line="276" w:lineRule="auto"/>
              <w:jc w:val="center"/>
              <w:rPr>
                <w:sz w:val="21"/>
                <w:szCs w:val="21"/>
              </w:rPr>
            </w:pPr>
            <w:r w:rsidRPr="00BD0F7C">
              <w:rPr>
                <w:sz w:val="21"/>
                <w:szCs w:val="21"/>
              </w:rPr>
              <w:t>31.0000</w:t>
            </w:r>
          </w:p>
        </w:tc>
        <w:tc>
          <w:tcPr>
            <w:tcW w:w="446" w:type="pct"/>
            <w:tcBorders>
              <w:bottom w:val="single" w:sz="12" w:space="0" w:color="auto"/>
            </w:tcBorders>
            <w:vAlign w:val="center"/>
          </w:tcPr>
          <w:p w14:paraId="212410BC" w14:textId="77777777" w:rsidR="006A05D1" w:rsidRPr="00BD0F7C" w:rsidRDefault="006A05D1" w:rsidP="003361B6">
            <w:pPr>
              <w:spacing w:line="276" w:lineRule="auto"/>
              <w:jc w:val="center"/>
              <w:rPr>
                <w:sz w:val="21"/>
                <w:szCs w:val="21"/>
              </w:rPr>
            </w:pPr>
            <w:r w:rsidRPr="00BD0F7C">
              <w:rPr>
                <w:sz w:val="21"/>
                <w:szCs w:val="21"/>
              </w:rPr>
              <w:t>0.1930</w:t>
            </w:r>
          </w:p>
        </w:tc>
        <w:tc>
          <w:tcPr>
            <w:tcW w:w="544" w:type="pct"/>
            <w:tcBorders>
              <w:bottom w:val="single" w:sz="12" w:space="0" w:color="auto"/>
            </w:tcBorders>
            <w:vAlign w:val="center"/>
          </w:tcPr>
          <w:p w14:paraId="7FA2B35E" w14:textId="77777777" w:rsidR="006A05D1" w:rsidRPr="00BD0F7C" w:rsidRDefault="006A05D1" w:rsidP="003361B6">
            <w:pPr>
              <w:spacing w:line="276" w:lineRule="auto"/>
              <w:jc w:val="center"/>
              <w:rPr>
                <w:sz w:val="21"/>
                <w:szCs w:val="21"/>
              </w:rPr>
            </w:pPr>
            <w:r w:rsidRPr="00BD0F7C">
              <w:rPr>
                <w:sz w:val="21"/>
                <w:szCs w:val="21"/>
              </w:rPr>
              <w:t>0.4305</w:t>
            </w:r>
          </w:p>
        </w:tc>
      </w:tr>
    </w:tbl>
    <w:p w14:paraId="020B29BA" w14:textId="5843983C" w:rsidR="006A05D1" w:rsidRDefault="006A05D1">
      <w:pPr>
        <w:spacing w:line="240" w:lineRule="auto"/>
        <w:rPr>
          <w:rFonts w:eastAsiaTheme="minorEastAsia"/>
          <w:lang w:eastAsia="zh-CN"/>
        </w:rPr>
      </w:pPr>
      <w:r w:rsidRPr="00BD0F7C">
        <w:rPr>
          <w:sz w:val="21"/>
          <w:szCs w:val="21"/>
        </w:rPr>
        <w:t xml:space="preserve">Note: (a) The sample includes firm-year observations from </w:t>
      </w:r>
      <w:r w:rsidRPr="00BD0F7C">
        <w:rPr>
          <w:rFonts w:eastAsia="宋体"/>
          <w:kern w:val="2"/>
          <w:sz w:val="21"/>
          <w:szCs w:val="21"/>
          <w:lang w:val="en-US" w:eastAsia="zh-CN"/>
        </w:rPr>
        <w:t xml:space="preserve">2014-2019, n=2390. (b) * </w:t>
      </w:r>
      <w:r w:rsidRPr="00BD0F7C">
        <w:rPr>
          <w:sz w:val="21"/>
          <w:szCs w:val="21"/>
        </w:rPr>
        <w:t>denotes statistical significance at the 10% level.</w:t>
      </w:r>
    </w:p>
    <w:p w14:paraId="58411372" w14:textId="5393E3F7" w:rsidR="006A05D1" w:rsidRDefault="006A05D1">
      <w:pPr>
        <w:spacing w:line="240" w:lineRule="auto"/>
        <w:rPr>
          <w:rFonts w:eastAsiaTheme="minorEastAsia"/>
          <w:lang w:eastAsia="zh-CN"/>
        </w:rPr>
      </w:pPr>
    </w:p>
    <w:p w14:paraId="6B9D559E" w14:textId="0DEA74E7" w:rsidR="006A05D1" w:rsidRDefault="006A05D1">
      <w:pPr>
        <w:spacing w:line="240" w:lineRule="auto"/>
        <w:rPr>
          <w:rFonts w:eastAsiaTheme="minorEastAsia"/>
          <w:lang w:eastAsia="zh-CN"/>
        </w:rPr>
      </w:pPr>
    </w:p>
    <w:p w14:paraId="769387F9" w14:textId="77777777" w:rsidR="006A05D1" w:rsidRDefault="006A05D1">
      <w:pPr>
        <w:spacing w:line="240" w:lineRule="auto"/>
        <w:rPr>
          <w:rFonts w:eastAsiaTheme="minorEastAsia" w:hint="eastAsia"/>
          <w:lang w:eastAsia="zh-CN"/>
        </w:rPr>
      </w:pPr>
    </w:p>
    <w:p w14:paraId="4916E012" w14:textId="13ECC6CE" w:rsidR="006A05D1" w:rsidRDefault="006A05D1">
      <w:pPr>
        <w:spacing w:line="240" w:lineRule="auto"/>
        <w:rPr>
          <w:rFonts w:eastAsiaTheme="minorEastAsia"/>
          <w:lang w:eastAsia="zh-CN"/>
        </w:rPr>
      </w:pPr>
    </w:p>
    <w:p w14:paraId="7D938674" w14:textId="1F9A0422" w:rsidR="000E41CE" w:rsidRDefault="000E41CE">
      <w:pPr>
        <w:spacing w:line="240" w:lineRule="auto"/>
        <w:rPr>
          <w:rFonts w:eastAsiaTheme="minorEastAsia"/>
          <w:lang w:eastAsia="zh-CN"/>
        </w:rPr>
      </w:pPr>
    </w:p>
    <w:p w14:paraId="729D46B8" w14:textId="16AEEDCB" w:rsidR="000E41CE" w:rsidRDefault="000E41CE">
      <w:pPr>
        <w:spacing w:line="240" w:lineRule="auto"/>
        <w:rPr>
          <w:rFonts w:eastAsiaTheme="minorEastAsia"/>
          <w:lang w:eastAsia="zh-CN"/>
        </w:rPr>
      </w:pPr>
    </w:p>
    <w:p w14:paraId="4FE53C6B" w14:textId="284BAD23" w:rsidR="000E41CE" w:rsidRDefault="000E41CE">
      <w:pPr>
        <w:spacing w:line="240" w:lineRule="auto"/>
        <w:rPr>
          <w:rFonts w:eastAsiaTheme="minorEastAsia"/>
          <w:lang w:eastAsia="zh-CN"/>
        </w:rPr>
      </w:pPr>
    </w:p>
    <w:p w14:paraId="7A3DF080" w14:textId="35406812" w:rsidR="000E41CE" w:rsidRDefault="000E41CE">
      <w:pPr>
        <w:spacing w:line="240" w:lineRule="auto"/>
        <w:rPr>
          <w:rFonts w:eastAsiaTheme="minorEastAsia"/>
          <w:lang w:eastAsia="zh-CN"/>
        </w:rPr>
      </w:pPr>
    </w:p>
    <w:p w14:paraId="02E540E7" w14:textId="2FF78089" w:rsidR="000E41CE" w:rsidRDefault="000E41CE">
      <w:pPr>
        <w:spacing w:line="240" w:lineRule="auto"/>
        <w:rPr>
          <w:rFonts w:eastAsiaTheme="minorEastAsia"/>
          <w:lang w:eastAsia="zh-CN"/>
        </w:rPr>
      </w:pPr>
    </w:p>
    <w:p w14:paraId="450ADE77" w14:textId="4D054BC7" w:rsidR="000E41CE" w:rsidRDefault="000E41CE">
      <w:pPr>
        <w:spacing w:line="240" w:lineRule="auto"/>
        <w:rPr>
          <w:rFonts w:eastAsiaTheme="minorEastAsia"/>
          <w:lang w:eastAsia="zh-CN"/>
        </w:rPr>
      </w:pPr>
    </w:p>
    <w:p w14:paraId="5F38F53F" w14:textId="27255791" w:rsidR="000E41CE" w:rsidRDefault="000E41CE">
      <w:pPr>
        <w:spacing w:line="240" w:lineRule="auto"/>
        <w:rPr>
          <w:rFonts w:eastAsiaTheme="minorEastAsia"/>
          <w:lang w:eastAsia="zh-CN"/>
        </w:rPr>
      </w:pPr>
    </w:p>
    <w:p w14:paraId="5E9D1BCF" w14:textId="4C40AEA3" w:rsidR="000E41CE" w:rsidRDefault="000E41CE">
      <w:pPr>
        <w:spacing w:line="240" w:lineRule="auto"/>
        <w:rPr>
          <w:rFonts w:eastAsiaTheme="minorEastAsia"/>
          <w:lang w:eastAsia="zh-CN"/>
        </w:rPr>
      </w:pPr>
    </w:p>
    <w:p w14:paraId="68788645" w14:textId="72C3E3D9" w:rsidR="000E41CE" w:rsidRDefault="000E41CE">
      <w:pPr>
        <w:spacing w:line="240" w:lineRule="auto"/>
        <w:rPr>
          <w:rFonts w:eastAsiaTheme="minorEastAsia"/>
          <w:lang w:eastAsia="zh-CN"/>
        </w:rPr>
      </w:pPr>
    </w:p>
    <w:p w14:paraId="6008F36A" w14:textId="526F25D0" w:rsidR="000E41CE" w:rsidRDefault="000E41CE">
      <w:pPr>
        <w:spacing w:line="240" w:lineRule="auto"/>
        <w:rPr>
          <w:rFonts w:eastAsiaTheme="minorEastAsia"/>
          <w:lang w:eastAsia="zh-CN"/>
        </w:rPr>
      </w:pPr>
    </w:p>
    <w:p w14:paraId="0D0A8384" w14:textId="67642875" w:rsidR="000E41CE" w:rsidRDefault="000E41CE">
      <w:pPr>
        <w:spacing w:line="240" w:lineRule="auto"/>
        <w:rPr>
          <w:rFonts w:eastAsiaTheme="minorEastAsia"/>
          <w:lang w:eastAsia="zh-CN"/>
        </w:rPr>
      </w:pPr>
    </w:p>
    <w:p w14:paraId="0870F19D" w14:textId="6FF1D718" w:rsidR="000E41CE" w:rsidRDefault="000E41CE">
      <w:pPr>
        <w:spacing w:line="240" w:lineRule="auto"/>
        <w:rPr>
          <w:rFonts w:eastAsiaTheme="minorEastAsia"/>
          <w:lang w:eastAsia="zh-CN"/>
        </w:rPr>
      </w:pPr>
    </w:p>
    <w:p w14:paraId="2BD5A35D" w14:textId="3DE8F323" w:rsidR="000E41CE" w:rsidRDefault="000E41CE">
      <w:pPr>
        <w:spacing w:line="240" w:lineRule="auto"/>
        <w:rPr>
          <w:rFonts w:eastAsiaTheme="minorEastAsia"/>
          <w:lang w:eastAsia="zh-CN"/>
        </w:rPr>
      </w:pPr>
    </w:p>
    <w:p w14:paraId="41CEA8D5" w14:textId="77777777" w:rsidR="000E41CE" w:rsidRPr="00BD0F7C" w:rsidRDefault="000E41CE" w:rsidP="000E41CE">
      <w:pPr>
        <w:pStyle w:val="Tabletitle"/>
        <w:rPr>
          <w:rFonts w:eastAsiaTheme="minorEastAsia"/>
          <w:sz w:val="21"/>
          <w:szCs w:val="21"/>
          <w:lang w:eastAsia="zh-CN"/>
        </w:rPr>
      </w:pPr>
      <w:r w:rsidRPr="00BD0F7C">
        <w:rPr>
          <w:sz w:val="21"/>
          <w:szCs w:val="21"/>
        </w:rPr>
        <w:t>Table II</w:t>
      </w:r>
      <w:r w:rsidRPr="00BD0F7C">
        <w:rPr>
          <w:rFonts w:hint="eastAsia"/>
          <w:sz w:val="21"/>
          <w:szCs w:val="21"/>
        </w:rPr>
        <w:t xml:space="preserve">. Impact of supply chain network structure on </w:t>
      </w:r>
      <w:r w:rsidRPr="00BD0F7C">
        <w:rPr>
          <w:rFonts w:eastAsiaTheme="minorEastAsia" w:hint="eastAsia"/>
          <w:sz w:val="21"/>
          <w:szCs w:val="21"/>
          <w:lang w:eastAsia="zh-CN"/>
        </w:rPr>
        <w:t>RDI</w:t>
      </w:r>
    </w:p>
    <w:tbl>
      <w:tblPr>
        <w:tblW w:w="5000" w:type="pct"/>
        <w:tblCellMar>
          <w:left w:w="0" w:type="dxa"/>
          <w:right w:w="0" w:type="dxa"/>
        </w:tblCellMar>
        <w:tblLook w:val="04A0" w:firstRow="1" w:lastRow="0" w:firstColumn="1" w:lastColumn="0" w:noHBand="0" w:noVBand="1"/>
      </w:tblPr>
      <w:tblGrid>
        <w:gridCol w:w="3502"/>
        <w:gridCol w:w="1612"/>
        <w:gridCol w:w="1611"/>
        <w:gridCol w:w="1611"/>
      </w:tblGrid>
      <w:tr w:rsidR="000E41CE" w:rsidRPr="00245F99" w14:paraId="62424102" w14:textId="77777777" w:rsidTr="003361B6">
        <w:trPr>
          <w:trHeight w:val="283"/>
        </w:trPr>
        <w:tc>
          <w:tcPr>
            <w:tcW w:w="2101"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02FCF2B" w14:textId="77777777" w:rsidR="000E41CE" w:rsidRPr="00245F99" w:rsidRDefault="000E41CE" w:rsidP="003361B6">
            <w:pPr>
              <w:spacing w:line="240" w:lineRule="auto"/>
              <w:rPr>
                <w:rFonts w:eastAsia="宋体"/>
                <w:sz w:val="21"/>
                <w:szCs w:val="21"/>
              </w:rPr>
            </w:pPr>
            <w:r w:rsidRPr="00245F99">
              <w:rPr>
                <w:rFonts w:hint="eastAsia"/>
                <w:sz w:val="21"/>
                <w:szCs w:val="21"/>
              </w:rPr>
              <w:t>Independent variable</w:t>
            </w:r>
          </w:p>
        </w:tc>
        <w:tc>
          <w:tcPr>
            <w:tcW w:w="967" w:type="pct"/>
            <w:tcBorders>
              <w:top w:val="single" w:sz="12" w:space="0" w:color="auto"/>
              <w:left w:val="nil"/>
              <w:bottom w:val="single" w:sz="4" w:space="0" w:color="auto"/>
              <w:right w:val="nil"/>
            </w:tcBorders>
            <w:vAlign w:val="center"/>
          </w:tcPr>
          <w:p w14:paraId="352B6BA7" w14:textId="77777777" w:rsidR="000E41CE" w:rsidRPr="00245F99" w:rsidRDefault="000E41CE" w:rsidP="003361B6">
            <w:pPr>
              <w:spacing w:line="240" w:lineRule="auto"/>
              <w:jc w:val="center"/>
              <w:rPr>
                <w:sz w:val="21"/>
                <w:szCs w:val="21"/>
              </w:rPr>
            </w:pPr>
            <w:r w:rsidRPr="00245F99">
              <w:rPr>
                <w:rFonts w:hint="eastAsia"/>
                <w:sz w:val="21"/>
                <w:szCs w:val="21"/>
              </w:rPr>
              <w:t>Model 2-1</w:t>
            </w:r>
          </w:p>
        </w:tc>
        <w:tc>
          <w:tcPr>
            <w:tcW w:w="966"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DCDC700" w14:textId="77777777" w:rsidR="000E41CE" w:rsidRPr="00245F99" w:rsidRDefault="000E41CE" w:rsidP="003361B6">
            <w:pPr>
              <w:spacing w:line="240" w:lineRule="auto"/>
              <w:jc w:val="center"/>
              <w:rPr>
                <w:rFonts w:eastAsia="宋体"/>
                <w:sz w:val="21"/>
                <w:szCs w:val="21"/>
              </w:rPr>
            </w:pPr>
            <w:r w:rsidRPr="00245F99">
              <w:rPr>
                <w:rFonts w:hint="eastAsia"/>
                <w:sz w:val="21"/>
                <w:szCs w:val="21"/>
              </w:rPr>
              <w:t>Model 2-2</w:t>
            </w:r>
          </w:p>
        </w:tc>
        <w:tc>
          <w:tcPr>
            <w:tcW w:w="966"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A5822F7" w14:textId="77777777" w:rsidR="000E41CE" w:rsidRPr="00245F99" w:rsidRDefault="000E41CE" w:rsidP="003361B6">
            <w:pPr>
              <w:spacing w:line="240" w:lineRule="auto"/>
              <w:jc w:val="center"/>
              <w:rPr>
                <w:rFonts w:eastAsiaTheme="minorEastAsia"/>
                <w:sz w:val="21"/>
                <w:szCs w:val="21"/>
                <w:lang w:eastAsia="zh-CN"/>
              </w:rPr>
            </w:pPr>
            <w:r w:rsidRPr="00245F99">
              <w:rPr>
                <w:rFonts w:hint="eastAsia"/>
                <w:sz w:val="21"/>
                <w:szCs w:val="21"/>
              </w:rPr>
              <w:t>Model 2-</w:t>
            </w:r>
            <w:r w:rsidRPr="00245F99">
              <w:rPr>
                <w:rFonts w:eastAsiaTheme="minorEastAsia" w:hint="eastAsia"/>
                <w:sz w:val="21"/>
                <w:szCs w:val="21"/>
                <w:lang w:eastAsia="zh-CN"/>
              </w:rPr>
              <w:t>3</w:t>
            </w:r>
          </w:p>
        </w:tc>
      </w:tr>
      <w:tr w:rsidR="000E41CE" w:rsidRPr="00245F99" w14:paraId="6F0F4D1E" w14:textId="77777777" w:rsidTr="003361B6">
        <w:trPr>
          <w:trHeight w:val="283"/>
        </w:trPr>
        <w:tc>
          <w:tcPr>
            <w:tcW w:w="2101"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2C4DD6B" w14:textId="77777777" w:rsidR="000E41CE" w:rsidRPr="00245F99" w:rsidRDefault="000E41CE" w:rsidP="003361B6">
            <w:pPr>
              <w:spacing w:line="240" w:lineRule="auto"/>
              <w:rPr>
                <w:rFonts w:eastAsia="宋体"/>
                <w:sz w:val="21"/>
                <w:szCs w:val="21"/>
              </w:rPr>
            </w:pPr>
            <w:r w:rsidRPr="00245F99">
              <w:rPr>
                <w:rFonts w:eastAsiaTheme="minorEastAsia" w:hint="eastAsia"/>
                <w:sz w:val="21"/>
                <w:szCs w:val="21"/>
                <w:lang w:eastAsia="zh-CN"/>
              </w:rPr>
              <w:t>Network power</w:t>
            </w:r>
            <w:r w:rsidRPr="00245F99">
              <w:rPr>
                <w:rFonts w:hint="eastAsia"/>
                <w:sz w:val="21"/>
                <w:szCs w:val="21"/>
              </w:rPr>
              <w:t xml:space="preserve"> </w:t>
            </w:r>
          </w:p>
        </w:tc>
        <w:tc>
          <w:tcPr>
            <w:tcW w:w="967" w:type="pct"/>
            <w:tcBorders>
              <w:top w:val="single" w:sz="4" w:space="0" w:color="auto"/>
              <w:left w:val="nil"/>
              <w:bottom w:val="nil"/>
              <w:right w:val="nil"/>
            </w:tcBorders>
          </w:tcPr>
          <w:p w14:paraId="756F16BA" w14:textId="77777777" w:rsidR="000E41CE" w:rsidRPr="00245F99" w:rsidRDefault="000E41CE" w:rsidP="003361B6">
            <w:pPr>
              <w:spacing w:line="240" w:lineRule="auto"/>
              <w:jc w:val="center"/>
              <w:rPr>
                <w:sz w:val="21"/>
                <w:szCs w:val="21"/>
              </w:rPr>
            </w:pPr>
          </w:p>
        </w:tc>
        <w:tc>
          <w:tcPr>
            <w:tcW w:w="966"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1C7DB00" w14:textId="77777777" w:rsidR="000E41CE" w:rsidRPr="00245F99" w:rsidRDefault="000E41CE" w:rsidP="003361B6">
            <w:pPr>
              <w:spacing w:line="240" w:lineRule="auto"/>
              <w:jc w:val="center"/>
              <w:rPr>
                <w:rFonts w:eastAsia="宋体"/>
                <w:sz w:val="21"/>
                <w:szCs w:val="21"/>
              </w:rPr>
            </w:pPr>
            <w:r w:rsidRPr="00245F99">
              <w:rPr>
                <w:sz w:val="21"/>
                <w:szCs w:val="21"/>
              </w:rPr>
              <w:t>-0.0006***</w:t>
            </w:r>
          </w:p>
        </w:tc>
        <w:tc>
          <w:tcPr>
            <w:tcW w:w="966"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B296B8A" w14:textId="77777777" w:rsidR="000E41CE" w:rsidRPr="00245F99" w:rsidRDefault="000E41CE" w:rsidP="003361B6">
            <w:pPr>
              <w:spacing w:line="240" w:lineRule="auto"/>
              <w:jc w:val="center"/>
              <w:rPr>
                <w:rFonts w:eastAsia="宋体"/>
                <w:sz w:val="21"/>
                <w:szCs w:val="21"/>
              </w:rPr>
            </w:pPr>
          </w:p>
        </w:tc>
      </w:tr>
      <w:tr w:rsidR="000E41CE" w:rsidRPr="00245F99" w14:paraId="25F74B02"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390E7CBF" w14:textId="77777777" w:rsidR="000E41CE" w:rsidRPr="00245F99" w:rsidRDefault="000E41CE" w:rsidP="003361B6">
            <w:pPr>
              <w:spacing w:line="240" w:lineRule="auto"/>
              <w:rPr>
                <w:rFonts w:eastAsia="宋体"/>
                <w:sz w:val="21"/>
                <w:szCs w:val="21"/>
              </w:rPr>
            </w:pPr>
          </w:p>
        </w:tc>
        <w:tc>
          <w:tcPr>
            <w:tcW w:w="967" w:type="pct"/>
            <w:tcBorders>
              <w:top w:val="nil"/>
              <w:left w:val="nil"/>
              <w:bottom w:val="nil"/>
              <w:right w:val="nil"/>
            </w:tcBorders>
          </w:tcPr>
          <w:p w14:paraId="7BD4872C" w14:textId="77777777" w:rsidR="000E41CE" w:rsidRPr="00245F99" w:rsidRDefault="000E41CE" w:rsidP="003361B6">
            <w:pPr>
              <w:spacing w:line="240" w:lineRule="auto"/>
              <w:jc w:val="center"/>
              <w:rPr>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23529062" w14:textId="77777777" w:rsidR="000E41CE" w:rsidRPr="00245F99" w:rsidRDefault="000E41CE" w:rsidP="003361B6">
            <w:pPr>
              <w:spacing w:line="240" w:lineRule="auto"/>
              <w:jc w:val="center"/>
              <w:rPr>
                <w:rFonts w:eastAsia="宋体"/>
                <w:sz w:val="21"/>
                <w:szCs w:val="21"/>
              </w:rPr>
            </w:pPr>
            <w:r w:rsidRPr="00245F99">
              <w:rPr>
                <w:sz w:val="21"/>
                <w:szCs w:val="21"/>
              </w:rPr>
              <w:t>(-3.6195)</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179BA92" w14:textId="77777777" w:rsidR="000E41CE" w:rsidRPr="00245F99" w:rsidRDefault="000E41CE" w:rsidP="003361B6">
            <w:pPr>
              <w:spacing w:line="240" w:lineRule="auto"/>
              <w:jc w:val="center"/>
              <w:rPr>
                <w:rFonts w:eastAsia="宋体"/>
                <w:sz w:val="21"/>
                <w:szCs w:val="21"/>
              </w:rPr>
            </w:pPr>
          </w:p>
        </w:tc>
      </w:tr>
      <w:tr w:rsidR="000E41CE" w:rsidRPr="00245F99" w14:paraId="6FB4D4A4"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1B0548A5" w14:textId="77777777" w:rsidR="000E41CE" w:rsidRPr="00245F99" w:rsidRDefault="000E41CE" w:rsidP="003361B6">
            <w:pPr>
              <w:spacing w:line="240" w:lineRule="auto"/>
              <w:rPr>
                <w:rFonts w:eastAsiaTheme="minorEastAsia"/>
                <w:sz w:val="21"/>
                <w:szCs w:val="21"/>
                <w:lang w:eastAsia="zh-CN"/>
              </w:rPr>
            </w:pPr>
            <w:r w:rsidRPr="00245F99">
              <w:rPr>
                <w:rFonts w:eastAsiaTheme="minorEastAsia" w:hint="eastAsia"/>
                <w:sz w:val="21"/>
                <w:szCs w:val="21"/>
                <w:lang w:eastAsia="zh-CN"/>
              </w:rPr>
              <w:t>Network cohesion</w:t>
            </w:r>
          </w:p>
        </w:tc>
        <w:tc>
          <w:tcPr>
            <w:tcW w:w="967" w:type="pct"/>
            <w:tcBorders>
              <w:top w:val="nil"/>
              <w:left w:val="nil"/>
              <w:bottom w:val="nil"/>
              <w:right w:val="nil"/>
            </w:tcBorders>
          </w:tcPr>
          <w:p w14:paraId="34C0AF45" w14:textId="77777777" w:rsidR="000E41CE" w:rsidRPr="00245F99" w:rsidRDefault="000E41CE" w:rsidP="003361B6">
            <w:pPr>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5F10AEED" w14:textId="77777777" w:rsidR="000E41CE" w:rsidRPr="00245F99" w:rsidRDefault="000E41CE" w:rsidP="003361B6">
            <w:pPr>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E13912B" w14:textId="77777777" w:rsidR="000E41CE" w:rsidRPr="00245F99" w:rsidRDefault="000E41CE" w:rsidP="003361B6">
            <w:pPr>
              <w:spacing w:line="240" w:lineRule="auto"/>
              <w:jc w:val="center"/>
              <w:rPr>
                <w:rFonts w:eastAsia="宋体"/>
                <w:sz w:val="21"/>
                <w:szCs w:val="21"/>
              </w:rPr>
            </w:pPr>
            <w:r w:rsidRPr="00245F99">
              <w:rPr>
                <w:sz w:val="21"/>
                <w:szCs w:val="21"/>
              </w:rPr>
              <w:t>-0.7576**</w:t>
            </w:r>
          </w:p>
        </w:tc>
      </w:tr>
      <w:tr w:rsidR="000E41CE" w:rsidRPr="00245F99" w14:paraId="55A574B5"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074E965C" w14:textId="77777777" w:rsidR="000E41CE" w:rsidRPr="00245F99" w:rsidRDefault="000E41CE" w:rsidP="003361B6">
            <w:pPr>
              <w:spacing w:line="240" w:lineRule="auto"/>
              <w:rPr>
                <w:rFonts w:eastAsia="宋体"/>
                <w:sz w:val="21"/>
                <w:szCs w:val="21"/>
              </w:rPr>
            </w:pPr>
          </w:p>
        </w:tc>
        <w:tc>
          <w:tcPr>
            <w:tcW w:w="967" w:type="pct"/>
            <w:tcBorders>
              <w:top w:val="nil"/>
              <w:left w:val="nil"/>
              <w:bottom w:val="nil"/>
              <w:right w:val="nil"/>
            </w:tcBorders>
          </w:tcPr>
          <w:p w14:paraId="6CEB07C8" w14:textId="77777777" w:rsidR="000E41CE" w:rsidRPr="00245F99" w:rsidRDefault="000E41CE" w:rsidP="003361B6">
            <w:pPr>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F9684FC" w14:textId="77777777" w:rsidR="000E41CE" w:rsidRPr="00245F99" w:rsidRDefault="000E41CE" w:rsidP="003361B6">
            <w:pPr>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C787ECE" w14:textId="77777777" w:rsidR="000E41CE" w:rsidRPr="00245F99" w:rsidRDefault="000E41CE" w:rsidP="003361B6">
            <w:pPr>
              <w:spacing w:line="240" w:lineRule="auto"/>
              <w:jc w:val="center"/>
              <w:rPr>
                <w:rFonts w:eastAsia="宋体"/>
                <w:sz w:val="21"/>
                <w:szCs w:val="21"/>
              </w:rPr>
            </w:pPr>
            <w:r w:rsidRPr="00245F99">
              <w:rPr>
                <w:sz w:val="21"/>
                <w:szCs w:val="21"/>
              </w:rPr>
              <w:t>(-2.0763)</w:t>
            </w:r>
          </w:p>
        </w:tc>
      </w:tr>
      <w:tr w:rsidR="000E41CE" w:rsidRPr="00245F99" w14:paraId="1A0E849C"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477B35B8" w14:textId="77777777" w:rsidR="000E41CE" w:rsidRPr="00245F99" w:rsidRDefault="000E41CE" w:rsidP="003361B6">
            <w:pPr>
              <w:spacing w:line="240" w:lineRule="auto"/>
              <w:rPr>
                <w:rFonts w:eastAsia="宋体"/>
                <w:sz w:val="21"/>
                <w:szCs w:val="21"/>
              </w:rPr>
            </w:pPr>
            <w:r w:rsidRPr="00245F99">
              <w:rPr>
                <w:rFonts w:hint="eastAsia"/>
                <w:sz w:val="21"/>
                <w:szCs w:val="21"/>
              </w:rPr>
              <w:t>SIZE</w:t>
            </w:r>
          </w:p>
        </w:tc>
        <w:tc>
          <w:tcPr>
            <w:tcW w:w="967" w:type="pct"/>
            <w:tcBorders>
              <w:top w:val="nil"/>
              <w:left w:val="nil"/>
              <w:bottom w:val="nil"/>
              <w:right w:val="nil"/>
            </w:tcBorders>
            <w:vAlign w:val="bottom"/>
          </w:tcPr>
          <w:p w14:paraId="5CC8B83F" w14:textId="77777777" w:rsidR="000E41CE" w:rsidRPr="00245F99" w:rsidRDefault="000E41CE" w:rsidP="003361B6">
            <w:pPr>
              <w:spacing w:line="240" w:lineRule="auto"/>
              <w:jc w:val="center"/>
              <w:rPr>
                <w:rFonts w:eastAsia="宋体"/>
                <w:sz w:val="21"/>
                <w:szCs w:val="21"/>
              </w:rPr>
            </w:pPr>
            <w:r w:rsidRPr="00245F99">
              <w:rPr>
                <w:sz w:val="21"/>
                <w:szCs w:val="21"/>
              </w:rPr>
              <w:t>-0.0010*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B513204" w14:textId="77777777" w:rsidR="000E41CE" w:rsidRPr="00245F99" w:rsidRDefault="000E41CE" w:rsidP="003361B6">
            <w:pPr>
              <w:spacing w:line="240" w:lineRule="auto"/>
              <w:jc w:val="center"/>
              <w:rPr>
                <w:rFonts w:eastAsia="宋体"/>
                <w:sz w:val="21"/>
                <w:szCs w:val="21"/>
              </w:rPr>
            </w:pPr>
            <w:r w:rsidRPr="00245F99">
              <w:rPr>
                <w:sz w:val="21"/>
                <w:szCs w:val="21"/>
              </w:rPr>
              <w:t>-0.0013**</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4F870DD" w14:textId="77777777" w:rsidR="000E41CE" w:rsidRPr="00245F99" w:rsidRDefault="000E41CE" w:rsidP="003361B6">
            <w:pPr>
              <w:spacing w:line="240" w:lineRule="auto"/>
              <w:jc w:val="center"/>
              <w:rPr>
                <w:rFonts w:eastAsia="宋体"/>
                <w:sz w:val="21"/>
                <w:szCs w:val="21"/>
              </w:rPr>
            </w:pPr>
            <w:r w:rsidRPr="00245F99">
              <w:rPr>
                <w:sz w:val="21"/>
                <w:szCs w:val="21"/>
              </w:rPr>
              <w:t>-0.0008</w:t>
            </w:r>
          </w:p>
        </w:tc>
      </w:tr>
      <w:tr w:rsidR="000E41CE" w:rsidRPr="00245F99" w14:paraId="18D2F8B9"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3A022299" w14:textId="77777777" w:rsidR="000E41CE" w:rsidRPr="00245F99" w:rsidRDefault="000E41CE" w:rsidP="003361B6">
            <w:pPr>
              <w:spacing w:line="240" w:lineRule="auto"/>
              <w:rPr>
                <w:rFonts w:eastAsia="宋体"/>
                <w:sz w:val="21"/>
                <w:szCs w:val="21"/>
              </w:rPr>
            </w:pPr>
          </w:p>
        </w:tc>
        <w:tc>
          <w:tcPr>
            <w:tcW w:w="967" w:type="pct"/>
            <w:tcBorders>
              <w:top w:val="nil"/>
              <w:left w:val="nil"/>
              <w:bottom w:val="nil"/>
              <w:right w:val="nil"/>
            </w:tcBorders>
            <w:vAlign w:val="bottom"/>
          </w:tcPr>
          <w:p w14:paraId="7EF61DD2" w14:textId="77777777" w:rsidR="000E41CE" w:rsidRPr="00245F99" w:rsidRDefault="000E41CE" w:rsidP="003361B6">
            <w:pPr>
              <w:spacing w:line="240" w:lineRule="auto"/>
              <w:jc w:val="center"/>
              <w:rPr>
                <w:rFonts w:eastAsia="宋体"/>
                <w:sz w:val="21"/>
                <w:szCs w:val="21"/>
              </w:rPr>
            </w:pPr>
            <w:r w:rsidRPr="00245F99">
              <w:rPr>
                <w:sz w:val="21"/>
                <w:szCs w:val="21"/>
              </w:rPr>
              <w:t>(-1.6499)</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42E3041D" w14:textId="77777777" w:rsidR="000E41CE" w:rsidRPr="00245F99" w:rsidRDefault="000E41CE" w:rsidP="003361B6">
            <w:pPr>
              <w:spacing w:line="240" w:lineRule="auto"/>
              <w:jc w:val="center"/>
              <w:rPr>
                <w:rFonts w:eastAsia="宋体"/>
                <w:sz w:val="21"/>
                <w:szCs w:val="21"/>
              </w:rPr>
            </w:pPr>
            <w:r w:rsidRPr="00245F99">
              <w:rPr>
                <w:sz w:val="21"/>
                <w:szCs w:val="21"/>
              </w:rPr>
              <w:t>(-2.1663)</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A21AC12" w14:textId="77777777" w:rsidR="000E41CE" w:rsidRPr="00245F99" w:rsidRDefault="000E41CE" w:rsidP="003361B6">
            <w:pPr>
              <w:spacing w:line="240" w:lineRule="auto"/>
              <w:jc w:val="center"/>
              <w:rPr>
                <w:rFonts w:eastAsia="宋体"/>
                <w:sz w:val="21"/>
                <w:szCs w:val="21"/>
              </w:rPr>
            </w:pPr>
            <w:r w:rsidRPr="00245F99">
              <w:rPr>
                <w:sz w:val="21"/>
                <w:szCs w:val="21"/>
              </w:rPr>
              <w:t>(-1.3714)</w:t>
            </w:r>
          </w:p>
        </w:tc>
      </w:tr>
      <w:tr w:rsidR="000E41CE" w:rsidRPr="00245F99" w14:paraId="0A535383"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709C7DF0" w14:textId="77777777" w:rsidR="000E41CE" w:rsidRPr="00245F99" w:rsidRDefault="000E41CE" w:rsidP="003361B6">
            <w:pPr>
              <w:spacing w:line="240" w:lineRule="auto"/>
              <w:rPr>
                <w:rFonts w:eastAsia="宋体"/>
                <w:sz w:val="21"/>
                <w:szCs w:val="21"/>
              </w:rPr>
            </w:pPr>
            <w:r w:rsidRPr="00245F99">
              <w:rPr>
                <w:rFonts w:hint="eastAsia"/>
                <w:sz w:val="21"/>
                <w:szCs w:val="21"/>
              </w:rPr>
              <w:t>LEV</w:t>
            </w:r>
          </w:p>
        </w:tc>
        <w:tc>
          <w:tcPr>
            <w:tcW w:w="967" w:type="pct"/>
            <w:tcBorders>
              <w:top w:val="nil"/>
              <w:left w:val="nil"/>
              <w:bottom w:val="nil"/>
              <w:right w:val="nil"/>
            </w:tcBorders>
            <w:vAlign w:val="bottom"/>
          </w:tcPr>
          <w:p w14:paraId="3E984AE3" w14:textId="77777777" w:rsidR="000E41CE" w:rsidRPr="00245F99" w:rsidRDefault="000E41CE" w:rsidP="003361B6">
            <w:pPr>
              <w:spacing w:line="240" w:lineRule="auto"/>
              <w:jc w:val="center"/>
              <w:rPr>
                <w:rFonts w:eastAsia="宋体"/>
                <w:sz w:val="21"/>
                <w:szCs w:val="21"/>
              </w:rPr>
            </w:pPr>
            <w:r w:rsidRPr="00245F99">
              <w:rPr>
                <w:sz w:val="21"/>
                <w:szCs w:val="21"/>
              </w:rPr>
              <w:t>-0.0404***</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37DB31D" w14:textId="77777777" w:rsidR="000E41CE" w:rsidRPr="00245F99" w:rsidRDefault="000E41CE" w:rsidP="003361B6">
            <w:pPr>
              <w:spacing w:line="240" w:lineRule="auto"/>
              <w:jc w:val="center"/>
              <w:rPr>
                <w:rFonts w:eastAsia="宋体"/>
                <w:sz w:val="21"/>
                <w:szCs w:val="21"/>
              </w:rPr>
            </w:pPr>
            <w:r w:rsidRPr="00245F99">
              <w:rPr>
                <w:sz w:val="21"/>
                <w:szCs w:val="21"/>
              </w:rPr>
              <w:t>-0.0403***</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84D58C5" w14:textId="77777777" w:rsidR="000E41CE" w:rsidRPr="00245F99" w:rsidRDefault="000E41CE" w:rsidP="003361B6">
            <w:pPr>
              <w:spacing w:line="240" w:lineRule="auto"/>
              <w:jc w:val="center"/>
              <w:rPr>
                <w:rFonts w:eastAsia="宋体"/>
                <w:sz w:val="21"/>
                <w:szCs w:val="21"/>
              </w:rPr>
            </w:pPr>
            <w:r w:rsidRPr="00245F99">
              <w:rPr>
                <w:sz w:val="21"/>
                <w:szCs w:val="21"/>
              </w:rPr>
              <w:t>-0.0403***</w:t>
            </w:r>
          </w:p>
        </w:tc>
      </w:tr>
      <w:tr w:rsidR="000E41CE" w:rsidRPr="00245F99" w14:paraId="3C9EA927"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39B7892E" w14:textId="77777777" w:rsidR="000E41CE" w:rsidRPr="00245F99" w:rsidRDefault="000E41CE" w:rsidP="003361B6">
            <w:pPr>
              <w:spacing w:line="240" w:lineRule="auto"/>
              <w:rPr>
                <w:rFonts w:eastAsia="宋体"/>
                <w:sz w:val="21"/>
                <w:szCs w:val="21"/>
              </w:rPr>
            </w:pPr>
          </w:p>
        </w:tc>
        <w:tc>
          <w:tcPr>
            <w:tcW w:w="967" w:type="pct"/>
            <w:tcBorders>
              <w:top w:val="nil"/>
              <w:left w:val="nil"/>
              <w:bottom w:val="nil"/>
              <w:right w:val="nil"/>
            </w:tcBorders>
            <w:vAlign w:val="bottom"/>
          </w:tcPr>
          <w:p w14:paraId="51167337" w14:textId="77777777" w:rsidR="000E41CE" w:rsidRPr="00245F99" w:rsidRDefault="000E41CE" w:rsidP="003361B6">
            <w:pPr>
              <w:spacing w:line="240" w:lineRule="auto"/>
              <w:jc w:val="center"/>
              <w:rPr>
                <w:rFonts w:eastAsia="宋体"/>
                <w:sz w:val="21"/>
                <w:szCs w:val="21"/>
              </w:rPr>
            </w:pPr>
            <w:r w:rsidRPr="00245F99">
              <w:rPr>
                <w:sz w:val="21"/>
                <w:szCs w:val="21"/>
              </w:rPr>
              <w:t>(-9.5134)</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654EE616" w14:textId="77777777" w:rsidR="000E41CE" w:rsidRPr="00245F99" w:rsidRDefault="000E41CE" w:rsidP="003361B6">
            <w:pPr>
              <w:spacing w:line="240" w:lineRule="auto"/>
              <w:jc w:val="center"/>
              <w:rPr>
                <w:rFonts w:eastAsia="宋体"/>
                <w:sz w:val="21"/>
                <w:szCs w:val="21"/>
              </w:rPr>
            </w:pPr>
            <w:r w:rsidRPr="00245F99">
              <w:rPr>
                <w:sz w:val="21"/>
                <w:szCs w:val="21"/>
              </w:rPr>
              <w:t>(-9.5153)</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EDDC36B" w14:textId="77777777" w:rsidR="000E41CE" w:rsidRPr="00245F99" w:rsidRDefault="000E41CE" w:rsidP="003361B6">
            <w:pPr>
              <w:spacing w:line="240" w:lineRule="auto"/>
              <w:jc w:val="center"/>
              <w:rPr>
                <w:rFonts w:eastAsia="宋体"/>
                <w:sz w:val="21"/>
                <w:szCs w:val="21"/>
              </w:rPr>
            </w:pPr>
            <w:r w:rsidRPr="00245F99">
              <w:rPr>
                <w:sz w:val="21"/>
                <w:szCs w:val="21"/>
              </w:rPr>
              <w:t>(-9.4970)</w:t>
            </w:r>
          </w:p>
        </w:tc>
      </w:tr>
      <w:tr w:rsidR="000E41CE" w:rsidRPr="00245F99" w14:paraId="7C1BC82C"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2DCC095F" w14:textId="77777777" w:rsidR="000E41CE" w:rsidRPr="00245F99" w:rsidRDefault="000E41CE" w:rsidP="003361B6">
            <w:pPr>
              <w:spacing w:line="240" w:lineRule="auto"/>
              <w:rPr>
                <w:rFonts w:eastAsia="宋体"/>
                <w:sz w:val="21"/>
                <w:szCs w:val="21"/>
              </w:rPr>
            </w:pPr>
            <w:r w:rsidRPr="00245F99">
              <w:rPr>
                <w:rFonts w:hint="eastAsia"/>
                <w:sz w:val="21"/>
                <w:szCs w:val="21"/>
              </w:rPr>
              <w:t>AGE</w:t>
            </w:r>
          </w:p>
        </w:tc>
        <w:tc>
          <w:tcPr>
            <w:tcW w:w="967" w:type="pct"/>
            <w:tcBorders>
              <w:top w:val="nil"/>
              <w:left w:val="nil"/>
              <w:bottom w:val="nil"/>
              <w:right w:val="nil"/>
            </w:tcBorders>
            <w:vAlign w:val="bottom"/>
          </w:tcPr>
          <w:p w14:paraId="079050F1" w14:textId="77777777" w:rsidR="000E41CE" w:rsidRPr="00245F99" w:rsidRDefault="000E41CE" w:rsidP="003361B6">
            <w:pPr>
              <w:spacing w:line="240" w:lineRule="auto"/>
              <w:jc w:val="center"/>
              <w:rPr>
                <w:rFonts w:eastAsia="宋体"/>
                <w:sz w:val="21"/>
                <w:szCs w:val="21"/>
              </w:rPr>
            </w:pPr>
            <w:r w:rsidRPr="00245F99">
              <w:rPr>
                <w:sz w:val="21"/>
                <w:szCs w:val="21"/>
              </w:rPr>
              <w:t>-0.0011***</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467DCF58" w14:textId="77777777" w:rsidR="000E41CE" w:rsidRPr="00245F99" w:rsidRDefault="000E41CE" w:rsidP="003361B6">
            <w:pPr>
              <w:spacing w:line="240" w:lineRule="auto"/>
              <w:jc w:val="center"/>
              <w:rPr>
                <w:rFonts w:eastAsia="宋体"/>
                <w:sz w:val="21"/>
                <w:szCs w:val="21"/>
              </w:rPr>
            </w:pPr>
            <w:r w:rsidRPr="00245F99">
              <w:rPr>
                <w:sz w:val="21"/>
                <w:szCs w:val="21"/>
              </w:rPr>
              <w:t>-0.0010***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638839BC" w14:textId="77777777" w:rsidR="000E41CE" w:rsidRPr="00245F99" w:rsidRDefault="000E41CE" w:rsidP="003361B6">
            <w:pPr>
              <w:spacing w:line="240" w:lineRule="auto"/>
              <w:jc w:val="center"/>
              <w:rPr>
                <w:rFonts w:eastAsia="宋体"/>
                <w:sz w:val="21"/>
                <w:szCs w:val="21"/>
              </w:rPr>
            </w:pPr>
            <w:r w:rsidRPr="00245F99">
              <w:rPr>
                <w:sz w:val="21"/>
                <w:szCs w:val="21"/>
              </w:rPr>
              <w:t>-0.0011***</w:t>
            </w:r>
          </w:p>
        </w:tc>
      </w:tr>
      <w:tr w:rsidR="000E41CE" w:rsidRPr="00245F99" w14:paraId="6AC1791E"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50DB28E2" w14:textId="77777777" w:rsidR="000E41CE" w:rsidRPr="00245F99" w:rsidRDefault="000E41CE" w:rsidP="003361B6">
            <w:pPr>
              <w:spacing w:line="240" w:lineRule="auto"/>
              <w:rPr>
                <w:rFonts w:eastAsia="宋体"/>
                <w:sz w:val="21"/>
                <w:szCs w:val="21"/>
              </w:rPr>
            </w:pPr>
          </w:p>
        </w:tc>
        <w:tc>
          <w:tcPr>
            <w:tcW w:w="967" w:type="pct"/>
            <w:tcBorders>
              <w:top w:val="nil"/>
              <w:left w:val="nil"/>
              <w:bottom w:val="nil"/>
              <w:right w:val="nil"/>
            </w:tcBorders>
            <w:vAlign w:val="bottom"/>
          </w:tcPr>
          <w:p w14:paraId="02BC4B55" w14:textId="77777777" w:rsidR="000E41CE" w:rsidRPr="00245F99" w:rsidRDefault="000E41CE" w:rsidP="003361B6">
            <w:pPr>
              <w:spacing w:line="240" w:lineRule="auto"/>
              <w:jc w:val="center"/>
              <w:rPr>
                <w:rFonts w:eastAsia="宋体"/>
                <w:sz w:val="21"/>
                <w:szCs w:val="21"/>
              </w:rPr>
            </w:pPr>
            <w:r w:rsidRPr="00245F99">
              <w:rPr>
                <w:sz w:val="21"/>
                <w:szCs w:val="21"/>
              </w:rPr>
              <w:t>(-7.8018)</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CA2BE92" w14:textId="77777777" w:rsidR="000E41CE" w:rsidRPr="00245F99" w:rsidRDefault="000E41CE" w:rsidP="003361B6">
            <w:pPr>
              <w:spacing w:line="240" w:lineRule="auto"/>
              <w:jc w:val="center"/>
              <w:rPr>
                <w:rFonts w:eastAsia="宋体"/>
                <w:sz w:val="21"/>
                <w:szCs w:val="21"/>
              </w:rPr>
            </w:pPr>
            <w:r w:rsidRPr="00245F99">
              <w:rPr>
                <w:sz w:val="21"/>
                <w:szCs w:val="21"/>
              </w:rPr>
              <w:t>(-7.6724)</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5A758D7A" w14:textId="77777777" w:rsidR="000E41CE" w:rsidRPr="00245F99" w:rsidRDefault="000E41CE" w:rsidP="003361B6">
            <w:pPr>
              <w:spacing w:line="240" w:lineRule="auto"/>
              <w:jc w:val="center"/>
              <w:rPr>
                <w:rFonts w:eastAsia="宋体"/>
                <w:sz w:val="21"/>
                <w:szCs w:val="21"/>
              </w:rPr>
            </w:pPr>
            <w:r w:rsidRPr="00245F99">
              <w:rPr>
                <w:sz w:val="21"/>
                <w:szCs w:val="21"/>
              </w:rPr>
              <w:t>(-7.7581)</w:t>
            </w:r>
          </w:p>
        </w:tc>
      </w:tr>
      <w:tr w:rsidR="000E41CE" w:rsidRPr="00245F99" w14:paraId="646CE769"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1B5075D4" w14:textId="77777777" w:rsidR="000E41CE" w:rsidRPr="00245F99" w:rsidRDefault="000E41CE" w:rsidP="003361B6">
            <w:pPr>
              <w:spacing w:line="240" w:lineRule="auto"/>
              <w:rPr>
                <w:rFonts w:eastAsia="宋体"/>
                <w:sz w:val="21"/>
                <w:szCs w:val="21"/>
              </w:rPr>
            </w:pPr>
            <w:r w:rsidRPr="00245F99">
              <w:rPr>
                <w:sz w:val="21"/>
                <w:szCs w:val="21"/>
              </w:rPr>
              <w:t>ROA</w:t>
            </w:r>
          </w:p>
        </w:tc>
        <w:tc>
          <w:tcPr>
            <w:tcW w:w="967" w:type="pct"/>
            <w:tcBorders>
              <w:top w:val="nil"/>
              <w:left w:val="nil"/>
              <w:bottom w:val="nil"/>
              <w:right w:val="nil"/>
            </w:tcBorders>
            <w:vAlign w:val="bottom"/>
          </w:tcPr>
          <w:p w14:paraId="78C4F824" w14:textId="77777777" w:rsidR="000E41CE" w:rsidRPr="00245F99" w:rsidRDefault="000E41CE" w:rsidP="003361B6">
            <w:pPr>
              <w:spacing w:line="240" w:lineRule="auto"/>
              <w:jc w:val="center"/>
              <w:rPr>
                <w:rFonts w:eastAsia="宋体"/>
                <w:sz w:val="21"/>
                <w:szCs w:val="21"/>
              </w:rPr>
            </w:pPr>
            <w:r w:rsidRPr="00245F99">
              <w:rPr>
                <w:sz w:val="21"/>
                <w:szCs w:val="21"/>
              </w:rPr>
              <w:t>-0.0583***</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7706AC6" w14:textId="77777777" w:rsidR="000E41CE" w:rsidRPr="00245F99" w:rsidRDefault="000E41CE" w:rsidP="003361B6">
            <w:pPr>
              <w:spacing w:line="240" w:lineRule="auto"/>
              <w:jc w:val="center"/>
              <w:rPr>
                <w:rFonts w:eastAsia="宋体"/>
                <w:sz w:val="21"/>
                <w:szCs w:val="21"/>
              </w:rPr>
            </w:pPr>
            <w:r w:rsidRPr="00245F99">
              <w:rPr>
                <w:sz w:val="21"/>
                <w:szCs w:val="21"/>
              </w:rPr>
              <w:t>-0.0615***</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6EBD04C5" w14:textId="77777777" w:rsidR="000E41CE" w:rsidRPr="00245F99" w:rsidRDefault="000E41CE" w:rsidP="003361B6">
            <w:pPr>
              <w:spacing w:line="240" w:lineRule="auto"/>
              <w:jc w:val="center"/>
              <w:rPr>
                <w:rFonts w:eastAsia="宋体"/>
                <w:sz w:val="21"/>
                <w:szCs w:val="21"/>
              </w:rPr>
            </w:pPr>
            <w:r w:rsidRPr="00245F99">
              <w:rPr>
                <w:sz w:val="21"/>
                <w:szCs w:val="21"/>
              </w:rPr>
              <w:t>-0.0585***</w:t>
            </w:r>
          </w:p>
        </w:tc>
      </w:tr>
      <w:tr w:rsidR="000E41CE" w:rsidRPr="00245F99" w14:paraId="69F5830B"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40F68C13" w14:textId="77777777" w:rsidR="000E41CE" w:rsidRPr="00245F99" w:rsidRDefault="000E41CE" w:rsidP="003361B6">
            <w:pPr>
              <w:spacing w:line="240" w:lineRule="auto"/>
              <w:rPr>
                <w:rFonts w:eastAsia="宋体"/>
                <w:sz w:val="21"/>
                <w:szCs w:val="21"/>
              </w:rPr>
            </w:pPr>
          </w:p>
        </w:tc>
        <w:tc>
          <w:tcPr>
            <w:tcW w:w="967" w:type="pct"/>
            <w:tcBorders>
              <w:top w:val="nil"/>
              <w:left w:val="nil"/>
              <w:bottom w:val="nil"/>
              <w:right w:val="nil"/>
            </w:tcBorders>
            <w:vAlign w:val="bottom"/>
          </w:tcPr>
          <w:p w14:paraId="4D688214" w14:textId="77777777" w:rsidR="000E41CE" w:rsidRPr="00245F99" w:rsidRDefault="000E41CE" w:rsidP="003361B6">
            <w:pPr>
              <w:spacing w:line="240" w:lineRule="auto"/>
              <w:jc w:val="center"/>
              <w:rPr>
                <w:rFonts w:eastAsia="宋体"/>
                <w:sz w:val="21"/>
                <w:szCs w:val="21"/>
              </w:rPr>
            </w:pPr>
            <w:r w:rsidRPr="00245F99">
              <w:rPr>
                <w:sz w:val="21"/>
                <w:szCs w:val="21"/>
              </w:rPr>
              <w:t>(-5.3603)</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D53168D" w14:textId="77777777" w:rsidR="000E41CE" w:rsidRPr="00245F99" w:rsidRDefault="000E41CE" w:rsidP="003361B6">
            <w:pPr>
              <w:spacing w:line="240" w:lineRule="auto"/>
              <w:jc w:val="center"/>
              <w:rPr>
                <w:rFonts w:eastAsia="宋体"/>
                <w:sz w:val="21"/>
                <w:szCs w:val="21"/>
              </w:rPr>
            </w:pPr>
            <w:r w:rsidRPr="00245F99">
              <w:rPr>
                <w:sz w:val="21"/>
                <w:szCs w:val="21"/>
              </w:rPr>
              <w:t>(-5.6527)</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794FE88" w14:textId="77777777" w:rsidR="000E41CE" w:rsidRPr="00245F99" w:rsidRDefault="000E41CE" w:rsidP="003361B6">
            <w:pPr>
              <w:spacing w:line="240" w:lineRule="auto"/>
              <w:jc w:val="center"/>
              <w:rPr>
                <w:rFonts w:eastAsia="宋体"/>
                <w:sz w:val="21"/>
                <w:szCs w:val="21"/>
              </w:rPr>
            </w:pPr>
            <w:r w:rsidRPr="00245F99">
              <w:rPr>
                <w:sz w:val="21"/>
                <w:szCs w:val="21"/>
              </w:rPr>
              <w:t>(-5.3823)</w:t>
            </w:r>
          </w:p>
        </w:tc>
      </w:tr>
      <w:tr w:rsidR="000E41CE" w:rsidRPr="00245F99" w14:paraId="61F72628"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0AB11C75" w14:textId="77777777" w:rsidR="000E41CE" w:rsidRPr="00245F99" w:rsidRDefault="000E41CE" w:rsidP="003361B6">
            <w:pPr>
              <w:spacing w:line="240" w:lineRule="auto"/>
              <w:rPr>
                <w:rFonts w:eastAsia="宋体"/>
                <w:sz w:val="21"/>
                <w:szCs w:val="21"/>
              </w:rPr>
            </w:pPr>
            <w:r w:rsidRPr="00245F99">
              <w:rPr>
                <w:sz w:val="21"/>
                <w:szCs w:val="21"/>
              </w:rPr>
              <w:t>HHI</w:t>
            </w:r>
          </w:p>
        </w:tc>
        <w:tc>
          <w:tcPr>
            <w:tcW w:w="967" w:type="pct"/>
            <w:tcBorders>
              <w:top w:val="nil"/>
              <w:left w:val="nil"/>
              <w:bottom w:val="nil"/>
              <w:right w:val="nil"/>
            </w:tcBorders>
            <w:vAlign w:val="center"/>
          </w:tcPr>
          <w:p w14:paraId="479D77B7" w14:textId="77777777" w:rsidR="000E41CE" w:rsidRPr="00245F99" w:rsidRDefault="000E41CE" w:rsidP="003361B6">
            <w:pPr>
              <w:spacing w:line="240" w:lineRule="auto"/>
              <w:jc w:val="center"/>
              <w:rPr>
                <w:rFonts w:eastAsia="宋体"/>
                <w:sz w:val="21"/>
                <w:szCs w:val="21"/>
              </w:rPr>
            </w:pPr>
            <w:r w:rsidRPr="00245F99">
              <w:rPr>
                <w:sz w:val="21"/>
                <w:szCs w:val="21"/>
              </w:rPr>
              <w:t>-0.0382***</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F067EB2" w14:textId="77777777" w:rsidR="000E41CE" w:rsidRPr="00245F99" w:rsidRDefault="000E41CE" w:rsidP="003361B6">
            <w:pPr>
              <w:spacing w:line="240" w:lineRule="auto"/>
              <w:jc w:val="center"/>
              <w:rPr>
                <w:rFonts w:eastAsia="宋体"/>
                <w:sz w:val="21"/>
                <w:szCs w:val="21"/>
              </w:rPr>
            </w:pPr>
            <w:r w:rsidRPr="00245F99">
              <w:rPr>
                <w:sz w:val="21"/>
                <w:szCs w:val="21"/>
              </w:rPr>
              <w:t>-0.0364***</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7375CFD" w14:textId="77777777" w:rsidR="000E41CE" w:rsidRPr="00245F99" w:rsidRDefault="000E41CE" w:rsidP="003361B6">
            <w:pPr>
              <w:spacing w:line="240" w:lineRule="auto"/>
              <w:jc w:val="center"/>
              <w:rPr>
                <w:rFonts w:eastAsia="宋体"/>
                <w:sz w:val="21"/>
                <w:szCs w:val="21"/>
              </w:rPr>
            </w:pPr>
            <w:r w:rsidRPr="00245F99">
              <w:rPr>
                <w:sz w:val="21"/>
                <w:szCs w:val="21"/>
              </w:rPr>
              <w:t>-0.0361***</w:t>
            </w:r>
          </w:p>
        </w:tc>
      </w:tr>
      <w:tr w:rsidR="000E41CE" w:rsidRPr="00245F99" w14:paraId="17A2B5BC"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617FBAF9" w14:textId="77777777" w:rsidR="000E41CE" w:rsidRPr="00245F99" w:rsidRDefault="000E41CE" w:rsidP="003361B6">
            <w:pPr>
              <w:spacing w:line="240" w:lineRule="auto"/>
              <w:rPr>
                <w:rFonts w:eastAsia="宋体"/>
                <w:sz w:val="21"/>
                <w:szCs w:val="21"/>
              </w:rPr>
            </w:pPr>
          </w:p>
        </w:tc>
        <w:tc>
          <w:tcPr>
            <w:tcW w:w="967" w:type="pct"/>
            <w:tcBorders>
              <w:top w:val="nil"/>
              <w:left w:val="nil"/>
              <w:bottom w:val="nil"/>
              <w:right w:val="nil"/>
            </w:tcBorders>
            <w:vAlign w:val="center"/>
          </w:tcPr>
          <w:p w14:paraId="7C34D89E" w14:textId="77777777" w:rsidR="000E41CE" w:rsidRPr="00245F99" w:rsidRDefault="000E41CE" w:rsidP="003361B6">
            <w:pPr>
              <w:spacing w:line="240" w:lineRule="auto"/>
              <w:jc w:val="center"/>
              <w:rPr>
                <w:rFonts w:eastAsia="宋体"/>
                <w:sz w:val="21"/>
                <w:szCs w:val="21"/>
              </w:rPr>
            </w:pPr>
            <w:r w:rsidRPr="00245F99">
              <w:rPr>
                <w:sz w:val="21"/>
                <w:szCs w:val="21"/>
              </w:rPr>
              <w:t>(-5.1800)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2671066" w14:textId="77777777" w:rsidR="000E41CE" w:rsidRPr="00245F99" w:rsidRDefault="000E41CE" w:rsidP="003361B6">
            <w:pPr>
              <w:spacing w:line="240" w:lineRule="auto"/>
              <w:jc w:val="center"/>
              <w:rPr>
                <w:rFonts w:eastAsia="宋体"/>
                <w:sz w:val="21"/>
                <w:szCs w:val="21"/>
              </w:rPr>
            </w:pPr>
            <w:r w:rsidRPr="00245F99">
              <w:rPr>
                <w:sz w:val="21"/>
                <w:szCs w:val="21"/>
              </w:rPr>
              <w:t>(-4.9392)</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6ECDB38" w14:textId="77777777" w:rsidR="000E41CE" w:rsidRPr="00245F99" w:rsidRDefault="000E41CE" w:rsidP="003361B6">
            <w:pPr>
              <w:spacing w:line="240" w:lineRule="auto"/>
              <w:jc w:val="center"/>
              <w:rPr>
                <w:rFonts w:eastAsia="宋体"/>
                <w:sz w:val="21"/>
                <w:szCs w:val="21"/>
              </w:rPr>
            </w:pPr>
            <w:r w:rsidRPr="00245F99">
              <w:rPr>
                <w:sz w:val="21"/>
                <w:szCs w:val="21"/>
              </w:rPr>
              <w:t>(-4.8584)</w:t>
            </w:r>
          </w:p>
        </w:tc>
      </w:tr>
      <w:tr w:rsidR="000E41CE" w:rsidRPr="00245F99" w14:paraId="2DAC9FCD"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58229E39" w14:textId="77777777" w:rsidR="000E41CE" w:rsidRPr="00245F99" w:rsidRDefault="000E41CE" w:rsidP="003361B6">
            <w:pPr>
              <w:spacing w:line="240" w:lineRule="auto"/>
              <w:rPr>
                <w:rFonts w:eastAsia="宋体"/>
                <w:sz w:val="21"/>
                <w:szCs w:val="21"/>
              </w:rPr>
            </w:pPr>
            <w:r w:rsidRPr="00245F99">
              <w:rPr>
                <w:sz w:val="21"/>
                <w:szCs w:val="21"/>
              </w:rPr>
              <w:t>Constant</w:t>
            </w:r>
          </w:p>
        </w:tc>
        <w:tc>
          <w:tcPr>
            <w:tcW w:w="967" w:type="pct"/>
            <w:tcBorders>
              <w:top w:val="nil"/>
              <w:left w:val="nil"/>
              <w:bottom w:val="nil"/>
              <w:right w:val="nil"/>
            </w:tcBorders>
            <w:vAlign w:val="center"/>
          </w:tcPr>
          <w:p w14:paraId="431CE200" w14:textId="77777777" w:rsidR="000E41CE" w:rsidRPr="00245F99" w:rsidRDefault="000E41CE" w:rsidP="003361B6">
            <w:pPr>
              <w:spacing w:line="240" w:lineRule="auto"/>
              <w:jc w:val="center"/>
              <w:rPr>
                <w:rFonts w:eastAsia="宋体"/>
                <w:sz w:val="21"/>
                <w:szCs w:val="21"/>
              </w:rPr>
            </w:pPr>
            <w:r w:rsidRPr="00245F99">
              <w:rPr>
                <w:sz w:val="21"/>
                <w:szCs w:val="21"/>
              </w:rPr>
              <w:t>0.0930***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4616E60D" w14:textId="77777777" w:rsidR="000E41CE" w:rsidRPr="00245F99" w:rsidRDefault="000E41CE" w:rsidP="003361B6">
            <w:pPr>
              <w:spacing w:line="240" w:lineRule="auto"/>
              <w:jc w:val="center"/>
              <w:rPr>
                <w:rFonts w:eastAsia="宋体"/>
                <w:sz w:val="21"/>
                <w:szCs w:val="21"/>
              </w:rPr>
            </w:pPr>
            <w:r w:rsidRPr="00245F99">
              <w:rPr>
                <w:sz w:val="21"/>
                <w:szCs w:val="21"/>
              </w:rPr>
              <w:t>0.1037***</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7846892" w14:textId="77777777" w:rsidR="000E41CE" w:rsidRPr="00245F99" w:rsidRDefault="000E41CE" w:rsidP="003361B6">
            <w:pPr>
              <w:spacing w:line="240" w:lineRule="auto"/>
              <w:jc w:val="center"/>
              <w:rPr>
                <w:rFonts w:eastAsia="宋体"/>
                <w:sz w:val="21"/>
                <w:szCs w:val="21"/>
              </w:rPr>
            </w:pPr>
            <w:r w:rsidRPr="00245F99">
              <w:rPr>
                <w:sz w:val="21"/>
                <w:szCs w:val="21"/>
              </w:rPr>
              <w:t>0.0898***</w:t>
            </w:r>
          </w:p>
        </w:tc>
      </w:tr>
      <w:tr w:rsidR="000E41CE" w:rsidRPr="00245F99" w14:paraId="1CEE1490"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527B5191" w14:textId="77777777" w:rsidR="000E41CE" w:rsidRPr="00245F99" w:rsidRDefault="000E41CE" w:rsidP="003361B6">
            <w:pPr>
              <w:spacing w:line="240" w:lineRule="auto"/>
              <w:rPr>
                <w:rFonts w:eastAsia="宋体"/>
                <w:sz w:val="21"/>
                <w:szCs w:val="21"/>
              </w:rPr>
            </w:pPr>
          </w:p>
        </w:tc>
        <w:tc>
          <w:tcPr>
            <w:tcW w:w="967" w:type="pct"/>
            <w:tcBorders>
              <w:top w:val="nil"/>
              <w:left w:val="nil"/>
              <w:bottom w:val="nil"/>
              <w:right w:val="nil"/>
            </w:tcBorders>
            <w:vAlign w:val="center"/>
          </w:tcPr>
          <w:p w14:paraId="5FF4F633" w14:textId="77777777" w:rsidR="000E41CE" w:rsidRPr="00245F99" w:rsidRDefault="000E41CE" w:rsidP="003361B6">
            <w:pPr>
              <w:spacing w:line="240" w:lineRule="auto"/>
              <w:jc w:val="center"/>
              <w:rPr>
                <w:rFonts w:eastAsia="宋体"/>
                <w:sz w:val="21"/>
                <w:szCs w:val="21"/>
              </w:rPr>
            </w:pPr>
            <w:r w:rsidRPr="00245F99">
              <w:rPr>
                <w:sz w:val="21"/>
                <w:szCs w:val="21"/>
              </w:rPr>
              <w:t>(7.3406)</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5395EA27" w14:textId="77777777" w:rsidR="000E41CE" w:rsidRPr="00245F99" w:rsidRDefault="000E41CE" w:rsidP="003361B6">
            <w:pPr>
              <w:spacing w:line="240" w:lineRule="auto"/>
              <w:jc w:val="center"/>
              <w:rPr>
                <w:rFonts w:eastAsia="宋体"/>
                <w:sz w:val="21"/>
                <w:szCs w:val="21"/>
              </w:rPr>
            </w:pPr>
            <w:r w:rsidRPr="00245F99">
              <w:rPr>
                <w:sz w:val="21"/>
                <w:szCs w:val="21"/>
              </w:rPr>
              <w:t>(7.9934)</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944BC06" w14:textId="77777777" w:rsidR="000E41CE" w:rsidRPr="00245F99" w:rsidRDefault="000E41CE" w:rsidP="003361B6">
            <w:pPr>
              <w:spacing w:line="240" w:lineRule="auto"/>
              <w:jc w:val="center"/>
              <w:rPr>
                <w:rFonts w:eastAsia="宋体"/>
                <w:sz w:val="21"/>
                <w:szCs w:val="21"/>
              </w:rPr>
            </w:pPr>
            <w:r w:rsidRPr="00245F99">
              <w:rPr>
                <w:sz w:val="21"/>
                <w:szCs w:val="21"/>
              </w:rPr>
              <w:t>(7.0447)</w:t>
            </w:r>
          </w:p>
        </w:tc>
      </w:tr>
      <w:tr w:rsidR="000E41CE" w:rsidRPr="00245F99" w14:paraId="12C9D6CF"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74979EBE" w14:textId="77777777" w:rsidR="000E41CE" w:rsidRPr="00245F99" w:rsidRDefault="000E41CE" w:rsidP="003361B6">
            <w:pPr>
              <w:spacing w:line="240" w:lineRule="auto"/>
              <w:rPr>
                <w:rFonts w:eastAsia="宋体"/>
                <w:sz w:val="21"/>
                <w:szCs w:val="21"/>
              </w:rPr>
            </w:pPr>
            <w:r w:rsidRPr="00245F99">
              <w:rPr>
                <w:sz w:val="21"/>
                <w:szCs w:val="21"/>
              </w:rPr>
              <w:t>Y</w:t>
            </w:r>
            <w:r w:rsidRPr="00245F99">
              <w:rPr>
                <w:rFonts w:hint="eastAsia"/>
                <w:sz w:val="21"/>
                <w:szCs w:val="21"/>
              </w:rPr>
              <w:t xml:space="preserve">ear </w:t>
            </w:r>
          </w:p>
        </w:tc>
        <w:tc>
          <w:tcPr>
            <w:tcW w:w="967" w:type="pct"/>
            <w:tcBorders>
              <w:top w:val="nil"/>
              <w:left w:val="nil"/>
              <w:bottom w:val="nil"/>
              <w:right w:val="nil"/>
            </w:tcBorders>
            <w:vAlign w:val="center"/>
          </w:tcPr>
          <w:p w14:paraId="77B1D555" w14:textId="77777777" w:rsidR="000E41CE" w:rsidRPr="00245F99" w:rsidRDefault="000E41CE" w:rsidP="003361B6">
            <w:pPr>
              <w:spacing w:line="240" w:lineRule="auto"/>
              <w:jc w:val="center"/>
              <w:rPr>
                <w:sz w:val="21"/>
                <w:szCs w:val="21"/>
              </w:rPr>
            </w:pPr>
            <w:r w:rsidRPr="00245F99">
              <w:rPr>
                <w:sz w:val="21"/>
                <w:szCs w:val="21"/>
              </w:rPr>
              <w:t>YES</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C5216E2" w14:textId="77777777" w:rsidR="000E41CE" w:rsidRPr="00245F99" w:rsidRDefault="000E41CE" w:rsidP="003361B6">
            <w:pPr>
              <w:spacing w:line="240" w:lineRule="auto"/>
              <w:jc w:val="center"/>
              <w:rPr>
                <w:rFonts w:eastAsia="宋体"/>
                <w:sz w:val="21"/>
                <w:szCs w:val="21"/>
              </w:rPr>
            </w:pPr>
            <w:r w:rsidRPr="00245F99">
              <w:rPr>
                <w:sz w:val="21"/>
                <w:szCs w:val="21"/>
              </w:rPr>
              <w:t>YES</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444E9CA" w14:textId="77777777" w:rsidR="000E41CE" w:rsidRPr="00245F99" w:rsidRDefault="000E41CE" w:rsidP="003361B6">
            <w:pPr>
              <w:spacing w:line="240" w:lineRule="auto"/>
              <w:jc w:val="center"/>
              <w:rPr>
                <w:rFonts w:eastAsia="宋体"/>
                <w:sz w:val="21"/>
                <w:szCs w:val="21"/>
              </w:rPr>
            </w:pPr>
            <w:r w:rsidRPr="00245F99">
              <w:rPr>
                <w:sz w:val="21"/>
                <w:szCs w:val="21"/>
              </w:rPr>
              <w:t>YES</w:t>
            </w:r>
          </w:p>
        </w:tc>
      </w:tr>
      <w:tr w:rsidR="000E41CE" w:rsidRPr="00245F99" w14:paraId="6FB021F0"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64427061" w14:textId="77777777" w:rsidR="000E41CE" w:rsidRPr="00245F99" w:rsidRDefault="000E41CE" w:rsidP="003361B6">
            <w:pPr>
              <w:spacing w:line="240" w:lineRule="auto"/>
              <w:rPr>
                <w:rFonts w:eastAsia="宋体"/>
                <w:sz w:val="21"/>
                <w:szCs w:val="21"/>
              </w:rPr>
            </w:pPr>
            <w:r w:rsidRPr="00245F99">
              <w:rPr>
                <w:sz w:val="21"/>
                <w:szCs w:val="21"/>
              </w:rPr>
              <w:t>Observations</w:t>
            </w:r>
          </w:p>
        </w:tc>
        <w:tc>
          <w:tcPr>
            <w:tcW w:w="967" w:type="pct"/>
            <w:tcBorders>
              <w:top w:val="nil"/>
              <w:left w:val="nil"/>
              <w:bottom w:val="nil"/>
              <w:right w:val="nil"/>
            </w:tcBorders>
            <w:vAlign w:val="center"/>
          </w:tcPr>
          <w:p w14:paraId="63DE2762" w14:textId="77777777" w:rsidR="000E41CE" w:rsidRPr="00245F99" w:rsidRDefault="000E41CE" w:rsidP="003361B6">
            <w:pPr>
              <w:spacing w:line="240" w:lineRule="auto"/>
              <w:jc w:val="center"/>
              <w:rPr>
                <w:sz w:val="21"/>
                <w:szCs w:val="21"/>
              </w:rPr>
            </w:pPr>
            <w:r w:rsidRPr="00245F99">
              <w:rPr>
                <w:sz w:val="21"/>
                <w:szCs w:val="21"/>
              </w:rPr>
              <w:t>2,390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5C99B4E4" w14:textId="77777777" w:rsidR="000E41CE" w:rsidRPr="00245F99" w:rsidRDefault="000E41CE" w:rsidP="003361B6">
            <w:pPr>
              <w:spacing w:line="240" w:lineRule="auto"/>
              <w:jc w:val="center"/>
              <w:rPr>
                <w:rFonts w:eastAsia="宋体"/>
                <w:sz w:val="21"/>
                <w:szCs w:val="21"/>
              </w:rPr>
            </w:pPr>
            <w:r w:rsidRPr="00245F99">
              <w:rPr>
                <w:sz w:val="21"/>
                <w:szCs w:val="21"/>
              </w:rPr>
              <w:t>2,390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FBD63F3" w14:textId="77777777" w:rsidR="000E41CE" w:rsidRPr="00245F99" w:rsidRDefault="000E41CE" w:rsidP="003361B6">
            <w:pPr>
              <w:spacing w:line="240" w:lineRule="auto"/>
              <w:jc w:val="center"/>
              <w:rPr>
                <w:rFonts w:eastAsia="宋体"/>
                <w:sz w:val="21"/>
                <w:szCs w:val="21"/>
              </w:rPr>
            </w:pPr>
            <w:r w:rsidRPr="00245F99">
              <w:rPr>
                <w:sz w:val="21"/>
                <w:szCs w:val="21"/>
              </w:rPr>
              <w:t>2,390</w:t>
            </w:r>
          </w:p>
        </w:tc>
      </w:tr>
      <w:tr w:rsidR="000E41CE" w:rsidRPr="00245F99" w14:paraId="7BB1879E" w14:textId="77777777" w:rsidTr="003361B6">
        <w:trPr>
          <w:trHeight w:val="283"/>
        </w:trPr>
        <w:tc>
          <w:tcPr>
            <w:tcW w:w="2101" w:type="pct"/>
            <w:tcBorders>
              <w:top w:val="nil"/>
              <w:left w:val="nil"/>
              <w:right w:val="nil"/>
            </w:tcBorders>
            <w:shd w:val="clear" w:color="auto" w:fill="auto"/>
            <w:noWrap/>
            <w:tcMar>
              <w:top w:w="15" w:type="dxa"/>
              <w:left w:w="15" w:type="dxa"/>
              <w:bottom w:w="0" w:type="dxa"/>
              <w:right w:w="15" w:type="dxa"/>
            </w:tcMar>
            <w:vAlign w:val="center"/>
            <w:hideMark/>
          </w:tcPr>
          <w:p w14:paraId="5312EB06" w14:textId="77777777" w:rsidR="000E41CE" w:rsidRPr="00245F99" w:rsidRDefault="000E41CE" w:rsidP="003361B6">
            <w:pPr>
              <w:spacing w:line="240" w:lineRule="auto"/>
              <w:rPr>
                <w:rFonts w:eastAsia="宋体"/>
                <w:sz w:val="21"/>
                <w:szCs w:val="21"/>
              </w:rPr>
            </w:pPr>
            <w:r w:rsidRPr="00245F99">
              <w:rPr>
                <w:sz w:val="21"/>
                <w:szCs w:val="21"/>
              </w:rPr>
              <w:t>R-squared</w:t>
            </w:r>
          </w:p>
        </w:tc>
        <w:tc>
          <w:tcPr>
            <w:tcW w:w="967" w:type="pct"/>
            <w:tcBorders>
              <w:top w:val="nil"/>
              <w:left w:val="nil"/>
              <w:right w:val="nil"/>
            </w:tcBorders>
            <w:vAlign w:val="center"/>
          </w:tcPr>
          <w:p w14:paraId="17CF2251" w14:textId="77777777" w:rsidR="000E41CE" w:rsidRPr="00245F99" w:rsidRDefault="000E41CE" w:rsidP="003361B6">
            <w:pPr>
              <w:spacing w:line="240" w:lineRule="auto"/>
              <w:jc w:val="center"/>
              <w:rPr>
                <w:rFonts w:eastAsia="宋体"/>
                <w:sz w:val="21"/>
                <w:szCs w:val="21"/>
              </w:rPr>
            </w:pPr>
            <w:r w:rsidRPr="00245F99">
              <w:rPr>
                <w:sz w:val="21"/>
                <w:szCs w:val="21"/>
              </w:rPr>
              <w:t>0.1202</w:t>
            </w:r>
          </w:p>
        </w:tc>
        <w:tc>
          <w:tcPr>
            <w:tcW w:w="966" w:type="pct"/>
            <w:tcBorders>
              <w:top w:val="nil"/>
              <w:left w:val="nil"/>
              <w:right w:val="nil"/>
            </w:tcBorders>
            <w:shd w:val="clear" w:color="auto" w:fill="auto"/>
            <w:noWrap/>
            <w:tcMar>
              <w:top w:w="15" w:type="dxa"/>
              <w:left w:w="15" w:type="dxa"/>
              <w:bottom w:w="0" w:type="dxa"/>
              <w:right w:w="15" w:type="dxa"/>
            </w:tcMar>
            <w:vAlign w:val="center"/>
            <w:hideMark/>
          </w:tcPr>
          <w:p w14:paraId="00644ECD" w14:textId="77777777" w:rsidR="000E41CE" w:rsidRPr="00245F99" w:rsidRDefault="000E41CE" w:rsidP="003361B6">
            <w:pPr>
              <w:spacing w:line="240" w:lineRule="auto"/>
              <w:jc w:val="center"/>
              <w:rPr>
                <w:rFonts w:eastAsia="宋体"/>
                <w:sz w:val="21"/>
                <w:szCs w:val="21"/>
              </w:rPr>
            </w:pPr>
            <w:r w:rsidRPr="00245F99">
              <w:rPr>
                <w:sz w:val="21"/>
                <w:szCs w:val="21"/>
              </w:rPr>
              <w:t>0.1250</w:t>
            </w:r>
          </w:p>
        </w:tc>
        <w:tc>
          <w:tcPr>
            <w:tcW w:w="966" w:type="pct"/>
            <w:tcBorders>
              <w:top w:val="nil"/>
              <w:left w:val="nil"/>
              <w:right w:val="nil"/>
            </w:tcBorders>
            <w:shd w:val="clear" w:color="auto" w:fill="auto"/>
            <w:noWrap/>
            <w:tcMar>
              <w:top w:w="15" w:type="dxa"/>
              <w:left w:w="15" w:type="dxa"/>
              <w:bottom w:w="0" w:type="dxa"/>
              <w:right w:w="15" w:type="dxa"/>
            </w:tcMar>
            <w:vAlign w:val="center"/>
            <w:hideMark/>
          </w:tcPr>
          <w:p w14:paraId="232FCBFE" w14:textId="77777777" w:rsidR="000E41CE" w:rsidRPr="00245F99" w:rsidRDefault="000E41CE" w:rsidP="003361B6">
            <w:pPr>
              <w:spacing w:line="240" w:lineRule="auto"/>
              <w:jc w:val="center"/>
              <w:rPr>
                <w:rFonts w:eastAsia="宋体"/>
                <w:sz w:val="21"/>
                <w:szCs w:val="21"/>
              </w:rPr>
            </w:pPr>
            <w:r w:rsidRPr="00245F99">
              <w:rPr>
                <w:sz w:val="21"/>
                <w:szCs w:val="21"/>
              </w:rPr>
              <w:t>0.1218</w:t>
            </w:r>
          </w:p>
        </w:tc>
      </w:tr>
      <w:tr w:rsidR="000E41CE" w:rsidRPr="00245F99" w14:paraId="391BD4B9" w14:textId="77777777" w:rsidTr="003361B6">
        <w:trPr>
          <w:trHeight w:val="283"/>
        </w:trPr>
        <w:tc>
          <w:tcPr>
            <w:tcW w:w="2101" w:type="pct"/>
            <w:tcBorders>
              <w:top w:val="nil"/>
              <w:left w:val="nil"/>
              <w:bottom w:val="single" w:sz="12" w:space="0" w:color="auto"/>
              <w:right w:val="nil"/>
            </w:tcBorders>
            <w:shd w:val="clear" w:color="auto" w:fill="auto"/>
            <w:noWrap/>
            <w:tcMar>
              <w:top w:w="15" w:type="dxa"/>
              <w:left w:w="15" w:type="dxa"/>
              <w:bottom w:w="0" w:type="dxa"/>
              <w:right w:w="15" w:type="dxa"/>
            </w:tcMar>
            <w:vAlign w:val="center"/>
            <w:hideMark/>
          </w:tcPr>
          <w:p w14:paraId="64ACB766" w14:textId="77777777" w:rsidR="000E41CE" w:rsidRPr="00245F99" w:rsidRDefault="000E41CE" w:rsidP="003361B6">
            <w:pPr>
              <w:spacing w:line="240" w:lineRule="auto"/>
              <w:rPr>
                <w:rFonts w:eastAsia="宋体"/>
                <w:sz w:val="21"/>
                <w:szCs w:val="21"/>
              </w:rPr>
            </w:pPr>
            <w:r w:rsidRPr="00245F99">
              <w:rPr>
                <w:sz w:val="21"/>
                <w:szCs w:val="21"/>
              </w:rPr>
              <w:t>Adj_R2</w:t>
            </w:r>
          </w:p>
        </w:tc>
        <w:tc>
          <w:tcPr>
            <w:tcW w:w="967" w:type="pct"/>
            <w:tcBorders>
              <w:top w:val="nil"/>
              <w:left w:val="nil"/>
              <w:bottom w:val="single" w:sz="12" w:space="0" w:color="auto"/>
              <w:right w:val="nil"/>
            </w:tcBorders>
            <w:vAlign w:val="center"/>
          </w:tcPr>
          <w:p w14:paraId="5104BFC3" w14:textId="77777777" w:rsidR="000E41CE" w:rsidRPr="00245F99" w:rsidRDefault="000E41CE" w:rsidP="003361B6">
            <w:pPr>
              <w:spacing w:line="240" w:lineRule="auto"/>
              <w:jc w:val="center"/>
              <w:rPr>
                <w:rFonts w:eastAsia="宋体"/>
                <w:sz w:val="21"/>
                <w:szCs w:val="21"/>
              </w:rPr>
            </w:pPr>
            <w:r w:rsidRPr="00245F99">
              <w:rPr>
                <w:sz w:val="21"/>
                <w:szCs w:val="21"/>
              </w:rPr>
              <w:t>0.1165</w:t>
            </w:r>
          </w:p>
        </w:tc>
        <w:tc>
          <w:tcPr>
            <w:tcW w:w="966" w:type="pct"/>
            <w:tcBorders>
              <w:top w:val="nil"/>
              <w:left w:val="nil"/>
              <w:bottom w:val="single" w:sz="12" w:space="0" w:color="auto"/>
              <w:right w:val="nil"/>
            </w:tcBorders>
            <w:shd w:val="clear" w:color="auto" w:fill="auto"/>
            <w:noWrap/>
            <w:tcMar>
              <w:top w:w="15" w:type="dxa"/>
              <w:left w:w="15" w:type="dxa"/>
              <w:bottom w:w="0" w:type="dxa"/>
              <w:right w:w="15" w:type="dxa"/>
            </w:tcMar>
            <w:vAlign w:val="center"/>
            <w:hideMark/>
          </w:tcPr>
          <w:p w14:paraId="3E3D7169" w14:textId="77777777" w:rsidR="000E41CE" w:rsidRPr="00245F99" w:rsidRDefault="000E41CE" w:rsidP="003361B6">
            <w:pPr>
              <w:spacing w:line="240" w:lineRule="auto"/>
              <w:jc w:val="center"/>
              <w:rPr>
                <w:rFonts w:eastAsia="宋体"/>
                <w:sz w:val="21"/>
                <w:szCs w:val="21"/>
              </w:rPr>
            </w:pPr>
            <w:r w:rsidRPr="00245F99">
              <w:rPr>
                <w:sz w:val="21"/>
                <w:szCs w:val="21"/>
              </w:rPr>
              <w:t>0.1210</w:t>
            </w:r>
          </w:p>
        </w:tc>
        <w:tc>
          <w:tcPr>
            <w:tcW w:w="966" w:type="pct"/>
            <w:tcBorders>
              <w:top w:val="nil"/>
              <w:left w:val="nil"/>
              <w:bottom w:val="single" w:sz="12" w:space="0" w:color="auto"/>
              <w:right w:val="nil"/>
            </w:tcBorders>
            <w:shd w:val="clear" w:color="auto" w:fill="auto"/>
            <w:noWrap/>
            <w:tcMar>
              <w:top w:w="15" w:type="dxa"/>
              <w:left w:w="15" w:type="dxa"/>
              <w:bottom w:w="0" w:type="dxa"/>
              <w:right w:w="15" w:type="dxa"/>
            </w:tcMar>
            <w:vAlign w:val="center"/>
            <w:hideMark/>
          </w:tcPr>
          <w:p w14:paraId="56348D41" w14:textId="77777777" w:rsidR="000E41CE" w:rsidRPr="00245F99" w:rsidRDefault="000E41CE" w:rsidP="003361B6">
            <w:pPr>
              <w:spacing w:line="240" w:lineRule="auto"/>
              <w:jc w:val="center"/>
              <w:rPr>
                <w:rFonts w:eastAsia="宋体"/>
                <w:sz w:val="21"/>
                <w:szCs w:val="21"/>
              </w:rPr>
            </w:pPr>
            <w:r w:rsidRPr="00245F99">
              <w:rPr>
                <w:sz w:val="21"/>
                <w:szCs w:val="21"/>
              </w:rPr>
              <w:t>0.1177</w:t>
            </w:r>
          </w:p>
        </w:tc>
      </w:tr>
    </w:tbl>
    <w:p w14:paraId="7BBC9C70" w14:textId="77777777" w:rsidR="000E41CE" w:rsidRPr="00BD0F7C" w:rsidRDefault="000E41CE" w:rsidP="000E41CE">
      <w:pPr>
        <w:rPr>
          <w:rFonts w:eastAsiaTheme="minorEastAsia"/>
          <w:sz w:val="21"/>
          <w:szCs w:val="21"/>
          <w:lang w:eastAsia="zh-CN"/>
        </w:rPr>
      </w:pPr>
      <w:r w:rsidRPr="00BD0F7C">
        <w:rPr>
          <w:rFonts w:hint="eastAsia"/>
          <w:sz w:val="21"/>
          <w:szCs w:val="21"/>
        </w:rPr>
        <w:t xml:space="preserve">Note: (a) Dependent variable: </w:t>
      </w:r>
      <w:r w:rsidRPr="00BD0F7C">
        <w:rPr>
          <w:rFonts w:eastAsiaTheme="minorEastAsia" w:hint="eastAsia"/>
          <w:sz w:val="21"/>
          <w:szCs w:val="21"/>
          <w:lang w:eastAsia="zh-CN"/>
        </w:rPr>
        <w:t>RDI</w:t>
      </w:r>
      <w:r w:rsidRPr="00BD0F7C">
        <w:rPr>
          <w:rFonts w:hint="eastAsia"/>
          <w:sz w:val="21"/>
          <w:szCs w:val="21"/>
        </w:rPr>
        <w:t>; (b)*p&lt;0.1</w:t>
      </w:r>
      <w:r w:rsidRPr="00BD0F7C">
        <w:rPr>
          <w:sz w:val="21"/>
          <w:szCs w:val="21"/>
        </w:rPr>
        <w:t xml:space="preserve">, </w:t>
      </w:r>
      <w:r w:rsidRPr="00BD0F7C">
        <w:rPr>
          <w:rFonts w:hint="eastAsia"/>
          <w:sz w:val="21"/>
          <w:szCs w:val="21"/>
        </w:rPr>
        <w:t>**p&lt;0.05</w:t>
      </w:r>
      <w:r w:rsidRPr="00BD0F7C">
        <w:rPr>
          <w:sz w:val="21"/>
          <w:szCs w:val="21"/>
        </w:rPr>
        <w:t xml:space="preserve">, </w:t>
      </w:r>
      <w:r w:rsidRPr="00BD0F7C">
        <w:rPr>
          <w:rFonts w:hint="eastAsia"/>
          <w:sz w:val="21"/>
          <w:szCs w:val="21"/>
        </w:rPr>
        <w:t>***p&lt;0.01.</w:t>
      </w:r>
    </w:p>
    <w:p w14:paraId="0DCA6FB9" w14:textId="77777777" w:rsidR="000E41CE" w:rsidRDefault="000E41CE" w:rsidP="000E41CE">
      <w:pPr>
        <w:rPr>
          <w:rFonts w:eastAsiaTheme="minorEastAsia"/>
          <w:szCs w:val="21"/>
          <w:lang w:eastAsia="zh-CN"/>
        </w:rPr>
      </w:pPr>
    </w:p>
    <w:p w14:paraId="2A2CC993" w14:textId="77777777" w:rsidR="000E41CE" w:rsidRDefault="000E41CE" w:rsidP="000E41CE">
      <w:pPr>
        <w:rPr>
          <w:rFonts w:eastAsiaTheme="minorEastAsia"/>
          <w:szCs w:val="21"/>
          <w:lang w:eastAsia="zh-CN"/>
        </w:rPr>
      </w:pPr>
    </w:p>
    <w:p w14:paraId="133DDD2E" w14:textId="77777777" w:rsidR="000E41CE" w:rsidRDefault="000E41CE" w:rsidP="000E41CE">
      <w:pPr>
        <w:spacing w:line="240" w:lineRule="auto"/>
        <w:rPr>
          <w:rFonts w:eastAsiaTheme="minorEastAsia"/>
          <w:szCs w:val="21"/>
          <w:lang w:eastAsia="zh-CN"/>
        </w:rPr>
      </w:pPr>
      <w:r>
        <w:rPr>
          <w:rFonts w:eastAsiaTheme="minorEastAsia"/>
          <w:szCs w:val="21"/>
          <w:lang w:eastAsia="zh-CN"/>
        </w:rPr>
        <w:br w:type="page"/>
      </w:r>
    </w:p>
    <w:p w14:paraId="475AD9D8" w14:textId="77777777" w:rsidR="000E41CE" w:rsidRPr="00BD0F7C" w:rsidRDefault="000E41CE" w:rsidP="000E41CE">
      <w:pPr>
        <w:pStyle w:val="Tabletitle"/>
        <w:rPr>
          <w:sz w:val="21"/>
          <w:szCs w:val="21"/>
        </w:rPr>
      </w:pPr>
      <w:bookmarkStart w:id="66" w:name="_Ref77777403"/>
      <w:r w:rsidRPr="00BD0F7C">
        <w:rPr>
          <w:sz w:val="21"/>
          <w:szCs w:val="21"/>
        </w:rPr>
        <w:lastRenderedPageBreak/>
        <w:t xml:space="preserve">Table </w:t>
      </w:r>
      <w:bookmarkEnd w:id="66"/>
      <w:r w:rsidRPr="00BD0F7C">
        <w:rPr>
          <w:sz w:val="21"/>
          <w:szCs w:val="21"/>
        </w:rPr>
        <w:t xml:space="preserve">III. </w:t>
      </w:r>
      <w:r w:rsidRPr="00BD0F7C">
        <w:rPr>
          <w:rFonts w:hint="eastAsia"/>
          <w:sz w:val="21"/>
          <w:szCs w:val="21"/>
        </w:rPr>
        <w:t>Moderating effect of KTI</w:t>
      </w:r>
    </w:p>
    <w:tbl>
      <w:tblPr>
        <w:tblW w:w="5000" w:type="pct"/>
        <w:tblCellMar>
          <w:left w:w="0" w:type="dxa"/>
          <w:right w:w="0" w:type="dxa"/>
        </w:tblCellMar>
        <w:tblLook w:val="04A0" w:firstRow="1" w:lastRow="0" w:firstColumn="1" w:lastColumn="0" w:noHBand="0" w:noVBand="1"/>
      </w:tblPr>
      <w:tblGrid>
        <w:gridCol w:w="4436"/>
        <w:gridCol w:w="1951"/>
        <w:gridCol w:w="1949"/>
      </w:tblGrid>
      <w:tr w:rsidR="000E41CE" w:rsidRPr="002D696A" w14:paraId="268E04BA" w14:textId="77777777" w:rsidTr="003361B6">
        <w:trPr>
          <w:trHeight w:val="283"/>
        </w:trPr>
        <w:tc>
          <w:tcPr>
            <w:tcW w:w="2661"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3640CCA" w14:textId="77777777" w:rsidR="000E41CE" w:rsidRPr="002D696A" w:rsidRDefault="000E41CE" w:rsidP="003361B6">
            <w:pPr>
              <w:spacing w:line="240" w:lineRule="auto"/>
              <w:rPr>
                <w:rFonts w:eastAsia="宋体"/>
                <w:sz w:val="21"/>
                <w:szCs w:val="21"/>
              </w:rPr>
            </w:pPr>
            <w:r w:rsidRPr="002D696A">
              <w:rPr>
                <w:sz w:val="21"/>
                <w:szCs w:val="21"/>
              </w:rPr>
              <w:t>Independent variables</w:t>
            </w:r>
          </w:p>
        </w:tc>
        <w:tc>
          <w:tcPr>
            <w:tcW w:w="1170"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04B4247" w14:textId="77777777" w:rsidR="000E41CE" w:rsidRPr="002D696A" w:rsidRDefault="000E41CE" w:rsidP="003361B6">
            <w:pPr>
              <w:spacing w:line="240" w:lineRule="auto"/>
              <w:jc w:val="center"/>
              <w:rPr>
                <w:rFonts w:eastAsia="宋体"/>
                <w:sz w:val="21"/>
                <w:szCs w:val="21"/>
              </w:rPr>
            </w:pPr>
            <w:r w:rsidRPr="002D696A">
              <w:rPr>
                <w:sz w:val="21"/>
                <w:szCs w:val="21"/>
              </w:rPr>
              <w:t xml:space="preserve">Model </w:t>
            </w:r>
            <w:r w:rsidRPr="002D696A">
              <w:rPr>
                <w:rFonts w:hint="eastAsia"/>
                <w:sz w:val="21"/>
                <w:szCs w:val="21"/>
              </w:rPr>
              <w:t>3-</w:t>
            </w:r>
            <w:r w:rsidRPr="002D696A">
              <w:rPr>
                <w:sz w:val="21"/>
                <w:szCs w:val="21"/>
              </w:rPr>
              <w:t>1</w:t>
            </w:r>
          </w:p>
        </w:tc>
        <w:tc>
          <w:tcPr>
            <w:tcW w:w="1169"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23A6DAA" w14:textId="77777777" w:rsidR="000E41CE" w:rsidRPr="002D696A" w:rsidRDefault="000E41CE" w:rsidP="003361B6">
            <w:pPr>
              <w:spacing w:line="240" w:lineRule="auto"/>
              <w:jc w:val="center"/>
              <w:rPr>
                <w:rFonts w:eastAsiaTheme="minorEastAsia"/>
                <w:sz w:val="21"/>
                <w:szCs w:val="21"/>
                <w:lang w:eastAsia="zh-CN"/>
              </w:rPr>
            </w:pPr>
            <w:r w:rsidRPr="002D696A">
              <w:rPr>
                <w:sz w:val="21"/>
                <w:szCs w:val="21"/>
              </w:rPr>
              <w:t>Model</w:t>
            </w:r>
            <w:r w:rsidRPr="002D696A">
              <w:rPr>
                <w:rFonts w:hint="eastAsia"/>
                <w:sz w:val="21"/>
                <w:szCs w:val="21"/>
              </w:rPr>
              <w:t xml:space="preserve"> 3-</w:t>
            </w:r>
            <w:r w:rsidRPr="002D696A">
              <w:rPr>
                <w:rFonts w:eastAsiaTheme="minorEastAsia" w:hint="eastAsia"/>
                <w:sz w:val="21"/>
                <w:szCs w:val="21"/>
                <w:lang w:eastAsia="zh-CN"/>
              </w:rPr>
              <w:t>2</w:t>
            </w:r>
          </w:p>
        </w:tc>
      </w:tr>
      <w:tr w:rsidR="000E41CE" w:rsidRPr="002D696A" w14:paraId="4252EB6D" w14:textId="77777777" w:rsidTr="003361B6">
        <w:trPr>
          <w:trHeight w:val="283"/>
        </w:trPr>
        <w:tc>
          <w:tcPr>
            <w:tcW w:w="2661"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158119D" w14:textId="77777777" w:rsidR="000E41CE" w:rsidRPr="002D696A" w:rsidRDefault="000E41CE" w:rsidP="003361B6">
            <w:pPr>
              <w:spacing w:line="240" w:lineRule="auto"/>
              <w:rPr>
                <w:rFonts w:eastAsiaTheme="minorEastAsia"/>
                <w:sz w:val="21"/>
                <w:szCs w:val="21"/>
                <w:lang w:eastAsia="zh-CN"/>
              </w:rPr>
            </w:pPr>
            <w:r w:rsidRPr="002D696A">
              <w:rPr>
                <w:rFonts w:eastAsiaTheme="minorEastAsia" w:hint="eastAsia"/>
                <w:sz w:val="21"/>
                <w:szCs w:val="21"/>
                <w:lang w:eastAsia="zh-CN"/>
              </w:rPr>
              <w:t>Network power</w:t>
            </w:r>
          </w:p>
        </w:tc>
        <w:tc>
          <w:tcPr>
            <w:tcW w:w="1170"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1AA876CD" w14:textId="77777777" w:rsidR="000E41CE" w:rsidRPr="002D696A" w:rsidRDefault="000E41CE" w:rsidP="003361B6">
            <w:pPr>
              <w:spacing w:line="240" w:lineRule="auto"/>
              <w:jc w:val="center"/>
              <w:rPr>
                <w:rFonts w:eastAsia="宋体"/>
                <w:sz w:val="21"/>
                <w:szCs w:val="21"/>
              </w:rPr>
            </w:pPr>
            <w:r w:rsidRPr="002D696A">
              <w:rPr>
                <w:sz w:val="21"/>
                <w:szCs w:val="21"/>
              </w:rPr>
              <w:t>-0.0005***</w:t>
            </w:r>
          </w:p>
        </w:tc>
        <w:tc>
          <w:tcPr>
            <w:tcW w:w="116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BE243E1" w14:textId="77777777" w:rsidR="000E41CE" w:rsidRPr="002D696A" w:rsidRDefault="000E41CE" w:rsidP="003361B6">
            <w:pPr>
              <w:spacing w:line="240" w:lineRule="auto"/>
              <w:jc w:val="center"/>
              <w:rPr>
                <w:rFonts w:eastAsia="宋体"/>
                <w:sz w:val="21"/>
                <w:szCs w:val="21"/>
              </w:rPr>
            </w:pPr>
          </w:p>
        </w:tc>
      </w:tr>
      <w:tr w:rsidR="000E41CE" w:rsidRPr="002D696A" w14:paraId="59F7CA8D"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021E8287" w14:textId="77777777" w:rsidR="000E41CE" w:rsidRPr="002D696A"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678224EC" w14:textId="77777777" w:rsidR="000E41CE" w:rsidRPr="002D696A" w:rsidRDefault="000E41CE" w:rsidP="003361B6">
            <w:pPr>
              <w:spacing w:line="240" w:lineRule="auto"/>
              <w:jc w:val="center"/>
              <w:rPr>
                <w:rFonts w:eastAsia="宋体"/>
                <w:sz w:val="21"/>
                <w:szCs w:val="21"/>
              </w:rPr>
            </w:pPr>
            <w:r w:rsidRPr="002D696A">
              <w:rPr>
                <w:sz w:val="21"/>
                <w:szCs w:val="21"/>
              </w:rPr>
              <w:t>(-2.7442)</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6CF4E34" w14:textId="77777777" w:rsidR="000E41CE" w:rsidRPr="002D696A" w:rsidRDefault="000E41CE" w:rsidP="003361B6">
            <w:pPr>
              <w:spacing w:line="240" w:lineRule="auto"/>
              <w:jc w:val="center"/>
              <w:rPr>
                <w:rFonts w:eastAsia="宋体"/>
                <w:sz w:val="21"/>
                <w:szCs w:val="21"/>
              </w:rPr>
            </w:pPr>
          </w:p>
        </w:tc>
      </w:tr>
      <w:tr w:rsidR="000E41CE" w:rsidRPr="002D696A" w14:paraId="708C4C19"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12225CC4" w14:textId="77777777" w:rsidR="000E41CE" w:rsidRPr="002D696A" w:rsidRDefault="000E41CE" w:rsidP="003361B6">
            <w:pPr>
              <w:spacing w:line="240" w:lineRule="auto"/>
              <w:rPr>
                <w:sz w:val="21"/>
                <w:szCs w:val="21"/>
              </w:rPr>
            </w:pPr>
            <w:r w:rsidRPr="002D696A">
              <w:rPr>
                <w:rFonts w:eastAsiaTheme="minorEastAsia" w:hint="eastAsia"/>
                <w:sz w:val="21"/>
                <w:szCs w:val="21"/>
                <w:lang w:eastAsia="zh-CN"/>
              </w:rPr>
              <w:t>Network power</w:t>
            </w:r>
            <w:r w:rsidRPr="002D696A">
              <w:rPr>
                <w:sz w:val="21"/>
                <w:szCs w:val="21"/>
              </w:rPr>
              <w:t>*</w:t>
            </w:r>
            <w:r>
              <w:rPr>
                <w:sz w:val="21"/>
                <w:szCs w:val="21"/>
              </w:rPr>
              <w:t>KTI</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4B4D8100" w14:textId="77777777" w:rsidR="000E41CE" w:rsidRPr="002D696A" w:rsidRDefault="000E41CE" w:rsidP="003361B6">
            <w:pPr>
              <w:spacing w:line="240" w:lineRule="auto"/>
              <w:jc w:val="center"/>
              <w:rPr>
                <w:rFonts w:eastAsia="宋体"/>
                <w:sz w:val="21"/>
                <w:szCs w:val="21"/>
              </w:rPr>
            </w:pPr>
            <w:r w:rsidRPr="002D696A">
              <w:rPr>
                <w:sz w:val="21"/>
                <w:szCs w:val="21"/>
              </w:rPr>
              <w:t>-0.0002</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775AC6DF" w14:textId="77777777" w:rsidR="000E41CE" w:rsidRPr="002D696A" w:rsidRDefault="000E41CE" w:rsidP="003361B6">
            <w:pPr>
              <w:spacing w:line="240" w:lineRule="auto"/>
              <w:jc w:val="center"/>
              <w:rPr>
                <w:rFonts w:eastAsia="宋体"/>
                <w:sz w:val="21"/>
                <w:szCs w:val="21"/>
              </w:rPr>
            </w:pPr>
          </w:p>
        </w:tc>
      </w:tr>
      <w:tr w:rsidR="000E41CE" w:rsidRPr="002D696A" w14:paraId="4B8175EB"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51505B49" w14:textId="77777777" w:rsidR="000E41CE" w:rsidRPr="002D696A" w:rsidRDefault="000E41CE" w:rsidP="003361B6">
            <w:pPr>
              <w:spacing w:line="240" w:lineRule="auto"/>
              <w:rPr>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12CAD145" w14:textId="77777777" w:rsidR="000E41CE" w:rsidRPr="002D696A" w:rsidRDefault="000E41CE" w:rsidP="003361B6">
            <w:pPr>
              <w:spacing w:line="240" w:lineRule="auto"/>
              <w:jc w:val="center"/>
              <w:rPr>
                <w:rFonts w:eastAsia="宋体"/>
                <w:sz w:val="21"/>
                <w:szCs w:val="21"/>
              </w:rPr>
            </w:pPr>
            <w:r w:rsidRPr="002D696A">
              <w:rPr>
                <w:sz w:val="21"/>
                <w:szCs w:val="21"/>
              </w:rPr>
              <w:t>(-0.7233)</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09CAFE11" w14:textId="77777777" w:rsidR="000E41CE" w:rsidRPr="002D696A" w:rsidRDefault="000E41CE" w:rsidP="003361B6">
            <w:pPr>
              <w:spacing w:line="240" w:lineRule="auto"/>
              <w:jc w:val="center"/>
              <w:rPr>
                <w:rFonts w:eastAsia="宋体"/>
                <w:sz w:val="21"/>
                <w:szCs w:val="21"/>
              </w:rPr>
            </w:pPr>
          </w:p>
        </w:tc>
      </w:tr>
      <w:tr w:rsidR="000E41CE" w:rsidRPr="002D696A" w14:paraId="2247F18D"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40958480" w14:textId="77777777" w:rsidR="000E41CE" w:rsidRPr="002D696A" w:rsidRDefault="000E41CE" w:rsidP="003361B6">
            <w:pPr>
              <w:spacing w:line="240" w:lineRule="auto"/>
              <w:rPr>
                <w:rFonts w:eastAsiaTheme="minorEastAsia"/>
                <w:sz w:val="21"/>
                <w:szCs w:val="21"/>
                <w:lang w:eastAsia="zh-CN"/>
              </w:rPr>
            </w:pPr>
            <w:r w:rsidRPr="002D696A">
              <w:rPr>
                <w:rFonts w:eastAsiaTheme="minorEastAsia" w:hint="eastAsia"/>
                <w:sz w:val="21"/>
                <w:szCs w:val="21"/>
                <w:lang w:eastAsia="zh-CN"/>
              </w:rPr>
              <w:t>Network cohesion</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4308EAF5" w14:textId="77777777" w:rsidR="000E41CE" w:rsidRPr="002D696A" w:rsidRDefault="000E41CE" w:rsidP="003361B6">
            <w:pPr>
              <w:spacing w:line="240" w:lineRule="auto"/>
              <w:jc w:val="center"/>
              <w:rPr>
                <w:rFonts w:eastAsia="宋体"/>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482A8548" w14:textId="77777777" w:rsidR="000E41CE" w:rsidRPr="002D696A" w:rsidRDefault="000E41CE" w:rsidP="003361B6">
            <w:pPr>
              <w:spacing w:line="240" w:lineRule="auto"/>
              <w:jc w:val="center"/>
              <w:rPr>
                <w:rFonts w:eastAsia="宋体"/>
                <w:sz w:val="21"/>
                <w:szCs w:val="21"/>
              </w:rPr>
            </w:pPr>
            <w:r w:rsidRPr="002D696A">
              <w:rPr>
                <w:sz w:val="21"/>
                <w:szCs w:val="21"/>
              </w:rPr>
              <w:t>-0.2606</w:t>
            </w:r>
          </w:p>
        </w:tc>
      </w:tr>
      <w:tr w:rsidR="000E41CE" w:rsidRPr="002D696A" w14:paraId="671F38E8"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3D0A7242" w14:textId="77777777" w:rsidR="000E41CE" w:rsidRPr="002D696A"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4CE251E" w14:textId="77777777" w:rsidR="000E41CE" w:rsidRPr="002D696A" w:rsidRDefault="000E41CE" w:rsidP="003361B6">
            <w:pPr>
              <w:spacing w:line="240" w:lineRule="auto"/>
              <w:jc w:val="center"/>
              <w:rPr>
                <w:rFonts w:eastAsia="宋体"/>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372D342" w14:textId="77777777" w:rsidR="000E41CE" w:rsidRPr="002D696A" w:rsidRDefault="000E41CE" w:rsidP="003361B6">
            <w:pPr>
              <w:spacing w:line="240" w:lineRule="auto"/>
              <w:jc w:val="center"/>
              <w:rPr>
                <w:rFonts w:eastAsia="宋体"/>
                <w:sz w:val="21"/>
                <w:szCs w:val="21"/>
              </w:rPr>
            </w:pPr>
            <w:r w:rsidRPr="002D696A">
              <w:rPr>
                <w:sz w:val="21"/>
                <w:szCs w:val="21"/>
              </w:rPr>
              <w:t>(-0.6093)</w:t>
            </w:r>
          </w:p>
        </w:tc>
      </w:tr>
      <w:tr w:rsidR="000E41CE" w:rsidRPr="002D696A" w14:paraId="60F8B618"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33D70362" w14:textId="77777777" w:rsidR="000E41CE" w:rsidRPr="002D696A" w:rsidRDefault="000E41CE" w:rsidP="003361B6">
            <w:pPr>
              <w:spacing w:line="240" w:lineRule="auto"/>
              <w:rPr>
                <w:rFonts w:eastAsia="宋体"/>
                <w:sz w:val="21"/>
                <w:szCs w:val="21"/>
              </w:rPr>
            </w:pPr>
            <w:r w:rsidRPr="002D696A">
              <w:rPr>
                <w:rFonts w:eastAsiaTheme="minorEastAsia" w:hint="eastAsia"/>
                <w:sz w:val="21"/>
                <w:szCs w:val="21"/>
                <w:lang w:eastAsia="zh-CN"/>
              </w:rPr>
              <w:t>Network cohesion</w:t>
            </w:r>
            <w:r w:rsidRPr="002D696A">
              <w:rPr>
                <w:sz w:val="21"/>
                <w:szCs w:val="21"/>
              </w:rPr>
              <w:t xml:space="preserve"> *</w:t>
            </w:r>
            <w:r>
              <w:rPr>
                <w:sz w:val="21"/>
                <w:szCs w:val="21"/>
              </w:rPr>
              <w:t>KTI</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5AA99E0B" w14:textId="77777777" w:rsidR="000E41CE" w:rsidRPr="002D696A" w:rsidRDefault="000E41CE" w:rsidP="003361B6">
            <w:pPr>
              <w:spacing w:line="240" w:lineRule="auto"/>
              <w:jc w:val="center"/>
              <w:rPr>
                <w:rFonts w:eastAsia="宋体"/>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3820E4DD" w14:textId="77777777" w:rsidR="000E41CE" w:rsidRPr="002D696A" w:rsidRDefault="000E41CE" w:rsidP="003361B6">
            <w:pPr>
              <w:spacing w:line="240" w:lineRule="auto"/>
              <w:jc w:val="center"/>
              <w:rPr>
                <w:sz w:val="21"/>
                <w:szCs w:val="21"/>
              </w:rPr>
            </w:pPr>
            <w:r w:rsidRPr="002D696A">
              <w:rPr>
                <w:sz w:val="21"/>
                <w:szCs w:val="21"/>
              </w:rPr>
              <w:t>-1.9369**</w:t>
            </w:r>
          </w:p>
        </w:tc>
      </w:tr>
      <w:tr w:rsidR="000E41CE" w:rsidRPr="002D696A" w14:paraId="5CDC7E7D"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406E9F52" w14:textId="77777777" w:rsidR="000E41CE" w:rsidRPr="002D696A"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6EE2D624" w14:textId="77777777" w:rsidR="000E41CE" w:rsidRPr="002D696A" w:rsidRDefault="000E41CE" w:rsidP="003361B6">
            <w:pPr>
              <w:spacing w:line="240" w:lineRule="auto"/>
              <w:jc w:val="center"/>
              <w:rPr>
                <w:rFonts w:eastAsia="宋体"/>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0F3E1C9D" w14:textId="77777777" w:rsidR="000E41CE" w:rsidRPr="002D696A" w:rsidRDefault="000E41CE" w:rsidP="003361B6">
            <w:pPr>
              <w:spacing w:line="240" w:lineRule="auto"/>
              <w:jc w:val="center"/>
              <w:rPr>
                <w:sz w:val="21"/>
                <w:szCs w:val="21"/>
              </w:rPr>
            </w:pPr>
            <w:r w:rsidRPr="002D696A">
              <w:rPr>
                <w:sz w:val="21"/>
                <w:szCs w:val="21"/>
              </w:rPr>
              <w:t>(-2.1040)</w:t>
            </w:r>
          </w:p>
        </w:tc>
      </w:tr>
      <w:tr w:rsidR="000E41CE" w:rsidRPr="002D696A" w14:paraId="406FEABA"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11ED57E1" w14:textId="77777777" w:rsidR="000E41CE" w:rsidRPr="002D696A" w:rsidRDefault="000E41CE" w:rsidP="003361B6">
            <w:pPr>
              <w:spacing w:line="240" w:lineRule="auto"/>
              <w:rPr>
                <w:rFonts w:eastAsia="宋体"/>
                <w:sz w:val="21"/>
                <w:szCs w:val="21"/>
              </w:rPr>
            </w:pPr>
            <w:r w:rsidRPr="002D696A">
              <w:rPr>
                <w:sz w:val="21"/>
                <w:szCs w:val="21"/>
              </w:rPr>
              <w:t>HTE</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9511DBE" w14:textId="77777777" w:rsidR="000E41CE" w:rsidRPr="002D696A" w:rsidRDefault="000E41CE" w:rsidP="003361B6">
            <w:pPr>
              <w:spacing w:line="240" w:lineRule="auto"/>
              <w:jc w:val="center"/>
              <w:rPr>
                <w:rFonts w:eastAsia="宋体"/>
                <w:sz w:val="21"/>
                <w:szCs w:val="21"/>
              </w:rPr>
            </w:pPr>
            <w:r w:rsidRPr="002D696A">
              <w:rPr>
                <w:sz w:val="21"/>
                <w:szCs w:val="21"/>
              </w:rPr>
              <w:t>0.0159***</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17EED50C" w14:textId="77777777" w:rsidR="000E41CE" w:rsidRPr="002D696A" w:rsidRDefault="000E41CE" w:rsidP="003361B6">
            <w:pPr>
              <w:spacing w:line="240" w:lineRule="auto"/>
              <w:jc w:val="center"/>
              <w:rPr>
                <w:rFonts w:eastAsia="宋体"/>
                <w:sz w:val="21"/>
                <w:szCs w:val="21"/>
              </w:rPr>
            </w:pPr>
            <w:r w:rsidRPr="002D696A">
              <w:rPr>
                <w:sz w:val="21"/>
                <w:szCs w:val="21"/>
              </w:rPr>
              <w:t>0.0152***</w:t>
            </w:r>
          </w:p>
        </w:tc>
      </w:tr>
      <w:tr w:rsidR="000E41CE" w:rsidRPr="002D696A" w14:paraId="3FD0041E"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208CB258" w14:textId="77777777" w:rsidR="000E41CE" w:rsidRPr="002D696A"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0A2AC77" w14:textId="77777777" w:rsidR="000E41CE" w:rsidRPr="002D696A" w:rsidRDefault="000E41CE" w:rsidP="003361B6">
            <w:pPr>
              <w:spacing w:line="240" w:lineRule="auto"/>
              <w:jc w:val="center"/>
              <w:rPr>
                <w:rFonts w:eastAsia="宋体"/>
                <w:sz w:val="21"/>
                <w:szCs w:val="21"/>
              </w:rPr>
            </w:pPr>
            <w:r w:rsidRPr="002D696A">
              <w:rPr>
                <w:sz w:val="21"/>
                <w:szCs w:val="21"/>
              </w:rPr>
              <w:t>(5.9598)</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BBF2A8C" w14:textId="77777777" w:rsidR="000E41CE" w:rsidRPr="002D696A" w:rsidRDefault="000E41CE" w:rsidP="003361B6">
            <w:pPr>
              <w:spacing w:line="240" w:lineRule="auto"/>
              <w:jc w:val="center"/>
              <w:rPr>
                <w:rFonts w:eastAsia="宋体"/>
                <w:sz w:val="21"/>
                <w:szCs w:val="21"/>
              </w:rPr>
            </w:pPr>
            <w:r w:rsidRPr="002D696A">
              <w:rPr>
                <w:sz w:val="21"/>
                <w:szCs w:val="21"/>
              </w:rPr>
              <w:t>(10.0215)</w:t>
            </w:r>
          </w:p>
        </w:tc>
      </w:tr>
      <w:tr w:rsidR="000E41CE" w:rsidRPr="002D696A" w14:paraId="7E683852"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2A3AC2C6" w14:textId="77777777" w:rsidR="000E41CE" w:rsidRPr="002D696A" w:rsidRDefault="000E41CE" w:rsidP="003361B6">
            <w:pPr>
              <w:spacing w:line="240" w:lineRule="auto"/>
              <w:rPr>
                <w:rFonts w:eastAsia="宋体"/>
                <w:sz w:val="21"/>
                <w:szCs w:val="21"/>
              </w:rPr>
            </w:pPr>
            <w:r w:rsidRPr="002D696A">
              <w:rPr>
                <w:rFonts w:hint="eastAsia"/>
                <w:sz w:val="21"/>
                <w:szCs w:val="21"/>
              </w:rPr>
              <w:t>SIZE</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2B4EF189" w14:textId="77777777" w:rsidR="000E41CE" w:rsidRPr="002D696A" w:rsidRDefault="000E41CE" w:rsidP="003361B6">
            <w:pPr>
              <w:spacing w:line="240" w:lineRule="auto"/>
              <w:jc w:val="center"/>
              <w:rPr>
                <w:rFonts w:eastAsia="宋体"/>
                <w:sz w:val="21"/>
                <w:szCs w:val="21"/>
              </w:rPr>
            </w:pPr>
            <w:r w:rsidRPr="002D696A">
              <w:rPr>
                <w:sz w:val="21"/>
                <w:szCs w:val="21"/>
              </w:rPr>
              <w:t>-0.0018***</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E94D2D0" w14:textId="77777777" w:rsidR="000E41CE" w:rsidRPr="002D696A" w:rsidRDefault="000E41CE" w:rsidP="003361B6">
            <w:pPr>
              <w:spacing w:line="240" w:lineRule="auto"/>
              <w:jc w:val="center"/>
              <w:rPr>
                <w:rFonts w:eastAsia="宋体"/>
                <w:sz w:val="21"/>
                <w:szCs w:val="21"/>
              </w:rPr>
            </w:pPr>
            <w:r w:rsidRPr="002D696A">
              <w:rPr>
                <w:sz w:val="21"/>
                <w:szCs w:val="21"/>
              </w:rPr>
              <w:t>-0.0013**</w:t>
            </w:r>
          </w:p>
        </w:tc>
      </w:tr>
      <w:tr w:rsidR="000E41CE" w:rsidRPr="002D696A" w14:paraId="76DC28C9"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F459BEB" w14:textId="77777777" w:rsidR="000E41CE" w:rsidRPr="002D696A"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2C7B8992" w14:textId="77777777" w:rsidR="000E41CE" w:rsidRPr="002D696A" w:rsidRDefault="000E41CE" w:rsidP="003361B6">
            <w:pPr>
              <w:spacing w:line="240" w:lineRule="auto"/>
              <w:jc w:val="center"/>
              <w:rPr>
                <w:rFonts w:eastAsia="宋体"/>
                <w:sz w:val="21"/>
                <w:szCs w:val="21"/>
              </w:rPr>
            </w:pPr>
            <w:r w:rsidRPr="002D696A">
              <w:rPr>
                <w:sz w:val="21"/>
                <w:szCs w:val="21"/>
              </w:rPr>
              <w:t>(-2.8994)</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1A5981FB" w14:textId="77777777" w:rsidR="000E41CE" w:rsidRPr="002D696A" w:rsidRDefault="000E41CE" w:rsidP="003361B6">
            <w:pPr>
              <w:spacing w:line="240" w:lineRule="auto"/>
              <w:jc w:val="center"/>
              <w:rPr>
                <w:rFonts w:eastAsia="宋体"/>
                <w:sz w:val="21"/>
                <w:szCs w:val="21"/>
              </w:rPr>
            </w:pPr>
            <w:r w:rsidRPr="002D696A">
              <w:rPr>
                <w:sz w:val="21"/>
                <w:szCs w:val="21"/>
              </w:rPr>
              <w:t>(-2.1004)</w:t>
            </w:r>
          </w:p>
        </w:tc>
      </w:tr>
      <w:tr w:rsidR="000E41CE" w:rsidRPr="002D696A" w14:paraId="61872F72"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715A678" w14:textId="77777777" w:rsidR="000E41CE" w:rsidRPr="002D696A" w:rsidRDefault="000E41CE" w:rsidP="003361B6">
            <w:pPr>
              <w:spacing w:line="240" w:lineRule="auto"/>
              <w:rPr>
                <w:rFonts w:eastAsia="宋体"/>
                <w:sz w:val="21"/>
                <w:szCs w:val="21"/>
              </w:rPr>
            </w:pPr>
            <w:r w:rsidRPr="002D696A">
              <w:rPr>
                <w:rFonts w:hint="eastAsia"/>
                <w:sz w:val="21"/>
                <w:szCs w:val="21"/>
              </w:rPr>
              <w:t>LEV</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14A048C0" w14:textId="77777777" w:rsidR="000E41CE" w:rsidRPr="002D696A" w:rsidRDefault="000E41CE" w:rsidP="003361B6">
            <w:pPr>
              <w:spacing w:line="240" w:lineRule="auto"/>
              <w:jc w:val="center"/>
              <w:rPr>
                <w:rFonts w:eastAsia="宋体"/>
                <w:sz w:val="21"/>
                <w:szCs w:val="21"/>
              </w:rPr>
            </w:pPr>
            <w:r w:rsidRPr="002D696A">
              <w:rPr>
                <w:sz w:val="21"/>
                <w:szCs w:val="21"/>
              </w:rPr>
              <w:t>-0.0405***</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6413AAAA" w14:textId="77777777" w:rsidR="000E41CE" w:rsidRPr="002D696A" w:rsidRDefault="000E41CE" w:rsidP="003361B6">
            <w:pPr>
              <w:spacing w:line="240" w:lineRule="auto"/>
              <w:jc w:val="center"/>
              <w:rPr>
                <w:rFonts w:eastAsia="宋体"/>
                <w:sz w:val="21"/>
                <w:szCs w:val="21"/>
              </w:rPr>
            </w:pPr>
            <w:r w:rsidRPr="002D696A">
              <w:rPr>
                <w:sz w:val="21"/>
                <w:szCs w:val="21"/>
              </w:rPr>
              <w:t>-0.0403***</w:t>
            </w:r>
          </w:p>
        </w:tc>
      </w:tr>
      <w:tr w:rsidR="000E41CE" w:rsidRPr="002D696A" w14:paraId="5FAFBDE9"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1A3413A4" w14:textId="77777777" w:rsidR="000E41CE" w:rsidRPr="002D696A"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AE22B48" w14:textId="77777777" w:rsidR="000E41CE" w:rsidRPr="002D696A" w:rsidRDefault="000E41CE" w:rsidP="003361B6">
            <w:pPr>
              <w:spacing w:line="240" w:lineRule="auto"/>
              <w:jc w:val="center"/>
              <w:rPr>
                <w:rFonts w:eastAsia="宋体"/>
                <w:sz w:val="21"/>
                <w:szCs w:val="21"/>
              </w:rPr>
            </w:pPr>
            <w:r w:rsidRPr="002D696A">
              <w:rPr>
                <w:sz w:val="21"/>
                <w:szCs w:val="21"/>
              </w:rPr>
              <w:t>(-9.7726)</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31A3458B" w14:textId="77777777" w:rsidR="000E41CE" w:rsidRPr="002D696A" w:rsidRDefault="000E41CE" w:rsidP="003361B6">
            <w:pPr>
              <w:spacing w:line="240" w:lineRule="auto"/>
              <w:jc w:val="center"/>
              <w:rPr>
                <w:rFonts w:eastAsia="宋体"/>
                <w:sz w:val="21"/>
                <w:szCs w:val="21"/>
              </w:rPr>
            </w:pPr>
            <w:r w:rsidRPr="002D696A">
              <w:rPr>
                <w:sz w:val="21"/>
                <w:szCs w:val="21"/>
              </w:rPr>
              <w:t>(-9.7092)</w:t>
            </w:r>
          </w:p>
        </w:tc>
      </w:tr>
      <w:tr w:rsidR="000E41CE" w:rsidRPr="002D696A" w14:paraId="1CA0E1B7"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4157A5E" w14:textId="77777777" w:rsidR="000E41CE" w:rsidRPr="002D696A" w:rsidRDefault="000E41CE" w:rsidP="003361B6">
            <w:pPr>
              <w:spacing w:line="240" w:lineRule="auto"/>
              <w:rPr>
                <w:rFonts w:eastAsia="宋体"/>
                <w:sz w:val="21"/>
                <w:szCs w:val="21"/>
              </w:rPr>
            </w:pPr>
            <w:r w:rsidRPr="002D696A">
              <w:rPr>
                <w:rFonts w:hint="eastAsia"/>
                <w:sz w:val="21"/>
                <w:szCs w:val="21"/>
              </w:rPr>
              <w:t>AGE</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77046979" w14:textId="77777777" w:rsidR="000E41CE" w:rsidRPr="002D696A" w:rsidRDefault="000E41CE" w:rsidP="003361B6">
            <w:pPr>
              <w:spacing w:line="240" w:lineRule="auto"/>
              <w:jc w:val="center"/>
              <w:rPr>
                <w:rFonts w:eastAsia="宋体"/>
                <w:sz w:val="21"/>
                <w:szCs w:val="21"/>
              </w:rPr>
            </w:pPr>
            <w:r w:rsidRPr="002D696A">
              <w:rPr>
                <w:sz w:val="21"/>
                <w:szCs w:val="21"/>
              </w:rPr>
              <w:t>-0.0009***</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7F4F3493" w14:textId="77777777" w:rsidR="000E41CE" w:rsidRPr="002D696A" w:rsidRDefault="000E41CE" w:rsidP="003361B6">
            <w:pPr>
              <w:spacing w:line="240" w:lineRule="auto"/>
              <w:jc w:val="center"/>
              <w:rPr>
                <w:rFonts w:eastAsia="宋体"/>
                <w:sz w:val="21"/>
                <w:szCs w:val="21"/>
              </w:rPr>
            </w:pPr>
            <w:r w:rsidRPr="002D696A">
              <w:rPr>
                <w:sz w:val="21"/>
                <w:szCs w:val="21"/>
              </w:rPr>
              <w:t>-0.0009***</w:t>
            </w:r>
          </w:p>
        </w:tc>
      </w:tr>
      <w:tr w:rsidR="000E41CE" w:rsidRPr="002D696A" w14:paraId="1FBD48BD"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62FFFC20" w14:textId="77777777" w:rsidR="000E41CE" w:rsidRPr="002D696A"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11783EE1" w14:textId="77777777" w:rsidR="000E41CE" w:rsidRPr="002D696A" w:rsidRDefault="000E41CE" w:rsidP="003361B6">
            <w:pPr>
              <w:spacing w:line="240" w:lineRule="auto"/>
              <w:jc w:val="center"/>
              <w:rPr>
                <w:rFonts w:eastAsia="宋体"/>
                <w:sz w:val="21"/>
                <w:szCs w:val="21"/>
              </w:rPr>
            </w:pPr>
            <w:r w:rsidRPr="002D696A">
              <w:rPr>
                <w:sz w:val="21"/>
                <w:szCs w:val="21"/>
              </w:rPr>
              <w:t>(-6.9665)</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4D10FCC1" w14:textId="77777777" w:rsidR="000E41CE" w:rsidRPr="002D696A" w:rsidRDefault="000E41CE" w:rsidP="003361B6">
            <w:pPr>
              <w:spacing w:line="240" w:lineRule="auto"/>
              <w:jc w:val="center"/>
              <w:rPr>
                <w:rFonts w:eastAsia="宋体"/>
                <w:sz w:val="21"/>
                <w:szCs w:val="21"/>
              </w:rPr>
            </w:pPr>
            <w:r w:rsidRPr="002D696A">
              <w:rPr>
                <w:sz w:val="21"/>
                <w:szCs w:val="21"/>
              </w:rPr>
              <w:t>(-7.0270)</w:t>
            </w:r>
          </w:p>
        </w:tc>
      </w:tr>
      <w:tr w:rsidR="000E41CE" w:rsidRPr="002D696A" w14:paraId="1F15E897"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3B9C3F38" w14:textId="77777777" w:rsidR="000E41CE" w:rsidRPr="002D696A" w:rsidRDefault="000E41CE" w:rsidP="003361B6">
            <w:pPr>
              <w:spacing w:line="240" w:lineRule="auto"/>
              <w:rPr>
                <w:rFonts w:eastAsia="宋体"/>
                <w:sz w:val="21"/>
                <w:szCs w:val="21"/>
              </w:rPr>
            </w:pPr>
            <w:r w:rsidRPr="002D696A">
              <w:rPr>
                <w:sz w:val="21"/>
                <w:szCs w:val="21"/>
              </w:rPr>
              <w:t>ROA</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743228E6" w14:textId="77777777" w:rsidR="000E41CE" w:rsidRPr="002D696A" w:rsidRDefault="000E41CE" w:rsidP="003361B6">
            <w:pPr>
              <w:spacing w:line="240" w:lineRule="auto"/>
              <w:jc w:val="center"/>
              <w:rPr>
                <w:rFonts w:eastAsia="宋体"/>
                <w:sz w:val="21"/>
                <w:szCs w:val="21"/>
              </w:rPr>
            </w:pPr>
            <w:r w:rsidRPr="002D696A">
              <w:rPr>
                <w:sz w:val="21"/>
                <w:szCs w:val="21"/>
              </w:rPr>
              <w:t>-0.0687***</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4357EC6D" w14:textId="77777777" w:rsidR="000E41CE" w:rsidRPr="002D696A" w:rsidRDefault="000E41CE" w:rsidP="003361B6">
            <w:pPr>
              <w:spacing w:line="240" w:lineRule="auto"/>
              <w:jc w:val="center"/>
              <w:rPr>
                <w:rFonts w:eastAsia="宋体"/>
                <w:sz w:val="21"/>
                <w:szCs w:val="21"/>
              </w:rPr>
            </w:pPr>
            <w:r w:rsidRPr="002D696A">
              <w:rPr>
                <w:sz w:val="21"/>
                <w:szCs w:val="21"/>
              </w:rPr>
              <w:t>-0.0648***</w:t>
            </w:r>
          </w:p>
        </w:tc>
      </w:tr>
      <w:tr w:rsidR="000E41CE" w:rsidRPr="002D696A" w14:paraId="7D139D1C"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2688BE47" w14:textId="77777777" w:rsidR="000E41CE" w:rsidRPr="002D696A"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66F85FF7" w14:textId="77777777" w:rsidR="000E41CE" w:rsidRPr="002D696A" w:rsidRDefault="000E41CE" w:rsidP="003361B6">
            <w:pPr>
              <w:spacing w:line="240" w:lineRule="auto"/>
              <w:jc w:val="center"/>
              <w:rPr>
                <w:rFonts w:eastAsia="宋体"/>
                <w:sz w:val="21"/>
                <w:szCs w:val="21"/>
              </w:rPr>
            </w:pPr>
            <w:r w:rsidRPr="002D696A">
              <w:rPr>
                <w:sz w:val="21"/>
                <w:szCs w:val="21"/>
              </w:rPr>
              <w:t>(-6.4291)</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61866D15" w14:textId="77777777" w:rsidR="000E41CE" w:rsidRPr="002D696A" w:rsidRDefault="000E41CE" w:rsidP="003361B6">
            <w:pPr>
              <w:spacing w:line="240" w:lineRule="auto"/>
              <w:jc w:val="center"/>
              <w:rPr>
                <w:rFonts w:eastAsia="宋体"/>
                <w:sz w:val="21"/>
                <w:szCs w:val="21"/>
              </w:rPr>
            </w:pPr>
            <w:r w:rsidRPr="002D696A">
              <w:rPr>
                <w:sz w:val="21"/>
                <w:szCs w:val="21"/>
              </w:rPr>
              <w:t>(-6.0720)</w:t>
            </w:r>
          </w:p>
        </w:tc>
      </w:tr>
      <w:tr w:rsidR="000E41CE" w:rsidRPr="002D696A" w14:paraId="45A3196A"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47F3D3F" w14:textId="77777777" w:rsidR="000E41CE" w:rsidRPr="002D696A" w:rsidRDefault="000E41CE" w:rsidP="003361B6">
            <w:pPr>
              <w:spacing w:line="240" w:lineRule="auto"/>
              <w:rPr>
                <w:rFonts w:eastAsia="宋体"/>
                <w:sz w:val="21"/>
                <w:szCs w:val="21"/>
              </w:rPr>
            </w:pPr>
            <w:r w:rsidRPr="002D696A">
              <w:rPr>
                <w:sz w:val="21"/>
                <w:szCs w:val="21"/>
              </w:rPr>
              <w:t>HHI</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05D8050" w14:textId="77777777" w:rsidR="000E41CE" w:rsidRPr="002D696A" w:rsidRDefault="000E41CE" w:rsidP="003361B6">
            <w:pPr>
              <w:spacing w:line="240" w:lineRule="auto"/>
              <w:jc w:val="center"/>
              <w:rPr>
                <w:rFonts w:eastAsia="宋体"/>
                <w:sz w:val="21"/>
                <w:szCs w:val="21"/>
              </w:rPr>
            </w:pPr>
            <w:r w:rsidRPr="002D696A">
              <w:rPr>
                <w:sz w:val="21"/>
                <w:szCs w:val="21"/>
              </w:rPr>
              <w:t>-0.0318***</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2E106297" w14:textId="77777777" w:rsidR="000E41CE" w:rsidRPr="002D696A" w:rsidRDefault="000E41CE" w:rsidP="003361B6">
            <w:pPr>
              <w:spacing w:line="240" w:lineRule="auto"/>
              <w:jc w:val="center"/>
              <w:rPr>
                <w:rFonts w:eastAsia="宋体"/>
                <w:sz w:val="21"/>
                <w:szCs w:val="21"/>
              </w:rPr>
            </w:pPr>
            <w:r w:rsidRPr="002D696A">
              <w:rPr>
                <w:sz w:val="21"/>
                <w:szCs w:val="21"/>
              </w:rPr>
              <w:t>-0.0313***</w:t>
            </w:r>
          </w:p>
        </w:tc>
      </w:tr>
      <w:tr w:rsidR="000E41CE" w:rsidRPr="002D696A" w14:paraId="58A0D257"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1D12DA31" w14:textId="77777777" w:rsidR="000E41CE" w:rsidRPr="002D696A"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774945BE" w14:textId="77777777" w:rsidR="000E41CE" w:rsidRPr="002D696A" w:rsidRDefault="000E41CE" w:rsidP="003361B6">
            <w:pPr>
              <w:spacing w:line="240" w:lineRule="auto"/>
              <w:jc w:val="center"/>
              <w:rPr>
                <w:rFonts w:eastAsia="宋体"/>
                <w:sz w:val="21"/>
                <w:szCs w:val="21"/>
              </w:rPr>
            </w:pPr>
            <w:r w:rsidRPr="002D696A">
              <w:rPr>
                <w:sz w:val="21"/>
                <w:szCs w:val="21"/>
              </w:rPr>
              <w:t>(-4.4025)</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51056FDA" w14:textId="77777777" w:rsidR="000E41CE" w:rsidRPr="002D696A" w:rsidRDefault="000E41CE" w:rsidP="003361B6">
            <w:pPr>
              <w:spacing w:line="240" w:lineRule="auto"/>
              <w:jc w:val="center"/>
              <w:rPr>
                <w:rFonts w:eastAsia="宋体"/>
                <w:sz w:val="21"/>
                <w:szCs w:val="21"/>
              </w:rPr>
            </w:pPr>
            <w:r w:rsidRPr="002D696A">
              <w:rPr>
                <w:sz w:val="21"/>
                <w:szCs w:val="21"/>
              </w:rPr>
              <w:t>(-4.2842)</w:t>
            </w:r>
          </w:p>
        </w:tc>
      </w:tr>
      <w:tr w:rsidR="000E41CE" w:rsidRPr="002D696A" w14:paraId="18705D01"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2CB22CC6" w14:textId="77777777" w:rsidR="000E41CE" w:rsidRPr="002D696A" w:rsidRDefault="000E41CE" w:rsidP="003361B6">
            <w:pPr>
              <w:spacing w:line="240" w:lineRule="auto"/>
              <w:rPr>
                <w:rFonts w:eastAsia="宋体"/>
                <w:sz w:val="21"/>
                <w:szCs w:val="21"/>
              </w:rPr>
            </w:pPr>
            <w:r w:rsidRPr="002D696A">
              <w:rPr>
                <w:sz w:val="21"/>
                <w:szCs w:val="21"/>
              </w:rPr>
              <w:t>Y</w:t>
            </w:r>
            <w:r w:rsidRPr="002D696A">
              <w:rPr>
                <w:rFonts w:hint="eastAsia"/>
                <w:sz w:val="21"/>
                <w:szCs w:val="21"/>
              </w:rPr>
              <w:t>ear</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4A6C6140" w14:textId="77777777" w:rsidR="000E41CE" w:rsidRPr="002D696A" w:rsidRDefault="000E41CE" w:rsidP="003361B6">
            <w:pPr>
              <w:spacing w:line="240" w:lineRule="auto"/>
              <w:jc w:val="center"/>
              <w:rPr>
                <w:rFonts w:eastAsia="宋体"/>
                <w:sz w:val="21"/>
                <w:szCs w:val="21"/>
              </w:rPr>
            </w:pPr>
            <w:r w:rsidRPr="002D696A">
              <w:rPr>
                <w:sz w:val="21"/>
                <w:szCs w:val="21"/>
              </w:rPr>
              <w:t>YES</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3ADBAC5E" w14:textId="77777777" w:rsidR="000E41CE" w:rsidRPr="002D696A" w:rsidRDefault="000E41CE" w:rsidP="003361B6">
            <w:pPr>
              <w:spacing w:line="240" w:lineRule="auto"/>
              <w:jc w:val="center"/>
              <w:rPr>
                <w:rFonts w:eastAsia="宋体"/>
                <w:sz w:val="21"/>
                <w:szCs w:val="21"/>
              </w:rPr>
            </w:pPr>
            <w:r w:rsidRPr="002D696A">
              <w:rPr>
                <w:sz w:val="21"/>
                <w:szCs w:val="21"/>
              </w:rPr>
              <w:t>YES</w:t>
            </w:r>
          </w:p>
        </w:tc>
      </w:tr>
      <w:tr w:rsidR="000E41CE" w:rsidRPr="002D696A" w14:paraId="58070173"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29ACB473" w14:textId="77777777" w:rsidR="000E41CE" w:rsidRPr="002D696A" w:rsidRDefault="000E41CE" w:rsidP="003361B6">
            <w:pPr>
              <w:spacing w:line="240" w:lineRule="auto"/>
              <w:rPr>
                <w:rFonts w:eastAsia="宋体"/>
                <w:sz w:val="21"/>
                <w:szCs w:val="21"/>
              </w:rPr>
            </w:pPr>
            <w:r w:rsidRPr="002D696A">
              <w:rPr>
                <w:sz w:val="21"/>
                <w:szCs w:val="21"/>
              </w:rPr>
              <w:t>Constant</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61936562" w14:textId="77777777" w:rsidR="000E41CE" w:rsidRPr="002D696A" w:rsidRDefault="000E41CE" w:rsidP="003361B6">
            <w:pPr>
              <w:spacing w:line="240" w:lineRule="auto"/>
              <w:jc w:val="center"/>
              <w:rPr>
                <w:rFonts w:eastAsia="宋体"/>
                <w:sz w:val="21"/>
                <w:szCs w:val="21"/>
              </w:rPr>
            </w:pPr>
            <w:r w:rsidRPr="002D696A">
              <w:rPr>
                <w:sz w:val="21"/>
                <w:szCs w:val="21"/>
              </w:rPr>
              <w:t>0.1081***</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6EA556FC" w14:textId="77777777" w:rsidR="000E41CE" w:rsidRPr="002D696A" w:rsidRDefault="000E41CE" w:rsidP="003361B6">
            <w:pPr>
              <w:spacing w:line="240" w:lineRule="auto"/>
              <w:jc w:val="center"/>
              <w:rPr>
                <w:rFonts w:eastAsia="宋体"/>
                <w:sz w:val="21"/>
                <w:szCs w:val="21"/>
              </w:rPr>
            </w:pPr>
            <w:r w:rsidRPr="002D696A">
              <w:rPr>
                <w:sz w:val="21"/>
                <w:szCs w:val="21"/>
              </w:rPr>
              <w:t>0.0941***</w:t>
            </w:r>
          </w:p>
        </w:tc>
      </w:tr>
      <w:tr w:rsidR="000E41CE" w:rsidRPr="002D696A" w14:paraId="5089EF40"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1FCF7504" w14:textId="77777777" w:rsidR="000E41CE" w:rsidRPr="002D696A"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74C8E4EE" w14:textId="77777777" w:rsidR="000E41CE" w:rsidRPr="002D696A" w:rsidRDefault="000E41CE" w:rsidP="003361B6">
            <w:pPr>
              <w:spacing w:line="240" w:lineRule="auto"/>
              <w:jc w:val="center"/>
              <w:rPr>
                <w:rFonts w:eastAsia="宋体"/>
                <w:sz w:val="21"/>
                <w:szCs w:val="21"/>
              </w:rPr>
            </w:pPr>
            <w:r w:rsidRPr="002D696A">
              <w:rPr>
                <w:sz w:val="21"/>
                <w:szCs w:val="21"/>
              </w:rPr>
              <w:t>(8.4912)</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5A036D6E" w14:textId="77777777" w:rsidR="000E41CE" w:rsidRPr="002D696A" w:rsidRDefault="000E41CE" w:rsidP="003361B6">
            <w:pPr>
              <w:spacing w:line="240" w:lineRule="auto"/>
              <w:jc w:val="center"/>
              <w:rPr>
                <w:rFonts w:eastAsia="宋体"/>
                <w:sz w:val="21"/>
                <w:szCs w:val="21"/>
              </w:rPr>
            </w:pPr>
            <w:r w:rsidRPr="002D696A">
              <w:rPr>
                <w:sz w:val="21"/>
                <w:szCs w:val="21"/>
              </w:rPr>
              <w:t>(7.5295)</w:t>
            </w:r>
          </w:p>
        </w:tc>
      </w:tr>
      <w:tr w:rsidR="000E41CE" w:rsidRPr="002D696A" w14:paraId="7FE9CB46"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56AC3F5E" w14:textId="77777777" w:rsidR="000E41CE" w:rsidRPr="002D696A" w:rsidRDefault="000E41CE" w:rsidP="003361B6">
            <w:pPr>
              <w:spacing w:line="240" w:lineRule="auto"/>
              <w:rPr>
                <w:rFonts w:eastAsia="宋体"/>
                <w:sz w:val="21"/>
                <w:szCs w:val="21"/>
              </w:rPr>
            </w:pPr>
            <w:r w:rsidRPr="002D696A">
              <w:rPr>
                <w:sz w:val="21"/>
                <w:szCs w:val="21"/>
              </w:rPr>
              <w:t>Observations</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2907E02D" w14:textId="77777777" w:rsidR="000E41CE" w:rsidRPr="002D696A" w:rsidRDefault="000E41CE" w:rsidP="003361B6">
            <w:pPr>
              <w:spacing w:line="240" w:lineRule="auto"/>
              <w:jc w:val="center"/>
              <w:rPr>
                <w:rFonts w:eastAsia="宋体"/>
                <w:sz w:val="21"/>
                <w:szCs w:val="21"/>
              </w:rPr>
            </w:pPr>
            <w:r w:rsidRPr="002D696A">
              <w:rPr>
                <w:sz w:val="21"/>
                <w:szCs w:val="21"/>
              </w:rPr>
              <w:t>2,390</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2E2FEED2" w14:textId="77777777" w:rsidR="000E41CE" w:rsidRPr="002D696A" w:rsidRDefault="000E41CE" w:rsidP="003361B6">
            <w:pPr>
              <w:spacing w:line="240" w:lineRule="auto"/>
              <w:jc w:val="center"/>
              <w:rPr>
                <w:rFonts w:eastAsia="宋体"/>
                <w:sz w:val="21"/>
                <w:szCs w:val="21"/>
              </w:rPr>
            </w:pPr>
            <w:r w:rsidRPr="002D696A">
              <w:rPr>
                <w:sz w:val="21"/>
                <w:szCs w:val="21"/>
              </w:rPr>
              <w:t>2,390</w:t>
            </w:r>
          </w:p>
        </w:tc>
      </w:tr>
      <w:tr w:rsidR="000E41CE" w:rsidRPr="002D696A" w14:paraId="60B94E23"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4728263A" w14:textId="77777777" w:rsidR="000E41CE" w:rsidRPr="002D696A" w:rsidRDefault="000E41CE" w:rsidP="003361B6">
            <w:pPr>
              <w:spacing w:line="240" w:lineRule="auto"/>
              <w:rPr>
                <w:rFonts w:eastAsia="宋体"/>
                <w:sz w:val="21"/>
                <w:szCs w:val="21"/>
              </w:rPr>
            </w:pPr>
            <w:r w:rsidRPr="002D696A">
              <w:rPr>
                <w:sz w:val="21"/>
                <w:szCs w:val="21"/>
              </w:rPr>
              <w:t>R-squared</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6A4F6B31" w14:textId="77777777" w:rsidR="000E41CE" w:rsidRPr="002D696A" w:rsidRDefault="000E41CE" w:rsidP="003361B6">
            <w:pPr>
              <w:spacing w:line="240" w:lineRule="auto"/>
              <w:jc w:val="center"/>
              <w:rPr>
                <w:rFonts w:eastAsia="宋体"/>
                <w:sz w:val="21"/>
                <w:szCs w:val="21"/>
              </w:rPr>
            </w:pPr>
            <w:r w:rsidRPr="002D696A">
              <w:rPr>
                <w:sz w:val="21"/>
                <w:szCs w:val="21"/>
              </w:rPr>
              <w:t>0.1608</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3D014C4" w14:textId="77777777" w:rsidR="000E41CE" w:rsidRPr="002D696A" w:rsidRDefault="000E41CE" w:rsidP="003361B6">
            <w:pPr>
              <w:spacing w:line="240" w:lineRule="auto"/>
              <w:jc w:val="center"/>
              <w:rPr>
                <w:rFonts w:eastAsia="宋体"/>
                <w:sz w:val="21"/>
                <w:szCs w:val="21"/>
              </w:rPr>
            </w:pPr>
            <w:r w:rsidRPr="002D696A">
              <w:rPr>
                <w:sz w:val="21"/>
                <w:szCs w:val="21"/>
              </w:rPr>
              <w:t>0.1581</w:t>
            </w:r>
          </w:p>
        </w:tc>
      </w:tr>
      <w:tr w:rsidR="000E41CE" w:rsidRPr="002D696A" w14:paraId="32A42CB0" w14:textId="77777777" w:rsidTr="003361B6">
        <w:trPr>
          <w:trHeight w:val="283"/>
        </w:trPr>
        <w:tc>
          <w:tcPr>
            <w:tcW w:w="2661" w:type="pct"/>
            <w:tcBorders>
              <w:top w:val="nil"/>
              <w:left w:val="nil"/>
              <w:bottom w:val="single" w:sz="4" w:space="0" w:color="000000"/>
              <w:right w:val="nil"/>
            </w:tcBorders>
            <w:shd w:val="clear" w:color="auto" w:fill="auto"/>
            <w:noWrap/>
            <w:tcMar>
              <w:top w:w="15" w:type="dxa"/>
              <w:left w:w="15" w:type="dxa"/>
              <w:bottom w:w="0" w:type="dxa"/>
              <w:right w:w="15" w:type="dxa"/>
            </w:tcMar>
            <w:vAlign w:val="bottom"/>
            <w:hideMark/>
          </w:tcPr>
          <w:p w14:paraId="3FF771A0" w14:textId="77777777" w:rsidR="000E41CE" w:rsidRPr="002D696A" w:rsidRDefault="000E41CE" w:rsidP="003361B6">
            <w:pPr>
              <w:spacing w:line="240" w:lineRule="auto"/>
              <w:rPr>
                <w:rFonts w:eastAsia="宋体"/>
                <w:sz w:val="21"/>
                <w:szCs w:val="21"/>
              </w:rPr>
            </w:pPr>
            <w:r w:rsidRPr="002D696A">
              <w:rPr>
                <w:sz w:val="21"/>
                <w:szCs w:val="21"/>
              </w:rPr>
              <w:t>Adj_R2</w:t>
            </w:r>
          </w:p>
        </w:tc>
        <w:tc>
          <w:tcPr>
            <w:tcW w:w="1170" w:type="pct"/>
            <w:tcBorders>
              <w:top w:val="nil"/>
              <w:left w:val="nil"/>
              <w:bottom w:val="single" w:sz="4" w:space="0" w:color="000000"/>
              <w:right w:val="nil"/>
            </w:tcBorders>
            <w:shd w:val="clear" w:color="auto" w:fill="auto"/>
            <w:noWrap/>
            <w:tcMar>
              <w:top w:w="15" w:type="dxa"/>
              <w:left w:w="15" w:type="dxa"/>
              <w:bottom w:w="0" w:type="dxa"/>
              <w:right w:w="15" w:type="dxa"/>
            </w:tcMar>
            <w:vAlign w:val="bottom"/>
            <w:hideMark/>
          </w:tcPr>
          <w:p w14:paraId="12CEE9F5" w14:textId="77777777" w:rsidR="000E41CE" w:rsidRPr="002D696A" w:rsidRDefault="000E41CE" w:rsidP="003361B6">
            <w:pPr>
              <w:spacing w:line="240" w:lineRule="auto"/>
              <w:jc w:val="center"/>
              <w:rPr>
                <w:rFonts w:eastAsia="宋体"/>
                <w:sz w:val="21"/>
                <w:szCs w:val="21"/>
              </w:rPr>
            </w:pPr>
            <w:r w:rsidRPr="002D696A">
              <w:rPr>
                <w:sz w:val="21"/>
                <w:szCs w:val="21"/>
              </w:rPr>
              <w:t>0.1563</w:t>
            </w:r>
          </w:p>
        </w:tc>
        <w:tc>
          <w:tcPr>
            <w:tcW w:w="1169" w:type="pct"/>
            <w:tcBorders>
              <w:top w:val="nil"/>
              <w:left w:val="nil"/>
              <w:bottom w:val="single" w:sz="4" w:space="0" w:color="000000"/>
              <w:right w:val="nil"/>
            </w:tcBorders>
            <w:shd w:val="clear" w:color="auto" w:fill="auto"/>
            <w:noWrap/>
            <w:tcMar>
              <w:top w:w="15" w:type="dxa"/>
              <w:left w:w="15" w:type="dxa"/>
              <w:bottom w:w="0" w:type="dxa"/>
              <w:right w:w="15" w:type="dxa"/>
            </w:tcMar>
            <w:vAlign w:val="bottom"/>
            <w:hideMark/>
          </w:tcPr>
          <w:p w14:paraId="26F225E3" w14:textId="77777777" w:rsidR="000E41CE" w:rsidRPr="002D696A" w:rsidRDefault="000E41CE" w:rsidP="003361B6">
            <w:pPr>
              <w:spacing w:line="240" w:lineRule="auto"/>
              <w:jc w:val="center"/>
              <w:rPr>
                <w:rFonts w:eastAsia="宋体"/>
                <w:sz w:val="21"/>
                <w:szCs w:val="21"/>
              </w:rPr>
            </w:pPr>
            <w:r w:rsidRPr="002D696A">
              <w:rPr>
                <w:sz w:val="21"/>
                <w:szCs w:val="21"/>
              </w:rPr>
              <w:t>0.1535</w:t>
            </w:r>
          </w:p>
        </w:tc>
      </w:tr>
    </w:tbl>
    <w:p w14:paraId="5F5330C1" w14:textId="77777777" w:rsidR="000E41CE" w:rsidRDefault="000E41CE" w:rsidP="000E41CE">
      <w:pPr>
        <w:spacing w:line="360" w:lineRule="auto"/>
        <w:rPr>
          <w:rFonts w:eastAsiaTheme="minorEastAsia"/>
          <w:szCs w:val="21"/>
          <w:lang w:eastAsia="zh-CN"/>
        </w:rPr>
      </w:pPr>
      <w:r w:rsidRPr="002D696A">
        <w:rPr>
          <w:sz w:val="21"/>
          <w:szCs w:val="21"/>
        </w:rPr>
        <w:t>Note:</w:t>
      </w:r>
      <w:r w:rsidRPr="002D696A">
        <w:rPr>
          <w:rFonts w:hint="eastAsia"/>
          <w:sz w:val="21"/>
          <w:szCs w:val="21"/>
        </w:rPr>
        <w:t xml:space="preserve"> </w:t>
      </w:r>
      <w:r w:rsidRPr="002D696A">
        <w:rPr>
          <w:sz w:val="21"/>
          <w:szCs w:val="21"/>
        </w:rPr>
        <w:t>(a) Dependent variable:</w:t>
      </w:r>
      <w:r w:rsidRPr="002D696A">
        <w:rPr>
          <w:rFonts w:hint="eastAsia"/>
          <w:sz w:val="21"/>
          <w:szCs w:val="21"/>
        </w:rPr>
        <w:t xml:space="preserve"> </w:t>
      </w:r>
      <w:r w:rsidRPr="002D696A">
        <w:rPr>
          <w:rFonts w:eastAsiaTheme="minorEastAsia" w:hint="eastAsia"/>
          <w:sz w:val="21"/>
          <w:szCs w:val="21"/>
          <w:lang w:eastAsia="zh-CN"/>
        </w:rPr>
        <w:t>RDI</w:t>
      </w:r>
      <w:r w:rsidRPr="002D696A">
        <w:rPr>
          <w:sz w:val="21"/>
          <w:szCs w:val="21"/>
        </w:rPr>
        <w:t>;</w:t>
      </w:r>
      <w:r w:rsidRPr="002D696A">
        <w:rPr>
          <w:rFonts w:hint="eastAsia"/>
          <w:sz w:val="21"/>
          <w:szCs w:val="21"/>
        </w:rPr>
        <w:t xml:space="preserve"> </w:t>
      </w:r>
      <w:r w:rsidRPr="002D696A">
        <w:rPr>
          <w:sz w:val="21"/>
          <w:szCs w:val="21"/>
        </w:rPr>
        <w:t>(b) *p&lt;0.1, **p&lt;0.05, ***p&lt;0.01</w:t>
      </w:r>
      <w:r w:rsidRPr="00EE6C17">
        <w:rPr>
          <w:rFonts w:hint="eastAsia"/>
          <w:szCs w:val="21"/>
        </w:rPr>
        <w:t>.</w:t>
      </w:r>
    </w:p>
    <w:p w14:paraId="15824DA2" w14:textId="77777777" w:rsidR="000E41CE" w:rsidRDefault="000E41CE" w:rsidP="000E41CE">
      <w:pPr>
        <w:spacing w:line="360" w:lineRule="auto"/>
        <w:rPr>
          <w:rFonts w:eastAsiaTheme="minorEastAsia"/>
          <w:szCs w:val="21"/>
          <w:lang w:eastAsia="zh-CN"/>
        </w:rPr>
      </w:pPr>
    </w:p>
    <w:p w14:paraId="42E8FA72" w14:textId="77777777" w:rsidR="000E41CE" w:rsidRDefault="000E41CE" w:rsidP="000E41CE">
      <w:pPr>
        <w:spacing w:line="360" w:lineRule="auto"/>
        <w:rPr>
          <w:rFonts w:eastAsiaTheme="minorEastAsia"/>
          <w:szCs w:val="21"/>
          <w:lang w:eastAsia="zh-CN"/>
        </w:rPr>
      </w:pPr>
    </w:p>
    <w:p w14:paraId="7EDCC2E6" w14:textId="77777777" w:rsidR="000E41CE" w:rsidRDefault="000E41CE" w:rsidP="000E41CE">
      <w:pPr>
        <w:spacing w:line="360" w:lineRule="auto"/>
        <w:rPr>
          <w:rFonts w:eastAsiaTheme="minorEastAsia"/>
          <w:szCs w:val="21"/>
          <w:lang w:eastAsia="zh-CN"/>
        </w:rPr>
      </w:pPr>
    </w:p>
    <w:p w14:paraId="762DE970" w14:textId="77777777" w:rsidR="000E41CE" w:rsidRDefault="000E41CE" w:rsidP="000E41CE">
      <w:pPr>
        <w:spacing w:line="240" w:lineRule="auto"/>
        <w:rPr>
          <w:rFonts w:eastAsiaTheme="minorEastAsia"/>
          <w:szCs w:val="21"/>
          <w:lang w:eastAsia="zh-CN"/>
        </w:rPr>
      </w:pPr>
      <w:r>
        <w:rPr>
          <w:rFonts w:eastAsiaTheme="minorEastAsia"/>
          <w:szCs w:val="21"/>
          <w:lang w:eastAsia="zh-CN"/>
        </w:rPr>
        <w:br w:type="page"/>
      </w:r>
    </w:p>
    <w:p w14:paraId="5A615F81" w14:textId="77777777" w:rsidR="000E41CE" w:rsidRPr="0053419E" w:rsidRDefault="000E41CE" w:rsidP="000E41CE">
      <w:pPr>
        <w:pStyle w:val="Tabletitle"/>
        <w:spacing w:before="120" w:after="120" w:line="240" w:lineRule="auto"/>
        <w:rPr>
          <w:sz w:val="21"/>
          <w:szCs w:val="21"/>
        </w:rPr>
      </w:pPr>
      <w:r w:rsidRPr="0053419E">
        <w:rPr>
          <w:sz w:val="21"/>
          <w:szCs w:val="21"/>
        </w:rPr>
        <w:lastRenderedPageBreak/>
        <w:t xml:space="preserve">Table </w:t>
      </w:r>
      <w:r w:rsidRPr="00BD0F7C">
        <w:rPr>
          <w:rFonts w:eastAsiaTheme="minorEastAsia" w:hint="eastAsia"/>
          <w:sz w:val="21"/>
          <w:szCs w:val="21"/>
          <w:lang w:eastAsia="zh-CN"/>
        </w:rPr>
        <w:t>IV</w:t>
      </w:r>
      <w:r w:rsidRPr="0053419E">
        <w:rPr>
          <w:sz w:val="21"/>
          <w:szCs w:val="21"/>
        </w:rPr>
        <w:t xml:space="preserve">. Replace missing R&amp;D expenditure </w:t>
      </w:r>
      <w:r w:rsidRPr="0053419E">
        <w:rPr>
          <w:rFonts w:hint="eastAsia"/>
          <w:sz w:val="21"/>
          <w:szCs w:val="21"/>
        </w:rPr>
        <w:t>with</w:t>
      </w:r>
      <w:r w:rsidRPr="0053419E">
        <w:rPr>
          <w:sz w:val="21"/>
          <w:szCs w:val="21"/>
        </w:rPr>
        <w:t xml:space="preserve"> R&amp;D expenditure=0.5% of sales</w:t>
      </w:r>
    </w:p>
    <w:tbl>
      <w:tblPr>
        <w:tblW w:w="5000" w:type="pct"/>
        <w:tblCellMar>
          <w:left w:w="0" w:type="dxa"/>
          <w:right w:w="0" w:type="dxa"/>
        </w:tblCellMar>
        <w:tblLook w:val="04A0" w:firstRow="1" w:lastRow="0" w:firstColumn="1" w:lastColumn="0" w:noHBand="0" w:noVBand="1"/>
      </w:tblPr>
      <w:tblGrid>
        <w:gridCol w:w="3502"/>
        <w:gridCol w:w="1612"/>
        <w:gridCol w:w="1611"/>
        <w:gridCol w:w="1611"/>
      </w:tblGrid>
      <w:tr w:rsidR="000E41CE" w:rsidRPr="0053419E" w14:paraId="652BAA5C" w14:textId="77777777" w:rsidTr="003361B6">
        <w:trPr>
          <w:trHeight w:val="283"/>
        </w:trPr>
        <w:tc>
          <w:tcPr>
            <w:tcW w:w="2101"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499AE67" w14:textId="77777777" w:rsidR="000E41CE" w:rsidRPr="0053419E" w:rsidRDefault="000E41CE" w:rsidP="003361B6">
            <w:pPr>
              <w:spacing w:line="240" w:lineRule="auto"/>
              <w:rPr>
                <w:rFonts w:eastAsia="宋体"/>
                <w:sz w:val="21"/>
                <w:szCs w:val="21"/>
              </w:rPr>
            </w:pPr>
            <w:r w:rsidRPr="0053419E">
              <w:rPr>
                <w:rFonts w:hint="eastAsia"/>
                <w:sz w:val="21"/>
                <w:szCs w:val="21"/>
              </w:rPr>
              <w:t>Independent variable</w:t>
            </w:r>
          </w:p>
        </w:tc>
        <w:tc>
          <w:tcPr>
            <w:tcW w:w="967" w:type="pct"/>
            <w:tcBorders>
              <w:top w:val="single" w:sz="12" w:space="0" w:color="auto"/>
              <w:left w:val="nil"/>
              <w:bottom w:val="single" w:sz="4" w:space="0" w:color="auto"/>
              <w:right w:val="nil"/>
            </w:tcBorders>
            <w:vAlign w:val="center"/>
          </w:tcPr>
          <w:p w14:paraId="76C49DC0" w14:textId="77777777" w:rsidR="000E41CE" w:rsidRPr="0053419E" w:rsidRDefault="000E41CE" w:rsidP="003361B6">
            <w:pPr>
              <w:spacing w:line="240" w:lineRule="auto"/>
              <w:jc w:val="center"/>
              <w:rPr>
                <w:sz w:val="21"/>
                <w:szCs w:val="21"/>
              </w:rPr>
            </w:pPr>
            <w:r w:rsidRPr="0053419E">
              <w:rPr>
                <w:rFonts w:hint="eastAsia"/>
                <w:sz w:val="21"/>
                <w:szCs w:val="21"/>
              </w:rPr>
              <w:t>M</w:t>
            </w:r>
            <w:r w:rsidRPr="0053419E">
              <w:rPr>
                <w:sz w:val="21"/>
                <w:szCs w:val="21"/>
              </w:rPr>
              <w:t>o</w:t>
            </w:r>
            <w:r w:rsidRPr="0053419E">
              <w:rPr>
                <w:rFonts w:hint="eastAsia"/>
                <w:sz w:val="21"/>
                <w:szCs w:val="21"/>
              </w:rPr>
              <w:t>del 4-1</w:t>
            </w:r>
          </w:p>
        </w:tc>
        <w:tc>
          <w:tcPr>
            <w:tcW w:w="966"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FE4C403" w14:textId="77777777" w:rsidR="000E41CE" w:rsidRPr="0053419E" w:rsidRDefault="000E41CE" w:rsidP="003361B6">
            <w:pPr>
              <w:spacing w:line="240" w:lineRule="auto"/>
              <w:jc w:val="center"/>
              <w:rPr>
                <w:rFonts w:eastAsia="宋体"/>
                <w:sz w:val="21"/>
                <w:szCs w:val="21"/>
              </w:rPr>
            </w:pPr>
            <w:r w:rsidRPr="0053419E">
              <w:rPr>
                <w:rFonts w:hint="eastAsia"/>
                <w:sz w:val="21"/>
                <w:szCs w:val="21"/>
              </w:rPr>
              <w:t>M</w:t>
            </w:r>
            <w:r w:rsidRPr="0053419E">
              <w:rPr>
                <w:sz w:val="21"/>
                <w:szCs w:val="21"/>
              </w:rPr>
              <w:t>o</w:t>
            </w:r>
            <w:r w:rsidRPr="0053419E">
              <w:rPr>
                <w:rFonts w:hint="eastAsia"/>
                <w:sz w:val="21"/>
                <w:szCs w:val="21"/>
              </w:rPr>
              <w:t>del 4-2</w:t>
            </w:r>
          </w:p>
        </w:tc>
        <w:tc>
          <w:tcPr>
            <w:tcW w:w="966"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6408B45" w14:textId="77777777" w:rsidR="000E41CE" w:rsidRPr="0053419E" w:rsidRDefault="000E41CE" w:rsidP="003361B6">
            <w:pPr>
              <w:spacing w:line="240" w:lineRule="auto"/>
              <w:jc w:val="center"/>
              <w:rPr>
                <w:rFonts w:eastAsiaTheme="minorEastAsia"/>
                <w:sz w:val="21"/>
                <w:szCs w:val="21"/>
                <w:lang w:eastAsia="zh-CN"/>
              </w:rPr>
            </w:pPr>
            <w:r w:rsidRPr="0053419E">
              <w:rPr>
                <w:rFonts w:hint="eastAsia"/>
                <w:sz w:val="21"/>
                <w:szCs w:val="21"/>
              </w:rPr>
              <w:t>Model 4-</w:t>
            </w:r>
            <w:r w:rsidRPr="0053419E">
              <w:rPr>
                <w:rFonts w:eastAsiaTheme="minorEastAsia" w:hint="eastAsia"/>
                <w:sz w:val="21"/>
                <w:szCs w:val="21"/>
                <w:lang w:eastAsia="zh-CN"/>
              </w:rPr>
              <w:t>3</w:t>
            </w:r>
          </w:p>
        </w:tc>
      </w:tr>
      <w:tr w:rsidR="000E41CE" w:rsidRPr="0053419E" w14:paraId="26229774" w14:textId="77777777" w:rsidTr="003361B6">
        <w:trPr>
          <w:trHeight w:val="283"/>
        </w:trPr>
        <w:tc>
          <w:tcPr>
            <w:tcW w:w="2101"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7337286" w14:textId="77777777" w:rsidR="000E41CE" w:rsidRPr="0053419E" w:rsidRDefault="000E41CE" w:rsidP="003361B6">
            <w:pPr>
              <w:snapToGrid w:val="0"/>
              <w:spacing w:line="240" w:lineRule="auto"/>
              <w:rPr>
                <w:rFonts w:eastAsia="宋体"/>
                <w:sz w:val="21"/>
                <w:szCs w:val="21"/>
              </w:rPr>
            </w:pPr>
            <w:r w:rsidRPr="0053419E">
              <w:rPr>
                <w:rFonts w:eastAsiaTheme="minorEastAsia" w:hint="eastAsia"/>
                <w:sz w:val="21"/>
                <w:szCs w:val="21"/>
                <w:lang w:eastAsia="zh-CN"/>
              </w:rPr>
              <w:t>Network power</w:t>
            </w:r>
            <w:r w:rsidRPr="0053419E">
              <w:rPr>
                <w:rFonts w:hint="eastAsia"/>
                <w:sz w:val="21"/>
                <w:szCs w:val="21"/>
              </w:rPr>
              <w:t xml:space="preserve"> </w:t>
            </w:r>
          </w:p>
        </w:tc>
        <w:tc>
          <w:tcPr>
            <w:tcW w:w="967" w:type="pct"/>
            <w:tcBorders>
              <w:top w:val="single" w:sz="4" w:space="0" w:color="auto"/>
              <w:left w:val="nil"/>
              <w:bottom w:val="nil"/>
              <w:right w:val="nil"/>
            </w:tcBorders>
          </w:tcPr>
          <w:p w14:paraId="6BBD561E" w14:textId="77777777" w:rsidR="000E41CE" w:rsidRPr="0053419E" w:rsidRDefault="000E41CE" w:rsidP="003361B6">
            <w:pPr>
              <w:snapToGrid w:val="0"/>
              <w:spacing w:line="240" w:lineRule="auto"/>
              <w:jc w:val="center"/>
              <w:rPr>
                <w:sz w:val="21"/>
                <w:szCs w:val="21"/>
              </w:rPr>
            </w:pPr>
          </w:p>
        </w:tc>
        <w:tc>
          <w:tcPr>
            <w:tcW w:w="966"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99DBC20" w14:textId="77777777" w:rsidR="000E41CE" w:rsidRPr="0053419E" w:rsidRDefault="000E41CE" w:rsidP="003361B6">
            <w:pPr>
              <w:snapToGrid w:val="0"/>
              <w:spacing w:line="240" w:lineRule="auto"/>
              <w:jc w:val="center"/>
              <w:rPr>
                <w:rFonts w:eastAsia="宋体"/>
                <w:sz w:val="21"/>
                <w:szCs w:val="21"/>
              </w:rPr>
            </w:pPr>
            <w:r w:rsidRPr="0053419E">
              <w:rPr>
                <w:sz w:val="21"/>
                <w:szCs w:val="21"/>
              </w:rPr>
              <w:t>-0.0006***</w:t>
            </w:r>
          </w:p>
        </w:tc>
        <w:tc>
          <w:tcPr>
            <w:tcW w:w="966"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34701F4" w14:textId="77777777" w:rsidR="000E41CE" w:rsidRPr="0053419E" w:rsidRDefault="000E41CE" w:rsidP="003361B6">
            <w:pPr>
              <w:snapToGrid w:val="0"/>
              <w:spacing w:line="240" w:lineRule="auto"/>
              <w:jc w:val="center"/>
              <w:rPr>
                <w:rFonts w:eastAsia="宋体"/>
                <w:sz w:val="21"/>
                <w:szCs w:val="21"/>
              </w:rPr>
            </w:pPr>
          </w:p>
        </w:tc>
      </w:tr>
      <w:tr w:rsidR="000E41CE" w:rsidRPr="0053419E" w14:paraId="3E996ED9"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1818FE42" w14:textId="77777777" w:rsidR="000E41CE" w:rsidRPr="0053419E" w:rsidRDefault="000E41CE" w:rsidP="003361B6">
            <w:pPr>
              <w:snapToGrid w:val="0"/>
              <w:spacing w:line="240" w:lineRule="auto"/>
              <w:rPr>
                <w:rFonts w:eastAsia="宋体"/>
                <w:sz w:val="21"/>
                <w:szCs w:val="21"/>
              </w:rPr>
            </w:pPr>
          </w:p>
        </w:tc>
        <w:tc>
          <w:tcPr>
            <w:tcW w:w="967" w:type="pct"/>
            <w:tcBorders>
              <w:top w:val="nil"/>
              <w:left w:val="nil"/>
              <w:bottom w:val="nil"/>
              <w:right w:val="nil"/>
            </w:tcBorders>
          </w:tcPr>
          <w:p w14:paraId="11DED789" w14:textId="77777777" w:rsidR="000E41CE" w:rsidRPr="0053419E" w:rsidRDefault="000E41CE" w:rsidP="003361B6">
            <w:pPr>
              <w:snapToGrid w:val="0"/>
              <w:spacing w:line="240" w:lineRule="auto"/>
              <w:jc w:val="center"/>
              <w:rPr>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2CFF6708" w14:textId="77777777" w:rsidR="000E41CE" w:rsidRPr="0053419E" w:rsidRDefault="000E41CE" w:rsidP="003361B6">
            <w:pPr>
              <w:snapToGrid w:val="0"/>
              <w:spacing w:line="240" w:lineRule="auto"/>
              <w:jc w:val="center"/>
              <w:rPr>
                <w:rFonts w:eastAsia="宋体"/>
                <w:sz w:val="21"/>
                <w:szCs w:val="21"/>
              </w:rPr>
            </w:pPr>
            <w:r w:rsidRPr="0053419E">
              <w:rPr>
                <w:sz w:val="21"/>
                <w:szCs w:val="21"/>
              </w:rPr>
              <w:t>(-3.6513)</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5D206397" w14:textId="77777777" w:rsidR="000E41CE" w:rsidRPr="0053419E" w:rsidRDefault="000E41CE" w:rsidP="003361B6">
            <w:pPr>
              <w:snapToGrid w:val="0"/>
              <w:spacing w:line="240" w:lineRule="auto"/>
              <w:jc w:val="center"/>
              <w:rPr>
                <w:rFonts w:eastAsia="宋体"/>
                <w:sz w:val="21"/>
                <w:szCs w:val="21"/>
              </w:rPr>
            </w:pPr>
          </w:p>
        </w:tc>
      </w:tr>
      <w:tr w:rsidR="000E41CE" w:rsidRPr="0053419E" w14:paraId="3AB7005A"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1F3E5041" w14:textId="77777777" w:rsidR="000E41CE" w:rsidRPr="0053419E" w:rsidRDefault="000E41CE" w:rsidP="003361B6">
            <w:pPr>
              <w:snapToGrid w:val="0"/>
              <w:spacing w:line="240" w:lineRule="auto"/>
              <w:rPr>
                <w:rFonts w:eastAsia="宋体"/>
                <w:sz w:val="21"/>
                <w:szCs w:val="21"/>
              </w:rPr>
            </w:pPr>
            <w:r w:rsidRPr="0053419E">
              <w:rPr>
                <w:rFonts w:eastAsiaTheme="minorEastAsia" w:hint="eastAsia"/>
                <w:sz w:val="21"/>
                <w:szCs w:val="21"/>
                <w:lang w:eastAsia="zh-CN"/>
              </w:rPr>
              <w:t>Network cohesion</w:t>
            </w:r>
          </w:p>
        </w:tc>
        <w:tc>
          <w:tcPr>
            <w:tcW w:w="967" w:type="pct"/>
            <w:tcBorders>
              <w:top w:val="nil"/>
              <w:left w:val="nil"/>
              <w:bottom w:val="nil"/>
              <w:right w:val="nil"/>
            </w:tcBorders>
          </w:tcPr>
          <w:p w14:paraId="349983CA" w14:textId="77777777" w:rsidR="000E41CE" w:rsidRPr="0053419E" w:rsidRDefault="000E41CE" w:rsidP="003361B6">
            <w:pPr>
              <w:snapToGrid w:val="0"/>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0619C60" w14:textId="77777777" w:rsidR="000E41CE" w:rsidRPr="0053419E" w:rsidRDefault="000E41CE" w:rsidP="003361B6">
            <w:pPr>
              <w:snapToGrid w:val="0"/>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BB8C6FF" w14:textId="77777777" w:rsidR="000E41CE" w:rsidRPr="0053419E" w:rsidRDefault="000E41CE" w:rsidP="003361B6">
            <w:pPr>
              <w:snapToGrid w:val="0"/>
              <w:spacing w:line="240" w:lineRule="auto"/>
              <w:jc w:val="center"/>
              <w:rPr>
                <w:rFonts w:eastAsia="宋体"/>
                <w:sz w:val="21"/>
                <w:szCs w:val="21"/>
              </w:rPr>
            </w:pPr>
            <w:r w:rsidRPr="0053419E">
              <w:rPr>
                <w:sz w:val="21"/>
                <w:szCs w:val="21"/>
              </w:rPr>
              <w:t>-0.7784**</w:t>
            </w:r>
          </w:p>
        </w:tc>
      </w:tr>
      <w:tr w:rsidR="000E41CE" w:rsidRPr="0053419E" w14:paraId="17313376"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19954B26" w14:textId="77777777" w:rsidR="000E41CE" w:rsidRPr="0053419E" w:rsidRDefault="000E41CE" w:rsidP="003361B6">
            <w:pPr>
              <w:snapToGrid w:val="0"/>
              <w:spacing w:line="240" w:lineRule="auto"/>
              <w:rPr>
                <w:rFonts w:eastAsia="宋体"/>
                <w:sz w:val="21"/>
                <w:szCs w:val="21"/>
              </w:rPr>
            </w:pPr>
          </w:p>
        </w:tc>
        <w:tc>
          <w:tcPr>
            <w:tcW w:w="967" w:type="pct"/>
            <w:tcBorders>
              <w:top w:val="nil"/>
              <w:left w:val="nil"/>
              <w:bottom w:val="nil"/>
              <w:right w:val="nil"/>
            </w:tcBorders>
          </w:tcPr>
          <w:p w14:paraId="0F70AB1A" w14:textId="77777777" w:rsidR="000E41CE" w:rsidRPr="0053419E" w:rsidRDefault="000E41CE" w:rsidP="003361B6">
            <w:pPr>
              <w:snapToGrid w:val="0"/>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060C40F" w14:textId="77777777" w:rsidR="000E41CE" w:rsidRPr="0053419E" w:rsidRDefault="000E41CE" w:rsidP="003361B6">
            <w:pPr>
              <w:snapToGrid w:val="0"/>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4B4E5574" w14:textId="77777777" w:rsidR="000E41CE" w:rsidRPr="0053419E" w:rsidRDefault="000E41CE" w:rsidP="003361B6">
            <w:pPr>
              <w:snapToGrid w:val="0"/>
              <w:spacing w:line="240" w:lineRule="auto"/>
              <w:jc w:val="center"/>
              <w:rPr>
                <w:rFonts w:eastAsia="宋体"/>
                <w:sz w:val="21"/>
                <w:szCs w:val="21"/>
              </w:rPr>
            </w:pPr>
            <w:r w:rsidRPr="0053419E">
              <w:rPr>
                <w:sz w:val="21"/>
                <w:szCs w:val="21"/>
              </w:rPr>
              <w:t>(-2.1460)</w:t>
            </w:r>
          </w:p>
        </w:tc>
      </w:tr>
      <w:tr w:rsidR="000E41CE" w:rsidRPr="0053419E" w14:paraId="2C8C854F"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558FF40F" w14:textId="77777777" w:rsidR="000E41CE" w:rsidRPr="0053419E" w:rsidRDefault="000E41CE" w:rsidP="003361B6">
            <w:pPr>
              <w:snapToGrid w:val="0"/>
              <w:spacing w:line="240" w:lineRule="auto"/>
              <w:rPr>
                <w:rFonts w:eastAsia="宋体"/>
                <w:sz w:val="21"/>
                <w:szCs w:val="21"/>
              </w:rPr>
            </w:pPr>
            <w:r w:rsidRPr="0053419E">
              <w:rPr>
                <w:rFonts w:hint="eastAsia"/>
                <w:sz w:val="21"/>
                <w:szCs w:val="21"/>
              </w:rPr>
              <w:t>SIZE</w:t>
            </w:r>
          </w:p>
        </w:tc>
        <w:tc>
          <w:tcPr>
            <w:tcW w:w="967" w:type="pct"/>
            <w:tcBorders>
              <w:top w:val="nil"/>
              <w:left w:val="nil"/>
              <w:bottom w:val="nil"/>
              <w:right w:val="nil"/>
            </w:tcBorders>
            <w:vAlign w:val="bottom"/>
          </w:tcPr>
          <w:p w14:paraId="0E92B426" w14:textId="77777777" w:rsidR="000E41CE" w:rsidRPr="0053419E" w:rsidRDefault="000E41CE" w:rsidP="003361B6">
            <w:pPr>
              <w:snapToGrid w:val="0"/>
              <w:spacing w:line="240" w:lineRule="auto"/>
              <w:jc w:val="center"/>
              <w:rPr>
                <w:rFonts w:eastAsia="宋体"/>
                <w:sz w:val="21"/>
                <w:szCs w:val="21"/>
              </w:rPr>
            </w:pPr>
            <w:r w:rsidRPr="0053419E">
              <w:rPr>
                <w:sz w:val="21"/>
                <w:szCs w:val="21"/>
              </w:rPr>
              <w:t>-0.0011*</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2D15E155" w14:textId="77777777" w:rsidR="000E41CE" w:rsidRPr="0053419E" w:rsidRDefault="000E41CE" w:rsidP="003361B6">
            <w:pPr>
              <w:snapToGrid w:val="0"/>
              <w:spacing w:line="240" w:lineRule="auto"/>
              <w:jc w:val="center"/>
              <w:rPr>
                <w:rFonts w:eastAsia="宋体"/>
                <w:sz w:val="21"/>
                <w:szCs w:val="21"/>
              </w:rPr>
            </w:pPr>
            <w:r w:rsidRPr="0053419E">
              <w:rPr>
                <w:sz w:val="21"/>
                <w:szCs w:val="21"/>
              </w:rPr>
              <w:t>-0.0015**</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B725751" w14:textId="77777777" w:rsidR="000E41CE" w:rsidRPr="0053419E" w:rsidRDefault="000E41CE" w:rsidP="003361B6">
            <w:pPr>
              <w:snapToGrid w:val="0"/>
              <w:spacing w:line="240" w:lineRule="auto"/>
              <w:jc w:val="center"/>
              <w:rPr>
                <w:rFonts w:eastAsia="宋体"/>
                <w:sz w:val="21"/>
                <w:szCs w:val="21"/>
              </w:rPr>
            </w:pPr>
            <w:r w:rsidRPr="0053419E">
              <w:rPr>
                <w:sz w:val="21"/>
                <w:szCs w:val="21"/>
              </w:rPr>
              <w:t>-0.0010</w:t>
            </w:r>
          </w:p>
        </w:tc>
      </w:tr>
      <w:tr w:rsidR="000E41CE" w:rsidRPr="0053419E" w14:paraId="107EBCC8"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25E2FB19" w14:textId="77777777" w:rsidR="000E41CE" w:rsidRPr="0053419E" w:rsidRDefault="000E41CE" w:rsidP="003361B6">
            <w:pPr>
              <w:snapToGrid w:val="0"/>
              <w:spacing w:line="240" w:lineRule="auto"/>
              <w:rPr>
                <w:rFonts w:eastAsia="宋体"/>
                <w:sz w:val="21"/>
                <w:szCs w:val="21"/>
              </w:rPr>
            </w:pPr>
          </w:p>
        </w:tc>
        <w:tc>
          <w:tcPr>
            <w:tcW w:w="967" w:type="pct"/>
            <w:tcBorders>
              <w:top w:val="nil"/>
              <w:left w:val="nil"/>
              <w:bottom w:val="nil"/>
              <w:right w:val="nil"/>
            </w:tcBorders>
            <w:vAlign w:val="bottom"/>
          </w:tcPr>
          <w:p w14:paraId="0FC7A7EE" w14:textId="77777777" w:rsidR="000E41CE" w:rsidRPr="0053419E" w:rsidRDefault="000E41CE" w:rsidP="003361B6">
            <w:pPr>
              <w:snapToGrid w:val="0"/>
              <w:spacing w:line="240" w:lineRule="auto"/>
              <w:jc w:val="center"/>
              <w:rPr>
                <w:rFonts w:eastAsia="宋体"/>
                <w:sz w:val="21"/>
                <w:szCs w:val="21"/>
              </w:rPr>
            </w:pPr>
            <w:r w:rsidRPr="0053419E">
              <w:rPr>
                <w:sz w:val="21"/>
                <w:szCs w:val="21"/>
              </w:rPr>
              <w:t>(-1.8864)</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98211A0" w14:textId="77777777" w:rsidR="000E41CE" w:rsidRPr="0053419E" w:rsidRDefault="000E41CE" w:rsidP="003361B6">
            <w:pPr>
              <w:snapToGrid w:val="0"/>
              <w:spacing w:line="240" w:lineRule="auto"/>
              <w:jc w:val="center"/>
              <w:rPr>
                <w:rFonts w:eastAsia="宋体"/>
                <w:sz w:val="21"/>
                <w:szCs w:val="21"/>
              </w:rPr>
            </w:pPr>
            <w:r w:rsidRPr="0053419E">
              <w:rPr>
                <w:sz w:val="21"/>
                <w:szCs w:val="21"/>
              </w:rPr>
              <w:t>(-2.4056)</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DEB21DC" w14:textId="77777777" w:rsidR="000E41CE" w:rsidRPr="0053419E" w:rsidRDefault="000E41CE" w:rsidP="003361B6">
            <w:pPr>
              <w:snapToGrid w:val="0"/>
              <w:spacing w:line="240" w:lineRule="auto"/>
              <w:jc w:val="center"/>
              <w:rPr>
                <w:rFonts w:eastAsia="宋体"/>
                <w:sz w:val="21"/>
                <w:szCs w:val="21"/>
              </w:rPr>
            </w:pPr>
            <w:r w:rsidRPr="0053419E">
              <w:rPr>
                <w:sz w:val="21"/>
                <w:szCs w:val="21"/>
              </w:rPr>
              <w:t>(-1.5973)</w:t>
            </w:r>
          </w:p>
        </w:tc>
      </w:tr>
      <w:tr w:rsidR="000E41CE" w:rsidRPr="0053419E" w14:paraId="6E43D9FC"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691CFF8C" w14:textId="77777777" w:rsidR="000E41CE" w:rsidRPr="0053419E" w:rsidRDefault="000E41CE" w:rsidP="003361B6">
            <w:pPr>
              <w:snapToGrid w:val="0"/>
              <w:spacing w:line="240" w:lineRule="auto"/>
              <w:rPr>
                <w:rFonts w:eastAsia="宋体"/>
                <w:sz w:val="21"/>
                <w:szCs w:val="21"/>
              </w:rPr>
            </w:pPr>
            <w:r w:rsidRPr="0053419E">
              <w:rPr>
                <w:rFonts w:hint="eastAsia"/>
                <w:sz w:val="21"/>
                <w:szCs w:val="21"/>
              </w:rPr>
              <w:t>LEV</w:t>
            </w:r>
          </w:p>
        </w:tc>
        <w:tc>
          <w:tcPr>
            <w:tcW w:w="967" w:type="pct"/>
            <w:tcBorders>
              <w:top w:val="nil"/>
              <w:left w:val="nil"/>
              <w:bottom w:val="nil"/>
              <w:right w:val="nil"/>
            </w:tcBorders>
            <w:vAlign w:val="bottom"/>
          </w:tcPr>
          <w:p w14:paraId="18849539" w14:textId="77777777" w:rsidR="000E41CE" w:rsidRPr="0053419E" w:rsidRDefault="000E41CE" w:rsidP="003361B6">
            <w:pPr>
              <w:snapToGrid w:val="0"/>
              <w:spacing w:line="240" w:lineRule="auto"/>
              <w:jc w:val="center"/>
              <w:rPr>
                <w:rFonts w:eastAsia="宋体"/>
                <w:sz w:val="21"/>
                <w:szCs w:val="21"/>
              </w:rPr>
            </w:pPr>
            <w:r w:rsidRPr="0053419E">
              <w:rPr>
                <w:sz w:val="21"/>
                <w:szCs w:val="21"/>
              </w:rPr>
              <w:t>-0.0397***</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15D6CBF" w14:textId="77777777" w:rsidR="000E41CE" w:rsidRPr="0053419E" w:rsidRDefault="000E41CE" w:rsidP="003361B6">
            <w:pPr>
              <w:snapToGrid w:val="0"/>
              <w:spacing w:line="240" w:lineRule="auto"/>
              <w:jc w:val="center"/>
              <w:rPr>
                <w:rFonts w:eastAsia="宋体"/>
                <w:sz w:val="21"/>
                <w:szCs w:val="21"/>
              </w:rPr>
            </w:pPr>
            <w:r w:rsidRPr="0053419E">
              <w:rPr>
                <w:sz w:val="21"/>
                <w:szCs w:val="21"/>
              </w:rPr>
              <w:t>-0.0396***</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6821A856" w14:textId="77777777" w:rsidR="000E41CE" w:rsidRPr="0053419E" w:rsidRDefault="000E41CE" w:rsidP="003361B6">
            <w:pPr>
              <w:snapToGrid w:val="0"/>
              <w:spacing w:line="240" w:lineRule="auto"/>
              <w:jc w:val="center"/>
              <w:rPr>
                <w:rFonts w:eastAsia="宋体"/>
                <w:sz w:val="21"/>
                <w:szCs w:val="21"/>
              </w:rPr>
            </w:pPr>
            <w:r w:rsidRPr="0053419E">
              <w:rPr>
                <w:sz w:val="21"/>
                <w:szCs w:val="21"/>
              </w:rPr>
              <w:t>-0.0396***</w:t>
            </w:r>
          </w:p>
        </w:tc>
      </w:tr>
      <w:tr w:rsidR="000E41CE" w:rsidRPr="0053419E" w14:paraId="6ADA109E"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3C0E8438" w14:textId="77777777" w:rsidR="000E41CE" w:rsidRPr="0053419E" w:rsidRDefault="000E41CE" w:rsidP="003361B6">
            <w:pPr>
              <w:snapToGrid w:val="0"/>
              <w:spacing w:line="240" w:lineRule="auto"/>
              <w:rPr>
                <w:rFonts w:eastAsia="宋体"/>
                <w:sz w:val="21"/>
                <w:szCs w:val="21"/>
              </w:rPr>
            </w:pPr>
          </w:p>
        </w:tc>
        <w:tc>
          <w:tcPr>
            <w:tcW w:w="967" w:type="pct"/>
            <w:tcBorders>
              <w:top w:val="nil"/>
              <w:left w:val="nil"/>
              <w:bottom w:val="nil"/>
              <w:right w:val="nil"/>
            </w:tcBorders>
            <w:vAlign w:val="bottom"/>
          </w:tcPr>
          <w:p w14:paraId="13F332EF" w14:textId="77777777" w:rsidR="000E41CE" w:rsidRPr="0053419E" w:rsidRDefault="000E41CE" w:rsidP="003361B6">
            <w:pPr>
              <w:snapToGrid w:val="0"/>
              <w:spacing w:line="240" w:lineRule="auto"/>
              <w:jc w:val="center"/>
              <w:rPr>
                <w:rFonts w:eastAsia="宋体"/>
                <w:sz w:val="21"/>
                <w:szCs w:val="21"/>
              </w:rPr>
            </w:pPr>
            <w:r w:rsidRPr="0053419E">
              <w:rPr>
                <w:sz w:val="21"/>
                <w:szCs w:val="21"/>
              </w:rPr>
              <w:t>(-9.4192)</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3F5C573" w14:textId="77777777" w:rsidR="000E41CE" w:rsidRPr="0053419E" w:rsidRDefault="000E41CE" w:rsidP="003361B6">
            <w:pPr>
              <w:snapToGrid w:val="0"/>
              <w:spacing w:line="240" w:lineRule="auto"/>
              <w:jc w:val="center"/>
              <w:rPr>
                <w:rFonts w:eastAsia="宋体"/>
                <w:sz w:val="21"/>
                <w:szCs w:val="21"/>
              </w:rPr>
            </w:pPr>
            <w:r w:rsidRPr="0053419E">
              <w:rPr>
                <w:sz w:val="21"/>
                <w:szCs w:val="21"/>
              </w:rPr>
              <w:t>(-9.4212)</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6A4C9AF" w14:textId="77777777" w:rsidR="000E41CE" w:rsidRPr="0053419E" w:rsidRDefault="000E41CE" w:rsidP="003361B6">
            <w:pPr>
              <w:snapToGrid w:val="0"/>
              <w:spacing w:line="240" w:lineRule="auto"/>
              <w:jc w:val="center"/>
              <w:rPr>
                <w:rFonts w:eastAsia="宋体"/>
                <w:sz w:val="21"/>
                <w:szCs w:val="21"/>
              </w:rPr>
            </w:pPr>
            <w:r w:rsidRPr="0053419E">
              <w:rPr>
                <w:sz w:val="21"/>
                <w:szCs w:val="21"/>
              </w:rPr>
              <w:t>(-9.4026)</w:t>
            </w:r>
          </w:p>
        </w:tc>
      </w:tr>
      <w:tr w:rsidR="000E41CE" w:rsidRPr="0053419E" w14:paraId="124BD947"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4ABC79A1" w14:textId="77777777" w:rsidR="000E41CE" w:rsidRPr="0053419E" w:rsidRDefault="000E41CE" w:rsidP="003361B6">
            <w:pPr>
              <w:snapToGrid w:val="0"/>
              <w:spacing w:line="240" w:lineRule="auto"/>
              <w:rPr>
                <w:rFonts w:eastAsia="宋体"/>
                <w:sz w:val="21"/>
                <w:szCs w:val="21"/>
              </w:rPr>
            </w:pPr>
            <w:r w:rsidRPr="0053419E">
              <w:rPr>
                <w:rFonts w:hint="eastAsia"/>
                <w:sz w:val="21"/>
                <w:szCs w:val="21"/>
              </w:rPr>
              <w:t>AGE</w:t>
            </w:r>
          </w:p>
        </w:tc>
        <w:tc>
          <w:tcPr>
            <w:tcW w:w="967" w:type="pct"/>
            <w:tcBorders>
              <w:top w:val="nil"/>
              <w:left w:val="nil"/>
              <w:bottom w:val="nil"/>
              <w:right w:val="nil"/>
            </w:tcBorders>
            <w:vAlign w:val="bottom"/>
          </w:tcPr>
          <w:p w14:paraId="3B92F59F" w14:textId="77777777" w:rsidR="000E41CE" w:rsidRPr="0053419E" w:rsidRDefault="000E41CE" w:rsidP="003361B6">
            <w:pPr>
              <w:snapToGrid w:val="0"/>
              <w:spacing w:line="240" w:lineRule="auto"/>
              <w:jc w:val="center"/>
              <w:rPr>
                <w:rFonts w:eastAsia="宋体"/>
                <w:sz w:val="21"/>
                <w:szCs w:val="21"/>
              </w:rPr>
            </w:pPr>
            <w:r w:rsidRPr="0053419E">
              <w:rPr>
                <w:sz w:val="21"/>
                <w:szCs w:val="21"/>
              </w:rPr>
              <w:t>-0.0010***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FE5B054" w14:textId="77777777" w:rsidR="000E41CE" w:rsidRPr="0053419E" w:rsidRDefault="000E41CE" w:rsidP="003361B6">
            <w:pPr>
              <w:snapToGrid w:val="0"/>
              <w:spacing w:line="240" w:lineRule="auto"/>
              <w:jc w:val="center"/>
              <w:rPr>
                <w:rFonts w:eastAsia="宋体"/>
                <w:sz w:val="21"/>
                <w:szCs w:val="21"/>
              </w:rPr>
            </w:pPr>
            <w:r w:rsidRPr="0053419E">
              <w:rPr>
                <w:sz w:val="21"/>
                <w:szCs w:val="21"/>
              </w:rPr>
              <w:t>-0.0010***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9AA38A4" w14:textId="77777777" w:rsidR="000E41CE" w:rsidRPr="0053419E" w:rsidRDefault="000E41CE" w:rsidP="003361B6">
            <w:pPr>
              <w:snapToGrid w:val="0"/>
              <w:spacing w:line="240" w:lineRule="auto"/>
              <w:jc w:val="center"/>
              <w:rPr>
                <w:rFonts w:eastAsia="宋体"/>
                <w:sz w:val="21"/>
                <w:szCs w:val="21"/>
              </w:rPr>
            </w:pPr>
            <w:r w:rsidRPr="0053419E">
              <w:rPr>
                <w:sz w:val="21"/>
                <w:szCs w:val="21"/>
              </w:rPr>
              <w:t>-0.0010***</w:t>
            </w:r>
          </w:p>
        </w:tc>
      </w:tr>
      <w:tr w:rsidR="000E41CE" w:rsidRPr="0053419E" w14:paraId="41840791"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02DB2947" w14:textId="77777777" w:rsidR="000E41CE" w:rsidRPr="0053419E" w:rsidRDefault="000E41CE" w:rsidP="003361B6">
            <w:pPr>
              <w:snapToGrid w:val="0"/>
              <w:spacing w:line="240" w:lineRule="auto"/>
              <w:rPr>
                <w:rFonts w:eastAsia="宋体"/>
                <w:sz w:val="21"/>
                <w:szCs w:val="21"/>
              </w:rPr>
            </w:pPr>
          </w:p>
        </w:tc>
        <w:tc>
          <w:tcPr>
            <w:tcW w:w="967" w:type="pct"/>
            <w:tcBorders>
              <w:top w:val="nil"/>
              <w:left w:val="nil"/>
              <w:bottom w:val="nil"/>
              <w:right w:val="nil"/>
            </w:tcBorders>
            <w:vAlign w:val="bottom"/>
          </w:tcPr>
          <w:p w14:paraId="2CCB29EA" w14:textId="77777777" w:rsidR="000E41CE" w:rsidRPr="0053419E" w:rsidRDefault="000E41CE" w:rsidP="003361B6">
            <w:pPr>
              <w:snapToGrid w:val="0"/>
              <w:spacing w:line="240" w:lineRule="auto"/>
              <w:jc w:val="center"/>
              <w:rPr>
                <w:rFonts w:eastAsia="宋体"/>
                <w:sz w:val="21"/>
                <w:szCs w:val="21"/>
              </w:rPr>
            </w:pPr>
            <w:r w:rsidRPr="0053419E">
              <w:rPr>
                <w:sz w:val="21"/>
                <w:szCs w:val="21"/>
              </w:rPr>
              <w:t>(-7.5799)</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913B46E" w14:textId="77777777" w:rsidR="000E41CE" w:rsidRPr="0053419E" w:rsidRDefault="000E41CE" w:rsidP="003361B6">
            <w:pPr>
              <w:snapToGrid w:val="0"/>
              <w:spacing w:line="240" w:lineRule="auto"/>
              <w:jc w:val="center"/>
              <w:rPr>
                <w:rFonts w:eastAsia="宋体"/>
                <w:sz w:val="21"/>
                <w:szCs w:val="21"/>
              </w:rPr>
            </w:pPr>
            <w:r w:rsidRPr="0053419E">
              <w:rPr>
                <w:sz w:val="21"/>
                <w:szCs w:val="21"/>
              </w:rPr>
              <w:t>(-7.4492)</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53FD8FD7" w14:textId="77777777" w:rsidR="000E41CE" w:rsidRPr="0053419E" w:rsidRDefault="000E41CE" w:rsidP="003361B6">
            <w:pPr>
              <w:snapToGrid w:val="0"/>
              <w:spacing w:line="240" w:lineRule="auto"/>
              <w:jc w:val="center"/>
              <w:rPr>
                <w:rFonts w:eastAsia="宋体"/>
                <w:sz w:val="21"/>
                <w:szCs w:val="21"/>
              </w:rPr>
            </w:pPr>
            <w:r w:rsidRPr="0053419E">
              <w:rPr>
                <w:sz w:val="21"/>
                <w:szCs w:val="21"/>
              </w:rPr>
              <w:t>(-7.5349)</w:t>
            </w:r>
          </w:p>
        </w:tc>
      </w:tr>
      <w:tr w:rsidR="000E41CE" w:rsidRPr="0053419E" w14:paraId="2E6532FC"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01232510" w14:textId="77777777" w:rsidR="000E41CE" w:rsidRPr="0053419E" w:rsidRDefault="000E41CE" w:rsidP="003361B6">
            <w:pPr>
              <w:snapToGrid w:val="0"/>
              <w:spacing w:line="240" w:lineRule="auto"/>
              <w:rPr>
                <w:rFonts w:eastAsia="宋体"/>
                <w:sz w:val="21"/>
                <w:szCs w:val="21"/>
              </w:rPr>
            </w:pPr>
            <w:r w:rsidRPr="0053419E">
              <w:rPr>
                <w:sz w:val="21"/>
                <w:szCs w:val="21"/>
              </w:rPr>
              <w:t>ROA</w:t>
            </w:r>
          </w:p>
        </w:tc>
        <w:tc>
          <w:tcPr>
            <w:tcW w:w="967" w:type="pct"/>
            <w:tcBorders>
              <w:top w:val="nil"/>
              <w:left w:val="nil"/>
              <w:bottom w:val="nil"/>
              <w:right w:val="nil"/>
            </w:tcBorders>
            <w:vAlign w:val="bottom"/>
          </w:tcPr>
          <w:p w14:paraId="3C51930E" w14:textId="77777777" w:rsidR="000E41CE" w:rsidRPr="0053419E" w:rsidRDefault="000E41CE" w:rsidP="003361B6">
            <w:pPr>
              <w:snapToGrid w:val="0"/>
              <w:spacing w:line="240" w:lineRule="auto"/>
              <w:jc w:val="center"/>
              <w:rPr>
                <w:rFonts w:eastAsia="宋体"/>
                <w:sz w:val="21"/>
                <w:szCs w:val="21"/>
              </w:rPr>
            </w:pPr>
            <w:r w:rsidRPr="0053419E">
              <w:rPr>
                <w:sz w:val="21"/>
                <w:szCs w:val="21"/>
              </w:rPr>
              <w:t>-0.0584***</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20835B6D" w14:textId="77777777" w:rsidR="000E41CE" w:rsidRPr="0053419E" w:rsidRDefault="000E41CE" w:rsidP="003361B6">
            <w:pPr>
              <w:snapToGrid w:val="0"/>
              <w:spacing w:line="240" w:lineRule="auto"/>
              <w:jc w:val="center"/>
              <w:rPr>
                <w:rFonts w:eastAsia="宋体"/>
                <w:sz w:val="21"/>
                <w:szCs w:val="21"/>
              </w:rPr>
            </w:pPr>
            <w:r w:rsidRPr="0053419E">
              <w:rPr>
                <w:sz w:val="21"/>
                <w:szCs w:val="21"/>
              </w:rPr>
              <w:t>-0.0617***</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6A5733A5" w14:textId="77777777" w:rsidR="000E41CE" w:rsidRPr="0053419E" w:rsidRDefault="000E41CE" w:rsidP="003361B6">
            <w:pPr>
              <w:snapToGrid w:val="0"/>
              <w:spacing w:line="240" w:lineRule="auto"/>
              <w:jc w:val="center"/>
              <w:rPr>
                <w:rFonts w:eastAsia="宋体"/>
                <w:sz w:val="21"/>
                <w:szCs w:val="21"/>
              </w:rPr>
            </w:pPr>
            <w:r w:rsidRPr="0053419E">
              <w:rPr>
                <w:sz w:val="21"/>
                <w:szCs w:val="21"/>
              </w:rPr>
              <w:t>-0.0587***</w:t>
            </w:r>
          </w:p>
        </w:tc>
      </w:tr>
      <w:tr w:rsidR="000E41CE" w:rsidRPr="0053419E" w14:paraId="6599EACF"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7B61B28D" w14:textId="77777777" w:rsidR="000E41CE" w:rsidRPr="0053419E" w:rsidRDefault="000E41CE" w:rsidP="003361B6">
            <w:pPr>
              <w:snapToGrid w:val="0"/>
              <w:spacing w:line="240" w:lineRule="auto"/>
              <w:rPr>
                <w:rFonts w:eastAsia="宋体"/>
                <w:sz w:val="21"/>
                <w:szCs w:val="21"/>
              </w:rPr>
            </w:pPr>
          </w:p>
        </w:tc>
        <w:tc>
          <w:tcPr>
            <w:tcW w:w="967" w:type="pct"/>
            <w:tcBorders>
              <w:top w:val="nil"/>
              <w:left w:val="nil"/>
              <w:bottom w:val="nil"/>
              <w:right w:val="nil"/>
            </w:tcBorders>
            <w:vAlign w:val="center"/>
          </w:tcPr>
          <w:p w14:paraId="6E0BD696" w14:textId="77777777" w:rsidR="000E41CE" w:rsidRPr="0053419E" w:rsidRDefault="000E41CE" w:rsidP="003361B6">
            <w:pPr>
              <w:snapToGrid w:val="0"/>
              <w:spacing w:line="240" w:lineRule="auto"/>
              <w:jc w:val="center"/>
              <w:rPr>
                <w:rFonts w:eastAsia="宋体"/>
                <w:sz w:val="21"/>
                <w:szCs w:val="21"/>
              </w:rPr>
            </w:pPr>
            <w:r w:rsidRPr="0053419E">
              <w:rPr>
                <w:sz w:val="21"/>
                <w:szCs w:val="21"/>
              </w:rPr>
              <w:t>(-5.4064)</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57343300" w14:textId="77777777" w:rsidR="000E41CE" w:rsidRPr="0053419E" w:rsidRDefault="000E41CE" w:rsidP="003361B6">
            <w:pPr>
              <w:snapToGrid w:val="0"/>
              <w:spacing w:line="240" w:lineRule="auto"/>
              <w:jc w:val="center"/>
              <w:rPr>
                <w:rFonts w:eastAsia="宋体"/>
                <w:sz w:val="21"/>
                <w:szCs w:val="21"/>
              </w:rPr>
            </w:pPr>
            <w:r w:rsidRPr="0053419E">
              <w:rPr>
                <w:sz w:val="21"/>
                <w:szCs w:val="21"/>
              </w:rPr>
              <w:t>(-5.7017)</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895603E" w14:textId="77777777" w:rsidR="000E41CE" w:rsidRPr="0053419E" w:rsidRDefault="000E41CE" w:rsidP="003361B6">
            <w:pPr>
              <w:snapToGrid w:val="0"/>
              <w:spacing w:line="240" w:lineRule="auto"/>
              <w:jc w:val="center"/>
              <w:rPr>
                <w:rFonts w:eastAsia="宋体"/>
                <w:sz w:val="21"/>
                <w:szCs w:val="21"/>
              </w:rPr>
            </w:pPr>
            <w:r w:rsidRPr="0053419E">
              <w:rPr>
                <w:sz w:val="21"/>
                <w:szCs w:val="21"/>
              </w:rPr>
              <w:t>(-5.4295)</w:t>
            </w:r>
          </w:p>
        </w:tc>
      </w:tr>
      <w:tr w:rsidR="000E41CE" w:rsidRPr="0053419E" w14:paraId="2C280BE1"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5CD2018E" w14:textId="77777777" w:rsidR="000E41CE" w:rsidRPr="0053419E" w:rsidRDefault="000E41CE" w:rsidP="003361B6">
            <w:pPr>
              <w:snapToGrid w:val="0"/>
              <w:spacing w:line="240" w:lineRule="auto"/>
              <w:rPr>
                <w:rFonts w:eastAsia="宋体"/>
                <w:sz w:val="21"/>
                <w:szCs w:val="21"/>
              </w:rPr>
            </w:pPr>
            <w:r w:rsidRPr="0053419E">
              <w:rPr>
                <w:sz w:val="21"/>
                <w:szCs w:val="21"/>
              </w:rPr>
              <w:t>HHI</w:t>
            </w:r>
          </w:p>
        </w:tc>
        <w:tc>
          <w:tcPr>
            <w:tcW w:w="967" w:type="pct"/>
            <w:tcBorders>
              <w:top w:val="nil"/>
              <w:left w:val="nil"/>
              <w:bottom w:val="nil"/>
              <w:right w:val="nil"/>
            </w:tcBorders>
            <w:vAlign w:val="center"/>
          </w:tcPr>
          <w:p w14:paraId="7F92962C" w14:textId="77777777" w:rsidR="000E41CE" w:rsidRPr="0053419E" w:rsidRDefault="000E41CE" w:rsidP="003361B6">
            <w:pPr>
              <w:snapToGrid w:val="0"/>
              <w:spacing w:line="240" w:lineRule="auto"/>
              <w:jc w:val="center"/>
              <w:rPr>
                <w:rFonts w:eastAsia="宋体"/>
                <w:sz w:val="21"/>
                <w:szCs w:val="21"/>
              </w:rPr>
            </w:pPr>
            <w:r w:rsidRPr="0053419E">
              <w:rPr>
                <w:sz w:val="21"/>
                <w:szCs w:val="21"/>
              </w:rPr>
              <w:t>-0.0379***</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5982446" w14:textId="77777777" w:rsidR="000E41CE" w:rsidRPr="0053419E" w:rsidRDefault="000E41CE" w:rsidP="003361B6">
            <w:pPr>
              <w:snapToGrid w:val="0"/>
              <w:spacing w:line="240" w:lineRule="auto"/>
              <w:jc w:val="center"/>
              <w:rPr>
                <w:rFonts w:eastAsia="宋体"/>
                <w:sz w:val="21"/>
                <w:szCs w:val="21"/>
              </w:rPr>
            </w:pPr>
            <w:r w:rsidRPr="0053419E">
              <w:rPr>
                <w:sz w:val="21"/>
                <w:szCs w:val="21"/>
              </w:rPr>
              <w:t>-0.0361***</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28B468DF" w14:textId="77777777" w:rsidR="000E41CE" w:rsidRPr="0053419E" w:rsidRDefault="000E41CE" w:rsidP="003361B6">
            <w:pPr>
              <w:snapToGrid w:val="0"/>
              <w:spacing w:line="240" w:lineRule="auto"/>
              <w:jc w:val="center"/>
              <w:rPr>
                <w:rFonts w:eastAsia="宋体"/>
                <w:sz w:val="21"/>
                <w:szCs w:val="21"/>
              </w:rPr>
            </w:pPr>
            <w:r w:rsidRPr="0053419E">
              <w:rPr>
                <w:sz w:val="21"/>
                <w:szCs w:val="21"/>
              </w:rPr>
              <w:t>-0.0358***</w:t>
            </w:r>
          </w:p>
        </w:tc>
      </w:tr>
      <w:tr w:rsidR="000E41CE" w:rsidRPr="0053419E" w14:paraId="10DA8D0B"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175C7A8D" w14:textId="77777777" w:rsidR="000E41CE" w:rsidRPr="0053419E" w:rsidRDefault="000E41CE" w:rsidP="003361B6">
            <w:pPr>
              <w:snapToGrid w:val="0"/>
              <w:spacing w:line="240" w:lineRule="auto"/>
              <w:rPr>
                <w:rFonts w:eastAsia="宋体"/>
                <w:sz w:val="21"/>
                <w:szCs w:val="21"/>
              </w:rPr>
            </w:pPr>
          </w:p>
        </w:tc>
        <w:tc>
          <w:tcPr>
            <w:tcW w:w="967" w:type="pct"/>
            <w:tcBorders>
              <w:top w:val="nil"/>
              <w:left w:val="nil"/>
              <w:bottom w:val="nil"/>
              <w:right w:val="nil"/>
            </w:tcBorders>
            <w:vAlign w:val="center"/>
          </w:tcPr>
          <w:p w14:paraId="51D63575" w14:textId="77777777" w:rsidR="000E41CE" w:rsidRPr="0053419E" w:rsidRDefault="000E41CE" w:rsidP="003361B6">
            <w:pPr>
              <w:snapToGrid w:val="0"/>
              <w:spacing w:line="240" w:lineRule="auto"/>
              <w:jc w:val="center"/>
              <w:rPr>
                <w:rFonts w:eastAsia="宋体"/>
                <w:sz w:val="21"/>
                <w:szCs w:val="21"/>
              </w:rPr>
            </w:pPr>
            <w:r w:rsidRPr="0053419E">
              <w:rPr>
                <w:sz w:val="21"/>
                <w:szCs w:val="21"/>
              </w:rPr>
              <w:t>(-5.1807)</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21CDB939" w14:textId="77777777" w:rsidR="000E41CE" w:rsidRPr="0053419E" w:rsidRDefault="000E41CE" w:rsidP="003361B6">
            <w:pPr>
              <w:snapToGrid w:val="0"/>
              <w:spacing w:line="240" w:lineRule="auto"/>
              <w:jc w:val="center"/>
              <w:rPr>
                <w:rFonts w:eastAsia="宋体"/>
                <w:sz w:val="21"/>
                <w:szCs w:val="21"/>
              </w:rPr>
            </w:pPr>
            <w:r w:rsidRPr="0053419E">
              <w:rPr>
                <w:sz w:val="21"/>
                <w:szCs w:val="21"/>
              </w:rPr>
              <w:t>(-4.9380)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6C4792E0" w14:textId="77777777" w:rsidR="000E41CE" w:rsidRPr="0053419E" w:rsidRDefault="000E41CE" w:rsidP="003361B6">
            <w:pPr>
              <w:snapToGrid w:val="0"/>
              <w:spacing w:line="240" w:lineRule="auto"/>
              <w:jc w:val="center"/>
              <w:rPr>
                <w:rFonts w:eastAsia="宋体"/>
                <w:sz w:val="21"/>
                <w:szCs w:val="21"/>
              </w:rPr>
            </w:pPr>
            <w:r w:rsidRPr="0053419E">
              <w:rPr>
                <w:sz w:val="21"/>
                <w:szCs w:val="21"/>
              </w:rPr>
              <w:t>(-4.8502)</w:t>
            </w:r>
          </w:p>
        </w:tc>
      </w:tr>
      <w:tr w:rsidR="000E41CE" w:rsidRPr="0053419E" w14:paraId="7DB8D089"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2B61A79A" w14:textId="77777777" w:rsidR="000E41CE" w:rsidRPr="0053419E" w:rsidRDefault="000E41CE" w:rsidP="003361B6">
            <w:pPr>
              <w:snapToGrid w:val="0"/>
              <w:spacing w:line="240" w:lineRule="auto"/>
              <w:rPr>
                <w:rFonts w:eastAsia="宋体"/>
                <w:sz w:val="21"/>
                <w:szCs w:val="21"/>
              </w:rPr>
            </w:pPr>
            <w:r w:rsidRPr="0053419E">
              <w:rPr>
                <w:sz w:val="21"/>
                <w:szCs w:val="21"/>
              </w:rPr>
              <w:t>Constant</w:t>
            </w:r>
          </w:p>
        </w:tc>
        <w:tc>
          <w:tcPr>
            <w:tcW w:w="967" w:type="pct"/>
            <w:tcBorders>
              <w:top w:val="nil"/>
              <w:left w:val="nil"/>
              <w:bottom w:val="nil"/>
              <w:right w:val="nil"/>
            </w:tcBorders>
            <w:vAlign w:val="center"/>
          </w:tcPr>
          <w:p w14:paraId="5C679928" w14:textId="77777777" w:rsidR="000E41CE" w:rsidRPr="0053419E" w:rsidRDefault="000E41CE" w:rsidP="003361B6">
            <w:pPr>
              <w:snapToGrid w:val="0"/>
              <w:spacing w:line="240" w:lineRule="auto"/>
              <w:jc w:val="center"/>
              <w:rPr>
                <w:rFonts w:eastAsia="宋体"/>
                <w:sz w:val="21"/>
                <w:szCs w:val="21"/>
              </w:rPr>
            </w:pPr>
            <w:r w:rsidRPr="0053419E">
              <w:rPr>
                <w:sz w:val="21"/>
                <w:szCs w:val="21"/>
              </w:rPr>
              <w:t>0.0951***</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D6B880C" w14:textId="77777777" w:rsidR="000E41CE" w:rsidRPr="0053419E" w:rsidRDefault="000E41CE" w:rsidP="003361B6">
            <w:pPr>
              <w:snapToGrid w:val="0"/>
              <w:spacing w:line="240" w:lineRule="auto"/>
              <w:jc w:val="center"/>
              <w:rPr>
                <w:rFonts w:eastAsia="宋体"/>
                <w:sz w:val="21"/>
                <w:szCs w:val="21"/>
              </w:rPr>
            </w:pPr>
            <w:r w:rsidRPr="0053419E">
              <w:rPr>
                <w:sz w:val="21"/>
                <w:szCs w:val="21"/>
              </w:rPr>
              <w:t>0.1059***</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14EF924" w14:textId="77777777" w:rsidR="000E41CE" w:rsidRPr="0053419E" w:rsidRDefault="000E41CE" w:rsidP="003361B6">
            <w:pPr>
              <w:snapToGrid w:val="0"/>
              <w:spacing w:line="240" w:lineRule="auto"/>
              <w:jc w:val="center"/>
              <w:rPr>
                <w:rFonts w:eastAsia="宋体"/>
                <w:sz w:val="21"/>
                <w:szCs w:val="21"/>
              </w:rPr>
            </w:pPr>
            <w:r w:rsidRPr="0053419E">
              <w:rPr>
                <w:sz w:val="21"/>
                <w:szCs w:val="21"/>
              </w:rPr>
              <w:t>0.0919***</w:t>
            </w:r>
          </w:p>
        </w:tc>
      </w:tr>
      <w:tr w:rsidR="000E41CE" w:rsidRPr="0053419E" w14:paraId="6CBA1765"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36251EB7" w14:textId="77777777" w:rsidR="000E41CE" w:rsidRPr="0053419E" w:rsidRDefault="000E41CE" w:rsidP="003361B6">
            <w:pPr>
              <w:snapToGrid w:val="0"/>
              <w:spacing w:line="240" w:lineRule="auto"/>
              <w:rPr>
                <w:rFonts w:eastAsia="宋体"/>
                <w:sz w:val="21"/>
                <w:szCs w:val="21"/>
              </w:rPr>
            </w:pPr>
          </w:p>
        </w:tc>
        <w:tc>
          <w:tcPr>
            <w:tcW w:w="967" w:type="pct"/>
            <w:tcBorders>
              <w:top w:val="nil"/>
              <w:left w:val="nil"/>
              <w:bottom w:val="nil"/>
              <w:right w:val="nil"/>
            </w:tcBorders>
            <w:vAlign w:val="center"/>
          </w:tcPr>
          <w:p w14:paraId="49183190" w14:textId="77777777" w:rsidR="000E41CE" w:rsidRPr="0053419E" w:rsidRDefault="000E41CE" w:rsidP="003361B6">
            <w:pPr>
              <w:snapToGrid w:val="0"/>
              <w:spacing w:line="240" w:lineRule="auto"/>
              <w:jc w:val="center"/>
              <w:rPr>
                <w:rFonts w:eastAsia="宋体"/>
                <w:sz w:val="21"/>
                <w:szCs w:val="21"/>
              </w:rPr>
            </w:pPr>
            <w:r w:rsidRPr="0053419E">
              <w:rPr>
                <w:sz w:val="21"/>
                <w:szCs w:val="21"/>
              </w:rPr>
              <w:t>(7.5551)</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40324E69" w14:textId="77777777" w:rsidR="000E41CE" w:rsidRPr="0053419E" w:rsidRDefault="000E41CE" w:rsidP="003361B6">
            <w:pPr>
              <w:snapToGrid w:val="0"/>
              <w:spacing w:line="240" w:lineRule="auto"/>
              <w:jc w:val="center"/>
              <w:rPr>
                <w:rFonts w:eastAsia="宋体"/>
                <w:sz w:val="21"/>
                <w:szCs w:val="21"/>
              </w:rPr>
            </w:pPr>
            <w:r w:rsidRPr="0053419E">
              <w:rPr>
                <w:sz w:val="21"/>
                <w:szCs w:val="21"/>
              </w:rPr>
              <w:t>(8.2104)</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64F6D79A" w14:textId="77777777" w:rsidR="000E41CE" w:rsidRPr="0053419E" w:rsidRDefault="000E41CE" w:rsidP="003361B6">
            <w:pPr>
              <w:snapToGrid w:val="0"/>
              <w:spacing w:line="240" w:lineRule="auto"/>
              <w:jc w:val="center"/>
              <w:rPr>
                <w:rFonts w:eastAsia="宋体"/>
                <w:sz w:val="21"/>
                <w:szCs w:val="21"/>
              </w:rPr>
            </w:pPr>
            <w:r w:rsidRPr="0053419E">
              <w:rPr>
                <w:sz w:val="21"/>
                <w:szCs w:val="21"/>
              </w:rPr>
              <w:t>(7.2500)</w:t>
            </w:r>
          </w:p>
        </w:tc>
      </w:tr>
      <w:tr w:rsidR="000E41CE" w:rsidRPr="0053419E" w14:paraId="4ED8FA1F"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3A205F79" w14:textId="77777777" w:rsidR="000E41CE" w:rsidRPr="0053419E" w:rsidRDefault="000E41CE" w:rsidP="003361B6">
            <w:pPr>
              <w:snapToGrid w:val="0"/>
              <w:spacing w:line="240" w:lineRule="auto"/>
              <w:rPr>
                <w:rFonts w:eastAsia="宋体"/>
                <w:sz w:val="21"/>
                <w:szCs w:val="21"/>
              </w:rPr>
            </w:pPr>
            <w:r w:rsidRPr="0053419E">
              <w:rPr>
                <w:sz w:val="21"/>
                <w:szCs w:val="21"/>
              </w:rPr>
              <w:t>Y</w:t>
            </w:r>
            <w:r w:rsidRPr="0053419E">
              <w:rPr>
                <w:rFonts w:hint="eastAsia"/>
                <w:sz w:val="21"/>
                <w:szCs w:val="21"/>
              </w:rPr>
              <w:t>ear</w:t>
            </w:r>
          </w:p>
        </w:tc>
        <w:tc>
          <w:tcPr>
            <w:tcW w:w="967" w:type="pct"/>
            <w:tcBorders>
              <w:top w:val="nil"/>
              <w:left w:val="nil"/>
              <w:bottom w:val="nil"/>
              <w:right w:val="nil"/>
            </w:tcBorders>
            <w:vAlign w:val="center"/>
          </w:tcPr>
          <w:p w14:paraId="06FB8073" w14:textId="77777777" w:rsidR="000E41CE" w:rsidRPr="0053419E" w:rsidRDefault="000E41CE" w:rsidP="003361B6">
            <w:pPr>
              <w:snapToGrid w:val="0"/>
              <w:spacing w:line="240" w:lineRule="auto"/>
              <w:jc w:val="center"/>
              <w:rPr>
                <w:sz w:val="21"/>
                <w:szCs w:val="21"/>
              </w:rPr>
            </w:pPr>
            <w:r w:rsidRPr="0053419E">
              <w:rPr>
                <w:sz w:val="21"/>
                <w:szCs w:val="21"/>
              </w:rPr>
              <w:t>YES</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97B66EF" w14:textId="77777777" w:rsidR="000E41CE" w:rsidRPr="0053419E" w:rsidRDefault="000E41CE" w:rsidP="003361B6">
            <w:pPr>
              <w:snapToGrid w:val="0"/>
              <w:spacing w:line="240" w:lineRule="auto"/>
              <w:jc w:val="center"/>
              <w:rPr>
                <w:rFonts w:eastAsia="宋体"/>
                <w:sz w:val="21"/>
                <w:szCs w:val="21"/>
              </w:rPr>
            </w:pPr>
            <w:r w:rsidRPr="0053419E">
              <w:rPr>
                <w:sz w:val="21"/>
                <w:szCs w:val="21"/>
              </w:rPr>
              <w:t>YES</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E28D0A5" w14:textId="77777777" w:rsidR="000E41CE" w:rsidRPr="0053419E" w:rsidRDefault="000E41CE" w:rsidP="003361B6">
            <w:pPr>
              <w:snapToGrid w:val="0"/>
              <w:spacing w:line="240" w:lineRule="auto"/>
              <w:jc w:val="center"/>
              <w:rPr>
                <w:rFonts w:eastAsia="宋体"/>
                <w:sz w:val="21"/>
                <w:szCs w:val="21"/>
              </w:rPr>
            </w:pPr>
            <w:r w:rsidRPr="0053419E">
              <w:rPr>
                <w:sz w:val="21"/>
                <w:szCs w:val="21"/>
              </w:rPr>
              <w:t>YES</w:t>
            </w:r>
          </w:p>
        </w:tc>
      </w:tr>
      <w:tr w:rsidR="000E41CE" w:rsidRPr="0053419E" w14:paraId="1CC60F13"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7500493B" w14:textId="77777777" w:rsidR="000E41CE" w:rsidRPr="0053419E" w:rsidRDefault="000E41CE" w:rsidP="003361B6">
            <w:pPr>
              <w:snapToGrid w:val="0"/>
              <w:spacing w:line="240" w:lineRule="auto"/>
              <w:rPr>
                <w:rFonts w:eastAsia="宋体"/>
                <w:sz w:val="21"/>
                <w:szCs w:val="21"/>
              </w:rPr>
            </w:pPr>
            <w:r w:rsidRPr="0053419E">
              <w:rPr>
                <w:sz w:val="21"/>
                <w:szCs w:val="21"/>
              </w:rPr>
              <w:t>Observations</w:t>
            </w:r>
          </w:p>
        </w:tc>
        <w:tc>
          <w:tcPr>
            <w:tcW w:w="967" w:type="pct"/>
            <w:tcBorders>
              <w:top w:val="nil"/>
              <w:left w:val="nil"/>
              <w:bottom w:val="nil"/>
              <w:right w:val="nil"/>
            </w:tcBorders>
            <w:vAlign w:val="center"/>
          </w:tcPr>
          <w:p w14:paraId="270651B3" w14:textId="77777777" w:rsidR="000E41CE" w:rsidRPr="0053419E" w:rsidRDefault="000E41CE" w:rsidP="003361B6">
            <w:pPr>
              <w:snapToGrid w:val="0"/>
              <w:spacing w:line="240" w:lineRule="auto"/>
              <w:jc w:val="center"/>
              <w:rPr>
                <w:sz w:val="21"/>
                <w:szCs w:val="21"/>
              </w:rPr>
            </w:pPr>
            <w:r w:rsidRPr="0053419E">
              <w:rPr>
                <w:sz w:val="21"/>
                <w:szCs w:val="21"/>
              </w:rPr>
              <w:t>2,390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878FDD8" w14:textId="77777777" w:rsidR="000E41CE" w:rsidRPr="0053419E" w:rsidRDefault="000E41CE" w:rsidP="003361B6">
            <w:pPr>
              <w:snapToGrid w:val="0"/>
              <w:spacing w:line="240" w:lineRule="auto"/>
              <w:jc w:val="center"/>
              <w:rPr>
                <w:rFonts w:eastAsia="宋体"/>
                <w:sz w:val="21"/>
                <w:szCs w:val="21"/>
              </w:rPr>
            </w:pPr>
            <w:r w:rsidRPr="0053419E">
              <w:rPr>
                <w:sz w:val="21"/>
                <w:szCs w:val="21"/>
              </w:rPr>
              <w:t>2,390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4AF1BB1" w14:textId="77777777" w:rsidR="000E41CE" w:rsidRPr="0053419E" w:rsidRDefault="000E41CE" w:rsidP="003361B6">
            <w:pPr>
              <w:snapToGrid w:val="0"/>
              <w:spacing w:line="240" w:lineRule="auto"/>
              <w:jc w:val="center"/>
              <w:rPr>
                <w:rFonts w:eastAsia="宋体"/>
                <w:sz w:val="21"/>
                <w:szCs w:val="21"/>
              </w:rPr>
            </w:pPr>
            <w:r w:rsidRPr="0053419E">
              <w:rPr>
                <w:sz w:val="21"/>
                <w:szCs w:val="21"/>
              </w:rPr>
              <w:t>2,390</w:t>
            </w:r>
          </w:p>
        </w:tc>
      </w:tr>
      <w:tr w:rsidR="000E41CE" w:rsidRPr="0053419E" w14:paraId="1D3A9745" w14:textId="77777777" w:rsidTr="003361B6">
        <w:trPr>
          <w:trHeight w:val="283"/>
        </w:trPr>
        <w:tc>
          <w:tcPr>
            <w:tcW w:w="2101" w:type="pct"/>
            <w:tcBorders>
              <w:top w:val="nil"/>
              <w:left w:val="nil"/>
              <w:right w:val="nil"/>
            </w:tcBorders>
            <w:shd w:val="clear" w:color="auto" w:fill="auto"/>
            <w:noWrap/>
            <w:tcMar>
              <w:top w:w="15" w:type="dxa"/>
              <w:left w:w="15" w:type="dxa"/>
              <w:bottom w:w="0" w:type="dxa"/>
              <w:right w:w="15" w:type="dxa"/>
            </w:tcMar>
            <w:vAlign w:val="center"/>
            <w:hideMark/>
          </w:tcPr>
          <w:p w14:paraId="753D0119" w14:textId="77777777" w:rsidR="000E41CE" w:rsidRPr="0053419E" w:rsidRDefault="000E41CE" w:rsidP="003361B6">
            <w:pPr>
              <w:snapToGrid w:val="0"/>
              <w:spacing w:line="240" w:lineRule="auto"/>
              <w:rPr>
                <w:rFonts w:eastAsia="宋体"/>
                <w:sz w:val="21"/>
                <w:szCs w:val="21"/>
              </w:rPr>
            </w:pPr>
            <w:r w:rsidRPr="0053419E">
              <w:rPr>
                <w:sz w:val="21"/>
                <w:szCs w:val="21"/>
              </w:rPr>
              <w:t>R-squared</w:t>
            </w:r>
          </w:p>
        </w:tc>
        <w:tc>
          <w:tcPr>
            <w:tcW w:w="967" w:type="pct"/>
            <w:tcBorders>
              <w:top w:val="nil"/>
              <w:left w:val="nil"/>
              <w:right w:val="nil"/>
            </w:tcBorders>
            <w:vAlign w:val="center"/>
          </w:tcPr>
          <w:p w14:paraId="40601AF0" w14:textId="77777777" w:rsidR="000E41CE" w:rsidRPr="0053419E" w:rsidRDefault="000E41CE" w:rsidP="003361B6">
            <w:pPr>
              <w:snapToGrid w:val="0"/>
              <w:spacing w:line="240" w:lineRule="auto"/>
              <w:jc w:val="center"/>
              <w:rPr>
                <w:rFonts w:eastAsia="宋体"/>
                <w:sz w:val="21"/>
                <w:szCs w:val="21"/>
              </w:rPr>
            </w:pPr>
            <w:r w:rsidRPr="0053419E">
              <w:rPr>
                <w:sz w:val="21"/>
                <w:szCs w:val="21"/>
              </w:rPr>
              <w:t>0.1201</w:t>
            </w:r>
          </w:p>
        </w:tc>
        <w:tc>
          <w:tcPr>
            <w:tcW w:w="966" w:type="pct"/>
            <w:tcBorders>
              <w:top w:val="nil"/>
              <w:left w:val="nil"/>
              <w:right w:val="nil"/>
            </w:tcBorders>
            <w:shd w:val="clear" w:color="auto" w:fill="auto"/>
            <w:noWrap/>
            <w:tcMar>
              <w:top w:w="15" w:type="dxa"/>
              <w:left w:w="15" w:type="dxa"/>
              <w:bottom w:w="0" w:type="dxa"/>
              <w:right w:w="15" w:type="dxa"/>
            </w:tcMar>
            <w:vAlign w:val="center"/>
            <w:hideMark/>
          </w:tcPr>
          <w:p w14:paraId="41F63098" w14:textId="77777777" w:rsidR="000E41CE" w:rsidRPr="0053419E" w:rsidRDefault="000E41CE" w:rsidP="003361B6">
            <w:pPr>
              <w:snapToGrid w:val="0"/>
              <w:spacing w:line="240" w:lineRule="auto"/>
              <w:jc w:val="center"/>
              <w:rPr>
                <w:rFonts w:eastAsia="宋体"/>
                <w:sz w:val="21"/>
                <w:szCs w:val="21"/>
              </w:rPr>
            </w:pPr>
            <w:r w:rsidRPr="0053419E">
              <w:rPr>
                <w:sz w:val="21"/>
                <w:szCs w:val="21"/>
              </w:rPr>
              <w:t>0.1250</w:t>
            </w:r>
          </w:p>
        </w:tc>
        <w:tc>
          <w:tcPr>
            <w:tcW w:w="966" w:type="pct"/>
            <w:tcBorders>
              <w:top w:val="nil"/>
              <w:left w:val="nil"/>
              <w:right w:val="nil"/>
            </w:tcBorders>
            <w:shd w:val="clear" w:color="auto" w:fill="auto"/>
            <w:noWrap/>
            <w:tcMar>
              <w:top w:w="15" w:type="dxa"/>
              <w:left w:w="15" w:type="dxa"/>
              <w:bottom w:w="0" w:type="dxa"/>
              <w:right w:w="15" w:type="dxa"/>
            </w:tcMar>
            <w:vAlign w:val="center"/>
            <w:hideMark/>
          </w:tcPr>
          <w:p w14:paraId="1CB31508" w14:textId="77777777" w:rsidR="000E41CE" w:rsidRPr="0053419E" w:rsidRDefault="000E41CE" w:rsidP="003361B6">
            <w:pPr>
              <w:snapToGrid w:val="0"/>
              <w:spacing w:line="240" w:lineRule="auto"/>
              <w:jc w:val="center"/>
              <w:rPr>
                <w:rFonts w:eastAsia="宋体"/>
                <w:sz w:val="21"/>
                <w:szCs w:val="21"/>
              </w:rPr>
            </w:pPr>
            <w:r w:rsidRPr="0053419E">
              <w:rPr>
                <w:sz w:val="21"/>
                <w:szCs w:val="21"/>
              </w:rPr>
              <w:t>0.1218</w:t>
            </w:r>
          </w:p>
        </w:tc>
      </w:tr>
      <w:tr w:rsidR="000E41CE" w:rsidRPr="0053419E" w14:paraId="318914CA" w14:textId="77777777" w:rsidTr="003361B6">
        <w:trPr>
          <w:trHeight w:val="283"/>
        </w:trPr>
        <w:tc>
          <w:tcPr>
            <w:tcW w:w="2101" w:type="pct"/>
            <w:tcBorders>
              <w:top w:val="nil"/>
              <w:left w:val="nil"/>
              <w:bottom w:val="single" w:sz="12" w:space="0" w:color="auto"/>
              <w:right w:val="nil"/>
            </w:tcBorders>
            <w:shd w:val="clear" w:color="auto" w:fill="auto"/>
            <w:noWrap/>
            <w:tcMar>
              <w:top w:w="15" w:type="dxa"/>
              <w:left w:w="15" w:type="dxa"/>
              <w:bottom w:w="0" w:type="dxa"/>
              <w:right w:w="15" w:type="dxa"/>
            </w:tcMar>
            <w:vAlign w:val="center"/>
            <w:hideMark/>
          </w:tcPr>
          <w:p w14:paraId="6BC9F0DB" w14:textId="77777777" w:rsidR="000E41CE" w:rsidRPr="0053419E" w:rsidRDefault="000E41CE" w:rsidP="003361B6">
            <w:pPr>
              <w:snapToGrid w:val="0"/>
              <w:spacing w:line="240" w:lineRule="auto"/>
              <w:rPr>
                <w:rFonts w:eastAsia="宋体"/>
                <w:sz w:val="21"/>
                <w:szCs w:val="21"/>
              </w:rPr>
            </w:pPr>
            <w:r w:rsidRPr="0053419E">
              <w:rPr>
                <w:sz w:val="21"/>
                <w:szCs w:val="21"/>
              </w:rPr>
              <w:t>Adj_R2</w:t>
            </w:r>
          </w:p>
        </w:tc>
        <w:tc>
          <w:tcPr>
            <w:tcW w:w="967" w:type="pct"/>
            <w:tcBorders>
              <w:top w:val="nil"/>
              <w:left w:val="nil"/>
              <w:bottom w:val="single" w:sz="12" w:space="0" w:color="auto"/>
              <w:right w:val="nil"/>
            </w:tcBorders>
            <w:vAlign w:val="center"/>
          </w:tcPr>
          <w:p w14:paraId="3D29E3A4" w14:textId="77777777" w:rsidR="000E41CE" w:rsidRPr="0053419E" w:rsidRDefault="000E41CE" w:rsidP="003361B6">
            <w:pPr>
              <w:snapToGrid w:val="0"/>
              <w:spacing w:line="240" w:lineRule="auto"/>
              <w:jc w:val="center"/>
              <w:rPr>
                <w:rFonts w:eastAsia="宋体"/>
                <w:sz w:val="21"/>
                <w:szCs w:val="21"/>
              </w:rPr>
            </w:pPr>
            <w:r w:rsidRPr="0053419E">
              <w:rPr>
                <w:sz w:val="21"/>
                <w:szCs w:val="21"/>
              </w:rPr>
              <w:t>0.1164</w:t>
            </w:r>
          </w:p>
        </w:tc>
        <w:tc>
          <w:tcPr>
            <w:tcW w:w="966" w:type="pct"/>
            <w:tcBorders>
              <w:top w:val="nil"/>
              <w:left w:val="nil"/>
              <w:bottom w:val="single" w:sz="12" w:space="0" w:color="auto"/>
              <w:right w:val="nil"/>
            </w:tcBorders>
            <w:shd w:val="clear" w:color="auto" w:fill="auto"/>
            <w:noWrap/>
            <w:tcMar>
              <w:top w:w="15" w:type="dxa"/>
              <w:left w:w="15" w:type="dxa"/>
              <w:bottom w:w="0" w:type="dxa"/>
              <w:right w:w="15" w:type="dxa"/>
            </w:tcMar>
            <w:vAlign w:val="center"/>
            <w:hideMark/>
          </w:tcPr>
          <w:p w14:paraId="0B0EDB94" w14:textId="77777777" w:rsidR="000E41CE" w:rsidRPr="0053419E" w:rsidRDefault="000E41CE" w:rsidP="003361B6">
            <w:pPr>
              <w:snapToGrid w:val="0"/>
              <w:spacing w:line="240" w:lineRule="auto"/>
              <w:jc w:val="center"/>
              <w:rPr>
                <w:rFonts w:eastAsia="宋体"/>
                <w:sz w:val="21"/>
                <w:szCs w:val="21"/>
              </w:rPr>
            </w:pPr>
            <w:r w:rsidRPr="0053419E">
              <w:rPr>
                <w:sz w:val="21"/>
                <w:szCs w:val="21"/>
              </w:rPr>
              <w:t>0.1210</w:t>
            </w:r>
          </w:p>
        </w:tc>
        <w:tc>
          <w:tcPr>
            <w:tcW w:w="966" w:type="pct"/>
            <w:tcBorders>
              <w:top w:val="nil"/>
              <w:left w:val="nil"/>
              <w:bottom w:val="single" w:sz="12" w:space="0" w:color="auto"/>
              <w:right w:val="nil"/>
            </w:tcBorders>
            <w:shd w:val="clear" w:color="auto" w:fill="auto"/>
            <w:noWrap/>
            <w:tcMar>
              <w:top w:w="15" w:type="dxa"/>
              <w:left w:w="15" w:type="dxa"/>
              <w:bottom w:w="0" w:type="dxa"/>
              <w:right w:w="15" w:type="dxa"/>
            </w:tcMar>
            <w:vAlign w:val="center"/>
            <w:hideMark/>
          </w:tcPr>
          <w:p w14:paraId="540A7DCD" w14:textId="77777777" w:rsidR="000E41CE" w:rsidRPr="0053419E" w:rsidRDefault="000E41CE" w:rsidP="003361B6">
            <w:pPr>
              <w:snapToGrid w:val="0"/>
              <w:spacing w:line="240" w:lineRule="auto"/>
              <w:jc w:val="center"/>
              <w:rPr>
                <w:rFonts w:eastAsia="宋体"/>
                <w:sz w:val="21"/>
                <w:szCs w:val="21"/>
              </w:rPr>
            </w:pPr>
            <w:r w:rsidRPr="0053419E">
              <w:rPr>
                <w:sz w:val="21"/>
                <w:szCs w:val="21"/>
              </w:rPr>
              <w:t>0.1178</w:t>
            </w:r>
          </w:p>
        </w:tc>
      </w:tr>
    </w:tbl>
    <w:p w14:paraId="72EF51C3" w14:textId="77777777" w:rsidR="000E41CE" w:rsidRDefault="000E41CE" w:rsidP="000E41CE">
      <w:pPr>
        <w:spacing w:line="240" w:lineRule="auto"/>
        <w:rPr>
          <w:szCs w:val="21"/>
        </w:rPr>
      </w:pPr>
      <w:r w:rsidRPr="0053419E">
        <w:rPr>
          <w:rFonts w:hint="eastAsia"/>
          <w:sz w:val="21"/>
          <w:szCs w:val="21"/>
        </w:rPr>
        <w:t xml:space="preserve">Note: (a) Dependent variable: </w:t>
      </w:r>
      <w:r w:rsidRPr="0053419E">
        <w:rPr>
          <w:rFonts w:eastAsiaTheme="minorEastAsia" w:hint="eastAsia"/>
          <w:sz w:val="21"/>
          <w:szCs w:val="21"/>
          <w:lang w:eastAsia="zh-CN"/>
        </w:rPr>
        <w:t>RDI</w:t>
      </w:r>
      <w:r w:rsidRPr="0053419E">
        <w:rPr>
          <w:rFonts w:hint="eastAsia"/>
          <w:sz w:val="21"/>
          <w:szCs w:val="21"/>
        </w:rPr>
        <w:t>; (b)</w:t>
      </w:r>
      <w:r w:rsidRPr="0053419E">
        <w:rPr>
          <w:sz w:val="21"/>
          <w:szCs w:val="21"/>
        </w:rPr>
        <w:t xml:space="preserve"> </w:t>
      </w:r>
      <w:r w:rsidRPr="0053419E">
        <w:rPr>
          <w:rFonts w:hint="eastAsia"/>
          <w:sz w:val="21"/>
          <w:szCs w:val="21"/>
        </w:rPr>
        <w:t>*p&lt;0.1</w:t>
      </w:r>
      <w:r w:rsidRPr="0053419E">
        <w:rPr>
          <w:sz w:val="21"/>
          <w:szCs w:val="21"/>
        </w:rPr>
        <w:t xml:space="preserve">, </w:t>
      </w:r>
      <w:r w:rsidRPr="0053419E">
        <w:rPr>
          <w:rFonts w:hint="eastAsia"/>
          <w:sz w:val="21"/>
          <w:szCs w:val="21"/>
        </w:rPr>
        <w:t>**p&lt;0.05</w:t>
      </w:r>
      <w:r w:rsidRPr="0053419E">
        <w:rPr>
          <w:sz w:val="21"/>
          <w:szCs w:val="21"/>
        </w:rPr>
        <w:t xml:space="preserve">, </w:t>
      </w:r>
      <w:r w:rsidRPr="0053419E">
        <w:rPr>
          <w:rFonts w:hint="eastAsia"/>
          <w:sz w:val="21"/>
          <w:szCs w:val="21"/>
        </w:rPr>
        <w:t>***p&lt;0.01</w:t>
      </w:r>
      <w:r>
        <w:rPr>
          <w:rFonts w:hint="eastAsia"/>
          <w:szCs w:val="21"/>
        </w:rPr>
        <w:t>.</w:t>
      </w:r>
    </w:p>
    <w:p w14:paraId="62209183" w14:textId="77777777" w:rsidR="000E41CE" w:rsidRDefault="000E41CE" w:rsidP="000E41CE">
      <w:pPr>
        <w:spacing w:line="360" w:lineRule="auto"/>
        <w:rPr>
          <w:rFonts w:eastAsiaTheme="minorEastAsia"/>
          <w:lang w:eastAsia="zh-CN"/>
        </w:rPr>
      </w:pPr>
    </w:p>
    <w:p w14:paraId="167B292E" w14:textId="77777777" w:rsidR="000E41CE" w:rsidRDefault="000E41CE" w:rsidP="000E41CE">
      <w:pPr>
        <w:spacing w:line="360" w:lineRule="auto"/>
        <w:rPr>
          <w:rFonts w:eastAsiaTheme="minorEastAsia"/>
          <w:lang w:eastAsia="zh-CN"/>
        </w:rPr>
      </w:pPr>
    </w:p>
    <w:p w14:paraId="0DE79458" w14:textId="77777777" w:rsidR="000E41CE" w:rsidRDefault="000E41CE" w:rsidP="000E41CE">
      <w:pPr>
        <w:spacing w:line="360" w:lineRule="auto"/>
        <w:rPr>
          <w:rFonts w:eastAsiaTheme="minorEastAsia"/>
          <w:lang w:eastAsia="zh-CN"/>
        </w:rPr>
      </w:pPr>
    </w:p>
    <w:p w14:paraId="0832A427" w14:textId="77777777" w:rsidR="000E41CE" w:rsidRDefault="000E41CE" w:rsidP="000E41CE">
      <w:pPr>
        <w:spacing w:line="240" w:lineRule="auto"/>
        <w:rPr>
          <w:rFonts w:eastAsiaTheme="minorEastAsia"/>
          <w:lang w:eastAsia="zh-CN"/>
        </w:rPr>
      </w:pPr>
      <w:r>
        <w:rPr>
          <w:rFonts w:eastAsiaTheme="minorEastAsia"/>
          <w:lang w:eastAsia="zh-CN"/>
        </w:rPr>
        <w:br w:type="page"/>
      </w:r>
    </w:p>
    <w:p w14:paraId="19D017C7" w14:textId="77777777" w:rsidR="000E41CE" w:rsidRPr="0053419E" w:rsidRDefault="000E41CE" w:rsidP="000E41CE">
      <w:pPr>
        <w:pStyle w:val="Tabletitle"/>
        <w:spacing w:before="120"/>
        <w:rPr>
          <w:sz w:val="21"/>
          <w:szCs w:val="21"/>
        </w:rPr>
      </w:pPr>
      <w:r w:rsidRPr="0053419E">
        <w:rPr>
          <w:sz w:val="21"/>
          <w:szCs w:val="21"/>
        </w:rPr>
        <w:lastRenderedPageBreak/>
        <w:t xml:space="preserve">Table </w:t>
      </w:r>
      <w:r w:rsidRPr="00BD0F7C">
        <w:rPr>
          <w:rFonts w:eastAsiaTheme="minorEastAsia" w:hint="eastAsia"/>
          <w:sz w:val="21"/>
          <w:szCs w:val="21"/>
          <w:lang w:eastAsia="zh-CN"/>
        </w:rPr>
        <w:t>V</w:t>
      </w:r>
      <w:r w:rsidRPr="0053419E">
        <w:rPr>
          <w:sz w:val="21"/>
          <w:szCs w:val="21"/>
        </w:rPr>
        <w:t>. Replace missing R&amp;D expenditure with R&amp;D expenditure=0.5% of sales</w:t>
      </w:r>
    </w:p>
    <w:tbl>
      <w:tblPr>
        <w:tblW w:w="5000" w:type="pct"/>
        <w:tblCellMar>
          <w:left w:w="0" w:type="dxa"/>
          <w:right w:w="0" w:type="dxa"/>
        </w:tblCellMar>
        <w:tblLook w:val="04A0" w:firstRow="1" w:lastRow="0" w:firstColumn="1" w:lastColumn="0" w:noHBand="0" w:noVBand="1"/>
      </w:tblPr>
      <w:tblGrid>
        <w:gridCol w:w="4436"/>
        <w:gridCol w:w="1951"/>
        <w:gridCol w:w="1949"/>
      </w:tblGrid>
      <w:tr w:rsidR="000E41CE" w:rsidRPr="004B1D59" w14:paraId="772131A8" w14:textId="77777777" w:rsidTr="003361B6">
        <w:trPr>
          <w:trHeight w:val="284"/>
        </w:trPr>
        <w:tc>
          <w:tcPr>
            <w:tcW w:w="2661"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F2CFC31" w14:textId="77777777" w:rsidR="000E41CE" w:rsidRPr="004B1D59" w:rsidRDefault="000E41CE" w:rsidP="003361B6">
            <w:pPr>
              <w:snapToGrid w:val="0"/>
              <w:spacing w:line="240" w:lineRule="auto"/>
              <w:rPr>
                <w:rFonts w:eastAsia="宋体"/>
                <w:sz w:val="21"/>
                <w:szCs w:val="21"/>
              </w:rPr>
            </w:pPr>
            <w:r w:rsidRPr="004B1D59">
              <w:rPr>
                <w:sz w:val="21"/>
                <w:szCs w:val="21"/>
              </w:rPr>
              <w:t>Independent variables</w:t>
            </w:r>
          </w:p>
        </w:tc>
        <w:tc>
          <w:tcPr>
            <w:tcW w:w="1170"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BD3C7E7" w14:textId="77777777" w:rsidR="000E41CE" w:rsidRPr="004B1D59" w:rsidRDefault="000E41CE" w:rsidP="003361B6">
            <w:pPr>
              <w:snapToGrid w:val="0"/>
              <w:spacing w:line="240" w:lineRule="auto"/>
              <w:jc w:val="center"/>
              <w:rPr>
                <w:rFonts w:eastAsia="宋体"/>
                <w:sz w:val="21"/>
                <w:szCs w:val="21"/>
              </w:rPr>
            </w:pPr>
            <w:r w:rsidRPr="004B1D59">
              <w:rPr>
                <w:rFonts w:hint="eastAsia"/>
                <w:sz w:val="21"/>
                <w:szCs w:val="21"/>
              </w:rPr>
              <w:t>Model 5-1</w:t>
            </w:r>
          </w:p>
        </w:tc>
        <w:tc>
          <w:tcPr>
            <w:tcW w:w="1169"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6A8DC88" w14:textId="77777777" w:rsidR="000E41CE" w:rsidRPr="004B1D59" w:rsidRDefault="000E41CE" w:rsidP="003361B6">
            <w:pPr>
              <w:snapToGrid w:val="0"/>
              <w:spacing w:line="240" w:lineRule="auto"/>
              <w:jc w:val="center"/>
              <w:rPr>
                <w:rFonts w:eastAsiaTheme="minorEastAsia"/>
                <w:sz w:val="21"/>
                <w:szCs w:val="21"/>
                <w:lang w:eastAsia="zh-CN"/>
              </w:rPr>
            </w:pPr>
            <w:r w:rsidRPr="004B1D59">
              <w:rPr>
                <w:rFonts w:hint="eastAsia"/>
                <w:sz w:val="21"/>
                <w:szCs w:val="21"/>
              </w:rPr>
              <w:t>Model 5-</w:t>
            </w:r>
            <w:r w:rsidRPr="004B1D59">
              <w:rPr>
                <w:rFonts w:eastAsiaTheme="minorEastAsia" w:hint="eastAsia"/>
                <w:sz w:val="21"/>
                <w:szCs w:val="21"/>
                <w:lang w:eastAsia="zh-CN"/>
              </w:rPr>
              <w:t>2</w:t>
            </w:r>
          </w:p>
        </w:tc>
      </w:tr>
      <w:tr w:rsidR="000E41CE" w:rsidRPr="004B1D59" w14:paraId="302B0C50" w14:textId="77777777" w:rsidTr="003361B6">
        <w:trPr>
          <w:trHeight w:val="284"/>
        </w:trPr>
        <w:tc>
          <w:tcPr>
            <w:tcW w:w="2661"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F7AFB95" w14:textId="77777777" w:rsidR="000E41CE" w:rsidRPr="004B1D59" w:rsidRDefault="000E41CE" w:rsidP="003361B6">
            <w:pPr>
              <w:snapToGrid w:val="0"/>
              <w:spacing w:line="240" w:lineRule="auto"/>
              <w:rPr>
                <w:rFonts w:eastAsia="宋体"/>
                <w:sz w:val="21"/>
                <w:szCs w:val="21"/>
              </w:rPr>
            </w:pPr>
            <w:r w:rsidRPr="004B1D59">
              <w:rPr>
                <w:rFonts w:eastAsiaTheme="minorEastAsia" w:hint="eastAsia"/>
                <w:sz w:val="21"/>
                <w:szCs w:val="21"/>
                <w:lang w:eastAsia="zh-CN"/>
              </w:rPr>
              <w:t>Network power</w:t>
            </w:r>
            <w:r w:rsidRPr="004B1D59">
              <w:rPr>
                <w:sz w:val="21"/>
                <w:szCs w:val="21"/>
              </w:rPr>
              <w:t xml:space="preserve"> </w:t>
            </w:r>
          </w:p>
        </w:tc>
        <w:tc>
          <w:tcPr>
            <w:tcW w:w="1170"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C125F37" w14:textId="77777777" w:rsidR="000E41CE" w:rsidRPr="004B1D59" w:rsidRDefault="000E41CE" w:rsidP="003361B6">
            <w:pPr>
              <w:snapToGrid w:val="0"/>
              <w:spacing w:line="240" w:lineRule="auto"/>
              <w:jc w:val="center"/>
              <w:rPr>
                <w:rFonts w:eastAsia="宋体"/>
                <w:sz w:val="21"/>
                <w:szCs w:val="21"/>
              </w:rPr>
            </w:pPr>
            <w:r w:rsidRPr="004B1D59">
              <w:rPr>
                <w:sz w:val="21"/>
                <w:szCs w:val="21"/>
              </w:rPr>
              <w:t>-0.0005***</w:t>
            </w:r>
          </w:p>
        </w:tc>
        <w:tc>
          <w:tcPr>
            <w:tcW w:w="116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7DBA3E3" w14:textId="77777777" w:rsidR="000E41CE" w:rsidRPr="004B1D59" w:rsidRDefault="000E41CE" w:rsidP="003361B6">
            <w:pPr>
              <w:snapToGrid w:val="0"/>
              <w:spacing w:line="240" w:lineRule="auto"/>
              <w:jc w:val="center"/>
              <w:rPr>
                <w:rFonts w:eastAsia="宋体"/>
                <w:sz w:val="21"/>
                <w:szCs w:val="21"/>
              </w:rPr>
            </w:pPr>
          </w:p>
        </w:tc>
      </w:tr>
      <w:tr w:rsidR="000E41CE" w:rsidRPr="004B1D59" w14:paraId="4E7100F8"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E843286" w14:textId="77777777" w:rsidR="000E41CE" w:rsidRPr="004B1D59" w:rsidRDefault="000E41CE" w:rsidP="003361B6">
            <w:pPr>
              <w:snapToGrid w:val="0"/>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30933A3D" w14:textId="77777777" w:rsidR="000E41CE" w:rsidRPr="004B1D59" w:rsidRDefault="000E41CE" w:rsidP="003361B6">
            <w:pPr>
              <w:snapToGrid w:val="0"/>
              <w:spacing w:line="240" w:lineRule="auto"/>
              <w:jc w:val="center"/>
              <w:rPr>
                <w:rFonts w:eastAsia="宋体"/>
                <w:sz w:val="21"/>
                <w:szCs w:val="21"/>
              </w:rPr>
            </w:pPr>
            <w:r w:rsidRPr="004B1D59">
              <w:rPr>
                <w:sz w:val="21"/>
                <w:szCs w:val="21"/>
              </w:rPr>
              <w:t>(-2.7352)</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1B2DFDDE" w14:textId="77777777" w:rsidR="000E41CE" w:rsidRPr="004B1D59" w:rsidRDefault="000E41CE" w:rsidP="003361B6">
            <w:pPr>
              <w:snapToGrid w:val="0"/>
              <w:spacing w:line="240" w:lineRule="auto"/>
              <w:jc w:val="center"/>
              <w:rPr>
                <w:rFonts w:eastAsia="宋体"/>
                <w:sz w:val="21"/>
                <w:szCs w:val="21"/>
              </w:rPr>
            </w:pPr>
          </w:p>
        </w:tc>
      </w:tr>
      <w:tr w:rsidR="000E41CE" w:rsidRPr="004B1D59" w14:paraId="4A1585B8"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603F0355" w14:textId="77777777" w:rsidR="000E41CE" w:rsidRPr="004B1D59" w:rsidRDefault="000E41CE" w:rsidP="003361B6">
            <w:pPr>
              <w:snapToGrid w:val="0"/>
              <w:spacing w:line="240" w:lineRule="auto"/>
              <w:rPr>
                <w:rFonts w:eastAsiaTheme="minorEastAsia"/>
                <w:sz w:val="21"/>
                <w:szCs w:val="21"/>
                <w:lang w:eastAsia="zh-CN"/>
              </w:rPr>
            </w:pPr>
            <w:r w:rsidRPr="004B1D59">
              <w:rPr>
                <w:rFonts w:eastAsiaTheme="minorEastAsia" w:hint="eastAsia"/>
                <w:sz w:val="21"/>
                <w:szCs w:val="21"/>
                <w:lang w:eastAsia="zh-CN"/>
              </w:rPr>
              <w:t>Network power</w:t>
            </w:r>
            <w:r w:rsidRPr="004B1D59">
              <w:rPr>
                <w:sz w:val="21"/>
                <w:szCs w:val="21"/>
              </w:rPr>
              <w:t xml:space="preserve"> *</w:t>
            </w:r>
            <w:r>
              <w:rPr>
                <w:rFonts w:eastAsiaTheme="minorEastAsia" w:hint="eastAsia"/>
                <w:sz w:val="21"/>
                <w:szCs w:val="21"/>
                <w:lang w:eastAsia="zh-CN"/>
              </w:rPr>
              <w:t>KTI</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6C6FBA87" w14:textId="77777777" w:rsidR="000E41CE" w:rsidRPr="004B1D59" w:rsidRDefault="000E41CE" w:rsidP="003361B6">
            <w:pPr>
              <w:snapToGrid w:val="0"/>
              <w:spacing w:line="240" w:lineRule="auto"/>
              <w:jc w:val="center"/>
              <w:rPr>
                <w:rFonts w:eastAsia="宋体"/>
                <w:sz w:val="21"/>
                <w:szCs w:val="21"/>
              </w:rPr>
            </w:pPr>
            <w:r w:rsidRPr="004B1D59">
              <w:rPr>
                <w:sz w:val="21"/>
                <w:szCs w:val="21"/>
              </w:rPr>
              <w:t>-0.0002</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1553C767" w14:textId="77777777" w:rsidR="000E41CE" w:rsidRPr="004B1D59" w:rsidRDefault="000E41CE" w:rsidP="003361B6">
            <w:pPr>
              <w:snapToGrid w:val="0"/>
              <w:spacing w:line="240" w:lineRule="auto"/>
              <w:jc w:val="center"/>
              <w:rPr>
                <w:rFonts w:eastAsia="宋体"/>
                <w:sz w:val="21"/>
                <w:szCs w:val="21"/>
              </w:rPr>
            </w:pPr>
          </w:p>
        </w:tc>
      </w:tr>
      <w:tr w:rsidR="000E41CE" w:rsidRPr="004B1D59" w14:paraId="1DF5B0FF"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36B7D2BD" w14:textId="77777777" w:rsidR="000E41CE" w:rsidRPr="004B1D59" w:rsidRDefault="000E41CE" w:rsidP="003361B6">
            <w:pPr>
              <w:snapToGrid w:val="0"/>
              <w:spacing w:line="240" w:lineRule="auto"/>
              <w:rPr>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451C6FE8" w14:textId="77777777" w:rsidR="000E41CE" w:rsidRPr="004B1D59" w:rsidRDefault="000E41CE" w:rsidP="003361B6">
            <w:pPr>
              <w:snapToGrid w:val="0"/>
              <w:spacing w:line="240" w:lineRule="auto"/>
              <w:jc w:val="center"/>
              <w:rPr>
                <w:rFonts w:eastAsia="宋体"/>
                <w:sz w:val="21"/>
                <w:szCs w:val="21"/>
              </w:rPr>
            </w:pPr>
            <w:r w:rsidRPr="004B1D59">
              <w:rPr>
                <w:sz w:val="21"/>
                <w:szCs w:val="21"/>
              </w:rPr>
              <w:t>(-0.7728)</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6EFDE98D" w14:textId="77777777" w:rsidR="000E41CE" w:rsidRPr="004B1D59" w:rsidRDefault="000E41CE" w:rsidP="003361B6">
            <w:pPr>
              <w:snapToGrid w:val="0"/>
              <w:spacing w:line="240" w:lineRule="auto"/>
              <w:jc w:val="center"/>
              <w:rPr>
                <w:rFonts w:eastAsia="宋体"/>
                <w:sz w:val="21"/>
                <w:szCs w:val="21"/>
              </w:rPr>
            </w:pPr>
          </w:p>
        </w:tc>
      </w:tr>
      <w:tr w:rsidR="000E41CE" w:rsidRPr="004B1D59" w14:paraId="508CDD5B"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593FA54" w14:textId="77777777" w:rsidR="000E41CE" w:rsidRPr="004B1D59" w:rsidRDefault="000E41CE" w:rsidP="003361B6">
            <w:pPr>
              <w:snapToGrid w:val="0"/>
              <w:spacing w:line="240" w:lineRule="auto"/>
              <w:rPr>
                <w:rFonts w:eastAsia="宋体"/>
                <w:sz w:val="21"/>
                <w:szCs w:val="21"/>
              </w:rPr>
            </w:pPr>
            <w:r w:rsidRPr="004B1D59">
              <w:rPr>
                <w:rFonts w:eastAsiaTheme="minorEastAsia" w:hint="eastAsia"/>
                <w:sz w:val="21"/>
                <w:szCs w:val="21"/>
                <w:lang w:eastAsia="zh-CN"/>
              </w:rPr>
              <w:t>Network cohesion</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48F76499" w14:textId="77777777" w:rsidR="000E41CE" w:rsidRPr="004B1D59" w:rsidRDefault="000E41CE" w:rsidP="003361B6">
            <w:pPr>
              <w:snapToGrid w:val="0"/>
              <w:spacing w:line="240" w:lineRule="auto"/>
              <w:jc w:val="center"/>
              <w:rPr>
                <w:rFonts w:eastAsia="宋体"/>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55DB13A1" w14:textId="77777777" w:rsidR="000E41CE" w:rsidRPr="004B1D59" w:rsidRDefault="000E41CE" w:rsidP="003361B6">
            <w:pPr>
              <w:snapToGrid w:val="0"/>
              <w:spacing w:line="240" w:lineRule="auto"/>
              <w:jc w:val="center"/>
              <w:rPr>
                <w:rFonts w:eastAsia="宋体"/>
                <w:sz w:val="21"/>
                <w:szCs w:val="21"/>
              </w:rPr>
            </w:pPr>
            <w:r w:rsidRPr="004B1D59">
              <w:rPr>
                <w:sz w:val="21"/>
                <w:szCs w:val="21"/>
              </w:rPr>
              <w:t>-0.2902</w:t>
            </w:r>
          </w:p>
        </w:tc>
      </w:tr>
      <w:tr w:rsidR="000E41CE" w:rsidRPr="004B1D59" w14:paraId="673479B8"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4714CC0B" w14:textId="77777777" w:rsidR="000E41CE" w:rsidRPr="004B1D59" w:rsidRDefault="000E41CE" w:rsidP="003361B6">
            <w:pPr>
              <w:snapToGrid w:val="0"/>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03E48FA0" w14:textId="77777777" w:rsidR="000E41CE" w:rsidRPr="004B1D59" w:rsidRDefault="000E41CE" w:rsidP="003361B6">
            <w:pPr>
              <w:snapToGrid w:val="0"/>
              <w:spacing w:line="240" w:lineRule="auto"/>
              <w:jc w:val="center"/>
              <w:rPr>
                <w:rFonts w:eastAsia="宋体"/>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7266A77E" w14:textId="77777777" w:rsidR="000E41CE" w:rsidRPr="004B1D59" w:rsidRDefault="000E41CE" w:rsidP="003361B6">
            <w:pPr>
              <w:snapToGrid w:val="0"/>
              <w:spacing w:line="240" w:lineRule="auto"/>
              <w:jc w:val="center"/>
              <w:rPr>
                <w:rFonts w:eastAsia="宋体"/>
                <w:sz w:val="21"/>
                <w:szCs w:val="21"/>
              </w:rPr>
            </w:pPr>
            <w:r w:rsidRPr="004B1D59">
              <w:rPr>
                <w:sz w:val="21"/>
                <w:szCs w:val="21"/>
              </w:rPr>
              <w:t>(-0.6821)</w:t>
            </w:r>
          </w:p>
        </w:tc>
      </w:tr>
      <w:tr w:rsidR="000E41CE" w:rsidRPr="004B1D59" w14:paraId="7254675F"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632E65E0" w14:textId="77777777" w:rsidR="000E41CE" w:rsidRPr="004B1D59" w:rsidRDefault="000E41CE" w:rsidP="003361B6">
            <w:pPr>
              <w:snapToGrid w:val="0"/>
              <w:spacing w:line="240" w:lineRule="auto"/>
              <w:rPr>
                <w:sz w:val="21"/>
                <w:szCs w:val="21"/>
              </w:rPr>
            </w:pPr>
            <w:r w:rsidRPr="004B1D59">
              <w:rPr>
                <w:rFonts w:eastAsiaTheme="minorEastAsia" w:hint="eastAsia"/>
                <w:sz w:val="21"/>
                <w:szCs w:val="21"/>
                <w:lang w:eastAsia="zh-CN"/>
              </w:rPr>
              <w:t>Network cohesion</w:t>
            </w:r>
            <w:r w:rsidRPr="004B1D59">
              <w:rPr>
                <w:sz w:val="21"/>
                <w:szCs w:val="21"/>
              </w:rPr>
              <w:t xml:space="preserve"> *</w:t>
            </w:r>
            <w:r>
              <w:rPr>
                <w:sz w:val="21"/>
                <w:szCs w:val="21"/>
              </w:rPr>
              <w:t>KTI</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06074102" w14:textId="77777777" w:rsidR="000E41CE" w:rsidRPr="004B1D59" w:rsidRDefault="000E41CE" w:rsidP="003361B6">
            <w:pPr>
              <w:snapToGrid w:val="0"/>
              <w:spacing w:line="240" w:lineRule="auto"/>
              <w:jc w:val="center"/>
              <w:rPr>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5F559C27" w14:textId="77777777" w:rsidR="000E41CE" w:rsidRPr="004B1D59" w:rsidRDefault="000E41CE" w:rsidP="003361B6">
            <w:pPr>
              <w:snapToGrid w:val="0"/>
              <w:spacing w:line="240" w:lineRule="auto"/>
              <w:jc w:val="center"/>
              <w:rPr>
                <w:sz w:val="21"/>
                <w:szCs w:val="21"/>
              </w:rPr>
            </w:pPr>
            <w:r w:rsidRPr="004B1D59">
              <w:rPr>
                <w:sz w:val="21"/>
                <w:szCs w:val="21"/>
              </w:rPr>
              <w:t>-1.9028**</w:t>
            </w:r>
          </w:p>
        </w:tc>
      </w:tr>
      <w:tr w:rsidR="000E41CE" w:rsidRPr="004B1D59" w14:paraId="05176F5A"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2B0E943C" w14:textId="77777777" w:rsidR="000E41CE" w:rsidRPr="004B1D59" w:rsidRDefault="000E41CE" w:rsidP="003361B6">
            <w:pPr>
              <w:snapToGrid w:val="0"/>
              <w:spacing w:line="240" w:lineRule="auto"/>
              <w:rPr>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69598ADA" w14:textId="77777777" w:rsidR="000E41CE" w:rsidRPr="004B1D59" w:rsidRDefault="000E41CE" w:rsidP="003361B6">
            <w:pPr>
              <w:snapToGrid w:val="0"/>
              <w:spacing w:line="240" w:lineRule="auto"/>
              <w:jc w:val="center"/>
              <w:rPr>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2B30AADB" w14:textId="77777777" w:rsidR="000E41CE" w:rsidRPr="004B1D59" w:rsidRDefault="000E41CE" w:rsidP="003361B6">
            <w:pPr>
              <w:snapToGrid w:val="0"/>
              <w:spacing w:line="240" w:lineRule="auto"/>
              <w:jc w:val="center"/>
              <w:rPr>
                <w:sz w:val="21"/>
                <w:szCs w:val="21"/>
              </w:rPr>
            </w:pPr>
            <w:r w:rsidRPr="004B1D59">
              <w:rPr>
                <w:sz w:val="21"/>
                <w:szCs w:val="21"/>
              </w:rPr>
              <w:t>(-2.0781)</w:t>
            </w:r>
          </w:p>
        </w:tc>
      </w:tr>
      <w:tr w:rsidR="000E41CE" w:rsidRPr="004B1D59" w14:paraId="51916883"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6F17705D" w14:textId="77777777" w:rsidR="000E41CE" w:rsidRPr="004B1D59" w:rsidRDefault="000E41CE" w:rsidP="003361B6">
            <w:pPr>
              <w:snapToGrid w:val="0"/>
              <w:spacing w:line="240" w:lineRule="auto"/>
              <w:rPr>
                <w:rFonts w:eastAsiaTheme="minorEastAsia"/>
                <w:sz w:val="21"/>
                <w:szCs w:val="21"/>
                <w:lang w:eastAsia="zh-CN"/>
              </w:rPr>
            </w:pPr>
            <w:r w:rsidRPr="004B1D59">
              <w:rPr>
                <w:rFonts w:eastAsiaTheme="minorEastAsia" w:hint="eastAsia"/>
                <w:sz w:val="21"/>
                <w:szCs w:val="21"/>
                <w:lang w:eastAsia="zh-CN"/>
              </w:rPr>
              <w:t>HTE</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713E811D" w14:textId="77777777" w:rsidR="000E41CE" w:rsidRPr="004B1D59" w:rsidRDefault="000E41CE" w:rsidP="003361B6">
            <w:pPr>
              <w:snapToGrid w:val="0"/>
              <w:spacing w:line="240" w:lineRule="auto"/>
              <w:jc w:val="center"/>
              <w:rPr>
                <w:rFonts w:eastAsia="宋体"/>
                <w:sz w:val="21"/>
                <w:szCs w:val="21"/>
              </w:rPr>
            </w:pPr>
            <w:r w:rsidRPr="004B1D59">
              <w:rPr>
                <w:sz w:val="21"/>
                <w:szCs w:val="21"/>
              </w:rPr>
              <w:t>0.0157***</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5EC33F1" w14:textId="77777777" w:rsidR="000E41CE" w:rsidRPr="004B1D59" w:rsidRDefault="000E41CE" w:rsidP="003361B6">
            <w:pPr>
              <w:snapToGrid w:val="0"/>
              <w:spacing w:line="240" w:lineRule="auto"/>
              <w:jc w:val="center"/>
              <w:rPr>
                <w:rFonts w:eastAsia="宋体"/>
                <w:sz w:val="21"/>
                <w:szCs w:val="21"/>
              </w:rPr>
            </w:pPr>
            <w:r w:rsidRPr="004B1D59">
              <w:rPr>
                <w:sz w:val="21"/>
                <w:szCs w:val="21"/>
              </w:rPr>
              <w:t>0.0149***</w:t>
            </w:r>
          </w:p>
        </w:tc>
      </w:tr>
      <w:tr w:rsidR="000E41CE" w:rsidRPr="004B1D59" w14:paraId="11011298"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526339C3" w14:textId="77777777" w:rsidR="000E41CE" w:rsidRPr="004B1D59" w:rsidRDefault="000E41CE" w:rsidP="003361B6">
            <w:pPr>
              <w:snapToGrid w:val="0"/>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43ABD551" w14:textId="77777777" w:rsidR="000E41CE" w:rsidRPr="004B1D59" w:rsidRDefault="000E41CE" w:rsidP="003361B6">
            <w:pPr>
              <w:snapToGrid w:val="0"/>
              <w:spacing w:line="240" w:lineRule="auto"/>
              <w:jc w:val="center"/>
              <w:rPr>
                <w:rFonts w:eastAsia="宋体"/>
                <w:sz w:val="21"/>
                <w:szCs w:val="21"/>
              </w:rPr>
            </w:pPr>
            <w:r w:rsidRPr="004B1D59">
              <w:rPr>
                <w:sz w:val="21"/>
                <w:szCs w:val="21"/>
              </w:rPr>
              <w:t>(5.9346)</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32235859" w14:textId="77777777" w:rsidR="000E41CE" w:rsidRPr="004B1D59" w:rsidRDefault="000E41CE" w:rsidP="003361B6">
            <w:pPr>
              <w:snapToGrid w:val="0"/>
              <w:spacing w:line="240" w:lineRule="auto"/>
              <w:jc w:val="center"/>
              <w:rPr>
                <w:rFonts w:eastAsia="宋体"/>
                <w:sz w:val="21"/>
                <w:szCs w:val="21"/>
              </w:rPr>
            </w:pPr>
            <w:r w:rsidRPr="004B1D59">
              <w:rPr>
                <w:sz w:val="21"/>
                <w:szCs w:val="21"/>
              </w:rPr>
              <w:t>(9.8933)</w:t>
            </w:r>
          </w:p>
        </w:tc>
      </w:tr>
      <w:tr w:rsidR="000E41CE" w:rsidRPr="004B1D59" w14:paraId="40006438"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13316E6" w14:textId="77777777" w:rsidR="000E41CE" w:rsidRPr="004B1D59" w:rsidRDefault="000E41CE" w:rsidP="003361B6">
            <w:pPr>
              <w:snapToGrid w:val="0"/>
              <w:spacing w:line="240" w:lineRule="auto"/>
              <w:rPr>
                <w:rFonts w:eastAsia="宋体"/>
                <w:sz w:val="21"/>
                <w:szCs w:val="21"/>
              </w:rPr>
            </w:pPr>
            <w:r w:rsidRPr="004B1D59">
              <w:rPr>
                <w:rFonts w:hint="eastAsia"/>
                <w:sz w:val="21"/>
                <w:szCs w:val="21"/>
              </w:rPr>
              <w:t>SIZE</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00272E9" w14:textId="77777777" w:rsidR="000E41CE" w:rsidRPr="004B1D59" w:rsidRDefault="000E41CE" w:rsidP="003361B6">
            <w:pPr>
              <w:snapToGrid w:val="0"/>
              <w:spacing w:line="240" w:lineRule="auto"/>
              <w:jc w:val="center"/>
              <w:rPr>
                <w:rFonts w:eastAsia="宋体"/>
                <w:sz w:val="21"/>
                <w:szCs w:val="21"/>
              </w:rPr>
            </w:pPr>
            <w:r w:rsidRPr="004B1D59">
              <w:rPr>
                <w:sz w:val="21"/>
                <w:szCs w:val="21"/>
              </w:rPr>
              <w:t>-0.0019***</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8FF2A24" w14:textId="77777777" w:rsidR="000E41CE" w:rsidRPr="004B1D59" w:rsidRDefault="000E41CE" w:rsidP="003361B6">
            <w:pPr>
              <w:snapToGrid w:val="0"/>
              <w:spacing w:line="240" w:lineRule="auto"/>
              <w:jc w:val="center"/>
              <w:rPr>
                <w:rFonts w:eastAsia="宋体"/>
                <w:sz w:val="21"/>
                <w:szCs w:val="21"/>
              </w:rPr>
            </w:pPr>
            <w:r w:rsidRPr="004B1D59">
              <w:rPr>
                <w:sz w:val="21"/>
                <w:szCs w:val="21"/>
              </w:rPr>
              <w:t>-0.0014**</w:t>
            </w:r>
          </w:p>
        </w:tc>
      </w:tr>
      <w:tr w:rsidR="000E41CE" w:rsidRPr="004B1D59" w14:paraId="44D9E53A"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6A119A93" w14:textId="77777777" w:rsidR="000E41CE" w:rsidRPr="004B1D59" w:rsidRDefault="000E41CE" w:rsidP="003361B6">
            <w:pPr>
              <w:snapToGrid w:val="0"/>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4063D843" w14:textId="77777777" w:rsidR="000E41CE" w:rsidRPr="004B1D59" w:rsidRDefault="000E41CE" w:rsidP="003361B6">
            <w:pPr>
              <w:snapToGrid w:val="0"/>
              <w:spacing w:line="240" w:lineRule="auto"/>
              <w:jc w:val="center"/>
              <w:rPr>
                <w:rFonts w:eastAsia="宋体"/>
                <w:sz w:val="21"/>
                <w:szCs w:val="21"/>
              </w:rPr>
            </w:pPr>
            <w:r w:rsidRPr="004B1D59">
              <w:rPr>
                <w:sz w:val="21"/>
                <w:szCs w:val="21"/>
              </w:rPr>
              <w:t>(-3.1348)</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516C5A88" w14:textId="77777777" w:rsidR="000E41CE" w:rsidRPr="004B1D59" w:rsidRDefault="000E41CE" w:rsidP="003361B6">
            <w:pPr>
              <w:snapToGrid w:val="0"/>
              <w:spacing w:line="240" w:lineRule="auto"/>
              <w:jc w:val="center"/>
              <w:rPr>
                <w:rFonts w:eastAsia="宋体"/>
                <w:sz w:val="21"/>
                <w:szCs w:val="21"/>
              </w:rPr>
            </w:pPr>
            <w:r w:rsidRPr="004B1D59">
              <w:rPr>
                <w:sz w:val="21"/>
                <w:szCs w:val="21"/>
              </w:rPr>
              <w:t>(-2.3205)</w:t>
            </w:r>
          </w:p>
        </w:tc>
      </w:tr>
      <w:tr w:rsidR="000E41CE" w:rsidRPr="004B1D59" w14:paraId="6EDF1376"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63BC965" w14:textId="77777777" w:rsidR="000E41CE" w:rsidRPr="004B1D59" w:rsidRDefault="000E41CE" w:rsidP="003361B6">
            <w:pPr>
              <w:snapToGrid w:val="0"/>
              <w:spacing w:line="240" w:lineRule="auto"/>
              <w:rPr>
                <w:rFonts w:eastAsia="宋体"/>
                <w:sz w:val="21"/>
                <w:szCs w:val="21"/>
              </w:rPr>
            </w:pPr>
            <w:r w:rsidRPr="004B1D59">
              <w:rPr>
                <w:rFonts w:hint="eastAsia"/>
                <w:sz w:val="21"/>
                <w:szCs w:val="21"/>
              </w:rPr>
              <w:t>LEV</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6EAA1409" w14:textId="77777777" w:rsidR="000E41CE" w:rsidRPr="004B1D59" w:rsidRDefault="000E41CE" w:rsidP="003361B6">
            <w:pPr>
              <w:snapToGrid w:val="0"/>
              <w:spacing w:line="240" w:lineRule="auto"/>
              <w:jc w:val="center"/>
              <w:rPr>
                <w:rFonts w:eastAsia="宋体"/>
                <w:sz w:val="21"/>
                <w:szCs w:val="21"/>
              </w:rPr>
            </w:pPr>
            <w:r w:rsidRPr="004B1D59">
              <w:rPr>
                <w:sz w:val="21"/>
                <w:szCs w:val="21"/>
              </w:rPr>
              <w:t>-0.0399***</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DCF904A" w14:textId="77777777" w:rsidR="000E41CE" w:rsidRPr="004B1D59" w:rsidRDefault="000E41CE" w:rsidP="003361B6">
            <w:pPr>
              <w:snapToGrid w:val="0"/>
              <w:spacing w:line="240" w:lineRule="auto"/>
              <w:jc w:val="center"/>
              <w:rPr>
                <w:rFonts w:eastAsia="宋体"/>
                <w:sz w:val="21"/>
                <w:szCs w:val="21"/>
              </w:rPr>
            </w:pPr>
            <w:r w:rsidRPr="004B1D59">
              <w:rPr>
                <w:sz w:val="21"/>
                <w:szCs w:val="21"/>
              </w:rPr>
              <w:t>-0.0397***</w:t>
            </w:r>
          </w:p>
        </w:tc>
      </w:tr>
      <w:tr w:rsidR="000E41CE" w:rsidRPr="004B1D59" w14:paraId="7C562595"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EFA98FD" w14:textId="77777777" w:rsidR="000E41CE" w:rsidRPr="004B1D59" w:rsidRDefault="000E41CE" w:rsidP="003361B6">
            <w:pPr>
              <w:snapToGrid w:val="0"/>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6ECC1D51" w14:textId="77777777" w:rsidR="000E41CE" w:rsidRPr="004B1D59" w:rsidRDefault="000E41CE" w:rsidP="003361B6">
            <w:pPr>
              <w:snapToGrid w:val="0"/>
              <w:spacing w:line="240" w:lineRule="auto"/>
              <w:jc w:val="center"/>
              <w:rPr>
                <w:rFonts w:eastAsia="宋体"/>
                <w:sz w:val="21"/>
                <w:szCs w:val="21"/>
              </w:rPr>
            </w:pPr>
            <w:r w:rsidRPr="004B1D59">
              <w:rPr>
                <w:sz w:val="21"/>
                <w:szCs w:val="21"/>
              </w:rPr>
              <w:t>(-9.6721)</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278D8C90" w14:textId="77777777" w:rsidR="000E41CE" w:rsidRPr="004B1D59" w:rsidRDefault="000E41CE" w:rsidP="003361B6">
            <w:pPr>
              <w:snapToGrid w:val="0"/>
              <w:spacing w:line="240" w:lineRule="auto"/>
              <w:jc w:val="center"/>
              <w:rPr>
                <w:rFonts w:eastAsia="宋体"/>
                <w:sz w:val="21"/>
                <w:szCs w:val="21"/>
              </w:rPr>
            </w:pPr>
            <w:r w:rsidRPr="004B1D59">
              <w:rPr>
                <w:sz w:val="21"/>
                <w:szCs w:val="21"/>
              </w:rPr>
              <w:t>(-9.6076)</w:t>
            </w:r>
          </w:p>
        </w:tc>
      </w:tr>
      <w:tr w:rsidR="000E41CE" w:rsidRPr="004B1D59" w14:paraId="14EED141"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0FECCAF4" w14:textId="77777777" w:rsidR="000E41CE" w:rsidRPr="004B1D59" w:rsidRDefault="000E41CE" w:rsidP="003361B6">
            <w:pPr>
              <w:snapToGrid w:val="0"/>
              <w:spacing w:line="240" w:lineRule="auto"/>
              <w:rPr>
                <w:rFonts w:eastAsia="宋体"/>
                <w:sz w:val="21"/>
                <w:szCs w:val="21"/>
              </w:rPr>
            </w:pPr>
            <w:r w:rsidRPr="004B1D59">
              <w:rPr>
                <w:rFonts w:hint="eastAsia"/>
                <w:sz w:val="21"/>
                <w:szCs w:val="21"/>
              </w:rPr>
              <w:t>AGE</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0A32B601" w14:textId="77777777" w:rsidR="000E41CE" w:rsidRPr="004B1D59" w:rsidRDefault="000E41CE" w:rsidP="003361B6">
            <w:pPr>
              <w:snapToGrid w:val="0"/>
              <w:spacing w:line="240" w:lineRule="auto"/>
              <w:jc w:val="center"/>
              <w:rPr>
                <w:rFonts w:eastAsia="宋体"/>
                <w:sz w:val="21"/>
                <w:szCs w:val="21"/>
              </w:rPr>
            </w:pPr>
            <w:r w:rsidRPr="004B1D59">
              <w:rPr>
                <w:sz w:val="21"/>
                <w:szCs w:val="21"/>
              </w:rPr>
              <w:t>-0.0009***</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567D0327" w14:textId="77777777" w:rsidR="000E41CE" w:rsidRPr="004B1D59" w:rsidRDefault="000E41CE" w:rsidP="003361B6">
            <w:pPr>
              <w:snapToGrid w:val="0"/>
              <w:spacing w:line="240" w:lineRule="auto"/>
              <w:jc w:val="center"/>
              <w:rPr>
                <w:rFonts w:eastAsia="宋体"/>
                <w:sz w:val="21"/>
                <w:szCs w:val="21"/>
              </w:rPr>
            </w:pPr>
            <w:r w:rsidRPr="004B1D59">
              <w:rPr>
                <w:sz w:val="21"/>
                <w:szCs w:val="21"/>
              </w:rPr>
              <w:t>-0.0009***</w:t>
            </w:r>
          </w:p>
        </w:tc>
      </w:tr>
      <w:tr w:rsidR="000E41CE" w:rsidRPr="004B1D59" w14:paraId="7482C211"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28DE552D" w14:textId="77777777" w:rsidR="000E41CE" w:rsidRPr="004B1D59" w:rsidRDefault="000E41CE" w:rsidP="003361B6">
            <w:pPr>
              <w:snapToGrid w:val="0"/>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7476596A" w14:textId="77777777" w:rsidR="000E41CE" w:rsidRPr="004B1D59" w:rsidRDefault="000E41CE" w:rsidP="003361B6">
            <w:pPr>
              <w:snapToGrid w:val="0"/>
              <w:spacing w:line="240" w:lineRule="auto"/>
              <w:jc w:val="center"/>
              <w:rPr>
                <w:rFonts w:eastAsia="宋体"/>
                <w:sz w:val="21"/>
                <w:szCs w:val="21"/>
              </w:rPr>
            </w:pPr>
            <w:r w:rsidRPr="004B1D59">
              <w:rPr>
                <w:sz w:val="21"/>
                <w:szCs w:val="21"/>
              </w:rPr>
              <w:t>(-6.7453)</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7B512EF1" w14:textId="77777777" w:rsidR="000E41CE" w:rsidRPr="004B1D59" w:rsidRDefault="000E41CE" w:rsidP="003361B6">
            <w:pPr>
              <w:snapToGrid w:val="0"/>
              <w:spacing w:line="240" w:lineRule="auto"/>
              <w:jc w:val="center"/>
              <w:rPr>
                <w:rFonts w:eastAsia="宋体"/>
                <w:sz w:val="21"/>
                <w:szCs w:val="21"/>
              </w:rPr>
            </w:pPr>
            <w:r w:rsidRPr="004B1D59">
              <w:rPr>
                <w:sz w:val="21"/>
                <w:szCs w:val="21"/>
              </w:rPr>
              <w:t>(-6.8071)</w:t>
            </w:r>
          </w:p>
        </w:tc>
      </w:tr>
      <w:tr w:rsidR="000E41CE" w:rsidRPr="004B1D59" w14:paraId="2842056D"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575C0361" w14:textId="77777777" w:rsidR="000E41CE" w:rsidRPr="004B1D59" w:rsidRDefault="000E41CE" w:rsidP="003361B6">
            <w:pPr>
              <w:snapToGrid w:val="0"/>
              <w:spacing w:line="240" w:lineRule="auto"/>
              <w:rPr>
                <w:rFonts w:eastAsia="宋体"/>
                <w:sz w:val="21"/>
                <w:szCs w:val="21"/>
              </w:rPr>
            </w:pPr>
            <w:r w:rsidRPr="004B1D59">
              <w:rPr>
                <w:sz w:val="21"/>
                <w:szCs w:val="21"/>
              </w:rPr>
              <w:t>ROA</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7FFA8E28" w14:textId="77777777" w:rsidR="000E41CE" w:rsidRPr="004B1D59" w:rsidRDefault="000E41CE" w:rsidP="003361B6">
            <w:pPr>
              <w:snapToGrid w:val="0"/>
              <w:spacing w:line="240" w:lineRule="auto"/>
              <w:jc w:val="center"/>
              <w:rPr>
                <w:rFonts w:eastAsia="宋体"/>
                <w:sz w:val="21"/>
                <w:szCs w:val="21"/>
              </w:rPr>
            </w:pPr>
            <w:r w:rsidRPr="004B1D59">
              <w:rPr>
                <w:sz w:val="21"/>
                <w:szCs w:val="21"/>
              </w:rPr>
              <w:t>-0.0687***</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4A2C8047" w14:textId="77777777" w:rsidR="000E41CE" w:rsidRPr="004B1D59" w:rsidRDefault="000E41CE" w:rsidP="003361B6">
            <w:pPr>
              <w:snapToGrid w:val="0"/>
              <w:spacing w:line="240" w:lineRule="auto"/>
              <w:jc w:val="center"/>
              <w:rPr>
                <w:rFonts w:eastAsia="宋体"/>
                <w:sz w:val="21"/>
                <w:szCs w:val="21"/>
              </w:rPr>
            </w:pPr>
            <w:r w:rsidRPr="004B1D59">
              <w:rPr>
                <w:sz w:val="21"/>
                <w:szCs w:val="21"/>
              </w:rPr>
              <w:t>-0.0648***</w:t>
            </w:r>
          </w:p>
        </w:tc>
      </w:tr>
      <w:tr w:rsidR="000E41CE" w:rsidRPr="004B1D59" w14:paraId="71D80C54"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07D6F414" w14:textId="77777777" w:rsidR="000E41CE" w:rsidRPr="004B1D59" w:rsidRDefault="000E41CE" w:rsidP="003361B6">
            <w:pPr>
              <w:snapToGrid w:val="0"/>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C5E4FB2" w14:textId="77777777" w:rsidR="000E41CE" w:rsidRPr="004B1D59" w:rsidRDefault="000E41CE" w:rsidP="003361B6">
            <w:pPr>
              <w:snapToGrid w:val="0"/>
              <w:spacing w:line="240" w:lineRule="auto"/>
              <w:jc w:val="center"/>
              <w:rPr>
                <w:rFonts w:eastAsia="宋体"/>
                <w:sz w:val="21"/>
                <w:szCs w:val="21"/>
              </w:rPr>
            </w:pPr>
            <w:r w:rsidRPr="004B1D59">
              <w:rPr>
                <w:sz w:val="21"/>
                <w:szCs w:val="21"/>
              </w:rPr>
              <w:t>(-6.4670)</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292454DB" w14:textId="77777777" w:rsidR="000E41CE" w:rsidRPr="004B1D59" w:rsidRDefault="000E41CE" w:rsidP="003361B6">
            <w:pPr>
              <w:snapToGrid w:val="0"/>
              <w:spacing w:line="240" w:lineRule="auto"/>
              <w:jc w:val="center"/>
              <w:rPr>
                <w:rFonts w:eastAsia="宋体"/>
                <w:sz w:val="21"/>
                <w:szCs w:val="21"/>
              </w:rPr>
            </w:pPr>
            <w:r w:rsidRPr="004B1D59">
              <w:rPr>
                <w:sz w:val="21"/>
                <w:szCs w:val="21"/>
              </w:rPr>
              <w:t>(-6.1095)</w:t>
            </w:r>
          </w:p>
        </w:tc>
      </w:tr>
      <w:tr w:rsidR="000E41CE" w:rsidRPr="004B1D59" w14:paraId="7B28260F"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085DEA41" w14:textId="77777777" w:rsidR="000E41CE" w:rsidRPr="004B1D59" w:rsidRDefault="000E41CE" w:rsidP="003361B6">
            <w:pPr>
              <w:snapToGrid w:val="0"/>
              <w:spacing w:line="240" w:lineRule="auto"/>
              <w:rPr>
                <w:rFonts w:eastAsia="宋体"/>
                <w:sz w:val="21"/>
                <w:szCs w:val="21"/>
              </w:rPr>
            </w:pPr>
            <w:r w:rsidRPr="004B1D59">
              <w:rPr>
                <w:sz w:val="21"/>
                <w:szCs w:val="21"/>
              </w:rPr>
              <w:t>HHI</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15F07D48" w14:textId="77777777" w:rsidR="000E41CE" w:rsidRPr="004B1D59" w:rsidRDefault="000E41CE" w:rsidP="003361B6">
            <w:pPr>
              <w:snapToGrid w:val="0"/>
              <w:spacing w:line="240" w:lineRule="auto"/>
              <w:jc w:val="center"/>
              <w:rPr>
                <w:rFonts w:eastAsia="宋体"/>
                <w:sz w:val="21"/>
                <w:szCs w:val="21"/>
              </w:rPr>
            </w:pPr>
            <w:r w:rsidRPr="004B1D59">
              <w:rPr>
                <w:sz w:val="21"/>
                <w:szCs w:val="21"/>
              </w:rPr>
              <w:t>-0.0317***</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4602F970" w14:textId="77777777" w:rsidR="000E41CE" w:rsidRPr="004B1D59" w:rsidRDefault="000E41CE" w:rsidP="003361B6">
            <w:pPr>
              <w:snapToGrid w:val="0"/>
              <w:spacing w:line="240" w:lineRule="auto"/>
              <w:jc w:val="center"/>
              <w:rPr>
                <w:rFonts w:eastAsia="宋体"/>
                <w:sz w:val="21"/>
                <w:szCs w:val="21"/>
              </w:rPr>
            </w:pPr>
            <w:r w:rsidRPr="004B1D59">
              <w:rPr>
                <w:sz w:val="21"/>
                <w:szCs w:val="21"/>
              </w:rPr>
              <w:t>-0.0311***</w:t>
            </w:r>
          </w:p>
        </w:tc>
      </w:tr>
      <w:tr w:rsidR="000E41CE" w:rsidRPr="004B1D59" w14:paraId="2FCA0A80"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4E490EA0" w14:textId="77777777" w:rsidR="000E41CE" w:rsidRPr="004B1D59" w:rsidRDefault="000E41CE" w:rsidP="003361B6">
            <w:pPr>
              <w:snapToGrid w:val="0"/>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63C2EFA8" w14:textId="77777777" w:rsidR="000E41CE" w:rsidRPr="004B1D59" w:rsidRDefault="000E41CE" w:rsidP="003361B6">
            <w:pPr>
              <w:snapToGrid w:val="0"/>
              <w:spacing w:line="240" w:lineRule="auto"/>
              <w:jc w:val="center"/>
              <w:rPr>
                <w:rFonts w:eastAsia="宋体"/>
                <w:sz w:val="21"/>
                <w:szCs w:val="21"/>
              </w:rPr>
            </w:pPr>
            <w:r w:rsidRPr="004B1D59">
              <w:rPr>
                <w:sz w:val="21"/>
                <w:szCs w:val="21"/>
              </w:rPr>
              <w:t>(-4.4041)</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4870F093" w14:textId="77777777" w:rsidR="000E41CE" w:rsidRPr="004B1D59" w:rsidRDefault="000E41CE" w:rsidP="003361B6">
            <w:pPr>
              <w:snapToGrid w:val="0"/>
              <w:spacing w:line="240" w:lineRule="auto"/>
              <w:jc w:val="center"/>
              <w:rPr>
                <w:rFonts w:eastAsia="宋体"/>
                <w:sz w:val="21"/>
                <w:szCs w:val="21"/>
              </w:rPr>
            </w:pPr>
            <w:r w:rsidRPr="004B1D59">
              <w:rPr>
                <w:sz w:val="21"/>
                <w:szCs w:val="21"/>
              </w:rPr>
              <w:t>(-4.2816)</w:t>
            </w:r>
          </w:p>
        </w:tc>
      </w:tr>
      <w:tr w:rsidR="000E41CE" w:rsidRPr="004B1D59" w14:paraId="33737CFA"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50194D5" w14:textId="77777777" w:rsidR="000E41CE" w:rsidRPr="004B1D59" w:rsidRDefault="000E41CE" w:rsidP="003361B6">
            <w:pPr>
              <w:snapToGrid w:val="0"/>
              <w:spacing w:line="240" w:lineRule="auto"/>
              <w:rPr>
                <w:rFonts w:eastAsia="宋体"/>
                <w:sz w:val="21"/>
                <w:szCs w:val="21"/>
              </w:rPr>
            </w:pPr>
            <w:r w:rsidRPr="004B1D59">
              <w:rPr>
                <w:sz w:val="21"/>
                <w:szCs w:val="21"/>
              </w:rPr>
              <w:t>Y</w:t>
            </w:r>
            <w:r w:rsidRPr="004B1D59">
              <w:rPr>
                <w:rFonts w:hint="eastAsia"/>
                <w:sz w:val="21"/>
                <w:szCs w:val="21"/>
              </w:rPr>
              <w:t>ear</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8B7A265" w14:textId="77777777" w:rsidR="000E41CE" w:rsidRPr="004B1D59" w:rsidRDefault="000E41CE" w:rsidP="003361B6">
            <w:pPr>
              <w:snapToGrid w:val="0"/>
              <w:spacing w:line="240" w:lineRule="auto"/>
              <w:jc w:val="center"/>
              <w:rPr>
                <w:rFonts w:eastAsia="宋体"/>
                <w:sz w:val="21"/>
                <w:szCs w:val="21"/>
              </w:rPr>
            </w:pPr>
            <w:r w:rsidRPr="004B1D59">
              <w:rPr>
                <w:sz w:val="21"/>
                <w:szCs w:val="21"/>
              </w:rPr>
              <w:t>YES</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17DDCFA4" w14:textId="77777777" w:rsidR="000E41CE" w:rsidRPr="004B1D59" w:rsidRDefault="000E41CE" w:rsidP="003361B6">
            <w:pPr>
              <w:snapToGrid w:val="0"/>
              <w:spacing w:line="240" w:lineRule="auto"/>
              <w:jc w:val="center"/>
              <w:rPr>
                <w:rFonts w:eastAsia="宋体"/>
                <w:sz w:val="21"/>
                <w:szCs w:val="21"/>
              </w:rPr>
            </w:pPr>
            <w:r w:rsidRPr="004B1D59">
              <w:rPr>
                <w:sz w:val="21"/>
                <w:szCs w:val="21"/>
              </w:rPr>
              <w:t>YES</w:t>
            </w:r>
          </w:p>
        </w:tc>
      </w:tr>
      <w:tr w:rsidR="000E41CE" w:rsidRPr="004B1D59" w14:paraId="32F76585"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08E57B6" w14:textId="77777777" w:rsidR="000E41CE" w:rsidRPr="004B1D59" w:rsidRDefault="000E41CE" w:rsidP="003361B6">
            <w:pPr>
              <w:snapToGrid w:val="0"/>
              <w:spacing w:line="240" w:lineRule="auto"/>
              <w:rPr>
                <w:rFonts w:eastAsia="宋体"/>
                <w:sz w:val="21"/>
                <w:szCs w:val="21"/>
              </w:rPr>
            </w:pPr>
            <w:r w:rsidRPr="004B1D59">
              <w:rPr>
                <w:sz w:val="21"/>
                <w:szCs w:val="21"/>
              </w:rPr>
              <w:t>Constant</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1FC7D99B" w14:textId="77777777" w:rsidR="000E41CE" w:rsidRPr="004B1D59" w:rsidRDefault="000E41CE" w:rsidP="003361B6">
            <w:pPr>
              <w:snapToGrid w:val="0"/>
              <w:spacing w:line="240" w:lineRule="auto"/>
              <w:jc w:val="center"/>
              <w:rPr>
                <w:rFonts w:eastAsia="宋体"/>
                <w:sz w:val="21"/>
                <w:szCs w:val="21"/>
              </w:rPr>
            </w:pPr>
            <w:r w:rsidRPr="004B1D59">
              <w:rPr>
                <w:sz w:val="21"/>
                <w:szCs w:val="21"/>
              </w:rPr>
              <w:t>0.1102***</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50F3C5C8" w14:textId="77777777" w:rsidR="000E41CE" w:rsidRPr="004B1D59" w:rsidRDefault="000E41CE" w:rsidP="003361B6">
            <w:pPr>
              <w:snapToGrid w:val="0"/>
              <w:spacing w:line="240" w:lineRule="auto"/>
              <w:jc w:val="center"/>
              <w:rPr>
                <w:rFonts w:eastAsia="宋体"/>
                <w:sz w:val="21"/>
                <w:szCs w:val="21"/>
              </w:rPr>
            </w:pPr>
            <w:r w:rsidRPr="004B1D59">
              <w:rPr>
                <w:sz w:val="21"/>
                <w:szCs w:val="21"/>
              </w:rPr>
              <w:t>0.0961***</w:t>
            </w:r>
          </w:p>
        </w:tc>
      </w:tr>
      <w:tr w:rsidR="000E41CE" w:rsidRPr="004B1D59" w14:paraId="0FAB5959"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57FE6D51" w14:textId="77777777" w:rsidR="000E41CE" w:rsidRPr="004B1D59" w:rsidRDefault="000E41CE" w:rsidP="003361B6">
            <w:pPr>
              <w:snapToGrid w:val="0"/>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6B499A3" w14:textId="77777777" w:rsidR="000E41CE" w:rsidRPr="004B1D59" w:rsidRDefault="000E41CE" w:rsidP="003361B6">
            <w:pPr>
              <w:snapToGrid w:val="0"/>
              <w:spacing w:line="240" w:lineRule="auto"/>
              <w:jc w:val="center"/>
              <w:rPr>
                <w:rFonts w:eastAsia="宋体"/>
                <w:sz w:val="21"/>
                <w:szCs w:val="21"/>
              </w:rPr>
            </w:pPr>
            <w:r w:rsidRPr="004B1D59">
              <w:rPr>
                <w:sz w:val="21"/>
                <w:szCs w:val="21"/>
              </w:rPr>
              <w:t>(8.7016)</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6976DA8E" w14:textId="77777777" w:rsidR="000E41CE" w:rsidRPr="004B1D59" w:rsidRDefault="000E41CE" w:rsidP="003361B6">
            <w:pPr>
              <w:snapToGrid w:val="0"/>
              <w:spacing w:line="240" w:lineRule="auto"/>
              <w:jc w:val="center"/>
              <w:rPr>
                <w:rFonts w:eastAsia="宋体"/>
                <w:sz w:val="21"/>
                <w:szCs w:val="21"/>
              </w:rPr>
            </w:pPr>
            <w:r w:rsidRPr="004B1D59">
              <w:rPr>
                <w:sz w:val="21"/>
                <w:szCs w:val="21"/>
              </w:rPr>
              <w:t>(7.7306)</w:t>
            </w:r>
          </w:p>
        </w:tc>
      </w:tr>
      <w:tr w:rsidR="000E41CE" w:rsidRPr="004B1D59" w14:paraId="4186BBD6" w14:textId="77777777" w:rsidTr="003361B6">
        <w:trPr>
          <w:trHeight w:val="284"/>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3B8F640E" w14:textId="77777777" w:rsidR="000E41CE" w:rsidRPr="004B1D59" w:rsidRDefault="000E41CE" w:rsidP="003361B6">
            <w:pPr>
              <w:snapToGrid w:val="0"/>
              <w:spacing w:line="240" w:lineRule="auto"/>
              <w:rPr>
                <w:rFonts w:eastAsia="宋体"/>
                <w:sz w:val="21"/>
                <w:szCs w:val="21"/>
              </w:rPr>
            </w:pPr>
            <w:r w:rsidRPr="004B1D59">
              <w:rPr>
                <w:sz w:val="21"/>
                <w:szCs w:val="21"/>
              </w:rPr>
              <w:t>Observations</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06FE33D2" w14:textId="77777777" w:rsidR="000E41CE" w:rsidRPr="004B1D59" w:rsidRDefault="000E41CE" w:rsidP="003361B6">
            <w:pPr>
              <w:snapToGrid w:val="0"/>
              <w:spacing w:line="240" w:lineRule="auto"/>
              <w:jc w:val="center"/>
              <w:rPr>
                <w:rFonts w:eastAsia="宋体"/>
                <w:sz w:val="21"/>
                <w:szCs w:val="21"/>
              </w:rPr>
            </w:pPr>
            <w:r w:rsidRPr="004B1D59">
              <w:rPr>
                <w:sz w:val="21"/>
                <w:szCs w:val="21"/>
              </w:rPr>
              <w:t>2,390</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6116C4BF" w14:textId="77777777" w:rsidR="000E41CE" w:rsidRPr="004B1D59" w:rsidRDefault="000E41CE" w:rsidP="003361B6">
            <w:pPr>
              <w:snapToGrid w:val="0"/>
              <w:spacing w:line="240" w:lineRule="auto"/>
              <w:jc w:val="center"/>
              <w:rPr>
                <w:rFonts w:eastAsia="宋体"/>
                <w:sz w:val="21"/>
                <w:szCs w:val="21"/>
              </w:rPr>
            </w:pPr>
            <w:r w:rsidRPr="004B1D59">
              <w:rPr>
                <w:sz w:val="21"/>
                <w:szCs w:val="21"/>
              </w:rPr>
              <w:t>2,390</w:t>
            </w:r>
          </w:p>
        </w:tc>
      </w:tr>
      <w:tr w:rsidR="000E41CE" w:rsidRPr="004B1D59" w14:paraId="0FBE1E02" w14:textId="77777777" w:rsidTr="003361B6">
        <w:trPr>
          <w:trHeight w:val="284"/>
        </w:trPr>
        <w:tc>
          <w:tcPr>
            <w:tcW w:w="2661" w:type="pct"/>
            <w:tcBorders>
              <w:top w:val="nil"/>
              <w:left w:val="nil"/>
              <w:right w:val="nil"/>
            </w:tcBorders>
            <w:shd w:val="clear" w:color="auto" w:fill="auto"/>
            <w:noWrap/>
            <w:tcMar>
              <w:top w:w="15" w:type="dxa"/>
              <w:left w:w="15" w:type="dxa"/>
              <w:bottom w:w="0" w:type="dxa"/>
              <w:right w:w="15" w:type="dxa"/>
            </w:tcMar>
            <w:vAlign w:val="bottom"/>
            <w:hideMark/>
          </w:tcPr>
          <w:p w14:paraId="68E0E285" w14:textId="77777777" w:rsidR="000E41CE" w:rsidRPr="004B1D59" w:rsidRDefault="000E41CE" w:rsidP="003361B6">
            <w:pPr>
              <w:snapToGrid w:val="0"/>
              <w:spacing w:line="240" w:lineRule="auto"/>
              <w:rPr>
                <w:rFonts w:eastAsia="宋体"/>
                <w:sz w:val="21"/>
                <w:szCs w:val="21"/>
              </w:rPr>
            </w:pPr>
            <w:r w:rsidRPr="004B1D59">
              <w:rPr>
                <w:sz w:val="21"/>
                <w:szCs w:val="21"/>
              </w:rPr>
              <w:t>R-squared</w:t>
            </w:r>
          </w:p>
        </w:tc>
        <w:tc>
          <w:tcPr>
            <w:tcW w:w="1170" w:type="pct"/>
            <w:tcBorders>
              <w:top w:val="nil"/>
              <w:left w:val="nil"/>
              <w:right w:val="nil"/>
            </w:tcBorders>
            <w:shd w:val="clear" w:color="auto" w:fill="auto"/>
            <w:noWrap/>
            <w:tcMar>
              <w:top w:w="15" w:type="dxa"/>
              <w:left w:w="15" w:type="dxa"/>
              <w:bottom w:w="0" w:type="dxa"/>
              <w:right w:w="15" w:type="dxa"/>
            </w:tcMar>
            <w:vAlign w:val="bottom"/>
            <w:hideMark/>
          </w:tcPr>
          <w:p w14:paraId="165F0A18" w14:textId="77777777" w:rsidR="000E41CE" w:rsidRPr="004B1D59" w:rsidRDefault="000E41CE" w:rsidP="003361B6">
            <w:pPr>
              <w:snapToGrid w:val="0"/>
              <w:spacing w:line="240" w:lineRule="auto"/>
              <w:jc w:val="center"/>
              <w:rPr>
                <w:rFonts w:eastAsia="宋体"/>
                <w:sz w:val="21"/>
                <w:szCs w:val="21"/>
              </w:rPr>
            </w:pPr>
            <w:r w:rsidRPr="004B1D59">
              <w:rPr>
                <w:sz w:val="21"/>
                <w:szCs w:val="21"/>
              </w:rPr>
              <w:t>0.1600</w:t>
            </w:r>
          </w:p>
        </w:tc>
        <w:tc>
          <w:tcPr>
            <w:tcW w:w="1169" w:type="pct"/>
            <w:tcBorders>
              <w:top w:val="nil"/>
              <w:left w:val="nil"/>
              <w:right w:val="nil"/>
            </w:tcBorders>
            <w:shd w:val="clear" w:color="auto" w:fill="auto"/>
            <w:noWrap/>
            <w:tcMar>
              <w:top w:w="15" w:type="dxa"/>
              <w:left w:w="15" w:type="dxa"/>
              <w:bottom w:w="0" w:type="dxa"/>
              <w:right w:w="15" w:type="dxa"/>
            </w:tcMar>
            <w:vAlign w:val="bottom"/>
            <w:hideMark/>
          </w:tcPr>
          <w:p w14:paraId="57130545" w14:textId="77777777" w:rsidR="000E41CE" w:rsidRPr="004B1D59" w:rsidRDefault="000E41CE" w:rsidP="003361B6">
            <w:pPr>
              <w:snapToGrid w:val="0"/>
              <w:spacing w:line="240" w:lineRule="auto"/>
              <w:jc w:val="center"/>
              <w:rPr>
                <w:rFonts w:eastAsia="宋体"/>
                <w:sz w:val="21"/>
                <w:szCs w:val="21"/>
              </w:rPr>
            </w:pPr>
            <w:r w:rsidRPr="004B1D59">
              <w:rPr>
                <w:sz w:val="21"/>
                <w:szCs w:val="21"/>
              </w:rPr>
              <w:t>0.1573</w:t>
            </w:r>
          </w:p>
        </w:tc>
      </w:tr>
      <w:tr w:rsidR="000E41CE" w:rsidRPr="004B1D59" w14:paraId="13D3B08E" w14:textId="77777777" w:rsidTr="003361B6">
        <w:trPr>
          <w:trHeight w:val="284"/>
        </w:trPr>
        <w:tc>
          <w:tcPr>
            <w:tcW w:w="2661" w:type="pct"/>
            <w:tcBorders>
              <w:top w:val="nil"/>
              <w:left w:val="nil"/>
              <w:bottom w:val="single" w:sz="12" w:space="0" w:color="auto"/>
              <w:right w:val="nil"/>
            </w:tcBorders>
            <w:shd w:val="clear" w:color="auto" w:fill="auto"/>
            <w:noWrap/>
            <w:tcMar>
              <w:top w:w="15" w:type="dxa"/>
              <w:left w:w="15" w:type="dxa"/>
              <w:bottom w:w="0" w:type="dxa"/>
              <w:right w:w="15" w:type="dxa"/>
            </w:tcMar>
            <w:vAlign w:val="bottom"/>
            <w:hideMark/>
          </w:tcPr>
          <w:p w14:paraId="0B91E276" w14:textId="77777777" w:rsidR="000E41CE" w:rsidRPr="004B1D59" w:rsidRDefault="000E41CE" w:rsidP="003361B6">
            <w:pPr>
              <w:snapToGrid w:val="0"/>
              <w:spacing w:line="240" w:lineRule="auto"/>
              <w:rPr>
                <w:rFonts w:eastAsia="宋体"/>
                <w:sz w:val="21"/>
                <w:szCs w:val="21"/>
              </w:rPr>
            </w:pPr>
            <w:r w:rsidRPr="004B1D59">
              <w:rPr>
                <w:sz w:val="21"/>
                <w:szCs w:val="21"/>
              </w:rPr>
              <w:t>Adj_R2</w:t>
            </w:r>
          </w:p>
        </w:tc>
        <w:tc>
          <w:tcPr>
            <w:tcW w:w="1170" w:type="pct"/>
            <w:tcBorders>
              <w:top w:val="nil"/>
              <w:left w:val="nil"/>
              <w:bottom w:val="single" w:sz="12" w:space="0" w:color="auto"/>
              <w:right w:val="nil"/>
            </w:tcBorders>
            <w:shd w:val="clear" w:color="auto" w:fill="auto"/>
            <w:noWrap/>
            <w:tcMar>
              <w:top w:w="15" w:type="dxa"/>
              <w:left w:w="15" w:type="dxa"/>
              <w:bottom w:w="0" w:type="dxa"/>
              <w:right w:w="15" w:type="dxa"/>
            </w:tcMar>
            <w:vAlign w:val="bottom"/>
            <w:hideMark/>
          </w:tcPr>
          <w:p w14:paraId="76A97107" w14:textId="77777777" w:rsidR="000E41CE" w:rsidRPr="004B1D59" w:rsidRDefault="000E41CE" w:rsidP="003361B6">
            <w:pPr>
              <w:snapToGrid w:val="0"/>
              <w:spacing w:line="240" w:lineRule="auto"/>
              <w:jc w:val="center"/>
              <w:rPr>
                <w:rFonts w:eastAsia="宋体"/>
                <w:sz w:val="21"/>
                <w:szCs w:val="21"/>
              </w:rPr>
            </w:pPr>
            <w:r w:rsidRPr="004B1D59">
              <w:rPr>
                <w:sz w:val="21"/>
                <w:szCs w:val="21"/>
              </w:rPr>
              <w:t>0.1554</w:t>
            </w:r>
          </w:p>
        </w:tc>
        <w:tc>
          <w:tcPr>
            <w:tcW w:w="1169" w:type="pct"/>
            <w:tcBorders>
              <w:top w:val="nil"/>
              <w:left w:val="nil"/>
              <w:bottom w:val="single" w:sz="12" w:space="0" w:color="auto"/>
              <w:right w:val="nil"/>
            </w:tcBorders>
            <w:shd w:val="clear" w:color="auto" w:fill="auto"/>
            <w:noWrap/>
            <w:tcMar>
              <w:top w:w="15" w:type="dxa"/>
              <w:left w:w="15" w:type="dxa"/>
              <w:bottom w:w="0" w:type="dxa"/>
              <w:right w:w="15" w:type="dxa"/>
            </w:tcMar>
            <w:vAlign w:val="bottom"/>
            <w:hideMark/>
          </w:tcPr>
          <w:p w14:paraId="5D62012B" w14:textId="77777777" w:rsidR="000E41CE" w:rsidRPr="004B1D59" w:rsidRDefault="000E41CE" w:rsidP="003361B6">
            <w:pPr>
              <w:snapToGrid w:val="0"/>
              <w:spacing w:line="240" w:lineRule="auto"/>
              <w:jc w:val="center"/>
              <w:rPr>
                <w:rFonts w:eastAsia="宋体"/>
                <w:sz w:val="21"/>
                <w:szCs w:val="21"/>
              </w:rPr>
            </w:pPr>
            <w:r w:rsidRPr="004B1D59">
              <w:rPr>
                <w:sz w:val="21"/>
                <w:szCs w:val="21"/>
              </w:rPr>
              <w:t>0.1527</w:t>
            </w:r>
          </w:p>
        </w:tc>
      </w:tr>
    </w:tbl>
    <w:p w14:paraId="3B28FA93" w14:textId="77777777" w:rsidR="000E41CE" w:rsidRDefault="000E41CE" w:rsidP="000E41CE">
      <w:pPr>
        <w:spacing w:line="360" w:lineRule="auto"/>
        <w:rPr>
          <w:rFonts w:eastAsiaTheme="minorEastAsia"/>
          <w:sz w:val="21"/>
          <w:szCs w:val="21"/>
          <w:lang w:eastAsia="zh-CN"/>
        </w:rPr>
      </w:pPr>
      <w:r w:rsidRPr="0053419E">
        <w:rPr>
          <w:sz w:val="21"/>
          <w:szCs w:val="21"/>
        </w:rPr>
        <w:t xml:space="preserve">Note: (a) Dependent variable: </w:t>
      </w:r>
      <w:r w:rsidRPr="0053419E">
        <w:rPr>
          <w:rFonts w:eastAsiaTheme="minorEastAsia"/>
          <w:sz w:val="21"/>
          <w:szCs w:val="21"/>
          <w:lang w:eastAsia="zh-CN"/>
        </w:rPr>
        <w:t>RDI</w:t>
      </w:r>
      <w:r w:rsidRPr="0053419E">
        <w:rPr>
          <w:sz w:val="21"/>
          <w:szCs w:val="21"/>
        </w:rPr>
        <w:t>; (b) *p&lt;0.1, **p&lt;0.05, ***p&lt;0.01.</w:t>
      </w:r>
    </w:p>
    <w:p w14:paraId="2E219BB7" w14:textId="77777777" w:rsidR="000E41CE" w:rsidRDefault="000E41CE" w:rsidP="000E41CE">
      <w:pPr>
        <w:spacing w:line="240" w:lineRule="auto"/>
        <w:rPr>
          <w:rFonts w:eastAsiaTheme="minorEastAsia"/>
          <w:sz w:val="21"/>
          <w:szCs w:val="21"/>
          <w:lang w:eastAsia="zh-CN"/>
        </w:rPr>
      </w:pPr>
      <w:r>
        <w:rPr>
          <w:rFonts w:eastAsiaTheme="minorEastAsia"/>
          <w:sz w:val="21"/>
          <w:szCs w:val="21"/>
          <w:lang w:eastAsia="zh-CN"/>
        </w:rPr>
        <w:br w:type="page"/>
      </w:r>
    </w:p>
    <w:p w14:paraId="5A5F8BCD" w14:textId="77777777" w:rsidR="000E41CE" w:rsidRPr="000D3CE0" w:rsidRDefault="000E41CE" w:rsidP="000E41CE">
      <w:pPr>
        <w:pStyle w:val="Tabletitle"/>
        <w:rPr>
          <w:sz w:val="21"/>
          <w:szCs w:val="21"/>
        </w:rPr>
      </w:pPr>
      <w:r w:rsidRPr="000D3CE0">
        <w:rPr>
          <w:sz w:val="21"/>
          <w:szCs w:val="21"/>
        </w:rPr>
        <w:lastRenderedPageBreak/>
        <w:t xml:space="preserve">Table </w:t>
      </w:r>
      <w:r w:rsidRPr="00BD0F7C">
        <w:rPr>
          <w:rFonts w:eastAsiaTheme="minorEastAsia" w:hint="eastAsia"/>
          <w:sz w:val="21"/>
          <w:szCs w:val="21"/>
          <w:lang w:eastAsia="zh-CN"/>
        </w:rPr>
        <w:t>VI</w:t>
      </w:r>
      <w:r w:rsidRPr="000D3CE0">
        <w:rPr>
          <w:sz w:val="21"/>
          <w:szCs w:val="21"/>
        </w:rPr>
        <w:t>. Replace missing R&amp;D expenditure with R&amp;D expenditure=0.75% of sales</w:t>
      </w:r>
    </w:p>
    <w:tbl>
      <w:tblPr>
        <w:tblW w:w="5000" w:type="pct"/>
        <w:tblCellMar>
          <w:left w:w="0" w:type="dxa"/>
          <w:right w:w="0" w:type="dxa"/>
        </w:tblCellMar>
        <w:tblLook w:val="04A0" w:firstRow="1" w:lastRow="0" w:firstColumn="1" w:lastColumn="0" w:noHBand="0" w:noVBand="1"/>
      </w:tblPr>
      <w:tblGrid>
        <w:gridCol w:w="3502"/>
        <w:gridCol w:w="1612"/>
        <w:gridCol w:w="1611"/>
        <w:gridCol w:w="1611"/>
      </w:tblGrid>
      <w:tr w:rsidR="000E41CE" w:rsidRPr="000D3CE0" w14:paraId="1E8238CE" w14:textId="77777777" w:rsidTr="003361B6">
        <w:trPr>
          <w:trHeight w:val="283"/>
        </w:trPr>
        <w:tc>
          <w:tcPr>
            <w:tcW w:w="2101"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E832CE3" w14:textId="77777777" w:rsidR="000E41CE" w:rsidRPr="000D3CE0" w:rsidRDefault="000E41CE" w:rsidP="003361B6">
            <w:pPr>
              <w:spacing w:line="240" w:lineRule="auto"/>
              <w:rPr>
                <w:rFonts w:eastAsia="宋体"/>
                <w:sz w:val="21"/>
                <w:szCs w:val="21"/>
              </w:rPr>
            </w:pPr>
            <w:r w:rsidRPr="000D3CE0">
              <w:rPr>
                <w:rFonts w:hint="eastAsia"/>
                <w:sz w:val="21"/>
                <w:szCs w:val="21"/>
              </w:rPr>
              <w:t>Independent variable</w:t>
            </w:r>
          </w:p>
        </w:tc>
        <w:tc>
          <w:tcPr>
            <w:tcW w:w="967" w:type="pct"/>
            <w:tcBorders>
              <w:top w:val="single" w:sz="12" w:space="0" w:color="auto"/>
              <w:left w:val="nil"/>
              <w:bottom w:val="single" w:sz="4" w:space="0" w:color="auto"/>
              <w:right w:val="nil"/>
            </w:tcBorders>
            <w:vAlign w:val="center"/>
          </w:tcPr>
          <w:p w14:paraId="295DCC25" w14:textId="77777777" w:rsidR="000E41CE" w:rsidRPr="000D3CE0" w:rsidRDefault="000E41CE" w:rsidP="003361B6">
            <w:pPr>
              <w:spacing w:line="240" w:lineRule="auto"/>
              <w:jc w:val="center"/>
              <w:rPr>
                <w:sz w:val="21"/>
                <w:szCs w:val="21"/>
              </w:rPr>
            </w:pPr>
            <w:r w:rsidRPr="000D3CE0">
              <w:rPr>
                <w:rFonts w:hint="eastAsia"/>
                <w:sz w:val="21"/>
                <w:szCs w:val="21"/>
              </w:rPr>
              <w:t>Model 6-1</w:t>
            </w:r>
          </w:p>
        </w:tc>
        <w:tc>
          <w:tcPr>
            <w:tcW w:w="966"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E6D6C74" w14:textId="77777777" w:rsidR="000E41CE" w:rsidRPr="000D3CE0" w:rsidRDefault="000E41CE" w:rsidP="003361B6">
            <w:pPr>
              <w:spacing w:line="240" w:lineRule="auto"/>
              <w:jc w:val="center"/>
              <w:rPr>
                <w:rFonts w:eastAsia="宋体"/>
                <w:sz w:val="21"/>
                <w:szCs w:val="21"/>
              </w:rPr>
            </w:pPr>
            <w:r w:rsidRPr="000D3CE0">
              <w:rPr>
                <w:rFonts w:hint="eastAsia"/>
                <w:sz w:val="21"/>
                <w:szCs w:val="21"/>
              </w:rPr>
              <w:t>Model 6-2</w:t>
            </w:r>
          </w:p>
        </w:tc>
        <w:tc>
          <w:tcPr>
            <w:tcW w:w="966"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6E65CC9" w14:textId="77777777" w:rsidR="000E41CE" w:rsidRPr="000D3CE0" w:rsidRDefault="000E41CE" w:rsidP="003361B6">
            <w:pPr>
              <w:spacing w:line="240" w:lineRule="auto"/>
              <w:jc w:val="center"/>
              <w:rPr>
                <w:rFonts w:eastAsiaTheme="minorEastAsia"/>
                <w:sz w:val="21"/>
                <w:szCs w:val="21"/>
                <w:lang w:eastAsia="zh-CN"/>
              </w:rPr>
            </w:pPr>
            <w:r w:rsidRPr="000D3CE0">
              <w:rPr>
                <w:rFonts w:hint="eastAsia"/>
                <w:sz w:val="21"/>
                <w:szCs w:val="21"/>
              </w:rPr>
              <w:t>Model 6-</w:t>
            </w:r>
            <w:r w:rsidRPr="000D3CE0">
              <w:rPr>
                <w:rFonts w:eastAsiaTheme="minorEastAsia" w:hint="eastAsia"/>
                <w:sz w:val="21"/>
                <w:szCs w:val="21"/>
                <w:lang w:eastAsia="zh-CN"/>
              </w:rPr>
              <w:t>3</w:t>
            </w:r>
          </w:p>
        </w:tc>
      </w:tr>
      <w:tr w:rsidR="000E41CE" w:rsidRPr="000D3CE0" w14:paraId="7CCB37B0" w14:textId="77777777" w:rsidTr="003361B6">
        <w:trPr>
          <w:trHeight w:val="283"/>
        </w:trPr>
        <w:tc>
          <w:tcPr>
            <w:tcW w:w="2101"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4C9E9A4" w14:textId="77777777" w:rsidR="000E41CE" w:rsidRPr="000D3CE0" w:rsidRDefault="000E41CE" w:rsidP="003361B6">
            <w:pPr>
              <w:spacing w:line="240" w:lineRule="auto"/>
              <w:rPr>
                <w:rFonts w:eastAsia="宋体"/>
                <w:sz w:val="21"/>
                <w:szCs w:val="21"/>
              </w:rPr>
            </w:pPr>
            <w:r w:rsidRPr="000D3CE0">
              <w:rPr>
                <w:rFonts w:eastAsiaTheme="minorEastAsia" w:hint="eastAsia"/>
                <w:sz w:val="21"/>
                <w:szCs w:val="21"/>
                <w:lang w:eastAsia="zh-CN"/>
              </w:rPr>
              <w:t>Network power</w:t>
            </w:r>
            <w:r w:rsidRPr="000D3CE0">
              <w:rPr>
                <w:rFonts w:hint="eastAsia"/>
                <w:sz w:val="21"/>
                <w:szCs w:val="21"/>
              </w:rPr>
              <w:t xml:space="preserve"> </w:t>
            </w:r>
          </w:p>
        </w:tc>
        <w:tc>
          <w:tcPr>
            <w:tcW w:w="967" w:type="pct"/>
            <w:tcBorders>
              <w:top w:val="single" w:sz="4" w:space="0" w:color="auto"/>
              <w:left w:val="nil"/>
              <w:bottom w:val="nil"/>
              <w:right w:val="nil"/>
            </w:tcBorders>
          </w:tcPr>
          <w:p w14:paraId="5114F1E6" w14:textId="77777777" w:rsidR="000E41CE" w:rsidRPr="000D3CE0" w:rsidRDefault="000E41CE" w:rsidP="003361B6">
            <w:pPr>
              <w:spacing w:line="240" w:lineRule="auto"/>
              <w:jc w:val="center"/>
              <w:rPr>
                <w:sz w:val="21"/>
                <w:szCs w:val="21"/>
              </w:rPr>
            </w:pPr>
          </w:p>
        </w:tc>
        <w:tc>
          <w:tcPr>
            <w:tcW w:w="966"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B90DCAC" w14:textId="77777777" w:rsidR="000E41CE" w:rsidRPr="000D3CE0" w:rsidRDefault="000E41CE" w:rsidP="003361B6">
            <w:pPr>
              <w:spacing w:line="240" w:lineRule="auto"/>
              <w:jc w:val="center"/>
              <w:rPr>
                <w:rFonts w:eastAsia="宋体"/>
                <w:sz w:val="21"/>
                <w:szCs w:val="21"/>
              </w:rPr>
            </w:pPr>
            <w:r w:rsidRPr="000D3CE0">
              <w:rPr>
                <w:sz w:val="21"/>
                <w:szCs w:val="21"/>
              </w:rPr>
              <w:t>-0.0006***</w:t>
            </w:r>
          </w:p>
        </w:tc>
        <w:tc>
          <w:tcPr>
            <w:tcW w:w="966"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F6E7D56" w14:textId="77777777" w:rsidR="000E41CE" w:rsidRPr="000D3CE0" w:rsidRDefault="000E41CE" w:rsidP="003361B6">
            <w:pPr>
              <w:spacing w:line="240" w:lineRule="auto"/>
              <w:jc w:val="center"/>
              <w:rPr>
                <w:rFonts w:eastAsia="宋体"/>
                <w:sz w:val="21"/>
                <w:szCs w:val="21"/>
              </w:rPr>
            </w:pPr>
          </w:p>
        </w:tc>
      </w:tr>
      <w:tr w:rsidR="000E41CE" w:rsidRPr="000D3CE0" w14:paraId="53190C66"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1B244710" w14:textId="77777777" w:rsidR="000E41CE" w:rsidRPr="000D3CE0" w:rsidRDefault="000E41CE" w:rsidP="003361B6">
            <w:pPr>
              <w:spacing w:line="240" w:lineRule="auto"/>
              <w:rPr>
                <w:rFonts w:eastAsia="宋体"/>
                <w:sz w:val="21"/>
                <w:szCs w:val="21"/>
              </w:rPr>
            </w:pPr>
          </w:p>
        </w:tc>
        <w:tc>
          <w:tcPr>
            <w:tcW w:w="967" w:type="pct"/>
            <w:tcBorders>
              <w:top w:val="nil"/>
              <w:left w:val="nil"/>
              <w:bottom w:val="nil"/>
              <w:right w:val="nil"/>
            </w:tcBorders>
          </w:tcPr>
          <w:p w14:paraId="59C6E87C" w14:textId="77777777" w:rsidR="000E41CE" w:rsidRPr="000D3CE0" w:rsidRDefault="000E41CE" w:rsidP="003361B6">
            <w:pPr>
              <w:spacing w:line="240" w:lineRule="auto"/>
              <w:jc w:val="center"/>
              <w:rPr>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ED1B550" w14:textId="77777777" w:rsidR="000E41CE" w:rsidRPr="000D3CE0" w:rsidRDefault="000E41CE" w:rsidP="003361B6">
            <w:pPr>
              <w:spacing w:line="240" w:lineRule="auto"/>
              <w:jc w:val="center"/>
              <w:rPr>
                <w:rFonts w:eastAsia="宋体"/>
                <w:sz w:val="21"/>
                <w:szCs w:val="21"/>
              </w:rPr>
            </w:pPr>
            <w:r w:rsidRPr="000D3CE0">
              <w:rPr>
                <w:sz w:val="21"/>
                <w:szCs w:val="21"/>
              </w:rPr>
              <w:t>(-3.6662)</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E2596DB" w14:textId="77777777" w:rsidR="000E41CE" w:rsidRPr="000D3CE0" w:rsidRDefault="000E41CE" w:rsidP="003361B6">
            <w:pPr>
              <w:spacing w:line="240" w:lineRule="auto"/>
              <w:jc w:val="center"/>
              <w:rPr>
                <w:rFonts w:eastAsia="宋体"/>
                <w:sz w:val="21"/>
                <w:szCs w:val="21"/>
              </w:rPr>
            </w:pPr>
          </w:p>
        </w:tc>
      </w:tr>
      <w:tr w:rsidR="000E41CE" w:rsidRPr="000D3CE0" w14:paraId="603D83F0"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02FD91C8" w14:textId="77777777" w:rsidR="000E41CE" w:rsidRPr="000D3CE0" w:rsidRDefault="000E41CE" w:rsidP="003361B6">
            <w:pPr>
              <w:spacing w:line="240" w:lineRule="auto"/>
              <w:rPr>
                <w:rFonts w:eastAsia="宋体"/>
                <w:sz w:val="21"/>
                <w:szCs w:val="21"/>
              </w:rPr>
            </w:pPr>
            <w:r w:rsidRPr="000D3CE0">
              <w:rPr>
                <w:rFonts w:eastAsiaTheme="minorEastAsia" w:hint="eastAsia"/>
                <w:sz w:val="21"/>
                <w:szCs w:val="21"/>
                <w:lang w:eastAsia="zh-CN"/>
              </w:rPr>
              <w:t>Network cohesion</w:t>
            </w:r>
          </w:p>
        </w:tc>
        <w:tc>
          <w:tcPr>
            <w:tcW w:w="967" w:type="pct"/>
            <w:tcBorders>
              <w:top w:val="nil"/>
              <w:left w:val="nil"/>
              <w:bottom w:val="nil"/>
              <w:right w:val="nil"/>
            </w:tcBorders>
          </w:tcPr>
          <w:p w14:paraId="54CE4846" w14:textId="77777777" w:rsidR="000E41CE" w:rsidRPr="000D3CE0" w:rsidRDefault="000E41CE" w:rsidP="003361B6">
            <w:pPr>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8B77C21" w14:textId="77777777" w:rsidR="000E41CE" w:rsidRPr="000D3CE0" w:rsidRDefault="000E41CE" w:rsidP="003361B6">
            <w:pPr>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221A82D" w14:textId="77777777" w:rsidR="000E41CE" w:rsidRPr="000D3CE0" w:rsidRDefault="000E41CE" w:rsidP="003361B6">
            <w:pPr>
              <w:spacing w:line="240" w:lineRule="auto"/>
              <w:jc w:val="center"/>
              <w:rPr>
                <w:rFonts w:eastAsia="宋体"/>
                <w:sz w:val="21"/>
                <w:szCs w:val="21"/>
              </w:rPr>
            </w:pPr>
            <w:r w:rsidRPr="000D3CE0">
              <w:rPr>
                <w:sz w:val="21"/>
                <w:szCs w:val="21"/>
              </w:rPr>
              <w:t>-0.7889**</w:t>
            </w:r>
          </w:p>
        </w:tc>
      </w:tr>
      <w:tr w:rsidR="000E41CE" w:rsidRPr="000D3CE0" w14:paraId="1E9DE7B5"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32FB73DE" w14:textId="77777777" w:rsidR="000E41CE" w:rsidRPr="000D3CE0" w:rsidRDefault="000E41CE" w:rsidP="003361B6">
            <w:pPr>
              <w:spacing w:line="240" w:lineRule="auto"/>
              <w:rPr>
                <w:rFonts w:eastAsia="宋体"/>
                <w:sz w:val="21"/>
                <w:szCs w:val="21"/>
              </w:rPr>
            </w:pPr>
          </w:p>
        </w:tc>
        <w:tc>
          <w:tcPr>
            <w:tcW w:w="967" w:type="pct"/>
            <w:tcBorders>
              <w:top w:val="nil"/>
              <w:left w:val="nil"/>
              <w:bottom w:val="nil"/>
              <w:right w:val="nil"/>
            </w:tcBorders>
          </w:tcPr>
          <w:p w14:paraId="7398E8C8" w14:textId="77777777" w:rsidR="000E41CE" w:rsidRPr="000D3CE0" w:rsidRDefault="000E41CE" w:rsidP="003361B6">
            <w:pPr>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4C273864" w14:textId="77777777" w:rsidR="000E41CE" w:rsidRPr="000D3CE0" w:rsidRDefault="000E41CE" w:rsidP="003361B6">
            <w:pPr>
              <w:spacing w:line="240" w:lineRule="auto"/>
              <w:jc w:val="center"/>
              <w:rPr>
                <w:rFonts w:eastAsia="宋体"/>
                <w:sz w:val="21"/>
                <w:szCs w:val="21"/>
              </w:rPr>
            </w:pP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7AB385C" w14:textId="77777777" w:rsidR="000E41CE" w:rsidRPr="000D3CE0" w:rsidRDefault="000E41CE" w:rsidP="003361B6">
            <w:pPr>
              <w:spacing w:line="240" w:lineRule="auto"/>
              <w:jc w:val="center"/>
              <w:rPr>
                <w:rFonts w:eastAsia="宋体"/>
                <w:sz w:val="21"/>
                <w:szCs w:val="21"/>
              </w:rPr>
            </w:pPr>
            <w:r w:rsidRPr="000D3CE0">
              <w:rPr>
                <w:sz w:val="21"/>
                <w:szCs w:val="21"/>
              </w:rPr>
              <w:t>(-2.1806)</w:t>
            </w:r>
          </w:p>
        </w:tc>
      </w:tr>
      <w:tr w:rsidR="000E41CE" w:rsidRPr="000D3CE0" w14:paraId="346A8F74"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2ACECCC4" w14:textId="77777777" w:rsidR="000E41CE" w:rsidRPr="000D3CE0" w:rsidRDefault="000E41CE" w:rsidP="003361B6">
            <w:pPr>
              <w:spacing w:line="240" w:lineRule="auto"/>
              <w:rPr>
                <w:rFonts w:eastAsia="宋体"/>
                <w:sz w:val="21"/>
                <w:szCs w:val="21"/>
              </w:rPr>
            </w:pPr>
            <w:r w:rsidRPr="000D3CE0">
              <w:rPr>
                <w:rFonts w:hint="eastAsia"/>
                <w:sz w:val="21"/>
                <w:szCs w:val="21"/>
              </w:rPr>
              <w:t>SIZE</w:t>
            </w:r>
          </w:p>
        </w:tc>
        <w:tc>
          <w:tcPr>
            <w:tcW w:w="967" w:type="pct"/>
            <w:tcBorders>
              <w:top w:val="nil"/>
              <w:left w:val="nil"/>
              <w:bottom w:val="nil"/>
              <w:right w:val="nil"/>
            </w:tcBorders>
            <w:vAlign w:val="center"/>
          </w:tcPr>
          <w:p w14:paraId="5A925604" w14:textId="77777777" w:rsidR="000E41CE" w:rsidRPr="000D3CE0" w:rsidRDefault="000E41CE" w:rsidP="003361B6">
            <w:pPr>
              <w:spacing w:line="240" w:lineRule="auto"/>
              <w:jc w:val="center"/>
              <w:rPr>
                <w:rFonts w:eastAsia="宋体"/>
                <w:sz w:val="21"/>
                <w:szCs w:val="21"/>
              </w:rPr>
            </w:pPr>
            <w:r w:rsidRPr="000D3CE0">
              <w:rPr>
                <w:sz w:val="21"/>
                <w:szCs w:val="21"/>
              </w:rPr>
              <w:t>-0.0012**</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AFAB6FD" w14:textId="77777777" w:rsidR="000E41CE" w:rsidRPr="000D3CE0" w:rsidRDefault="000E41CE" w:rsidP="003361B6">
            <w:pPr>
              <w:spacing w:line="240" w:lineRule="auto"/>
              <w:jc w:val="center"/>
              <w:rPr>
                <w:rFonts w:eastAsia="宋体"/>
                <w:sz w:val="21"/>
                <w:szCs w:val="21"/>
              </w:rPr>
            </w:pPr>
            <w:r w:rsidRPr="000D3CE0">
              <w:rPr>
                <w:sz w:val="21"/>
                <w:szCs w:val="21"/>
              </w:rPr>
              <w:t>-0.0015**</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3F4AD217" w14:textId="77777777" w:rsidR="000E41CE" w:rsidRPr="000D3CE0" w:rsidRDefault="000E41CE" w:rsidP="003361B6">
            <w:pPr>
              <w:spacing w:line="240" w:lineRule="auto"/>
              <w:jc w:val="center"/>
              <w:rPr>
                <w:rFonts w:eastAsia="宋体"/>
                <w:sz w:val="21"/>
                <w:szCs w:val="21"/>
              </w:rPr>
            </w:pPr>
            <w:r w:rsidRPr="000D3CE0">
              <w:rPr>
                <w:sz w:val="21"/>
                <w:szCs w:val="21"/>
              </w:rPr>
              <w:t>-0.0010*</w:t>
            </w:r>
          </w:p>
        </w:tc>
      </w:tr>
      <w:tr w:rsidR="000E41CE" w:rsidRPr="000D3CE0" w14:paraId="6CA77D79"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770E1979" w14:textId="77777777" w:rsidR="000E41CE" w:rsidRPr="000D3CE0" w:rsidRDefault="000E41CE" w:rsidP="003361B6">
            <w:pPr>
              <w:spacing w:line="240" w:lineRule="auto"/>
              <w:rPr>
                <w:rFonts w:eastAsia="宋体"/>
                <w:sz w:val="21"/>
                <w:szCs w:val="21"/>
              </w:rPr>
            </w:pPr>
          </w:p>
        </w:tc>
        <w:tc>
          <w:tcPr>
            <w:tcW w:w="967" w:type="pct"/>
            <w:tcBorders>
              <w:top w:val="nil"/>
              <w:left w:val="nil"/>
              <w:bottom w:val="nil"/>
              <w:right w:val="nil"/>
            </w:tcBorders>
            <w:vAlign w:val="bottom"/>
          </w:tcPr>
          <w:p w14:paraId="72F429F8" w14:textId="77777777" w:rsidR="000E41CE" w:rsidRPr="000D3CE0" w:rsidRDefault="000E41CE" w:rsidP="003361B6">
            <w:pPr>
              <w:spacing w:line="240" w:lineRule="auto"/>
              <w:jc w:val="center"/>
              <w:rPr>
                <w:rFonts w:eastAsia="宋体"/>
                <w:sz w:val="21"/>
                <w:szCs w:val="21"/>
              </w:rPr>
            </w:pPr>
            <w:r w:rsidRPr="000D3CE0">
              <w:rPr>
                <w:sz w:val="21"/>
                <w:szCs w:val="21"/>
              </w:rPr>
              <w:t>(-2.0050)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BFB0868" w14:textId="77777777" w:rsidR="000E41CE" w:rsidRPr="000D3CE0" w:rsidRDefault="000E41CE" w:rsidP="003361B6">
            <w:pPr>
              <w:spacing w:line="240" w:lineRule="auto"/>
              <w:jc w:val="center"/>
              <w:rPr>
                <w:rFonts w:eastAsia="宋体"/>
                <w:sz w:val="21"/>
                <w:szCs w:val="21"/>
              </w:rPr>
            </w:pPr>
            <w:r w:rsidRPr="000D3CE0">
              <w:rPr>
                <w:sz w:val="21"/>
                <w:szCs w:val="21"/>
              </w:rPr>
              <w:t>(-2.5255)</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87E3442" w14:textId="77777777" w:rsidR="000E41CE" w:rsidRPr="000D3CE0" w:rsidRDefault="000E41CE" w:rsidP="003361B6">
            <w:pPr>
              <w:spacing w:line="240" w:lineRule="auto"/>
              <w:jc w:val="center"/>
              <w:rPr>
                <w:rFonts w:eastAsia="宋体"/>
                <w:sz w:val="21"/>
                <w:szCs w:val="21"/>
              </w:rPr>
            </w:pPr>
            <w:r w:rsidRPr="000D3CE0">
              <w:rPr>
                <w:sz w:val="21"/>
                <w:szCs w:val="21"/>
              </w:rPr>
              <w:t>(-1.7107)</w:t>
            </w:r>
          </w:p>
        </w:tc>
      </w:tr>
      <w:tr w:rsidR="000E41CE" w:rsidRPr="000D3CE0" w14:paraId="644637F6"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70857F51" w14:textId="77777777" w:rsidR="000E41CE" w:rsidRPr="000D3CE0" w:rsidRDefault="000E41CE" w:rsidP="003361B6">
            <w:pPr>
              <w:spacing w:line="240" w:lineRule="auto"/>
              <w:rPr>
                <w:rFonts w:eastAsia="宋体"/>
                <w:sz w:val="21"/>
                <w:szCs w:val="21"/>
              </w:rPr>
            </w:pPr>
            <w:r w:rsidRPr="000D3CE0">
              <w:rPr>
                <w:rFonts w:hint="eastAsia"/>
                <w:sz w:val="21"/>
                <w:szCs w:val="21"/>
              </w:rPr>
              <w:t>LEV</w:t>
            </w:r>
          </w:p>
        </w:tc>
        <w:tc>
          <w:tcPr>
            <w:tcW w:w="967" w:type="pct"/>
            <w:tcBorders>
              <w:top w:val="nil"/>
              <w:left w:val="nil"/>
              <w:bottom w:val="nil"/>
              <w:right w:val="nil"/>
            </w:tcBorders>
            <w:vAlign w:val="bottom"/>
          </w:tcPr>
          <w:p w14:paraId="4C724A13" w14:textId="77777777" w:rsidR="000E41CE" w:rsidRPr="000D3CE0" w:rsidRDefault="000E41CE" w:rsidP="003361B6">
            <w:pPr>
              <w:spacing w:line="240" w:lineRule="auto"/>
              <w:jc w:val="center"/>
              <w:rPr>
                <w:rFonts w:eastAsia="宋体"/>
                <w:sz w:val="21"/>
                <w:szCs w:val="21"/>
              </w:rPr>
            </w:pPr>
            <w:r w:rsidRPr="000D3CE0">
              <w:rPr>
                <w:sz w:val="21"/>
                <w:szCs w:val="21"/>
              </w:rPr>
              <w:t>-0.0394***</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57909A49" w14:textId="77777777" w:rsidR="000E41CE" w:rsidRPr="000D3CE0" w:rsidRDefault="000E41CE" w:rsidP="003361B6">
            <w:pPr>
              <w:spacing w:line="240" w:lineRule="auto"/>
              <w:jc w:val="center"/>
              <w:rPr>
                <w:rFonts w:eastAsia="宋体"/>
                <w:sz w:val="21"/>
                <w:szCs w:val="21"/>
              </w:rPr>
            </w:pPr>
            <w:r w:rsidRPr="000D3CE0">
              <w:rPr>
                <w:sz w:val="21"/>
                <w:szCs w:val="21"/>
              </w:rPr>
              <w:t>-0.0393***</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617BC520" w14:textId="77777777" w:rsidR="000E41CE" w:rsidRPr="000D3CE0" w:rsidRDefault="000E41CE" w:rsidP="003361B6">
            <w:pPr>
              <w:spacing w:line="240" w:lineRule="auto"/>
              <w:jc w:val="center"/>
              <w:rPr>
                <w:rFonts w:eastAsia="宋体"/>
                <w:sz w:val="21"/>
                <w:szCs w:val="21"/>
              </w:rPr>
            </w:pPr>
            <w:r w:rsidRPr="000D3CE0">
              <w:rPr>
                <w:sz w:val="21"/>
                <w:szCs w:val="21"/>
              </w:rPr>
              <w:t>-0.0393***</w:t>
            </w:r>
          </w:p>
        </w:tc>
      </w:tr>
      <w:tr w:rsidR="000E41CE" w:rsidRPr="000D3CE0" w14:paraId="14844911"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74DDC250" w14:textId="77777777" w:rsidR="000E41CE" w:rsidRPr="000D3CE0" w:rsidRDefault="000E41CE" w:rsidP="003361B6">
            <w:pPr>
              <w:spacing w:line="240" w:lineRule="auto"/>
              <w:rPr>
                <w:rFonts w:eastAsia="宋体"/>
                <w:sz w:val="21"/>
                <w:szCs w:val="21"/>
              </w:rPr>
            </w:pPr>
          </w:p>
        </w:tc>
        <w:tc>
          <w:tcPr>
            <w:tcW w:w="967" w:type="pct"/>
            <w:tcBorders>
              <w:top w:val="nil"/>
              <w:left w:val="nil"/>
              <w:bottom w:val="nil"/>
              <w:right w:val="nil"/>
            </w:tcBorders>
            <w:vAlign w:val="center"/>
          </w:tcPr>
          <w:p w14:paraId="7A74711E" w14:textId="77777777" w:rsidR="000E41CE" w:rsidRPr="000D3CE0" w:rsidRDefault="000E41CE" w:rsidP="003361B6">
            <w:pPr>
              <w:spacing w:line="240" w:lineRule="auto"/>
              <w:jc w:val="center"/>
              <w:rPr>
                <w:rFonts w:eastAsia="宋体"/>
                <w:sz w:val="21"/>
                <w:szCs w:val="21"/>
              </w:rPr>
            </w:pPr>
            <w:r w:rsidRPr="000D3CE0">
              <w:rPr>
                <w:sz w:val="21"/>
                <w:szCs w:val="21"/>
              </w:rPr>
              <w:t>(-9.3687)</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6024880E" w14:textId="77777777" w:rsidR="000E41CE" w:rsidRPr="000D3CE0" w:rsidRDefault="000E41CE" w:rsidP="003361B6">
            <w:pPr>
              <w:spacing w:line="240" w:lineRule="auto"/>
              <w:jc w:val="center"/>
              <w:rPr>
                <w:rFonts w:eastAsia="宋体"/>
                <w:sz w:val="21"/>
                <w:szCs w:val="21"/>
              </w:rPr>
            </w:pPr>
            <w:r w:rsidRPr="000D3CE0">
              <w:rPr>
                <w:sz w:val="21"/>
                <w:szCs w:val="21"/>
              </w:rPr>
              <w:t>(-9.3707)</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4845A2C" w14:textId="77777777" w:rsidR="000E41CE" w:rsidRPr="000D3CE0" w:rsidRDefault="000E41CE" w:rsidP="003361B6">
            <w:pPr>
              <w:spacing w:line="240" w:lineRule="auto"/>
              <w:jc w:val="center"/>
              <w:rPr>
                <w:rFonts w:eastAsia="宋体"/>
                <w:sz w:val="21"/>
                <w:szCs w:val="21"/>
              </w:rPr>
            </w:pPr>
            <w:r w:rsidRPr="000D3CE0">
              <w:rPr>
                <w:sz w:val="21"/>
                <w:szCs w:val="21"/>
              </w:rPr>
              <w:t>(-9.3520)</w:t>
            </w:r>
          </w:p>
        </w:tc>
      </w:tr>
      <w:tr w:rsidR="000E41CE" w:rsidRPr="000D3CE0" w14:paraId="60F4D7B7"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31F3C70D" w14:textId="77777777" w:rsidR="000E41CE" w:rsidRPr="000D3CE0" w:rsidRDefault="000E41CE" w:rsidP="003361B6">
            <w:pPr>
              <w:spacing w:line="240" w:lineRule="auto"/>
              <w:rPr>
                <w:rFonts w:eastAsia="宋体"/>
                <w:sz w:val="21"/>
                <w:szCs w:val="21"/>
              </w:rPr>
            </w:pPr>
            <w:r w:rsidRPr="000D3CE0">
              <w:rPr>
                <w:rFonts w:hint="eastAsia"/>
                <w:sz w:val="21"/>
                <w:szCs w:val="21"/>
              </w:rPr>
              <w:t>AGE</w:t>
            </w:r>
          </w:p>
        </w:tc>
        <w:tc>
          <w:tcPr>
            <w:tcW w:w="967" w:type="pct"/>
            <w:tcBorders>
              <w:top w:val="nil"/>
              <w:left w:val="nil"/>
              <w:bottom w:val="nil"/>
              <w:right w:val="nil"/>
            </w:tcBorders>
            <w:vAlign w:val="center"/>
          </w:tcPr>
          <w:p w14:paraId="70280833" w14:textId="77777777" w:rsidR="000E41CE" w:rsidRPr="000D3CE0" w:rsidRDefault="000E41CE" w:rsidP="003361B6">
            <w:pPr>
              <w:spacing w:line="240" w:lineRule="auto"/>
              <w:jc w:val="center"/>
              <w:rPr>
                <w:rFonts w:eastAsia="宋体"/>
                <w:sz w:val="21"/>
                <w:szCs w:val="21"/>
              </w:rPr>
            </w:pPr>
            <w:r w:rsidRPr="000D3CE0">
              <w:rPr>
                <w:sz w:val="21"/>
                <w:szCs w:val="21"/>
              </w:rPr>
              <w:t>-0.0010***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4ACF7B7F" w14:textId="77777777" w:rsidR="000E41CE" w:rsidRPr="000D3CE0" w:rsidRDefault="000E41CE" w:rsidP="003361B6">
            <w:pPr>
              <w:spacing w:line="240" w:lineRule="auto"/>
              <w:jc w:val="center"/>
              <w:rPr>
                <w:rFonts w:eastAsia="宋体"/>
                <w:sz w:val="21"/>
                <w:szCs w:val="21"/>
              </w:rPr>
            </w:pPr>
            <w:r w:rsidRPr="000D3CE0">
              <w:rPr>
                <w:sz w:val="21"/>
                <w:szCs w:val="21"/>
              </w:rPr>
              <w:t>-0.0010***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14C1916E" w14:textId="77777777" w:rsidR="000E41CE" w:rsidRPr="000D3CE0" w:rsidRDefault="000E41CE" w:rsidP="003361B6">
            <w:pPr>
              <w:spacing w:line="240" w:lineRule="auto"/>
              <w:jc w:val="center"/>
              <w:rPr>
                <w:rFonts w:eastAsia="宋体"/>
                <w:sz w:val="21"/>
                <w:szCs w:val="21"/>
              </w:rPr>
            </w:pPr>
            <w:r w:rsidRPr="000D3CE0">
              <w:rPr>
                <w:sz w:val="21"/>
                <w:szCs w:val="21"/>
              </w:rPr>
              <w:t>-0.0010***</w:t>
            </w:r>
          </w:p>
        </w:tc>
      </w:tr>
      <w:tr w:rsidR="000E41CE" w:rsidRPr="000D3CE0" w14:paraId="64E3D196"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2C046E82" w14:textId="77777777" w:rsidR="000E41CE" w:rsidRPr="000D3CE0" w:rsidRDefault="000E41CE" w:rsidP="003361B6">
            <w:pPr>
              <w:spacing w:line="240" w:lineRule="auto"/>
              <w:rPr>
                <w:rFonts w:eastAsia="宋体"/>
                <w:sz w:val="21"/>
                <w:szCs w:val="21"/>
              </w:rPr>
            </w:pPr>
          </w:p>
        </w:tc>
        <w:tc>
          <w:tcPr>
            <w:tcW w:w="967" w:type="pct"/>
            <w:tcBorders>
              <w:top w:val="nil"/>
              <w:left w:val="nil"/>
              <w:bottom w:val="nil"/>
              <w:right w:val="nil"/>
            </w:tcBorders>
            <w:vAlign w:val="center"/>
          </w:tcPr>
          <w:p w14:paraId="411041B3" w14:textId="77777777" w:rsidR="000E41CE" w:rsidRPr="000D3CE0" w:rsidRDefault="000E41CE" w:rsidP="003361B6">
            <w:pPr>
              <w:spacing w:line="240" w:lineRule="auto"/>
              <w:jc w:val="center"/>
              <w:rPr>
                <w:rFonts w:eastAsia="宋体"/>
                <w:sz w:val="21"/>
                <w:szCs w:val="21"/>
              </w:rPr>
            </w:pPr>
            <w:r w:rsidRPr="000D3CE0">
              <w:rPr>
                <w:sz w:val="21"/>
                <w:szCs w:val="21"/>
              </w:rPr>
              <w:t>(-7.4655)</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27B54D04" w14:textId="77777777" w:rsidR="000E41CE" w:rsidRPr="000D3CE0" w:rsidRDefault="000E41CE" w:rsidP="003361B6">
            <w:pPr>
              <w:spacing w:line="240" w:lineRule="auto"/>
              <w:jc w:val="center"/>
              <w:rPr>
                <w:rFonts w:eastAsia="宋体"/>
                <w:sz w:val="21"/>
                <w:szCs w:val="21"/>
              </w:rPr>
            </w:pPr>
            <w:r w:rsidRPr="000D3CE0">
              <w:rPr>
                <w:sz w:val="21"/>
                <w:szCs w:val="21"/>
              </w:rPr>
              <w:t>(-7.3342)</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15855E3" w14:textId="77777777" w:rsidR="000E41CE" w:rsidRPr="000D3CE0" w:rsidRDefault="000E41CE" w:rsidP="003361B6">
            <w:pPr>
              <w:spacing w:line="240" w:lineRule="auto"/>
              <w:jc w:val="center"/>
              <w:rPr>
                <w:rFonts w:eastAsia="宋体"/>
                <w:sz w:val="21"/>
                <w:szCs w:val="21"/>
              </w:rPr>
            </w:pPr>
            <w:r w:rsidRPr="000D3CE0">
              <w:rPr>
                <w:sz w:val="21"/>
                <w:szCs w:val="21"/>
              </w:rPr>
              <w:t>(-7.4199)</w:t>
            </w:r>
          </w:p>
        </w:tc>
      </w:tr>
      <w:tr w:rsidR="000E41CE" w:rsidRPr="000D3CE0" w14:paraId="61CDF4C1"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12EC4588" w14:textId="77777777" w:rsidR="000E41CE" w:rsidRPr="000D3CE0" w:rsidRDefault="000E41CE" w:rsidP="003361B6">
            <w:pPr>
              <w:spacing w:line="240" w:lineRule="auto"/>
              <w:rPr>
                <w:rFonts w:eastAsia="宋体"/>
                <w:sz w:val="21"/>
                <w:szCs w:val="21"/>
              </w:rPr>
            </w:pPr>
            <w:r w:rsidRPr="000D3CE0">
              <w:rPr>
                <w:sz w:val="21"/>
                <w:szCs w:val="21"/>
              </w:rPr>
              <w:t>ROA</w:t>
            </w:r>
          </w:p>
        </w:tc>
        <w:tc>
          <w:tcPr>
            <w:tcW w:w="967" w:type="pct"/>
            <w:tcBorders>
              <w:top w:val="nil"/>
              <w:left w:val="nil"/>
              <w:bottom w:val="nil"/>
              <w:right w:val="nil"/>
            </w:tcBorders>
            <w:vAlign w:val="center"/>
          </w:tcPr>
          <w:p w14:paraId="0D342450" w14:textId="77777777" w:rsidR="000E41CE" w:rsidRPr="000D3CE0" w:rsidRDefault="000E41CE" w:rsidP="003361B6">
            <w:pPr>
              <w:spacing w:line="240" w:lineRule="auto"/>
              <w:jc w:val="center"/>
              <w:rPr>
                <w:rFonts w:eastAsia="宋体"/>
                <w:sz w:val="21"/>
                <w:szCs w:val="21"/>
              </w:rPr>
            </w:pPr>
            <w:r w:rsidRPr="000D3CE0">
              <w:rPr>
                <w:sz w:val="21"/>
                <w:szCs w:val="21"/>
              </w:rPr>
              <w:t>-0.0585***</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2461C37E" w14:textId="77777777" w:rsidR="000E41CE" w:rsidRPr="000D3CE0" w:rsidRDefault="000E41CE" w:rsidP="003361B6">
            <w:pPr>
              <w:spacing w:line="240" w:lineRule="auto"/>
              <w:jc w:val="center"/>
              <w:rPr>
                <w:rFonts w:eastAsia="宋体"/>
                <w:sz w:val="21"/>
                <w:szCs w:val="21"/>
              </w:rPr>
            </w:pPr>
            <w:r w:rsidRPr="000D3CE0">
              <w:rPr>
                <w:sz w:val="21"/>
                <w:szCs w:val="21"/>
              </w:rPr>
              <w:t>-0.0618***</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5595759D" w14:textId="77777777" w:rsidR="000E41CE" w:rsidRPr="000D3CE0" w:rsidRDefault="000E41CE" w:rsidP="003361B6">
            <w:pPr>
              <w:spacing w:line="240" w:lineRule="auto"/>
              <w:jc w:val="center"/>
              <w:rPr>
                <w:rFonts w:eastAsia="宋体"/>
                <w:sz w:val="21"/>
                <w:szCs w:val="21"/>
              </w:rPr>
            </w:pPr>
            <w:r w:rsidRPr="000D3CE0">
              <w:rPr>
                <w:sz w:val="21"/>
                <w:szCs w:val="21"/>
              </w:rPr>
              <w:t>-0.0587***</w:t>
            </w:r>
          </w:p>
        </w:tc>
      </w:tr>
      <w:tr w:rsidR="000E41CE" w:rsidRPr="000D3CE0" w14:paraId="45C06DCE"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35337F75" w14:textId="77777777" w:rsidR="000E41CE" w:rsidRPr="000D3CE0" w:rsidRDefault="000E41CE" w:rsidP="003361B6">
            <w:pPr>
              <w:spacing w:line="240" w:lineRule="auto"/>
              <w:rPr>
                <w:rFonts w:eastAsia="宋体"/>
                <w:sz w:val="21"/>
                <w:szCs w:val="21"/>
              </w:rPr>
            </w:pPr>
          </w:p>
        </w:tc>
        <w:tc>
          <w:tcPr>
            <w:tcW w:w="967" w:type="pct"/>
            <w:tcBorders>
              <w:top w:val="nil"/>
              <w:left w:val="nil"/>
              <w:bottom w:val="nil"/>
              <w:right w:val="nil"/>
            </w:tcBorders>
            <w:vAlign w:val="center"/>
          </w:tcPr>
          <w:p w14:paraId="13AD8233" w14:textId="77777777" w:rsidR="000E41CE" w:rsidRPr="000D3CE0" w:rsidRDefault="000E41CE" w:rsidP="003361B6">
            <w:pPr>
              <w:spacing w:line="240" w:lineRule="auto"/>
              <w:jc w:val="center"/>
              <w:rPr>
                <w:rFonts w:eastAsia="宋体"/>
                <w:sz w:val="21"/>
                <w:szCs w:val="21"/>
              </w:rPr>
            </w:pPr>
            <w:r w:rsidRPr="000D3CE0">
              <w:rPr>
                <w:sz w:val="21"/>
                <w:szCs w:val="21"/>
              </w:rPr>
              <w:t>(-5.4278)</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2689814" w14:textId="77777777" w:rsidR="000E41CE" w:rsidRPr="000D3CE0" w:rsidRDefault="000E41CE" w:rsidP="003361B6">
            <w:pPr>
              <w:spacing w:line="240" w:lineRule="auto"/>
              <w:jc w:val="center"/>
              <w:rPr>
                <w:rFonts w:eastAsia="宋体"/>
                <w:sz w:val="21"/>
                <w:szCs w:val="21"/>
              </w:rPr>
            </w:pPr>
            <w:r w:rsidRPr="000D3CE0">
              <w:rPr>
                <w:sz w:val="21"/>
                <w:szCs w:val="21"/>
              </w:rPr>
              <w:t>(-5.7244)</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19ED790" w14:textId="77777777" w:rsidR="000E41CE" w:rsidRPr="000D3CE0" w:rsidRDefault="000E41CE" w:rsidP="003361B6">
            <w:pPr>
              <w:spacing w:line="240" w:lineRule="auto"/>
              <w:jc w:val="center"/>
              <w:rPr>
                <w:rFonts w:eastAsia="宋体"/>
                <w:sz w:val="21"/>
                <w:szCs w:val="21"/>
              </w:rPr>
            </w:pPr>
            <w:r w:rsidRPr="000D3CE0">
              <w:rPr>
                <w:sz w:val="21"/>
                <w:szCs w:val="21"/>
              </w:rPr>
              <w:t>(-5.4514)</w:t>
            </w:r>
          </w:p>
        </w:tc>
      </w:tr>
      <w:tr w:rsidR="000E41CE" w:rsidRPr="000D3CE0" w14:paraId="4FB8A064"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0241550C" w14:textId="77777777" w:rsidR="000E41CE" w:rsidRPr="000D3CE0" w:rsidRDefault="000E41CE" w:rsidP="003361B6">
            <w:pPr>
              <w:spacing w:line="240" w:lineRule="auto"/>
              <w:rPr>
                <w:rFonts w:eastAsia="宋体"/>
                <w:sz w:val="21"/>
                <w:szCs w:val="21"/>
              </w:rPr>
            </w:pPr>
            <w:r w:rsidRPr="000D3CE0">
              <w:rPr>
                <w:sz w:val="21"/>
                <w:szCs w:val="21"/>
              </w:rPr>
              <w:t>HHI</w:t>
            </w:r>
          </w:p>
        </w:tc>
        <w:tc>
          <w:tcPr>
            <w:tcW w:w="967" w:type="pct"/>
            <w:tcBorders>
              <w:top w:val="nil"/>
              <w:left w:val="nil"/>
              <w:bottom w:val="nil"/>
              <w:right w:val="nil"/>
            </w:tcBorders>
            <w:vAlign w:val="center"/>
          </w:tcPr>
          <w:p w14:paraId="1F684C3B" w14:textId="77777777" w:rsidR="000E41CE" w:rsidRPr="000D3CE0" w:rsidRDefault="000E41CE" w:rsidP="003361B6">
            <w:pPr>
              <w:spacing w:line="240" w:lineRule="auto"/>
              <w:jc w:val="center"/>
              <w:rPr>
                <w:rFonts w:eastAsia="宋体"/>
                <w:sz w:val="21"/>
                <w:szCs w:val="21"/>
              </w:rPr>
            </w:pPr>
            <w:r w:rsidRPr="000D3CE0">
              <w:rPr>
                <w:sz w:val="21"/>
                <w:szCs w:val="21"/>
              </w:rPr>
              <w:t>-0.0378***</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F4146FA" w14:textId="77777777" w:rsidR="000E41CE" w:rsidRPr="000D3CE0" w:rsidRDefault="000E41CE" w:rsidP="003361B6">
            <w:pPr>
              <w:spacing w:line="240" w:lineRule="auto"/>
              <w:jc w:val="center"/>
              <w:rPr>
                <w:rFonts w:eastAsia="宋体"/>
                <w:sz w:val="21"/>
                <w:szCs w:val="21"/>
              </w:rPr>
            </w:pPr>
            <w:r w:rsidRPr="000D3CE0">
              <w:rPr>
                <w:sz w:val="21"/>
                <w:szCs w:val="21"/>
              </w:rPr>
              <w:t>-0.0360***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64CE9F9" w14:textId="77777777" w:rsidR="000E41CE" w:rsidRPr="000D3CE0" w:rsidRDefault="000E41CE" w:rsidP="003361B6">
            <w:pPr>
              <w:spacing w:line="240" w:lineRule="auto"/>
              <w:jc w:val="center"/>
              <w:rPr>
                <w:rFonts w:eastAsia="宋体"/>
                <w:sz w:val="21"/>
                <w:szCs w:val="21"/>
              </w:rPr>
            </w:pPr>
            <w:r w:rsidRPr="000D3CE0">
              <w:rPr>
                <w:sz w:val="21"/>
                <w:szCs w:val="21"/>
              </w:rPr>
              <w:t>-0.0357***</w:t>
            </w:r>
          </w:p>
        </w:tc>
      </w:tr>
      <w:tr w:rsidR="000E41CE" w:rsidRPr="000D3CE0" w14:paraId="798E7CD2"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78EDF93C" w14:textId="77777777" w:rsidR="000E41CE" w:rsidRPr="000D3CE0" w:rsidRDefault="000E41CE" w:rsidP="003361B6">
            <w:pPr>
              <w:spacing w:line="240" w:lineRule="auto"/>
              <w:rPr>
                <w:rFonts w:eastAsia="宋体"/>
                <w:sz w:val="21"/>
                <w:szCs w:val="21"/>
              </w:rPr>
            </w:pPr>
          </w:p>
        </w:tc>
        <w:tc>
          <w:tcPr>
            <w:tcW w:w="967" w:type="pct"/>
            <w:tcBorders>
              <w:top w:val="nil"/>
              <w:left w:val="nil"/>
              <w:bottom w:val="nil"/>
              <w:right w:val="nil"/>
            </w:tcBorders>
            <w:vAlign w:val="center"/>
          </w:tcPr>
          <w:p w14:paraId="5C7F7BFD" w14:textId="77777777" w:rsidR="000E41CE" w:rsidRPr="000D3CE0" w:rsidRDefault="000E41CE" w:rsidP="003361B6">
            <w:pPr>
              <w:spacing w:line="240" w:lineRule="auto"/>
              <w:jc w:val="center"/>
              <w:rPr>
                <w:rFonts w:eastAsia="宋体"/>
                <w:sz w:val="21"/>
                <w:szCs w:val="21"/>
              </w:rPr>
            </w:pPr>
            <w:r w:rsidRPr="000D3CE0">
              <w:rPr>
                <w:sz w:val="21"/>
                <w:szCs w:val="21"/>
              </w:rPr>
              <w:t>(-5.1793)</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21C4893B" w14:textId="77777777" w:rsidR="000E41CE" w:rsidRPr="000D3CE0" w:rsidRDefault="000E41CE" w:rsidP="003361B6">
            <w:pPr>
              <w:spacing w:line="240" w:lineRule="auto"/>
              <w:jc w:val="center"/>
              <w:rPr>
                <w:rFonts w:eastAsia="宋体"/>
                <w:sz w:val="21"/>
                <w:szCs w:val="21"/>
              </w:rPr>
            </w:pPr>
            <w:r w:rsidRPr="000D3CE0">
              <w:rPr>
                <w:sz w:val="21"/>
                <w:szCs w:val="21"/>
              </w:rPr>
              <w:t>(-4.9357)</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BD15AA1" w14:textId="77777777" w:rsidR="000E41CE" w:rsidRPr="000D3CE0" w:rsidRDefault="000E41CE" w:rsidP="003361B6">
            <w:pPr>
              <w:spacing w:line="240" w:lineRule="auto"/>
              <w:jc w:val="center"/>
              <w:rPr>
                <w:rFonts w:eastAsia="宋体"/>
                <w:sz w:val="21"/>
                <w:szCs w:val="21"/>
              </w:rPr>
            </w:pPr>
            <w:r w:rsidRPr="000D3CE0">
              <w:rPr>
                <w:sz w:val="21"/>
                <w:szCs w:val="21"/>
              </w:rPr>
              <w:t>(-4.8443)</w:t>
            </w:r>
          </w:p>
        </w:tc>
      </w:tr>
      <w:tr w:rsidR="000E41CE" w:rsidRPr="000D3CE0" w14:paraId="54D57C29"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6A57762E" w14:textId="77777777" w:rsidR="000E41CE" w:rsidRPr="000D3CE0" w:rsidRDefault="000E41CE" w:rsidP="003361B6">
            <w:pPr>
              <w:spacing w:line="240" w:lineRule="auto"/>
              <w:rPr>
                <w:rFonts w:eastAsia="宋体"/>
                <w:sz w:val="21"/>
                <w:szCs w:val="21"/>
              </w:rPr>
            </w:pPr>
            <w:r w:rsidRPr="000D3CE0">
              <w:rPr>
                <w:sz w:val="21"/>
                <w:szCs w:val="21"/>
              </w:rPr>
              <w:t>Constant</w:t>
            </w:r>
          </w:p>
        </w:tc>
        <w:tc>
          <w:tcPr>
            <w:tcW w:w="967" w:type="pct"/>
            <w:tcBorders>
              <w:top w:val="nil"/>
              <w:left w:val="nil"/>
              <w:bottom w:val="nil"/>
              <w:right w:val="nil"/>
            </w:tcBorders>
            <w:vAlign w:val="center"/>
          </w:tcPr>
          <w:p w14:paraId="385DA026" w14:textId="77777777" w:rsidR="000E41CE" w:rsidRPr="000D3CE0" w:rsidRDefault="000E41CE" w:rsidP="003361B6">
            <w:pPr>
              <w:spacing w:line="240" w:lineRule="auto"/>
              <w:jc w:val="center"/>
              <w:rPr>
                <w:rFonts w:eastAsia="宋体"/>
                <w:sz w:val="21"/>
                <w:szCs w:val="21"/>
              </w:rPr>
            </w:pPr>
            <w:r w:rsidRPr="000D3CE0">
              <w:rPr>
                <w:sz w:val="21"/>
                <w:szCs w:val="21"/>
              </w:rPr>
              <w:t>0.0962***</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AD598AF" w14:textId="77777777" w:rsidR="000E41CE" w:rsidRPr="000D3CE0" w:rsidRDefault="000E41CE" w:rsidP="003361B6">
            <w:pPr>
              <w:spacing w:line="240" w:lineRule="auto"/>
              <w:jc w:val="center"/>
              <w:rPr>
                <w:rFonts w:eastAsia="宋体"/>
                <w:sz w:val="21"/>
                <w:szCs w:val="21"/>
              </w:rPr>
            </w:pPr>
            <w:r w:rsidRPr="000D3CE0">
              <w:rPr>
                <w:sz w:val="21"/>
                <w:szCs w:val="21"/>
              </w:rPr>
              <w:t>0.1070***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6F4F6B55" w14:textId="77777777" w:rsidR="000E41CE" w:rsidRPr="000D3CE0" w:rsidRDefault="000E41CE" w:rsidP="003361B6">
            <w:pPr>
              <w:spacing w:line="240" w:lineRule="auto"/>
              <w:jc w:val="center"/>
              <w:rPr>
                <w:rFonts w:eastAsia="宋体"/>
                <w:sz w:val="21"/>
                <w:szCs w:val="21"/>
              </w:rPr>
            </w:pPr>
            <w:r w:rsidRPr="000D3CE0">
              <w:rPr>
                <w:sz w:val="21"/>
                <w:szCs w:val="21"/>
              </w:rPr>
              <w:t>0.0929***</w:t>
            </w:r>
          </w:p>
        </w:tc>
      </w:tr>
      <w:tr w:rsidR="000E41CE" w:rsidRPr="000D3CE0" w14:paraId="3D786D36"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1D091A79" w14:textId="77777777" w:rsidR="000E41CE" w:rsidRPr="000D3CE0" w:rsidRDefault="000E41CE" w:rsidP="003361B6">
            <w:pPr>
              <w:spacing w:line="240" w:lineRule="auto"/>
              <w:rPr>
                <w:rFonts w:eastAsia="宋体"/>
                <w:sz w:val="21"/>
                <w:szCs w:val="21"/>
              </w:rPr>
            </w:pPr>
          </w:p>
        </w:tc>
        <w:tc>
          <w:tcPr>
            <w:tcW w:w="967" w:type="pct"/>
            <w:tcBorders>
              <w:top w:val="nil"/>
              <w:left w:val="nil"/>
              <w:bottom w:val="nil"/>
              <w:right w:val="nil"/>
            </w:tcBorders>
            <w:vAlign w:val="center"/>
          </w:tcPr>
          <w:p w14:paraId="014944D0" w14:textId="77777777" w:rsidR="000E41CE" w:rsidRPr="000D3CE0" w:rsidRDefault="000E41CE" w:rsidP="003361B6">
            <w:pPr>
              <w:spacing w:line="240" w:lineRule="auto"/>
              <w:jc w:val="center"/>
              <w:rPr>
                <w:rFonts w:eastAsia="宋体"/>
                <w:sz w:val="21"/>
                <w:szCs w:val="21"/>
              </w:rPr>
            </w:pPr>
            <w:r w:rsidRPr="000D3CE0">
              <w:rPr>
                <w:sz w:val="21"/>
                <w:szCs w:val="21"/>
              </w:rPr>
              <w:t>(7.6609)</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72E1A385" w14:textId="77777777" w:rsidR="000E41CE" w:rsidRPr="000D3CE0" w:rsidRDefault="000E41CE" w:rsidP="003361B6">
            <w:pPr>
              <w:spacing w:line="240" w:lineRule="auto"/>
              <w:jc w:val="center"/>
              <w:rPr>
                <w:rFonts w:eastAsia="宋体"/>
                <w:sz w:val="21"/>
                <w:szCs w:val="21"/>
              </w:rPr>
            </w:pPr>
            <w:r w:rsidRPr="000D3CE0">
              <w:rPr>
                <w:sz w:val="21"/>
                <w:szCs w:val="21"/>
              </w:rPr>
              <w:t>(8.3172)</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554B1BDA" w14:textId="77777777" w:rsidR="000E41CE" w:rsidRPr="000D3CE0" w:rsidRDefault="000E41CE" w:rsidP="003361B6">
            <w:pPr>
              <w:spacing w:line="240" w:lineRule="auto"/>
              <w:jc w:val="center"/>
              <w:rPr>
                <w:rFonts w:eastAsia="宋体"/>
                <w:sz w:val="21"/>
                <w:szCs w:val="21"/>
              </w:rPr>
            </w:pPr>
            <w:r w:rsidRPr="000D3CE0">
              <w:rPr>
                <w:sz w:val="21"/>
                <w:szCs w:val="21"/>
              </w:rPr>
              <w:t>(7.3512)</w:t>
            </w:r>
          </w:p>
        </w:tc>
      </w:tr>
      <w:tr w:rsidR="000E41CE" w:rsidRPr="000D3CE0" w14:paraId="10CE2DE7"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5002837D" w14:textId="77777777" w:rsidR="000E41CE" w:rsidRPr="000D3CE0" w:rsidRDefault="000E41CE" w:rsidP="003361B6">
            <w:pPr>
              <w:spacing w:line="240" w:lineRule="auto"/>
              <w:rPr>
                <w:rFonts w:eastAsia="宋体"/>
                <w:sz w:val="21"/>
                <w:szCs w:val="21"/>
              </w:rPr>
            </w:pPr>
            <w:r w:rsidRPr="000D3CE0">
              <w:rPr>
                <w:sz w:val="21"/>
                <w:szCs w:val="21"/>
              </w:rPr>
              <w:t>Y</w:t>
            </w:r>
            <w:r w:rsidRPr="000D3CE0">
              <w:rPr>
                <w:rFonts w:hint="eastAsia"/>
                <w:sz w:val="21"/>
                <w:szCs w:val="21"/>
              </w:rPr>
              <w:t>ear</w:t>
            </w:r>
          </w:p>
        </w:tc>
        <w:tc>
          <w:tcPr>
            <w:tcW w:w="967" w:type="pct"/>
            <w:tcBorders>
              <w:top w:val="nil"/>
              <w:left w:val="nil"/>
              <w:bottom w:val="nil"/>
              <w:right w:val="nil"/>
            </w:tcBorders>
            <w:vAlign w:val="center"/>
          </w:tcPr>
          <w:p w14:paraId="0B7B2835" w14:textId="77777777" w:rsidR="000E41CE" w:rsidRPr="000D3CE0" w:rsidRDefault="000E41CE" w:rsidP="003361B6">
            <w:pPr>
              <w:spacing w:line="240" w:lineRule="auto"/>
              <w:jc w:val="center"/>
              <w:rPr>
                <w:sz w:val="21"/>
                <w:szCs w:val="21"/>
              </w:rPr>
            </w:pPr>
            <w:r w:rsidRPr="000D3CE0">
              <w:rPr>
                <w:sz w:val="21"/>
                <w:szCs w:val="21"/>
              </w:rPr>
              <w:t>YES</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0EC22BE9" w14:textId="77777777" w:rsidR="000E41CE" w:rsidRPr="000D3CE0" w:rsidRDefault="000E41CE" w:rsidP="003361B6">
            <w:pPr>
              <w:spacing w:line="240" w:lineRule="auto"/>
              <w:jc w:val="center"/>
              <w:rPr>
                <w:rFonts w:eastAsia="宋体"/>
                <w:sz w:val="21"/>
                <w:szCs w:val="21"/>
              </w:rPr>
            </w:pPr>
            <w:r w:rsidRPr="000D3CE0">
              <w:rPr>
                <w:sz w:val="21"/>
                <w:szCs w:val="21"/>
              </w:rPr>
              <w:t>YES</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4A1B3507" w14:textId="77777777" w:rsidR="000E41CE" w:rsidRPr="000D3CE0" w:rsidRDefault="000E41CE" w:rsidP="003361B6">
            <w:pPr>
              <w:spacing w:line="240" w:lineRule="auto"/>
              <w:jc w:val="center"/>
              <w:rPr>
                <w:rFonts w:eastAsia="宋体"/>
                <w:sz w:val="21"/>
                <w:szCs w:val="21"/>
              </w:rPr>
            </w:pPr>
            <w:r w:rsidRPr="000D3CE0">
              <w:rPr>
                <w:sz w:val="21"/>
                <w:szCs w:val="21"/>
              </w:rPr>
              <w:t>YES</w:t>
            </w:r>
          </w:p>
        </w:tc>
      </w:tr>
      <w:tr w:rsidR="000E41CE" w:rsidRPr="000D3CE0" w14:paraId="127F2B0F" w14:textId="77777777" w:rsidTr="003361B6">
        <w:trPr>
          <w:trHeight w:val="283"/>
        </w:trPr>
        <w:tc>
          <w:tcPr>
            <w:tcW w:w="2101" w:type="pct"/>
            <w:tcBorders>
              <w:top w:val="nil"/>
              <w:left w:val="nil"/>
              <w:bottom w:val="nil"/>
              <w:right w:val="nil"/>
            </w:tcBorders>
            <w:shd w:val="clear" w:color="auto" w:fill="auto"/>
            <w:noWrap/>
            <w:tcMar>
              <w:top w:w="15" w:type="dxa"/>
              <w:left w:w="15" w:type="dxa"/>
              <w:bottom w:w="0" w:type="dxa"/>
              <w:right w:w="15" w:type="dxa"/>
            </w:tcMar>
            <w:vAlign w:val="center"/>
            <w:hideMark/>
          </w:tcPr>
          <w:p w14:paraId="50C3C105" w14:textId="77777777" w:rsidR="000E41CE" w:rsidRPr="000D3CE0" w:rsidRDefault="000E41CE" w:rsidP="003361B6">
            <w:pPr>
              <w:spacing w:line="240" w:lineRule="auto"/>
              <w:rPr>
                <w:rFonts w:eastAsia="宋体"/>
                <w:sz w:val="21"/>
                <w:szCs w:val="21"/>
              </w:rPr>
            </w:pPr>
            <w:r w:rsidRPr="000D3CE0">
              <w:rPr>
                <w:sz w:val="21"/>
                <w:szCs w:val="21"/>
              </w:rPr>
              <w:t>Observations</w:t>
            </w:r>
          </w:p>
        </w:tc>
        <w:tc>
          <w:tcPr>
            <w:tcW w:w="967" w:type="pct"/>
            <w:tcBorders>
              <w:top w:val="nil"/>
              <w:left w:val="nil"/>
              <w:bottom w:val="nil"/>
              <w:right w:val="nil"/>
            </w:tcBorders>
            <w:vAlign w:val="center"/>
          </w:tcPr>
          <w:p w14:paraId="00D0CF50" w14:textId="77777777" w:rsidR="000E41CE" w:rsidRPr="000D3CE0" w:rsidRDefault="000E41CE" w:rsidP="003361B6">
            <w:pPr>
              <w:spacing w:line="240" w:lineRule="auto"/>
              <w:jc w:val="center"/>
              <w:rPr>
                <w:sz w:val="21"/>
                <w:szCs w:val="21"/>
              </w:rPr>
            </w:pPr>
            <w:r w:rsidRPr="000D3CE0">
              <w:rPr>
                <w:sz w:val="21"/>
                <w:szCs w:val="21"/>
              </w:rPr>
              <w:t>2,390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65ADD227" w14:textId="77777777" w:rsidR="000E41CE" w:rsidRPr="000D3CE0" w:rsidRDefault="000E41CE" w:rsidP="003361B6">
            <w:pPr>
              <w:spacing w:line="240" w:lineRule="auto"/>
              <w:jc w:val="center"/>
              <w:rPr>
                <w:rFonts w:eastAsia="宋体"/>
                <w:sz w:val="21"/>
                <w:szCs w:val="21"/>
              </w:rPr>
            </w:pPr>
            <w:r w:rsidRPr="000D3CE0">
              <w:rPr>
                <w:sz w:val="21"/>
                <w:szCs w:val="21"/>
              </w:rPr>
              <w:t>2,390</w:t>
            </w:r>
          </w:p>
        </w:tc>
        <w:tc>
          <w:tcPr>
            <w:tcW w:w="966" w:type="pct"/>
            <w:tcBorders>
              <w:top w:val="nil"/>
              <w:left w:val="nil"/>
              <w:bottom w:val="nil"/>
              <w:right w:val="nil"/>
            </w:tcBorders>
            <w:shd w:val="clear" w:color="auto" w:fill="auto"/>
            <w:noWrap/>
            <w:tcMar>
              <w:top w:w="15" w:type="dxa"/>
              <w:left w:w="15" w:type="dxa"/>
              <w:bottom w:w="0" w:type="dxa"/>
              <w:right w:w="15" w:type="dxa"/>
            </w:tcMar>
            <w:vAlign w:val="center"/>
            <w:hideMark/>
          </w:tcPr>
          <w:p w14:paraId="586414CF" w14:textId="77777777" w:rsidR="000E41CE" w:rsidRPr="000D3CE0" w:rsidRDefault="000E41CE" w:rsidP="003361B6">
            <w:pPr>
              <w:spacing w:line="240" w:lineRule="auto"/>
              <w:jc w:val="center"/>
              <w:rPr>
                <w:rFonts w:eastAsia="宋体"/>
                <w:sz w:val="21"/>
                <w:szCs w:val="21"/>
              </w:rPr>
            </w:pPr>
            <w:r w:rsidRPr="000D3CE0">
              <w:rPr>
                <w:sz w:val="21"/>
                <w:szCs w:val="21"/>
              </w:rPr>
              <w:t>2,390</w:t>
            </w:r>
          </w:p>
        </w:tc>
      </w:tr>
      <w:tr w:rsidR="000E41CE" w:rsidRPr="000D3CE0" w14:paraId="7854B440" w14:textId="77777777" w:rsidTr="003361B6">
        <w:trPr>
          <w:trHeight w:val="283"/>
        </w:trPr>
        <w:tc>
          <w:tcPr>
            <w:tcW w:w="2101" w:type="pct"/>
            <w:tcBorders>
              <w:top w:val="nil"/>
              <w:left w:val="nil"/>
              <w:right w:val="nil"/>
            </w:tcBorders>
            <w:shd w:val="clear" w:color="auto" w:fill="auto"/>
            <w:noWrap/>
            <w:tcMar>
              <w:top w:w="15" w:type="dxa"/>
              <w:left w:w="15" w:type="dxa"/>
              <w:bottom w:w="0" w:type="dxa"/>
              <w:right w:w="15" w:type="dxa"/>
            </w:tcMar>
            <w:vAlign w:val="center"/>
            <w:hideMark/>
          </w:tcPr>
          <w:p w14:paraId="33A39A78" w14:textId="77777777" w:rsidR="000E41CE" w:rsidRPr="000D3CE0" w:rsidRDefault="000E41CE" w:rsidP="003361B6">
            <w:pPr>
              <w:spacing w:line="240" w:lineRule="auto"/>
              <w:rPr>
                <w:rFonts w:eastAsia="宋体"/>
                <w:sz w:val="21"/>
                <w:szCs w:val="21"/>
              </w:rPr>
            </w:pPr>
            <w:r w:rsidRPr="000D3CE0">
              <w:rPr>
                <w:sz w:val="21"/>
                <w:szCs w:val="21"/>
              </w:rPr>
              <w:t>R-squared</w:t>
            </w:r>
          </w:p>
        </w:tc>
        <w:tc>
          <w:tcPr>
            <w:tcW w:w="967" w:type="pct"/>
            <w:tcBorders>
              <w:top w:val="nil"/>
              <w:left w:val="nil"/>
              <w:right w:val="nil"/>
            </w:tcBorders>
            <w:vAlign w:val="center"/>
          </w:tcPr>
          <w:p w14:paraId="2669B407" w14:textId="77777777" w:rsidR="000E41CE" w:rsidRPr="000D3CE0" w:rsidRDefault="000E41CE" w:rsidP="003361B6">
            <w:pPr>
              <w:spacing w:line="240" w:lineRule="auto"/>
              <w:jc w:val="center"/>
              <w:rPr>
                <w:rFonts w:eastAsia="宋体"/>
                <w:sz w:val="21"/>
                <w:szCs w:val="21"/>
              </w:rPr>
            </w:pPr>
            <w:r w:rsidRPr="000D3CE0">
              <w:rPr>
                <w:sz w:val="21"/>
                <w:szCs w:val="21"/>
              </w:rPr>
              <w:t>0.1201</w:t>
            </w:r>
          </w:p>
        </w:tc>
        <w:tc>
          <w:tcPr>
            <w:tcW w:w="966" w:type="pct"/>
            <w:tcBorders>
              <w:top w:val="nil"/>
              <w:left w:val="nil"/>
              <w:right w:val="nil"/>
            </w:tcBorders>
            <w:shd w:val="clear" w:color="auto" w:fill="auto"/>
            <w:noWrap/>
            <w:tcMar>
              <w:top w:w="15" w:type="dxa"/>
              <w:left w:w="15" w:type="dxa"/>
              <w:bottom w:w="0" w:type="dxa"/>
              <w:right w:w="15" w:type="dxa"/>
            </w:tcMar>
            <w:vAlign w:val="center"/>
            <w:hideMark/>
          </w:tcPr>
          <w:p w14:paraId="402C407E" w14:textId="77777777" w:rsidR="000E41CE" w:rsidRPr="000D3CE0" w:rsidRDefault="000E41CE" w:rsidP="003361B6">
            <w:pPr>
              <w:spacing w:line="240" w:lineRule="auto"/>
              <w:jc w:val="center"/>
              <w:rPr>
                <w:rFonts w:eastAsia="宋体"/>
                <w:sz w:val="21"/>
                <w:szCs w:val="21"/>
              </w:rPr>
            </w:pPr>
            <w:r w:rsidRPr="000D3CE0">
              <w:rPr>
                <w:sz w:val="21"/>
                <w:szCs w:val="21"/>
              </w:rPr>
              <w:t>0.1250</w:t>
            </w:r>
          </w:p>
        </w:tc>
        <w:tc>
          <w:tcPr>
            <w:tcW w:w="966" w:type="pct"/>
            <w:tcBorders>
              <w:top w:val="nil"/>
              <w:left w:val="nil"/>
              <w:right w:val="nil"/>
            </w:tcBorders>
            <w:shd w:val="clear" w:color="auto" w:fill="auto"/>
            <w:noWrap/>
            <w:tcMar>
              <w:top w:w="15" w:type="dxa"/>
              <w:left w:w="15" w:type="dxa"/>
              <w:bottom w:w="0" w:type="dxa"/>
              <w:right w:w="15" w:type="dxa"/>
            </w:tcMar>
            <w:vAlign w:val="center"/>
            <w:hideMark/>
          </w:tcPr>
          <w:p w14:paraId="7CB2F457" w14:textId="77777777" w:rsidR="000E41CE" w:rsidRPr="000D3CE0" w:rsidRDefault="000E41CE" w:rsidP="003361B6">
            <w:pPr>
              <w:spacing w:line="240" w:lineRule="auto"/>
              <w:jc w:val="center"/>
              <w:rPr>
                <w:rFonts w:eastAsia="宋体"/>
                <w:sz w:val="21"/>
                <w:szCs w:val="21"/>
              </w:rPr>
            </w:pPr>
            <w:r w:rsidRPr="000D3CE0">
              <w:rPr>
                <w:sz w:val="21"/>
                <w:szCs w:val="21"/>
              </w:rPr>
              <w:t>0.1218</w:t>
            </w:r>
          </w:p>
        </w:tc>
      </w:tr>
      <w:tr w:rsidR="000E41CE" w:rsidRPr="000D3CE0" w14:paraId="015E832C" w14:textId="77777777" w:rsidTr="003361B6">
        <w:trPr>
          <w:trHeight w:val="283"/>
        </w:trPr>
        <w:tc>
          <w:tcPr>
            <w:tcW w:w="2101" w:type="pct"/>
            <w:tcBorders>
              <w:top w:val="nil"/>
              <w:left w:val="nil"/>
              <w:bottom w:val="single" w:sz="12" w:space="0" w:color="auto"/>
              <w:right w:val="nil"/>
            </w:tcBorders>
            <w:shd w:val="clear" w:color="auto" w:fill="auto"/>
            <w:noWrap/>
            <w:tcMar>
              <w:top w:w="15" w:type="dxa"/>
              <w:left w:w="15" w:type="dxa"/>
              <w:bottom w:w="0" w:type="dxa"/>
              <w:right w:w="15" w:type="dxa"/>
            </w:tcMar>
            <w:vAlign w:val="center"/>
            <w:hideMark/>
          </w:tcPr>
          <w:p w14:paraId="6493E4D2" w14:textId="77777777" w:rsidR="000E41CE" w:rsidRPr="000D3CE0" w:rsidRDefault="000E41CE" w:rsidP="003361B6">
            <w:pPr>
              <w:spacing w:line="240" w:lineRule="auto"/>
              <w:rPr>
                <w:rFonts w:eastAsia="宋体"/>
                <w:sz w:val="21"/>
                <w:szCs w:val="21"/>
              </w:rPr>
            </w:pPr>
            <w:r w:rsidRPr="000D3CE0">
              <w:rPr>
                <w:sz w:val="21"/>
                <w:szCs w:val="21"/>
              </w:rPr>
              <w:t>Adj_R2</w:t>
            </w:r>
          </w:p>
        </w:tc>
        <w:tc>
          <w:tcPr>
            <w:tcW w:w="967" w:type="pct"/>
            <w:tcBorders>
              <w:top w:val="nil"/>
              <w:left w:val="nil"/>
              <w:bottom w:val="single" w:sz="12" w:space="0" w:color="auto"/>
              <w:right w:val="nil"/>
            </w:tcBorders>
            <w:vAlign w:val="center"/>
          </w:tcPr>
          <w:p w14:paraId="18BE49F2" w14:textId="77777777" w:rsidR="000E41CE" w:rsidRPr="000D3CE0" w:rsidRDefault="000E41CE" w:rsidP="003361B6">
            <w:pPr>
              <w:spacing w:line="240" w:lineRule="auto"/>
              <w:jc w:val="center"/>
              <w:rPr>
                <w:rFonts w:eastAsia="宋体"/>
                <w:sz w:val="21"/>
                <w:szCs w:val="21"/>
              </w:rPr>
            </w:pPr>
            <w:r w:rsidRPr="000D3CE0">
              <w:rPr>
                <w:sz w:val="21"/>
                <w:szCs w:val="21"/>
              </w:rPr>
              <w:t>0.1164</w:t>
            </w:r>
          </w:p>
        </w:tc>
        <w:tc>
          <w:tcPr>
            <w:tcW w:w="966" w:type="pct"/>
            <w:tcBorders>
              <w:top w:val="nil"/>
              <w:left w:val="nil"/>
              <w:bottom w:val="single" w:sz="12" w:space="0" w:color="auto"/>
              <w:right w:val="nil"/>
            </w:tcBorders>
            <w:shd w:val="clear" w:color="auto" w:fill="auto"/>
            <w:noWrap/>
            <w:tcMar>
              <w:top w:w="15" w:type="dxa"/>
              <w:left w:w="15" w:type="dxa"/>
              <w:bottom w:w="0" w:type="dxa"/>
              <w:right w:w="15" w:type="dxa"/>
            </w:tcMar>
            <w:vAlign w:val="center"/>
            <w:hideMark/>
          </w:tcPr>
          <w:p w14:paraId="572793D7" w14:textId="77777777" w:rsidR="000E41CE" w:rsidRPr="000D3CE0" w:rsidRDefault="000E41CE" w:rsidP="003361B6">
            <w:pPr>
              <w:spacing w:line="240" w:lineRule="auto"/>
              <w:jc w:val="center"/>
              <w:rPr>
                <w:rFonts w:eastAsia="宋体"/>
                <w:sz w:val="21"/>
                <w:szCs w:val="21"/>
              </w:rPr>
            </w:pPr>
            <w:r w:rsidRPr="000D3CE0">
              <w:rPr>
                <w:sz w:val="21"/>
                <w:szCs w:val="21"/>
              </w:rPr>
              <w:t>0.1210</w:t>
            </w:r>
          </w:p>
        </w:tc>
        <w:tc>
          <w:tcPr>
            <w:tcW w:w="966" w:type="pct"/>
            <w:tcBorders>
              <w:top w:val="nil"/>
              <w:left w:val="nil"/>
              <w:bottom w:val="single" w:sz="12" w:space="0" w:color="auto"/>
              <w:right w:val="nil"/>
            </w:tcBorders>
            <w:shd w:val="clear" w:color="auto" w:fill="auto"/>
            <w:noWrap/>
            <w:tcMar>
              <w:top w:w="15" w:type="dxa"/>
              <w:left w:w="15" w:type="dxa"/>
              <w:bottom w:w="0" w:type="dxa"/>
              <w:right w:w="15" w:type="dxa"/>
            </w:tcMar>
            <w:vAlign w:val="center"/>
            <w:hideMark/>
          </w:tcPr>
          <w:p w14:paraId="245F9186" w14:textId="77777777" w:rsidR="000E41CE" w:rsidRPr="000D3CE0" w:rsidRDefault="000E41CE" w:rsidP="003361B6">
            <w:pPr>
              <w:spacing w:line="240" w:lineRule="auto"/>
              <w:jc w:val="center"/>
              <w:rPr>
                <w:rFonts w:eastAsia="宋体"/>
                <w:sz w:val="21"/>
                <w:szCs w:val="21"/>
              </w:rPr>
            </w:pPr>
            <w:r w:rsidRPr="000D3CE0">
              <w:rPr>
                <w:sz w:val="21"/>
                <w:szCs w:val="21"/>
              </w:rPr>
              <w:t>0.1178</w:t>
            </w:r>
          </w:p>
        </w:tc>
      </w:tr>
    </w:tbl>
    <w:p w14:paraId="21DAD905" w14:textId="77777777" w:rsidR="000E41CE" w:rsidRDefault="000E41CE" w:rsidP="000E41CE">
      <w:pPr>
        <w:spacing w:line="360" w:lineRule="auto"/>
        <w:rPr>
          <w:rFonts w:eastAsiaTheme="minorEastAsia"/>
          <w:sz w:val="21"/>
          <w:szCs w:val="21"/>
          <w:lang w:eastAsia="zh-CN"/>
        </w:rPr>
      </w:pPr>
      <w:r w:rsidRPr="000D3CE0">
        <w:rPr>
          <w:sz w:val="21"/>
          <w:szCs w:val="21"/>
        </w:rPr>
        <w:t>Note: (a) Dependent variable:</w:t>
      </w:r>
      <w:r w:rsidRPr="000D3CE0">
        <w:rPr>
          <w:rFonts w:hint="eastAsia"/>
          <w:sz w:val="21"/>
          <w:szCs w:val="21"/>
        </w:rPr>
        <w:t xml:space="preserve"> </w:t>
      </w:r>
      <w:r w:rsidRPr="000D3CE0">
        <w:rPr>
          <w:rFonts w:eastAsiaTheme="minorEastAsia" w:hint="eastAsia"/>
          <w:sz w:val="21"/>
          <w:szCs w:val="21"/>
          <w:lang w:eastAsia="zh-CN"/>
        </w:rPr>
        <w:t>RDI</w:t>
      </w:r>
      <w:r w:rsidRPr="000D3CE0">
        <w:rPr>
          <w:sz w:val="21"/>
          <w:szCs w:val="21"/>
        </w:rPr>
        <w:t>; (b) *p&lt;0.1, **p&lt;0.05, ***p&lt;0.01</w:t>
      </w:r>
      <w:r w:rsidRPr="000D3CE0">
        <w:rPr>
          <w:rFonts w:hint="eastAsia"/>
          <w:sz w:val="21"/>
          <w:szCs w:val="21"/>
        </w:rPr>
        <w:t>.</w:t>
      </w:r>
    </w:p>
    <w:p w14:paraId="63C46AD5" w14:textId="77777777" w:rsidR="000E41CE" w:rsidRDefault="000E41CE" w:rsidP="000E41CE">
      <w:pPr>
        <w:spacing w:line="360" w:lineRule="auto"/>
        <w:rPr>
          <w:rFonts w:eastAsiaTheme="minorEastAsia"/>
          <w:sz w:val="21"/>
          <w:szCs w:val="21"/>
          <w:lang w:eastAsia="zh-CN"/>
        </w:rPr>
      </w:pPr>
    </w:p>
    <w:p w14:paraId="014366CE" w14:textId="77777777" w:rsidR="000E41CE" w:rsidRDefault="000E41CE" w:rsidP="000E41CE">
      <w:pPr>
        <w:spacing w:line="360" w:lineRule="auto"/>
        <w:rPr>
          <w:rFonts w:eastAsiaTheme="minorEastAsia"/>
          <w:sz w:val="21"/>
          <w:szCs w:val="21"/>
          <w:lang w:eastAsia="zh-CN"/>
        </w:rPr>
      </w:pPr>
    </w:p>
    <w:p w14:paraId="11CB9A8C" w14:textId="77777777" w:rsidR="000E41CE" w:rsidRDefault="000E41CE" w:rsidP="000E41CE">
      <w:pPr>
        <w:spacing w:line="240" w:lineRule="auto"/>
        <w:rPr>
          <w:rFonts w:eastAsiaTheme="minorEastAsia"/>
          <w:sz w:val="21"/>
          <w:szCs w:val="21"/>
          <w:lang w:eastAsia="zh-CN"/>
        </w:rPr>
      </w:pPr>
      <w:r>
        <w:rPr>
          <w:rFonts w:eastAsiaTheme="minorEastAsia"/>
          <w:sz w:val="21"/>
          <w:szCs w:val="21"/>
          <w:lang w:eastAsia="zh-CN"/>
        </w:rPr>
        <w:br w:type="page"/>
      </w:r>
    </w:p>
    <w:p w14:paraId="4AF498B1" w14:textId="77777777" w:rsidR="000E41CE" w:rsidRPr="000D3CE0" w:rsidRDefault="000E41CE" w:rsidP="000E41CE">
      <w:pPr>
        <w:pStyle w:val="Tabletitle"/>
        <w:rPr>
          <w:sz w:val="21"/>
          <w:szCs w:val="21"/>
        </w:rPr>
      </w:pPr>
      <w:r w:rsidRPr="000D3CE0">
        <w:rPr>
          <w:sz w:val="21"/>
          <w:szCs w:val="21"/>
        </w:rPr>
        <w:lastRenderedPageBreak/>
        <w:t xml:space="preserve">Table </w:t>
      </w:r>
      <w:r w:rsidRPr="00BD0F7C">
        <w:rPr>
          <w:rFonts w:eastAsiaTheme="minorEastAsia" w:hint="eastAsia"/>
          <w:sz w:val="21"/>
          <w:szCs w:val="21"/>
          <w:lang w:eastAsia="zh-CN"/>
        </w:rPr>
        <w:t>VII</w:t>
      </w:r>
      <w:r w:rsidRPr="000D3CE0">
        <w:rPr>
          <w:sz w:val="21"/>
          <w:szCs w:val="21"/>
        </w:rPr>
        <w:t>. Replace missing R&amp;D expenditure with R&amp;D expenditure=0.75% of sales</w:t>
      </w:r>
    </w:p>
    <w:tbl>
      <w:tblPr>
        <w:tblW w:w="5000" w:type="pct"/>
        <w:tblCellMar>
          <w:left w:w="0" w:type="dxa"/>
          <w:right w:w="0" w:type="dxa"/>
        </w:tblCellMar>
        <w:tblLook w:val="04A0" w:firstRow="1" w:lastRow="0" w:firstColumn="1" w:lastColumn="0" w:noHBand="0" w:noVBand="1"/>
      </w:tblPr>
      <w:tblGrid>
        <w:gridCol w:w="4436"/>
        <w:gridCol w:w="1951"/>
        <w:gridCol w:w="1949"/>
      </w:tblGrid>
      <w:tr w:rsidR="000E41CE" w:rsidRPr="000D3CE0" w14:paraId="6356E173" w14:textId="77777777" w:rsidTr="003361B6">
        <w:trPr>
          <w:trHeight w:val="283"/>
        </w:trPr>
        <w:tc>
          <w:tcPr>
            <w:tcW w:w="2661"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492AD9C" w14:textId="77777777" w:rsidR="000E41CE" w:rsidRPr="000D3CE0" w:rsidRDefault="000E41CE" w:rsidP="003361B6">
            <w:pPr>
              <w:spacing w:line="240" w:lineRule="auto"/>
              <w:rPr>
                <w:rFonts w:eastAsia="宋体"/>
                <w:sz w:val="21"/>
                <w:szCs w:val="21"/>
              </w:rPr>
            </w:pPr>
            <w:r w:rsidRPr="000D3CE0">
              <w:rPr>
                <w:sz w:val="21"/>
                <w:szCs w:val="21"/>
              </w:rPr>
              <w:t>Independent</w:t>
            </w:r>
            <w:r w:rsidRPr="000D3CE0">
              <w:rPr>
                <w:rFonts w:hint="eastAsia"/>
                <w:sz w:val="21"/>
                <w:szCs w:val="21"/>
              </w:rPr>
              <w:t xml:space="preserve"> variables</w:t>
            </w:r>
          </w:p>
        </w:tc>
        <w:tc>
          <w:tcPr>
            <w:tcW w:w="1170"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A1AF9AA" w14:textId="77777777" w:rsidR="000E41CE" w:rsidRPr="000D3CE0" w:rsidRDefault="000E41CE" w:rsidP="003361B6">
            <w:pPr>
              <w:spacing w:line="240" w:lineRule="auto"/>
              <w:jc w:val="center"/>
              <w:rPr>
                <w:rFonts w:eastAsia="宋体"/>
                <w:sz w:val="21"/>
                <w:szCs w:val="21"/>
              </w:rPr>
            </w:pPr>
            <w:r w:rsidRPr="000D3CE0">
              <w:rPr>
                <w:rFonts w:hint="eastAsia"/>
                <w:sz w:val="21"/>
                <w:szCs w:val="21"/>
              </w:rPr>
              <w:t>Model 7-1</w:t>
            </w:r>
          </w:p>
        </w:tc>
        <w:tc>
          <w:tcPr>
            <w:tcW w:w="1169" w:type="pct"/>
            <w:tcBorders>
              <w:top w:val="single" w:sz="12"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7E8A6E1" w14:textId="77777777" w:rsidR="000E41CE" w:rsidRPr="000D3CE0" w:rsidRDefault="000E41CE" w:rsidP="003361B6">
            <w:pPr>
              <w:spacing w:line="240" w:lineRule="auto"/>
              <w:jc w:val="center"/>
              <w:rPr>
                <w:rFonts w:eastAsiaTheme="minorEastAsia"/>
                <w:sz w:val="21"/>
                <w:szCs w:val="21"/>
                <w:lang w:eastAsia="zh-CN"/>
              </w:rPr>
            </w:pPr>
            <w:r w:rsidRPr="000D3CE0">
              <w:rPr>
                <w:rFonts w:hint="eastAsia"/>
                <w:sz w:val="21"/>
                <w:szCs w:val="21"/>
              </w:rPr>
              <w:t>Model 7-</w:t>
            </w:r>
            <w:r w:rsidRPr="000D3CE0">
              <w:rPr>
                <w:rFonts w:eastAsiaTheme="minorEastAsia" w:hint="eastAsia"/>
                <w:sz w:val="21"/>
                <w:szCs w:val="21"/>
                <w:lang w:eastAsia="zh-CN"/>
              </w:rPr>
              <w:t>2</w:t>
            </w:r>
          </w:p>
        </w:tc>
      </w:tr>
      <w:tr w:rsidR="000E41CE" w:rsidRPr="000D3CE0" w14:paraId="706A6AD3" w14:textId="77777777" w:rsidTr="003361B6">
        <w:trPr>
          <w:trHeight w:val="283"/>
        </w:trPr>
        <w:tc>
          <w:tcPr>
            <w:tcW w:w="2661"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1713DF35" w14:textId="77777777" w:rsidR="000E41CE" w:rsidRPr="000D3CE0" w:rsidRDefault="000E41CE" w:rsidP="003361B6">
            <w:pPr>
              <w:spacing w:line="240" w:lineRule="auto"/>
              <w:rPr>
                <w:rFonts w:eastAsia="宋体"/>
                <w:sz w:val="21"/>
                <w:szCs w:val="21"/>
              </w:rPr>
            </w:pPr>
            <w:r w:rsidRPr="000D3CE0">
              <w:rPr>
                <w:rFonts w:eastAsiaTheme="minorEastAsia" w:hint="eastAsia"/>
                <w:sz w:val="21"/>
                <w:szCs w:val="21"/>
                <w:lang w:eastAsia="zh-CN"/>
              </w:rPr>
              <w:t>Network power</w:t>
            </w:r>
            <w:r w:rsidRPr="000D3CE0">
              <w:rPr>
                <w:rFonts w:hint="eastAsia"/>
                <w:sz w:val="21"/>
                <w:szCs w:val="21"/>
              </w:rPr>
              <w:t xml:space="preserve"> </w:t>
            </w:r>
          </w:p>
        </w:tc>
        <w:tc>
          <w:tcPr>
            <w:tcW w:w="1170"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066B357" w14:textId="77777777" w:rsidR="000E41CE" w:rsidRPr="000D3CE0" w:rsidRDefault="000E41CE" w:rsidP="003361B6">
            <w:pPr>
              <w:spacing w:line="240" w:lineRule="auto"/>
              <w:jc w:val="center"/>
              <w:rPr>
                <w:rFonts w:eastAsia="宋体"/>
                <w:sz w:val="21"/>
                <w:szCs w:val="21"/>
              </w:rPr>
            </w:pPr>
            <w:r w:rsidRPr="000D3CE0">
              <w:rPr>
                <w:sz w:val="21"/>
                <w:szCs w:val="21"/>
              </w:rPr>
              <w:t>-0.0005***</w:t>
            </w:r>
          </w:p>
        </w:tc>
        <w:tc>
          <w:tcPr>
            <w:tcW w:w="1169" w:type="pct"/>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2EFB0E90" w14:textId="77777777" w:rsidR="000E41CE" w:rsidRPr="000D3CE0" w:rsidRDefault="000E41CE" w:rsidP="003361B6">
            <w:pPr>
              <w:spacing w:line="240" w:lineRule="auto"/>
              <w:jc w:val="center"/>
              <w:rPr>
                <w:rFonts w:eastAsia="宋体"/>
                <w:sz w:val="21"/>
                <w:szCs w:val="21"/>
              </w:rPr>
            </w:pPr>
          </w:p>
        </w:tc>
      </w:tr>
      <w:tr w:rsidR="000E41CE" w:rsidRPr="000D3CE0" w14:paraId="427988D2"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3D91098D" w14:textId="77777777" w:rsidR="000E41CE" w:rsidRPr="000D3CE0"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00284B74" w14:textId="77777777" w:rsidR="000E41CE" w:rsidRPr="000D3CE0" w:rsidRDefault="000E41CE" w:rsidP="003361B6">
            <w:pPr>
              <w:spacing w:line="240" w:lineRule="auto"/>
              <w:jc w:val="center"/>
              <w:rPr>
                <w:rFonts w:eastAsia="宋体"/>
                <w:sz w:val="21"/>
                <w:szCs w:val="21"/>
              </w:rPr>
            </w:pPr>
            <w:r w:rsidRPr="000D3CE0">
              <w:rPr>
                <w:sz w:val="21"/>
                <w:szCs w:val="21"/>
              </w:rPr>
              <w:t>(-2.7296)</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24E363D4" w14:textId="77777777" w:rsidR="000E41CE" w:rsidRPr="000D3CE0" w:rsidRDefault="000E41CE" w:rsidP="003361B6">
            <w:pPr>
              <w:spacing w:line="240" w:lineRule="auto"/>
              <w:jc w:val="center"/>
              <w:rPr>
                <w:rFonts w:eastAsia="宋体"/>
                <w:sz w:val="21"/>
                <w:szCs w:val="21"/>
              </w:rPr>
            </w:pPr>
          </w:p>
        </w:tc>
      </w:tr>
      <w:tr w:rsidR="000E41CE" w:rsidRPr="000D3CE0" w14:paraId="79AC885D"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4B82A91E" w14:textId="77777777" w:rsidR="000E41CE" w:rsidRPr="000D3CE0" w:rsidRDefault="000E41CE" w:rsidP="003361B6">
            <w:pPr>
              <w:spacing w:line="240" w:lineRule="auto"/>
              <w:rPr>
                <w:rFonts w:eastAsia="宋体"/>
                <w:sz w:val="21"/>
                <w:szCs w:val="21"/>
              </w:rPr>
            </w:pPr>
            <w:r w:rsidRPr="000D3CE0">
              <w:rPr>
                <w:rFonts w:eastAsiaTheme="minorEastAsia" w:hint="eastAsia"/>
                <w:sz w:val="21"/>
                <w:szCs w:val="21"/>
                <w:lang w:eastAsia="zh-CN"/>
              </w:rPr>
              <w:t>Network power</w:t>
            </w:r>
            <w:r w:rsidRPr="000D3CE0">
              <w:rPr>
                <w:sz w:val="21"/>
                <w:szCs w:val="21"/>
              </w:rPr>
              <w:t>*</w:t>
            </w:r>
            <w:r>
              <w:rPr>
                <w:sz w:val="21"/>
                <w:szCs w:val="21"/>
              </w:rPr>
              <w:t>KTI</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6E9ED304" w14:textId="77777777" w:rsidR="000E41CE" w:rsidRPr="000D3CE0" w:rsidRDefault="000E41CE" w:rsidP="003361B6">
            <w:pPr>
              <w:spacing w:line="240" w:lineRule="auto"/>
              <w:jc w:val="center"/>
              <w:rPr>
                <w:sz w:val="21"/>
                <w:szCs w:val="21"/>
              </w:rPr>
            </w:pPr>
            <w:r w:rsidRPr="000D3CE0">
              <w:rPr>
                <w:sz w:val="21"/>
                <w:szCs w:val="21"/>
              </w:rPr>
              <w:t>-0.0002</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5E12289A" w14:textId="77777777" w:rsidR="000E41CE" w:rsidRPr="000D3CE0" w:rsidRDefault="000E41CE" w:rsidP="003361B6">
            <w:pPr>
              <w:spacing w:line="240" w:lineRule="auto"/>
              <w:jc w:val="center"/>
              <w:rPr>
                <w:rFonts w:eastAsia="宋体"/>
                <w:sz w:val="21"/>
                <w:szCs w:val="21"/>
              </w:rPr>
            </w:pPr>
          </w:p>
        </w:tc>
      </w:tr>
      <w:tr w:rsidR="000E41CE" w:rsidRPr="000D3CE0" w14:paraId="1784ADF6"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6AF8519E" w14:textId="77777777" w:rsidR="000E41CE" w:rsidRPr="000D3CE0"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536001B9" w14:textId="77777777" w:rsidR="000E41CE" w:rsidRPr="000D3CE0" w:rsidRDefault="000E41CE" w:rsidP="003361B6">
            <w:pPr>
              <w:spacing w:line="240" w:lineRule="auto"/>
              <w:jc w:val="center"/>
              <w:rPr>
                <w:sz w:val="21"/>
                <w:szCs w:val="21"/>
              </w:rPr>
            </w:pPr>
            <w:r w:rsidRPr="000D3CE0">
              <w:rPr>
                <w:sz w:val="21"/>
                <w:szCs w:val="21"/>
              </w:rPr>
              <w:t>(-0.7977)</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252F02A1" w14:textId="77777777" w:rsidR="000E41CE" w:rsidRPr="000D3CE0" w:rsidRDefault="000E41CE" w:rsidP="003361B6">
            <w:pPr>
              <w:spacing w:line="240" w:lineRule="auto"/>
              <w:jc w:val="center"/>
              <w:rPr>
                <w:rFonts w:eastAsia="宋体"/>
                <w:sz w:val="21"/>
                <w:szCs w:val="21"/>
              </w:rPr>
            </w:pPr>
          </w:p>
        </w:tc>
      </w:tr>
      <w:tr w:rsidR="000E41CE" w:rsidRPr="000D3CE0" w14:paraId="1951D0EA"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5812772E" w14:textId="77777777" w:rsidR="000E41CE" w:rsidRPr="000D3CE0" w:rsidRDefault="000E41CE" w:rsidP="003361B6">
            <w:pPr>
              <w:spacing w:line="240" w:lineRule="auto"/>
              <w:rPr>
                <w:rFonts w:eastAsia="宋体"/>
                <w:sz w:val="21"/>
                <w:szCs w:val="21"/>
              </w:rPr>
            </w:pPr>
            <w:r w:rsidRPr="000D3CE0">
              <w:rPr>
                <w:rFonts w:eastAsiaTheme="minorEastAsia" w:hint="eastAsia"/>
                <w:sz w:val="21"/>
                <w:szCs w:val="21"/>
                <w:lang w:eastAsia="zh-CN"/>
              </w:rPr>
              <w:t>Network cohesion</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772FE1F" w14:textId="77777777" w:rsidR="000E41CE" w:rsidRPr="000D3CE0" w:rsidRDefault="000E41CE" w:rsidP="003361B6">
            <w:pPr>
              <w:spacing w:line="240" w:lineRule="auto"/>
              <w:jc w:val="center"/>
              <w:rPr>
                <w:rFonts w:eastAsia="宋体"/>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718BC001" w14:textId="77777777" w:rsidR="000E41CE" w:rsidRPr="000D3CE0" w:rsidRDefault="000E41CE" w:rsidP="003361B6">
            <w:pPr>
              <w:spacing w:line="240" w:lineRule="auto"/>
              <w:jc w:val="center"/>
              <w:rPr>
                <w:rFonts w:eastAsia="宋体"/>
                <w:sz w:val="21"/>
                <w:szCs w:val="21"/>
              </w:rPr>
            </w:pPr>
            <w:r w:rsidRPr="000D3CE0">
              <w:rPr>
                <w:sz w:val="21"/>
                <w:szCs w:val="21"/>
              </w:rPr>
              <w:t>-0.3050</w:t>
            </w:r>
          </w:p>
        </w:tc>
      </w:tr>
      <w:tr w:rsidR="000E41CE" w:rsidRPr="000D3CE0" w14:paraId="7DA12095"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2C85FDF" w14:textId="77777777" w:rsidR="000E41CE" w:rsidRPr="000D3CE0"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0C12D711" w14:textId="77777777" w:rsidR="000E41CE" w:rsidRPr="000D3CE0" w:rsidRDefault="000E41CE" w:rsidP="003361B6">
            <w:pPr>
              <w:spacing w:line="240" w:lineRule="auto"/>
              <w:jc w:val="center"/>
              <w:rPr>
                <w:rFonts w:eastAsia="宋体"/>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49D14DC3" w14:textId="77777777" w:rsidR="000E41CE" w:rsidRPr="000D3CE0" w:rsidRDefault="000E41CE" w:rsidP="003361B6">
            <w:pPr>
              <w:spacing w:line="240" w:lineRule="auto"/>
              <w:jc w:val="center"/>
              <w:rPr>
                <w:rFonts w:eastAsia="宋体"/>
                <w:sz w:val="21"/>
                <w:szCs w:val="21"/>
              </w:rPr>
            </w:pPr>
            <w:r w:rsidRPr="000D3CE0">
              <w:rPr>
                <w:sz w:val="21"/>
                <w:szCs w:val="21"/>
              </w:rPr>
              <w:t>(-0.7186)</w:t>
            </w:r>
          </w:p>
        </w:tc>
      </w:tr>
      <w:tr w:rsidR="000E41CE" w:rsidRPr="000D3CE0" w14:paraId="40D2FB98"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296BDFCD" w14:textId="77777777" w:rsidR="000E41CE" w:rsidRPr="000D3CE0" w:rsidRDefault="000E41CE" w:rsidP="003361B6">
            <w:pPr>
              <w:spacing w:line="240" w:lineRule="auto"/>
              <w:rPr>
                <w:rFonts w:eastAsia="宋体"/>
                <w:sz w:val="21"/>
                <w:szCs w:val="21"/>
              </w:rPr>
            </w:pPr>
            <w:r w:rsidRPr="000D3CE0">
              <w:rPr>
                <w:rFonts w:eastAsiaTheme="minorEastAsia" w:hint="eastAsia"/>
                <w:sz w:val="21"/>
                <w:szCs w:val="21"/>
                <w:lang w:eastAsia="zh-CN"/>
              </w:rPr>
              <w:t>Network cohesion</w:t>
            </w:r>
            <w:r w:rsidRPr="000D3CE0">
              <w:rPr>
                <w:sz w:val="21"/>
                <w:szCs w:val="21"/>
              </w:rPr>
              <w:t xml:space="preserve"> *</w:t>
            </w:r>
            <w:r>
              <w:rPr>
                <w:sz w:val="21"/>
                <w:szCs w:val="21"/>
              </w:rPr>
              <w:t>KTI</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2A759610" w14:textId="77777777" w:rsidR="000E41CE" w:rsidRPr="000D3CE0" w:rsidRDefault="000E41CE" w:rsidP="003361B6">
            <w:pPr>
              <w:spacing w:line="240" w:lineRule="auto"/>
              <w:jc w:val="center"/>
              <w:rPr>
                <w:rFonts w:eastAsia="宋体"/>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7C0AAE70" w14:textId="77777777" w:rsidR="000E41CE" w:rsidRPr="000D3CE0" w:rsidRDefault="000E41CE" w:rsidP="003361B6">
            <w:pPr>
              <w:spacing w:line="240" w:lineRule="auto"/>
              <w:jc w:val="center"/>
              <w:rPr>
                <w:sz w:val="21"/>
                <w:szCs w:val="21"/>
              </w:rPr>
            </w:pPr>
            <w:r w:rsidRPr="000D3CE0">
              <w:rPr>
                <w:sz w:val="21"/>
                <w:szCs w:val="21"/>
              </w:rPr>
              <w:t>-1.8858**</w:t>
            </w:r>
          </w:p>
        </w:tc>
      </w:tr>
      <w:tr w:rsidR="000E41CE" w:rsidRPr="000D3CE0" w14:paraId="7F512E8B"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tcPr>
          <w:p w14:paraId="790AC843" w14:textId="77777777" w:rsidR="000E41CE" w:rsidRPr="000D3CE0"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tcPr>
          <w:p w14:paraId="2DB1AE93" w14:textId="77777777" w:rsidR="000E41CE" w:rsidRPr="000D3CE0" w:rsidRDefault="000E41CE" w:rsidP="003361B6">
            <w:pPr>
              <w:spacing w:line="240" w:lineRule="auto"/>
              <w:jc w:val="center"/>
              <w:rPr>
                <w:rFonts w:eastAsia="宋体"/>
                <w:sz w:val="21"/>
                <w:szCs w:val="21"/>
              </w:rPr>
            </w:pPr>
          </w:p>
        </w:tc>
        <w:tc>
          <w:tcPr>
            <w:tcW w:w="1169" w:type="pct"/>
            <w:tcBorders>
              <w:top w:val="nil"/>
              <w:left w:val="nil"/>
              <w:bottom w:val="nil"/>
              <w:right w:val="nil"/>
            </w:tcBorders>
            <w:shd w:val="clear" w:color="auto" w:fill="auto"/>
            <w:noWrap/>
            <w:tcMar>
              <w:top w:w="15" w:type="dxa"/>
              <w:left w:w="15" w:type="dxa"/>
              <w:bottom w:w="0" w:type="dxa"/>
              <w:right w:w="15" w:type="dxa"/>
            </w:tcMar>
            <w:vAlign w:val="bottom"/>
          </w:tcPr>
          <w:p w14:paraId="1482F72D" w14:textId="77777777" w:rsidR="000E41CE" w:rsidRPr="000D3CE0" w:rsidRDefault="000E41CE" w:rsidP="003361B6">
            <w:pPr>
              <w:spacing w:line="240" w:lineRule="auto"/>
              <w:jc w:val="center"/>
              <w:rPr>
                <w:sz w:val="21"/>
                <w:szCs w:val="21"/>
              </w:rPr>
            </w:pPr>
            <w:r w:rsidRPr="000D3CE0">
              <w:rPr>
                <w:sz w:val="21"/>
                <w:szCs w:val="21"/>
              </w:rPr>
              <w:t>(-2.0645)</w:t>
            </w:r>
          </w:p>
        </w:tc>
      </w:tr>
      <w:tr w:rsidR="000E41CE" w:rsidRPr="000D3CE0" w14:paraId="0D3C8F57"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68738959" w14:textId="77777777" w:rsidR="000E41CE" w:rsidRPr="000D3CE0" w:rsidRDefault="000E41CE" w:rsidP="003361B6">
            <w:pPr>
              <w:spacing w:line="240" w:lineRule="auto"/>
              <w:rPr>
                <w:rFonts w:eastAsia="宋体"/>
                <w:sz w:val="21"/>
                <w:szCs w:val="21"/>
              </w:rPr>
            </w:pPr>
            <w:r w:rsidRPr="000D3CE0">
              <w:rPr>
                <w:sz w:val="21"/>
                <w:szCs w:val="21"/>
              </w:rPr>
              <w:t>HT</w:t>
            </w:r>
            <w:r w:rsidRPr="000D3CE0">
              <w:rPr>
                <w:rFonts w:hint="eastAsia"/>
                <w:sz w:val="21"/>
                <w:szCs w:val="21"/>
              </w:rPr>
              <w:t>E</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3369091A" w14:textId="77777777" w:rsidR="000E41CE" w:rsidRPr="000D3CE0" w:rsidRDefault="000E41CE" w:rsidP="003361B6">
            <w:pPr>
              <w:spacing w:line="240" w:lineRule="auto"/>
              <w:jc w:val="center"/>
              <w:rPr>
                <w:rFonts w:eastAsia="宋体"/>
                <w:sz w:val="21"/>
                <w:szCs w:val="21"/>
              </w:rPr>
            </w:pPr>
            <w:r w:rsidRPr="000D3CE0">
              <w:rPr>
                <w:sz w:val="21"/>
                <w:szCs w:val="21"/>
              </w:rPr>
              <w:t>0.0156***</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5F8F0841" w14:textId="77777777" w:rsidR="000E41CE" w:rsidRPr="000D3CE0" w:rsidRDefault="000E41CE" w:rsidP="003361B6">
            <w:pPr>
              <w:spacing w:line="240" w:lineRule="auto"/>
              <w:jc w:val="center"/>
              <w:rPr>
                <w:rFonts w:eastAsia="宋体"/>
                <w:sz w:val="21"/>
                <w:szCs w:val="21"/>
              </w:rPr>
            </w:pPr>
            <w:r w:rsidRPr="000D3CE0">
              <w:rPr>
                <w:sz w:val="21"/>
                <w:szCs w:val="21"/>
              </w:rPr>
              <w:t>0.0147***</w:t>
            </w:r>
          </w:p>
        </w:tc>
      </w:tr>
      <w:tr w:rsidR="000E41CE" w:rsidRPr="000D3CE0" w14:paraId="4BB262A1"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6753BB65" w14:textId="77777777" w:rsidR="000E41CE" w:rsidRPr="000D3CE0"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1248F3C7" w14:textId="77777777" w:rsidR="000E41CE" w:rsidRPr="000D3CE0" w:rsidRDefault="000E41CE" w:rsidP="003361B6">
            <w:pPr>
              <w:spacing w:line="240" w:lineRule="auto"/>
              <w:jc w:val="center"/>
              <w:rPr>
                <w:rFonts w:eastAsia="宋体"/>
                <w:sz w:val="21"/>
                <w:szCs w:val="21"/>
              </w:rPr>
            </w:pPr>
            <w:r w:rsidRPr="000D3CE0">
              <w:rPr>
                <w:sz w:val="21"/>
                <w:szCs w:val="21"/>
              </w:rPr>
              <w:t>(5.9202)</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13BCC3DB" w14:textId="77777777" w:rsidR="000E41CE" w:rsidRPr="000D3CE0" w:rsidRDefault="000E41CE" w:rsidP="003361B6">
            <w:pPr>
              <w:spacing w:line="240" w:lineRule="auto"/>
              <w:jc w:val="center"/>
              <w:rPr>
                <w:rFonts w:eastAsia="宋体"/>
                <w:sz w:val="21"/>
                <w:szCs w:val="21"/>
              </w:rPr>
            </w:pPr>
            <w:r w:rsidRPr="000D3CE0">
              <w:rPr>
                <w:sz w:val="21"/>
                <w:szCs w:val="21"/>
              </w:rPr>
              <w:t>(9.8257)</w:t>
            </w:r>
          </w:p>
        </w:tc>
      </w:tr>
      <w:tr w:rsidR="000E41CE" w:rsidRPr="000D3CE0" w14:paraId="54E31984"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157E8B90" w14:textId="77777777" w:rsidR="000E41CE" w:rsidRPr="000D3CE0" w:rsidRDefault="000E41CE" w:rsidP="003361B6">
            <w:pPr>
              <w:spacing w:line="240" w:lineRule="auto"/>
              <w:rPr>
                <w:rFonts w:eastAsia="宋体"/>
                <w:sz w:val="21"/>
                <w:szCs w:val="21"/>
              </w:rPr>
            </w:pPr>
            <w:r w:rsidRPr="000D3CE0">
              <w:rPr>
                <w:rFonts w:hint="eastAsia"/>
                <w:sz w:val="21"/>
                <w:szCs w:val="21"/>
              </w:rPr>
              <w:t>SIZE</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32BCDB52" w14:textId="77777777" w:rsidR="000E41CE" w:rsidRPr="000D3CE0" w:rsidRDefault="000E41CE" w:rsidP="003361B6">
            <w:pPr>
              <w:spacing w:line="240" w:lineRule="auto"/>
              <w:jc w:val="center"/>
              <w:rPr>
                <w:rFonts w:eastAsia="宋体"/>
                <w:sz w:val="21"/>
                <w:szCs w:val="21"/>
              </w:rPr>
            </w:pPr>
            <w:r w:rsidRPr="000D3CE0">
              <w:rPr>
                <w:sz w:val="21"/>
                <w:szCs w:val="21"/>
              </w:rPr>
              <w:t>-0.0020***</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1236A19F" w14:textId="77777777" w:rsidR="000E41CE" w:rsidRPr="000D3CE0" w:rsidRDefault="000E41CE" w:rsidP="003361B6">
            <w:pPr>
              <w:spacing w:line="240" w:lineRule="auto"/>
              <w:jc w:val="center"/>
              <w:rPr>
                <w:rFonts w:eastAsia="宋体"/>
                <w:sz w:val="21"/>
                <w:szCs w:val="21"/>
              </w:rPr>
            </w:pPr>
            <w:r w:rsidRPr="000D3CE0">
              <w:rPr>
                <w:sz w:val="21"/>
                <w:szCs w:val="21"/>
              </w:rPr>
              <w:t>-0.0015**</w:t>
            </w:r>
          </w:p>
        </w:tc>
      </w:tr>
      <w:tr w:rsidR="000E41CE" w:rsidRPr="000D3CE0" w14:paraId="7CEE3C4A"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2756C51B" w14:textId="77777777" w:rsidR="000E41CE" w:rsidRPr="000D3CE0"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46D462B7" w14:textId="77777777" w:rsidR="000E41CE" w:rsidRPr="000D3CE0" w:rsidRDefault="000E41CE" w:rsidP="003361B6">
            <w:pPr>
              <w:spacing w:line="240" w:lineRule="auto"/>
              <w:jc w:val="center"/>
              <w:rPr>
                <w:rFonts w:eastAsia="宋体"/>
                <w:sz w:val="21"/>
                <w:szCs w:val="21"/>
              </w:rPr>
            </w:pPr>
            <w:r w:rsidRPr="000D3CE0">
              <w:rPr>
                <w:sz w:val="21"/>
                <w:szCs w:val="21"/>
              </w:rPr>
              <w:t>(-3.2524)</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5CDBF260" w14:textId="77777777" w:rsidR="000E41CE" w:rsidRPr="000D3CE0" w:rsidRDefault="000E41CE" w:rsidP="003361B6">
            <w:pPr>
              <w:spacing w:line="240" w:lineRule="auto"/>
              <w:jc w:val="center"/>
              <w:rPr>
                <w:rFonts w:eastAsia="宋体"/>
                <w:sz w:val="21"/>
                <w:szCs w:val="21"/>
              </w:rPr>
            </w:pPr>
            <w:r w:rsidRPr="000D3CE0">
              <w:rPr>
                <w:sz w:val="21"/>
                <w:szCs w:val="21"/>
              </w:rPr>
              <w:t>(-2.4307)</w:t>
            </w:r>
          </w:p>
        </w:tc>
      </w:tr>
      <w:tr w:rsidR="000E41CE" w:rsidRPr="000D3CE0" w14:paraId="1C34A928"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5A8BE6E8" w14:textId="77777777" w:rsidR="000E41CE" w:rsidRPr="000D3CE0" w:rsidRDefault="000E41CE" w:rsidP="003361B6">
            <w:pPr>
              <w:spacing w:line="240" w:lineRule="auto"/>
              <w:rPr>
                <w:rFonts w:eastAsia="宋体"/>
                <w:sz w:val="21"/>
                <w:szCs w:val="21"/>
              </w:rPr>
            </w:pPr>
            <w:r w:rsidRPr="000D3CE0">
              <w:rPr>
                <w:rFonts w:hint="eastAsia"/>
                <w:sz w:val="21"/>
                <w:szCs w:val="21"/>
              </w:rPr>
              <w:t>LEV</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44262E38" w14:textId="77777777" w:rsidR="000E41CE" w:rsidRPr="000D3CE0" w:rsidRDefault="000E41CE" w:rsidP="003361B6">
            <w:pPr>
              <w:spacing w:line="240" w:lineRule="auto"/>
              <w:jc w:val="center"/>
              <w:rPr>
                <w:rFonts w:eastAsia="宋体"/>
                <w:sz w:val="21"/>
                <w:szCs w:val="21"/>
              </w:rPr>
            </w:pPr>
            <w:r w:rsidRPr="000D3CE0">
              <w:rPr>
                <w:sz w:val="21"/>
                <w:szCs w:val="21"/>
              </w:rPr>
              <w:t>-0.0396***</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7C7EF51" w14:textId="77777777" w:rsidR="000E41CE" w:rsidRPr="000D3CE0" w:rsidRDefault="000E41CE" w:rsidP="003361B6">
            <w:pPr>
              <w:spacing w:line="240" w:lineRule="auto"/>
              <w:jc w:val="center"/>
              <w:rPr>
                <w:rFonts w:eastAsia="宋体"/>
                <w:sz w:val="21"/>
                <w:szCs w:val="21"/>
              </w:rPr>
            </w:pPr>
            <w:r w:rsidRPr="000D3CE0">
              <w:rPr>
                <w:sz w:val="21"/>
                <w:szCs w:val="21"/>
              </w:rPr>
              <w:t>-0.0394***</w:t>
            </w:r>
          </w:p>
        </w:tc>
      </w:tr>
      <w:tr w:rsidR="000E41CE" w:rsidRPr="000D3CE0" w14:paraId="6DC68B98"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2B4A15E2" w14:textId="77777777" w:rsidR="000E41CE" w:rsidRPr="000D3CE0"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4365B56" w14:textId="77777777" w:rsidR="000E41CE" w:rsidRPr="000D3CE0" w:rsidRDefault="000E41CE" w:rsidP="003361B6">
            <w:pPr>
              <w:spacing w:line="240" w:lineRule="auto"/>
              <w:jc w:val="center"/>
              <w:rPr>
                <w:rFonts w:eastAsia="宋体"/>
                <w:sz w:val="21"/>
                <w:szCs w:val="21"/>
              </w:rPr>
            </w:pPr>
            <w:r w:rsidRPr="000D3CE0">
              <w:rPr>
                <w:sz w:val="21"/>
                <w:szCs w:val="21"/>
              </w:rPr>
              <w:t>(-9.6183)</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445AE316" w14:textId="77777777" w:rsidR="000E41CE" w:rsidRPr="000D3CE0" w:rsidRDefault="000E41CE" w:rsidP="003361B6">
            <w:pPr>
              <w:spacing w:line="240" w:lineRule="auto"/>
              <w:jc w:val="center"/>
              <w:rPr>
                <w:rFonts w:eastAsia="宋体"/>
                <w:sz w:val="21"/>
                <w:szCs w:val="21"/>
              </w:rPr>
            </w:pPr>
            <w:r w:rsidRPr="000D3CE0">
              <w:rPr>
                <w:sz w:val="21"/>
                <w:szCs w:val="21"/>
              </w:rPr>
              <w:t>(-9.5532)</w:t>
            </w:r>
          </w:p>
        </w:tc>
      </w:tr>
      <w:tr w:rsidR="000E41CE" w:rsidRPr="000D3CE0" w14:paraId="31356C98"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4E646CB" w14:textId="77777777" w:rsidR="000E41CE" w:rsidRPr="000D3CE0" w:rsidRDefault="000E41CE" w:rsidP="003361B6">
            <w:pPr>
              <w:spacing w:line="240" w:lineRule="auto"/>
              <w:rPr>
                <w:rFonts w:eastAsia="宋体"/>
                <w:sz w:val="21"/>
                <w:szCs w:val="21"/>
              </w:rPr>
            </w:pPr>
            <w:r w:rsidRPr="000D3CE0">
              <w:rPr>
                <w:rFonts w:hint="eastAsia"/>
                <w:sz w:val="21"/>
                <w:szCs w:val="21"/>
              </w:rPr>
              <w:t>AGE</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4136CE43" w14:textId="77777777" w:rsidR="000E41CE" w:rsidRPr="000D3CE0" w:rsidRDefault="000E41CE" w:rsidP="003361B6">
            <w:pPr>
              <w:spacing w:line="240" w:lineRule="auto"/>
              <w:jc w:val="center"/>
              <w:rPr>
                <w:rFonts w:eastAsia="宋体"/>
                <w:sz w:val="21"/>
                <w:szCs w:val="21"/>
              </w:rPr>
            </w:pPr>
            <w:r w:rsidRPr="000D3CE0">
              <w:rPr>
                <w:sz w:val="21"/>
                <w:szCs w:val="21"/>
              </w:rPr>
              <w:t>-0.0009***</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6E93A532" w14:textId="77777777" w:rsidR="000E41CE" w:rsidRPr="000D3CE0" w:rsidRDefault="000E41CE" w:rsidP="003361B6">
            <w:pPr>
              <w:spacing w:line="240" w:lineRule="auto"/>
              <w:jc w:val="center"/>
              <w:rPr>
                <w:rFonts w:eastAsia="宋体"/>
                <w:sz w:val="21"/>
                <w:szCs w:val="21"/>
              </w:rPr>
            </w:pPr>
            <w:r w:rsidRPr="000D3CE0">
              <w:rPr>
                <w:sz w:val="21"/>
                <w:szCs w:val="21"/>
              </w:rPr>
              <w:t>-0.0009***</w:t>
            </w:r>
          </w:p>
        </w:tc>
      </w:tr>
      <w:tr w:rsidR="000E41CE" w:rsidRPr="000D3CE0" w14:paraId="48DC8C31"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6993DFC1" w14:textId="77777777" w:rsidR="000E41CE" w:rsidRPr="000D3CE0"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68FBD577" w14:textId="77777777" w:rsidR="000E41CE" w:rsidRPr="000D3CE0" w:rsidRDefault="000E41CE" w:rsidP="003361B6">
            <w:pPr>
              <w:spacing w:line="240" w:lineRule="auto"/>
              <w:jc w:val="center"/>
              <w:rPr>
                <w:rFonts w:eastAsia="宋体"/>
                <w:sz w:val="21"/>
                <w:szCs w:val="21"/>
              </w:rPr>
            </w:pPr>
            <w:r w:rsidRPr="000D3CE0">
              <w:rPr>
                <w:sz w:val="21"/>
                <w:szCs w:val="21"/>
              </w:rPr>
              <w:t>(-6.6315)</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203914B8" w14:textId="77777777" w:rsidR="000E41CE" w:rsidRPr="000D3CE0" w:rsidRDefault="000E41CE" w:rsidP="003361B6">
            <w:pPr>
              <w:spacing w:line="240" w:lineRule="auto"/>
              <w:jc w:val="center"/>
              <w:rPr>
                <w:rFonts w:eastAsia="宋体"/>
                <w:sz w:val="21"/>
                <w:szCs w:val="21"/>
              </w:rPr>
            </w:pPr>
            <w:r w:rsidRPr="000D3CE0">
              <w:rPr>
                <w:sz w:val="21"/>
                <w:szCs w:val="21"/>
              </w:rPr>
              <w:t>(-6.6939)</w:t>
            </w:r>
          </w:p>
        </w:tc>
      </w:tr>
      <w:tr w:rsidR="000E41CE" w:rsidRPr="000D3CE0" w14:paraId="20FD41F2"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4FFB1A3A" w14:textId="77777777" w:rsidR="000E41CE" w:rsidRPr="000D3CE0" w:rsidRDefault="000E41CE" w:rsidP="003361B6">
            <w:pPr>
              <w:spacing w:line="240" w:lineRule="auto"/>
              <w:rPr>
                <w:rFonts w:eastAsia="宋体"/>
                <w:sz w:val="21"/>
                <w:szCs w:val="21"/>
              </w:rPr>
            </w:pPr>
            <w:r w:rsidRPr="000D3CE0">
              <w:rPr>
                <w:sz w:val="21"/>
                <w:szCs w:val="21"/>
              </w:rPr>
              <w:t>ROA</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6F2A0885" w14:textId="77777777" w:rsidR="000E41CE" w:rsidRPr="000D3CE0" w:rsidRDefault="000E41CE" w:rsidP="003361B6">
            <w:pPr>
              <w:spacing w:line="240" w:lineRule="auto"/>
              <w:jc w:val="center"/>
              <w:rPr>
                <w:rFonts w:eastAsia="宋体"/>
                <w:sz w:val="21"/>
                <w:szCs w:val="21"/>
              </w:rPr>
            </w:pPr>
            <w:r w:rsidRPr="000D3CE0">
              <w:rPr>
                <w:sz w:val="21"/>
                <w:szCs w:val="21"/>
              </w:rPr>
              <w:t>-0.0688***</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3A95D446" w14:textId="77777777" w:rsidR="000E41CE" w:rsidRPr="000D3CE0" w:rsidRDefault="000E41CE" w:rsidP="003361B6">
            <w:pPr>
              <w:spacing w:line="240" w:lineRule="auto"/>
              <w:jc w:val="center"/>
              <w:rPr>
                <w:rFonts w:eastAsia="宋体"/>
                <w:sz w:val="21"/>
                <w:szCs w:val="21"/>
              </w:rPr>
            </w:pPr>
            <w:r w:rsidRPr="000D3CE0">
              <w:rPr>
                <w:sz w:val="21"/>
                <w:szCs w:val="21"/>
              </w:rPr>
              <w:t>-0.0649***</w:t>
            </w:r>
          </w:p>
        </w:tc>
      </w:tr>
      <w:tr w:rsidR="000E41CE" w:rsidRPr="000D3CE0" w14:paraId="41A83A4F"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2ED7A374" w14:textId="77777777" w:rsidR="000E41CE" w:rsidRPr="000D3CE0"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21A65802" w14:textId="77777777" w:rsidR="000E41CE" w:rsidRPr="000D3CE0" w:rsidRDefault="000E41CE" w:rsidP="003361B6">
            <w:pPr>
              <w:spacing w:line="240" w:lineRule="auto"/>
              <w:jc w:val="center"/>
              <w:rPr>
                <w:rFonts w:eastAsia="宋体"/>
                <w:sz w:val="21"/>
                <w:szCs w:val="21"/>
              </w:rPr>
            </w:pPr>
            <w:r w:rsidRPr="000D3CE0">
              <w:rPr>
                <w:sz w:val="21"/>
                <w:szCs w:val="21"/>
              </w:rPr>
              <w:t>(-6.4838)</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58B076B" w14:textId="77777777" w:rsidR="000E41CE" w:rsidRPr="000D3CE0" w:rsidRDefault="000E41CE" w:rsidP="003361B6">
            <w:pPr>
              <w:spacing w:line="240" w:lineRule="auto"/>
              <w:jc w:val="center"/>
              <w:rPr>
                <w:rFonts w:eastAsia="宋体"/>
                <w:sz w:val="21"/>
                <w:szCs w:val="21"/>
              </w:rPr>
            </w:pPr>
            <w:r w:rsidRPr="000D3CE0">
              <w:rPr>
                <w:sz w:val="21"/>
                <w:szCs w:val="21"/>
              </w:rPr>
              <w:t>(-6.1263)</w:t>
            </w:r>
          </w:p>
        </w:tc>
      </w:tr>
      <w:tr w:rsidR="000E41CE" w:rsidRPr="000D3CE0" w14:paraId="5DBBDB06"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6DD1C981" w14:textId="77777777" w:rsidR="000E41CE" w:rsidRPr="000D3CE0" w:rsidRDefault="000E41CE" w:rsidP="003361B6">
            <w:pPr>
              <w:spacing w:line="240" w:lineRule="auto"/>
              <w:rPr>
                <w:rFonts w:eastAsia="宋体"/>
                <w:sz w:val="21"/>
                <w:szCs w:val="21"/>
              </w:rPr>
            </w:pPr>
            <w:r w:rsidRPr="000D3CE0">
              <w:rPr>
                <w:sz w:val="21"/>
                <w:szCs w:val="21"/>
              </w:rPr>
              <w:t>HHI</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242C4DC8" w14:textId="77777777" w:rsidR="000E41CE" w:rsidRPr="000D3CE0" w:rsidRDefault="000E41CE" w:rsidP="003361B6">
            <w:pPr>
              <w:spacing w:line="240" w:lineRule="auto"/>
              <w:jc w:val="center"/>
              <w:rPr>
                <w:rFonts w:eastAsia="宋体"/>
                <w:sz w:val="21"/>
                <w:szCs w:val="21"/>
              </w:rPr>
            </w:pPr>
            <w:r w:rsidRPr="000D3CE0">
              <w:rPr>
                <w:sz w:val="21"/>
                <w:szCs w:val="21"/>
              </w:rPr>
              <w:t>-0.0316***</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52B0A522" w14:textId="77777777" w:rsidR="000E41CE" w:rsidRPr="000D3CE0" w:rsidRDefault="000E41CE" w:rsidP="003361B6">
            <w:pPr>
              <w:spacing w:line="240" w:lineRule="auto"/>
              <w:jc w:val="center"/>
              <w:rPr>
                <w:rFonts w:eastAsia="宋体"/>
                <w:sz w:val="21"/>
                <w:szCs w:val="21"/>
              </w:rPr>
            </w:pPr>
            <w:r w:rsidRPr="000D3CE0">
              <w:rPr>
                <w:sz w:val="21"/>
                <w:szCs w:val="21"/>
              </w:rPr>
              <w:t>-0.0310***</w:t>
            </w:r>
          </w:p>
        </w:tc>
      </w:tr>
      <w:tr w:rsidR="000E41CE" w:rsidRPr="000D3CE0" w14:paraId="0345CD7C"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0ACE4E93" w14:textId="77777777" w:rsidR="000E41CE" w:rsidRPr="000D3CE0"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27A90544" w14:textId="77777777" w:rsidR="000E41CE" w:rsidRPr="000D3CE0" w:rsidRDefault="000E41CE" w:rsidP="003361B6">
            <w:pPr>
              <w:spacing w:line="240" w:lineRule="auto"/>
              <w:jc w:val="center"/>
              <w:rPr>
                <w:rFonts w:eastAsia="宋体"/>
                <w:sz w:val="21"/>
                <w:szCs w:val="21"/>
              </w:rPr>
            </w:pPr>
            <w:r w:rsidRPr="000D3CE0">
              <w:rPr>
                <w:sz w:val="21"/>
                <w:szCs w:val="21"/>
              </w:rPr>
              <w:t>(-4.4033)</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1A3BCD75" w14:textId="77777777" w:rsidR="000E41CE" w:rsidRPr="000D3CE0" w:rsidRDefault="000E41CE" w:rsidP="003361B6">
            <w:pPr>
              <w:spacing w:line="240" w:lineRule="auto"/>
              <w:jc w:val="center"/>
              <w:rPr>
                <w:rFonts w:eastAsia="宋体"/>
                <w:sz w:val="21"/>
                <w:szCs w:val="21"/>
              </w:rPr>
            </w:pPr>
            <w:r w:rsidRPr="000D3CE0">
              <w:rPr>
                <w:sz w:val="21"/>
                <w:szCs w:val="21"/>
              </w:rPr>
              <w:t>(-4.2787)</w:t>
            </w:r>
          </w:p>
        </w:tc>
      </w:tr>
      <w:tr w:rsidR="000E41CE" w:rsidRPr="000D3CE0" w14:paraId="77D39E92"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27E8C891" w14:textId="77777777" w:rsidR="000E41CE" w:rsidRPr="000D3CE0" w:rsidRDefault="000E41CE" w:rsidP="003361B6">
            <w:pPr>
              <w:spacing w:line="240" w:lineRule="auto"/>
              <w:rPr>
                <w:rFonts w:eastAsia="宋体"/>
                <w:sz w:val="21"/>
                <w:szCs w:val="21"/>
              </w:rPr>
            </w:pPr>
            <w:r w:rsidRPr="000D3CE0">
              <w:rPr>
                <w:sz w:val="21"/>
                <w:szCs w:val="21"/>
              </w:rPr>
              <w:t>Y</w:t>
            </w:r>
            <w:r w:rsidRPr="000D3CE0">
              <w:rPr>
                <w:rFonts w:hint="eastAsia"/>
                <w:sz w:val="21"/>
                <w:szCs w:val="21"/>
              </w:rPr>
              <w:t>ear</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28633733" w14:textId="77777777" w:rsidR="000E41CE" w:rsidRPr="000D3CE0" w:rsidRDefault="000E41CE" w:rsidP="003361B6">
            <w:pPr>
              <w:spacing w:line="240" w:lineRule="auto"/>
              <w:jc w:val="center"/>
              <w:rPr>
                <w:rFonts w:eastAsia="宋体"/>
                <w:sz w:val="21"/>
                <w:szCs w:val="21"/>
              </w:rPr>
            </w:pPr>
            <w:r w:rsidRPr="000D3CE0">
              <w:rPr>
                <w:sz w:val="21"/>
                <w:szCs w:val="21"/>
              </w:rPr>
              <w:t>YES</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14965D0" w14:textId="77777777" w:rsidR="000E41CE" w:rsidRPr="000D3CE0" w:rsidRDefault="000E41CE" w:rsidP="003361B6">
            <w:pPr>
              <w:spacing w:line="240" w:lineRule="auto"/>
              <w:jc w:val="center"/>
              <w:rPr>
                <w:rFonts w:eastAsia="宋体"/>
                <w:sz w:val="21"/>
                <w:szCs w:val="21"/>
              </w:rPr>
            </w:pPr>
            <w:r w:rsidRPr="000D3CE0">
              <w:rPr>
                <w:sz w:val="21"/>
                <w:szCs w:val="21"/>
              </w:rPr>
              <w:t>YES</w:t>
            </w:r>
          </w:p>
        </w:tc>
      </w:tr>
      <w:tr w:rsidR="000E41CE" w:rsidRPr="000D3CE0" w14:paraId="657FD59B"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0C774838" w14:textId="77777777" w:rsidR="000E41CE" w:rsidRPr="000D3CE0" w:rsidRDefault="000E41CE" w:rsidP="003361B6">
            <w:pPr>
              <w:spacing w:line="240" w:lineRule="auto"/>
              <w:rPr>
                <w:rFonts w:eastAsia="宋体"/>
                <w:sz w:val="21"/>
                <w:szCs w:val="21"/>
              </w:rPr>
            </w:pPr>
            <w:r w:rsidRPr="000D3CE0">
              <w:rPr>
                <w:sz w:val="21"/>
                <w:szCs w:val="21"/>
              </w:rPr>
              <w:t>Constant</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71A510D" w14:textId="77777777" w:rsidR="000E41CE" w:rsidRPr="000D3CE0" w:rsidRDefault="000E41CE" w:rsidP="003361B6">
            <w:pPr>
              <w:spacing w:line="240" w:lineRule="auto"/>
              <w:jc w:val="center"/>
              <w:rPr>
                <w:rFonts w:eastAsia="宋体"/>
                <w:sz w:val="21"/>
                <w:szCs w:val="21"/>
              </w:rPr>
            </w:pPr>
            <w:r w:rsidRPr="000D3CE0">
              <w:rPr>
                <w:sz w:val="21"/>
                <w:szCs w:val="21"/>
              </w:rPr>
              <w:t>0.1113***</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27A44F38" w14:textId="77777777" w:rsidR="000E41CE" w:rsidRPr="000D3CE0" w:rsidRDefault="000E41CE" w:rsidP="003361B6">
            <w:pPr>
              <w:spacing w:line="240" w:lineRule="auto"/>
              <w:jc w:val="center"/>
              <w:rPr>
                <w:rFonts w:eastAsia="宋体"/>
                <w:sz w:val="21"/>
                <w:szCs w:val="21"/>
              </w:rPr>
            </w:pPr>
            <w:r w:rsidRPr="000D3CE0">
              <w:rPr>
                <w:sz w:val="21"/>
                <w:szCs w:val="21"/>
              </w:rPr>
              <w:t>0.0971***</w:t>
            </w:r>
          </w:p>
        </w:tc>
      </w:tr>
      <w:tr w:rsidR="000E41CE" w:rsidRPr="000D3CE0" w14:paraId="15FF6727"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74329956" w14:textId="77777777" w:rsidR="000E41CE" w:rsidRPr="000D3CE0" w:rsidRDefault="000E41CE" w:rsidP="003361B6">
            <w:pPr>
              <w:spacing w:line="240" w:lineRule="auto"/>
              <w:rPr>
                <w:rFonts w:eastAsia="宋体"/>
                <w:sz w:val="21"/>
                <w:szCs w:val="21"/>
              </w:rPr>
            </w:pP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54316603" w14:textId="77777777" w:rsidR="000E41CE" w:rsidRPr="000D3CE0" w:rsidRDefault="000E41CE" w:rsidP="003361B6">
            <w:pPr>
              <w:spacing w:line="240" w:lineRule="auto"/>
              <w:jc w:val="center"/>
              <w:rPr>
                <w:rFonts w:eastAsia="宋体"/>
                <w:sz w:val="21"/>
                <w:szCs w:val="21"/>
              </w:rPr>
            </w:pPr>
            <w:r w:rsidRPr="000D3CE0">
              <w:rPr>
                <w:sz w:val="21"/>
                <w:szCs w:val="21"/>
              </w:rPr>
              <w:t>(8.8048)</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06235EFB" w14:textId="77777777" w:rsidR="000E41CE" w:rsidRPr="000D3CE0" w:rsidRDefault="000E41CE" w:rsidP="003361B6">
            <w:pPr>
              <w:spacing w:line="240" w:lineRule="auto"/>
              <w:jc w:val="center"/>
              <w:rPr>
                <w:rFonts w:eastAsia="宋体"/>
                <w:sz w:val="21"/>
                <w:szCs w:val="21"/>
              </w:rPr>
            </w:pPr>
            <w:r w:rsidRPr="000D3CE0">
              <w:rPr>
                <w:sz w:val="21"/>
                <w:szCs w:val="21"/>
              </w:rPr>
              <w:t>(7.8295)</w:t>
            </w:r>
          </w:p>
        </w:tc>
      </w:tr>
      <w:tr w:rsidR="000E41CE" w:rsidRPr="000D3CE0" w14:paraId="04341F4C" w14:textId="77777777" w:rsidTr="003361B6">
        <w:trPr>
          <w:trHeight w:val="283"/>
        </w:trPr>
        <w:tc>
          <w:tcPr>
            <w:tcW w:w="2661" w:type="pct"/>
            <w:tcBorders>
              <w:top w:val="nil"/>
              <w:left w:val="nil"/>
              <w:bottom w:val="nil"/>
              <w:right w:val="nil"/>
            </w:tcBorders>
            <w:shd w:val="clear" w:color="auto" w:fill="auto"/>
            <w:noWrap/>
            <w:tcMar>
              <w:top w:w="15" w:type="dxa"/>
              <w:left w:w="15" w:type="dxa"/>
              <w:bottom w:w="0" w:type="dxa"/>
              <w:right w:w="15" w:type="dxa"/>
            </w:tcMar>
            <w:vAlign w:val="bottom"/>
            <w:hideMark/>
          </w:tcPr>
          <w:p w14:paraId="0224FDD7" w14:textId="77777777" w:rsidR="000E41CE" w:rsidRPr="000D3CE0" w:rsidRDefault="000E41CE" w:rsidP="003361B6">
            <w:pPr>
              <w:spacing w:line="240" w:lineRule="auto"/>
              <w:rPr>
                <w:rFonts w:eastAsia="宋体"/>
                <w:sz w:val="21"/>
                <w:szCs w:val="21"/>
              </w:rPr>
            </w:pPr>
            <w:r w:rsidRPr="000D3CE0">
              <w:rPr>
                <w:sz w:val="21"/>
                <w:szCs w:val="21"/>
              </w:rPr>
              <w:t>Observations</w:t>
            </w:r>
          </w:p>
        </w:tc>
        <w:tc>
          <w:tcPr>
            <w:tcW w:w="1170" w:type="pct"/>
            <w:tcBorders>
              <w:top w:val="nil"/>
              <w:left w:val="nil"/>
              <w:bottom w:val="nil"/>
              <w:right w:val="nil"/>
            </w:tcBorders>
            <w:shd w:val="clear" w:color="auto" w:fill="auto"/>
            <w:noWrap/>
            <w:tcMar>
              <w:top w:w="15" w:type="dxa"/>
              <w:left w:w="15" w:type="dxa"/>
              <w:bottom w:w="0" w:type="dxa"/>
              <w:right w:w="15" w:type="dxa"/>
            </w:tcMar>
            <w:vAlign w:val="bottom"/>
            <w:hideMark/>
          </w:tcPr>
          <w:p w14:paraId="602ADD32" w14:textId="77777777" w:rsidR="000E41CE" w:rsidRPr="000D3CE0" w:rsidRDefault="000E41CE" w:rsidP="003361B6">
            <w:pPr>
              <w:spacing w:line="240" w:lineRule="auto"/>
              <w:jc w:val="center"/>
              <w:rPr>
                <w:rFonts w:eastAsia="宋体"/>
                <w:sz w:val="21"/>
                <w:szCs w:val="21"/>
              </w:rPr>
            </w:pPr>
            <w:r w:rsidRPr="000D3CE0">
              <w:rPr>
                <w:sz w:val="21"/>
                <w:szCs w:val="21"/>
              </w:rPr>
              <w:t>2,390</w:t>
            </w:r>
          </w:p>
        </w:tc>
        <w:tc>
          <w:tcPr>
            <w:tcW w:w="1169" w:type="pct"/>
            <w:tcBorders>
              <w:top w:val="nil"/>
              <w:left w:val="nil"/>
              <w:bottom w:val="nil"/>
              <w:right w:val="nil"/>
            </w:tcBorders>
            <w:shd w:val="clear" w:color="auto" w:fill="auto"/>
            <w:noWrap/>
            <w:tcMar>
              <w:top w:w="15" w:type="dxa"/>
              <w:left w:w="15" w:type="dxa"/>
              <w:bottom w:w="0" w:type="dxa"/>
              <w:right w:w="15" w:type="dxa"/>
            </w:tcMar>
            <w:vAlign w:val="bottom"/>
            <w:hideMark/>
          </w:tcPr>
          <w:p w14:paraId="6774BAEE" w14:textId="77777777" w:rsidR="000E41CE" w:rsidRPr="000D3CE0" w:rsidRDefault="000E41CE" w:rsidP="003361B6">
            <w:pPr>
              <w:spacing w:line="240" w:lineRule="auto"/>
              <w:jc w:val="center"/>
              <w:rPr>
                <w:rFonts w:eastAsia="宋体"/>
                <w:sz w:val="21"/>
                <w:szCs w:val="21"/>
              </w:rPr>
            </w:pPr>
            <w:r w:rsidRPr="000D3CE0">
              <w:rPr>
                <w:sz w:val="21"/>
                <w:szCs w:val="21"/>
              </w:rPr>
              <w:t>2,390</w:t>
            </w:r>
          </w:p>
        </w:tc>
      </w:tr>
      <w:tr w:rsidR="000E41CE" w:rsidRPr="000D3CE0" w14:paraId="475872D7" w14:textId="77777777" w:rsidTr="003361B6">
        <w:trPr>
          <w:trHeight w:val="283"/>
        </w:trPr>
        <w:tc>
          <w:tcPr>
            <w:tcW w:w="2661" w:type="pct"/>
            <w:tcBorders>
              <w:top w:val="nil"/>
              <w:left w:val="nil"/>
              <w:right w:val="nil"/>
            </w:tcBorders>
            <w:shd w:val="clear" w:color="auto" w:fill="auto"/>
            <w:noWrap/>
            <w:tcMar>
              <w:top w:w="15" w:type="dxa"/>
              <w:left w:w="15" w:type="dxa"/>
              <w:bottom w:w="0" w:type="dxa"/>
              <w:right w:w="15" w:type="dxa"/>
            </w:tcMar>
            <w:vAlign w:val="bottom"/>
            <w:hideMark/>
          </w:tcPr>
          <w:p w14:paraId="5EA14A20" w14:textId="77777777" w:rsidR="000E41CE" w:rsidRPr="000D3CE0" w:rsidRDefault="000E41CE" w:rsidP="003361B6">
            <w:pPr>
              <w:spacing w:line="240" w:lineRule="auto"/>
              <w:rPr>
                <w:rFonts w:eastAsia="宋体"/>
                <w:sz w:val="21"/>
                <w:szCs w:val="21"/>
              </w:rPr>
            </w:pPr>
            <w:r w:rsidRPr="000D3CE0">
              <w:rPr>
                <w:sz w:val="21"/>
                <w:szCs w:val="21"/>
              </w:rPr>
              <w:t>R-squared</w:t>
            </w:r>
          </w:p>
        </w:tc>
        <w:tc>
          <w:tcPr>
            <w:tcW w:w="1170" w:type="pct"/>
            <w:tcBorders>
              <w:top w:val="nil"/>
              <w:left w:val="nil"/>
              <w:right w:val="nil"/>
            </w:tcBorders>
            <w:shd w:val="clear" w:color="auto" w:fill="auto"/>
            <w:noWrap/>
            <w:tcMar>
              <w:top w:w="15" w:type="dxa"/>
              <w:left w:w="15" w:type="dxa"/>
              <w:bottom w:w="0" w:type="dxa"/>
              <w:right w:w="15" w:type="dxa"/>
            </w:tcMar>
            <w:vAlign w:val="bottom"/>
            <w:hideMark/>
          </w:tcPr>
          <w:p w14:paraId="6CA58B35" w14:textId="77777777" w:rsidR="000E41CE" w:rsidRPr="000D3CE0" w:rsidRDefault="000E41CE" w:rsidP="003361B6">
            <w:pPr>
              <w:spacing w:line="240" w:lineRule="auto"/>
              <w:jc w:val="center"/>
              <w:rPr>
                <w:rFonts w:eastAsia="宋体"/>
                <w:sz w:val="21"/>
                <w:szCs w:val="21"/>
              </w:rPr>
            </w:pPr>
            <w:r w:rsidRPr="000D3CE0">
              <w:rPr>
                <w:sz w:val="21"/>
                <w:szCs w:val="21"/>
              </w:rPr>
              <w:t>0.1596</w:t>
            </w:r>
          </w:p>
        </w:tc>
        <w:tc>
          <w:tcPr>
            <w:tcW w:w="1169" w:type="pct"/>
            <w:tcBorders>
              <w:top w:val="nil"/>
              <w:left w:val="nil"/>
              <w:right w:val="nil"/>
            </w:tcBorders>
            <w:shd w:val="clear" w:color="auto" w:fill="auto"/>
            <w:noWrap/>
            <w:tcMar>
              <w:top w:w="15" w:type="dxa"/>
              <w:left w:w="15" w:type="dxa"/>
              <w:bottom w:w="0" w:type="dxa"/>
              <w:right w:w="15" w:type="dxa"/>
            </w:tcMar>
            <w:vAlign w:val="bottom"/>
            <w:hideMark/>
          </w:tcPr>
          <w:p w14:paraId="25DA6B70" w14:textId="77777777" w:rsidR="000E41CE" w:rsidRPr="000D3CE0" w:rsidRDefault="000E41CE" w:rsidP="003361B6">
            <w:pPr>
              <w:spacing w:line="240" w:lineRule="auto"/>
              <w:jc w:val="center"/>
              <w:rPr>
                <w:rFonts w:eastAsia="宋体"/>
                <w:sz w:val="21"/>
                <w:szCs w:val="21"/>
              </w:rPr>
            </w:pPr>
            <w:r w:rsidRPr="000D3CE0">
              <w:rPr>
                <w:sz w:val="21"/>
                <w:szCs w:val="21"/>
              </w:rPr>
              <w:t>0.1568</w:t>
            </w:r>
          </w:p>
        </w:tc>
      </w:tr>
      <w:tr w:rsidR="000E41CE" w:rsidRPr="000D3CE0" w14:paraId="04EE7A98" w14:textId="77777777" w:rsidTr="003361B6">
        <w:trPr>
          <w:trHeight w:val="283"/>
        </w:trPr>
        <w:tc>
          <w:tcPr>
            <w:tcW w:w="2661" w:type="pct"/>
            <w:tcBorders>
              <w:top w:val="nil"/>
              <w:left w:val="nil"/>
              <w:bottom w:val="single" w:sz="12" w:space="0" w:color="auto"/>
              <w:right w:val="nil"/>
            </w:tcBorders>
            <w:shd w:val="clear" w:color="auto" w:fill="auto"/>
            <w:noWrap/>
            <w:tcMar>
              <w:top w:w="15" w:type="dxa"/>
              <w:left w:w="15" w:type="dxa"/>
              <w:bottom w:w="0" w:type="dxa"/>
              <w:right w:w="15" w:type="dxa"/>
            </w:tcMar>
            <w:vAlign w:val="bottom"/>
            <w:hideMark/>
          </w:tcPr>
          <w:p w14:paraId="273A8311" w14:textId="77777777" w:rsidR="000E41CE" w:rsidRPr="000D3CE0" w:rsidRDefault="000E41CE" w:rsidP="003361B6">
            <w:pPr>
              <w:spacing w:line="240" w:lineRule="auto"/>
              <w:rPr>
                <w:rFonts w:eastAsia="宋体"/>
                <w:sz w:val="21"/>
                <w:szCs w:val="21"/>
              </w:rPr>
            </w:pPr>
            <w:r w:rsidRPr="000D3CE0">
              <w:rPr>
                <w:sz w:val="21"/>
                <w:szCs w:val="21"/>
              </w:rPr>
              <w:t>Adj_R2</w:t>
            </w:r>
          </w:p>
        </w:tc>
        <w:tc>
          <w:tcPr>
            <w:tcW w:w="1170" w:type="pct"/>
            <w:tcBorders>
              <w:top w:val="nil"/>
              <w:left w:val="nil"/>
              <w:bottom w:val="single" w:sz="12" w:space="0" w:color="auto"/>
              <w:right w:val="nil"/>
            </w:tcBorders>
            <w:shd w:val="clear" w:color="auto" w:fill="auto"/>
            <w:noWrap/>
            <w:tcMar>
              <w:top w:w="15" w:type="dxa"/>
              <w:left w:w="15" w:type="dxa"/>
              <w:bottom w:w="0" w:type="dxa"/>
              <w:right w:w="15" w:type="dxa"/>
            </w:tcMar>
            <w:vAlign w:val="bottom"/>
            <w:hideMark/>
          </w:tcPr>
          <w:p w14:paraId="0AC2D84E" w14:textId="77777777" w:rsidR="000E41CE" w:rsidRPr="000D3CE0" w:rsidRDefault="000E41CE" w:rsidP="003361B6">
            <w:pPr>
              <w:spacing w:line="240" w:lineRule="auto"/>
              <w:jc w:val="center"/>
              <w:rPr>
                <w:rFonts w:eastAsia="宋体"/>
                <w:sz w:val="21"/>
                <w:szCs w:val="21"/>
              </w:rPr>
            </w:pPr>
            <w:r w:rsidRPr="000D3CE0">
              <w:rPr>
                <w:sz w:val="21"/>
                <w:szCs w:val="21"/>
              </w:rPr>
              <w:t>0.1550</w:t>
            </w:r>
          </w:p>
        </w:tc>
        <w:tc>
          <w:tcPr>
            <w:tcW w:w="1169" w:type="pct"/>
            <w:tcBorders>
              <w:top w:val="nil"/>
              <w:left w:val="nil"/>
              <w:bottom w:val="single" w:sz="12" w:space="0" w:color="auto"/>
              <w:right w:val="nil"/>
            </w:tcBorders>
            <w:shd w:val="clear" w:color="auto" w:fill="auto"/>
            <w:noWrap/>
            <w:tcMar>
              <w:top w:w="15" w:type="dxa"/>
              <w:left w:w="15" w:type="dxa"/>
              <w:bottom w:w="0" w:type="dxa"/>
              <w:right w:w="15" w:type="dxa"/>
            </w:tcMar>
            <w:vAlign w:val="bottom"/>
            <w:hideMark/>
          </w:tcPr>
          <w:p w14:paraId="6FF0D37E" w14:textId="77777777" w:rsidR="000E41CE" w:rsidRPr="000D3CE0" w:rsidRDefault="000E41CE" w:rsidP="003361B6">
            <w:pPr>
              <w:spacing w:line="240" w:lineRule="auto"/>
              <w:jc w:val="center"/>
              <w:rPr>
                <w:rFonts w:eastAsia="宋体"/>
                <w:sz w:val="21"/>
                <w:szCs w:val="21"/>
              </w:rPr>
            </w:pPr>
            <w:r w:rsidRPr="000D3CE0">
              <w:rPr>
                <w:sz w:val="21"/>
                <w:szCs w:val="21"/>
              </w:rPr>
              <w:t>0.1522</w:t>
            </w:r>
          </w:p>
        </w:tc>
      </w:tr>
    </w:tbl>
    <w:p w14:paraId="4BE1C966" w14:textId="77777777" w:rsidR="000E41CE" w:rsidRDefault="000E41CE" w:rsidP="000E41CE">
      <w:pPr>
        <w:spacing w:line="360" w:lineRule="auto"/>
        <w:rPr>
          <w:rFonts w:eastAsiaTheme="minorEastAsia"/>
          <w:sz w:val="21"/>
          <w:szCs w:val="21"/>
          <w:lang w:eastAsia="zh-CN"/>
        </w:rPr>
      </w:pPr>
      <w:r w:rsidRPr="000D3CE0">
        <w:rPr>
          <w:sz w:val="21"/>
          <w:szCs w:val="21"/>
        </w:rPr>
        <w:t xml:space="preserve">Note: (a) Dependent variable: </w:t>
      </w:r>
      <w:r w:rsidRPr="000D3CE0">
        <w:rPr>
          <w:rFonts w:eastAsiaTheme="minorEastAsia" w:hint="eastAsia"/>
          <w:sz w:val="21"/>
          <w:szCs w:val="21"/>
          <w:lang w:eastAsia="zh-CN"/>
        </w:rPr>
        <w:t>RDI</w:t>
      </w:r>
      <w:r w:rsidRPr="000D3CE0">
        <w:rPr>
          <w:sz w:val="21"/>
          <w:szCs w:val="21"/>
        </w:rPr>
        <w:t>; (b) *p&lt;0.1, **p&lt;0.05, ***p&lt;0.01</w:t>
      </w:r>
      <w:r w:rsidRPr="000D3CE0">
        <w:rPr>
          <w:rFonts w:hint="eastAsia"/>
          <w:sz w:val="21"/>
          <w:szCs w:val="21"/>
        </w:rPr>
        <w:t>.</w:t>
      </w:r>
    </w:p>
    <w:p w14:paraId="2FF82007" w14:textId="77777777" w:rsidR="000E41CE" w:rsidRDefault="000E41CE" w:rsidP="000E41CE">
      <w:pPr>
        <w:spacing w:line="360" w:lineRule="auto"/>
        <w:rPr>
          <w:rFonts w:eastAsiaTheme="minorEastAsia"/>
          <w:sz w:val="21"/>
          <w:szCs w:val="21"/>
          <w:lang w:eastAsia="zh-CN"/>
        </w:rPr>
      </w:pPr>
    </w:p>
    <w:p w14:paraId="5CF17B71" w14:textId="77777777" w:rsidR="000E41CE" w:rsidRDefault="000E41CE" w:rsidP="000E41CE">
      <w:pPr>
        <w:spacing w:line="360" w:lineRule="auto"/>
        <w:rPr>
          <w:rFonts w:eastAsiaTheme="minorEastAsia"/>
          <w:sz w:val="21"/>
          <w:szCs w:val="21"/>
          <w:lang w:eastAsia="zh-CN"/>
        </w:rPr>
      </w:pPr>
    </w:p>
    <w:p w14:paraId="37198228" w14:textId="77777777" w:rsidR="000E41CE" w:rsidRDefault="000E41CE" w:rsidP="000E41CE">
      <w:pPr>
        <w:spacing w:line="360" w:lineRule="auto"/>
        <w:rPr>
          <w:rFonts w:eastAsiaTheme="minorEastAsia"/>
          <w:sz w:val="21"/>
          <w:szCs w:val="21"/>
          <w:lang w:eastAsia="zh-CN"/>
        </w:rPr>
      </w:pPr>
    </w:p>
    <w:p w14:paraId="68A305C8" w14:textId="77777777" w:rsidR="000E41CE" w:rsidRDefault="000E41CE" w:rsidP="000E41CE">
      <w:pPr>
        <w:spacing w:line="360" w:lineRule="auto"/>
        <w:rPr>
          <w:rFonts w:eastAsiaTheme="minorEastAsia"/>
          <w:sz w:val="21"/>
          <w:szCs w:val="21"/>
          <w:lang w:eastAsia="zh-CN"/>
        </w:rPr>
      </w:pPr>
    </w:p>
    <w:p w14:paraId="5121ADE9" w14:textId="77777777" w:rsidR="000E41CE" w:rsidRDefault="000E41CE" w:rsidP="000E41CE">
      <w:pPr>
        <w:spacing w:line="360" w:lineRule="auto"/>
        <w:rPr>
          <w:rFonts w:eastAsiaTheme="minorEastAsia"/>
          <w:sz w:val="21"/>
          <w:szCs w:val="21"/>
          <w:lang w:eastAsia="zh-CN"/>
        </w:rPr>
      </w:pPr>
    </w:p>
    <w:p w14:paraId="14199ED6" w14:textId="77777777" w:rsidR="000E41CE" w:rsidRDefault="000E41CE" w:rsidP="000E41CE">
      <w:pPr>
        <w:spacing w:line="360" w:lineRule="auto"/>
        <w:rPr>
          <w:rFonts w:eastAsiaTheme="minorEastAsia"/>
          <w:sz w:val="21"/>
          <w:szCs w:val="21"/>
          <w:lang w:eastAsia="zh-CN"/>
        </w:rPr>
      </w:pPr>
    </w:p>
    <w:p w14:paraId="35EF2D64" w14:textId="77777777" w:rsidR="000E41CE" w:rsidRDefault="000E41CE" w:rsidP="000E41CE">
      <w:pPr>
        <w:spacing w:line="360" w:lineRule="auto"/>
        <w:rPr>
          <w:rFonts w:eastAsiaTheme="minorEastAsia"/>
          <w:sz w:val="21"/>
          <w:szCs w:val="21"/>
          <w:lang w:eastAsia="zh-CN"/>
        </w:rPr>
      </w:pPr>
    </w:p>
    <w:p w14:paraId="33AD3144" w14:textId="77777777" w:rsidR="000E41CE" w:rsidRDefault="000E41CE" w:rsidP="000E41CE">
      <w:pPr>
        <w:spacing w:line="360" w:lineRule="auto"/>
        <w:rPr>
          <w:rFonts w:eastAsiaTheme="minorEastAsia"/>
          <w:sz w:val="21"/>
          <w:szCs w:val="21"/>
          <w:lang w:eastAsia="zh-CN"/>
        </w:rPr>
      </w:pPr>
    </w:p>
    <w:p w14:paraId="1647D2AD" w14:textId="77777777" w:rsidR="000E41CE" w:rsidRPr="0069044B" w:rsidRDefault="000E41CE" w:rsidP="000E41CE">
      <w:pPr>
        <w:pStyle w:val="Tabletitle"/>
        <w:rPr>
          <w:rFonts w:eastAsiaTheme="minorEastAsia"/>
          <w:color w:val="00B050"/>
          <w:sz w:val="21"/>
          <w:szCs w:val="21"/>
          <w:lang w:eastAsia="zh-CN"/>
        </w:rPr>
      </w:pPr>
      <w:r w:rsidRPr="00F06F83">
        <w:rPr>
          <w:color w:val="00B050"/>
          <w:sz w:val="21"/>
          <w:szCs w:val="21"/>
        </w:rPr>
        <w:t xml:space="preserve">Table </w:t>
      </w:r>
      <w:r w:rsidRPr="00F06F83">
        <w:rPr>
          <w:rFonts w:eastAsiaTheme="minorEastAsia" w:hint="eastAsia"/>
          <w:color w:val="00B050"/>
          <w:sz w:val="21"/>
          <w:szCs w:val="21"/>
          <w:lang w:eastAsia="zh-CN"/>
        </w:rPr>
        <w:t>VII</w:t>
      </w:r>
      <w:r>
        <w:rPr>
          <w:rFonts w:eastAsiaTheme="minorEastAsia" w:hint="eastAsia"/>
          <w:color w:val="00B050"/>
          <w:sz w:val="21"/>
          <w:szCs w:val="21"/>
          <w:lang w:eastAsia="zh-CN"/>
        </w:rPr>
        <w:t>I</w:t>
      </w:r>
      <w:r w:rsidRPr="00F06F83">
        <w:rPr>
          <w:color w:val="00B050"/>
          <w:sz w:val="21"/>
          <w:szCs w:val="21"/>
        </w:rPr>
        <w:t xml:space="preserve">. </w:t>
      </w:r>
      <w:r>
        <w:rPr>
          <w:rFonts w:eastAsiaTheme="minorEastAsia" w:hint="eastAsia"/>
          <w:color w:val="00B050"/>
          <w:sz w:val="21"/>
          <w:szCs w:val="21"/>
          <w:lang w:eastAsia="zh-CN"/>
        </w:rPr>
        <w:t>Add control variable and</w:t>
      </w:r>
      <w:r>
        <w:rPr>
          <w:rFonts w:eastAsia="宋体" w:hint="eastAsia"/>
          <w:color w:val="00B050"/>
          <w:sz w:val="21"/>
          <w:szCs w:val="21"/>
          <w:lang w:eastAsia="zh-CN"/>
        </w:rPr>
        <w:t xml:space="preserve"> adopt r</w:t>
      </w:r>
      <w:r w:rsidRPr="00F06F83">
        <w:rPr>
          <w:rFonts w:eastAsia="宋体"/>
          <w:color w:val="00B050"/>
          <w:sz w:val="21"/>
          <w:szCs w:val="21"/>
        </w:rPr>
        <w:t xml:space="preserve">obust </w:t>
      </w:r>
      <w:r>
        <w:rPr>
          <w:rFonts w:eastAsia="宋体" w:hint="eastAsia"/>
          <w:color w:val="00B050"/>
          <w:sz w:val="21"/>
          <w:szCs w:val="21"/>
          <w:lang w:eastAsia="zh-CN"/>
        </w:rPr>
        <w:t>standard errors</w:t>
      </w:r>
    </w:p>
    <w:tbl>
      <w:tblPr>
        <w:tblW w:w="0" w:type="auto"/>
        <w:tblLook w:val="04A0" w:firstRow="1" w:lastRow="0" w:firstColumn="1" w:lastColumn="0" w:noHBand="0" w:noVBand="1"/>
      </w:tblPr>
      <w:tblGrid>
        <w:gridCol w:w="2308"/>
        <w:gridCol w:w="1242"/>
        <w:gridCol w:w="1243"/>
        <w:gridCol w:w="1243"/>
        <w:gridCol w:w="1243"/>
        <w:gridCol w:w="1243"/>
      </w:tblGrid>
      <w:tr w:rsidR="000E41CE" w:rsidRPr="00F06F83" w14:paraId="52DDD8CE" w14:textId="77777777" w:rsidTr="003361B6">
        <w:trPr>
          <w:trHeight w:val="260"/>
        </w:trPr>
        <w:tc>
          <w:tcPr>
            <w:tcW w:w="0" w:type="auto"/>
            <w:tcBorders>
              <w:top w:val="single" w:sz="4" w:space="0" w:color="auto"/>
              <w:left w:val="nil"/>
              <w:bottom w:val="single" w:sz="4" w:space="0" w:color="auto"/>
              <w:right w:val="nil"/>
            </w:tcBorders>
            <w:shd w:val="clear" w:color="auto" w:fill="auto"/>
            <w:noWrap/>
            <w:vAlign w:val="bottom"/>
            <w:hideMark/>
          </w:tcPr>
          <w:p w14:paraId="5C69E993" w14:textId="77777777" w:rsidR="000E41CE" w:rsidRPr="00F06F83" w:rsidRDefault="000E41CE" w:rsidP="003361B6">
            <w:pPr>
              <w:spacing w:after="100" w:afterAutospacing="1" w:line="240" w:lineRule="auto"/>
              <w:rPr>
                <w:rFonts w:eastAsia="宋体"/>
                <w:color w:val="00B050"/>
                <w:sz w:val="21"/>
                <w:szCs w:val="21"/>
              </w:rPr>
            </w:pPr>
            <w:r w:rsidRPr="00F06F83">
              <w:rPr>
                <w:color w:val="00B050"/>
                <w:sz w:val="21"/>
                <w:szCs w:val="21"/>
              </w:rPr>
              <w:t>Independent variables</w:t>
            </w:r>
          </w:p>
        </w:tc>
        <w:tc>
          <w:tcPr>
            <w:tcW w:w="0" w:type="auto"/>
            <w:tcBorders>
              <w:top w:val="single" w:sz="4" w:space="0" w:color="auto"/>
              <w:left w:val="nil"/>
              <w:bottom w:val="single" w:sz="4" w:space="0" w:color="auto"/>
              <w:right w:val="nil"/>
            </w:tcBorders>
            <w:shd w:val="clear" w:color="auto" w:fill="auto"/>
            <w:noWrap/>
            <w:vAlign w:val="bottom"/>
            <w:hideMark/>
          </w:tcPr>
          <w:p w14:paraId="6632851E" w14:textId="77777777" w:rsidR="000E41CE" w:rsidRPr="00F06F83" w:rsidRDefault="000E41CE" w:rsidP="003361B6">
            <w:pPr>
              <w:spacing w:after="100" w:afterAutospacing="1" w:line="240" w:lineRule="auto"/>
              <w:jc w:val="center"/>
              <w:rPr>
                <w:rFonts w:eastAsia="宋体"/>
                <w:color w:val="00B050"/>
                <w:sz w:val="21"/>
                <w:szCs w:val="21"/>
              </w:rPr>
            </w:pPr>
            <w:r w:rsidRPr="00F06F83">
              <w:rPr>
                <w:color w:val="00B050"/>
                <w:sz w:val="21"/>
                <w:szCs w:val="21"/>
              </w:rPr>
              <w:t xml:space="preserve">Model </w:t>
            </w:r>
            <w:r w:rsidRPr="00F06F83">
              <w:rPr>
                <w:rFonts w:eastAsiaTheme="minorEastAsia"/>
                <w:color w:val="00B050"/>
                <w:sz w:val="21"/>
                <w:szCs w:val="21"/>
                <w:lang w:eastAsia="zh-CN"/>
              </w:rPr>
              <w:t>8</w:t>
            </w:r>
            <w:r w:rsidRPr="00F06F83">
              <w:rPr>
                <w:color w:val="00B050"/>
                <w:sz w:val="21"/>
                <w:szCs w:val="21"/>
              </w:rPr>
              <w:t>-1</w:t>
            </w:r>
          </w:p>
        </w:tc>
        <w:tc>
          <w:tcPr>
            <w:tcW w:w="0" w:type="auto"/>
            <w:tcBorders>
              <w:top w:val="single" w:sz="4" w:space="0" w:color="auto"/>
              <w:left w:val="nil"/>
              <w:bottom w:val="single" w:sz="4" w:space="0" w:color="auto"/>
              <w:right w:val="nil"/>
            </w:tcBorders>
            <w:shd w:val="clear" w:color="auto" w:fill="auto"/>
            <w:noWrap/>
            <w:vAlign w:val="bottom"/>
            <w:hideMark/>
          </w:tcPr>
          <w:p w14:paraId="3B29AC23" w14:textId="77777777" w:rsidR="000E41CE" w:rsidRPr="00F06F83" w:rsidRDefault="000E41CE" w:rsidP="003361B6">
            <w:pPr>
              <w:spacing w:after="100" w:afterAutospacing="1" w:line="240" w:lineRule="auto"/>
              <w:jc w:val="center"/>
              <w:rPr>
                <w:rFonts w:eastAsiaTheme="minorEastAsia"/>
                <w:color w:val="00B050"/>
                <w:sz w:val="21"/>
                <w:szCs w:val="21"/>
                <w:lang w:eastAsia="zh-CN"/>
              </w:rPr>
            </w:pPr>
            <w:r w:rsidRPr="00F06F83">
              <w:rPr>
                <w:color w:val="00B050"/>
                <w:sz w:val="21"/>
                <w:szCs w:val="21"/>
              </w:rPr>
              <w:t xml:space="preserve">Model </w:t>
            </w:r>
            <w:r w:rsidRPr="00F06F83">
              <w:rPr>
                <w:rFonts w:eastAsiaTheme="minorEastAsia"/>
                <w:color w:val="00B050"/>
                <w:sz w:val="21"/>
                <w:szCs w:val="21"/>
                <w:lang w:eastAsia="zh-CN"/>
              </w:rPr>
              <w:t>8</w:t>
            </w:r>
            <w:r w:rsidRPr="00F06F83">
              <w:rPr>
                <w:color w:val="00B050"/>
                <w:sz w:val="21"/>
                <w:szCs w:val="21"/>
              </w:rPr>
              <w:t>-</w:t>
            </w:r>
            <w:r w:rsidRPr="00F06F83">
              <w:rPr>
                <w:rFonts w:eastAsiaTheme="minorEastAsia"/>
                <w:color w:val="00B050"/>
                <w:sz w:val="21"/>
                <w:szCs w:val="21"/>
                <w:lang w:eastAsia="zh-CN"/>
              </w:rPr>
              <w:t>2</w:t>
            </w:r>
          </w:p>
        </w:tc>
        <w:tc>
          <w:tcPr>
            <w:tcW w:w="0" w:type="auto"/>
            <w:tcBorders>
              <w:top w:val="single" w:sz="4" w:space="0" w:color="auto"/>
              <w:left w:val="nil"/>
              <w:bottom w:val="single" w:sz="4" w:space="0" w:color="auto"/>
              <w:right w:val="nil"/>
            </w:tcBorders>
            <w:shd w:val="clear" w:color="auto" w:fill="auto"/>
            <w:noWrap/>
            <w:vAlign w:val="bottom"/>
            <w:hideMark/>
          </w:tcPr>
          <w:p w14:paraId="48BD8532" w14:textId="77777777" w:rsidR="000E41CE" w:rsidRPr="00F06F83" w:rsidRDefault="000E41CE" w:rsidP="003361B6">
            <w:pPr>
              <w:spacing w:after="100" w:afterAutospacing="1" w:line="240" w:lineRule="auto"/>
              <w:jc w:val="center"/>
              <w:rPr>
                <w:rFonts w:eastAsiaTheme="minorEastAsia"/>
                <w:color w:val="00B050"/>
                <w:sz w:val="21"/>
                <w:szCs w:val="21"/>
                <w:lang w:eastAsia="zh-CN"/>
              </w:rPr>
            </w:pPr>
            <w:r w:rsidRPr="00F06F83">
              <w:rPr>
                <w:color w:val="00B050"/>
                <w:sz w:val="21"/>
                <w:szCs w:val="21"/>
              </w:rPr>
              <w:t xml:space="preserve">Model </w:t>
            </w:r>
            <w:r w:rsidRPr="00F06F83">
              <w:rPr>
                <w:rFonts w:eastAsiaTheme="minorEastAsia"/>
                <w:color w:val="00B050"/>
                <w:sz w:val="21"/>
                <w:szCs w:val="21"/>
                <w:lang w:eastAsia="zh-CN"/>
              </w:rPr>
              <w:t>8</w:t>
            </w:r>
            <w:r w:rsidRPr="00F06F83">
              <w:rPr>
                <w:color w:val="00B050"/>
                <w:sz w:val="21"/>
                <w:szCs w:val="21"/>
              </w:rPr>
              <w:t>-</w:t>
            </w:r>
            <w:r w:rsidRPr="00F06F83">
              <w:rPr>
                <w:rFonts w:eastAsiaTheme="minorEastAsia"/>
                <w:color w:val="00B050"/>
                <w:sz w:val="21"/>
                <w:szCs w:val="21"/>
                <w:lang w:eastAsia="zh-CN"/>
              </w:rPr>
              <w:t>3</w:t>
            </w:r>
          </w:p>
        </w:tc>
        <w:tc>
          <w:tcPr>
            <w:tcW w:w="0" w:type="auto"/>
            <w:tcBorders>
              <w:top w:val="single" w:sz="4" w:space="0" w:color="auto"/>
              <w:left w:val="nil"/>
              <w:bottom w:val="single" w:sz="4" w:space="0" w:color="auto"/>
              <w:right w:val="nil"/>
            </w:tcBorders>
          </w:tcPr>
          <w:p w14:paraId="29AB97C5" w14:textId="77777777" w:rsidR="000E41CE" w:rsidRPr="00F06F83" w:rsidRDefault="000E41CE" w:rsidP="003361B6">
            <w:pPr>
              <w:spacing w:after="100" w:afterAutospacing="1" w:line="240" w:lineRule="auto"/>
              <w:jc w:val="center"/>
              <w:rPr>
                <w:color w:val="00B050"/>
                <w:sz w:val="21"/>
                <w:szCs w:val="21"/>
              </w:rPr>
            </w:pPr>
            <w:r w:rsidRPr="00F06F83">
              <w:rPr>
                <w:color w:val="00B050"/>
                <w:sz w:val="21"/>
                <w:szCs w:val="21"/>
              </w:rPr>
              <w:t xml:space="preserve">Model </w:t>
            </w:r>
            <w:r w:rsidRPr="00F06F83">
              <w:rPr>
                <w:rFonts w:eastAsiaTheme="minorEastAsia"/>
                <w:color w:val="00B050"/>
                <w:sz w:val="21"/>
                <w:szCs w:val="21"/>
                <w:lang w:eastAsia="zh-CN"/>
              </w:rPr>
              <w:t>8</w:t>
            </w:r>
            <w:r w:rsidRPr="00F06F83">
              <w:rPr>
                <w:color w:val="00B050"/>
                <w:sz w:val="21"/>
                <w:szCs w:val="21"/>
              </w:rPr>
              <w:t>-</w:t>
            </w:r>
            <w:r>
              <w:rPr>
                <w:rFonts w:eastAsiaTheme="minorEastAsia" w:hint="eastAsia"/>
                <w:color w:val="00B050"/>
                <w:sz w:val="21"/>
                <w:szCs w:val="21"/>
                <w:lang w:eastAsia="zh-CN"/>
              </w:rPr>
              <w:t>4</w:t>
            </w:r>
          </w:p>
        </w:tc>
        <w:tc>
          <w:tcPr>
            <w:tcW w:w="0" w:type="auto"/>
            <w:tcBorders>
              <w:top w:val="single" w:sz="4" w:space="0" w:color="auto"/>
              <w:left w:val="nil"/>
              <w:bottom w:val="single" w:sz="4" w:space="0" w:color="auto"/>
              <w:right w:val="nil"/>
            </w:tcBorders>
          </w:tcPr>
          <w:p w14:paraId="36EA3AC8" w14:textId="77777777" w:rsidR="000E41CE" w:rsidRPr="00F06F83" w:rsidRDefault="000E41CE" w:rsidP="003361B6">
            <w:pPr>
              <w:spacing w:after="100" w:afterAutospacing="1" w:line="240" w:lineRule="auto"/>
              <w:jc w:val="center"/>
              <w:rPr>
                <w:color w:val="00B050"/>
                <w:sz w:val="21"/>
                <w:szCs w:val="21"/>
              </w:rPr>
            </w:pPr>
            <w:r w:rsidRPr="00F06F83">
              <w:rPr>
                <w:color w:val="00B050"/>
                <w:sz w:val="21"/>
                <w:szCs w:val="21"/>
              </w:rPr>
              <w:t xml:space="preserve">Model </w:t>
            </w:r>
            <w:r w:rsidRPr="00F06F83">
              <w:rPr>
                <w:rFonts w:eastAsiaTheme="minorEastAsia"/>
                <w:color w:val="00B050"/>
                <w:sz w:val="21"/>
                <w:szCs w:val="21"/>
                <w:lang w:eastAsia="zh-CN"/>
              </w:rPr>
              <w:t>8</w:t>
            </w:r>
            <w:r w:rsidRPr="00F06F83">
              <w:rPr>
                <w:color w:val="00B050"/>
                <w:sz w:val="21"/>
                <w:szCs w:val="21"/>
              </w:rPr>
              <w:t>-</w:t>
            </w:r>
            <w:r>
              <w:rPr>
                <w:rFonts w:eastAsiaTheme="minorEastAsia" w:hint="eastAsia"/>
                <w:color w:val="00B050"/>
                <w:sz w:val="21"/>
                <w:szCs w:val="21"/>
                <w:lang w:eastAsia="zh-CN"/>
              </w:rPr>
              <w:t>5</w:t>
            </w:r>
          </w:p>
        </w:tc>
      </w:tr>
      <w:tr w:rsidR="000E41CE" w:rsidRPr="00F06F83" w14:paraId="7899BCE4" w14:textId="77777777" w:rsidTr="003361B6">
        <w:trPr>
          <w:trHeight w:val="260"/>
        </w:trPr>
        <w:tc>
          <w:tcPr>
            <w:tcW w:w="0" w:type="auto"/>
            <w:tcBorders>
              <w:top w:val="single" w:sz="4" w:space="0" w:color="auto"/>
              <w:left w:val="nil"/>
              <w:bottom w:val="nil"/>
              <w:right w:val="nil"/>
            </w:tcBorders>
            <w:shd w:val="clear" w:color="auto" w:fill="auto"/>
            <w:noWrap/>
            <w:vAlign w:val="bottom"/>
            <w:hideMark/>
          </w:tcPr>
          <w:p w14:paraId="23D341FC" w14:textId="77777777" w:rsidR="000E41CE" w:rsidRPr="00F06F83" w:rsidRDefault="000E41CE" w:rsidP="003361B6">
            <w:pPr>
              <w:spacing w:after="100" w:afterAutospacing="1" w:line="240" w:lineRule="auto"/>
              <w:rPr>
                <w:rFonts w:eastAsia="宋体"/>
                <w:color w:val="00B050"/>
                <w:sz w:val="21"/>
                <w:szCs w:val="21"/>
              </w:rPr>
            </w:pPr>
            <w:r w:rsidRPr="00F06F83">
              <w:rPr>
                <w:rFonts w:eastAsia="宋体"/>
                <w:color w:val="00B050"/>
                <w:sz w:val="21"/>
                <w:szCs w:val="21"/>
              </w:rPr>
              <w:t>Net power</w:t>
            </w:r>
          </w:p>
        </w:tc>
        <w:tc>
          <w:tcPr>
            <w:tcW w:w="0" w:type="auto"/>
            <w:tcBorders>
              <w:top w:val="single" w:sz="4" w:space="0" w:color="auto"/>
              <w:left w:val="nil"/>
              <w:bottom w:val="nil"/>
              <w:right w:val="nil"/>
            </w:tcBorders>
            <w:shd w:val="clear" w:color="auto" w:fill="auto"/>
            <w:noWrap/>
            <w:vAlign w:val="bottom"/>
            <w:hideMark/>
          </w:tcPr>
          <w:p w14:paraId="7A9730A4"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single" w:sz="4" w:space="0" w:color="auto"/>
              <w:left w:val="nil"/>
              <w:bottom w:val="nil"/>
              <w:right w:val="nil"/>
            </w:tcBorders>
            <w:shd w:val="clear" w:color="auto" w:fill="auto"/>
            <w:noWrap/>
            <w:vAlign w:val="bottom"/>
            <w:hideMark/>
          </w:tcPr>
          <w:p w14:paraId="15320A74"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-0.0004***</w:t>
            </w:r>
          </w:p>
        </w:tc>
        <w:tc>
          <w:tcPr>
            <w:tcW w:w="0" w:type="auto"/>
            <w:tcBorders>
              <w:top w:val="single" w:sz="4" w:space="0" w:color="auto"/>
              <w:left w:val="nil"/>
              <w:bottom w:val="nil"/>
              <w:right w:val="nil"/>
            </w:tcBorders>
            <w:shd w:val="clear" w:color="auto" w:fill="auto"/>
            <w:noWrap/>
            <w:vAlign w:val="bottom"/>
            <w:hideMark/>
          </w:tcPr>
          <w:p w14:paraId="3BC7B5D2"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single" w:sz="4" w:space="0" w:color="auto"/>
              <w:left w:val="nil"/>
              <w:bottom w:val="nil"/>
              <w:right w:val="nil"/>
            </w:tcBorders>
            <w:vAlign w:val="bottom"/>
          </w:tcPr>
          <w:p w14:paraId="7796FD2C"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-0.0003*</w:t>
            </w:r>
          </w:p>
        </w:tc>
        <w:tc>
          <w:tcPr>
            <w:tcW w:w="0" w:type="auto"/>
            <w:tcBorders>
              <w:top w:val="single" w:sz="4" w:space="0" w:color="auto"/>
              <w:left w:val="nil"/>
              <w:bottom w:val="nil"/>
              <w:right w:val="nil"/>
            </w:tcBorders>
          </w:tcPr>
          <w:p w14:paraId="767B708D" w14:textId="77777777" w:rsidR="000E41CE" w:rsidRPr="00F06F83" w:rsidRDefault="000E41CE" w:rsidP="003361B6">
            <w:pPr>
              <w:spacing w:after="100" w:afterAutospacing="1" w:line="240" w:lineRule="auto"/>
              <w:jc w:val="center"/>
              <w:rPr>
                <w:rFonts w:eastAsia="宋体"/>
                <w:color w:val="00B050"/>
                <w:sz w:val="21"/>
                <w:szCs w:val="21"/>
              </w:rPr>
            </w:pPr>
          </w:p>
        </w:tc>
      </w:tr>
      <w:tr w:rsidR="000E41CE" w:rsidRPr="00F06F83" w14:paraId="3CAC363D" w14:textId="77777777" w:rsidTr="003361B6">
        <w:trPr>
          <w:trHeight w:val="260"/>
        </w:trPr>
        <w:tc>
          <w:tcPr>
            <w:tcW w:w="0" w:type="auto"/>
            <w:tcBorders>
              <w:top w:val="nil"/>
              <w:left w:val="nil"/>
              <w:bottom w:val="nil"/>
              <w:right w:val="nil"/>
            </w:tcBorders>
            <w:shd w:val="clear" w:color="auto" w:fill="auto"/>
            <w:noWrap/>
            <w:vAlign w:val="bottom"/>
            <w:hideMark/>
          </w:tcPr>
          <w:p w14:paraId="3CF077C8" w14:textId="77777777" w:rsidR="000E41CE" w:rsidRPr="00F06F83" w:rsidRDefault="000E41CE" w:rsidP="003361B6">
            <w:pPr>
              <w:spacing w:after="100" w:afterAutospacing="1" w:line="240" w:lineRule="auto"/>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702FFE5B"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7C3DECEE"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(-2.7340)</w:t>
            </w:r>
          </w:p>
        </w:tc>
        <w:tc>
          <w:tcPr>
            <w:tcW w:w="0" w:type="auto"/>
            <w:tcBorders>
              <w:top w:val="nil"/>
              <w:left w:val="nil"/>
              <w:bottom w:val="nil"/>
              <w:right w:val="nil"/>
            </w:tcBorders>
            <w:shd w:val="clear" w:color="auto" w:fill="auto"/>
            <w:noWrap/>
            <w:vAlign w:val="bottom"/>
            <w:hideMark/>
          </w:tcPr>
          <w:p w14:paraId="6EB75AAC"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vAlign w:val="bottom"/>
          </w:tcPr>
          <w:p w14:paraId="0B1E6E33"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(-1.9573)</w:t>
            </w:r>
          </w:p>
        </w:tc>
        <w:tc>
          <w:tcPr>
            <w:tcW w:w="0" w:type="auto"/>
            <w:tcBorders>
              <w:top w:val="nil"/>
              <w:left w:val="nil"/>
              <w:bottom w:val="nil"/>
              <w:right w:val="nil"/>
            </w:tcBorders>
          </w:tcPr>
          <w:p w14:paraId="29765BCB" w14:textId="77777777" w:rsidR="000E41CE" w:rsidRPr="00F06F83" w:rsidRDefault="000E41CE" w:rsidP="003361B6">
            <w:pPr>
              <w:spacing w:after="100" w:afterAutospacing="1" w:line="240" w:lineRule="auto"/>
              <w:jc w:val="center"/>
              <w:rPr>
                <w:rFonts w:eastAsia="宋体"/>
                <w:color w:val="00B050"/>
                <w:sz w:val="21"/>
                <w:szCs w:val="21"/>
              </w:rPr>
            </w:pPr>
          </w:p>
        </w:tc>
      </w:tr>
      <w:tr w:rsidR="000E41CE" w:rsidRPr="00F06F83" w14:paraId="1363B5BA" w14:textId="77777777" w:rsidTr="003361B6">
        <w:trPr>
          <w:trHeight w:val="260"/>
        </w:trPr>
        <w:tc>
          <w:tcPr>
            <w:tcW w:w="0" w:type="auto"/>
            <w:tcBorders>
              <w:top w:val="nil"/>
              <w:left w:val="nil"/>
              <w:bottom w:val="nil"/>
              <w:right w:val="nil"/>
            </w:tcBorders>
            <w:shd w:val="clear" w:color="auto" w:fill="auto"/>
            <w:noWrap/>
            <w:vAlign w:val="bottom"/>
          </w:tcPr>
          <w:p w14:paraId="35A9A48B" w14:textId="77777777" w:rsidR="000E41CE" w:rsidRPr="00F06F83" w:rsidRDefault="000E41CE" w:rsidP="003361B6">
            <w:pPr>
              <w:spacing w:after="100" w:afterAutospacing="1" w:line="240" w:lineRule="auto"/>
              <w:rPr>
                <w:rFonts w:eastAsia="宋体"/>
                <w:color w:val="00B050"/>
                <w:sz w:val="21"/>
                <w:szCs w:val="21"/>
              </w:rPr>
            </w:pPr>
            <w:r w:rsidRPr="00F06F83">
              <w:rPr>
                <w:rFonts w:eastAsiaTheme="minorEastAsia"/>
                <w:color w:val="00B050"/>
                <w:sz w:val="21"/>
                <w:szCs w:val="21"/>
                <w:lang w:eastAsia="zh-CN"/>
              </w:rPr>
              <w:t>Network power</w:t>
            </w:r>
            <w:r w:rsidRPr="00F06F83">
              <w:rPr>
                <w:color w:val="00B050"/>
                <w:sz w:val="21"/>
                <w:szCs w:val="21"/>
              </w:rPr>
              <w:t>*KTI</w:t>
            </w:r>
          </w:p>
        </w:tc>
        <w:tc>
          <w:tcPr>
            <w:tcW w:w="0" w:type="auto"/>
            <w:tcBorders>
              <w:top w:val="nil"/>
              <w:left w:val="nil"/>
              <w:bottom w:val="nil"/>
              <w:right w:val="nil"/>
            </w:tcBorders>
            <w:shd w:val="clear" w:color="auto" w:fill="auto"/>
            <w:noWrap/>
            <w:vAlign w:val="bottom"/>
          </w:tcPr>
          <w:p w14:paraId="481A2EEE"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2F873069"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7058FEB6"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vAlign w:val="bottom"/>
          </w:tcPr>
          <w:p w14:paraId="213092C4"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-0.0002</w:t>
            </w:r>
          </w:p>
        </w:tc>
        <w:tc>
          <w:tcPr>
            <w:tcW w:w="0" w:type="auto"/>
            <w:tcBorders>
              <w:top w:val="nil"/>
              <w:left w:val="nil"/>
              <w:bottom w:val="nil"/>
              <w:right w:val="nil"/>
            </w:tcBorders>
          </w:tcPr>
          <w:p w14:paraId="5F7B2C6A" w14:textId="77777777" w:rsidR="000E41CE" w:rsidRPr="00F06F83" w:rsidRDefault="000E41CE" w:rsidP="003361B6">
            <w:pPr>
              <w:spacing w:after="100" w:afterAutospacing="1" w:line="240" w:lineRule="auto"/>
              <w:jc w:val="center"/>
              <w:rPr>
                <w:rFonts w:eastAsia="宋体"/>
                <w:color w:val="00B050"/>
                <w:sz w:val="21"/>
                <w:szCs w:val="21"/>
              </w:rPr>
            </w:pPr>
          </w:p>
        </w:tc>
      </w:tr>
      <w:tr w:rsidR="000E41CE" w:rsidRPr="00F06F83" w14:paraId="6E9ECE22" w14:textId="77777777" w:rsidTr="003361B6">
        <w:trPr>
          <w:trHeight w:val="260"/>
        </w:trPr>
        <w:tc>
          <w:tcPr>
            <w:tcW w:w="0" w:type="auto"/>
            <w:tcBorders>
              <w:top w:val="nil"/>
              <w:left w:val="nil"/>
              <w:bottom w:val="nil"/>
              <w:right w:val="nil"/>
            </w:tcBorders>
            <w:shd w:val="clear" w:color="auto" w:fill="auto"/>
            <w:noWrap/>
            <w:vAlign w:val="bottom"/>
          </w:tcPr>
          <w:p w14:paraId="733F6487" w14:textId="77777777" w:rsidR="000E41CE" w:rsidRPr="00F06F83" w:rsidRDefault="000E41CE" w:rsidP="003361B6">
            <w:pPr>
              <w:spacing w:after="100" w:afterAutospacing="1" w:line="240" w:lineRule="auto"/>
              <w:rPr>
                <w:rFonts w:eastAsia="宋体"/>
                <w:color w:val="00B050"/>
                <w:sz w:val="21"/>
                <w:szCs w:val="21"/>
              </w:rPr>
            </w:pPr>
          </w:p>
        </w:tc>
        <w:tc>
          <w:tcPr>
            <w:tcW w:w="0" w:type="auto"/>
            <w:tcBorders>
              <w:top w:val="nil"/>
              <w:left w:val="nil"/>
              <w:bottom w:val="nil"/>
              <w:right w:val="nil"/>
            </w:tcBorders>
            <w:shd w:val="clear" w:color="auto" w:fill="auto"/>
            <w:noWrap/>
            <w:vAlign w:val="bottom"/>
          </w:tcPr>
          <w:p w14:paraId="62008594"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49116664"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3B91EC2F"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vAlign w:val="bottom"/>
          </w:tcPr>
          <w:p w14:paraId="681EA974"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(-0.7688)</w:t>
            </w:r>
          </w:p>
        </w:tc>
        <w:tc>
          <w:tcPr>
            <w:tcW w:w="0" w:type="auto"/>
            <w:tcBorders>
              <w:top w:val="nil"/>
              <w:left w:val="nil"/>
              <w:bottom w:val="nil"/>
              <w:right w:val="nil"/>
            </w:tcBorders>
          </w:tcPr>
          <w:p w14:paraId="7B57B3EF" w14:textId="77777777" w:rsidR="000E41CE" w:rsidRPr="00F06F83" w:rsidRDefault="000E41CE" w:rsidP="003361B6">
            <w:pPr>
              <w:spacing w:after="100" w:afterAutospacing="1" w:line="240" w:lineRule="auto"/>
              <w:jc w:val="center"/>
              <w:rPr>
                <w:rFonts w:eastAsia="宋体"/>
                <w:color w:val="00B050"/>
                <w:sz w:val="21"/>
                <w:szCs w:val="21"/>
              </w:rPr>
            </w:pPr>
          </w:p>
        </w:tc>
      </w:tr>
      <w:tr w:rsidR="000E41CE" w:rsidRPr="00F06F83" w14:paraId="2387E832" w14:textId="77777777" w:rsidTr="003361B6">
        <w:trPr>
          <w:trHeight w:val="260"/>
        </w:trPr>
        <w:tc>
          <w:tcPr>
            <w:tcW w:w="0" w:type="auto"/>
            <w:tcBorders>
              <w:top w:val="nil"/>
              <w:left w:val="nil"/>
              <w:bottom w:val="nil"/>
              <w:right w:val="nil"/>
            </w:tcBorders>
            <w:shd w:val="clear" w:color="auto" w:fill="auto"/>
            <w:noWrap/>
            <w:vAlign w:val="bottom"/>
            <w:hideMark/>
          </w:tcPr>
          <w:p w14:paraId="5D56E75C" w14:textId="77777777" w:rsidR="000E41CE" w:rsidRPr="00F06F83" w:rsidRDefault="000E41CE" w:rsidP="003361B6">
            <w:pPr>
              <w:spacing w:after="100" w:afterAutospacing="1" w:line="240" w:lineRule="auto"/>
              <w:rPr>
                <w:rFonts w:eastAsia="宋体"/>
                <w:color w:val="00B050"/>
                <w:sz w:val="21"/>
                <w:szCs w:val="21"/>
              </w:rPr>
            </w:pPr>
            <w:r w:rsidRPr="00F06F83">
              <w:rPr>
                <w:rFonts w:eastAsia="宋体"/>
                <w:color w:val="00B050"/>
                <w:sz w:val="21"/>
                <w:szCs w:val="21"/>
              </w:rPr>
              <w:t>Net cohesion</w:t>
            </w:r>
          </w:p>
        </w:tc>
        <w:tc>
          <w:tcPr>
            <w:tcW w:w="0" w:type="auto"/>
            <w:tcBorders>
              <w:top w:val="nil"/>
              <w:left w:val="nil"/>
              <w:bottom w:val="nil"/>
              <w:right w:val="nil"/>
            </w:tcBorders>
            <w:shd w:val="clear" w:color="auto" w:fill="auto"/>
            <w:noWrap/>
            <w:vAlign w:val="bottom"/>
            <w:hideMark/>
          </w:tcPr>
          <w:p w14:paraId="69F69BBF"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34C1DABC"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0BF12AC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-0.9193***</w:t>
            </w:r>
          </w:p>
        </w:tc>
        <w:tc>
          <w:tcPr>
            <w:tcW w:w="0" w:type="auto"/>
            <w:tcBorders>
              <w:top w:val="nil"/>
              <w:left w:val="nil"/>
              <w:bottom w:val="nil"/>
              <w:right w:val="nil"/>
            </w:tcBorders>
          </w:tcPr>
          <w:p w14:paraId="3E03BF68"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vAlign w:val="bottom"/>
          </w:tcPr>
          <w:p w14:paraId="30D2D6D1"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-0.5246*</w:t>
            </w:r>
          </w:p>
        </w:tc>
      </w:tr>
      <w:tr w:rsidR="000E41CE" w:rsidRPr="00F06F83" w14:paraId="52F0A719" w14:textId="77777777" w:rsidTr="003361B6">
        <w:trPr>
          <w:trHeight w:val="260"/>
        </w:trPr>
        <w:tc>
          <w:tcPr>
            <w:tcW w:w="0" w:type="auto"/>
            <w:tcBorders>
              <w:top w:val="nil"/>
              <w:left w:val="nil"/>
              <w:bottom w:val="nil"/>
              <w:right w:val="nil"/>
            </w:tcBorders>
            <w:shd w:val="clear" w:color="auto" w:fill="auto"/>
            <w:noWrap/>
            <w:vAlign w:val="bottom"/>
            <w:hideMark/>
          </w:tcPr>
          <w:p w14:paraId="2FE37898" w14:textId="77777777" w:rsidR="000E41CE" w:rsidRPr="00F06F83" w:rsidRDefault="000E41CE" w:rsidP="003361B6">
            <w:pPr>
              <w:spacing w:after="100" w:afterAutospacing="1" w:line="240" w:lineRule="auto"/>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44961C10"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4DBF582B"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40A658F7"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(-4.0069)</w:t>
            </w:r>
          </w:p>
        </w:tc>
        <w:tc>
          <w:tcPr>
            <w:tcW w:w="0" w:type="auto"/>
            <w:tcBorders>
              <w:top w:val="nil"/>
              <w:left w:val="nil"/>
              <w:bottom w:val="nil"/>
              <w:right w:val="nil"/>
            </w:tcBorders>
          </w:tcPr>
          <w:p w14:paraId="48AFD26C"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vAlign w:val="bottom"/>
          </w:tcPr>
          <w:p w14:paraId="1C285925"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(-1.8990)</w:t>
            </w:r>
          </w:p>
        </w:tc>
      </w:tr>
      <w:tr w:rsidR="000E41CE" w:rsidRPr="00F06F83" w14:paraId="141F985F" w14:textId="77777777" w:rsidTr="003361B6">
        <w:trPr>
          <w:trHeight w:val="260"/>
        </w:trPr>
        <w:tc>
          <w:tcPr>
            <w:tcW w:w="0" w:type="auto"/>
            <w:tcBorders>
              <w:top w:val="nil"/>
              <w:left w:val="nil"/>
              <w:bottom w:val="nil"/>
              <w:right w:val="nil"/>
            </w:tcBorders>
            <w:shd w:val="clear" w:color="auto" w:fill="auto"/>
            <w:noWrap/>
            <w:vAlign w:val="bottom"/>
          </w:tcPr>
          <w:p w14:paraId="75474EEF" w14:textId="77777777" w:rsidR="000E41CE" w:rsidRPr="00F06F83" w:rsidRDefault="000E41CE" w:rsidP="003361B6">
            <w:pPr>
              <w:spacing w:after="100" w:afterAutospacing="1" w:line="240" w:lineRule="auto"/>
              <w:rPr>
                <w:rFonts w:eastAsia="宋体"/>
                <w:color w:val="00B050"/>
                <w:sz w:val="21"/>
                <w:szCs w:val="21"/>
              </w:rPr>
            </w:pPr>
            <w:r w:rsidRPr="00F06F83">
              <w:rPr>
                <w:rFonts w:eastAsiaTheme="minorEastAsia"/>
                <w:color w:val="00B050"/>
                <w:sz w:val="21"/>
                <w:szCs w:val="21"/>
                <w:lang w:eastAsia="zh-CN"/>
              </w:rPr>
              <w:t>Network cohesion</w:t>
            </w:r>
            <w:r w:rsidRPr="00F06F83">
              <w:rPr>
                <w:color w:val="00B050"/>
                <w:sz w:val="21"/>
                <w:szCs w:val="21"/>
              </w:rPr>
              <w:t>*KTI</w:t>
            </w:r>
          </w:p>
        </w:tc>
        <w:tc>
          <w:tcPr>
            <w:tcW w:w="0" w:type="auto"/>
            <w:tcBorders>
              <w:top w:val="nil"/>
              <w:left w:val="nil"/>
              <w:bottom w:val="nil"/>
              <w:right w:val="nil"/>
            </w:tcBorders>
            <w:shd w:val="clear" w:color="auto" w:fill="auto"/>
            <w:noWrap/>
            <w:vAlign w:val="bottom"/>
          </w:tcPr>
          <w:p w14:paraId="4BAC1365"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2370EB2D"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3DFADCE3"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tcPr>
          <w:p w14:paraId="5BF8CB80"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vAlign w:val="bottom"/>
          </w:tcPr>
          <w:p w14:paraId="72A3E1F0"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-1.4477**</w:t>
            </w:r>
          </w:p>
        </w:tc>
      </w:tr>
      <w:tr w:rsidR="000E41CE" w:rsidRPr="00F06F83" w14:paraId="42F5AE9E" w14:textId="77777777" w:rsidTr="003361B6">
        <w:trPr>
          <w:trHeight w:val="260"/>
        </w:trPr>
        <w:tc>
          <w:tcPr>
            <w:tcW w:w="0" w:type="auto"/>
            <w:tcBorders>
              <w:top w:val="nil"/>
              <w:left w:val="nil"/>
              <w:bottom w:val="nil"/>
              <w:right w:val="nil"/>
            </w:tcBorders>
            <w:shd w:val="clear" w:color="auto" w:fill="auto"/>
            <w:noWrap/>
            <w:vAlign w:val="bottom"/>
          </w:tcPr>
          <w:p w14:paraId="1B252272" w14:textId="77777777" w:rsidR="000E41CE" w:rsidRPr="00F06F83" w:rsidRDefault="000E41CE" w:rsidP="003361B6">
            <w:pPr>
              <w:spacing w:after="100" w:afterAutospacing="1" w:line="240" w:lineRule="auto"/>
              <w:rPr>
                <w:rFonts w:eastAsia="宋体"/>
                <w:color w:val="00B050"/>
                <w:sz w:val="21"/>
                <w:szCs w:val="21"/>
              </w:rPr>
            </w:pPr>
          </w:p>
        </w:tc>
        <w:tc>
          <w:tcPr>
            <w:tcW w:w="0" w:type="auto"/>
            <w:tcBorders>
              <w:top w:val="nil"/>
              <w:left w:val="nil"/>
              <w:bottom w:val="nil"/>
              <w:right w:val="nil"/>
            </w:tcBorders>
            <w:shd w:val="clear" w:color="auto" w:fill="auto"/>
            <w:noWrap/>
            <w:vAlign w:val="bottom"/>
          </w:tcPr>
          <w:p w14:paraId="7AA73026"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7AEF1F9B"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429C7C9D"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tcPr>
          <w:p w14:paraId="08655DE4"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vAlign w:val="bottom"/>
          </w:tcPr>
          <w:p w14:paraId="33CFB8EA"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(-2.5135)</w:t>
            </w:r>
          </w:p>
        </w:tc>
      </w:tr>
      <w:tr w:rsidR="000E41CE" w:rsidRPr="00F06F83" w14:paraId="207828DD" w14:textId="77777777" w:rsidTr="003361B6">
        <w:trPr>
          <w:trHeight w:val="260"/>
        </w:trPr>
        <w:tc>
          <w:tcPr>
            <w:tcW w:w="0" w:type="auto"/>
            <w:tcBorders>
              <w:top w:val="nil"/>
              <w:left w:val="nil"/>
              <w:bottom w:val="nil"/>
              <w:right w:val="nil"/>
            </w:tcBorders>
            <w:shd w:val="clear" w:color="auto" w:fill="auto"/>
            <w:noWrap/>
            <w:vAlign w:val="bottom"/>
          </w:tcPr>
          <w:p w14:paraId="6638B36B" w14:textId="77777777" w:rsidR="000E41CE" w:rsidRPr="00F06F83" w:rsidRDefault="000E41CE" w:rsidP="003361B6">
            <w:pPr>
              <w:spacing w:after="100" w:afterAutospacing="1" w:line="240" w:lineRule="auto"/>
              <w:rPr>
                <w:rFonts w:eastAsia="宋体"/>
                <w:color w:val="00B050"/>
                <w:sz w:val="21"/>
                <w:szCs w:val="21"/>
                <w:lang w:eastAsia="zh-CN"/>
              </w:rPr>
            </w:pPr>
            <w:r>
              <w:rPr>
                <w:rFonts w:eastAsia="宋体" w:hint="eastAsia"/>
                <w:color w:val="00B050"/>
                <w:sz w:val="21"/>
                <w:szCs w:val="21"/>
                <w:lang w:eastAsia="zh-CN"/>
              </w:rPr>
              <w:t>HTE</w:t>
            </w:r>
          </w:p>
        </w:tc>
        <w:tc>
          <w:tcPr>
            <w:tcW w:w="0" w:type="auto"/>
            <w:tcBorders>
              <w:top w:val="nil"/>
              <w:left w:val="nil"/>
              <w:bottom w:val="nil"/>
              <w:right w:val="nil"/>
            </w:tcBorders>
            <w:shd w:val="clear" w:color="auto" w:fill="auto"/>
            <w:noWrap/>
            <w:vAlign w:val="bottom"/>
          </w:tcPr>
          <w:p w14:paraId="28480FC7"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6F91FB17"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4E5A8B3B"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vAlign w:val="bottom"/>
          </w:tcPr>
          <w:p w14:paraId="029C233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0.0132***</w:t>
            </w:r>
          </w:p>
        </w:tc>
        <w:tc>
          <w:tcPr>
            <w:tcW w:w="0" w:type="auto"/>
            <w:tcBorders>
              <w:top w:val="nil"/>
              <w:left w:val="nil"/>
              <w:bottom w:val="nil"/>
              <w:right w:val="nil"/>
            </w:tcBorders>
            <w:vAlign w:val="bottom"/>
          </w:tcPr>
          <w:p w14:paraId="3B00959B"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0.0123***</w:t>
            </w:r>
          </w:p>
        </w:tc>
      </w:tr>
      <w:tr w:rsidR="000E41CE" w:rsidRPr="00F06F83" w14:paraId="490DCB6C" w14:textId="77777777" w:rsidTr="003361B6">
        <w:trPr>
          <w:trHeight w:val="260"/>
        </w:trPr>
        <w:tc>
          <w:tcPr>
            <w:tcW w:w="0" w:type="auto"/>
            <w:tcBorders>
              <w:top w:val="nil"/>
              <w:left w:val="nil"/>
              <w:bottom w:val="nil"/>
              <w:right w:val="nil"/>
            </w:tcBorders>
            <w:shd w:val="clear" w:color="auto" w:fill="auto"/>
            <w:noWrap/>
            <w:vAlign w:val="bottom"/>
          </w:tcPr>
          <w:p w14:paraId="3CC470B1" w14:textId="77777777" w:rsidR="000E41CE" w:rsidRPr="00F06F83" w:rsidRDefault="000E41CE" w:rsidP="003361B6">
            <w:pPr>
              <w:spacing w:after="100" w:afterAutospacing="1" w:line="240" w:lineRule="auto"/>
              <w:rPr>
                <w:rFonts w:eastAsia="宋体"/>
                <w:color w:val="00B050"/>
                <w:sz w:val="21"/>
                <w:szCs w:val="21"/>
              </w:rPr>
            </w:pPr>
          </w:p>
        </w:tc>
        <w:tc>
          <w:tcPr>
            <w:tcW w:w="0" w:type="auto"/>
            <w:tcBorders>
              <w:top w:val="nil"/>
              <w:left w:val="nil"/>
              <w:bottom w:val="nil"/>
              <w:right w:val="nil"/>
            </w:tcBorders>
            <w:shd w:val="clear" w:color="auto" w:fill="auto"/>
            <w:noWrap/>
            <w:vAlign w:val="bottom"/>
          </w:tcPr>
          <w:p w14:paraId="5723F7F0"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19EB9086"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shd w:val="clear" w:color="auto" w:fill="auto"/>
            <w:noWrap/>
            <w:vAlign w:val="bottom"/>
          </w:tcPr>
          <w:p w14:paraId="7D143274" w14:textId="77777777" w:rsidR="000E41CE" w:rsidRPr="00F06F83" w:rsidRDefault="000E41CE" w:rsidP="003361B6">
            <w:pPr>
              <w:spacing w:after="100" w:afterAutospacing="1" w:line="240" w:lineRule="auto"/>
              <w:jc w:val="center"/>
              <w:rPr>
                <w:rFonts w:eastAsia="宋体"/>
                <w:color w:val="00B050"/>
                <w:sz w:val="21"/>
                <w:szCs w:val="21"/>
              </w:rPr>
            </w:pPr>
          </w:p>
        </w:tc>
        <w:tc>
          <w:tcPr>
            <w:tcW w:w="0" w:type="auto"/>
            <w:tcBorders>
              <w:top w:val="nil"/>
              <w:left w:val="nil"/>
              <w:bottom w:val="nil"/>
              <w:right w:val="nil"/>
            </w:tcBorders>
            <w:vAlign w:val="bottom"/>
          </w:tcPr>
          <w:p w14:paraId="0AE07AD0"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(5.3501)</w:t>
            </w:r>
          </w:p>
        </w:tc>
        <w:tc>
          <w:tcPr>
            <w:tcW w:w="0" w:type="auto"/>
            <w:tcBorders>
              <w:top w:val="nil"/>
              <w:left w:val="nil"/>
              <w:bottom w:val="nil"/>
              <w:right w:val="nil"/>
            </w:tcBorders>
            <w:vAlign w:val="bottom"/>
          </w:tcPr>
          <w:p w14:paraId="60D43BFA"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(7.9865)</w:t>
            </w:r>
          </w:p>
        </w:tc>
      </w:tr>
      <w:tr w:rsidR="000E41CE" w:rsidRPr="00F06F83" w14:paraId="0455FA12" w14:textId="77777777" w:rsidTr="003361B6">
        <w:trPr>
          <w:trHeight w:val="260"/>
        </w:trPr>
        <w:tc>
          <w:tcPr>
            <w:tcW w:w="0" w:type="auto"/>
            <w:tcBorders>
              <w:top w:val="nil"/>
              <w:left w:val="nil"/>
              <w:bottom w:val="nil"/>
              <w:right w:val="nil"/>
            </w:tcBorders>
            <w:shd w:val="clear" w:color="auto" w:fill="auto"/>
            <w:noWrap/>
            <w:vAlign w:val="bottom"/>
            <w:hideMark/>
          </w:tcPr>
          <w:p w14:paraId="3141D3C3" w14:textId="77777777" w:rsidR="000E41CE" w:rsidRPr="00F06F83" w:rsidRDefault="000E41CE" w:rsidP="003361B6">
            <w:pPr>
              <w:spacing w:after="100" w:afterAutospacing="1" w:line="240" w:lineRule="auto"/>
              <w:rPr>
                <w:rFonts w:eastAsia="宋体"/>
                <w:color w:val="00B050"/>
                <w:sz w:val="21"/>
                <w:szCs w:val="21"/>
              </w:rPr>
            </w:pPr>
            <w:r w:rsidRPr="00F06F83">
              <w:rPr>
                <w:rFonts w:eastAsia="宋体"/>
                <w:color w:val="00B050"/>
                <w:sz w:val="21"/>
                <w:szCs w:val="21"/>
              </w:rPr>
              <w:t>SIZE</w:t>
            </w:r>
          </w:p>
        </w:tc>
        <w:tc>
          <w:tcPr>
            <w:tcW w:w="0" w:type="auto"/>
            <w:tcBorders>
              <w:top w:val="nil"/>
              <w:left w:val="nil"/>
              <w:bottom w:val="nil"/>
              <w:right w:val="nil"/>
            </w:tcBorders>
            <w:shd w:val="clear" w:color="auto" w:fill="auto"/>
            <w:noWrap/>
            <w:vAlign w:val="bottom"/>
            <w:hideMark/>
          </w:tcPr>
          <w:p w14:paraId="4565BE66"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-0.0011**</w:t>
            </w:r>
          </w:p>
        </w:tc>
        <w:tc>
          <w:tcPr>
            <w:tcW w:w="0" w:type="auto"/>
            <w:tcBorders>
              <w:top w:val="nil"/>
              <w:left w:val="nil"/>
              <w:bottom w:val="nil"/>
              <w:right w:val="nil"/>
            </w:tcBorders>
            <w:shd w:val="clear" w:color="auto" w:fill="auto"/>
            <w:noWrap/>
            <w:vAlign w:val="bottom"/>
            <w:hideMark/>
          </w:tcPr>
          <w:p w14:paraId="6B4631BC"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-0.0013**</w:t>
            </w:r>
          </w:p>
        </w:tc>
        <w:tc>
          <w:tcPr>
            <w:tcW w:w="0" w:type="auto"/>
            <w:tcBorders>
              <w:top w:val="nil"/>
              <w:left w:val="nil"/>
              <w:bottom w:val="nil"/>
              <w:right w:val="nil"/>
            </w:tcBorders>
            <w:shd w:val="clear" w:color="auto" w:fill="auto"/>
            <w:noWrap/>
            <w:vAlign w:val="bottom"/>
            <w:hideMark/>
          </w:tcPr>
          <w:p w14:paraId="7EEEDB99"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-0.0009*</w:t>
            </w:r>
          </w:p>
        </w:tc>
        <w:tc>
          <w:tcPr>
            <w:tcW w:w="0" w:type="auto"/>
            <w:tcBorders>
              <w:top w:val="nil"/>
              <w:left w:val="nil"/>
              <w:bottom w:val="nil"/>
              <w:right w:val="nil"/>
            </w:tcBorders>
            <w:vAlign w:val="bottom"/>
          </w:tcPr>
          <w:p w14:paraId="2C6B88C6"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-0.0016***</w:t>
            </w:r>
          </w:p>
        </w:tc>
        <w:tc>
          <w:tcPr>
            <w:tcW w:w="0" w:type="auto"/>
            <w:tcBorders>
              <w:top w:val="nil"/>
              <w:left w:val="nil"/>
              <w:bottom w:val="nil"/>
              <w:right w:val="nil"/>
            </w:tcBorders>
            <w:vAlign w:val="bottom"/>
          </w:tcPr>
          <w:p w14:paraId="346AE813"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-0.0012**</w:t>
            </w:r>
          </w:p>
        </w:tc>
      </w:tr>
      <w:tr w:rsidR="000E41CE" w:rsidRPr="00F06F83" w14:paraId="66D14CAF" w14:textId="77777777" w:rsidTr="003361B6">
        <w:trPr>
          <w:trHeight w:val="260"/>
        </w:trPr>
        <w:tc>
          <w:tcPr>
            <w:tcW w:w="0" w:type="auto"/>
            <w:tcBorders>
              <w:top w:val="nil"/>
              <w:left w:val="nil"/>
              <w:bottom w:val="nil"/>
              <w:right w:val="nil"/>
            </w:tcBorders>
            <w:shd w:val="clear" w:color="auto" w:fill="auto"/>
            <w:noWrap/>
            <w:vAlign w:val="bottom"/>
            <w:hideMark/>
          </w:tcPr>
          <w:p w14:paraId="71673DDB" w14:textId="77777777" w:rsidR="000E41CE" w:rsidRPr="00F06F83" w:rsidRDefault="000E41CE" w:rsidP="003361B6">
            <w:pPr>
              <w:spacing w:after="100" w:afterAutospacing="1" w:line="240" w:lineRule="auto"/>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20BCF90A"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(-2.0182)</w:t>
            </w:r>
          </w:p>
        </w:tc>
        <w:tc>
          <w:tcPr>
            <w:tcW w:w="0" w:type="auto"/>
            <w:tcBorders>
              <w:top w:val="nil"/>
              <w:left w:val="nil"/>
              <w:bottom w:val="nil"/>
              <w:right w:val="nil"/>
            </w:tcBorders>
            <w:shd w:val="clear" w:color="auto" w:fill="auto"/>
            <w:noWrap/>
            <w:vAlign w:val="bottom"/>
            <w:hideMark/>
          </w:tcPr>
          <w:p w14:paraId="0CAABF7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(-2.4385)</w:t>
            </w:r>
          </w:p>
        </w:tc>
        <w:tc>
          <w:tcPr>
            <w:tcW w:w="0" w:type="auto"/>
            <w:tcBorders>
              <w:top w:val="nil"/>
              <w:left w:val="nil"/>
              <w:bottom w:val="nil"/>
              <w:right w:val="nil"/>
            </w:tcBorders>
            <w:shd w:val="clear" w:color="auto" w:fill="auto"/>
            <w:noWrap/>
            <w:vAlign w:val="bottom"/>
            <w:hideMark/>
          </w:tcPr>
          <w:p w14:paraId="0D80E37F"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(-1.6457)</w:t>
            </w:r>
          </w:p>
        </w:tc>
        <w:tc>
          <w:tcPr>
            <w:tcW w:w="0" w:type="auto"/>
            <w:tcBorders>
              <w:top w:val="nil"/>
              <w:left w:val="nil"/>
              <w:bottom w:val="nil"/>
              <w:right w:val="nil"/>
            </w:tcBorders>
            <w:vAlign w:val="bottom"/>
          </w:tcPr>
          <w:p w14:paraId="24A444BF"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(-3.1733)</w:t>
            </w:r>
          </w:p>
        </w:tc>
        <w:tc>
          <w:tcPr>
            <w:tcW w:w="0" w:type="auto"/>
            <w:tcBorders>
              <w:top w:val="nil"/>
              <w:left w:val="nil"/>
              <w:bottom w:val="nil"/>
              <w:right w:val="nil"/>
            </w:tcBorders>
            <w:vAlign w:val="bottom"/>
          </w:tcPr>
          <w:p w14:paraId="4CEE2369"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(-2.3582)</w:t>
            </w:r>
          </w:p>
        </w:tc>
      </w:tr>
      <w:tr w:rsidR="000E41CE" w:rsidRPr="00F06F83" w14:paraId="0D9E8E77" w14:textId="77777777" w:rsidTr="003361B6">
        <w:trPr>
          <w:trHeight w:val="260"/>
        </w:trPr>
        <w:tc>
          <w:tcPr>
            <w:tcW w:w="0" w:type="auto"/>
            <w:tcBorders>
              <w:top w:val="nil"/>
              <w:left w:val="nil"/>
              <w:bottom w:val="nil"/>
              <w:right w:val="nil"/>
            </w:tcBorders>
            <w:shd w:val="clear" w:color="auto" w:fill="auto"/>
            <w:noWrap/>
            <w:vAlign w:val="bottom"/>
            <w:hideMark/>
          </w:tcPr>
          <w:p w14:paraId="0677B1BD" w14:textId="77777777" w:rsidR="000E41CE" w:rsidRPr="00F06F83" w:rsidRDefault="000E41CE" w:rsidP="003361B6">
            <w:pPr>
              <w:spacing w:after="100" w:afterAutospacing="1" w:line="240" w:lineRule="auto"/>
              <w:rPr>
                <w:rFonts w:eastAsia="宋体"/>
                <w:color w:val="00B050"/>
                <w:sz w:val="21"/>
                <w:szCs w:val="21"/>
                <w:lang w:eastAsia="zh-CN"/>
              </w:rPr>
            </w:pPr>
            <w:r w:rsidRPr="00F06F83">
              <w:rPr>
                <w:rFonts w:eastAsia="宋体"/>
                <w:color w:val="00B050"/>
                <w:sz w:val="21"/>
                <w:szCs w:val="21"/>
                <w:lang w:eastAsia="zh-CN"/>
              </w:rPr>
              <w:t>LEV</w:t>
            </w:r>
          </w:p>
        </w:tc>
        <w:tc>
          <w:tcPr>
            <w:tcW w:w="0" w:type="auto"/>
            <w:tcBorders>
              <w:top w:val="nil"/>
              <w:left w:val="nil"/>
              <w:bottom w:val="nil"/>
              <w:right w:val="nil"/>
            </w:tcBorders>
            <w:shd w:val="clear" w:color="auto" w:fill="auto"/>
            <w:noWrap/>
            <w:vAlign w:val="bottom"/>
            <w:hideMark/>
          </w:tcPr>
          <w:p w14:paraId="38EA632C"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-0.0434***</w:t>
            </w:r>
          </w:p>
        </w:tc>
        <w:tc>
          <w:tcPr>
            <w:tcW w:w="0" w:type="auto"/>
            <w:tcBorders>
              <w:top w:val="nil"/>
              <w:left w:val="nil"/>
              <w:bottom w:val="nil"/>
              <w:right w:val="nil"/>
            </w:tcBorders>
            <w:shd w:val="clear" w:color="auto" w:fill="auto"/>
            <w:noWrap/>
            <w:vAlign w:val="bottom"/>
            <w:hideMark/>
          </w:tcPr>
          <w:p w14:paraId="12EB5BB7"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-0.0433***</w:t>
            </w:r>
          </w:p>
        </w:tc>
        <w:tc>
          <w:tcPr>
            <w:tcW w:w="0" w:type="auto"/>
            <w:tcBorders>
              <w:top w:val="nil"/>
              <w:left w:val="nil"/>
              <w:bottom w:val="nil"/>
              <w:right w:val="nil"/>
            </w:tcBorders>
            <w:shd w:val="clear" w:color="auto" w:fill="auto"/>
            <w:noWrap/>
            <w:vAlign w:val="bottom"/>
            <w:hideMark/>
          </w:tcPr>
          <w:p w14:paraId="6A2A2EF4"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-0.0433***</w:t>
            </w:r>
          </w:p>
        </w:tc>
        <w:tc>
          <w:tcPr>
            <w:tcW w:w="0" w:type="auto"/>
            <w:tcBorders>
              <w:top w:val="nil"/>
              <w:left w:val="nil"/>
              <w:bottom w:val="nil"/>
              <w:right w:val="nil"/>
            </w:tcBorders>
            <w:vAlign w:val="bottom"/>
          </w:tcPr>
          <w:p w14:paraId="6F583EAC"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-0.0433***</w:t>
            </w:r>
          </w:p>
        </w:tc>
        <w:tc>
          <w:tcPr>
            <w:tcW w:w="0" w:type="auto"/>
            <w:tcBorders>
              <w:top w:val="nil"/>
              <w:left w:val="nil"/>
              <w:bottom w:val="nil"/>
              <w:right w:val="nil"/>
            </w:tcBorders>
            <w:vAlign w:val="bottom"/>
          </w:tcPr>
          <w:p w14:paraId="27694C3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-0.0431***</w:t>
            </w:r>
          </w:p>
        </w:tc>
      </w:tr>
      <w:tr w:rsidR="000E41CE" w:rsidRPr="00F06F83" w14:paraId="30513324" w14:textId="77777777" w:rsidTr="003361B6">
        <w:trPr>
          <w:trHeight w:val="260"/>
        </w:trPr>
        <w:tc>
          <w:tcPr>
            <w:tcW w:w="0" w:type="auto"/>
            <w:tcBorders>
              <w:top w:val="nil"/>
              <w:left w:val="nil"/>
              <w:bottom w:val="nil"/>
              <w:right w:val="nil"/>
            </w:tcBorders>
            <w:shd w:val="clear" w:color="auto" w:fill="auto"/>
            <w:noWrap/>
            <w:vAlign w:val="bottom"/>
            <w:hideMark/>
          </w:tcPr>
          <w:p w14:paraId="16CC1797" w14:textId="77777777" w:rsidR="000E41CE" w:rsidRPr="00F06F83" w:rsidRDefault="000E41CE" w:rsidP="003361B6">
            <w:pPr>
              <w:spacing w:after="100" w:afterAutospacing="1" w:line="240" w:lineRule="auto"/>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2EB1C3B7"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(-9.5483)</w:t>
            </w:r>
          </w:p>
        </w:tc>
        <w:tc>
          <w:tcPr>
            <w:tcW w:w="0" w:type="auto"/>
            <w:tcBorders>
              <w:top w:val="nil"/>
              <w:left w:val="nil"/>
              <w:bottom w:val="nil"/>
              <w:right w:val="nil"/>
            </w:tcBorders>
            <w:shd w:val="clear" w:color="auto" w:fill="auto"/>
            <w:noWrap/>
            <w:vAlign w:val="bottom"/>
            <w:hideMark/>
          </w:tcPr>
          <w:p w14:paraId="74ADFE5F"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(-9.5299)</w:t>
            </w:r>
          </w:p>
        </w:tc>
        <w:tc>
          <w:tcPr>
            <w:tcW w:w="0" w:type="auto"/>
            <w:tcBorders>
              <w:top w:val="nil"/>
              <w:left w:val="nil"/>
              <w:bottom w:val="nil"/>
              <w:right w:val="nil"/>
            </w:tcBorders>
            <w:shd w:val="clear" w:color="auto" w:fill="auto"/>
            <w:noWrap/>
            <w:vAlign w:val="bottom"/>
            <w:hideMark/>
          </w:tcPr>
          <w:p w14:paraId="520479DF"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(-9.5433)</w:t>
            </w:r>
          </w:p>
        </w:tc>
        <w:tc>
          <w:tcPr>
            <w:tcW w:w="0" w:type="auto"/>
            <w:tcBorders>
              <w:top w:val="nil"/>
              <w:left w:val="nil"/>
              <w:bottom w:val="nil"/>
              <w:right w:val="nil"/>
            </w:tcBorders>
            <w:vAlign w:val="bottom"/>
          </w:tcPr>
          <w:p w14:paraId="10C4477E"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(-9.7535)</w:t>
            </w:r>
          </w:p>
        </w:tc>
        <w:tc>
          <w:tcPr>
            <w:tcW w:w="0" w:type="auto"/>
            <w:tcBorders>
              <w:top w:val="nil"/>
              <w:left w:val="nil"/>
              <w:bottom w:val="nil"/>
              <w:right w:val="nil"/>
            </w:tcBorders>
            <w:vAlign w:val="bottom"/>
          </w:tcPr>
          <w:p w14:paraId="54F75A54"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(-9.7414)</w:t>
            </w:r>
          </w:p>
        </w:tc>
      </w:tr>
      <w:tr w:rsidR="000E41CE" w:rsidRPr="00F06F83" w14:paraId="486962B8" w14:textId="77777777" w:rsidTr="003361B6">
        <w:trPr>
          <w:trHeight w:val="260"/>
        </w:trPr>
        <w:tc>
          <w:tcPr>
            <w:tcW w:w="0" w:type="auto"/>
            <w:tcBorders>
              <w:top w:val="nil"/>
              <w:left w:val="nil"/>
              <w:bottom w:val="nil"/>
              <w:right w:val="nil"/>
            </w:tcBorders>
            <w:shd w:val="clear" w:color="auto" w:fill="auto"/>
            <w:noWrap/>
            <w:vAlign w:val="bottom"/>
            <w:hideMark/>
          </w:tcPr>
          <w:p w14:paraId="3623B1C3" w14:textId="77777777" w:rsidR="000E41CE" w:rsidRPr="00F06F83" w:rsidRDefault="000E41CE" w:rsidP="003361B6">
            <w:pPr>
              <w:spacing w:after="100" w:afterAutospacing="1" w:line="240" w:lineRule="auto"/>
              <w:rPr>
                <w:rFonts w:eastAsia="宋体"/>
                <w:color w:val="00B050"/>
                <w:sz w:val="21"/>
                <w:szCs w:val="21"/>
                <w:lang w:eastAsia="zh-CN"/>
              </w:rPr>
            </w:pPr>
            <w:r w:rsidRPr="00F06F83">
              <w:rPr>
                <w:rFonts w:eastAsia="宋体"/>
                <w:color w:val="00B050"/>
                <w:sz w:val="21"/>
                <w:szCs w:val="21"/>
                <w:lang w:eastAsia="zh-CN"/>
              </w:rPr>
              <w:t>AGE</w:t>
            </w:r>
          </w:p>
        </w:tc>
        <w:tc>
          <w:tcPr>
            <w:tcW w:w="0" w:type="auto"/>
            <w:tcBorders>
              <w:top w:val="nil"/>
              <w:left w:val="nil"/>
              <w:bottom w:val="nil"/>
              <w:right w:val="nil"/>
            </w:tcBorders>
            <w:shd w:val="clear" w:color="auto" w:fill="auto"/>
            <w:noWrap/>
            <w:vAlign w:val="bottom"/>
            <w:hideMark/>
          </w:tcPr>
          <w:p w14:paraId="12675CD6"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-0.0008***</w:t>
            </w:r>
          </w:p>
        </w:tc>
        <w:tc>
          <w:tcPr>
            <w:tcW w:w="0" w:type="auto"/>
            <w:tcBorders>
              <w:top w:val="nil"/>
              <w:left w:val="nil"/>
              <w:bottom w:val="nil"/>
              <w:right w:val="nil"/>
            </w:tcBorders>
            <w:shd w:val="clear" w:color="auto" w:fill="auto"/>
            <w:noWrap/>
            <w:vAlign w:val="bottom"/>
            <w:hideMark/>
          </w:tcPr>
          <w:p w14:paraId="22612CC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-0.0008***</w:t>
            </w:r>
          </w:p>
        </w:tc>
        <w:tc>
          <w:tcPr>
            <w:tcW w:w="0" w:type="auto"/>
            <w:tcBorders>
              <w:top w:val="nil"/>
              <w:left w:val="nil"/>
              <w:bottom w:val="nil"/>
              <w:right w:val="nil"/>
            </w:tcBorders>
            <w:shd w:val="clear" w:color="auto" w:fill="auto"/>
            <w:noWrap/>
            <w:vAlign w:val="bottom"/>
            <w:hideMark/>
          </w:tcPr>
          <w:p w14:paraId="05006AA6"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-0.0008***</w:t>
            </w:r>
          </w:p>
        </w:tc>
        <w:tc>
          <w:tcPr>
            <w:tcW w:w="0" w:type="auto"/>
            <w:tcBorders>
              <w:top w:val="nil"/>
              <w:left w:val="nil"/>
              <w:bottom w:val="nil"/>
              <w:right w:val="nil"/>
            </w:tcBorders>
            <w:vAlign w:val="bottom"/>
          </w:tcPr>
          <w:p w14:paraId="7C08224A"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-0.0007***</w:t>
            </w:r>
          </w:p>
        </w:tc>
        <w:tc>
          <w:tcPr>
            <w:tcW w:w="0" w:type="auto"/>
            <w:tcBorders>
              <w:top w:val="nil"/>
              <w:left w:val="nil"/>
              <w:bottom w:val="nil"/>
              <w:right w:val="nil"/>
            </w:tcBorders>
            <w:vAlign w:val="bottom"/>
          </w:tcPr>
          <w:p w14:paraId="5F1875BB"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-0.0007***</w:t>
            </w:r>
          </w:p>
        </w:tc>
      </w:tr>
      <w:tr w:rsidR="000E41CE" w:rsidRPr="00F06F83" w14:paraId="76503189" w14:textId="77777777" w:rsidTr="003361B6">
        <w:trPr>
          <w:trHeight w:val="260"/>
        </w:trPr>
        <w:tc>
          <w:tcPr>
            <w:tcW w:w="0" w:type="auto"/>
            <w:tcBorders>
              <w:top w:val="nil"/>
              <w:left w:val="nil"/>
              <w:bottom w:val="nil"/>
              <w:right w:val="nil"/>
            </w:tcBorders>
            <w:shd w:val="clear" w:color="auto" w:fill="auto"/>
            <w:noWrap/>
            <w:vAlign w:val="bottom"/>
            <w:hideMark/>
          </w:tcPr>
          <w:p w14:paraId="0DFD1A3E" w14:textId="77777777" w:rsidR="000E41CE" w:rsidRPr="00F06F83" w:rsidRDefault="000E41CE" w:rsidP="003361B6">
            <w:pPr>
              <w:spacing w:after="100" w:afterAutospacing="1" w:line="240" w:lineRule="auto"/>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41E4777E"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(-5.8859)</w:t>
            </w:r>
          </w:p>
        </w:tc>
        <w:tc>
          <w:tcPr>
            <w:tcW w:w="0" w:type="auto"/>
            <w:tcBorders>
              <w:top w:val="nil"/>
              <w:left w:val="nil"/>
              <w:bottom w:val="nil"/>
              <w:right w:val="nil"/>
            </w:tcBorders>
            <w:shd w:val="clear" w:color="auto" w:fill="auto"/>
            <w:noWrap/>
            <w:vAlign w:val="bottom"/>
            <w:hideMark/>
          </w:tcPr>
          <w:p w14:paraId="74C8F4B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(-5.8280)</w:t>
            </w:r>
          </w:p>
        </w:tc>
        <w:tc>
          <w:tcPr>
            <w:tcW w:w="0" w:type="auto"/>
            <w:tcBorders>
              <w:top w:val="nil"/>
              <w:left w:val="nil"/>
              <w:bottom w:val="nil"/>
              <w:right w:val="nil"/>
            </w:tcBorders>
            <w:shd w:val="clear" w:color="auto" w:fill="auto"/>
            <w:noWrap/>
            <w:vAlign w:val="bottom"/>
            <w:hideMark/>
          </w:tcPr>
          <w:p w14:paraId="5C61D9F0"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(-5.8344)</w:t>
            </w:r>
          </w:p>
        </w:tc>
        <w:tc>
          <w:tcPr>
            <w:tcW w:w="0" w:type="auto"/>
            <w:tcBorders>
              <w:top w:val="nil"/>
              <w:left w:val="nil"/>
              <w:bottom w:val="nil"/>
              <w:right w:val="nil"/>
            </w:tcBorders>
            <w:vAlign w:val="bottom"/>
          </w:tcPr>
          <w:p w14:paraId="30F2BFF4"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(-5.3440)</w:t>
            </w:r>
          </w:p>
        </w:tc>
        <w:tc>
          <w:tcPr>
            <w:tcW w:w="0" w:type="auto"/>
            <w:tcBorders>
              <w:top w:val="nil"/>
              <w:left w:val="nil"/>
              <w:bottom w:val="nil"/>
              <w:right w:val="nil"/>
            </w:tcBorders>
            <w:vAlign w:val="bottom"/>
          </w:tcPr>
          <w:p w14:paraId="6BBABF77"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(-5.3493)</w:t>
            </w:r>
          </w:p>
        </w:tc>
      </w:tr>
      <w:tr w:rsidR="000E41CE" w:rsidRPr="00F06F83" w14:paraId="1EE8C505" w14:textId="77777777" w:rsidTr="003361B6">
        <w:trPr>
          <w:trHeight w:val="260"/>
        </w:trPr>
        <w:tc>
          <w:tcPr>
            <w:tcW w:w="0" w:type="auto"/>
            <w:tcBorders>
              <w:top w:val="nil"/>
              <w:left w:val="nil"/>
              <w:bottom w:val="nil"/>
              <w:right w:val="nil"/>
            </w:tcBorders>
            <w:shd w:val="clear" w:color="auto" w:fill="auto"/>
            <w:noWrap/>
            <w:vAlign w:val="bottom"/>
            <w:hideMark/>
          </w:tcPr>
          <w:p w14:paraId="7D8957F7" w14:textId="77777777" w:rsidR="000E41CE" w:rsidRPr="00F06F83" w:rsidRDefault="000E41CE" w:rsidP="003361B6">
            <w:pPr>
              <w:spacing w:after="100" w:afterAutospacing="1" w:line="240" w:lineRule="auto"/>
              <w:rPr>
                <w:rFonts w:eastAsia="宋体"/>
                <w:color w:val="00B050"/>
                <w:sz w:val="21"/>
                <w:szCs w:val="21"/>
              </w:rPr>
            </w:pPr>
            <w:r w:rsidRPr="00F06F83">
              <w:rPr>
                <w:rFonts w:eastAsia="宋体"/>
                <w:color w:val="00B050"/>
                <w:sz w:val="21"/>
                <w:szCs w:val="21"/>
              </w:rPr>
              <w:t>ROA</w:t>
            </w:r>
          </w:p>
        </w:tc>
        <w:tc>
          <w:tcPr>
            <w:tcW w:w="0" w:type="auto"/>
            <w:tcBorders>
              <w:top w:val="nil"/>
              <w:left w:val="nil"/>
              <w:bottom w:val="nil"/>
              <w:right w:val="nil"/>
            </w:tcBorders>
            <w:shd w:val="clear" w:color="auto" w:fill="auto"/>
            <w:noWrap/>
            <w:vAlign w:val="bottom"/>
            <w:hideMark/>
          </w:tcPr>
          <w:p w14:paraId="1900A109"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-0.0478***</w:t>
            </w:r>
          </w:p>
        </w:tc>
        <w:tc>
          <w:tcPr>
            <w:tcW w:w="0" w:type="auto"/>
            <w:tcBorders>
              <w:top w:val="nil"/>
              <w:left w:val="nil"/>
              <w:bottom w:val="nil"/>
              <w:right w:val="nil"/>
            </w:tcBorders>
            <w:shd w:val="clear" w:color="auto" w:fill="auto"/>
            <w:noWrap/>
            <w:vAlign w:val="bottom"/>
            <w:hideMark/>
          </w:tcPr>
          <w:p w14:paraId="482E84F3"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-0.0502***</w:t>
            </w:r>
          </w:p>
        </w:tc>
        <w:tc>
          <w:tcPr>
            <w:tcW w:w="0" w:type="auto"/>
            <w:tcBorders>
              <w:top w:val="nil"/>
              <w:left w:val="nil"/>
              <w:bottom w:val="nil"/>
              <w:right w:val="nil"/>
            </w:tcBorders>
            <w:shd w:val="clear" w:color="auto" w:fill="auto"/>
            <w:noWrap/>
            <w:vAlign w:val="bottom"/>
            <w:hideMark/>
          </w:tcPr>
          <w:p w14:paraId="3BAF3E56"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-0.0480***</w:t>
            </w:r>
          </w:p>
        </w:tc>
        <w:tc>
          <w:tcPr>
            <w:tcW w:w="0" w:type="auto"/>
            <w:tcBorders>
              <w:top w:val="nil"/>
              <w:left w:val="nil"/>
              <w:bottom w:val="nil"/>
              <w:right w:val="nil"/>
            </w:tcBorders>
            <w:vAlign w:val="bottom"/>
          </w:tcPr>
          <w:p w14:paraId="4CF73DD6"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-0.0569***</w:t>
            </w:r>
          </w:p>
        </w:tc>
        <w:tc>
          <w:tcPr>
            <w:tcW w:w="0" w:type="auto"/>
            <w:tcBorders>
              <w:top w:val="nil"/>
              <w:left w:val="nil"/>
              <w:bottom w:val="nil"/>
              <w:right w:val="nil"/>
            </w:tcBorders>
            <w:vAlign w:val="bottom"/>
          </w:tcPr>
          <w:p w14:paraId="440C175B"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-0.0540***</w:t>
            </w:r>
          </w:p>
        </w:tc>
      </w:tr>
      <w:tr w:rsidR="000E41CE" w:rsidRPr="00F06F83" w14:paraId="233BA4A7" w14:textId="77777777" w:rsidTr="003361B6">
        <w:trPr>
          <w:trHeight w:val="260"/>
        </w:trPr>
        <w:tc>
          <w:tcPr>
            <w:tcW w:w="0" w:type="auto"/>
            <w:tcBorders>
              <w:top w:val="nil"/>
              <w:left w:val="nil"/>
              <w:bottom w:val="nil"/>
              <w:right w:val="nil"/>
            </w:tcBorders>
            <w:shd w:val="clear" w:color="auto" w:fill="auto"/>
            <w:noWrap/>
            <w:vAlign w:val="bottom"/>
            <w:hideMark/>
          </w:tcPr>
          <w:p w14:paraId="62DB04D1" w14:textId="77777777" w:rsidR="000E41CE" w:rsidRPr="00F06F83" w:rsidRDefault="000E41CE" w:rsidP="003361B6">
            <w:pPr>
              <w:spacing w:after="100" w:afterAutospacing="1" w:line="240" w:lineRule="auto"/>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0754A204"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(-2.9124)</w:t>
            </w:r>
          </w:p>
        </w:tc>
        <w:tc>
          <w:tcPr>
            <w:tcW w:w="0" w:type="auto"/>
            <w:tcBorders>
              <w:top w:val="nil"/>
              <w:left w:val="nil"/>
              <w:bottom w:val="nil"/>
              <w:right w:val="nil"/>
            </w:tcBorders>
            <w:shd w:val="clear" w:color="auto" w:fill="auto"/>
            <w:noWrap/>
            <w:vAlign w:val="bottom"/>
            <w:hideMark/>
          </w:tcPr>
          <w:p w14:paraId="54D82FFF"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(-3.0389)</w:t>
            </w:r>
          </w:p>
        </w:tc>
        <w:tc>
          <w:tcPr>
            <w:tcW w:w="0" w:type="auto"/>
            <w:tcBorders>
              <w:top w:val="nil"/>
              <w:left w:val="nil"/>
              <w:bottom w:val="nil"/>
              <w:right w:val="nil"/>
            </w:tcBorders>
            <w:shd w:val="clear" w:color="auto" w:fill="auto"/>
            <w:noWrap/>
            <w:vAlign w:val="bottom"/>
            <w:hideMark/>
          </w:tcPr>
          <w:p w14:paraId="04B61A7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(-2.9276)</w:t>
            </w:r>
          </w:p>
        </w:tc>
        <w:tc>
          <w:tcPr>
            <w:tcW w:w="0" w:type="auto"/>
            <w:tcBorders>
              <w:top w:val="nil"/>
              <w:left w:val="nil"/>
              <w:bottom w:val="nil"/>
              <w:right w:val="nil"/>
            </w:tcBorders>
            <w:vAlign w:val="bottom"/>
          </w:tcPr>
          <w:p w14:paraId="5922E083"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(-3.5043)</w:t>
            </w:r>
          </w:p>
        </w:tc>
        <w:tc>
          <w:tcPr>
            <w:tcW w:w="0" w:type="auto"/>
            <w:tcBorders>
              <w:top w:val="nil"/>
              <w:left w:val="nil"/>
              <w:bottom w:val="nil"/>
              <w:right w:val="nil"/>
            </w:tcBorders>
            <w:vAlign w:val="bottom"/>
          </w:tcPr>
          <w:p w14:paraId="2A0BD6C9"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(-3.3558)</w:t>
            </w:r>
          </w:p>
        </w:tc>
      </w:tr>
      <w:tr w:rsidR="000E41CE" w:rsidRPr="00F06F83" w14:paraId="1562ED24" w14:textId="77777777" w:rsidTr="003361B6">
        <w:trPr>
          <w:trHeight w:val="260"/>
        </w:trPr>
        <w:tc>
          <w:tcPr>
            <w:tcW w:w="0" w:type="auto"/>
            <w:tcBorders>
              <w:top w:val="nil"/>
              <w:left w:val="nil"/>
              <w:bottom w:val="nil"/>
              <w:right w:val="nil"/>
            </w:tcBorders>
            <w:shd w:val="clear" w:color="auto" w:fill="auto"/>
            <w:noWrap/>
            <w:vAlign w:val="bottom"/>
            <w:hideMark/>
          </w:tcPr>
          <w:p w14:paraId="42286705" w14:textId="77777777" w:rsidR="000E41CE" w:rsidRPr="00F06F83" w:rsidRDefault="000E41CE" w:rsidP="003361B6">
            <w:pPr>
              <w:spacing w:after="100" w:afterAutospacing="1" w:line="240" w:lineRule="auto"/>
              <w:rPr>
                <w:rFonts w:eastAsia="宋体"/>
                <w:color w:val="00B050"/>
                <w:sz w:val="21"/>
                <w:szCs w:val="21"/>
                <w:lang w:eastAsia="zh-CN"/>
              </w:rPr>
            </w:pPr>
            <w:r w:rsidRPr="00F06F83">
              <w:rPr>
                <w:rFonts w:eastAsia="宋体"/>
                <w:color w:val="00B050"/>
                <w:sz w:val="21"/>
                <w:szCs w:val="21"/>
              </w:rPr>
              <w:t>HHI</w:t>
            </w:r>
          </w:p>
        </w:tc>
        <w:tc>
          <w:tcPr>
            <w:tcW w:w="0" w:type="auto"/>
            <w:tcBorders>
              <w:top w:val="nil"/>
              <w:left w:val="nil"/>
              <w:bottom w:val="nil"/>
              <w:right w:val="nil"/>
            </w:tcBorders>
            <w:shd w:val="clear" w:color="auto" w:fill="auto"/>
            <w:noWrap/>
            <w:vAlign w:val="bottom"/>
            <w:hideMark/>
          </w:tcPr>
          <w:p w14:paraId="2305082E"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-0.0543***</w:t>
            </w:r>
          </w:p>
        </w:tc>
        <w:tc>
          <w:tcPr>
            <w:tcW w:w="0" w:type="auto"/>
            <w:tcBorders>
              <w:top w:val="nil"/>
              <w:left w:val="nil"/>
              <w:bottom w:val="nil"/>
              <w:right w:val="nil"/>
            </w:tcBorders>
            <w:shd w:val="clear" w:color="auto" w:fill="auto"/>
            <w:noWrap/>
            <w:vAlign w:val="bottom"/>
            <w:hideMark/>
          </w:tcPr>
          <w:p w14:paraId="13178CA1"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-0.0527***</w:t>
            </w:r>
          </w:p>
        </w:tc>
        <w:tc>
          <w:tcPr>
            <w:tcW w:w="0" w:type="auto"/>
            <w:tcBorders>
              <w:top w:val="nil"/>
              <w:left w:val="nil"/>
              <w:bottom w:val="nil"/>
              <w:right w:val="nil"/>
            </w:tcBorders>
            <w:shd w:val="clear" w:color="auto" w:fill="auto"/>
            <w:noWrap/>
            <w:vAlign w:val="bottom"/>
            <w:hideMark/>
          </w:tcPr>
          <w:p w14:paraId="097AADA5"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-0.0515***</w:t>
            </w:r>
          </w:p>
        </w:tc>
        <w:tc>
          <w:tcPr>
            <w:tcW w:w="0" w:type="auto"/>
            <w:tcBorders>
              <w:top w:val="nil"/>
              <w:left w:val="nil"/>
              <w:bottom w:val="nil"/>
              <w:right w:val="nil"/>
            </w:tcBorders>
            <w:vAlign w:val="bottom"/>
          </w:tcPr>
          <w:p w14:paraId="42644C69"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-0.0482***</w:t>
            </w:r>
          </w:p>
        </w:tc>
        <w:tc>
          <w:tcPr>
            <w:tcW w:w="0" w:type="auto"/>
            <w:tcBorders>
              <w:top w:val="nil"/>
              <w:left w:val="nil"/>
              <w:bottom w:val="nil"/>
              <w:right w:val="nil"/>
            </w:tcBorders>
            <w:vAlign w:val="bottom"/>
          </w:tcPr>
          <w:p w14:paraId="1CD43E33"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-0.0468***</w:t>
            </w:r>
          </w:p>
        </w:tc>
      </w:tr>
      <w:tr w:rsidR="000E41CE" w:rsidRPr="00F06F83" w14:paraId="016D24F5" w14:textId="77777777" w:rsidTr="003361B6">
        <w:trPr>
          <w:trHeight w:val="260"/>
        </w:trPr>
        <w:tc>
          <w:tcPr>
            <w:tcW w:w="0" w:type="auto"/>
            <w:tcBorders>
              <w:top w:val="nil"/>
              <w:left w:val="nil"/>
              <w:bottom w:val="nil"/>
              <w:right w:val="nil"/>
            </w:tcBorders>
            <w:shd w:val="clear" w:color="auto" w:fill="auto"/>
            <w:noWrap/>
            <w:vAlign w:val="bottom"/>
            <w:hideMark/>
          </w:tcPr>
          <w:p w14:paraId="0F3043EA" w14:textId="77777777" w:rsidR="000E41CE" w:rsidRPr="00F06F83" w:rsidRDefault="000E41CE" w:rsidP="003361B6">
            <w:pPr>
              <w:spacing w:after="100" w:afterAutospacing="1" w:line="240" w:lineRule="auto"/>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49AA2693"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(-8.5463)</w:t>
            </w:r>
          </w:p>
        </w:tc>
        <w:tc>
          <w:tcPr>
            <w:tcW w:w="0" w:type="auto"/>
            <w:tcBorders>
              <w:top w:val="nil"/>
              <w:left w:val="nil"/>
              <w:bottom w:val="nil"/>
              <w:right w:val="nil"/>
            </w:tcBorders>
            <w:shd w:val="clear" w:color="auto" w:fill="auto"/>
            <w:noWrap/>
            <w:vAlign w:val="bottom"/>
            <w:hideMark/>
          </w:tcPr>
          <w:p w14:paraId="1F96A295"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(-8.2843)</w:t>
            </w:r>
          </w:p>
        </w:tc>
        <w:tc>
          <w:tcPr>
            <w:tcW w:w="0" w:type="auto"/>
            <w:tcBorders>
              <w:top w:val="nil"/>
              <w:left w:val="nil"/>
              <w:bottom w:val="nil"/>
              <w:right w:val="nil"/>
            </w:tcBorders>
            <w:shd w:val="clear" w:color="auto" w:fill="auto"/>
            <w:noWrap/>
            <w:vAlign w:val="bottom"/>
            <w:hideMark/>
          </w:tcPr>
          <w:p w14:paraId="70E7E50C"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(-8.0523)</w:t>
            </w:r>
          </w:p>
        </w:tc>
        <w:tc>
          <w:tcPr>
            <w:tcW w:w="0" w:type="auto"/>
            <w:tcBorders>
              <w:top w:val="nil"/>
              <w:left w:val="nil"/>
              <w:bottom w:val="nil"/>
              <w:right w:val="nil"/>
            </w:tcBorders>
            <w:vAlign w:val="bottom"/>
          </w:tcPr>
          <w:p w14:paraId="0B4B0309"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(-7.5620)</w:t>
            </w:r>
          </w:p>
        </w:tc>
        <w:tc>
          <w:tcPr>
            <w:tcW w:w="0" w:type="auto"/>
            <w:tcBorders>
              <w:top w:val="nil"/>
              <w:left w:val="nil"/>
              <w:bottom w:val="nil"/>
              <w:right w:val="nil"/>
            </w:tcBorders>
            <w:vAlign w:val="bottom"/>
          </w:tcPr>
          <w:p w14:paraId="57C0258B"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(-7.2654)</w:t>
            </w:r>
          </w:p>
        </w:tc>
      </w:tr>
      <w:tr w:rsidR="000E41CE" w:rsidRPr="00F06F83" w14:paraId="778E140A" w14:textId="77777777" w:rsidTr="003361B6">
        <w:trPr>
          <w:trHeight w:val="260"/>
        </w:trPr>
        <w:tc>
          <w:tcPr>
            <w:tcW w:w="0" w:type="auto"/>
            <w:tcBorders>
              <w:top w:val="nil"/>
              <w:left w:val="nil"/>
              <w:bottom w:val="nil"/>
              <w:right w:val="nil"/>
            </w:tcBorders>
            <w:shd w:val="clear" w:color="auto" w:fill="auto"/>
            <w:noWrap/>
            <w:vAlign w:val="bottom"/>
          </w:tcPr>
          <w:p w14:paraId="532F8E37" w14:textId="77777777" w:rsidR="000E41CE" w:rsidRPr="00F06F83" w:rsidRDefault="000E41CE" w:rsidP="003361B6">
            <w:pPr>
              <w:spacing w:after="100" w:afterAutospacing="1" w:line="240" w:lineRule="auto"/>
              <w:rPr>
                <w:rFonts w:eastAsia="宋体"/>
                <w:color w:val="00B050"/>
                <w:sz w:val="21"/>
                <w:szCs w:val="21"/>
              </w:rPr>
            </w:pPr>
            <w:r w:rsidRPr="00F06F83">
              <w:rPr>
                <w:rFonts w:eastAsia="宋体"/>
                <w:color w:val="00B050"/>
                <w:sz w:val="21"/>
                <w:szCs w:val="21"/>
              </w:rPr>
              <w:t>Year</w:t>
            </w:r>
          </w:p>
        </w:tc>
        <w:tc>
          <w:tcPr>
            <w:tcW w:w="0" w:type="auto"/>
            <w:tcBorders>
              <w:top w:val="nil"/>
              <w:left w:val="nil"/>
              <w:bottom w:val="nil"/>
              <w:right w:val="nil"/>
            </w:tcBorders>
            <w:shd w:val="clear" w:color="auto" w:fill="auto"/>
            <w:noWrap/>
            <w:vAlign w:val="bottom"/>
          </w:tcPr>
          <w:p w14:paraId="626FAB32"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Yes</w:t>
            </w:r>
          </w:p>
        </w:tc>
        <w:tc>
          <w:tcPr>
            <w:tcW w:w="0" w:type="auto"/>
            <w:tcBorders>
              <w:top w:val="nil"/>
              <w:left w:val="nil"/>
              <w:bottom w:val="nil"/>
              <w:right w:val="nil"/>
            </w:tcBorders>
            <w:shd w:val="clear" w:color="auto" w:fill="auto"/>
            <w:noWrap/>
            <w:vAlign w:val="bottom"/>
          </w:tcPr>
          <w:p w14:paraId="710792F3"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Yes</w:t>
            </w:r>
          </w:p>
        </w:tc>
        <w:tc>
          <w:tcPr>
            <w:tcW w:w="0" w:type="auto"/>
            <w:tcBorders>
              <w:top w:val="nil"/>
              <w:left w:val="nil"/>
              <w:bottom w:val="nil"/>
              <w:right w:val="nil"/>
            </w:tcBorders>
            <w:shd w:val="clear" w:color="auto" w:fill="auto"/>
            <w:noWrap/>
            <w:vAlign w:val="bottom"/>
          </w:tcPr>
          <w:p w14:paraId="4A9D62CC"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Yes</w:t>
            </w:r>
          </w:p>
        </w:tc>
        <w:tc>
          <w:tcPr>
            <w:tcW w:w="0" w:type="auto"/>
            <w:tcBorders>
              <w:top w:val="nil"/>
              <w:left w:val="nil"/>
              <w:bottom w:val="nil"/>
              <w:right w:val="nil"/>
            </w:tcBorders>
            <w:vAlign w:val="bottom"/>
          </w:tcPr>
          <w:p w14:paraId="12E402F4"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Yes</w:t>
            </w:r>
          </w:p>
        </w:tc>
        <w:tc>
          <w:tcPr>
            <w:tcW w:w="0" w:type="auto"/>
            <w:tcBorders>
              <w:top w:val="nil"/>
              <w:left w:val="nil"/>
              <w:bottom w:val="nil"/>
              <w:right w:val="nil"/>
            </w:tcBorders>
            <w:vAlign w:val="bottom"/>
          </w:tcPr>
          <w:p w14:paraId="5052121F"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Yes</w:t>
            </w:r>
          </w:p>
        </w:tc>
      </w:tr>
      <w:tr w:rsidR="000E41CE" w:rsidRPr="00F06F83" w14:paraId="03569164" w14:textId="77777777" w:rsidTr="003361B6">
        <w:trPr>
          <w:trHeight w:val="260"/>
        </w:trPr>
        <w:tc>
          <w:tcPr>
            <w:tcW w:w="0" w:type="auto"/>
            <w:tcBorders>
              <w:top w:val="nil"/>
              <w:left w:val="nil"/>
              <w:bottom w:val="nil"/>
              <w:right w:val="nil"/>
            </w:tcBorders>
            <w:shd w:val="clear" w:color="auto" w:fill="auto"/>
            <w:noWrap/>
            <w:vAlign w:val="bottom"/>
          </w:tcPr>
          <w:p w14:paraId="20A3A93D" w14:textId="77777777" w:rsidR="000E41CE" w:rsidRPr="00F06F83" w:rsidRDefault="000E41CE" w:rsidP="003361B6">
            <w:pPr>
              <w:spacing w:after="100" w:afterAutospacing="1" w:line="240" w:lineRule="auto"/>
              <w:rPr>
                <w:rFonts w:eastAsia="宋体"/>
                <w:color w:val="00B050"/>
                <w:sz w:val="21"/>
                <w:szCs w:val="21"/>
              </w:rPr>
            </w:pPr>
            <w:r w:rsidRPr="00F06F83">
              <w:rPr>
                <w:rFonts w:eastAsia="宋体"/>
                <w:color w:val="00B050"/>
                <w:sz w:val="21"/>
                <w:szCs w:val="21"/>
              </w:rPr>
              <w:t>Industry</w:t>
            </w:r>
          </w:p>
        </w:tc>
        <w:tc>
          <w:tcPr>
            <w:tcW w:w="0" w:type="auto"/>
            <w:tcBorders>
              <w:top w:val="nil"/>
              <w:left w:val="nil"/>
              <w:bottom w:val="nil"/>
              <w:right w:val="nil"/>
            </w:tcBorders>
            <w:shd w:val="clear" w:color="auto" w:fill="auto"/>
            <w:noWrap/>
            <w:vAlign w:val="bottom"/>
          </w:tcPr>
          <w:p w14:paraId="41A04853"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Yes</w:t>
            </w:r>
          </w:p>
        </w:tc>
        <w:tc>
          <w:tcPr>
            <w:tcW w:w="0" w:type="auto"/>
            <w:tcBorders>
              <w:top w:val="nil"/>
              <w:left w:val="nil"/>
              <w:bottom w:val="nil"/>
              <w:right w:val="nil"/>
            </w:tcBorders>
            <w:shd w:val="clear" w:color="auto" w:fill="auto"/>
            <w:noWrap/>
            <w:vAlign w:val="bottom"/>
          </w:tcPr>
          <w:p w14:paraId="3D0376B6"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Yes</w:t>
            </w:r>
          </w:p>
        </w:tc>
        <w:tc>
          <w:tcPr>
            <w:tcW w:w="0" w:type="auto"/>
            <w:tcBorders>
              <w:top w:val="nil"/>
              <w:left w:val="nil"/>
              <w:bottom w:val="nil"/>
              <w:right w:val="nil"/>
            </w:tcBorders>
            <w:shd w:val="clear" w:color="auto" w:fill="auto"/>
            <w:noWrap/>
            <w:vAlign w:val="bottom"/>
          </w:tcPr>
          <w:p w14:paraId="48EE06CC"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Yes</w:t>
            </w:r>
          </w:p>
        </w:tc>
        <w:tc>
          <w:tcPr>
            <w:tcW w:w="0" w:type="auto"/>
            <w:tcBorders>
              <w:top w:val="nil"/>
              <w:left w:val="nil"/>
              <w:bottom w:val="nil"/>
              <w:right w:val="nil"/>
            </w:tcBorders>
            <w:vAlign w:val="bottom"/>
          </w:tcPr>
          <w:p w14:paraId="6E87A26A"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Yes</w:t>
            </w:r>
          </w:p>
        </w:tc>
        <w:tc>
          <w:tcPr>
            <w:tcW w:w="0" w:type="auto"/>
            <w:tcBorders>
              <w:top w:val="nil"/>
              <w:left w:val="nil"/>
              <w:bottom w:val="nil"/>
              <w:right w:val="nil"/>
            </w:tcBorders>
            <w:vAlign w:val="bottom"/>
          </w:tcPr>
          <w:p w14:paraId="646EA255"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Yes</w:t>
            </w:r>
          </w:p>
        </w:tc>
      </w:tr>
      <w:tr w:rsidR="000E41CE" w:rsidRPr="00F06F83" w14:paraId="7782B6F8" w14:textId="77777777" w:rsidTr="003361B6">
        <w:trPr>
          <w:trHeight w:val="260"/>
        </w:trPr>
        <w:tc>
          <w:tcPr>
            <w:tcW w:w="0" w:type="auto"/>
            <w:tcBorders>
              <w:top w:val="nil"/>
              <w:left w:val="nil"/>
              <w:bottom w:val="nil"/>
              <w:right w:val="nil"/>
            </w:tcBorders>
            <w:shd w:val="clear" w:color="auto" w:fill="auto"/>
            <w:noWrap/>
            <w:vAlign w:val="bottom"/>
            <w:hideMark/>
          </w:tcPr>
          <w:p w14:paraId="2B145C22" w14:textId="77777777" w:rsidR="000E41CE" w:rsidRPr="00F06F83" w:rsidRDefault="000E41CE" w:rsidP="003361B6">
            <w:pPr>
              <w:spacing w:after="100" w:afterAutospacing="1" w:line="240" w:lineRule="auto"/>
              <w:rPr>
                <w:rFonts w:eastAsia="宋体"/>
                <w:color w:val="00B050"/>
                <w:sz w:val="21"/>
                <w:szCs w:val="21"/>
              </w:rPr>
            </w:pPr>
            <w:r w:rsidRPr="00F06F83">
              <w:rPr>
                <w:rFonts w:eastAsia="宋体"/>
                <w:color w:val="00B050"/>
                <w:sz w:val="21"/>
                <w:szCs w:val="21"/>
              </w:rPr>
              <w:t>Constant</w:t>
            </w:r>
          </w:p>
        </w:tc>
        <w:tc>
          <w:tcPr>
            <w:tcW w:w="0" w:type="auto"/>
            <w:tcBorders>
              <w:top w:val="nil"/>
              <w:left w:val="nil"/>
              <w:bottom w:val="nil"/>
              <w:right w:val="nil"/>
            </w:tcBorders>
            <w:shd w:val="clear" w:color="auto" w:fill="auto"/>
            <w:noWrap/>
            <w:vAlign w:val="bottom"/>
            <w:hideMark/>
          </w:tcPr>
          <w:p w14:paraId="471F3DAC"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0.0745***</w:t>
            </w:r>
          </w:p>
        </w:tc>
        <w:tc>
          <w:tcPr>
            <w:tcW w:w="0" w:type="auto"/>
            <w:tcBorders>
              <w:top w:val="nil"/>
              <w:left w:val="nil"/>
              <w:bottom w:val="nil"/>
              <w:right w:val="nil"/>
            </w:tcBorders>
            <w:shd w:val="clear" w:color="auto" w:fill="auto"/>
            <w:noWrap/>
            <w:vAlign w:val="bottom"/>
            <w:hideMark/>
          </w:tcPr>
          <w:p w14:paraId="148DC79A"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0.0817***</w:t>
            </w:r>
          </w:p>
        </w:tc>
        <w:tc>
          <w:tcPr>
            <w:tcW w:w="0" w:type="auto"/>
            <w:tcBorders>
              <w:top w:val="nil"/>
              <w:left w:val="nil"/>
              <w:bottom w:val="nil"/>
              <w:right w:val="nil"/>
            </w:tcBorders>
            <w:shd w:val="clear" w:color="auto" w:fill="auto"/>
            <w:noWrap/>
            <w:vAlign w:val="bottom"/>
            <w:hideMark/>
          </w:tcPr>
          <w:p w14:paraId="1E2F29C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0.0703***</w:t>
            </w:r>
          </w:p>
        </w:tc>
        <w:tc>
          <w:tcPr>
            <w:tcW w:w="0" w:type="auto"/>
            <w:tcBorders>
              <w:top w:val="nil"/>
              <w:left w:val="nil"/>
              <w:bottom w:val="nil"/>
              <w:right w:val="nil"/>
            </w:tcBorders>
            <w:vAlign w:val="bottom"/>
          </w:tcPr>
          <w:p w14:paraId="1263628F"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0.0873***</w:t>
            </w:r>
          </w:p>
        </w:tc>
        <w:tc>
          <w:tcPr>
            <w:tcW w:w="0" w:type="auto"/>
            <w:tcBorders>
              <w:top w:val="nil"/>
              <w:left w:val="nil"/>
              <w:bottom w:val="nil"/>
              <w:right w:val="nil"/>
            </w:tcBorders>
            <w:vAlign w:val="bottom"/>
          </w:tcPr>
          <w:p w14:paraId="09C8CD90"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0.0759***</w:t>
            </w:r>
          </w:p>
        </w:tc>
      </w:tr>
      <w:tr w:rsidR="000E41CE" w:rsidRPr="00F06F83" w14:paraId="27E1BD8A" w14:textId="77777777" w:rsidTr="003361B6">
        <w:trPr>
          <w:trHeight w:val="260"/>
        </w:trPr>
        <w:tc>
          <w:tcPr>
            <w:tcW w:w="0" w:type="auto"/>
            <w:tcBorders>
              <w:top w:val="nil"/>
              <w:left w:val="nil"/>
              <w:bottom w:val="nil"/>
              <w:right w:val="nil"/>
            </w:tcBorders>
            <w:shd w:val="clear" w:color="auto" w:fill="auto"/>
            <w:noWrap/>
            <w:vAlign w:val="bottom"/>
            <w:hideMark/>
          </w:tcPr>
          <w:p w14:paraId="6CB247FE" w14:textId="77777777" w:rsidR="000E41CE" w:rsidRPr="00F06F83" w:rsidRDefault="000E41CE" w:rsidP="003361B6">
            <w:pPr>
              <w:spacing w:after="100" w:afterAutospacing="1" w:line="240" w:lineRule="auto"/>
              <w:rPr>
                <w:rFonts w:eastAsia="宋体"/>
                <w:color w:val="00B050"/>
                <w:sz w:val="21"/>
                <w:szCs w:val="21"/>
              </w:rPr>
            </w:pPr>
          </w:p>
        </w:tc>
        <w:tc>
          <w:tcPr>
            <w:tcW w:w="0" w:type="auto"/>
            <w:tcBorders>
              <w:top w:val="nil"/>
              <w:left w:val="nil"/>
              <w:bottom w:val="nil"/>
              <w:right w:val="nil"/>
            </w:tcBorders>
            <w:shd w:val="clear" w:color="auto" w:fill="auto"/>
            <w:noWrap/>
            <w:vAlign w:val="bottom"/>
            <w:hideMark/>
          </w:tcPr>
          <w:p w14:paraId="0E80DDE0"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(6.8015)</w:t>
            </w:r>
          </w:p>
        </w:tc>
        <w:tc>
          <w:tcPr>
            <w:tcW w:w="0" w:type="auto"/>
            <w:tcBorders>
              <w:top w:val="nil"/>
              <w:left w:val="nil"/>
              <w:bottom w:val="nil"/>
              <w:right w:val="nil"/>
            </w:tcBorders>
            <w:shd w:val="clear" w:color="auto" w:fill="auto"/>
            <w:noWrap/>
            <w:vAlign w:val="bottom"/>
            <w:hideMark/>
          </w:tcPr>
          <w:p w14:paraId="00CCA4EF"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(7.3787)</w:t>
            </w:r>
          </w:p>
        </w:tc>
        <w:tc>
          <w:tcPr>
            <w:tcW w:w="0" w:type="auto"/>
            <w:tcBorders>
              <w:top w:val="nil"/>
              <w:left w:val="nil"/>
              <w:bottom w:val="nil"/>
              <w:right w:val="nil"/>
            </w:tcBorders>
            <w:shd w:val="clear" w:color="auto" w:fill="auto"/>
            <w:noWrap/>
            <w:vAlign w:val="bottom"/>
            <w:hideMark/>
          </w:tcPr>
          <w:p w14:paraId="45E00E09"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(6.3958)</w:t>
            </w:r>
          </w:p>
        </w:tc>
        <w:tc>
          <w:tcPr>
            <w:tcW w:w="0" w:type="auto"/>
            <w:tcBorders>
              <w:top w:val="nil"/>
              <w:left w:val="nil"/>
              <w:bottom w:val="nil"/>
              <w:right w:val="nil"/>
            </w:tcBorders>
            <w:vAlign w:val="bottom"/>
          </w:tcPr>
          <w:p w14:paraId="3F87455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(8.0240)</w:t>
            </w:r>
          </w:p>
        </w:tc>
        <w:tc>
          <w:tcPr>
            <w:tcW w:w="0" w:type="auto"/>
            <w:tcBorders>
              <w:top w:val="nil"/>
              <w:left w:val="nil"/>
              <w:bottom w:val="nil"/>
              <w:right w:val="nil"/>
            </w:tcBorders>
            <w:vAlign w:val="bottom"/>
          </w:tcPr>
          <w:p w14:paraId="437CDAC6"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(7.0804)</w:t>
            </w:r>
          </w:p>
        </w:tc>
      </w:tr>
      <w:tr w:rsidR="000E41CE" w:rsidRPr="00F06F83" w14:paraId="4DAD5ED9" w14:textId="77777777" w:rsidTr="003361B6">
        <w:trPr>
          <w:trHeight w:val="260"/>
        </w:trPr>
        <w:tc>
          <w:tcPr>
            <w:tcW w:w="0" w:type="auto"/>
            <w:tcBorders>
              <w:top w:val="nil"/>
              <w:left w:val="nil"/>
              <w:bottom w:val="nil"/>
              <w:right w:val="nil"/>
            </w:tcBorders>
            <w:shd w:val="clear" w:color="auto" w:fill="auto"/>
            <w:noWrap/>
            <w:vAlign w:val="bottom"/>
            <w:hideMark/>
          </w:tcPr>
          <w:p w14:paraId="1A312848" w14:textId="77777777" w:rsidR="000E41CE" w:rsidRPr="00F06F83" w:rsidRDefault="000E41CE" w:rsidP="003361B6">
            <w:pPr>
              <w:spacing w:after="100" w:afterAutospacing="1" w:line="240" w:lineRule="auto"/>
              <w:rPr>
                <w:rFonts w:eastAsia="宋体"/>
                <w:color w:val="00B050"/>
                <w:sz w:val="21"/>
                <w:szCs w:val="21"/>
              </w:rPr>
            </w:pPr>
            <w:r w:rsidRPr="00F06F83">
              <w:rPr>
                <w:rFonts w:eastAsia="宋体"/>
                <w:color w:val="00B050"/>
                <w:sz w:val="21"/>
                <w:szCs w:val="21"/>
              </w:rPr>
              <w:t>Observations</w:t>
            </w:r>
          </w:p>
        </w:tc>
        <w:tc>
          <w:tcPr>
            <w:tcW w:w="0" w:type="auto"/>
            <w:tcBorders>
              <w:top w:val="nil"/>
              <w:left w:val="nil"/>
              <w:bottom w:val="nil"/>
              <w:right w:val="nil"/>
            </w:tcBorders>
            <w:shd w:val="clear" w:color="auto" w:fill="auto"/>
            <w:noWrap/>
            <w:vAlign w:val="bottom"/>
            <w:hideMark/>
          </w:tcPr>
          <w:p w14:paraId="6AE32121"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2,390</w:t>
            </w:r>
          </w:p>
        </w:tc>
        <w:tc>
          <w:tcPr>
            <w:tcW w:w="0" w:type="auto"/>
            <w:tcBorders>
              <w:top w:val="nil"/>
              <w:left w:val="nil"/>
              <w:bottom w:val="nil"/>
              <w:right w:val="nil"/>
            </w:tcBorders>
            <w:shd w:val="clear" w:color="auto" w:fill="auto"/>
            <w:noWrap/>
            <w:vAlign w:val="bottom"/>
            <w:hideMark/>
          </w:tcPr>
          <w:p w14:paraId="267ADA10"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2,390</w:t>
            </w:r>
          </w:p>
        </w:tc>
        <w:tc>
          <w:tcPr>
            <w:tcW w:w="0" w:type="auto"/>
            <w:tcBorders>
              <w:top w:val="nil"/>
              <w:left w:val="nil"/>
              <w:bottom w:val="nil"/>
              <w:right w:val="nil"/>
            </w:tcBorders>
            <w:shd w:val="clear" w:color="auto" w:fill="auto"/>
            <w:noWrap/>
            <w:vAlign w:val="bottom"/>
            <w:hideMark/>
          </w:tcPr>
          <w:p w14:paraId="520C6104"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2,390</w:t>
            </w:r>
          </w:p>
        </w:tc>
        <w:tc>
          <w:tcPr>
            <w:tcW w:w="0" w:type="auto"/>
            <w:tcBorders>
              <w:top w:val="nil"/>
              <w:left w:val="nil"/>
              <w:bottom w:val="nil"/>
              <w:right w:val="nil"/>
            </w:tcBorders>
            <w:vAlign w:val="bottom"/>
          </w:tcPr>
          <w:p w14:paraId="3FF2C20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2,390</w:t>
            </w:r>
          </w:p>
        </w:tc>
        <w:tc>
          <w:tcPr>
            <w:tcW w:w="0" w:type="auto"/>
            <w:tcBorders>
              <w:top w:val="nil"/>
              <w:left w:val="nil"/>
              <w:bottom w:val="nil"/>
              <w:right w:val="nil"/>
            </w:tcBorders>
            <w:vAlign w:val="bottom"/>
          </w:tcPr>
          <w:p w14:paraId="5F0B4044"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2,390</w:t>
            </w:r>
          </w:p>
        </w:tc>
      </w:tr>
      <w:tr w:rsidR="000E41CE" w:rsidRPr="00F06F83" w14:paraId="31403DF8" w14:textId="77777777" w:rsidTr="003361B6">
        <w:trPr>
          <w:trHeight w:val="260"/>
        </w:trPr>
        <w:tc>
          <w:tcPr>
            <w:tcW w:w="0" w:type="auto"/>
            <w:tcBorders>
              <w:top w:val="nil"/>
              <w:left w:val="nil"/>
              <w:bottom w:val="nil"/>
              <w:right w:val="nil"/>
            </w:tcBorders>
            <w:shd w:val="clear" w:color="auto" w:fill="auto"/>
            <w:noWrap/>
            <w:vAlign w:val="bottom"/>
            <w:hideMark/>
          </w:tcPr>
          <w:p w14:paraId="0F1C8520" w14:textId="77777777" w:rsidR="000E41CE" w:rsidRPr="00F06F83" w:rsidRDefault="000E41CE" w:rsidP="003361B6">
            <w:pPr>
              <w:spacing w:after="100" w:afterAutospacing="1" w:line="240" w:lineRule="auto"/>
              <w:rPr>
                <w:rFonts w:eastAsia="宋体"/>
                <w:color w:val="00B050"/>
                <w:sz w:val="21"/>
                <w:szCs w:val="21"/>
              </w:rPr>
            </w:pPr>
            <w:r w:rsidRPr="00F06F83">
              <w:rPr>
                <w:rFonts w:eastAsia="宋体"/>
                <w:color w:val="00B050"/>
                <w:sz w:val="21"/>
                <w:szCs w:val="21"/>
              </w:rPr>
              <w:t>R-squared</w:t>
            </w:r>
          </w:p>
        </w:tc>
        <w:tc>
          <w:tcPr>
            <w:tcW w:w="0" w:type="auto"/>
            <w:tcBorders>
              <w:top w:val="nil"/>
              <w:left w:val="nil"/>
              <w:bottom w:val="nil"/>
              <w:right w:val="nil"/>
            </w:tcBorders>
            <w:shd w:val="clear" w:color="auto" w:fill="auto"/>
            <w:noWrap/>
            <w:vAlign w:val="bottom"/>
            <w:hideMark/>
          </w:tcPr>
          <w:p w14:paraId="542BCB61"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0.1974</w:t>
            </w:r>
          </w:p>
        </w:tc>
        <w:tc>
          <w:tcPr>
            <w:tcW w:w="0" w:type="auto"/>
            <w:tcBorders>
              <w:top w:val="nil"/>
              <w:left w:val="nil"/>
              <w:bottom w:val="nil"/>
              <w:right w:val="nil"/>
            </w:tcBorders>
            <w:shd w:val="clear" w:color="auto" w:fill="auto"/>
            <w:noWrap/>
            <w:vAlign w:val="bottom"/>
            <w:hideMark/>
          </w:tcPr>
          <w:p w14:paraId="2F262F44"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0.1995</w:t>
            </w:r>
          </w:p>
        </w:tc>
        <w:tc>
          <w:tcPr>
            <w:tcW w:w="0" w:type="auto"/>
            <w:tcBorders>
              <w:top w:val="nil"/>
              <w:left w:val="nil"/>
              <w:bottom w:val="nil"/>
              <w:right w:val="nil"/>
            </w:tcBorders>
            <w:shd w:val="clear" w:color="auto" w:fill="auto"/>
            <w:noWrap/>
            <w:vAlign w:val="bottom"/>
            <w:hideMark/>
          </w:tcPr>
          <w:p w14:paraId="66F0142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0.1997</w:t>
            </w:r>
          </w:p>
        </w:tc>
        <w:tc>
          <w:tcPr>
            <w:tcW w:w="0" w:type="auto"/>
            <w:tcBorders>
              <w:top w:val="nil"/>
              <w:left w:val="nil"/>
              <w:bottom w:val="nil"/>
              <w:right w:val="nil"/>
            </w:tcBorders>
            <w:vAlign w:val="bottom"/>
          </w:tcPr>
          <w:p w14:paraId="2342DF56"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0.2230</w:t>
            </w:r>
          </w:p>
        </w:tc>
        <w:tc>
          <w:tcPr>
            <w:tcW w:w="0" w:type="auto"/>
            <w:tcBorders>
              <w:top w:val="nil"/>
              <w:left w:val="nil"/>
              <w:bottom w:val="nil"/>
              <w:right w:val="nil"/>
            </w:tcBorders>
            <w:vAlign w:val="bottom"/>
          </w:tcPr>
          <w:p w14:paraId="577EA9AD"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0.2232</w:t>
            </w:r>
          </w:p>
        </w:tc>
      </w:tr>
      <w:tr w:rsidR="000E41CE" w:rsidRPr="00F06F83" w14:paraId="449FE428" w14:textId="77777777" w:rsidTr="003361B6">
        <w:trPr>
          <w:trHeight w:val="260"/>
        </w:trPr>
        <w:tc>
          <w:tcPr>
            <w:tcW w:w="0" w:type="auto"/>
            <w:tcBorders>
              <w:top w:val="nil"/>
              <w:left w:val="nil"/>
              <w:bottom w:val="single" w:sz="4" w:space="0" w:color="000000"/>
              <w:right w:val="nil"/>
            </w:tcBorders>
            <w:shd w:val="clear" w:color="auto" w:fill="auto"/>
            <w:noWrap/>
            <w:vAlign w:val="bottom"/>
            <w:hideMark/>
          </w:tcPr>
          <w:p w14:paraId="0896310F" w14:textId="77777777" w:rsidR="000E41CE" w:rsidRPr="00F06F83" w:rsidRDefault="000E41CE" w:rsidP="003361B6">
            <w:pPr>
              <w:spacing w:after="100" w:afterAutospacing="1" w:line="240" w:lineRule="auto"/>
              <w:rPr>
                <w:rFonts w:eastAsia="宋体"/>
                <w:color w:val="00B050"/>
                <w:sz w:val="21"/>
                <w:szCs w:val="21"/>
              </w:rPr>
            </w:pPr>
            <w:r w:rsidRPr="00F06F83">
              <w:rPr>
                <w:rFonts w:eastAsia="宋体"/>
                <w:color w:val="00B050"/>
                <w:sz w:val="21"/>
                <w:szCs w:val="21"/>
              </w:rPr>
              <w:t>Adj_R2</w:t>
            </w:r>
          </w:p>
        </w:tc>
        <w:tc>
          <w:tcPr>
            <w:tcW w:w="0" w:type="auto"/>
            <w:tcBorders>
              <w:top w:val="nil"/>
              <w:left w:val="nil"/>
              <w:bottom w:val="single" w:sz="4" w:space="0" w:color="000000"/>
              <w:right w:val="nil"/>
            </w:tcBorders>
            <w:shd w:val="clear" w:color="auto" w:fill="auto"/>
            <w:noWrap/>
            <w:vAlign w:val="bottom"/>
            <w:hideMark/>
          </w:tcPr>
          <w:p w14:paraId="04E4B763"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0.1930</w:t>
            </w:r>
          </w:p>
        </w:tc>
        <w:tc>
          <w:tcPr>
            <w:tcW w:w="0" w:type="auto"/>
            <w:tcBorders>
              <w:top w:val="nil"/>
              <w:left w:val="nil"/>
              <w:bottom w:val="single" w:sz="4" w:space="0" w:color="000000"/>
              <w:right w:val="nil"/>
            </w:tcBorders>
            <w:shd w:val="clear" w:color="auto" w:fill="auto"/>
            <w:noWrap/>
            <w:vAlign w:val="bottom"/>
            <w:hideMark/>
          </w:tcPr>
          <w:p w14:paraId="555C0783"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0.1948</w:t>
            </w:r>
          </w:p>
        </w:tc>
        <w:tc>
          <w:tcPr>
            <w:tcW w:w="0" w:type="auto"/>
            <w:tcBorders>
              <w:top w:val="nil"/>
              <w:left w:val="nil"/>
              <w:bottom w:val="single" w:sz="4" w:space="0" w:color="000000"/>
              <w:right w:val="nil"/>
            </w:tcBorders>
            <w:shd w:val="clear" w:color="auto" w:fill="auto"/>
            <w:noWrap/>
            <w:vAlign w:val="bottom"/>
            <w:hideMark/>
          </w:tcPr>
          <w:p w14:paraId="46990F6C"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0.1950</w:t>
            </w:r>
          </w:p>
        </w:tc>
        <w:tc>
          <w:tcPr>
            <w:tcW w:w="0" w:type="auto"/>
            <w:tcBorders>
              <w:top w:val="nil"/>
              <w:left w:val="nil"/>
              <w:bottom w:val="single" w:sz="4" w:space="0" w:color="000000"/>
              <w:right w:val="nil"/>
            </w:tcBorders>
            <w:vAlign w:val="bottom"/>
          </w:tcPr>
          <w:p w14:paraId="78F16C1C"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0.2178</w:t>
            </w:r>
          </w:p>
        </w:tc>
        <w:tc>
          <w:tcPr>
            <w:tcW w:w="0" w:type="auto"/>
            <w:tcBorders>
              <w:top w:val="nil"/>
              <w:left w:val="nil"/>
              <w:bottom w:val="single" w:sz="4" w:space="0" w:color="000000"/>
              <w:right w:val="nil"/>
            </w:tcBorders>
            <w:vAlign w:val="bottom"/>
          </w:tcPr>
          <w:p w14:paraId="60CD721E" w14:textId="77777777" w:rsidR="000E41CE" w:rsidRPr="00F06F83" w:rsidRDefault="000E41CE" w:rsidP="003361B6">
            <w:pPr>
              <w:spacing w:after="100" w:afterAutospacing="1" w:line="240" w:lineRule="auto"/>
              <w:jc w:val="center"/>
              <w:rPr>
                <w:rFonts w:eastAsia="宋体"/>
                <w:color w:val="00B050"/>
                <w:sz w:val="21"/>
                <w:szCs w:val="21"/>
              </w:rPr>
            </w:pPr>
            <w:r w:rsidRPr="00F06F83">
              <w:rPr>
                <w:rFonts w:eastAsia="宋体"/>
                <w:color w:val="00B050"/>
                <w:sz w:val="21"/>
                <w:szCs w:val="21"/>
              </w:rPr>
              <w:t>0.2180</w:t>
            </w:r>
          </w:p>
        </w:tc>
      </w:tr>
      <w:tr w:rsidR="000E41CE" w:rsidRPr="00F06F83" w14:paraId="1A2A6BBA" w14:textId="77777777" w:rsidTr="003361B6">
        <w:trPr>
          <w:trHeight w:val="260"/>
        </w:trPr>
        <w:tc>
          <w:tcPr>
            <w:tcW w:w="0" w:type="auto"/>
            <w:gridSpan w:val="6"/>
            <w:tcBorders>
              <w:top w:val="nil"/>
              <w:left w:val="nil"/>
              <w:bottom w:val="nil"/>
              <w:right w:val="nil"/>
            </w:tcBorders>
            <w:shd w:val="clear" w:color="auto" w:fill="auto"/>
            <w:noWrap/>
            <w:vAlign w:val="bottom"/>
            <w:hideMark/>
          </w:tcPr>
          <w:p w14:paraId="4500A4A7" w14:textId="77777777" w:rsidR="000E41CE" w:rsidRPr="000D45E6" w:rsidRDefault="000E41CE" w:rsidP="003361B6">
            <w:pPr>
              <w:spacing w:line="240" w:lineRule="auto"/>
              <w:jc w:val="both"/>
              <w:rPr>
                <w:rFonts w:eastAsiaTheme="minorEastAsia"/>
                <w:color w:val="00B050"/>
                <w:sz w:val="21"/>
                <w:szCs w:val="21"/>
                <w:lang w:eastAsia="zh-CN"/>
              </w:rPr>
            </w:pPr>
            <w:r w:rsidRPr="00F06F83">
              <w:rPr>
                <w:color w:val="00B050"/>
                <w:sz w:val="21"/>
                <w:szCs w:val="21"/>
              </w:rPr>
              <w:t xml:space="preserve">Note: (a) Dependent variable: </w:t>
            </w:r>
            <w:r w:rsidRPr="00F06F83">
              <w:rPr>
                <w:rFonts w:eastAsiaTheme="minorEastAsia" w:hint="eastAsia"/>
                <w:color w:val="00B050"/>
                <w:sz w:val="21"/>
                <w:szCs w:val="21"/>
                <w:lang w:eastAsia="zh-CN"/>
              </w:rPr>
              <w:t>RDI</w:t>
            </w:r>
            <w:r w:rsidRPr="00F06F83">
              <w:rPr>
                <w:color w:val="00B050"/>
                <w:sz w:val="21"/>
                <w:szCs w:val="21"/>
              </w:rPr>
              <w:t>; (b) *p&lt;0.1, **p&lt;0.05, ***p&lt;0.01</w:t>
            </w:r>
            <w:r w:rsidRPr="00F06F83">
              <w:rPr>
                <w:rFonts w:hint="eastAsia"/>
                <w:color w:val="00B050"/>
                <w:sz w:val="21"/>
                <w:szCs w:val="21"/>
              </w:rPr>
              <w:t>.</w:t>
            </w:r>
            <w:r>
              <w:rPr>
                <w:rFonts w:eastAsiaTheme="minorEastAsia" w:hint="eastAsia"/>
                <w:color w:val="00B050"/>
                <w:sz w:val="21"/>
                <w:szCs w:val="21"/>
                <w:lang w:eastAsia="zh-CN"/>
              </w:rPr>
              <w:t>(c)</w:t>
            </w:r>
            <w:r w:rsidRPr="00F06F83">
              <w:rPr>
                <w:rFonts w:eastAsia="宋体"/>
                <w:color w:val="00B050"/>
                <w:sz w:val="21"/>
                <w:szCs w:val="21"/>
              </w:rPr>
              <w:t xml:space="preserve"> Robust t-statistics in parentheses</w:t>
            </w:r>
            <w:r w:rsidRPr="00F06F83">
              <w:rPr>
                <w:rFonts w:eastAsia="宋体" w:hint="eastAsia"/>
                <w:color w:val="00B050"/>
                <w:sz w:val="21"/>
                <w:szCs w:val="21"/>
                <w:lang w:eastAsia="zh-CN"/>
              </w:rPr>
              <w:t>,</w:t>
            </w:r>
          </w:p>
          <w:p w14:paraId="44B97781" w14:textId="77777777" w:rsidR="000E41CE" w:rsidRPr="00F06F83" w:rsidRDefault="000E41CE" w:rsidP="003361B6">
            <w:pPr>
              <w:spacing w:line="240" w:lineRule="auto"/>
              <w:rPr>
                <w:color w:val="00B050"/>
                <w:sz w:val="21"/>
                <w:szCs w:val="21"/>
              </w:rPr>
            </w:pPr>
          </w:p>
        </w:tc>
      </w:tr>
      <w:tr w:rsidR="000E41CE" w:rsidRPr="00D52470" w14:paraId="058DDEFF" w14:textId="77777777" w:rsidTr="003361B6">
        <w:trPr>
          <w:trHeight w:val="260"/>
        </w:trPr>
        <w:tc>
          <w:tcPr>
            <w:tcW w:w="0" w:type="auto"/>
            <w:gridSpan w:val="2"/>
            <w:tcBorders>
              <w:top w:val="nil"/>
              <w:left w:val="nil"/>
              <w:bottom w:val="nil"/>
              <w:right w:val="nil"/>
            </w:tcBorders>
            <w:shd w:val="clear" w:color="auto" w:fill="auto"/>
            <w:noWrap/>
            <w:vAlign w:val="bottom"/>
            <w:hideMark/>
          </w:tcPr>
          <w:p w14:paraId="68738C92" w14:textId="77777777" w:rsidR="000E41CE" w:rsidRPr="00D52470" w:rsidRDefault="000E41CE" w:rsidP="003361B6">
            <w:pPr>
              <w:spacing w:after="100" w:afterAutospacing="1" w:line="240" w:lineRule="auto"/>
              <w:rPr>
                <w:rFonts w:eastAsia="宋体"/>
                <w:sz w:val="21"/>
                <w:szCs w:val="21"/>
              </w:rPr>
            </w:pPr>
          </w:p>
        </w:tc>
        <w:tc>
          <w:tcPr>
            <w:tcW w:w="0" w:type="auto"/>
            <w:tcBorders>
              <w:top w:val="nil"/>
              <w:left w:val="nil"/>
              <w:bottom w:val="nil"/>
              <w:right w:val="nil"/>
            </w:tcBorders>
            <w:shd w:val="clear" w:color="auto" w:fill="auto"/>
            <w:noWrap/>
            <w:vAlign w:val="bottom"/>
            <w:hideMark/>
          </w:tcPr>
          <w:p w14:paraId="33E49A40" w14:textId="77777777" w:rsidR="000E41CE" w:rsidRPr="00D52470" w:rsidRDefault="000E41CE" w:rsidP="003361B6">
            <w:pPr>
              <w:spacing w:after="100" w:afterAutospacing="1" w:line="240" w:lineRule="auto"/>
              <w:rPr>
                <w:rFonts w:eastAsia="宋体"/>
                <w:sz w:val="21"/>
                <w:szCs w:val="21"/>
              </w:rPr>
            </w:pPr>
          </w:p>
        </w:tc>
        <w:tc>
          <w:tcPr>
            <w:tcW w:w="0" w:type="auto"/>
            <w:tcBorders>
              <w:top w:val="nil"/>
              <w:left w:val="nil"/>
              <w:bottom w:val="nil"/>
              <w:right w:val="nil"/>
            </w:tcBorders>
            <w:shd w:val="clear" w:color="auto" w:fill="auto"/>
            <w:noWrap/>
            <w:vAlign w:val="bottom"/>
            <w:hideMark/>
          </w:tcPr>
          <w:p w14:paraId="63FE6197" w14:textId="77777777" w:rsidR="000E41CE" w:rsidRPr="00D52470" w:rsidRDefault="000E41CE" w:rsidP="003361B6">
            <w:pPr>
              <w:spacing w:after="100" w:afterAutospacing="1" w:line="240" w:lineRule="auto"/>
              <w:rPr>
                <w:rFonts w:eastAsia="宋体"/>
                <w:sz w:val="21"/>
                <w:szCs w:val="21"/>
              </w:rPr>
            </w:pPr>
          </w:p>
        </w:tc>
        <w:tc>
          <w:tcPr>
            <w:tcW w:w="0" w:type="auto"/>
            <w:tcBorders>
              <w:top w:val="nil"/>
              <w:left w:val="nil"/>
              <w:bottom w:val="nil"/>
              <w:right w:val="nil"/>
            </w:tcBorders>
          </w:tcPr>
          <w:p w14:paraId="30F2BD9D" w14:textId="77777777" w:rsidR="000E41CE" w:rsidRPr="00D52470" w:rsidRDefault="000E41CE" w:rsidP="003361B6">
            <w:pPr>
              <w:spacing w:after="100" w:afterAutospacing="1" w:line="240" w:lineRule="auto"/>
              <w:rPr>
                <w:rFonts w:eastAsia="宋体"/>
                <w:sz w:val="21"/>
                <w:szCs w:val="21"/>
              </w:rPr>
            </w:pPr>
          </w:p>
        </w:tc>
        <w:tc>
          <w:tcPr>
            <w:tcW w:w="0" w:type="auto"/>
            <w:tcBorders>
              <w:top w:val="nil"/>
              <w:left w:val="nil"/>
              <w:bottom w:val="nil"/>
              <w:right w:val="nil"/>
            </w:tcBorders>
          </w:tcPr>
          <w:p w14:paraId="6B610F1E" w14:textId="77777777" w:rsidR="000E41CE" w:rsidRPr="00D52470" w:rsidRDefault="000E41CE" w:rsidP="003361B6">
            <w:pPr>
              <w:spacing w:after="100" w:afterAutospacing="1" w:line="240" w:lineRule="auto"/>
              <w:rPr>
                <w:rFonts w:eastAsia="宋体"/>
                <w:sz w:val="21"/>
                <w:szCs w:val="21"/>
              </w:rPr>
            </w:pPr>
          </w:p>
        </w:tc>
      </w:tr>
    </w:tbl>
    <w:p w14:paraId="2EB0A219" w14:textId="77777777" w:rsidR="000E41CE" w:rsidRDefault="000E41CE" w:rsidP="000E41CE">
      <w:pPr>
        <w:spacing w:line="360" w:lineRule="auto"/>
        <w:rPr>
          <w:rFonts w:eastAsiaTheme="minorEastAsia"/>
          <w:sz w:val="21"/>
          <w:szCs w:val="21"/>
          <w:lang w:eastAsia="zh-CN"/>
        </w:rPr>
      </w:pPr>
    </w:p>
    <w:p w14:paraId="49475B2B" w14:textId="77777777" w:rsidR="000E41CE" w:rsidRDefault="000E41CE" w:rsidP="000E41CE">
      <w:pPr>
        <w:spacing w:line="360" w:lineRule="auto"/>
        <w:rPr>
          <w:rFonts w:eastAsiaTheme="minorEastAsia"/>
          <w:sz w:val="21"/>
          <w:szCs w:val="21"/>
          <w:lang w:eastAsia="zh-CN"/>
        </w:rPr>
      </w:pPr>
    </w:p>
    <w:p w14:paraId="51816267" w14:textId="77777777" w:rsidR="000E41CE" w:rsidRDefault="000E41CE" w:rsidP="000E41CE">
      <w:pPr>
        <w:spacing w:line="360" w:lineRule="auto"/>
        <w:rPr>
          <w:rFonts w:eastAsiaTheme="minorEastAsia"/>
          <w:sz w:val="21"/>
          <w:szCs w:val="21"/>
          <w:lang w:eastAsia="zh-CN"/>
        </w:rPr>
      </w:pPr>
    </w:p>
    <w:p w14:paraId="6BA8E4D4" w14:textId="77777777" w:rsidR="000E41CE" w:rsidRDefault="000E41CE" w:rsidP="000E41CE">
      <w:pPr>
        <w:spacing w:line="360" w:lineRule="auto"/>
        <w:rPr>
          <w:rFonts w:eastAsiaTheme="minorEastAsia"/>
          <w:sz w:val="21"/>
          <w:szCs w:val="21"/>
          <w:lang w:eastAsia="zh-CN"/>
        </w:rPr>
      </w:pPr>
    </w:p>
    <w:p w14:paraId="495F89EF" w14:textId="77777777" w:rsidR="000E41CE" w:rsidRDefault="000E41CE" w:rsidP="000E41CE">
      <w:pPr>
        <w:spacing w:line="360" w:lineRule="auto"/>
        <w:rPr>
          <w:rFonts w:eastAsiaTheme="minorEastAsia"/>
          <w:sz w:val="21"/>
          <w:szCs w:val="21"/>
          <w:lang w:eastAsia="zh-CN"/>
        </w:rPr>
      </w:pPr>
    </w:p>
    <w:p w14:paraId="713B6578" w14:textId="77777777" w:rsidR="000E41CE" w:rsidRDefault="000E41CE" w:rsidP="000E41CE">
      <w:pPr>
        <w:spacing w:line="360" w:lineRule="auto"/>
        <w:rPr>
          <w:rFonts w:eastAsiaTheme="minorEastAsia"/>
          <w:sz w:val="21"/>
          <w:szCs w:val="21"/>
          <w:lang w:eastAsia="zh-CN"/>
        </w:rPr>
      </w:pPr>
    </w:p>
    <w:p w14:paraId="0EB0B005" w14:textId="77777777" w:rsidR="000E41CE" w:rsidRPr="00663567" w:rsidRDefault="000E41CE" w:rsidP="000E41CE">
      <w:pPr>
        <w:pStyle w:val="Tabletitle"/>
        <w:rPr>
          <w:rFonts w:eastAsiaTheme="minorEastAsia"/>
          <w:color w:val="00B050"/>
          <w:sz w:val="21"/>
          <w:szCs w:val="21"/>
          <w:lang w:eastAsia="zh-CN"/>
        </w:rPr>
      </w:pPr>
      <w:r w:rsidRPr="00F06F83">
        <w:rPr>
          <w:color w:val="00B050"/>
          <w:sz w:val="21"/>
          <w:szCs w:val="21"/>
        </w:rPr>
        <w:t xml:space="preserve">Table </w:t>
      </w:r>
      <w:r w:rsidRPr="00F06F83">
        <w:rPr>
          <w:rFonts w:eastAsiaTheme="minorEastAsia" w:hint="eastAsia"/>
          <w:color w:val="00B050"/>
          <w:sz w:val="21"/>
          <w:szCs w:val="21"/>
          <w:lang w:eastAsia="zh-CN"/>
        </w:rPr>
        <w:t>I</w:t>
      </w:r>
      <w:r>
        <w:rPr>
          <w:rFonts w:eastAsiaTheme="minorEastAsia" w:hint="eastAsia"/>
          <w:color w:val="00B050"/>
          <w:sz w:val="21"/>
          <w:szCs w:val="21"/>
          <w:lang w:eastAsia="zh-CN"/>
        </w:rPr>
        <w:t>X</w:t>
      </w:r>
      <w:r w:rsidRPr="00F06F83">
        <w:rPr>
          <w:color w:val="00B050"/>
          <w:sz w:val="21"/>
          <w:szCs w:val="21"/>
        </w:rPr>
        <w:t xml:space="preserve">. </w:t>
      </w:r>
      <w:r>
        <w:rPr>
          <w:rFonts w:eastAsiaTheme="minorEastAsia" w:hint="eastAsia"/>
          <w:color w:val="00B050"/>
          <w:sz w:val="21"/>
          <w:szCs w:val="21"/>
          <w:lang w:eastAsia="zh-CN"/>
        </w:rPr>
        <w:t xml:space="preserve">Add control variable and adopt cluster </w:t>
      </w:r>
      <w:r>
        <w:rPr>
          <w:rFonts w:eastAsia="宋体" w:hint="eastAsia"/>
          <w:color w:val="00B050"/>
          <w:sz w:val="21"/>
          <w:szCs w:val="21"/>
          <w:lang w:eastAsia="zh-CN"/>
        </w:rPr>
        <w:t>r</w:t>
      </w:r>
      <w:r w:rsidRPr="00F06F83">
        <w:rPr>
          <w:rFonts w:eastAsia="宋体"/>
          <w:color w:val="00B050"/>
          <w:sz w:val="21"/>
          <w:szCs w:val="21"/>
        </w:rPr>
        <w:t xml:space="preserve">obust </w:t>
      </w:r>
      <w:r>
        <w:rPr>
          <w:rFonts w:eastAsia="宋体" w:hint="eastAsia"/>
          <w:color w:val="00B050"/>
          <w:sz w:val="21"/>
          <w:szCs w:val="21"/>
          <w:lang w:eastAsia="zh-CN"/>
        </w:rPr>
        <w:t>standard errors</w:t>
      </w:r>
    </w:p>
    <w:tbl>
      <w:tblPr>
        <w:tblW w:w="5000" w:type="pct"/>
        <w:tblLook w:val="04A0" w:firstRow="1" w:lastRow="0" w:firstColumn="1" w:lastColumn="0" w:noHBand="0" w:noVBand="1"/>
      </w:tblPr>
      <w:tblGrid>
        <w:gridCol w:w="2504"/>
        <w:gridCol w:w="1216"/>
        <w:gridCol w:w="1215"/>
        <w:gridCol w:w="1213"/>
        <w:gridCol w:w="1188"/>
        <w:gridCol w:w="1186"/>
      </w:tblGrid>
      <w:tr w:rsidR="000E41CE" w:rsidRPr="00DF0FDF" w14:paraId="378FBA04" w14:textId="77777777" w:rsidTr="003361B6">
        <w:trPr>
          <w:trHeight w:val="260"/>
        </w:trPr>
        <w:tc>
          <w:tcPr>
            <w:tcW w:w="1498" w:type="pct"/>
            <w:tcBorders>
              <w:top w:val="single" w:sz="4" w:space="0" w:color="auto"/>
              <w:left w:val="nil"/>
              <w:bottom w:val="single" w:sz="4" w:space="0" w:color="auto"/>
              <w:right w:val="nil"/>
            </w:tcBorders>
            <w:shd w:val="clear" w:color="auto" w:fill="auto"/>
            <w:noWrap/>
            <w:vAlign w:val="bottom"/>
            <w:hideMark/>
          </w:tcPr>
          <w:p w14:paraId="2B5D7A5F" w14:textId="77777777" w:rsidR="000E41CE" w:rsidRPr="00DF0FDF" w:rsidRDefault="000E41CE" w:rsidP="003361B6">
            <w:pPr>
              <w:spacing w:line="240" w:lineRule="auto"/>
              <w:rPr>
                <w:rFonts w:eastAsia="宋体"/>
                <w:color w:val="00B050"/>
                <w:sz w:val="20"/>
                <w:szCs w:val="20"/>
                <w:lang w:val="en-US" w:eastAsia="zh-CN"/>
              </w:rPr>
            </w:pPr>
            <w:r w:rsidRPr="00F06F83">
              <w:rPr>
                <w:color w:val="00B050"/>
                <w:sz w:val="21"/>
                <w:szCs w:val="21"/>
              </w:rPr>
              <w:t>Independent variables</w:t>
            </w:r>
          </w:p>
        </w:tc>
        <w:tc>
          <w:tcPr>
            <w:tcW w:w="708" w:type="pct"/>
            <w:tcBorders>
              <w:top w:val="single" w:sz="4" w:space="0" w:color="auto"/>
              <w:left w:val="nil"/>
              <w:bottom w:val="single" w:sz="4" w:space="0" w:color="auto"/>
              <w:right w:val="nil"/>
            </w:tcBorders>
            <w:shd w:val="clear" w:color="auto" w:fill="auto"/>
            <w:noWrap/>
            <w:vAlign w:val="bottom"/>
            <w:hideMark/>
          </w:tcPr>
          <w:p w14:paraId="3C2C5E16" w14:textId="77777777" w:rsidR="000E41CE" w:rsidRPr="00DF0FDF" w:rsidRDefault="000E41CE" w:rsidP="003361B6">
            <w:pPr>
              <w:spacing w:line="240" w:lineRule="auto"/>
              <w:jc w:val="center"/>
              <w:rPr>
                <w:rFonts w:eastAsia="宋体"/>
                <w:color w:val="00B050"/>
                <w:sz w:val="20"/>
                <w:szCs w:val="20"/>
                <w:lang w:val="en-US" w:eastAsia="zh-CN"/>
              </w:rPr>
            </w:pPr>
            <w:r w:rsidRPr="00F06F83">
              <w:rPr>
                <w:color w:val="00B050"/>
                <w:sz w:val="21"/>
                <w:szCs w:val="21"/>
              </w:rPr>
              <w:t xml:space="preserve">Model </w:t>
            </w:r>
            <w:r>
              <w:rPr>
                <w:rFonts w:eastAsiaTheme="minorEastAsia" w:hint="eastAsia"/>
                <w:color w:val="00B050"/>
                <w:sz w:val="21"/>
                <w:szCs w:val="21"/>
                <w:lang w:eastAsia="zh-CN"/>
              </w:rPr>
              <w:t>9</w:t>
            </w:r>
            <w:r w:rsidRPr="00F06F83">
              <w:rPr>
                <w:color w:val="00B050"/>
                <w:sz w:val="21"/>
                <w:szCs w:val="21"/>
              </w:rPr>
              <w:t>-1</w:t>
            </w:r>
          </w:p>
        </w:tc>
        <w:tc>
          <w:tcPr>
            <w:tcW w:w="707" w:type="pct"/>
            <w:tcBorders>
              <w:top w:val="single" w:sz="4" w:space="0" w:color="auto"/>
              <w:left w:val="nil"/>
              <w:bottom w:val="single" w:sz="4" w:space="0" w:color="auto"/>
              <w:right w:val="nil"/>
            </w:tcBorders>
            <w:shd w:val="clear" w:color="auto" w:fill="auto"/>
            <w:noWrap/>
            <w:vAlign w:val="bottom"/>
            <w:hideMark/>
          </w:tcPr>
          <w:p w14:paraId="0D224817" w14:textId="77777777" w:rsidR="000E41CE" w:rsidRPr="00DF0FDF" w:rsidRDefault="000E41CE" w:rsidP="003361B6">
            <w:pPr>
              <w:spacing w:line="240" w:lineRule="auto"/>
              <w:jc w:val="center"/>
              <w:rPr>
                <w:rFonts w:eastAsia="宋体"/>
                <w:color w:val="00B050"/>
                <w:sz w:val="20"/>
                <w:szCs w:val="20"/>
                <w:lang w:val="en-US" w:eastAsia="zh-CN"/>
              </w:rPr>
            </w:pPr>
            <w:r w:rsidRPr="00F06F83">
              <w:rPr>
                <w:color w:val="00B050"/>
                <w:sz w:val="21"/>
                <w:szCs w:val="21"/>
              </w:rPr>
              <w:t xml:space="preserve">Model </w:t>
            </w:r>
            <w:r>
              <w:rPr>
                <w:rFonts w:eastAsiaTheme="minorEastAsia" w:hint="eastAsia"/>
                <w:color w:val="00B050"/>
                <w:sz w:val="21"/>
                <w:szCs w:val="21"/>
                <w:lang w:eastAsia="zh-CN"/>
              </w:rPr>
              <w:t>9</w:t>
            </w:r>
            <w:r w:rsidRPr="00F06F83">
              <w:rPr>
                <w:color w:val="00B050"/>
                <w:sz w:val="21"/>
                <w:szCs w:val="21"/>
              </w:rPr>
              <w:t>-</w:t>
            </w:r>
            <w:r w:rsidRPr="00F06F83">
              <w:rPr>
                <w:rFonts w:eastAsiaTheme="minorEastAsia"/>
                <w:color w:val="00B050"/>
                <w:sz w:val="21"/>
                <w:szCs w:val="21"/>
                <w:lang w:eastAsia="zh-CN"/>
              </w:rPr>
              <w:t>2</w:t>
            </w:r>
          </w:p>
        </w:tc>
        <w:tc>
          <w:tcPr>
            <w:tcW w:w="706" w:type="pct"/>
            <w:tcBorders>
              <w:top w:val="single" w:sz="4" w:space="0" w:color="auto"/>
              <w:left w:val="nil"/>
              <w:bottom w:val="single" w:sz="4" w:space="0" w:color="auto"/>
              <w:right w:val="nil"/>
            </w:tcBorders>
            <w:shd w:val="clear" w:color="auto" w:fill="auto"/>
            <w:noWrap/>
            <w:vAlign w:val="bottom"/>
            <w:hideMark/>
          </w:tcPr>
          <w:p w14:paraId="77344284" w14:textId="77777777" w:rsidR="000E41CE" w:rsidRPr="00DF0FDF" w:rsidRDefault="000E41CE" w:rsidP="003361B6">
            <w:pPr>
              <w:spacing w:line="240" w:lineRule="auto"/>
              <w:jc w:val="center"/>
              <w:rPr>
                <w:rFonts w:eastAsia="宋体"/>
                <w:color w:val="00B050"/>
                <w:sz w:val="20"/>
                <w:szCs w:val="20"/>
                <w:lang w:val="en-US" w:eastAsia="zh-CN"/>
              </w:rPr>
            </w:pPr>
            <w:r w:rsidRPr="00F06F83">
              <w:rPr>
                <w:color w:val="00B050"/>
                <w:sz w:val="21"/>
                <w:szCs w:val="21"/>
              </w:rPr>
              <w:t xml:space="preserve">Model </w:t>
            </w:r>
            <w:r>
              <w:rPr>
                <w:rFonts w:eastAsiaTheme="minorEastAsia" w:hint="eastAsia"/>
                <w:color w:val="00B050"/>
                <w:sz w:val="21"/>
                <w:szCs w:val="21"/>
                <w:lang w:eastAsia="zh-CN"/>
              </w:rPr>
              <w:t>9</w:t>
            </w:r>
            <w:r w:rsidRPr="00F06F83">
              <w:rPr>
                <w:color w:val="00B050"/>
                <w:sz w:val="21"/>
                <w:szCs w:val="21"/>
              </w:rPr>
              <w:t>-</w:t>
            </w:r>
            <w:r w:rsidRPr="00F06F83">
              <w:rPr>
                <w:rFonts w:eastAsiaTheme="minorEastAsia"/>
                <w:color w:val="00B050"/>
                <w:sz w:val="21"/>
                <w:szCs w:val="21"/>
                <w:lang w:eastAsia="zh-CN"/>
              </w:rPr>
              <w:t>3</w:t>
            </w:r>
          </w:p>
        </w:tc>
        <w:tc>
          <w:tcPr>
            <w:tcW w:w="691" w:type="pct"/>
            <w:tcBorders>
              <w:top w:val="single" w:sz="4" w:space="0" w:color="auto"/>
              <w:left w:val="nil"/>
              <w:bottom w:val="single" w:sz="4" w:space="0" w:color="auto"/>
              <w:right w:val="nil"/>
            </w:tcBorders>
          </w:tcPr>
          <w:p w14:paraId="2AE8A995" w14:textId="77777777" w:rsidR="000E41CE" w:rsidRPr="00F06F83" w:rsidRDefault="000E41CE" w:rsidP="003361B6">
            <w:pPr>
              <w:spacing w:line="240" w:lineRule="auto"/>
              <w:jc w:val="center"/>
              <w:rPr>
                <w:color w:val="00B050"/>
                <w:sz w:val="21"/>
                <w:szCs w:val="21"/>
              </w:rPr>
            </w:pPr>
            <w:r w:rsidRPr="00F06F83">
              <w:rPr>
                <w:color w:val="00B050"/>
                <w:sz w:val="21"/>
                <w:szCs w:val="21"/>
              </w:rPr>
              <w:t xml:space="preserve">Model </w:t>
            </w:r>
            <w:r>
              <w:rPr>
                <w:rFonts w:eastAsiaTheme="minorEastAsia" w:hint="eastAsia"/>
                <w:color w:val="00B050"/>
                <w:sz w:val="21"/>
                <w:szCs w:val="21"/>
                <w:lang w:eastAsia="zh-CN"/>
              </w:rPr>
              <w:t>9</w:t>
            </w:r>
            <w:r w:rsidRPr="00F06F83">
              <w:rPr>
                <w:color w:val="00B050"/>
                <w:sz w:val="21"/>
                <w:szCs w:val="21"/>
              </w:rPr>
              <w:t>-</w:t>
            </w:r>
            <w:r>
              <w:rPr>
                <w:rFonts w:eastAsiaTheme="minorEastAsia" w:hint="eastAsia"/>
                <w:color w:val="00B050"/>
                <w:sz w:val="21"/>
                <w:szCs w:val="21"/>
                <w:lang w:eastAsia="zh-CN"/>
              </w:rPr>
              <w:t>4</w:t>
            </w:r>
          </w:p>
        </w:tc>
        <w:tc>
          <w:tcPr>
            <w:tcW w:w="689" w:type="pct"/>
            <w:tcBorders>
              <w:top w:val="single" w:sz="4" w:space="0" w:color="auto"/>
              <w:left w:val="nil"/>
              <w:bottom w:val="single" w:sz="4" w:space="0" w:color="auto"/>
              <w:right w:val="nil"/>
            </w:tcBorders>
          </w:tcPr>
          <w:p w14:paraId="3ABE74B3" w14:textId="77777777" w:rsidR="000E41CE" w:rsidRPr="00F06F83" w:rsidRDefault="000E41CE" w:rsidP="003361B6">
            <w:pPr>
              <w:spacing w:line="240" w:lineRule="auto"/>
              <w:jc w:val="center"/>
              <w:rPr>
                <w:color w:val="00B050"/>
                <w:sz w:val="21"/>
                <w:szCs w:val="21"/>
              </w:rPr>
            </w:pPr>
            <w:r w:rsidRPr="00F06F83">
              <w:rPr>
                <w:color w:val="00B050"/>
                <w:sz w:val="21"/>
                <w:szCs w:val="21"/>
              </w:rPr>
              <w:t xml:space="preserve">Model </w:t>
            </w:r>
            <w:r>
              <w:rPr>
                <w:rFonts w:eastAsiaTheme="minorEastAsia" w:hint="eastAsia"/>
                <w:color w:val="00B050"/>
                <w:sz w:val="21"/>
                <w:szCs w:val="21"/>
                <w:lang w:eastAsia="zh-CN"/>
              </w:rPr>
              <w:t>9</w:t>
            </w:r>
            <w:r w:rsidRPr="00F06F83">
              <w:rPr>
                <w:color w:val="00B050"/>
                <w:sz w:val="21"/>
                <w:szCs w:val="21"/>
              </w:rPr>
              <w:t>-</w:t>
            </w:r>
            <w:r>
              <w:rPr>
                <w:rFonts w:eastAsiaTheme="minorEastAsia" w:hint="eastAsia"/>
                <w:color w:val="00B050"/>
                <w:sz w:val="21"/>
                <w:szCs w:val="21"/>
                <w:lang w:eastAsia="zh-CN"/>
              </w:rPr>
              <w:t>5</w:t>
            </w:r>
          </w:p>
        </w:tc>
      </w:tr>
      <w:tr w:rsidR="000E41CE" w:rsidRPr="00DF0FDF" w14:paraId="5CD01C59" w14:textId="77777777" w:rsidTr="003361B6">
        <w:trPr>
          <w:trHeight w:val="260"/>
        </w:trPr>
        <w:tc>
          <w:tcPr>
            <w:tcW w:w="1498" w:type="pct"/>
            <w:tcBorders>
              <w:top w:val="single" w:sz="4" w:space="0" w:color="auto"/>
              <w:left w:val="nil"/>
              <w:bottom w:val="nil"/>
              <w:right w:val="nil"/>
            </w:tcBorders>
            <w:shd w:val="clear" w:color="auto" w:fill="auto"/>
            <w:noWrap/>
            <w:vAlign w:val="bottom"/>
            <w:hideMark/>
          </w:tcPr>
          <w:p w14:paraId="1FDFEDC4" w14:textId="77777777" w:rsidR="000E41CE" w:rsidRPr="00DF0FDF" w:rsidRDefault="000E41CE" w:rsidP="003361B6">
            <w:pPr>
              <w:spacing w:line="240" w:lineRule="auto"/>
              <w:rPr>
                <w:rFonts w:eastAsia="宋体"/>
                <w:color w:val="00B050"/>
                <w:sz w:val="20"/>
                <w:szCs w:val="20"/>
                <w:lang w:val="en-US" w:eastAsia="zh-CN"/>
              </w:rPr>
            </w:pPr>
            <w:r w:rsidRPr="00F06F83">
              <w:rPr>
                <w:rFonts w:eastAsia="宋体"/>
                <w:color w:val="00B050"/>
                <w:sz w:val="20"/>
                <w:szCs w:val="20"/>
                <w:lang w:val="en-US" w:eastAsia="zh-CN"/>
              </w:rPr>
              <w:t>Network power</w:t>
            </w:r>
          </w:p>
        </w:tc>
        <w:tc>
          <w:tcPr>
            <w:tcW w:w="708" w:type="pct"/>
            <w:tcBorders>
              <w:top w:val="single" w:sz="4" w:space="0" w:color="auto"/>
              <w:left w:val="nil"/>
              <w:bottom w:val="nil"/>
              <w:right w:val="nil"/>
            </w:tcBorders>
            <w:shd w:val="clear" w:color="auto" w:fill="auto"/>
            <w:noWrap/>
            <w:vAlign w:val="bottom"/>
            <w:hideMark/>
          </w:tcPr>
          <w:p w14:paraId="6CB14886" w14:textId="77777777" w:rsidR="000E41CE" w:rsidRPr="00DF0FDF" w:rsidRDefault="000E41CE" w:rsidP="003361B6">
            <w:pPr>
              <w:spacing w:line="240" w:lineRule="auto"/>
              <w:jc w:val="center"/>
              <w:rPr>
                <w:rFonts w:eastAsia="宋体"/>
                <w:color w:val="00B050"/>
                <w:sz w:val="20"/>
                <w:szCs w:val="20"/>
                <w:lang w:val="en-US" w:eastAsia="zh-CN"/>
              </w:rPr>
            </w:pPr>
          </w:p>
        </w:tc>
        <w:tc>
          <w:tcPr>
            <w:tcW w:w="707" w:type="pct"/>
            <w:tcBorders>
              <w:top w:val="single" w:sz="4" w:space="0" w:color="auto"/>
              <w:left w:val="nil"/>
              <w:bottom w:val="nil"/>
              <w:right w:val="nil"/>
            </w:tcBorders>
            <w:shd w:val="clear" w:color="auto" w:fill="auto"/>
            <w:noWrap/>
            <w:vAlign w:val="bottom"/>
            <w:hideMark/>
          </w:tcPr>
          <w:p w14:paraId="68383217"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-0.0004*</w:t>
            </w:r>
          </w:p>
        </w:tc>
        <w:tc>
          <w:tcPr>
            <w:tcW w:w="706" w:type="pct"/>
            <w:tcBorders>
              <w:top w:val="single" w:sz="4" w:space="0" w:color="auto"/>
              <w:left w:val="nil"/>
              <w:bottom w:val="nil"/>
              <w:right w:val="nil"/>
            </w:tcBorders>
            <w:shd w:val="clear" w:color="auto" w:fill="auto"/>
            <w:noWrap/>
            <w:vAlign w:val="bottom"/>
            <w:hideMark/>
          </w:tcPr>
          <w:p w14:paraId="4EE68E78" w14:textId="77777777" w:rsidR="000E41CE" w:rsidRPr="00DF0FDF" w:rsidRDefault="000E41CE" w:rsidP="003361B6">
            <w:pPr>
              <w:spacing w:line="240" w:lineRule="auto"/>
              <w:jc w:val="center"/>
              <w:rPr>
                <w:rFonts w:eastAsia="宋体"/>
                <w:color w:val="00B050"/>
                <w:sz w:val="20"/>
                <w:szCs w:val="20"/>
                <w:lang w:val="en-US" w:eastAsia="zh-CN"/>
              </w:rPr>
            </w:pPr>
          </w:p>
        </w:tc>
        <w:tc>
          <w:tcPr>
            <w:tcW w:w="691" w:type="pct"/>
            <w:tcBorders>
              <w:top w:val="single" w:sz="4" w:space="0" w:color="auto"/>
              <w:left w:val="nil"/>
              <w:bottom w:val="nil"/>
              <w:right w:val="nil"/>
            </w:tcBorders>
            <w:vAlign w:val="bottom"/>
          </w:tcPr>
          <w:p w14:paraId="7DF483EE"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-0.0003</w:t>
            </w:r>
          </w:p>
        </w:tc>
        <w:tc>
          <w:tcPr>
            <w:tcW w:w="689" w:type="pct"/>
            <w:tcBorders>
              <w:top w:val="single" w:sz="4" w:space="0" w:color="auto"/>
              <w:left w:val="nil"/>
              <w:bottom w:val="nil"/>
              <w:right w:val="nil"/>
            </w:tcBorders>
          </w:tcPr>
          <w:p w14:paraId="287648B5" w14:textId="77777777" w:rsidR="000E41CE" w:rsidRPr="00DF0FDF" w:rsidRDefault="000E41CE" w:rsidP="003361B6">
            <w:pPr>
              <w:spacing w:line="240" w:lineRule="auto"/>
              <w:jc w:val="center"/>
              <w:rPr>
                <w:rFonts w:eastAsia="宋体"/>
                <w:color w:val="00B050"/>
                <w:sz w:val="20"/>
                <w:szCs w:val="20"/>
                <w:lang w:val="en-US" w:eastAsia="zh-CN"/>
              </w:rPr>
            </w:pPr>
          </w:p>
        </w:tc>
      </w:tr>
      <w:tr w:rsidR="000E41CE" w:rsidRPr="00DF0FDF" w14:paraId="4F178E42" w14:textId="77777777" w:rsidTr="003361B6">
        <w:trPr>
          <w:trHeight w:val="260"/>
        </w:trPr>
        <w:tc>
          <w:tcPr>
            <w:tcW w:w="1498" w:type="pct"/>
            <w:tcBorders>
              <w:top w:val="nil"/>
              <w:left w:val="nil"/>
              <w:bottom w:val="nil"/>
              <w:right w:val="nil"/>
            </w:tcBorders>
            <w:shd w:val="clear" w:color="auto" w:fill="auto"/>
            <w:noWrap/>
            <w:vAlign w:val="bottom"/>
            <w:hideMark/>
          </w:tcPr>
          <w:p w14:paraId="36DC5EF2" w14:textId="77777777" w:rsidR="000E41CE" w:rsidRPr="00DF0FDF" w:rsidRDefault="000E41CE" w:rsidP="003361B6">
            <w:pPr>
              <w:spacing w:line="240" w:lineRule="auto"/>
              <w:rPr>
                <w:rFonts w:eastAsia="宋体"/>
                <w:color w:val="00B050"/>
                <w:sz w:val="20"/>
                <w:szCs w:val="20"/>
                <w:lang w:val="en-US" w:eastAsia="zh-CN"/>
              </w:rPr>
            </w:pPr>
          </w:p>
        </w:tc>
        <w:tc>
          <w:tcPr>
            <w:tcW w:w="708" w:type="pct"/>
            <w:tcBorders>
              <w:top w:val="nil"/>
              <w:left w:val="nil"/>
              <w:bottom w:val="nil"/>
              <w:right w:val="nil"/>
            </w:tcBorders>
            <w:shd w:val="clear" w:color="auto" w:fill="auto"/>
            <w:noWrap/>
            <w:vAlign w:val="bottom"/>
            <w:hideMark/>
          </w:tcPr>
          <w:p w14:paraId="3F3330DF" w14:textId="77777777" w:rsidR="000E41CE" w:rsidRPr="00DF0FDF" w:rsidRDefault="000E41CE" w:rsidP="003361B6">
            <w:pPr>
              <w:spacing w:line="240" w:lineRule="auto"/>
              <w:jc w:val="center"/>
              <w:rPr>
                <w:rFonts w:eastAsia="宋体"/>
                <w:color w:val="00B050"/>
                <w:sz w:val="20"/>
                <w:szCs w:val="20"/>
                <w:lang w:val="en-US" w:eastAsia="zh-CN"/>
              </w:rPr>
            </w:pPr>
          </w:p>
        </w:tc>
        <w:tc>
          <w:tcPr>
            <w:tcW w:w="707" w:type="pct"/>
            <w:tcBorders>
              <w:top w:val="nil"/>
              <w:left w:val="nil"/>
              <w:bottom w:val="nil"/>
              <w:right w:val="nil"/>
            </w:tcBorders>
            <w:shd w:val="clear" w:color="auto" w:fill="auto"/>
            <w:noWrap/>
            <w:vAlign w:val="bottom"/>
            <w:hideMark/>
          </w:tcPr>
          <w:p w14:paraId="29E6B560"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(-1.7385)</w:t>
            </w:r>
          </w:p>
        </w:tc>
        <w:tc>
          <w:tcPr>
            <w:tcW w:w="706" w:type="pct"/>
            <w:tcBorders>
              <w:top w:val="nil"/>
              <w:left w:val="nil"/>
              <w:bottom w:val="nil"/>
              <w:right w:val="nil"/>
            </w:tcBorders>
            <w:shd w:val="clear" w:color="auto" w:fill="auto"/>
            <w:noWrap/>
            <w:vAlign w:val="bottom"/>
            <w:hideMark/>
          </w:tcPr>
          <w:p w14:paraId="12C8FFF7" w14:textId="77777777" w:rsidR="000E41CE" w:rsidRPr="00DF0FDF" w:rsidRDefault="000E41CE" w:rsidP="003361B6">
            <w:pPr>
              <w:spacing w:line="240" w:lineRule="auto"/>
              <w:jc w:val="center"/>
              <w:rPr>
                <w:rFonts w:eastAsia="宋体"/>
                <w:color w:val="00B050"/>
                <w:sz w:val="20"/>
                <w:szCs w:val="20"/>
                <w:lang w:val="en-US" w:eastAsia="zh-CN"/>
              </w:rPr>
            </w:pPr>
          </w:p>
        </w:tc>
        <w:tc>
          <w:tcPr>
            <w:tcW w:w="691" w:type="pct"/>
            <w:tcBorders>
              <w:top w:val="nil"/>
              <w:left w:val="nil"/>
              <w:bottom w:val="nil"/>
              <w:right w:val="nil"/>
            </w:tcBorders>
            <w:vAlign w:val="bottom"/>
          </w:tcPr>
          <w:p w14:paraId="44106346"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(-1.4351)</w:t>
            </w:r>
          </w:p>
        </w:tc>
        <w:tc>
          <w:tcPr>
            <w:tcW w:w="689" w:type="pct"/>
            <w:tcBorders>
              <w:top w:val="nil"/>
              <w:left w:val="nil"/>
              <w:bottom w:val="nil"/>
              <w:right w:val="nil"/>
            </w:tcBorders>
          </w:tcPr>
          <w:p w14:paraId="43BD4547" w14:textId="77777777" w:rsidR="000E41CE" w:rsidRPr="00DF0FDF" w:rsidRDefault="000E41CE" w:rsidP="003361B6">
            <w:pPr>
              <w:spacing w:line="240" w:lineRule="auto"/>
              <w:jc w:val="center"/>
              <w:rPr>
                <w:rFonts w:eastAsia="宋体"/>
                <w:color w:val="00B050"/>
                <w:sz w:val="20"/>
                <w:szCs w:val="20"/>
                <w:lang w:val="en-US" w:eastAsia="zh-CN"/>
              </w:rPr>
            </w:pPr>
          </w:p>
        </w:tc>
      </w:tr>
      <w:tr w:rsidR="000E41CE" w:rsidRPr="00DF0FDF" w14:paraId="67947E14" w14:textId="77777777" w:rsidTr="003361B6">
        <w:trPr>
          <w:trHeight w:val="260"/>
        </w:trPr>
        <w:tc>
          <w:tcPr>
            <w:tcW w:w="1498" w:type="pct"/>
            <w:tcBorders>
              <w:top w:val="nil"/>
              <w:left w:val="nil"/>
              <w:bottom w:val="nil"/>
              <w:right w:val="nil"/>
            </w:tcBorders>
            <w:shd w:val="clear" w:color="auto" w:fill="auto"/>
            <w:noWrap/>
            <w:vAlign w:val="bottom"/>
          </w:tcPr>
          <w:p w14:paraId="55B94F2B" w14:textId="77777777" w:rsidR="000E41CE" w:rsidRPr="00DF0FDF" w:rsidRDefault="000E41CE" w:rsidP="003361B6">
            <w:pPr>
              <w:spacing w:line="240" w:lineRule="auto"/>
              <w:rPr>
                <w:rFonts w:eastAsia="宋体"/>
                <w:color w:val="00B050"/>
                <w:sz w:val="20"/>
                <w:szCs w:val="20"/>
                <w:lang w:val="en-US" w:eastAsia="zh-CN"/>
              </w:rPr>
            </w:pPr>
            <w:r w:rsidRPr="00F06F83">
              <w:rPr>
                <w:rFonts w:eastAsia="宋体"/>
                <w:color w:val="00B050"/>
                <w:sz w:val="20"/>
                <w:szCs w:val="20"/>
                <w:lang w:val="en-US" w:eastAsia="zh-CN"/>
              </w:rPr>
              <w:t>Network power*KTI</w:t>
            </w:r>
          </w:p>
        </w:tc>
        <w:tc>
          <w:tcPr>
            <w:tcW w:w="708" w:type="pct"/>
            <w:tcBorders>
              <w:top w:val="nil"/>
              <w:left w:val="nil"/>
              <w:bottom w:val="nil"/>
              <w:right w:val="nil"/>
            </w:tcBorders>
            <w:shd w:val="clear" w:color="auto" w:fill="auto"/>
            <w:noWrap/>
            <w:vAlign w:val="bottom"/>
          </w:tcPr>
          <w:p w14:paraId="411F129E" w14:textId="77777777" w:rsidR="000E41CE" w:rsidRPr="00DF0FDF" w:rsidRDefault="000E41CE" w:rsidP="003361B6">
            <w:pPr>
              <w:spacing w:line="240" w:lineRule="auto"/>
              <w:jc w:val="center"/>
              <w:rPr>
                <w:rFonts w:eastAsia="宋体"/>
                <w:color w:val="00B050"/>
                <w:sz w:val="20"/>
                <w:szCs w:val="20"/>
                <w:lang w:val="en-US" w:eastAsia="zh-CN"/>
              </w:rPr>
            </w:pPr>
          </w:p>
        </w:tc>
        <w:tc>
          <w:tcPr>
            <w:tcW w:w="707" w:type="pct"/>
            <w:tcBorders>
              <w:top w:val="nil"/>
              <w:left w:val="nil"/>
              <w:bottom w:val="nil"/>
              <w:right w:val="nil"/>
            </w:tcBorders>
            <w:shd w:val="clear" w:color="auto" w:fill="auto"/>
            <w:noWrap/>
            <w:vAlign w:val="bottom"/>
          </w:tcPr>
          <w:p w14:paraId="601A03C0" w14:textId="77777777" w:rsidR="000E41CE" w:rsidRPr="00DF0FDF" w:rsidRDefault="000E41CE" w:rsidP="003361B6">
            <w:pPr>
              <w:spacing w:line="240" w:lineRule="auto"/>
              <w:jc w:val="center"/>
              <w:rPr>
                <w:rFonts w:eastAsia="宋体"/>
                <w:color w:val="00B050"/>
                <w:sz w:val="20"/>
                <w:szCs w:val="20"/>
                <w:lang w:val="en-US" w:eastAsia="zh-CN"/>
              </w:rPr>
            </w:pPr>
          </w:p>
        </w:tc>
        <w:tc>
          <w:tcPr>
            <w:tcW w:w="706" w:type="pct"/>
            <w:tcBorders>
              <w:top w:val="nil"/>
              <w:left w:val="nil"/>
              <w:bottom w:val="nil"/>
              <w:right w:val="nil"/>
            </w:tcBorders>
            <w:shd w:val="clear" w:color="auto" w:fill="auto"/>
            <w:noWrap/>
            <w:vAlign w:val="bottom"/>
          </w:tcPr>
          <w:p w14:paraId="610EBA1C" w14:textId="77777777" w:rsidR="000E41CE" w:rsidRPr="00DF0FDF" w:rsidRDefault="000E41CE" w:rsidP="003361B6">
            <w:pPr>
              <w:spacing w:line="240" w:lineRule="auto"/>
              <w:jc w:val="center"/>
              <w:rPr>
                <w:rFonts w:eastAsia="宋体"/>
                <w:color w:val="00B050"/>
                <w:sz w:val="20"/>
                <w:szCs w:val="20"/>
                <w:lang w:val="en-US" w:eastAsia="zh-CN"/>
              </w:rPr>
            </w:pPr>
          </w:p>
        </w:tc>
        <w:tc>
          <w:tcPr>
            <w:tcW w:w="691" w:type="pct"/>
            <w:tcBorders>
              <w:top w:val="nil"/>
              <w:left w:val="nil"/>
              <w:bottom w:val="nil"/>
              <w:right w:val="nil"/>
            </w:tcBorders>
            <w:vAlign w:val="bottom"/>
          </w:tcPr>
          <w:p w14:paraId="0D06AA74"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-0.0002</w:t>
            </w:r>
          </w:p>
        </w:tc>
        <w:tc>
          <w:tcPr>
            <w:tcW w:w="689" w:type="pct"/>
            <w:tcBorders>
              <w:top w:val="nil"/>
              <w:left w:val="nil"/>
              <w:bottom w:val="nil"/>
              <w:right w:val="nil"/>
            </w:tcBorders>
          </w:tcPr>
          <w:p w14:paraId="53C5D54B" w14:textId="77777777" w:rsidR="000E41CE" w:rsidRPr="00DF0FDF" w:rsidRDefault="000E41CE" w:rsidP="003361B6">
            <w:pPr>
              <w:spacing w:line="240" w:lineRule="auto"/>
              <w:jc w:val="center"/>
              <w:rPr>
                <w:rFonts w:eastAsia="宋体"/>
                <w:color w:val="00B050"/>
                <w:sz w:val="20"/>
                <w:szCs w:val="20"/>
                <w:lang w:val="en-US" w:eastAsia="zh-CN"/>
              </w:rPr>
            </w:pPr>
          </w:p>
        </w:tc>
      </w:tr>
      <w:tr w:rsidR="000E41CE" w:rsidRPr="00DF0FDF" w14:paraId="3012DB0F" w14:textId="77777777" w:rsidTr="003361B6">
        <w:trPr>
          <w:trHeight w:val="260"/>
        </w:trPr>
        <w:tc>
          <w:tcPr>
            <w:tcW w:w="1498" w:type="pct"/>
            <w:tcBorders>
              <w:top w:val="nil"/>
              <w:left w:val="nil"/>
              <w:bottom w:val="nil"/>
              <w:right w:val="nil"/>
            </w:tcBorders>
            <w:shd w:val="clear" w:color="auto" w:fill="auto"/>
            <w:noWrap/>
            <w:vAlign w:val="bottom"/>
          </w:tcPr>
          <w:p w14:paraId="46B5AB51" w14:textId="77777777" w:rsidR="000E41CE" w:rsidRPr="00DF0FDF" w:rsidRDefault="000E41CE" w:rsidP="003361B6">
            <w:pPr>
              <w:spacing w:line="240" w:lineRule="auto"/>
              <w:rPr>
                <w:rFonts w:eastAsia="宋体"/>
                <w:color w:val="00B050"/>
                <w:sz w:val="20"/>
                <w:szCs w:val="20"/>
                <w:lang w:val="en-US" w:eastAsia="zh-CN"/>
              </w:rPr>
            </w:pPr>
          </w:p>
        </w:tc>
        <w:tc>
          <w:tcPr>
            <w:tcW w:w="708" w:type="pct"/>
            <w:tcBorders>
              <w:top w:val="nil"/>
              <w:left w:val="nil"/>
              <w:bottom w:val="nil"/>
              <w:right w:val="nil"/>
            </w:tcBorders>
            <w:shd w:val="clear" w:color="auto" w:fill="auto"/>
            <w:noWrap/>
            <w:vAlign w:val="bottom"/>
          </w:tcPr>
          <w:p w14:paraId="427A2B67" w14:textId="77777777" w:rsidR="000E41CE" w:rsidRPr="00DF0FDF" w:rsidRDefault="000E41CE" w:rsidP="003361B6">
            <w:pPr>
              <w:spacing w:line="240" w:lineRule="auto"/>
              <w:jc w:val="center"/>
              <w:rPr>
                <w:rFonts w:eastAsia="宋体"/>
                <w:color w:val="00B050"/>
                <w:sz w:val="20"/>
                <w:szCs w:val="20"/>
                <w:lang w:val="en-US" w:eastAsia="zh-CN"/>
              </w:rPr>
            </w:pPr>
          </w:p>
        </w:tc>
        <w:tc>
          <w:tcPr>
            <w:tcW w:w="707" w:type="pct"/>
            <w:tcBorders>
              <w:top w:val="nil"/>
              <w:left w:val="nil"/>
              <w:bottom w:val="nil"/>
              <w:right w:val="nil"/>
            </w:tcBorders>
            <w:shd w:val="clear" w:color="auto" w:fill="auto"/>
            <w:noWrap/>
            <w:vAlign w:val="bottom"/>
          </w:tcPr>
          <w:p w14:paraId="63DFD440" w14:textId="77777777" w:rsidR="000E41CE" w:rsidRPr="00DF0FDF" w:rsidRDefault="000E41CE" w:rsidP="003361B6">
            <w:pPr>
              <w:spacing w:line="240" w:lineRule="auto"/>
              <w:jc w:val="center"/>
              <w:rPr>
                <w:rFonts w:eastAsia="宋体"/>
                <w:color w:val="00B050"/>
                <w:sz w:val="20"/>
                <w:szCs w:val="20"/>
                <w:lang w:val="en-US" w:eastAsia="zh-CN"/>
              </w:rPr>
            </w:pPr>
          </w:p>
        </w:tc>
        <w:tc>
          <w:tcPr>
            <w:tcW w:w="706" w:type="pct"/>
            <w:tcBorders>
              <w:top w:val="nil"/>
              <w:left w:val="nil"/>
              <w:bottom w:val="nil"/>
              <w:right w:val="nil"/>
            </w:tcBorders>
            <w:shd w:val="clear" w:color="auto" w:fill="auto"/>
            <w:noWrap/>
            <w:vAlign w:val="bottom"/>
          </w:tcPr>
          <w:p w14:paraId="1CDE802E" w14:textId="77777777" w:rsidR="000E41CE" w:rsidRPr="00DF0FDF" w:rsidRDefault="000E41CE" w:rsidP="003361B6">
            <w:pPr>
              <w:spacing w:line="240" w:lineRule="auto"/>
              <w:jc w:val="center"/>
              <w:rPr>
                <w:rFonts w:eastAsia="宋体"/>
                <w:color w:val="00B050"/>
                <w:sz w:val="20"/>
                <w:szCs w:val="20"/>
                <w:lang w:val="en-US" w:eastAsia="zh-CN"/>
              </w:rPr>
            </w:pPr>
          </w:p>
        </w:tc>
        <w:tc>
          <w:tcPr>
            <w:tcW w:w="691" w:type="pct"/>
            <w:tcBorders>
              <w:top w:val="nil"/>
              <w:left w:val="nil"/>
              <w:bottom w:val="nil"/>
              <w:right w:val="nil"/>
            </w:tcBorders>
            <w:vAlign w:val="bottom"/>
          </w:tcPr>
          <w:p w14:paraId="1EE831E4"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(-0.6988)</w:t>
            </w:r>
          </w:p>
        </w:tc>
        <w:tc>
          <w:tcPr>
            <w:tcW w:w="689" w:type="pct"/>
            <w:tcBorders>
              <w:top w:val="nil"/>
              <w:left w:val="nil"/>
              <w:bottom w:val="nil"/>
              <w:right w:val="nil"/>
            </w:tcBorders>
          </w:tcPr>
          <w:p w14:paraId="4CCEAEC0" w14:textId="77777777" w:rsidR="000E41CE" w:rsidRPr="00DF0FDF" w:rsidRDefault="000E41CE" w:rsidP="003361B6">
            <w:pPr>
              <w:spacing w:line="240" w:lineRule="auto"/>
              <w:jc w:val="center"/>
              <w:rPr>
                <w:rFonts w:eastAsia="宋体"/>
                <w:color w:val="00B050"/>
                <w:sz w:val="20"/>
                <w:szCs w:val="20"/>
                <w:lang w:val="en-US" w:eastAsia="zh-CN"/>
              </w:rPr>
            </w:pPr>
          </w:p>
        </w:tc>
      </w:tr>
      <w:tr w:rsidR="000E41CE" w:rsidRPr="00F06F83" w14:paraId="7D607B0C" w14:textId="77777777" w:rsidTr="003361B6">
        <w:trPr>
          <w:trHeight w:val="260"/>
        </w:trPr>
        <w:tc>
          <w:tcPr>
            <w:tcW w:w="1498" w:type="pct"/>
            <w:tcBorders>
              <w:top w:val="nil"/>
              <w:left w:val="nil"/>
              <w:bottom w:val="nil"/>
              <w:right w:val="nil"/>
            </w:tcBorders>
            <w:shd w:val="clear" w:color="auto" w:fill="auto"/>
            <w:noWrap/>
            <w:vAlign w:val="bottom"/>
          </w:tcPr>
          <w:p w14:paraId="5E6AAA16" w14:textId="77777777" w:rsidR="000E41CE" w:rsidRPr="00F06F83" w:rsidRDefault="000E41CE" w:rsidP="003361B6">
            <w:pPr>
              <w:spacing w:line="240" w:lineRule="auto"/>
              <w:rPr>
                <w:rFonts w:eastAsia="宋体"/>
                <w:color w:val="00B050"/>
                <w:sz w:val="20"/>
                <w:szCs w:val="20"/>
                <w:lang w:val="en-US" w:eastAsia="zh-CN"/>
              </w:rPr>
            </w:pPr>
            <w:r w:rsidRPr="00F06F83">
              <w:rPr>
                <w:rFonts w:eastAsia="宋体"/>
                <w:color w:val="00B050"/>
                <w:sz w:val="20"/>
                <w:szCs w:val="20"/>
                <w:lang w:val="en-US" w:eastAsia="zh-CN"/>
              </w:rPr>
              <w:t>Network cohesion</w:t>
            </w:r>
          </w:p>
        </w:tc>
        <w:tc>
          <w:tcPr>
            <w:tcW w:w="708" w:type="pct"/>
            <w:tcBorders>
              <w:top w:val="nil"/>
              <w:left w:val="nil"/>
              <w:bottom w:val="nil"/>
              <w:right w:val="nil"/>
            </w:tcBorders>
            <w:shd w:val="clear" w:color="auto" w:fill="auto"/>
            <w:noWrap/>
            <w:vAlign w:val="bottom"/>
          </w:tcPr>
          <w:p w14:paraId="3D0BED74" w14:textId="77777777" w:rsidR="000E41CE" w:rsidRPr="00F06F83" w:rsidRDefault="000E41CE" w:rsidP="003361B6">
            <w:pPr>
              <w:spacing w:line="240" w:lineRule="auto"/>
              <w:jc w:val="center"/>
              <w:rPr>
                <w:rFonts w:eastAsia="宋体"/>
                <w:color w:val="00B050"/>
                <w:sz w:val="20"/>
                <w:szCs w:val="20"/>
                <w:lang w:val="en-US" w:eastAsia="zh-CN"/>
              </w:rPr>
            </w:pPr>
          </w:p>
        </w:tc>
        <w:tc>
          <w:tcPr>
            <w:tcW w:w="707" w:type="pct"/>
            <w:tcBorders>
              <w:top w:val="nil"/>
              <w:left w:val="nil"/>
              <w:bottom w:val="nil"/>
              <w:right w:val="nil"/>
            </w:tcBorders>
            <w:shd w:val="clear" w:color="auto" w:fill="auto"/>
            <w:noWrap/>
            <w:vAlign w:val="bottom"/>
          </w:tcPr>
          <w:p w14:paraId="0DA13E5B" w14:textId="77777777" w:rsidR="000E41CE" w:rsidRPr="00F06F83" w:rsidRDefault="000E41CE" w:rsidP="003361B6">
            <w:pPr>
              <w:spacing w:line="240" w:lineRule="auto"/>
              <w:jc w:val="center"/>
              <w:rPr>
                <w:rFonts w:eastAsia="宋体"/>
                <w:color w:val="00B050"/>
                <w:sz w:val="20"/>
                <w:szCs w:val="20"/>
                <w:lang w:val="en-US" w:eastAsia="zh-CN"/>
              </w:rPr>
            </w:pPr>
          </w:p>
        </w:tc>
        <w:tc>
          <w:tcPr>
            <w:tcW w:w="706" w:type="pct"/>
            <w:tcBorders>
              <w:top w:val="nil"/>
              <w:left w:val="nil"/>
              <w:bottom w:val="nil"/>
              <w:right w:val="nil"/>
            </w:tcBorders>
            <w:shd w:val="clear" w:color="auto" w:fill="auto"/>
            <w:noWrap/>
            <w:vAlign w:val="bottom"/>
          </w:tcPr>
          <w:p w14:paraId="7DE1D9E9" w14:textId="77777777" w:rsidR="000E41CE" w:rsidRPr="00F06F83"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-0.9193**</w:t>
            </w:r>
          </w:p>
        </w:tc>
        <w:tc>
          <w:tcPr>
            <w:tcW w:w="691" w:type="pct"/>
            <w:tcBorders>
              <w:top w:val="nil"/>
              <w:left w:val="nil"/>
              <w:bottom w:val="nil"/>
              <w:right w:val="nil"/>
            </w:tcBorders>
          </w:tcPr>
          <w:p w14:paraId="5C71A9F7" w14:textId="77777777" w:rsidR="000E41CE" w:rsidRPr="00DF0FDF" w:rsidRDefault="000E41CE" w:rsidP="003361B6">
            <w:pPr>
              <w:spacing w:line="240" w:lineRule="auto"/>
              <w:jc w:val="center"/>
              <w:rPr>
                <w:rFonts w:eastAsia="宋体"/>
                <w:color w:val="00B050"/>
                <w:sz w:val="20"/>
                <w:szCs w:val="20"/>
                <w:lang w:val="en-US" w:eastAsia="zh-CN"/>
              </w:rPr>
            </w:pPr>
          </w:p>
        </w:tc>
        <w:tc>
          <w:tcPr>
            <w:tcW w:w="689" w:type="pct"/>
            <w:tcBorders>
              <w:top w:val="nil"/>
              <w:left w:val="nil"/>
              <w:bottom w:val="nil"/>
              <w:right w:val="nil"/>
            </w:tcBorders>
            <w:vAlign w:val="bottom"/>
          </w:tcPr>
          <w:p w14:paraId="0F925F58"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-0.5246</w:t>
            </w:r>
          </w:p>
        </w:tc>
      </w:tr>
      <w:tr w:rsidR="000E41CE" w:rsidRPr="00F06F83" w14:paraId="4E539EE3" w14:textId="77777777" w:rsidTr="003361B6">
        <w:trPr>
          <w:trHeight w:val="260"/>
        </w:trPr>
        <w:tc>
          <w:tcPr>
            <w:tcW w:w="1498" w:type="pct"/>
            <w:tcBorders>
              <w:top w:val="nil"/>
              <w:left w:val="nil"/>
              <w:bottom w:val="nil"/>
              <w:right w:val="nil"/>
            </w:tcBorders>
            <w:shd w:val="clear" w:color="auto" w:fill="auto"/>
            <w:noWrap/>
            <w:vAlign w:val="bottom"/>
          </w:tcPr>
          <w:p w14:paraId="795D7185" w14:textId="77777777" w:rsidR="000E41CE" w:rsidRPr="00F06F83" w:rsidRDefault="000E41CE" w:rsidP="003361B6">
            <w:pPr>
              <w:spacing w:line="240" w:lineRule="auto"/>
              <w:rPr>
                <w:rFonts w:eastAsia="宋体"/>
                <w:color w:val="00B050"/>
                <w:sz w:val="20"/>
                <w:szCs w:val="20"/>
                <w:lang w:val="en-US" w:eastAsia="zh-CN"/>
              </w:rPr>
            </w:pPr>
          </w:p>
        </w:tc>
        <w:tc>
          <w:tcPr>
            <w:tcW w:w="708" w:type="pct"/>
            <w:tcBorders>
              <w:top w:val="nil"/>
              <w:left w:val="nil"/>
              <w:bottom w:val="nil"/>
              <w:right w:val="nil"/>
            </w:tcBorders>
            <w:shd w:val="clear" w:color="auto" w:fill="auto"/>
            <w:noWrap/>
            <w:vAlign w:val="bottom"/>
          </w:tcPr>
          <w:p w14:paraId="10D8E664" w14:textId="77777777" w:rsidR="000E41CE" w:rsidRPr="00F06F83" w:rsidRDefault="000E41CE" w:rsidP="003361B6">
            <w:pPr>
              <w:spacing w:line="240" w:lineRule="auto"/>
              <w:jc w:val="center"/>
              <w:rPr>
                <w:rFonts w:eastAsia="宋体"/>
                <w:color w:val="00B050"/>
                <w:sz w:val="20"/>
                <w:szCs w:val="20"/>
                <w:lang w:val="en-US" w:eastAsia="zh-CN"/>
              </w:rPr>
            </w:pPr>
          </w:p>
        </w:tc>
        <w:tc>
          <w:tcPr>
            <w:tcW w:w="707" w:type="pct"/>
            <w:tcBorders>
              <w:top w:val="nil"/>
              <w:left w:val="nil"/>
              <w:bottom w:val="nil"/>
              <w:right w:val="nil"/>
            </w:tcBorders>
            <w:shd w:val="clear" w:color="auto" w:fill="auto"/>
            <w:noWrap/>
            <w:vAlign w:val="bottom"/>
          </w:tcPr>
          <w:p w14:paraId="6C0B5388" w14:textId="77777777" w:rsidR="000E41CE" w:rsidRPr="00F06F83" w:rsidRDefault="000E41CE" w:rsidP="003361B6">
            <w:pPr>
              <w:spacing w:line="240" w:lineRule="auto"/>
              <w:jc w:val="center"/>
              <w:rPr>
                <w:rFonts w:eastAsia="宋体"/>
                <w:color w:val="00B050"/>
                <w:sz w:val="20"/>
                <w:szCs w:val="20"/>
                <w:lang w:val="en-US" w:eastAsia="zh-CN"/>
              </w:rPr>
            </w:pPr>
          </w:p>
        </w:tc>
        <w:tc>
          <w:tcPr>
            <w:tcW w:w="706" w:type="pct"/>
            <w:tcBorders>
              <w:top w:val="nil"/>
              <w:left w:val="nil"/>
              <w:bottom w:val="nil"/>
              <w:right w:val="nil"/>
            </w:tcBorders>
            <w:shd w:val="clear" w:color="auto" w:fill="auto"/>
            <w:noWrap/>
            <w:vAlign w:val="bottom"/>
          </w:tcPr>
          <w:p w14:paraId="09907402" w14:textId="77777777" w:rsidR="000E41CE" w:rsidRPr="00F06F83"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(-2.5525)</w:t>
            </w:r>
          </w:p>
        </w:tc>
        <w:tc>
          <w:tcPr>
            <w:tcW w:w="691" w:type="pct"/>
            <w:tcBorders>
              <w:top w:val="nil"/>
              <w:left w:val="nil"/>
              <w:bottom w:val="nil"/>
              <w:right w:val="nil"/>
            </w:tcBorders>
          </w:tcPr>
          <w:p w14:paraId="05BF1DEA" w14:textId="77777777" w:rsidR="000E41CE" w:rsidRPr="00DF0FDF" w:rsidRDefault="000E41CE" w:rsidP="003361B6">
            <w:pPr>
              <w:spacing w:line="240" w:lineRule="auto"/>
              <w:jc w:val="center"/>
              <w:rPr>
                <w:rFonts w:eastAsia="宋体"/>
                <w:color w:val="00B050"/>
                <w:sz w:val="20"/>
                <w:szCs w:val="20"/>
                <w:lang w:val="en-US" w:eastAsia="zh-CN"/>
              </w:rPr>
            </w:pPr>
          </w:p>
        </w:tc>
        <w:tc>
          <w:tcPr>
            <w:tcW w:w="689" w:type="pct"/>
            <w:tcBorders>
              <w:top w:val="nil"/>
              <w:left w:val="nil"/>
              <w:bottom w:val="nil"/>
              <w:right w:val="nil"/>
            </w:tcBorders>
            <w:vAlign w:val="bottom"/>
          </w:tcPr>
          <w:p w14:paraId="0FEB3B6E"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(-1.4712)</w:t>
            </w:r>
          </w:p>
        </w:tc>
      </w:tr>
      <w:tr w:rsidR="000E41CE" w:rsidRPr="00F06F83" w14:paraId="05AFA181" w14:textId="77777777" w:rsidTr="003361B6">
        <w:trPr>
          <w:trHeight w:val="260"/>
        </w:trPr>
        <w:tc>
          <w:tcPr>
            <w:tcW w:w="1498" w:type="pct"/>
            <w:tcBorders>
              <w:top w:val="nil"/>
              <w:left w:val="nil"/>
              <w:bottom w:val="nil"/>
              <w:right w:val="nil"/>
            </w:tcBorders>
            <w:shd w:val="clear" w:color="auto" w:fill="auto"/>
            <w:noWrap/>
            <w:vAlign w:val="bottom"/>
          </w:tcPr>
          <w:p w14:paraId="79033F95" w14:textId="77777777" w:rsidR="000E41CE" w:rsidRPr="00F06F83" w:rsidRDefault="000E41CE" w:rsidP="003361B6">
            <w:pPr>
              <w:spacing w:line="240" w:lineRule="auto"/>
              <w:rPr>
                <w:rFonts w:eastAsia="宋体"/>
                <w:color w:val="00B050"/>
                <w:sz w:val="20"/>
                <w:szCs w:val="20"/>
                <w:lang w:val="en-US" w:eastAsia="zh-CN"/>
              </w:rPr>
            </w:pPr>
            <w:r w:rsidRPr="00F06F83">
              <w:rPr>
                <w:rFonts w:eastAsia="宋体"/>
                <w:color w:val="00B050"/>
                <w:sz w:val="20"/>
                <w:szCs w:val="20"/>
                <w:lang w:val="en-US" w:eastAsia="zh-CN"/>
              </w:rPr>
              <w:t>Network cohesion*KTI</w:t>
            </w:r>
          </w:p>
        </w:tc>
        <w:tc>
          <w:tcPr>
            <w:tcW w:w="708" w:type="pct"/>
            <w:tcBorders>
              <w:top w:val="nil"/>
              <w:left w:val="nil"/>
              <w:bottom w:val="nil"/>
              <w:right w:val="nil"/>
            </w:tcBorders>
            <w:shd w:val="clear" w:color="auto" w:fill="auto"/>
            <w:noWrap/>
            <w:vAlign w:val="bottom"/>
          </w:tcPr>
          <w:p w14:paraId="0CAB1E29" w14:textId="77777777" w:rsidR="000E41CE" w:rsidRPr="00F06F83" w:rsidRDefault="000E41CE" w:rsidP="003361B6">
            <w:pPr>
              <w:spacing w:line="240" w:lineRule="auto"/>
              <w:jc w:val="center"/>
              <w:rPr>
                <w:rFonts w:eastAsia="宋体"/>
                <w:color w:val="00B050"/>
                <w:sz w:val="20"/>
                <w:szCs w:val="20"/>
                <w:lang w:val="en-US" w:eastAsia="zh-CN"/>
              </w:rPr>
            </w:pPr>
          </w:p>
        </w:tc>
        <w:tc>
          <w:tcPr>
            <w:tcW w:w="707" w:type="pct"/>
            <w:tcBorders>
              <w:top w:val="nil"/>
              <w:left w:val="nil"/>
              <w:bottom w:val="nil"/>
              <w:right w:val="nil"/>
            </w:tcBorders>
            <w:shd w:val="clear" w:color="auto" w:fill="auto"/>
            <w:noWrap/>
            <w:vAlign w:val="bottom"/>
          </w:tcPr>
          <w:p w14:paraId="1BB0B515" w14:textId="77777777" w:rsidR="000E41CE" w:rsidRPr="00F06F83" w:rsidRDefault="000E41CE" w:rsidP="003361B6">
            <w:pPr>
              <w:spacing w:line="240" w:lineRule="auto"/>
              <w:jc w:val="center"/>
              <w:rPr>
                <w:rFonts w:eastAsia="宋体"/>
                <w:color w:val="00B050"/>
                <w:sz w:val="20"/>
                <w:szCs w:val="20"/>
                <w:lang w:val="en-US" w:eastAsia="zh-CN"/>
              </w:rPr>
            </w:pPr>
          </w:p>
        </w:tc>
        <w:tc>
          <w:tcPr>
            <w:tcW w:w="706" w:type="pct"/>
            <w:tcBorders>
              <w:top w:val="nil"/>
              <w:left w:val="nil"/>
              <w:bottom w:val="nil"/>
              <w:right w:val="nil"/>
            </w:tcBorders>
            <w:shd w:val="clear" w:color="auto" w:fill="auto"/>
            <w:noWrap/>
            <w:vAlign w:val="bottom"/>
          </w:tcPr>
          <w:p w14:paraId="651FA438" w14:textId="77777777" w:rsidR="000E41CE" w:rsidRPr="00DF0FDF" w:rsidRDefault="000E41CE" w:rsidP="003361B6">
            <w:pPr>
              <w:spacing w:line="240" w:lineRule="auto"/>
              <w:jc w:val="center"/>
              <w:rPr>
                <w:rFonts w:eastAsia="宋体"/>
                <w:color w:val="00B050"/>
                <w:sz w:val="20"/>
                <w:szCs w:val="20"/>
                <w:lang w:val="en-US" w:eastAsia="zh-CN"/>
              </w:rPr>
            </w:pPr>
          </w:p>
        </w:tc>
        <w:tc>
          <w:tcPr>
            <w:tcW w:w="691" w:type="pct"/>
            <w:tcBorders>
              <w:top w:val="nil"/>
              <w:left w:val="nil"/>
              <w:bottom w:val="nil"/>
              <w:right w:val="nil"/>
            </w:tcBorders>
          </w:tcPr>
          <w:p w14:paraId="09EBDE06" w14:textId="77777777" w:rsidR="000E41CE" w:rsidRPr="00DF0FDF" w:rsidRDefault="000E41CE" w:rsidP="003361B6">
            <w:pPr>
              <w:spacing w:line="240" w:lineRule="auto"/>
              <w:jc w:val="center"/>
              <w:rPr>
                <w:rFonts w:eastAsia="宋体"/>
                <w:color w:val="00B050"/>
                <w:sz w:val="20"/>
                <w:szCs w:val="20"/>
                <w:lang w:val="en-US" w:eastAsia="zh-CN"/>
              </w:rPr>
            </w:pPr>
          </w:p>
        </w:tc>
        <w:tc>
          <w:tcPr>
            <w:tcW w:w="689" w:type="pct"/>
            <w:tcBorders>
              <w:top w:val="nil"/>
              <w:left w:val="nil"/>
              <w:bottom w:val="nil"/>
              <w:right w:val="nil"/>
            </w:tcBorders>
            <w:vAlign w:val="bottom"/>
          </w:tcPr>
          <w:p w14:paraId="38B15250"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-1.4477**</w:t>
            </w:r>
          </w:p>
        </w:tc>
      </w:tr>
      <w:tr w:rsidR="000E41CE" w:rsidRPr="00F06F83" w14:paraId="4EFD10BD" w14:textId="77777777" w:rsidTr="003361B6">
        <w:trPr>
          <w:trHeight w:val="260"/>
        </w:trPr>
        <w:tc>
          <w:tcPr>
            <w:tcW w:w="1498" w:type="pct"/>
            <w:tcBorders>
              <w:top w:val="nil"/>
              <w:left w:val="nil"/>
              <w:bottom w:val="nil"/>
              <w:right w:val="nil"/>
            </w:tcBorders>
            <w:shd w:val="clear" w:color="auto" w:fill="auto"/>
            <w:noWrap/>
            <w:vAlign w:val="bottom"/>
          </w:tcPr>
          <w:p w14:paraId="3DD38E8E" w14:textId="77777777" w:rsidR="000E41CE" w:rsidRPr="00F06F83" w:rsidRDefault="000E41CE" w:rsidP="003361B6">
            <w:pPr>
              <w:spacing w:line="240" w:lineRule="auto"/>
              <w:rPr>
                <w:rFonts w:eastAsia="宋体"/>
                <w:color w:val="00B050"/>
                <w:sz w:val="20"/>
                <w:szCs w:val="20"/>
                <w:lang w:val="en-US" w:eastAsia="zh-CN"/>
              </w:rPr>
            </w:pPr>
          </w:p>
        </w:tc>
        <w:tc>
          <w:tcPr>
            <w:tcW w:w="708" w:type="pct"/>
            <w:tcBorders>
              <w:top w:val="nil"/>
              <w:left w:val="nil"/>
              <w:bottom w:val="nil"/>
              <w:right w:val="nil"/>
            </w:tcBorders>
            <w:shd w:val="clear" w:color="auto" w:fill="auto"/>
            <w:noWrap/>
            <w:vAlign w:val="bottom"/>
          </w:tcPr>
          <w:p w14:paraId="7810BC5E" w14:textId="77777777" w:rsidR="000E41CE" w:rsidRPr="00F06F83" w:rsidRDefault="000E41CE" w:rsidP="003361B6">
            <w:pPr>
              <w:spacing w:line="240" w:lineRule="auto"/>
              <w:jc w:val="center"/>
              <w:rPr>
                <w:rFonts w:eastAsia="宋体"/>
                <w:color w:val="00B050"/>
                <w:sz w:val="20"/>
                <w:szCs w:val="20"/>
                <w:lang w:val="en-US" w:eastAsia="zh-CN"/>
              </w:rPr>
            </w:pPr>
          </w:p>
        </w:tc>
        <w:tc>
          <w:tcPr>
            <w:tcW w:w="707" w:type="pct"/>
            <w:tcBorders>
              <w:top w:val="nil"/>
              <w:left w:val="nil"/>
              <w:bottom w:val="nil"/>
              <w:right w:val="nil"/>
            </w:tcBorders>
            <w:shd w:val="clear" w:color="auto" w:fill="auto"/>
            <w:noWrap/>
            <w:vAlign w:val="bottom"/>
          </w:tcPr>
          <w:p w14:paraId="351759BC" w14:textId="77777777" w:rsidR="000E41CE" w:rsidRPr="00F06F83" w:rsidRDefault="000E41CE" w:rsidP="003361B6">
            <w:pPr>
              <w:spacing w:line="240" w:lineRule="auto"/>
              <w:jc w:val="center"/>
              <w:rPr>
                <w:rFonts w:eastAsia="宋体"/>
                <w:color w:val="00B050"/>
                <w:sz w:val="20"/>
                <w:szCs w:val="20"/>
                <w:lang w:val="en-US" w:eastAsia="zh-CN"/>
              </w:rPr>
            </w:pPr>
          </w:p>
        </w:tc>
        <w:tc>
          <w:tcPr>
            <w:tcW w:w="706" w:type="pct"/>
            <w:tcBorders>
              <w:top w:val="nil"/>
              <w:left w:val="nil"/>
              <w:bottom w:val="nil"/>
              <w:right w:val="nil"/>
            </w:tcBorders>
            <w:shd w:val="clear" w:color="auto" w:fill="auto"/>
            <w:noWrap/>
            <w:vAlign w:val="bottom"/>
          </w:tcPr>
          <w:p w14:paraId="5BDA573D" w14:textId="77777777" w:rsidR="000E41CE" w:rsidRPr="00DF0FDF" w:rsidRDefault="000E41CE" w:rsidP="003361B6">
            <w:pPr>
              <w:spacing w:line="240" w:lineRule="auto"/>
              <w:jc w:val="center"/>
              <w:rPr>
                <w:rFonts w:eastAsia="宋体"/>
                <w:color w:val="00B050"/>
                <w:sz w:val="20"/>
                <w:szCs w:val="20"/>
                <w:lang w:val="en-US" w:eastAsia="zh-CN"/>
              </w:rPr>
            </w:pPr>
          </w:p>
        </w:tc>
        <w:tc>
          <w:tcPr>
            <w:tcW w:w="691" w:type="pct"/>
            <w:tcBorders>
              <w:top w:val="nil"/>
              <w:left w:val="nil"/>
              <w:bottom w:val="nil"/>
              <w:right w:val="nil"/>
            </w:tcBorders>
          </w:tcPr>
          <w:p w14:paraId="6251A61C" w14:textId="77777777" w:rsidR="000E41CE" w:rsidRPr="00DF0FDF" w:rsidRDefault="000E41CE" w:rsidP="003361B6">
            <w:pPr>
              <w:spacing w:line="240" w:lineRule="auto"/>
              <w:jc w:val="center"/>
              <w:rPr>
                <w:rFonts w:eastAsia="宋体"/>
                <w:color w:val="00B050"/>
                <w:sz w:val="20"/>
                <w:szCs w:val="20"/>
                <w:lang w:val="en-US" w:eastAsia="zh-CN"/>
              </w:rPr>
            </w:pPr>
          </w:p>
        </w:tc>
        <w:tc>
          <w:tcPr>
            <w:tcW w:w="689" w:type="pct"/>
            <w:tcBorders>
              <w:top w:val="nil"/>
              <w:left w:val="nil"/>
              <w:bottom w:val="nil"/>
              <w:right w:val="nil"/>
            </w:tcBorders>
            <w:vAlign w:val="bottom"/>
          </w:tcPr>
          <w:p w14:paraId="715E700A"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(-2.2434)</w:t>
            </w:r>
          </w:p>
        </w:tc>
      </w:tr>
      <w:tr w:rsidR="000E41CE" w:rsidRPr="00F06F83" w14:paraId="790ED0DF" w14:textId="77777777" w:rsidTr="003361B6">
        <w:trPr>
          <w:trHeight w:val="260"/>
        </w:trPr>
        <w:tc>
          <w:tcPr>
            <w:tcW w:w="1498" w:type="pct"/>
            <w:tcBorders>
              <w:top w:val="nil"/>
              <w:left w:val="nil"/>
              <w:bottom w:val="nil"/>
              <w:right w:val="nil"/>
            </w:tcBorders>
            <w:shd w:val="clear" w:color="auto" w:fill="auto"/>
            <w:noWrap/>
            <w:vAlign w:val="bottom"/>
          </w:tcPr>
          <w:p w14:paraId="5D780C15" w14:textId="77777777" w:rsidR="000E41CE" w:rsidRPr="00F06F83" w:rsidRDefault="000E41CE" w:rsidP="003361B6">
            <w:pPr>
              <w:spacing w:line="240" w:lineRule="auto"/>
              <w:rPr>
                <w:rFonts w:eastAsia="宋体"/>
                <w:color w:val="00B050"/>
                <w:sz w:val="20"/>
                <w:szCs w:val="20"/>
                <w:lang w:val="en-US" w:eastAsia="zh-CN"/>
              </w:rPr>
            </w:pPr>
            <w:r>
              <w:rPr>
                <w:rFonts w:eastAsia="宋体" w:hint="eastAsia"/>
                <w:color w:val="00B050"/>
                <w:sz w:val="20"/>
                <w:szCs w:val="20"/>
                <w:lang w:val="en-US" w:eastAsia="zh-CN"/>
              </w:rPr>
              <w:t>HTE</w:t>
            </w:r>
          </w:p>
        </w:tc>
        <w:tc>
          <w:tcPr>
            <w:tcW w:w="708" w:type="pct"/>
            <w:tcBorders>
              <w:top w:val="nil"/>
              <w:left w:val="nil"/>
              <w:bottom w:val="nil"/>
              <w:right w:val="nil"/>
            </w:tcBorders>
            <w:shd w:val="clear" w:color="auto" w:fill="auto"/>
            <w:noWrap/>
            <w:vAlign w:val="bottom"/>
          </w:tcPr>
          <w:p w14:paraId="61747145" w14:textId="77777777" w:rsidR="000E41CE" w:rsidRPr="00F06F83" w:rsidRDefault="000E41CE" w:rsidP="003361B6">
            <w:pPr>
              <w:spacing w:line="240" w:lineRule="auto"/>
              <w:jc w:val="center"/>
              <w:rPr>
                <w:rFonts w:eastAsia="宋体"/>
                <w:color w:val="00B050"/>
                <w:sz w:val="20"/>
                <w:szCs w:val="20"/>
                <w:lang w:val="en-US" w:eastAsia="zh-CN"/>
              </w:rPr>
            </w:pPr>
          </w:p>
        </w:tc>
        <w:tc>
          <w:tcPr>
            <w:tcW w:w="707" w:type="pct"/>
            <w:tcBorders>
              <w:top w:val="nil"/>
              <w:left w:val="nil"/>
              <w:bottom w:val="nil"/>
              <w:right w:val="nil"/>
            </w:tcBorders>
            <w:shd w:val="clear" w:color="auto" w:fill="auto"/>
            <w:noWrap/>
            <w:vAlign w:val="bottom"/>
          </w:tcPr>
          <w:p w14:paraId="4B2A56A2" w14:textId="77777777" w:rsidR="000E41CE" w:rsidRPr="00F06F83" w:rsidRDefault="000E41CE" w:rsidP="003361B6">
            <w:pPr>
              <w:spacing w:line="240" w:lineRule="auto"/>
              <w:jc w:val="center"/>
              <w:rPr>
                <w:rFonts w:eastAsia="宋体"/>
                <w:color w:val="00B050"/>
                <w:sz w:val="20"/>
                <w:szCs w:val="20"/>
                <w:lang w:val="en-US" w:eastAsia="zh-CN"/>
              </w:rPr>
            </w:pPr>
          </w:p>
        </w:tc>
        <w:tc>
          <w:tcPr>
            <w:tcW w:w="706" w:type="pct"/>
            <w:tcBorders>
              <w:top w:val="nil"/>
              <w:left w:val="nil"/>
              <w:bottom w:val="nil"/>
              <w:right w:val="nil"/>
            </w:tcBorders>
            <w:shd w:val="clear" w:color="auto" w:fill="auto"/>
            <w:noWrap/>
            <w:vAlign w:val="bottom"/>
          </w:tcPr>
          <w:p w14:paraId="324A5447" w14:textId="77777777" w:rsidR="000E41CE" w:rsidRPr="00DF0FDF" w:rsidRDefault="000E41CE" w:rsidP="003361B6">
            <w:pPr>
              <w:spacing w:line="240" w:lineRule="auto"/>
              <w:jc w:val="center"/>
              <w:rPr>
                <w:rFonts w:eastAsia="宋体"/>
                <w:color w:val="00B050"/>
                <w:sz w:val="20"/>
                <w:szCs w:val="20"/>
                <w:lang w:val="en-US" w:eastAsia="zh-CN"/>
              </w:rPr>
            </w:pPr>
          </w:p>
        </w:tc>
        <w:tc>
          <w:tcPr>
            <w:tcW w:w="691" w:type="pct"/>
            <w:tcBorders>
              <w:top w:val="nil"/>
              <w:left w:val="nil"/>
              <w:bottom w:val="nil"/>
              <w:right w:val="nil"/>
            </w:tcBorders>
            <w:vAlign w:val="bottom"/>
          </w:tcPr>
          <w:p w14:paraId="688FEFF2"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0.0132***</w:t>
            </w:r>
          </w:p>
        </w:tc>
        <w:tc>
          <w:tcPr>
            <w:tcW w:w="689" w:type="pct"/>
            <w:tcBorders>
              <w:top w:val="nil"/>
              <w:left w:val="nil"/>
              <w:bottom w:val="nil"/>
              <w:right w:val="nil"/>
            </w:tcBorders>
            <w:vAlign w:val="bottom"/>
          </w:tcPr>
          <w:p w14:paraId="74F5140B"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0.0123***</w:t>
            </w:r>
          </w:p>
        </w:tc>
      </w:tr>
      <w:tr w:rsidR="000E41CE" w:rsidRPr="00F06F83" w14:paraId="4FB7D3B7" w14:textId="77777777" w:rsidTr="003361B6">
        <w:trPr>
          <w:trHeight w:val="260"/>
        </w:trPr>
        <w:tc>
          <w:tcPr>
            <w:tcW w:w="1498" w:type="pct"/>
            <w:tcBorders>
              <w:top w:val="nil"/>
              <w:left w:val="nil"/>
              <w:bottom w:val="nil"/>
              <w:right w:val="nil"/>
            </w:tcBorders>
            <w:shd w:val="clear" w:color="auto" w:fill="auto"/>
            <w:noWrap/>
            <w:vAlign w:val="bottom"/>
          </w:tcPr>
          <w:p w14:paraId="486FE3FC" w14:textId="77777777" w:rsidR="000E41CE" w:rsidRPr="00F06F83" w:rsidRDefault="000E41CE" w:rsidP="003361B6">
            <w:pPr>
              <w:spacing w:line="240" w:lineRule="auto"/>
              <w:rPr>
                <w:rFonts w:eastAsia="宋体"/>
                <w:color w:val="00B050"/>
                <w:sz w:val="20"/>
                <w:szCs w:val="20"/>
                <w:lang w:val="en-US" w:eastAsia="zh-CN"/>
              </w:rPr>
            </w:pPr>
          </w:p>
        </w:tc>
        <w:tc>
          <w:tcPr>
            <w:tcW w:w="708" w:type="pct"/>
            <w:tcBorders>
              <w:top w:val="nil"/>
              <w:left w:val="nil"/>
              <w:bottom w:val="nil"/>
              <w:right w:val="nil"/>
            </w:tcBorders>
            <w:shd w:val="clear" w:color="auto" w:fill="auto"/>
            <w:noWrap/>
            <w:vAlign w:val="bottom"/>
          </w:tcPr>
          <w:p w14:paraId="078A26D2" w14:textId="77777777" w:rsidR="000E41CE" w:rsidRPr="00F06F83" w:rsidRDefault="000E41CE" w:rsidP="003361B6">
            <w:pPr>
              <w:spacing w:line="240" w:lineRule="auto"/>
              <w:jc w:val="center"/>
              <w:rPr>
                <w:rFonts w:eastAsia="宋体"/>
                <w:color w:val="00B050"/>
                <w:sz w:val="20"/>
                <w:szCs w:val="20"/>
                <w:lang w:val="en-US" w:eastAsia="zh-CN"/>
              </w:rPr>
            </w:pPr>
          </w:p>
        </w:tc>
        <w:tc>
          <w:tcPr>
            <w:tcW w:w="707" w:type="pct"/>
            <w:tcBorders>
              <w:top w:val="nil"/>
              <w:left w:val="nil"/>
              <w:bottom w:val="nil"/>
              <w:right w:val="nil"/>
            </w:tcBorders>
            <w:shd w:val="clear" w:color="auto" w:fill="auto"/>
            <w:noWrap/>
            <w:vAlign w:val="bottom"/>
          </w:tcPr>
          <w:p w14:paraId="5A000BD2" w14:textId="77777777" w:rsidR="000E41CE" w:rsidRPr="00F06F83" w:rsidRDefault="000E41CE" w:rsidP="003361B6">
            <w:pPr>
              <w:spacing w:line="240" w:lineRule="auto"/>
              <w:jc w:val="center"/>
              <w:rPr>
                <w:rFonts w:eastAsia="宋体"/>
                <w:color w:val="00B050"/>
                <w:sz w:val="20"/>
                <w:szCs w:val="20"/>
                <w:lang w:val="en-US" w:eastAsia="zh-CN"/>
              </w:rPr>
            </w:pPr>
          </w:p>
        </w:tc>
        <w:tc>
          <w:tcPr>
            <w:tcW w:w="706" w:type="pct"/>
            <w:tcBorders>
              <w:top w:val="nil"/>
              <w:left w:val="nil"/>
              <w:bottom w:val="nil"/>
              <w:right w:val="nil"/>
            </w:tcBorders>
            <w:shd w:val="clear" w:color="auto" w:fill="auto"/>
            <w:noWrap/>
            <w:vAlign w:val="bottom"/>
          </w:tcPr>
          <w:p w14:paraId="4ED266B5" w14:textId="77777777" w:rsidR="000E41CE" w:rsidRPr="00DF0FDF" w:rsidRDefault="000E41CE" w:rsidP="003361B6">
            <w:pPr>
              <w:spacing w:line="240" w:lineRule="auto"/>
              <w:jc w:val="center"/>
              <w:rPr>
                <w:rFonts w:eastAsia="宋体"/>
                <w:color w:val="00B050"/>
                <w:sz w:val="20"/>
                <w:szCs w:val="20"/>
                <w:lang w:val="en-US" w:eastAsia="zh-CN"/>
              </w:rPr>
            </w:pPr>
          </w:p>
        </w:tc>
        <w:tc>
          <w:tcPr>
            <w:tcW w:w="691" w:type="pct"/>
            <w:tcBorders>
              <w:top w:val="nil"/>
              <w:left w:val="nil"/>
              <w:bottom w:val="nil"/>
              <w:right w:val="nil"/>
            </w:tcBorders>
            <w:vAlign w:val="bottom"/>
          </w:tcPr>
          <w:p w14:paraId="78BB0B69"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(5.0932)</w:t>
            </w:r>
          </w:p>
        </w:tc>
        <w:tc>
          <w:tcPr>
            <w:tcW w:w="689" w:type="pct"/>
            <w:tcBorders>
              <w:top w:val="nil"/>
              <w:left w:val="nil"/>
              <w:bottom w:val="nil"/>
              <w:right w:val="nil"/>
            </w:tcBorders>
            <w:vAlign w:val="bottom"/>
          </w:tcPr>
          <w:p w14:paraId="3AB1BD4C"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(7.1832)</w:t>
            </w:r>
          </w:p>
        </w:tc>
      </w:tr>
      <w:tr w:rsidR="000E41CE" w:rsidRPr="00DF0FDF" w14:paraId="7B54B30F" w14:textId="77777777" w:rsidTr="003361B6">
        <w:trPr>
          <w:trHeight w:val="260"/>
        </w:trPr>
        <w:tc>
          <w:tcPr>
            <w:tcW w:w="1498" w:type="pct"/>
            <w:tcBorders>
              <w:top w:val="nil"/>
              <w:left w:val="nil"/>
              <w:bottom w:val="nil"/>
              <w:right w:val="nil"/>
            </w:tcBorders>
            <w:shd w:val="clear" w:color="auto" w:fill="auto"/>
            <w:noWrap/>
            <w:vAlign w:val="bottom"/>
            <w:hideMark/>
          </w:tcPr>
          <w:p w14:paraId="5A41FBC8" w14:textId="77777777" w:rsidR="000E41CE" w:rsidRPr="00DF0FDF" w:rsidRDefault="000E41CE" w:rsidP="003361B6">
            <w:pPr>
              <w:spacing w:line="240" w:lineRule="auto"/>
              <w:rPr>
                <w:rFonts w:eastAsia="宋体"/>
                <w:color w:val="00B050"/>
                <w:sz w:val="20"/>
                <w:szCs w:val="20"/>
                <w:lang w:val="en-US" w:eastAsia="zh-CN"/>
              </w:rPr>
            </w:pPr>
            <w:r w:rsidRPr="00F06F83">
              <w:rPr>
                <w:rFonts w:eastAsia="宋体"/>
                <w:color w:val="00B050"/>
                <w:sz w:val="20"/>
                <w:szCs w:val="20"/>
                <w:lang w:val="en-US" w:eastAsia="zh-CN"/>
              </w:rPr>
              <w:t>SIZE</w:t>
            </w:r>
          </w:p>
        </w:tc>
        <w:tc>
          <w:tcPr>
            <w:tcW w:w="708" w:type="pct"/>
            <w:tcBorders>
              <w:top w:val="nil"/>
              <w:left w:val="nil"/>
              <w:bottom w:val="nil"/>
              <w:right w:val="nil"/>
            </w:tcBorders>
            <w:shd w:val="clear" w:color="auto" w:fill="auto"/>
            <w:noWrap/>
            <w:vAlign w:val="bottom"/>
            <w:hideMark/>
          </w:tcPr>
          <w:p w14:paraId="3064FB81"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-0.0011</w:t>
            </w:r>
          </w:p>
        </w:tc>
        <w:tc>
          <w:tcPr>
            <w:tcW w:w="707" w:type="pct"/>
            <w:tcBorders>
              <w:top w:val="nil"/>
              <w:left w:val="nil"/>
              <w:bottom w:val="nil"/>
              <w:right w:val="nil"/>
            </w:tcBorders>
            <w:shd w:val="clear" w:color="auto" w:fill="auto"/>
            <w:noWrap/>
            <w:vAlign w:val="bottom"/>
            <w:hideMark/>
          </w:tcPr>
          <w:p w14:paraId="2D114128"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-0.0013</w:t>
            </w:r>
          </w:p>
        </w:tc>
        <w:tc>
          <w:tcPr>
            <w:tcW w:w="706" w:type="pct"/>
            <w:tcBorders>
              <w:top w:val="nil"/>
              <w:left w:val="nil"/>
              <w:bottom w:val="nil"/>
              <w:right w:val="nil"/>
            </w:tcBorders>
            <w:shd w:val="clear" w:color="auto" w:fill="auto"/>
            <w:noWrap/>
            <w:vAlign w:val="bottom"/>
            <w:hideMark/>
          </w:tcPr>
          <w:p w14:paraId="09FD6557"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-0.0009</w:t>
            </w:r>
          </w:p>
        </w:tc>
        <w:tc>
          <w:tcPr>
            <w:tcW w:w="691" w:type="pct"/>
            <w:tcBorders>
              <w:top w:val="nil"/>
              <w:left w:val="nil"/>
              <w:bottom w:val="nil"/>
              <w:right w:val="nil"/>
            </w:tcBorders>
            <w:vAlign w:val="bottom"/>
          </w:tcPr>
          <w:p w14:paraId="59256ADC"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-0.0016**</w:t>
            </w:r>
          </w:p>
        </w:tc>
        <w:tc>
          <w:tcPr>
            <w:tcW w:w="689" w:type="pct"/>
            <w:tcBorders>
              <w:top w:val="nil"/>
              <w:left w:val="nil"/>
              <w:bottom w:val="nil"/>
              <w:right w:val="nil"/>
            </w:tcBorders>
            <w:vAlign w:val="bottom"/>
          </w:tcPr>
          <w:p w14:paraId="0B8152DE"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-0.0012</w:t>
            </w:r>
          </w:p>
        </w:tc>
      </w:tr>
      <w:tr w:rsidR="000E41CE" w:rsidRPr="00DF0FDF" w14:paraId="2F872EB6" w14:textId="77777777" w:rsidTr="003361B6">
        <w:trPr>
          <w:trHeight w:val="260"/>
        </w:trPr>
        <w:tc>
          <w:tcPr>
            <w:tcW w:w="1498" w:type="pct"/>
            <w:tcBorders>
              <w:top w:val="nil"/>
              <w:left w:val="nil"/>
              <w:bottom w:val="nil"/>
              <w:right w:val="nil"/>
            </w:tcBorders>
            <w:shd w:val="clear" w:color="auto" w:fill="auto"/>
            <w:noWrap/>
            <w:vAlign w:val="bottom"/>
            <w:hideMark/>
          </w:tcPr>
          <w:p w14:paraId="7B66514A" w14:textId="77777777" w:rsidR="000E41CE" w:rsidRPr="00DF0FDF" w:rsidRDefault="000E41CE" w:rsidP="003361B6">
            <w:pPr>
              <w:spacing w:line="240" w:lineRule="auto"/>
              <w:rPr>
                <w:rFonts w:eastAsia="宋体"/>
                <w:color w:val="00B050"/>
                <w:sz w:val="20"/>
                <w:szCs w:val="20"/>
                <w:lang w:val="en-US" w:eastAsia="zh-CN"/>
              </w:rPr>
            </w:pPr>
          </w:p>
        </w:tc>
        <w:tc>
          <w:tcPr>
            <w:tcW w:w="708" w:type="pct"/>
            <w:tcBorders>
              <w:top w:val="nil"/>
              <w:left w:val="nil"/>
              <w:bottom w:val="nil"/>
              <w:right w:val="nil"/>
            </w:tcBorders>
            <w:shd w:val="clear" w:color="auto" w:fill="auto"/>
            <w:noWrap/>
            <w:vAlign w:val="bottom"/>
            <w:hideMark/>
          </w:tcPr>
          <w:p w14:paraId="1F49740E"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(-1.2592)</w:t>
            </w:r>
          </w:p>
        </w:tc>
        <w:tc>
          <w:tcPr>
            <w:tcW w:w="707" w:type="pct"/>
            <w:tcBorders>
              <w:top w:val="nil"/>
              <w:left w:val="nil"/>
              <w:bottom w:val="nil"/>
              <w:right w:val="nil"/>
            </w:tcBorders>
            <w:shd w:val="clear" w:color="auto" w:fill="auto"/>
            <w:noWrap/>
            <w:vAlign w:val="bottom"/>
            <w:hideMark/>
          </w:tcPr>
          <w:p w14:paraId="5FF5ED6A"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(-1.5096)</w:t>
            </w:r>
          </w:p>
        </w:tc>
        <w:tc>
          <w:tcPr>
            <w:tcW w:w="706" w:type="pct"/>
            <w:tcBorders>
              <w:top w:val="nil"/>
              <w:left w:val="nil"/>
              <w:bottom w:val="nil"/>
              <w:right w:val="nil"/>
            </w:tcBorders>
            <w:shd w:val="clear" w:color="auto" w:fill="auto"/>
            <w:noWrap/>
            <w:vAlign w:val="bottom"/>
            <w:hideMark/>
          </w:tcPr>
          <w:p w14:paraId="78A1DB6A"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(-1.0306)</w:t>
            </w:r>
          </w:p>
        </w:tc>
        <w:tc>
          <w:tcPr>
            <w:tcW w:w="691" w:type="pct"/>
            <w:tcBorders>
              <w:top w:val="nil"/>
              <w:left w:val="nil"/>
              <w:bottom w:val="nil"/>
              <w:right w:val="nil"/>
            </w:tcBorders>
            <w:vAlign w:val="bottom"/>
          </w:tcPr>
          <w:p w14:paraId="746B5E87"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(-2.0027)</w:t>
            </w:r>
          </w:p>
        </w:tc>
        <w:tc>
          <w:tcPr>
            <w:tcW w:w="689" w:type="pct"/>
            <w:tcBorders>
              <w:top w:val="nil"/>
              <w:left w:val="nil"/>
              <w:bottom w:val="nil"/>
              <w:right w:val="nil"/>
            </w:tcBorders>
            <w:vAlign w:val="bottom"/>
          </w:tcPr>
          <w:p w14:paraId="561645F8"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(-1.5090)</w:t>
            </w:r>
          </w:p>
        </w:tc>
      </w:tr>
      <w:tr w:rsidR="000E41CE" w:rsidRPr="00DF0FDF" w14:paraId="11ABDAEE" w14:textId="77777777" w:rsidTr="003361B6">
        <w:trPr>
          <w:trHeight w:val="260"/>
        </w:trPr>
        <w:tc>
          <w:tcPr>
            <w:tcW w:w="1498" w:type="pct"/>
            <w:tcBorders>
              <w:top w:val="nil"/>
              <w:left w:val="nil"/>
              <w:bottom w:val="nil"/>
              <w:right w:val="nil"/>
            </w:tcBorders>
            <w:shd w:val="clear" w:color="auto" w:fill="auto"/>
            <w:noWrap/>
            <w:vAlign w:val="bottom"/>
            <w:hideMark/>
          </w:tcPr>
          <w:p w14:paraId="7017BA01" w14:textId="77777777" w:rsidR="000E41CE" w:rsidRPr="00DF0FDF" w:rsidRDefault="000E41CE" w:rsidP="003361B6">
            <w:pPr>
              <w:spacing w:line="240" w:lineRule="auto"/>
              <w:rPr>
                <w:rFonts w:eastAsia="宋体"/>
                <w:color w:val="00B050"/>
                <w:sz w:val="20"/>
                <w:szCs w:val="20"/>
                <w:lang w:val="en-US" w:eastAsia="zh-CN"/>
              </w:rPr>
            </w:pPr>
            <w:r w:rsidRPr="00F06F83">
              <w:rPr>
                <w:rFonts w:eastAsia="宋体"/>
                <w:color w:val="00B050"/>
                <w:sz w:val="20"/>
                <w:szCs w:val="20"/>
                <w:lang w:val="en-US" w:eastAsia="zh-CN"/>
              </w:rPr>
              <w:t>LEV</w:t>
            </w:r>
          </w:p>
        </w:tc>
        <w:tc>
          <w:tcPr>
            <w:tcW w:w="708" w:type="pct"/>
            <w:tcBorders>
              <w:top w:val="nil"/>
              <w:left w:val="nil"/>
              <w:bottom w:val="nil"/>
              <w:right w:val="nil"/>
            </w:tcBorders>
            <w:shd w:val="clear" w:color="auto" w:fill="auto"/>
            <w:noWrap/>
            <w:vAlign w:val="bottom"/>
            <w:hideMark/>
          </w:tcPr>
          <w:p w14:paraId="5947B9EA"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-0.0434***</w:t>
            </w:r>
          </w:p>
        </w:tc>
        <w:tc>
          <w:tcPr>
            <w:tcW w:w="707" w:type="pct"/>
            <w:tcBorders>
              <w:top w:val="nil"/>
              <w:left w:val="nil"/>
              <w:bottom w:val="nil"/>
              <w:right w:val="nil"/>
            </w:tcBorders>
            <w:shd w:val="clear" w:color="auto" w:fill="auto"/>
            <w:noWrap/>
            <w:vAlign w:val="bottom"/>
            <w:hideMark/>
          </w:tcPr>
          <w:p w14:paraId="2FB42219"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-0.0433***</w:t>
            </w:r>
          </w:p>
        </w:tc>
        <w:tc>
          <w:tcPr>
            <w:tcW w:w="706" w:type="pct"/>
            <w:tcBorders>
              <w:top w:val="nil"/>
              <w:left w:val="nil"/>
              <w:bottom w:val="nil"/>
              <w:right w:val="nil"/>
            </w:tcBorders>
            <w:shd w:val="clear" w:color="auto" w:fill="auto"/>
            <w:noWrap/>
            <w:vAlign w:val="bottom"/>
            <w:hideMark/>
          </w:tcPr>
          <w:p w14:paraId="2C8CD5A0"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-0.0433***</w:t>
            </w:r>
          </w:p>
        </w:tc>
        <w:tc>
          <w:tcPr>
            <w:tcW w:w="691" w:type="pct"/>
            <w:tcBorders>
              <w:top w:val="nil"/>
              <w:left w:val="nil"/>
              <w:bottom w:val="nil"/>
              <w:right w:val="nil"/>
            </w:tcBorders>
            <w:vAlign w:val="bottom"/>
          </w:tcPr>
          <w:p w14:paraId="31EC2BF9"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-0.0433***</w:t>
            </w:r>
          </w:p>
        </w:tc>
        <w:tc>
          <w:tcPr>
            <w:tcW w:w="689" w:type="pct"/>
            <w:tcBorders>
              <w:top w:val="nil"/>
              <w:left w:val="nil"/>
              <w:bottom w:val="nil"/>
              <w:right w:val="nil"/>
            </w:tcBorders>
            <w:vAlign w:val="bottom"/>
          </w:tcPr>
          <w:p w14:paraId="4C5FC8EC"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-0.0431***</w:t>
            </w:r>
          </w:p>
        </w:tc>
      </w:tr>
      <w:tr w:rsidR="000E41CE" w:rsidRPr="00DF0FDF" w14:paraId="7DBC003B" w14:textId="77777777" w:rsidTr="003361B6">
        <w:trPr>
          <w:trHeight w:val="260"/>
        </w:trPr>
        <w:tc>
          <w:tcPr>
            <w:tcW w:w="1498" w:type="pct"/>
            <w:tcBorders>
              <w:top w:val="nil"/>
              <w:left w:val="nil"/>
              <w:bottom w:val="nil"/>
              <w:right w:val="nil"/>
            </w:tcBorders>
            <w:shd w:val="clear" w:color="auto" w:fill="auto"/>
            <w:noWrap/>
            <w:vAlign w:val="bottom"/>
            <w:hideMark/>
          </w:tcPr>
          <w:p w14:paraId="08FAA419" w14:textId="77777777" w:rsidR="000E41CE" w:rsidRPr="00DF0FDF" w:rsidRDefault="000E41CE" w:rsidP="003361B6">
            <w:pPr>
              <w:spacing w:line="240" w:lineRule="auto"/>
              <w:rPr>
                <w:rFonts w:eastAsia="宋体"/>
                <w:color w:val="00B050"/>
                <w:sz w:val="20"/>
                <w:szCs w:val="20"/>
                <w:lang w:val="en-US" w:eastAsia="zh-CN"/>
              </w:rPr>
            </w:pPr>
          </w:p>
        </w:tc>
        <w:tc>
          <w:tcPr>
            <w:tcW w:w="708" w:type="pct"/>
            <w:tcBorders>
              <w:top w:val="nil"/>
              <w:left w:val="nil"/>
              <w:bottom w:val="nil"/>
              <w:right w:val="nil"/>
            </w:tcBorders>
            <w:shd w:val="clear" w:color="auto" w:fill="auto"/>
            <w:noWrap/>
            <w:vAlign w:val="bottom"/>
            <w:hideMark/>
          </w:tcPr>
          <w:p w14:paraId="1275F913"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(-6.2182)</w:t>
            </w:r>
          </w:p>
        </w:tc>
        <w:tc>
          <w:tcPr>
            <w:tcW w:w="707" w:type="pct"/>
            <w:tcBorders>
              <w:top w:val="nil"/>
              <w:left w:val="nil"/>
              <w:bottom w:val="nil"/>
              <w:right w:val="nil"/>
            </w:tcBorders>
            <w:shd w:val="clear" w:color="auto" w:fill="auto"/>
            <w:noWrap/>
            <w:vAlign w:val="bottom"/>
            <w:hideMark/>
          </w:tcPr>
          <w:p w14:paraId="52E104E6"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(-6.1894)</w:t>
            </w:r>
          </w:p>
        </w:tc>
        <w:tc>
          <w:tcPr>
            <w:tcW w:w="706" w:type="pct"/>
            <w:tcBorders>
              <w:top w:val="nil"/>
              <w:left w:val="nil"/>
              <w:bottom w:val="nil"/>
              <w:right w:val="nil"/>
            </w:tcBorders>
            <w:shd w:val="clear" w:color="auto" w:fill="auto"/>
            <w:noWrap/>
            <w:vAlign w:val="bottom"/>
            <w:hideMark/>
          </w:tcPr>
          <w:p w14:paraId="1D85D1D6"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(-6.2139)</w:t>
            </w:r>
          </w:p>
        </w:tc>
        <w:tc>
          <w:tcPr>
            <w:tcW w:w="691" w:type="pct"/>
            <w:tcBorders>
              <w:top w:val="nil"/>
              <w:left w:val="nil"/>
              <w:bottom w:val="nil"/>
              <w:right w:val="nil"/>
            </w:tcBorders>
            <w:vAlign w:val="bottom"/>
          </w:tcPr>
          <w:p w14:paraId="31CFAFE5"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(-6.4060)</w:t>
            </w:r>
          </w:p>
        </w:tc>
        <w:tc>
          <w:tcPr>
            <w:tcW w:w="689" w:type="pct"/>
            <w:tcBorders>
              <w:top w:val="nil"/>
              <w:left w:val="nil"/>
              <w:bottom w:val="nil"/>
              <w:right w:val="nil"/>
            </w:tcBorders>
            <w:vAlign w:val="bottom"/>
          </w:tcPr>
          <w:p w14:paraId="079BC407"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(-6.4249)</w:t>
            </w:r>
          </w:p>
        </w:tc>
      </w:tr>
      <w:tr w:rsidR="000E41CE" w:rsidRPr="00DF0FDF" w14:paraId="0D8A1A31" w14:textId="77777777" w:rsidTr="003361B6">
        <w:trPr>
          <w:trHeight w:val="260"/>
        </w:trPr>
        <w:tc>
          <w:tcPr>
            <w:tcW w:w="1498" w:type="pct"/>
            <w:tcBorders>
              <w:top w:val="nil"/>
              <w:left w:val="nil"/>
              <w:bottom w:val="nil"/>
              <w:right w:val="nil"/>
            </w:tcBorders>
            <w:shd w:val="clear" w:color="auto" w:fill="auto"/>
            <w:noWrap/>
            <w:vAlign w:val="bottom"/>
            <w:hideMark/>
          </w:tcPr>
          <w:p w14:paraId="3061C069" w14:textId="77777777" w:rsidR="000E41CE" w:rsidRPr="00DF0FDF" w:rsidRDefault="000E41CE" w:rsidP="003361B6">
            <w:pPr>
              <w:spacing w:line="240" w:lineRule="auto"/>
              <w:rPr>
                <w:rFonts w:eastAsia="宋体"/>
                <w:color w:val="00B050"/>
                <w:sz w:val="20"/>
                <w:szCs w:val="20"/>
                <w:lang w:val="en-US" w:eastAsia="zh-CN"/>
              </w:rPr>
            </w:pPr>
            <w:r w:rsidRPr="00F06F83">
              <w:rPr>
                <w:rFonts w:eastAsia="宋体"/>
                <w:color w:val="00B050"/>
                <w:sz w:val="20"/>
                <w:szCs w:val="20"/>
                <w:lang w:val="en-US" w:eastAsia="zh-CN"/>
              </w:rPr>
              <w:t>AGE</w:t>
            </w:r>
          </w:p>
        </w:tc>
        <w:tc>
          <w:tcPr>
            <w:tcW w:w="708" w:type="pct"/>
            <w:tcBorders>
              <w:top w:val="nil"/>
              <w:left w:val="nil"/>
              <w:bottom w:val="nil"/>
              <w:right w:val="nil"/>
            </w:tcBorders>
            <w:shd w:val="clear" w:color="auto" w:fill="auto"/>
            <w:noWrap/>
            <w:vAlign w:val="bottom"/>
            <w:hideMark/>
          </w:tcPr>
          <w:p w14:paraId="311F420E"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-0.0008***</w:t>
            </w:r>
          </w:p>
        </w:tc>
        <w:tc>
          <w:tcPr>
            <w:tcW w:w="707" w:type="pct"/>
            <w:tcBorders>
              <w:top w:val="nil"/>
              <w:left w:val="nil"/>
              <w:bottom w:val="nil"/>
              <w:right w:val="nil"/>
            </w:tcBorders>
            <w:shd w:val="clear" w:color="auto" w:fill="auto"/>
            <w:noWrap/>
            <w:vAlign w:val="bottom"/>
            <w:hideMark/>
          </w:tcPr>
          <w:p w14:paraId="1735D89F"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-0.0008***</w:t>
            </w:r>
          </w:p>
        </w:tc>
        <w:tc>
          <w:tcPr>
            <w:tcW w:w="706" w:type="pct"/>
            <w:tcBorders>
              <w:top w:val="nil"/>
              <w:left w:val="nil"/>
              <w:bottom w:val="nil"/>
              <w:right w:val="nil"/>
            </w:tcBorders>
            <w:shd w:val="clear" w:color="auto" w:fill="auto"/>
            <w:noWrap/>
            <w:vAlign w:val="bottom"/>
            <w:hideMark/>
          </w:tcPr>
          <w:p w14:paraId="07C414D2"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-0.0008***</w:t>
            </w:r>
          </w:p>
        </w:tc>
        <w:tc>
          <w:tcPr>
            <w:tcW w:w="691" w:type="pct"/>
            <w:tcBorders>
              <w:top w:val="nil"/>
              <w:left w:val="nil"/>
              <w:bottom w:val="nil"/>
              <w:right w:val="nil"/>
            </w:tcBorders>
            <w:vAlign w:val="bottom"/>
          </w:tcPr>
          <w:p w14:paraId="085F7397"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-0.0007***</w:t>
            </w:r>
          </w:p>
        </w:tc>
        <w:tc>
          <w:tcPr>
            <w:tcW w:w="689" w:type="pct"/>
            <w:tcBorders>
              <w:top w:val="nil"/>
              <w:left w:val="nil"/>
              <w:bottom w:val="nil"/>
              <w:right w:val="nil"/>
            </w:tcBorders>
            <w:vAlign w:val="bottom"/>
          </w:tcPr>
          <w:p w14:paraId="50E21D47"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-0.0007***</w:t>
            </w:r>
          </w:p>
        </w:tc>
      </w:tr>
      <w:tr w:rsidR="000E41CE" w:rsidRPr="00DF0FDF" w14:paraId="584A03A0" w14:textId="77777777" w:rsidTr="003361B6">
        <w:trPr>
          <w:trHeight w:val="260"/>
        </w:trPr>
        <w:tc>
          <w:tcPr>
            <w:tcW w:w="1498" w:type="pct"/>
            <w:tcBorders>
              <w:top w:val="nil"/>
              <w:left w:val="nil"/>
              <w:bottom w:val="nil"/>
              <w:right w:val="nil"/>
            </w:tcBorders>
            <w:shd w:val="clear" w:color="auto" w:fill="auto"/>
            <w:noWrap/>
            <w:vAlign w:val="bottom"/>
            <w:hideMark/>
          </w:tcPr>
          <w:p w14:paraId="061B84C6" w14:textId="77777777" w:rsidR="000E41CE" w:rsidRPr="00DF0FDF" w:rsidRDefault="000E41CE" w:rsidP="003361B6">
            <w:pPr>
              <w:spacing w:line="240" w:lineRule="auto"/>
              <w:rPr>
                <w:rFonts w:eastAsia="宋体"/>
                <w:color w:val="00B050"/>
                <w:sz w:val="20"/>
                <w:szCs w:val="20"/>
                <w:lang w:val="en-US" w:eastAsia="zh-CN"/>
              </w:rPr>
            </w:pPr>
          </w:p>
        </w:tc>
        <w:tc>
          <w:tcPr>
            <w:tcW w:w="708" w:type="pct"/>
            <w:tcBorders>
              <w:top w:val="nil"/>
              <w:left w:val="nil"/>
              <w:bottom w:val="nil"/>
              <w:right w:val="nil"/>
            </w:tcBorders>
            <w:shd w:val="clear" w:color="auto" w:fill="auto"/>
            <w:noWrap/>
            <w:vAlign w:val="bottom"/>
            <w:hideMark/>
          </w:tcPr>
          <w:p w14:paraId="68C15188"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(-3.5231)</w:t>
            </w:r>
          </w:p>
        </w:tc>
        <w:tc>
          <w:tcPr>
            <w:tcW w:w="707" w:type="pct"/>
            <w:tcBorders>
              <w:top w:val="nil"/>
              <w:left w:val="nil"/>
              <w:bottom w:val="nil"/>
              <w:right w:val="nil"/>
            </w:tcBorders>
            <w:shd w:val="clear" w:color="auto" w:fill="auto"/>
            <w:noWrap/>
            <w:vAlign w:val="bottom"/>
            <w:hideMark/>
          </w:tcPr>
          <w:p w14:paraId="5B61B1AF"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(-3.4838)</w:t>
            </w:r>
          </w:p>
        </w:tc>
        <w:tc>
          <w:tcPr>
            <w:tcW w:w="706" w:type="pct"/>
            <w:tcBorders>
              <w:top w:val="nil"/>
              <w:left w:val="nil"/>
              <w:bottom w:val="nil"/>
              <w:right w:val="nil"/>
            </w:tcBorders>
            <w:shd w:val="clear" w:color="auto" w:fill="auto"/>
            <w:noWrap/>
            <w:vAlign w:val="bottom"/>
            <w:hideMark/>
          </w:tcPr>
          <w:p w14:paraId="4DEA7A43"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(-3.4929)</w:t>
            </w:r>
          </w:p>
        </w:tc>
        <w:tc>
          <w:tcPr>
            <w:tcW w:w="691" w:type="pct"/>
            <w:tcBorders>
              <w:top w:val="nil"/>
              <w:left w:val="nil"/>
              <w:bottom w:val="nil"/>
              <w:right w:val="nil"/>
            </w:tcBorders>
            <w:vAlign w:val="bottom"/>
          </w:tcPr>
          <w:p w14:paraId="37614790"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(-3.2487)</w:t>
            </w:r>
          </w:p>
        </w:tc>
        <w:tc>
          <w:tcPr>
            <w:tcW w:w="689" w:type="pct"/>
            <w:tcBorders>
              <w:top w:val="nil"/>
              <w:left w:val="nil"/>
              <w:bottom w:val="nil"/>
              <w:right w:val="nil"/>
            </w:tcBorders>
            <w:vAlign w:val="bottom"/>
          </w:tcPr>
          <w:p w14:paraId="2A033661"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(-3.2592)</w:t>
            </w:r>
          </w:p>
        </w:tc>
      </w:tr>
      <w:tr w:rsidR="000E41CE" w:rsidRPr="00DF0FDF" w14:paraId="246C676F" w14:textId="77777777" w:rsidTr="003361B6">
        <w:trPr>
          <w:trHeight w:val="260"/>
        </w:trPr>
        <w:tc>
          <w:tcPr>
            <w:tcW w:w="1498" w:type="pct"/>
            <w:tcBorders>
              <w:top w:val="nil"/>
              <w:left w:val="nil"/>
              <w:bottom w:val="nil"/>
              <w:right w:val="nil"/>
            </w:tcBorders>
            <w:shd w:val="clear" w:color="auto" w:fill="auto"/>
            <w:noWrap/>
            <w:vAlign w:val="bottom"/>
            <w:hideMark/>
          </w:tcPr>
          <w:p w14:paraId="2A79E98B" w14:textId="77777777" w:rsidR="000E41CE" w:rsidRPr="00DF0FDF" w:rsidRDefault="000E41CE" w:rsidP="003361B6">
            <w:pPr>
              <w:spacing w:line="240" w:lineRule="auto"/>
              <w:rPr>
                <w:rFonts w:eastAsia="宋体"/>
                <w:color w:val="00B050"/>
                <w:sz w:val="20"/>
                <w:szCs w:val="20"/>
                <w:lang w:val="en-US" w:eastAsia="zh-CN"/>
              </w:rPr>
            </w:pPr>
            <w:r w:rsidRPr="00DF0FDF">
              <w:rPr>
                <w:rFonts w:eastAsia="宋体"/>
                <w:color w:val="00B050"/>
                <w:sz w:val="20"/>
                <w:szCs w:val="20"/>
                <w:lang w:val="en-US" w:eastAsia="zh-CN"/>
              </w:rPr>
              <w:t>ROA</w:t>
            </w:r>
          </w:p>
        </w:tc>
        <w:tc>
          <w:tcPr>
            <w:tcW w:w="708" w:type="pct"/>
            <w:tcBorders>
              <w:top w:val="nil"/>
              <w:left w:val="nil"/>
              <w:bottom w:val="nil"/>
              <w:right w:val="nil"/>
            </w:tcBorders>
            <w:shd w:val="clear" w:color="auto" w:fill="auto"/>
            <w:noWrap/>
            <w:vAlign w:val="bottom"/>
            <w:hideMark/>
          </w:tcPr>
          <w:p w14:paraId="220139DD"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-0.0478**</w:t>
            </w:r>
          </w:p>
        </w:tc>
        <w:tc>
          <w:tcPr>
            <w:tcW w:w="707" w:type="pct"/>
            <w:tcBorders>
              <w:top w:val="nil"/>
              <w:left w:val="nil"/>
              <w:bottom w:val="nil"/>
              <w:right w:val="nil"/>
            </w:tcBorders>
            <w:shd w:val="clear" w:color="auto" w:fill="auto"/>
            <w:noWrap/>
            <w:vAlign w:val="bottom"/>
            <w:hideMark/>
          </w:tcPr>
          <w:p w14:paraId="241587E3"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-0.0502**</w:t>
            </w:r>
          </w:p>
        </w:tc>
        <w:tc>
          <w:tcPr>
            <w:tcW w:w="706" w:type="pct"/>
            <w:tcBorders>
              <w:top w:val="nil"/>
              <w:left w:val="nil"/>
              <w:bottom w:val="nil"/>
              <w:right w:val="nil"/>
            </w:tcBorders>
            <w:shd w:val="clear" w:color="auto" w:fill="auto"/>
            <w:noWrap/>
            <w:vAlign w:val="bottom"/>
            <w:hideMark/>
          </w:tcPr>
          <w:p w14:paraId="690AD692"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-0.0480**</w:t>
            </w:r>
          </w:p>
        </w:tc>
        <w:tc>
          <w:tcPr>
            <w:tcW w:w="691" w:type="pct"/>
            <w:tcBorders>
              <w:top w:val="nil"/>
              <w:left w:val="nil"/>
              <w:bottom w:val="nil"/>
              <w:right w:val="nil"/>
            </w:tcBorders>
            <w:vAlign w:val="bottom"/>
          </w:tcPr>
          <w:p w14:paraId="5FD68756"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-0.0569***</w:t>
            </w:r>
          </w:p>
        </w:tc>
        <w:tc>
          <w:tcPr>
            <w:tcW w:w="689" w:type="pct"/>
            <w:tcBorders>
              <w:top w:val="nil"/>
              <w:left w:val="nil"/>
              <w:bottom w:val="nil"/>
              <w:right w:val="nil"/>
            </w:tcBorders>
            <w:vAlign w:val="bottom"/>
          </w:tcPr>
          <w:p w14:paraId="4412E873"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-0.0540***</w:t>
            </w:r>
          </w:p>
        </w:tc>
      </w:tr>
      <w:tr w:rsidR="000E41CE" w:rsidRPr="00DF0FDF" w14:paraId="2A49EE3A" w14:textId="77777777" w:rsidTr="003361B6">
        <w:trPr>
          <w:trHeight w:val="260"/>
        </w:trPr>
        <w:tc>
          <w:tcPr>
            <w:tcW w:w="1498" w:type="pct"/>
            <w:tcBorders>
              <w:top w:val="nil"/>
              <w:left w:val="nil"/>
              <w:bottom w:val="nil"/>
              <w:right w:val="nil"/>
            </w:tcBorders>
            <w:shd w:val="clear" w:color="auto" w:fill="auto"/>
            <w:noWrap/>
            <w:vAlign w:val="bottom"/>
            <w:hideMark/>
          </w:tcPr>
          <w:p w14:paraId="6DC8D720" w14:textId="77777777" w:rsidR="000E41CE" w:rsidRPr="00DF0FDF" w:rsidRDefault="000E41CE" w:rsidP="003361B6">
            <w:pPr>
              <w:spacing w:line="240" w:lineRule="auto"/>
              <w:rPr>
                <w:rFonts w:eastAsia="宋体"/>
                <w:color w:val="00B050"/>
                <w:sz w:val="20"/>
                <w:szCs w:val="20"/>
                <w:lang w:val="en-US" w:eastAsia="zh-CN"/>
              </w:rPr>
            </w:pPr>
          </w:p>
        </w:tc>
        <w:tc>
          <w:tcPr>
            <w:tcW w:w="708" w:type="pct"/>
            <w:tcBorders>
              <w:top w:val="nil"/>
              <w:left w:val="nil"/>
              <w:bottom w:val="nil"/>
              <w:right w:val="nil"/>
            </w:tcBorders>
            <w:shd w:val="clear" w:color="auto" w:fill="auto"/>
            <w:noWrap/>
            <w:vAlign w:val="bottom"/>
            <w:hideMark/>
          </w:tcPr>
          <w:p w14:paraId="4CF1E39B"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(-2.4418)</w:t>
            </w:r>
          </w:p>
        </w:tc>
        <w:tc>
          <w:tcPr>
            <w:tcW w:w="707" w:type="pct"/>
            <w:tcBorders>
              <w:top w:val="nil"/>
              <w:left w:val="nil"/>
              <w:bottom w:val="nil"/>
              <w:right w:val="nil"/>
            </w:tcBorders>
            <w:shd w:val="clear" w:color="auto" w:fill="auto"/>
            <w:noWrap/>
            <w:vAlign w:val="bottom"/>
            <w:hideMark/>
          </w:tcPr>
          <w:p w14:paraId="76B58A3F"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(-2.5474)</w:t>
            </w:r>
          </w:p>
        </w:tc>
        <w:tc>
          <w:tcPr>
            <w:tcW w:w="706" w:type="pct"/>
            <w:tcBorders>
              <w:top w:val="nil"/>
              <w:left w:val="nil"/>
              <w:bottom w:val="nil"/>
              <w:right w:val="nil"/>
            </w:tcBorders>
            <w:shd w:val="clear" w:color="auto" w:fill="auto"/>
            <w:noWrap/>
            <w:vAlign w:val="bottom"/>
            <w:hideMark/>
          </w:tcPr>
          <w:p w14:paraId="2D858408"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(-2.4512)</w:t>
            </w:r>
          </w:p>
        </w:tc>
        <w:tc>
          <w:tcPr>
            <w:tcW w:w="691" w:type="pct"/>
            <w:tcBorders>
              <w:top w:val="nil"/>
              <w:left w:val="nil"/>
              <w:bottom w:val="nil"/>
              <w:right w:val="nil"/>
            </w:tcBorders>
            <w:vAlign w:val="bottom"/>
          </w:tcPr>
          <w:p w14:paraId="7626E52B"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(-2.9447)</w:t>
            </w:r>
          </w:p>
        </w:tc>
        <w:tc>
          <w:tcPr>
            <w:tcW w:w="689" w:type="pct"/>
            <w:tcBorders>
              <w:top w:val="nil"/>
              <w:left w:val="nil"/>
              <w:bottom w:val="nil"/>
              <w:right w:val="nil"/>
            </w:tcBorders>
            <w:vAlign w:val="bottom"/>
          </w:tcPr>
          <w:p w14:paraId="4D32A0A6"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(-2.8195)</w:t>
            </w:r>
          </w:p>
        </w:tc>
      </w:tr>
      <w:tr w:rsidR="000E41CE" w:rsidRPr="00DF0FDF" w14:paraId="3A26AC68" w14:textId="77777777" w:rsidTr="003361B6">
        <w:trPr>
          <w:trHeight w:val="260"/>
        </w:trPr>
        <w:tc>
          <w:tcPr>
            <w:tcW w:w="1498" w:type="pct"/>
            <w:tcBorders>
              <w:top w:val="nil"/>
              <w:left w:val="nil"/>
              <w:bottom w:val="nil"/>
              <w:right w:val="nil"/>
            </w:tcBorders>
            <w:shd w:val="clear" w:color="auto" w:fill="auto"/>
            <w:noWrap/>
            <w:vAlign w:val="bottom"/>
            <w:hideMark/>
          </w:tcPr>
          <w:p w14:paraId="7144EC74" w14:textId="77777777" w:rsidR="000E41CE" w:rsidRPr="00DF0FDF" w:rsidRDefault="000E41CE" w:rsidP="003361B6">
            <w:pPr>
              <w:spacing w:line="240" w:lineRule="auto"/>
              <w:rPr>
                <w:rFonts w:eastAsia="宋体"/>
                <w:color w:val="00B050"/>
                <w:sz w:val="20"/>
                <w:szCs w:val="20"/>
                <w:lang w:val="en-US" w:eastAsia="zh-CN"/>
              </w:rPr>
            </w:pPr>
            <w:r w:rsidRPr="00F06F83">
              <w:rPr>
                <w:rFonts w:eastAsia="宋体"/>
                <w:color w:val="00B050"/>
                <w:sz w:val="20"/>
                <w:szCs w:val="20"/>
                <w:lang w:val="en-US" w:eastAsia="zh-CN"/>
              </w:rPr>
              <w:t>HHI</w:t>
            </w:r>
          </w:p>
        </w:tc>
        <w:tc>
          <w:tcPr>
            <w:tcW w:w="708" w:type="pct"/>
            <w:tcBorders>
              <w:top w:val="nil"/>
              <w:left w:val="nil"/>
              <w:bottom w:val="nil"/>
              <w:right w:val="nil"/>
            </w:tcBorders>
            <w:shd w:val="clear" w:color="auto" w:fill="auto"/>
            <w:noWrap/>
            <w:vAlign w:val="bottom"/>
            <w:hideMark/>
          </w:tcPr>
          <w:p w14:paraId="7C2FFF9E"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-0.0543***</w:t>
            </w:r>
          </w:p>
        </w:tc>
        <w:tc>
          <w:tcPr>
            <w:tcW w:w="707" w:type="pct"/>
            <w:tcBorders>
              <w:top w:val="nil"/>
              <w:left w:val="nil"/>
              <w:bottom w:val="nil"/>
              <w:right w:val="nil"/>
            </w:tcBorders>
            <w:shd w:val="clear" w:color="auto" w:fill="auto"/>
            <w:noWrap/>
            <w:vAlign w:val="bottom"/>
            <w:hideMark/>
          </w:tcPr>
          <w:p w14:paraId="586E5CBD"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-0.0527***</w:t>
            </w:r>
          </w:p>
        </w:tc>
        <w:tc>
          <w:tcPr>
            <w:tcW w:w="706" w:type="pct"/>
            <w:tcBorders>
              <w:top w:val="nil"/>
              <w:left w:val="nil"/>
              <w:bottom w:val="nil"/>
              <w:right w:val="nil"/>
            </w:tcBorders>
            <w:shd w:val="clear" w:color="auto" w:fill="auto"/>
            <w:noWrap/>
            <w:vAlign w:val="bottom"/>
            <w:hideMark/>
          </w:tcPr>
          <w:p w14:paraId="1CE8A0BE"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-0.0515***</w:t>
            </w:r>
          </w:p>
        </w:tc>
        <w:tc>
          <w:tcPr>
            <w:tcW w:w="691" w:type="pct"/>
            <w:tcBorders>
              <w:top w:val="nil"/>
              <w:left w:val="nil"/>
              <w:bottom w:val="nil"/>
              <w:right w:val="nil"/>
            </w:tcBorders>
            <w:vAlign w:val="bottom"/>
          </w:tcPr>
          <w:p w14:paraId="236B69F3"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-0.0482***</w:t>
            </w:r>
          </w:p>
        </w:tc>
        <w:tc>
          <w:tcPr>
            <w:tcW w:w="689" w:type="pct"/>
            <w:tcBorders>
              <w:top w:val="nil"/>
              <w:left w:val="nil"/>
              <w:bottom w:val="nil"/>
              <w:right w:val="nil"/>
            </w:tcBorders>
            <w:vAlign w:val="bottom"/>
          </w:tcPr>
          <w:p w14:paraId="6ACC4958"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-0.0468***</w:t>
            </w:r>
          </w:p>
        </w:tc>
      </w:tr>
      <w:tr w:rsidR="000E41CE" w:rsidRPr="00DF0FDF" w14:paraId="44D398D7" w14:textId="77777777" w:rsidTr="003361B6">
        <w:trPr>
          <w:trHeight w:val="260"/>
        </w:trPr>
        <w:tc>
          <w:tcPr>
            <w:tcW w:w="1498" w:type="pct"/>
            <w:tcBorders>
              <w:top w:val="nil"/>
              <w:left w:val="nil"/>
              <w:bottom w:val="nil"/>
              <w:right w:val="nil"/>
            </w:tcBorders>
            <w:shd w:val="clear" w:color="auto" w:fill="auto"/>
            <w:noWrap/>
            <w:vAlign w:val="bottom"/>
            <w:hideMark/>
          </w:tcPr>
          <w:p w14:paraId="78B0D9EF" w14:textId="77777777" w:rsidR="000E41CE" w:rsidRPr="00DF0FDF" w:rsidRDefault="000E41CE" w:rsidP="003361B6">
            <w:pPr>
              <w:spacing w:line="240" w:lineRule="auto"/>
              <w:rPr>
                <w:rFonts w:eastAsia="宋体"/>
                <w:color w:val="00B050"/>
                <w:sz w:val="20"/>
                <w:szCs w:val="20"/>
                <w:lang w:val="en-US" w:eastAsia="zh-CN"/>
              </w:rPr>
            </w:pPr>
          </w:p>
        </w:tc>
        <w:tc>
          <w:tcPr>
            <w:tcW w:w="708" w:type="pct"/>
            <w:tcBorders>
              <w:top w:val="nil"/>
              <w:left w:val="nil"/>
              <w:bottom w:val="nil"/>
              <w:right w:val="nil"/>
            </w:tcBorders>
            <w:shd w:val="clear" w:color="auto" w:fill="auto"/>
            <w:noWrap/>
            <w:vAlign w:val="bottom"/>
            <w:hideMark/>
          </w:tcPr>
          <w:p w14:paraId="33A5A2F5"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(-5.4453)</w:t>
            </w:r>
          </w:p>
        </w:tc>
        <w:tc>
          <w:tcPr>
            <w:tcW w:w="707" w:type="pct"/>
            <w:tcBorders>
              <w:top w:val="nil"/>
              <w:left w:val="nil"/>
              <w:bottom w:val="nil"/>
              <w:right w:val="nil"/>
            </w:tcBorders>
            <w:shd w:val="clear" w:color="auto" w:fill="auto"/>
            <w:noWrap/>
            <w:vAlign w:val="bottom"/>
            <w:hideMark/>
          </w:tcPr>
          <w:p w14:paraId="746951AA"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(-5.2612)</w:t>
            </w:r>
          </w:p>
        </w:tc>
        <w:tc>
          <w:tcPr>
            <w:tcW w:w="706" w:type="pct"/>
            <w:tcBorders>
              <w:top w:val="nil"/>
              <w:left w:val="nil"/>
              <w:bottom w:val="nil"/>
              <w:right w:val="nil"/>
            </w:tcBorders>
            <w:shd w:val="clear" w:color="auto" w:fill="auto"/>
            <w:noWrap/>
            <w:vAlign w:val="bottom"/>
            <w:hideMark/>
          </w:tcPr>
          <w:p w14:paraId="076EDD99"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(-5.1773)</w:t>
            </w:r>
          </w:p>
        </w:tc>
        <w:tc>
          <w:tcPr>
            <w:tcW w:w="691" w:type="pct"/>
            <w:tcBorders>
              <w:top w:val="nil"/>
              <w:left w:val="nil"/>
              <w:bottom w:val="nil"/>
              <w:right w:val="nil"/>
            </w:tcBorders>
            <w:vAlign w:val="bottom"/>
          </w:tcPr>
          <w:p w14:paraId="4337ED5B"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(-4.8813)</w:t>
            </w:r>
          </w:p>
        </w:tc>
        <w:tc>
          <w:tcPr>
            <w:tcW w:w="689" w:type="pct"/>
            <w:tcBorders>
              <w:top w:val="nil"/>
              <w:left w:val="nil"/>
              <w:bottom w:val="nil"/>
              <w:right w:val="nil"/>
            </w:tcBorders>
            <w:vAlign w:val="bottom"/>
          </w:tcPr>
          <w:p w14:paraId="53998D6E"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(-4.7415)</w:t>
            </w:r>
          </w:p>
        </w:tc>
      </w:tr>
      <w:tr w:rsidR="000E41CE" w:rsidRPr="00DF0FDF" w14:paraId="3C5714CF" w14:textId="77777777" w:rsidTr="003361B6">
        <w:trPr>
          <w:trHeight w:val="260"/>
        </w:trPr>
        <w:tc>
          <w:tcPr>
            <w:tcW w:w="1498" w:type="pct"/>
            <w:tcBorders>
              <w:top w:val="nil"/>
              <w:left w:val="nil"/>
              <w:bottom w:val="nil"/>
              <w:right w:val="nil"/>
            </w:tcBorders>
            <w:shd w:val="clear" w:color="auto" w:fill="auto"/>
            <w:noWrap/>
            <w:vAlign w:val="bottom"/>
          </w:tcPr>
          <w:p w14:paraId="049B4ED2" w14:textId="77777777" w:rsidR="000E41CE" w:rsidRPr="00DF0FDF" w:rsidRDefault="000E41CE" w:rsidP="003361B6">
            <w:pPr>
              <w:spacing w:line="240" w:lineRule="auto"/>
              <w:rPr>
                <w:rFonts w:eastAsia="宋体"/>
                <w:color w:val="00B050"/>
                <w:sz w:val="20"/>
                <w:szCs w:val="20"/>
                <w:lang w:val="en-US" w:eastAsia="zh-CN"/>
              </w:rPr>
            </w:pPr>
            <w:r w:rsidRPr="00F06F83">
              <w:rPr>
                <w:rFonts w:eastAsia="宋体"/>
                <w:color w:val="00B050"/>
                <w:sz w:val="20"/>
                <w:szCs w:val="20"/>
                <w:lang w:val="en-US" w:eastAsia="zh-CN"/>
              </w:rPr>
              <w:t>Year</w:t>
            </w:r>
          </w:p>
        </w:tc>
        <w:tc>
          <w:tcPr>
            <w:tcW w:w="708" w:type="pct"/>
            <w:tcBorders>
              <w:top w:val="nil"/>
              <w:left w:val="nil"/>
              <w:bottom w:val="nil"/>
              <w:right w:val="nil"/>
            </w:tcBorders>
            <w:shd w:val="clear" w:color="auto" w:fill="auto"/>
            <w:noWrap/>
            <w:vAlign w:val="bottom"/>
          </w:tcPr>
          <w:p w14:paraId="552B722E" w14:textId="77777777" w:rsidR="000E41CE" w:rsidRPr="00DF0FDF" w:rsidRDefault="000E41CE" w:rsidP="003361B6">
            <w:pPr>
              <w:spacing w:line="240" w:lineRule="auto"/>
              <w:jc w:val="center"/>
              <w:rPr>
                <w:rFonts w:eastAsia="宋体"/>
                <w:color w:val="00B050"/>
                <w:sz w:val="20"/>
                <w:szCs w:val="20"/>
                <w:lang w:val="en-US" w:eastAsia="zh-CN"/>
              </w:rPr>
            </w:pPr>
            <w:r w:rsidRPr="00F06F83">
              <w:rPr>
                <w:rFonts w:eastAsia="宋体"/>
                <w:color w:val="00B050"/>
                <w:sz w:val="20"/>
                <w:szCs w:val="20"/>
                <w:lang w:val="en-US" w:eastAsia="zh-CN"/>
              </w:rPr>
              <w:t>Yes</w:t>
            </w:r>
          </w:p>
        </w:tc>
        <w:tc>
          <w:tcPr>
            <w:tcW w:w="707" w:type="pct"/>
            <w:tcBorders>
              <w:top w:val="nil"/>
              <w:left w:val="nil"/>
              <w:bottom w:val="nil"/>
              <w:right w:val="nil"/>
            </w:tcBorders>
            <w:shd w:val="clear" w:color="auto" w:fill="auto"/>
            <w:noWrap/>
            <w:vAlign w:val="bottom"/>
          </w:tcPr>
          <w:p w14:paraId="7EC828C5" w14:textId="77777777" w:rsidR="000E41CE" w:rsidRPr="00DF0FDF" w:rsidRDefault="000E41CE" w:rsidP="003361B6">
            <w:pPr>
              <w:spacing w:line="240" w:lineRule="auto"/>
              <w:jc w:val="center"/>
              <w:rPr>
                <w:rFonts w:eastAsia="宋体"/>
                <w:color w:val="00B050"/>
                <w:sz w:val="20"/>
                <w:szCs w:val="20"/>
                <w:lang w:val="en-US" w:eastAsia="zh-CN"/>
              </w:rPr>
            </w:pPr>
            <w:r w:rsidRPr="00F06F83">
              <w:rPr>
                <w:rFonts w:eastAsia="宋体"/>
                <w:color w:val="00B050"/>
                <w:sz w:val="20"/>
                <w:szCs w:val="20"/>
                <w:lang w:val="en-US" w:eastAsia="zh-CN"/>
              </w:rPr>
              <w:t>Yes</w:t>
            </w:r>
          </w:p>
        </w:tc>
        <w:tc>
          <w:tcPr>
            <w:tcW w:w="706" w:type="pct"/>
            <w:tcBorders>
              <w:top w:val="nil"/>
              <w:left w:val="nil"/>
              <w:bottom w:val="nil"/>
              <w:right w:val="nil"/>
            </w:tcBorders>
            <w:shd w:val="clear" w:color="auto" w:fill="auto"/>
            <w:noWrap/>
            <w:vAlign w:val="bottom"/>
          </w:tcPr>
          <w:p w14:paraId="5FD11A81" w14:textId="77777777" w:rsidR="000E41CE" w:rsidRPr="00DF0FDF" w:rsidRDefault="000E41CE" w:rsidP="003361B6">
            <w:pPr>
              <w:spacing w:line="240" w:lineRule="auto"/>
              <w:jc w:val="center"/>
              <w:rPr>
                <w:rFonts w:eastAsia="宋体"/>
                <w:color w:val="00B050"/>
                <w:sz w:val="20"/>
                <w:szCs w:val="20"/>
                <w:lang w:val="en-US" w:eastAsia="zh-CN"/>
              </w:rPr>
            </w:pPr>
            <w:r w:rsidRPr="00F06F83">
              <w:rPr>
                <w:rFonts w:eastAsia="宋体"/>
                <w:color w:val="00B050"/>
                <w:sz w:val="20"/>
                <w:szCs w:val="20"/>
                <w:lang w:val="en-US" w:eastAsia="zh-CN"/>
              </w:rPr>
              <w:t>Yes</w:t>
            </w:r>
          </w:p>
        </w:tc>
        <w:tc>
          <w:tcPr>
            <w:tcW w:w="691" w:type="pct"/>
            <w:tcBorders>
              <w:top w:val="nil"/>
              <w:left w:val="nil"/>
              <w:bottom w:val="nil"/>
              <w:right w:val="nil"/>
            </w:tcBorders>
            <w:vAlign w:val="bottom"/>
          </w:tcPr>
          <w:p w14:paraId="73F2BA53" w14:textId="77777777" w:rsidR="000E41CE" w:rsidRPr="00F06F83" w:rsidRDefault="000E41CE" w:rsidP="003361B6">
            <w:pPr>
              <w:spacing w:line="240" w:lineRule="auto"/>
              <w:jc w:val="center"/>
              <w:rPr>
                <w:rFonts w:eastAsia="宋体"/>
                <w:color w:val="00B050"/>
                <w:sz w:val="20"/>
                <w:szCs w:val="20"/>
                <w:lang w:val="en-US" w:eastAsia="zh-CN"/>
              </w:rPr>
            </w:pPr>
            <w:r w:rsidRPr="00F06F83">
              <w:rPr>
                <w:rFonts w:eastAsia="宋体"/>
                <w:color w:val="00B050"/>
                <w:sz w:val="20"/>
                <w:szCs w:val="20"/>
                <w:lang w:val="en-US" w:eastAsia="zh-CN"/>
              </w:rPr>
              <w:t>Yes</w:t>
            </w:r>
          </w:p>
        </w:tc>
        <w:tc>
          <w:tcPr>
            <w:tcW w:w="689" w:type="pct"/>
            <w:tcBorders>
              <w:top w:val="nil"/>
              <w:left w:val="nil"/>
              <w:bottom w:val="nil"/>
              <w:right w:val="nil"/>
            </w:tcBorders>
            <w:vAlign w:val="bottom"/>
          </w:tcPr>
          <w:p w14:paraId="41E2FED5" w14:textId="77777777" w:rsidR="000E41CE" w:rsidRPr="00F06F83" w:rsidRDefault="000E41CE" w:rsidP="003361B6">
            <w:pPr>
              <w:spacing w:line="240" w:lineRule="auto"/>
              <w:jc w:val="center"/>
              <w:rPr>
                <w:rFonts w:eastAsia="宋体"/>
                <w:color w:val="00B050"/>
                <w:sz w:val="20"/>
                <w:szCs w:val="20"/>
                <w:lang w:val="en-US" w:eastAsia="zh-CN"/>
              </w:rPr>
            </w:pPr>
            <w:r w:rsidRPr="00F06F83">
              <w:rPr>
                <w:rFonts w:eastAsia="宋体"/>
                <w:color w:val="00B050"/>
                <w:sz w:val="20"/>
                <w:szCs w:val="20"/>
                <w:lang w:val="en-US" w:eastAsia="zh-CN"/>
              </w:rPr>
              <w:t>Yes</w:t>
            </w:r>
          </w:p>
        </w:tc>
      </w:tr>
      <w:tr w:rsidR="000E41CE" w:rsidRPr="00DF0FDF" w14:paraId="4C048E65" w14:textId="77777777" w:rsidTr="003361B6">
        <w:trPr>
          <w:trHeight w:val="260"/>
        </w:trPr>
        <w:tc>
          <w:tcPr>
            <w:tcW w:w="1498" w:type="pct"/>
            <w:tcBorders>
              <w:top w:val="nil"/>
              <w:left w:val="nil"/>
              <w:bottom w:val="nil"/>
              <w:right w:val="nil"/>
            </w:tcBorders>
            <w:shd w:val="clear" w:color="auto" w:fill="auto"/>
            <w:noWrap/>
            <w:vAlign w:val="bottom"/>
          </w:tcPr>
          <w:p w14:paraId="73C62476" w14:textId="77777777" w:rsidR="000E41CE" w:rsidRPr="00DF0FDF" w:rsidRDefault="000E41CE" w:rsidP="003361B6">
            <w:pPr>
              <w:spacing w:line="240" w:lineRule="auto"/>
              <w:rPr>
                <w:rFonts w:eastAsia="宋体"/>
                <w:color w:val="00B050"/>
                <w:sz w:val="20"/>
                <w:szCs w:val="20"/>
                <w:lang w:val="en-US" w:eastAsia="zh-CN"/>
              </w:rPr>
            </w:pPr>
            <w:r w:rsidRPr="00F06F83">
              <w:rPr>
                <w:rFonts w:eastAsia="宋体"/>
                <w:color w:val="00B050"/>
                <w:sz w:val="20"/>
                <w:szCs w:val="20"/>
                <w:lang w:val="en-US" w:eastAsia="zh-CN"/>
              </w:rPr>
              <w:t>Industry</w:t>
            </w:r>
          </w:p>
        </w:tc>
        <w:tc>
          <w:tcPr>
            <w:tcW w:w="708" w:type="pct"/>
            <w:tcBorders>
              <w:top w:val="nil"/>
              <w:left w:val="nil"/>
              <w:bottom w:val="nil"/>
              <w:right w:val="nil"/>
            </w:tcBorders>
            <w:shd w:val="clear" w:color="auto" w:fill="auto"/>
            <w:noWrap/>
            <w:vAlign w:val="bottom"/>
          </w:tcPr>
          <w:p w14:paraId="1371A5DA" w14:textId="77777777" w:rsidR="000E41CE" w:rsidRPr="00DF0FDF" w:rsidRDefault="000E41CE" w:rsidP="003361B6">
            <w:pPr>
              <w:spacing w:line="240" w:lineRule="auto"/>
              <w:jc w:val="center"/>
              <w:rPr>
                <w:rFonts w:eastAsia="宋体"/>
                <w:color w:val="00B050"/>
                <w:sz w:val="20"/>
                <w:szCs w:val="20"/>
                <w:lang w:val="en-US" w:eastAsia="zh-CN"/>
              </w:rPr>
            </w:pPr>
            <w:r w:rsidRPr="00F06F83">
              <w:rPr>
                <w:rFonts w:eastAsia="宋体"/>
                <w:color w:val="00B050"/>
                <w:sz w:val="20"/>
                <w:szCs w:val="20"/>
                <w:lang w:val="en-US" w:eastAsia="zh-CN"/>
              </w:rPr>
              <w:t>Yes</w:t>
            </w:r>
          </w:p>
        </w:tc>
        <w:tc>
          <w:tcPr>
            <w:tcW w:w="707" w:type="pct"/>
            <w:tcBorders>
              <w:top w:val="nil"/>
              <w:left w:val="nil"/>
              <w:bottom w:val="nil"/>
              <w:right w:val="nil"/>
            </w:tcBorders>
            <w:shd w:val="clear" w:color="auto" w:fill="auto"/>
            <w:noWrap/>
            <w:vAlign w:val="bottom"/>
          </w:tcPr>
          <w:p w14:paraId="09F44DBA" w14:textId="77777777" w:rsidR="000E41CE" w:rsidRPr="00DF0FDF" w:rsidRDefault="000E41CE" w:rsidP="003361B6">
            <w:pPr>
              <w:spacing w:line="240" w:lineRule="auto"/>
              <w:jc w:val="center"/>
              <w:rPr>
                <w:rFonts w:eastAsia="宋体"/>
                <w:color w:val="00B050"/>
                <w:sz w:val="20"/>
                <w:szCs w:val="20"/>
                <w:lang w:val="en-US" w:eastAsia="zh-CN"/>
              </w:rPr>
            </w:pPr>
            <w:r w:rsidRPr="00F06F83">
              <w:rPr>
                <w:rFonts w:eastAsia="宋体"/>
                <w:color w:val="00B050"/>
                <w:sz w:val="20"/>
                <w:szCs w:val="20"/>
                <w:lang w:val="en-US" w:eastAsia="zh-CN"/>
              </w:rPr>
              <w:t>Yes</w:t>
            </w:r>
          </w:p>
        </w:tc>
        <w:tc>
          <w:tcPr>
            <w:tcW w:w="706" w:type="pct"/>
            <w:tcBorders>
              <w:top w:val="nil"/>
              <w:left w:val="nil"/>
              <w:bottom w:val="nil"/>
              <w:right w:val="nil"/>
            </w:tcBorders>
            <w:shd w:val="clear" w:color="auto" w:fill="auto"/>
            <w:noWrap/>
            <w:vAlign w:val="bottom"/>
          </w:tcPr>
          <w:p w14:paraId="7C568E84" w14:textId="77777777" w:rsidR="000E41CE" w:rsidRPr="00DF0FDF" w:rsidRDefault="000E41CE" w:rsidP="003361B6">
            <w:pPr>
              <w:spacing w:line="240" w:lineRule="auto"/>
              <w:jc w:val="center"/>
              <w:rPr>
                <w:rFonts w:eastAsia="宋体"/>
                <w:color w:val="00B050"/>
                <w:sz w:val="20"/>
                <w:szCs w:val="20"/>
                <w:lang w:val="en-US" w:eastAsia="zh-CN"/>
              </w:rPr>
            </w:pPr>
            <w:r w:rsidRPr="00F06F83">
              <w:rPr>
                <w:rFonts w:eastAsia="宋体"/>
                <w:color w:val="00B050"/>
                <w:sz w:val="20"/>
                <w:szCs w:val="20"/>
                <w:lang w:val="en-US" w:eastAsia="zh-CN"/>
              </w:rPr>
              <w:t>Yes</w:t>
            </w:r>
          </w:p>
        </w:tc>
        <w:tc>
          <w:tcPr>
            <w:tcW w:w="691" w:type="pct"/>
            <w:tcBorders>
              <w:top w:val="nil"/>
              <w:left w:val="nil"/>
              <w:bottom w:val="nil"/>
              <w:right w:val="nil"/>
            </w:tcBorders>
            <w:vAlign w:val="bottom"/>
          </w:tcPr>
          <w:p w14:paraId="1FA655C4" w14:textId="77777777" w:rsidR="000E41CE" w:rsidRPr="00F06F83" w:rsidRDefault="000E41CE" w:rsidP="003361B6">
            <w:pPr>
              <w:spacing w:line="240" w:lineRule="auto"/>
              <w:jc w:val="center"/>
              <w:rPr>
                <w:rFonts w:eastAsia="宋体"/>
                <w:color w:val="00B050"/>
                <w:sz w:val="20"/>
                <w:szCs w:val="20"/>
                <w:lang w:val="en-US" w:eastAsia="zh-CN"/>
              </w:rPr>
            </w:pPr>
            <w:r w:rsidRPr="00F06F83">
              <w:rPr>
                <w:rFonts w:eastAsia="宋体"/>
                <w:color w:val="00B050"/>
                <w:sz w:val="20"/>
                <w:szCs w:val="20"/>
                <w:lang w:val="en-US" w:eastAsia="zh-CN"/>
              </w:rPr>
              <w:t>Yes</w:t>
            </w:r>
          </w:p>
        </w:tc>
        <w:tc>
          <w:tcPr>
            <w:tcW w:w="689" w:type="pct"/>
            <w:tcBorders>
              <w:top w:val="nil"/>
              <w:left w:val="nil"/>
              <w:bottom w:val="nil"/>
              <w:right w:val="nil"/>
            </w:tcBorders>
            <w:vAlign w:val="bottom"/>
          </w:tcPr>
          <w:p w14:paraId="4B3504C3" w14:textId="77777777" w:rsidR="000E41CE" w:rsidRPr="00F06F83" w:rsidRDefault="000E41CE" w:rsidP="003361B6">
            <w:pPr>
              <w:spacing w:line="240" w:lineRule="auto"/>
              <w:jc w:val="center"/>
              <w:rPr>
                <w:rFonts w:eastAsia="宋体"/>
                <w:color w:val="00B050"/>
                <w:sz w:val="20"/>
                <w:szCs w:val="20"/>
                <w:lang w:val="en-US" w:eastAsia="zh-CN"/>
              </w:rPr>
            </w:pPr>
            <w:r w:rsidRPr="00F06F83">
              <w:rPr>
                <w:rFonts w:eastAsia="宋体"/>
                <w:color w:val="00B050"/>
                <w:sz w:val="20"/>
                <w:szCs w:val="20"/>
                <w:lang w:val="en-US" w:eastAsia="zh-CN"/>
              </w:rPr>
              <w:t>Yes</w:t>
            </w:r>
          </w:p>
        </w:tc>
      </w:tr>
      <w:tr w:rsidR="000E41CE" w:rsidRPr="00DF0FDF" w14:paraId="642D7EC2" w14:textId="77777777" w:rsidTr="003361B6">
        <w:trPr>
          <w:trHeight w:val="260"/>
        </w:trPr>
        <w:tc>
          <w:tcPr>
            <w:tcW w:w="1498" w:type="pct"/>
            <w:tcBorders>
              <w:top w:val="nil"/>
              <w:left w:val="nil"/>
              <w:bottom w:val="nil"/>
              <w:right w:val="nil"/>
            </w:tcBorders>
            <w:shd w:val="clear" w:color="auto" w:fill="auto"/>
            <w:noWrap/>
            <w:vAlign w:val="bottom"/>
            <w:hideMark/>
          </w:tcPr>
          <w:p w14:paraId="65D7A58F" w14:textId="77777777" w:rsidR="000E41CE" w:rsidRPr="00DF0FDF" w:rsidRDefault="000E41CE" w:rsidP="003361B6">
            <w:pPr>
              <w:spacing w:line="240" w:lineRule="auto"/>
              <w:rPr>
                <w:rFonts w:eastAsia="宋体"/>
                <w:color w:val="00B050"/>
                <w:sz w:val="20"/>
                <w:szCs w:val="20"/>
                <w:lang w:val="en-US" w:eastAsia="zh-CN"/>
              </w:rPr>
            </w:pPr>
            <w:r w:rsidRPr="00DF0FDF">
              <w:rPr>
                <w:rFonts w:eastAsia="宋体"/>
                <w:color w:val="00B050"/>
                <w:sz w:val="20"/>
                <w:szCs w:val="20"/>
                <w:lang w:val="en-US" w:eastAsia="zh-CN"/>
              </w:rPr>
              <w:t>Constant</w:t>
            </w:r>
          </w:p>
        </w:tc>
        <w:tc>
          <w:tcPr>
            <w:tcW w:w="708" w:type="pct"/>
            <w:tcBorders>
              <w:top w:val="nil"/>
              <w:left w:val="nil"/>
              <w:bottom w:val="nil"/>
              <w:right w:val="nil"/>
            </w:tcBorders>
            <w:shd w:val="clear" w:color="auto" w:fill="auto"/>
            <w:noWrap/>
            <w:vAlign w:val="bottom"/>
            <w:hideMark/>
          </w:tcPr>
          <w:p w14:paraId="1CF75C3B"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0.0745***</w:t>
            </w:r>
          </w:p>
        </w:tc>
        <w:tc>
          <w:tcPr>
            <w:tcW w:w="707" w:type="pct"/>
            <w:tcBorders>
              <w:top w:val="nil"/>
              <w:left w:val="nil"/>
              <w:bottom w:val="nil"/>
              <w:right w:val="nil"/>
            </w:tcBorders>
            <w:shd w:val="clear" w:color="auto" w:fill="auto"/>
            <w:noWrap/>
            <w:vAlign w:val="bottom"/>
            <w:hideMark/>
          </w:tcPr>
          <w:p w14:paraId="589A11E2"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0.0817***</w:t>
            </w:r>
          </w:p>
        </w:tc>
        <w:tc>
          <w:tcPr>
            <w:tcW w:w="706" w:type="pct"/>
            <w:tcBorders>
              <w:top w:val="nil"/>
              <w:left w:val="nil"/>
              <w:bottom w:val="nil"/>
              <w:right w:val="nil"/>
            </w:tcBorders>
            <w:shd w:val="clear" w:color="auto" w:fill="auto"/>
            <w:noWrap/>
            <w:vAlign w:val="bottom"/>
            <w:hideMark/>
          </w:tcPr>
          <w:p w14:paraId="29ACEBC3"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0.0703***</w:t>
            </w:r>
          </w:p>
        </w:tc>
        <w:tc>
          <w:tcPr>
            <w:tcW w:w="691" w:type="pct"/>
            <w:tcBorders>
              <w:top w:val="nil"/>
              <w:left w:val="nil"/>
              <w:bottom w:val="nil"/>
              <w:right w:val="nil"/>
            </w:tcBorders>
            <w:vAlign w:val="bottom"/>
          </w:tcPr>
          <w:p w14:paraId="69DD5774"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0.0873***</w:t>
            </w:r>
          </w:p>
        </w:tc>
        <w:tc>
          <w:tcPr>
            <w:tcW w:w="689" w:type="pct"/>
            <w:tcBorders>
              <w:top w:val="nil"/>
              <w:left w:val="nil"/>
              <w:bottom w:val="nil"/>
              <w:right w:val="nil"/>
            </w:tcBorders>
            <w:vAlign w:val="bottom"/>
          </w:tcPr>
          <w:p w14:paraId="6B70DF25"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0.0759***</w:t>
            </w:r>
          </w:p>
        </w:tc>
      </w:tr>
      <w:tr w:rsidR="000E41CE" w:rsidRPr="00DF0FDF" w14:paraId="3597A8AD" w14:textId="77777777" w:rsidTr="003361B6">
        <w:trPr>
          <w:trHeight w:val="260"/>
        </w:trPr>
        <w:tc>
          <w:tcPr>
            <w:tcW w:w="1498" w:type="pct"/>
            <w:tcBorders>
              <w:top w:val="nil"/>
              <w:left w:val="nil"/>
              <w:bottom w:val="nil"/>
              <w:right w:val="nil"/>
            </w:tcBorders>
            <w:shd w:val="clear" w:color="auto" w:fill="auto"/>
            <w:noWrap/>
            <w:vAlign w:val="bottom"/>
            <w:hideMark/>
          </w:tcPr>
          <w:p w14:paraId="4064BD1B" w14:textId="77777777" w:rsidR="000E41CE" w:rsidRPr="00DF0FDF" w:rsidRDefault="000E41CE" w:rsidP="003361B6">
            <w:pPr>
              <w:spacing w:line="240" w:lineRule="auto"/>
              <w:rPr>
                <w:rFonts w:eastAsia="宋体"/>
                <w:color w:val="00B050"/>
                <w:sz w:val="20"/>
                <w:szCs w:val="20"/>
                <w:lang w:val="en-US" w:eastAsia="zh-CN"/>
              </w:rPr>
            </w:pPr>
          </w:p>
        </w:tc>
        <w:tc>
          <w:tcPr>
            <w:tcW w:w="708" w:type="pct"/>
            <w:tcBorders>
              <w:top w:val="nil"/>
              <w:left w:val="nil"/>
              <w:bottom w:val="nil"/>
              <w:right w:val="nil"/>
            </w:tcBorders>
            <w:shd w:val="clear" w:color="auto" w:fill="auto"/>
            <w:noWrap/>
            <w:vAlign w:val="bottom"/>
            <w:hideMark/>
          </w:tcPr>
          <w:p w14:paraId="73B78C79"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(4.2988)</w:t>
            </w:r>
          </w:p>
        </w:tc>
        <w:tc>
          <w:tcPr>
            <w:tcW w:w="707" w:type="pct"/>
            <w:tcBorders>
              <w:top w:val="nil"/>
              <w:left w:val="nil"/>
              <w:bottom w:val="nil"/>
              <w:right w:val="nil"/>
            </w:tcBorders>
            <w:shd w:val="clear" w:color="auto" w:fill="auto"/>
            <w:noWrap/>
            <w:vAlign w:val="bottom"/>
            <w:hideMark/>
          </w:tcPr>
          <w:p w14:paraId="6394EBBA"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(4.6247)</w:t>
            </w:r>
          </w:p>
        </w:tc>
        <w:tc>
          <w:tcPr>
            <w:tcW w:w="706" w:type="pct"/>
            <w:tcBorders>
              <w:top w:val="nil"/>
              <w:left w:val="nil"/>
              <w:bottom w:val="nil"/>
              <w:right w:val="nil"/>
            </w:tcBorders>
            <w:shd w:val="clear" w:color="auto" w:fill="auto"/>
            <w:noWrap/>
            <w:vAlign w:val="bottom"/>
            <w:hideMark/>
          </w:tcPr>
          <w:p w14:paraId="63241C74"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(4.0599)</w:t>
            </w:r>
          </w:p>
        </w:tc>
        <w:tc>
          <w:tcPr>
            <w:tcW w:w="691" w:type="pct"/>
            <w:tcBorders>
              <w:top w:val="nil"/>
              <w:left w:val="nil"/>
              <w:bottom w:val="nil"/>
              <w:right w:val="nil"/>
            </w:tcBorders>
            <w:vAlign w:val="bottom"/>
          </w:tcPr>
          <w:p w14:paraId="7B647ED4"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(5.1159)</w:t>
            </w:r>
          </w:p>
        </w:tc>
        <w:tc>
          <w:tcPr>
            <w:tcW w:w="689" w:type="pct"/>
            <w:tcBorders>
              <w:top w:val="nil"/>
              <w:left w:val="nil"/>
              <w:bottom w:val="nil"/>
              <w:right w:val="nil"/>
            </w:tcBorders>
            <w:vAlign w:val="bottom"/>
          </w:tcPr>
          <w:p w14:paraId="59629269"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(4.5756)</w:t>
            </w:r>
          </w:p>
        </w:tc>
      </w:tr>
      <w:tr w:rsidR="000E41CE" w:rsidRPr="00DF0FDF" w14:paraId="6A4BAAFB" w14:textId="77777777" w:rsidTr="003361B6">
        <w:trPr>
          <w:trHeight w:val="260"/>
        </w:trPr>
        <w:tc>
          <w:tcPr>
            <w:tcW w:w="1498" w:type="pct"/>
            <w:tcBorders>
              <w:top w:val="nil"/>
              <w:left w:val="nil"/>
              <w:bottom w:val="nil"/>
              <w:right w:val="nil"/>
            </w:tcBorders>
            <w:shd w:val="clear" w:color="auto" w:fill="auto"/>
            <w:noWrap/>
            <w:vAlign w:val="bottom"/>
            <w:hideMark/>
          </w:tcPr>
          <w:p w14:paraId="162EC938" w14:textId="77777777" w:rsidR="000E41CE" w:rsidRPr="00DF0FDF" w:rsidRDefault="000E41CE" w:rsidP="003361B6">
            <w:pPr>
              <w:spacing w:line="240" w:lineRule="auto"/>
              <w:rPr>
                <w:rFonts w:eastAsia="宋体"/>
                <w:color w:val="00B050"/>
                <w:sz w:val="20"/>
                <w:szCs w:val="20"/>
                <w:lang w:val="en-US" w:eastAsia="zh-CN"/>
              </w:rPr>
            </w:pPr>
            <w:r w:rsidRPr="00DF0FDF">
              <w:rPr>
                <w:rFonts w:eastAsia="宋体"/>
                <w:color w:val="00B050"/>
                <w:sz w:val="20"/>
                <w:szCs w:val="20"/>
                <w:lang w:val="en-US" w:eastAsia="zh-CN"/>
              </w:rPr>
              <w:t>Observations</w:t>
            </w:r>
          </w:p>
        </w:tc>
        <w:tc>
          <w:tcPr>
            <w:tcW w:w="708" w:type="pct"/>
            <w:tcBorders>
              <w:top w:val="nil"/>
              <w:left w:val="nil"/>
              <w:bottom w:val="nil"/>
              <w:right w:val="nil"/>
            </w:tcBorders>
            <w:shd w:val="clear" w:color="auto" w:fill="auto"/>
            <w:noWrap/>
            <w:vAlign w:val="bottom"/>
            <w:hideMark/>
          </w:tcPr>
          <w:p w14:paraId="1BEA310D"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2,390</w:t>
            </w:r>
          </w:p>
        </w:tc>
        <w:tc>
          <w:tcPr>
            <w:tcW w:w="707" w:type="pct"/>
            <w:tcBorders>
              <w:top w:val="nil"/>
              <w:left w:val="nil"/>
              <w:bottom w:val="nil"/>
              <w:right w:val="nil"/>
            </w:tcBorders>
            <w:shd w:val="clear" w:color="auto" w:fill="auto"/>
            <w:noWrap/>
            <w:vAlign w:val="bottom"/>
            <w:hideMark/>
          </w:tcPr>
          <w:p w14:paraId="0268930C"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2,390</w:t>
            </w:r>
          </w:p>
        </w:tc>
        <w:tc>
          <w:tcPr>
            <w:tcW w:w="706" w:type="pct"/>
            <w:tcBorders>
              <w:top w:val="nil"/>
              <w:left w:val="nil"/>
              <w:bottom w:val="nil"/>
              <w:right w:val="nil"/>
            </w:tcBorders>
            <w:shd w:val="clear" w:color="auto" w:fill="auto"/>
            <w:noWrap/>
            <w:vAlign w:val="bottom"/>
            <w:hideMark/>
          </w:tcPr>
          <w:p w14:paraId="00DDE63D"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2,390</w:t>
            </w:r>
          </w:p>
        </w:tc>
        <w:tc>
          <w:tcPr>
            <w:tcW w:w="691" w:type="pct"/>
            <w:tcBorders>
              <w:top w:val="nil"/>
              <w:left w:val="nil"/>
              <w:bottom w:val="nil"/>
              <w:right w:val="nil"/>
            </w:tcBorders>
            <w:vAlign w:val="bottom"/>
          </w:tcPr>
          <w:p w14:paraId="5BD67273"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2,390</w:t>
            </w:r>
          </w:p>
        </w:tc>
        <w:tc>
          <w:tcPr>
            <w:tcW w:w="689" w:type="pct"/>
            <w:tcBorders>
              <w:top w:val="nil"/>
              <w:left w:val="nil"/>
              <w:bottom w:val="nil"/>
              <w:right w:val="nil"/>
            </w:tcBorders>
            <w:vAlign w:val="bottom"/>
          </w:tcPr>
          <w:p w14:paraId="4CF190C5"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2,390</w:t>
            </w:r>
          </w:p>
        </w:tc>
      </w:tr>
      <w:tr w:rsidR="000E41CE" w:rsidRPr="00DF0FDF" w14:paraId="09EB7D37" w14:textId="77777777" w:rsidTr="003361B6">
        <w:trPr>
          <w:trHeight w:val="260"/>
        </w:trPr>
        <w:tc>
          <w:tcPr>
            <w:tcW w:w="1498" w:type="pct"/>
            <w:tcBorders>
              <w:top w:val="nil"/>
              <w:left w:val="nil"/>
              <w:bottom w:val="nil"/>
              <w:right w:val="nil"/>
            </w:tcBorders>
            <w:shd w:val="clear" w:color="auto" w:fill="auto"/>
            <w:noWrap/>
            <w:vAlign w:val="bottom"/>
            <w:hideMark/>
          </w:tcPr>
          <w:p w14:paraId="73EB6215" w14:textId="77777777" w:rsidR="000E41CE" w:rsidRPr="00DF0FDF" w:rsidRDefault="000E41CE" w:rsidP="003361B6">
            <w:pPr>
              <w:spacing w:line="240" w:lineRule="auto"/>
              <w:rPr>
                <w:rFonts w:eastAsia="宋体"/>
                <w:color w:val="00B050"/>
                <w:sz w:val="20"/>
                <w:szCs w:val="20"/>
                <w:lang w:val="en-US" w:eastAsia="zh-CN"/>
              </w:rPr>
            </w:pPr>
            <w:r w:rsidRPr="00DF0FDF">
              <w:rPr>
                <w:rFonts w:eastAsia="宋体"/>
                <w:color w:val="00B050"/>
                <w:sz w:val="20"/>
                <w:szCs w:val="20"/>
                <w:lang w:val="en-US" w:eastAsia="zh-CN"/>
              </w:rPr>
              <w:t>R-squared</w:t>
            </w:r>
          </w:p>
        </w:tc>
        <w:tc>
          <w:tcPr>
            <w:tcW w:w="708" w:type="pct"/>
            <w:tcBorders>
              <w:top w:val="nil"/>
              <w:left w:val="nil"/>
              <w:bottom w:val="nil"/>
              <w:right w:val="nil"/>
            </w:tcBorders>
            <w:shd w:val="clear" w:color="auto" w:fill="auto"/>
            <w:noWrap/>
            <w:vAlign w:val="bottom"/>
            <w:hideMark/>
          </w:tcPr>
          <w:p w14:paraId="281EA5FC"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0.1974</w:t>
            </w:r>
          </w:p>
        </w:tc>
        <w:tc>
          <w:tcPr>
            <w:tcW w:w="707" w:type="pct"/>
            <w:tcBorders>
              <w:top w:val="nil"/>
              <w:left w:val="nil"/>
              <w:bottom w:val="nil"/>
              <w:right w:val="nil"/>
            </w:tcBorders>
            <w:shd w:val="clear" w:color="auto" w:fill="auto"/>
            <w:noWrap/>
            <w:vAlign w:val="bottom"/>
            <w:hideMark/>
          </w:tcPr>
          <w:p w14:paraId="3AD26CD2"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0.1995</w:t>
            </w:r>
          </w:p>
        </w:tc>
        <w:tc>
          <w:tcPr>
            <w:tcW w:w="706" w:type="pct"/>
            <w:tcBorders>
              <w:top w:val="nil"/>
              <w:left w:val="nil"/>
              <w:bottom w:val="nil"/>
              <w:right w:val="nil"/>
            </w:tcBorders>
            <w:shd w:val="clear" w:color="auto" w:fill="auto"/>
            <w:noWrap/>
            <w:vAlign w:val="bottom"/>
            <w:hideMark/>
          </w:tcPr>
          <w:p w14:paraId="35A57793"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0.1997</w:t>
            </w:r>
          </w:p>
        </w:tc>
        <w:tc>
          <w:tcPr>
            <w:tcW w:w="691" w:type="pct"/>
            <w:tcBorders>
              <w:top w:val="nil"/>
              <w:left w:val="nil"/>
              <w:bottom w:val="nil"/>
              <w:right w:val="nil"/>
            </w:tcBorders>
            <w:vAlign w:val="bottom"/>
          </w:tcPr>
          <w:p w14:paraId="27E92097"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0.2230</w:t>
            </w:r>
          </w:p>
        </w:tc>
        <w:tc>
          <w:tcPr>
            <w:tcW w:w="689" w:type="pct"/>
            <w:tcBorders>
              <w:top w:val="nil"/>
              <w:left w:val="nil"/>
              <w:bottom w:val="nil"/>
              <w:right w:val="nil"/>
            </w:tcBorders>
            <w:vAlign w:val="bottom"/>
          </w:tcPr>
          <w:p w14:paraId="359400B2"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0.2232</w:t>
            </w:r>
          </w:p>
        </w:tc>
      </w:tr>
      <w:tr w:rsidR="000E41CE" w:rsidRPr="00DF0FDF" w14:paraId="66B20243" w14:textId="77777777" w:rsidTr="003361B6">
        <w:trPr>
          <w:trHeight w:val="260"/>
        </w:trPr>
        <w:tc>
          <w:tcPr>
            <w:tcW w:w="1498" w:type="pct"/>
            <w:tcBorders>
              <w:top w:val="nil"/>
              <w:left w:val="nil"/>
              <w:bottom w:val="single" w:sz="4" w:space="0" w:color="000000"/>
              <w:right w:val="nil"/>
            </w:tcBorders>
            <w:shd w:val="clear" w:color="auto" w:fill="auto"/>
            <w:noWrap/>
            <w:vAlign w:val="bottom"/>
            <w:hideMark/>
          </w:tcPr>
          <w:p w14:paraId="2A2F6493" w14:textId="77777777" w:rsidR="000E41CE" w:rsidRPr="00DF0FDF" w:rsidRDefault="000E41CE" w:rsidP="003361B6">
            <w:pPr>
              <w:spacing w:line="240" w:lineRule="auto"/>
              <w:rPr>
                <w:rFonts w:eastAsia="宋体"/>
                <w:color w:val="00B050"/>
                <w:sz w:val="20"/>
                <w:szCs w:val="20"/>
                <w:lang w:val="en-US" w:eastAsia="zh-CN"/>
              </w:rPr>
            </w:pPr>
            <w:r w:rsidRPr="00DF0FDF">
              <w:rPr>
                <w:rFonts w:eastAsia="宋体"/>
                <w:color w:val="00B050"/>
                <w:sz w:val="20"/>
                <w:szCs w:val="20"/>
                <w:lang w:val="en-US" w:eastAsia="zh-CN"/>
              </w:rPr>
              <w:t>Adj_R2</w:t>
            </w:r>
          </w:p>
        </w:tc>
        <w:tc>
          <w:tcPr>
            <w:tcW w:w="708" w:type="pct"/>
            <w:tcBorders>
              <w:top w:val="nil"/>
              <w:left w:val="nil"/>
              <w:bottom w:val="single" w:sz="4" w:space="0" w:color="000000"/>
              <w:right w:val="nil"/>
            </w:tcBorders>
            <w:shd w:val="clear" w:color="auto" w:fill="auto"/>
            <w:noWrap/>
            <w:vAlign w:val="bottom"/>
            <w:hideMark/>
          </w:tcPr>
          <w:p w14:paraId="77321AB7"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0.1930</w:t>
            </w:r>
          </w:p>
        </w:tc>
        <w:tc>
          <w:tcPr>
            <w:tcW w:w="707" w:type="pct"/>
            <w:tcBorders>
              <w:top w:val="nil"/>
              <w:left w:val="nil"/>
              <w:bottom w:val="single" w:sz="4" w:space="0" w:color="000000"/>
              <w:right w:val="nil"/>
            </w:tcBorders>
            <w:shd w:val="clear" w:color="auto" w:fill="auto"/>
            <w:noWrap/>
            <w:vAlign w:val="bottom"/>
            <w:hideMark/>
          </w:tcPr>
          <w:p w14:paraId="5837CAFA"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0.1948</w:t>
            </w:r>
          </w:p>
        </w:tc>
        <w:tc>
          <w:tcPr>
            <w:tcW w:w="706" w:type="pct"/>
            <w:tcBorders>
              <w:top w:val="nil"/>
              <w:left w:val="nil"/>
              <w:bottom w:val="single" w:sz="4" w:space="0" w:color="000000"/>
              <w:right w:val="nil"/>
            </w:tcBorders>
            <w:shd w:val="clear" w:color="auto" w:fill="auto"/>
            <w:noWrap/>
            <w:vAlign w:val="bottom"/>
            <w:hideMark/>
          </w:tcPr>
          <w:p w14:paraId="6F72B342"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0.1950</w:t>
            </w:r>
          </w:p>
        </w:tc>
        <w:tc>
          <w:tcPr>
            <w:tcW w:w="691" w:type="pct"/>
            <w:tcBorders>
              <w:top w:val="nil"/>
              <w:left w:val="nil"/>
              <w:bottom w:val="single" w:sz="4" w:space="0" w:color="000000"/>
              <w:right w:val="nil"/>
            </w:tcBorders>
            <w:vAlign w:val="bottom"/>
          </w:tcPr>
          <w:p w14:paraId="1E53CE09"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0.2178</w:t>
            </w:r>
          </w:p>
        </w:tc>
        <w:tc>
          <w:tcPr>
            <w:tcW w:w="689" w:type="pct"/>
            <w:tcBorders>
              <w:top w:val="nil"/>
              <w:left w:val="nil"/>
              <w:bottom w:val="single" w:sz="4" w:space="0" w:color="000000"/>
              <w:right w:val="nil"/>
            </w:tcBorders>
            <w:vAlign w:val="bottom"/>
          </w:tcPr>
          <w:p w14:paraId="1013E7D8" w14:textId="77777777" w:rsidR="000E41CE" w:rsidRPr="00DF0FDF" w:rsidRDefault="000E41CE" w:rsidP="003361B6">
            <w:pPr>
              <w:spacing w:line="240" w:lineRule="auto"/>
              <w:jc w:val="center"/>
              <w:rPr>
                <w:rFonts w:eastAsia="宋体"/>
                <w:color w:val="00B050"/>
                <w:sz w:val="20"/>
                <w:szCs w:val="20"/>
                <w:lang w:val="en-US" w:eastAsia="zh-CN"/>
              </w:rPr>
            </w:pPr>
            <w:r w:rsidRPr="00DF0FDF">
              <w:rPr>
                <w:rFonts w:eastAsia="宋体"/>
                <w:color w:val="00B050"/>
                <w:sz w:val="20"/>
                <w:szCs w:val="20"/>
                <w:lang w:val="en-US" w:eastAsia="zh-CN"/>
              </w:rPr>
              <w:t>0.2180</w:t>
            </w:r>
          </w:p>
        </w:tc>
      </w:tr>
      <w:tr w:rsidR="000E41CE" w:rsidRPr="00DF0FDF" w14:paraId="67682F1E" w14:textId="77777777" w:rsidTr="003361B6">
        <w:trPr>
          <w:trHeight w:val="260"/>
        </w:trPr>
        <w:tc>
          <w:tcPr>
            <w:tcW w:w="5000" w:type="pct"/>
            <w:gridSpan w:val="6"/>
            <w:tcBorders>
              <w:top w:val="nil"/>
              <w:left w:val="nil"/>
              <w:bottom w:val="nil"/>
              <w:right w:val="nil"/>
            </w:tcBorders>
            <w:shd w:val="clear" w:color="auto" w:fill="auto"/>
            <w:noWrap/>
            <w:vAlign w:val="bottom"/>
            <w:hideMark/>
          </w:tcPr>
          <w:p w14:paraId="560DB867" w14:textId="77777777" w:rsidR="000E41CE" w:rsidRPr="00231ACC" w:rsidRDefault="000E41CE" w:rsidP="003361B6">
            <w:pPr>
              <w:spacing w:line="240" w:lineRule="auto"/>
              <w:jc w:val="both"/>
              <w:rPr>
                <w:rFonts w:eastAsiaTheme="minorEastAsia"/>
                <w:color w:val="00B050"/>
                <w:sz w:val="21"/>
                <w:szCs w:val="21"/>
                <w:lang w:eastAsia="zh-CN"/>
              </w:rPr>
            </w:pPr>
            <w:r w:rsidRPr="00F06F83">
              <w:rPr>
                <w:color w:val="00B050"/>
                <w:sz w:val="21"/>
                <w:szCs w:val="21"/>
              </w:rPr>
              <w:t xml:space="preserve">Note: (a) Dependent variable: </w:t>
            </w:r>
            <w:r w:rsidRPr="00F06F83">
              <w:rPr>
                <w:rFonts w:eastAsiaTheme="minorEastAsia" w:hint="eastAsia"/>
                <w:color w:val="00B050"/>
                <w:sz w:val="21"/>
                <w:szCs w:val="21"/>
                <w:lang w:eastAsia="zh-CN"/>
              </w:rPr>
              <w:t>RDI</w:t>
            </w:r>
            <w:r w:rsidRPr="00F06F83">
              <w:rPr>
                <w:color w:val="00B050"/>
                <w:sz w:val="21"/>
                <w:szCs w:val="21"/>
              </w:rPr>
              <w:t>; (b) *p&lt;0.1, **p&lt;0.05, ***p&lt;0.01</w:t>
            </w:r>
            <w:r w:rsidRPr="00F06F83">
              <w:rPr>
                <w:rFonts w:hint="eastAsia"/>
                <w:color w:val="00B050"/>
                <w:sz w:val="21"/>
                <w:szCs w:val="21"/>
              </w:rPr>
              <w:t>.</w:t>
            </w:r>
            <w:r>
              <w:rPr>
                <w:rFonts w:eastAsiaTheme="minorEastAsia" w:hint="eastAsia"/>
                <w:color w:val="00B050"/>
                <w:sz w:val="21"/>
                <w:szCs w:val="21"/>
                <w:lang w:eastAsia="zh-CN"/>
              </w:rPr>
              <w:t>(c)</w:t>
            </w:r>
            <w:r w:rsidRPr="00F06F83">
              <w:rPr>
                <w:rFonts w:eastAsia="宋体"/>
                <w:color w:val="00B050"/>
                <w:sz w:val="21"/>
                <w:szCs w:val="21"/>
              </w:rPr>
              <w:t xml:space="preserve"> Robust t-statistics in parentheses</w:t>
            </w:r>
            <w:r w:rsidRPr="00F06F83">
              <w:rPr>
                <w:rFonts w:eastAsia="宋体" w:hint="eastAsia"/>
                <w:color w:val="00B050"/>
                <w:sz w:val="21"/>
                <w:szCs w:val="21"/>
                <w:lang w:eastAsia="zh-CN"/>
              </w:rPr>
              <w:t>,</w:t>
            </w:r>
            <w:r>
              <w:rPr>
                <w:rFonts w:eastAsia="宋体" w:hint="eastAsia"/>
                <w:color w:val="00B050"/>
                <w:sz w:val="21"/>
                <w:szCs w:val="21"/>
                <w:lang w:eastAsia="zh-CN"/>
              </w:rPr>
              <w:t xml:space="preserve"> and clustered at firm level.</w:t>
            </w:r>
          </w:p>
        </w:tc>
      </w:tr>
    </w:tbl>
    <w:p w14:paraId="22E47ABA" w14:textId="77777777" w:rsidR="000E41CE" w:rsidRDefault="000E41CE" w:rsidP="000E41CE">
      <w:pPr>
        <w:spacing w:line="360" w:lineRule="auto"/>
        <w:rPr>
          <w:rFonts w:eastAsiaTheme="minorEastAsia"/>
          <w:sz w:val="21"/>
          <w:szCs w:val="21"/>
          <w:lang w:eastAsia="zh-CN"/>
        </w:rPr>
      </w:pPr>
    </w:p>
    <w:p w14:paraId="3244E978" w14:textId="77777777" w:rsidR="000E41CE" w:rsidRDefault="000E41CE" w:rsidP="000E41CE">
      <w:pPr>
        <w:spacing w:line="360" w:lineRule="auto"/>
        <w:rPr>
          <w:rFonts w:eastAsiaTheme="minorEastAsia"/>
          <w:sz w:val="21"/>
          <w:szCs w:val="21"/>
          <w:lang w:eastAsia="zh-CN"/>
        </w:rPr>
      </w:pPr>
    </w:p>
    <w:p w14:paraId="18BD6767" w14:textId="77777777" w:rsidR="000E41CE" w:rsidRDefault="000E41CE" w:rsidP="000E41CE">
      <w:pPr>
        <w:spacing w:line="360" w:lineRule="auto"/>
        <w:rPr>
          <w:rFonts w:eastAsiaTheme="minorEastAsia"/>
          <w:sz w:val="21"/>
          <w:szCs w:val="21"/>
          <w:lang w:eastAsia="zh-CN"/>
        </w:rPr>
      </w:pPr>
    </w:p>
    <w:p w14:paraId="3534A6D9" w14:textId="77777777" w:rsidR="000E41CE" w:rsidRDefault="000E41CE" w:rsidP="000E41CE">
      <w:pPr>
        <w:spacing w:line="360" w:lineRule="auto"/>
        <w:rPr>
          <w:rFonts w:eastAsiaTheme="minorEastAsia"/>
          <w:sz w:val="21"/>
          <w:szCs w:val="21"/>
          <w:lang w:eastAsia="zh-CN"/>
        </w:rPr>
      </w:pPr>
    </w:p>
    <w:p w14:paraId="3FF190CC" w14:textId="77777777" w:rsidR="000E41CE" w:rsidRDefault="000E41CE" w:rsidP="000E41CE">
      <w:pPr>
        <w:spacing w:line="360" w:lineRule="auto"/>
        <w:rPr>
          <w:rFonts w:eastAsiaTheme="minorEastAsia"/>
          <w:sz w:val="21"/>
          <w:szCs w:val="21"/>
          <w:lang w:eastAsia="zh-CN"/>
        </w:rPr>
      </w:pPr>
    </w:p>
    <w:p w14:paraId="314CC444" w14:textId="77777777" w:rsidR="000E41CE" w:rsidRDefault="000E41CE" w:rsidP="000E41CE">
      <w:pPr>
        <w:spacing w:line="360" w:lineRule="auto"/>
        <w:rPr>
          <w:rFonts w:eastAsiaTheme="minorEastAsia"/>
          <w:sz w:val="21"/>
          <w:szCs w:val="21"/>
          <w:lang w:eastAsia="zh-CN"/>
        </w:rPr>
      </w:pPr>
    </w:p>
    <w:p w14:paraId="69123C98" w14:textId="77777777" w:rsidR="000E41CE" w:rsidRDefault="000E41CE" w:rsidP="000E41CE">
      <w:pPr>
        <w:spacing w:line="360" w:lineRule="auto"/>
        <w:rPr>
          <w:rFonts w:eastAsiaTheme="minorEastAsia"/>
          <w:sz w:val="21"/>
          <w:szCs w:val="21"/>
          <w:lang w:eastAsia="zh-CN"/>
        </w:rPr>
      </w:pPr>
    </w:p>
    <w:p w14:paraId="7BAB6F87" w14:textId="77777777" w:rsidR="000E41CE" w:rsidRDefault="000E41CE" w:rsidP="000E41CE">
      <w:pPr>
        <w:spacing w:line="360" w:lineRule="auto"/>
        <w:rPr>
          <w:rFonts w:eastAsiaTheme="minorEastAsia"/>
          <w:sz w:val="21"/>
          <w:szCs w:val="21"/>
          <w:lang w:eastAsia="zh-CN"/>
        </w:rPr>
      </w:pPr>
    </w:p>
    <w:p w14:paraId="7AE285DA" w14:textId="77777777" w:rsidR="000E41CE" w:rsidRPr="00D52470" w:rsidRDefault="000E41CE" w:rsidP="000E41CE">
      <w:pPr>
        <w:spacing w:line="360" w:lineRule="auto"/>
        <w:rPr>
          <w:rFonts w:eastAsiaTheme="minorEastAsia"/>
          <w:sz w:val="21"/>
          <w:szCs w:val="21"/>
          <w:lang w:eastAsia="zh-CN"/>
        </w:rPr>
      </w:pPr>
    </w:p>
    <w:p w14:paraId="5F35E71E" w14:textId="77777777" w:rsidR="000E41CE" w:rsidRDefault="000E41CE" w:rsidP="000E41CE">
      <w:pPr>
        <w:spacing w:line="360" w:lineRule="auto"/>
        <w:rPr>
          <w:rFonts w:eastAsiaTheme="minorEastAsia"/>
          <w:sz w:val="21"/>
          <w:szCs w:val="21"/>
          <w:lang w:eastAsia="zh-CN"/>
        </w:rPr>
      </w:pPr>
      <w:r>
        <w:object w:dxaOrig="9107" w:dyaOrig="2976" w14:anchorId="3D40E078">
          <v:shape id="_x0000_i1095" type="#_x0000_t75" style="width:415.5pt;height:136pt" o:ole="">
            <v:imagedata r:id="rId83" o:title=""/>
          </v:shape>
          <o:OLEObject Type="Embed" ProgID="Visio.Drawing.11" ShapeID="_x0000_i1095" DrawAspect="Content" ObjectID="_1721649192" r:id="rId84"/>
        </w:object>
      </w:r>
    </w:p>
    <w:p w14:paraId="31F04B88" w14:textId="77777777" w:rsidR="000E41CE" w:rsidRDefault="000E41CE" w:rsidP="000E41CE">
      <w:pPr>
        <w:pStyle w:val="Figurecaption"/>
        <w:jc w:val="center"/>
        <w:rPr>
          <w:rFonts w:eastAsiaTheme="minorEastAsia"/>
          <w:lang w:eastAsia="zh-CN"/>
        </w:rPr>
      </w:pPr>
      <w:bookmarkStart w:id="67" w:name="_Ref71966360"/>
      <w:r w:rsidRPr="007D1725">
        <w:t xml:space="preserve">Figure </w:t>
      </w:r>
      <w:bookmarkEnd w:id="67"/>
      <w:r>
        <w:rPr>
          <w:rFonts w:eastAsiaTheme="minorEastAsia" w:hint="eastAsia"/>
          <w:lang w:eastAsia="zh-CN"/>
        </w:rPr>
        <w:t>I</w:t>
      </w:r>
      <w:r w:rsidRPr="007D1725">
        <w:t>. Research</w:t>
      </w:r>
      <w:r w:rsidRPr="007D1725">
        <w:rPr>
          <w:rFonts w:hint="eastAsia"/>
        </w:rPr>
        <w:t xml:space="preserve"> framework</w:t>
      </w:r>
    </w:p>
    <w:p w14:paraId="6A8E6DE1" w14:textId="77777777" w:rsidR="000E41CE" w:rsidRDefault="000E41CE" w:rsidP="000E41CE">
      <w:pPr>
        <w:rPr>
          <w:rFonts w:eastAsiaTheme="minorEastAsia"/>
          <w:lang w:eastAsia="zh-CN"/>
        </w:rPr>
      </w:pPr>
    </w:p>
    <w:p w14:paraId="751A49E5" w14:textId="77777777" w:rsidR="000E41CE" w:rsidRDefault="000E41CE" w:rsidP="000E41CE">
      <w:pPr>
        <w:spacing w:line="240" w:lineRule="auto"/>
        <w:rPr>
          <w:rFonts w:eastAsiaTheme="minorEastAsia"/>
          <w:lang w:eastAsia="zh-CN"/>
        </w:rPr>
      </w:pPr>
      <w:r>
        <w:rPr>
          <w:rFonts w:eastAsiaTheme="minorEastAsia"/>
          <w:lang w:eastAsia="zh-CN"/>
        </w:rPr>
        <w:br w:type="page"/>
      </w:r>
    </w:p>
    <w:p w14:paraId="0C91CB62" w14:textId="77777777" w:rsidR="000E41CE" w:rsidRPr="007506C0" w:rsidRDefault="000E41CE" w:rsidP="000E41CE">
      <w:pPr>
        <w:rPr>
          <w:rFonts w:eastAsiaTheme="minorEastAsia"/>
          <w:lang w:eastAsia="zh-CN"/>
        </w:rPr>
      </w:pPr>
      <w:r>
        <w:object w:dxaOrig="15466" w:dyaOrig="11990" w14:anchorId="7CF02180">
          <v:shape id="_x0000_i1096" type="#_x0000_t75" style="width:415.5pt;height:338.5pt" o:ole="">
            <v:imagedata r:id="rId85" o:title=""/>
          </v:shape>
          <o:OLEObject Type="Embed" ProgID="Visio.Drawing.11" ShapeID="_x0000_i1096" DrawAspect="Content" ObjectID="_1721649193" r:id="rId86"/>
        </w:object>
      </w:r>
    </w:p>
    <w:p w14:paraId="50342560" w14:textId="77777777" w:rsidR="000E41CE" w:rsidRDefault="000E41CE" w:rsidP="000E41CE">
      <w:pPr>
        <w:pStyle w:val="Figurecaption"/>
        <w:jc w:val="center"/>
        <w:rPr>
          <w:rFonts w:eastAsiaTheme="minorEastAsia"/>
          <w:lang w:eastAsia="zh-CN"/>
        </w:rPr>
      </w:pPr>
      <w:bookmarkStart w:id="68" w:name="_Ref71917977"/>
      <w:r w:rsidRPr="009E67AA">
        <w:t xml:space="preserve">Figure </w:t>
      </w:r>
      <w:bookmarkEnd w:id="68"/>
      <w:r>
        <w:rPr>
          <w:rFonts w:eastAsiaTheme="minorEastAsia" w:hint="eastAsia"/>
          <w:lang w:eastAsia="zh-CN"/>
        </w:rPr>
        <w:t>II</w:t>
      </w:r>
      <w:r w:rsidRPr="009E67AA">
        <w:t>. Steps involved in constructing supply chain networks</w:t>
      </w:r>
    </w:p>
    <w:p w14:paraId="7B8AA53E" w14:textId="77777777" w:rsidR="000E41CE" w:rsidRDefault="000E41CE" w:rsidP="000E41CE">
      <w:pPr>
        <w:rPr>
          <w:rFonts w:eastAsiaTheme="minorEastAsia"/>
          <w:lang w:eastAsia="zh-CN"/>
        </w:rPr>
      </w:pPr>
    </w:p>
    <w:p w14:paraId="10F245C5" w14:textId="77777777" w:rsidR="000E41CE" w:rsidRDefault="000E41CE" w:rsidP="000E41CE">
      <w:pPr>
        <w:rPr>
          <w:rFonts w:eastAsiaTheme="minorEastAsia"/>
          <w:lang w:eastAsia="zh-CN"/>
        </w:rPr>
      </w:pPr>
    </w:p>
    <w:p w14:paraId="396B4EFD" w14:textId="77777777" w:rsidR="000E41CE" w:rsidRDefault="000E41CE" w:rsidP="000E41CE">
      <w:pPr>
        <w:rPr>
          <w:rFonts w:eastAsiaTheme="minorEastAsia"/>
          <w:lang w:eastAsia="zh-CN"/>
        </w:rPr>
      </w:pPr>
    </w:p>
    <w:p w14:paraId="64C21121" w14:textId="77777777" w:rsidR="000E41CE" w:rsidRDefault="000E41CE" w:rsidP="000E41CE">
      <w:pPr>
        <w:rPr>
          <w:rFonts w:eastAsiaTheme="minorEastAsia"/>
          <w:lang w:eastAsia="zh-CN"/>
        </w:rPr>
      </w:pPr>
    </w:p>
    <w:p w14:paraId="04181B4C" w14:textId="77777777" w:rsidR="000E41CE" w:rsidRDefault="000E41CE" w:rsidP="000E41CE">
      <w:pPr>
        <w:rPr>
          <w:rFonts w:eastAsiaTheme="minorEastAsia"/>
          <w:lang w:eastAsia="zh-CN"/>
        </w:rPr>
      </w:pPr>
    </w:p>
    <w:p w14:paraId="2BDBF333" w14:textId="77777777" w:rsidR="000E41CE" w:rsidRDefault="000E41CE" w:rsidP="000E41CE">
      <w:pPr>
        <w:rPr>
          <w:rFonts w:eastAsiaTheme="minorEastAsia"/>
          <w:lang w:eastAsia="zh-CN"/>
        </w:rPr>
      </w:pPr>
    </w:p>
    <w:p w14:paraId="300DB509" w14:textId="77777777" w:rsidR="000E41CE" w:rsidRDefault="000E41CE" w:rsidP="000E41CE">
      <w:pPr>
        <w:rPr>
          <w:rFonts w:eastAsiaTheme="minorEastAsia"/>
          <w:lang w:eastAsia="zh-CN"/>
        </w:rPr>
      </w:pPr>
    </w:p>
    <w:p w14:paraId="18E6D504" w14:textId="77777777" w:rsidR="000E41CE" w:rsidRPr="0002674F" w:rsidRDefault="000E41CE" w:rsidP="000E41CE">
      <w:pPr>
        <w:rPr>
          <w:rFonts w:eastAsiaTheme="minorEastAsia"/>
          <w:lang w:eastAsia="zh-CN"/>
        </w:rPr>
      </w:pPr>
      <w:r>
        <w:object w:dxaOrig="13114" w:dyaOrig="13089" w14:anchorId="23421766">
          <v:shape id="_x0000_i1097" type="#_x0000_t75" style="width:415pt;height:414.5pt" o:ole="">
            <v:imagedata r:id="rId87" o:title=""/>
          </v:shape>
          <o:OLEObject Type="Embed" ProgID="Visio.Drawing.11" ShapeID="_x0000_i1097" DrawAspect="Content" ObjectID="_1721649194" r:id="rId88"/>
        </w:object>
      </w:r>
    </w:p>
    <w:p w14:paraId="6A86BD83" w14:textId="77777777" w:rsidR="000E41CE" w:rsidRDefault="000E41CE" w:rsidP="000E41CE"/>
    <w:p w14:paraId="4E213A3C" w14:textId="77777777" w:rsidR="000E41CE" w:rsidRDefault="000E41CE" w:rsidP="000E41CE">
      <w:pPr>
        <w:jc w:val="center"/>
        <w:rPr>
          <w:rFonts w:eastAsiaTheme="minorEastAsia"/>
          <w:lang w:eastAsia="zh-CN"/>
        </w:rPr>
      </w:pPr>
      <w:r w:rsidRPr="009E67AA">
        <w:t xml:space="preserve">Figure </w:t>
      </w:r>
      <w:r>
        <w:rPr>
          <w:rFonts w:eastAsiaTheme="minorEastAsia" w:hint="eastAsia"/>
          <w:lang w:eastAsia="zh-CN"/>
        </w:rPr>
        <w:t>III</w:t>
      </w:r>
      <w:r w:rsidRPr="009E67AA">
        <w:t>.</w:t>
      </w:r>
      <w:r>
        <w:t xml:space="preserve"> </w:t>
      </w:r>
      <w:r w:rsidRPr="009E67AA">
        <w:t>Supply chain networks in the period 2014</w:t>
      </w:r>
      <w:r w:rsidRPr="00941FAE">
        <w:t>–</w:t>
      </w:r>
      <w:r w:rsidRPr="009E67AA">
        <w:t>2019</w:t>
      </w:r>
    </w:p>
    <w:p w14:paraId="6BC3DBFF" w14:textId="77777777" w:rsidR="000E41CE" w:rsidRDefault="000E41CE" w:rsidP="000E41CE">
      <w:pPr>
        <w:jc w:val="center"/>
        <w:rPr>
          <w:rFonts w:eastAsiaTheme="minorEastAsia"/>
          <w:lang w:eastAsia="zh-CN"/>
        </w:rPr>
      </w:pPr>
    </w:p>
    <w:p w14:paraId="53DBBB6C" w14:textId="77777777" w:rsidR="000E41CE" w:rsidRDefault="000E41CE" w:rsidP="000E41CE">
      <w:pPr>
        <w:jc w:val="center"/>
        <w:rPr>
          <w:rFonts w:eastAsiaTheme="minorEastAsia"/>
          <w:lang w:eastAsia="zh-CN"/>
        </w:rPr>
      </w:pPr>
    </w:p>
    <w:p w14:paraId="2FB20CC1" w14:textId="77777777" w:rsidR="000E41CE" w:rsidRDefault="000E41CE" w:rsidP="000E41CE">
      <w:pPr>
        <w:jc w:val="center"/>
        <w:rPr>
          <w:rFonts w:eastAsiaTheme="minorEastAsia"/>
          <w:lang w:eastAsia="zh-CN"/>
        </w:rPr>
      </w:pPr>
    </w:p>
    <w:p w14:paraId="5CA01EE1" w14:textId="77777777" w:rsidR="000E41CE" w:rsidRDefault="000E41CE" w:rsidP="000E41CE">
      <w:pPr>
        <w:jc w:val="center"/>
        <w:rPr>
          <w:rFonts w:eastAsiaTheme="minorEastAsia"/>
          <w:lang w:eastAsia="zh-CN"/>
        </w:rPr>
      </w:pPr>
    </w:p>
    <w:p w14:paraId="05CD849E" w14:textId="77777777" w:rsidR="000E41CE" w:rsidRDefault="000E41CE" w:rsidP="000E41CE">
      <w:pPr>
        <w:jc w:val="center"/>
        <w:rPr>
          <w:rFonts w:eastAsiaTheme="minorEastAsia"/>
          <w:lang w:eastAsia="zh-CN"/>
        </w:rPr>
      </w:pPr>
    </w:p>
    <w:p w14:paraId="386563F0" w14:textId="77777777" w:rsidR="000E41CE" w:rsidRDefault="000E41CE" w:rsidP="000E41CE">
      <w:pPr>
        <w:jc w:val="center"/>
        <w:rPr>
          <w:rFonts w:eastAsiaTheme="minorEastAsia"/>
          <w:lang w:eastAsia="zh-CN"/>
        </w:rPr>
      </w:pPr>
    </w:p>
    <w:p w14:paraId="24B7AD0E" w14:textId="77777777" w:rsidR="000E41CE" w:rsidRDefault="000E41CE" w:rsidP="000E41CE">
      <w:pPr>
        <w:jc w:val="center"/>
        <w:rPr>
          <w:rFonts w:eastAsiaTheme="minorEastAsia"/>
          <w:lang w:eastAsia="zh-CN"/>
        </w:rPr>
      </w:pPr>
      <w:r>
        <w:object w:dxaOrig="14589" w:dyaOrig="8173" w14:anchorId="39886D1C">
          <v:shape id="_x0000_i1098" type="#_x0000_t75" style="width:398.5pt;height:223pt" o:ole="">
            <v:imagedata r:id="rId89" o:title=""/>
          </v:shape>
          <o:OLEObject Type="Embed" ProgID="Visio.Drawing.11" ShapeID="_x0000_i1098" DrawAspect="Content" ObjectID="_1721649195" r:id="rId90"/>
        </w:object>
      </w:r>
    </w:p>
    <w:p w14:paraId="3576B4C6" w14:textId="77777777" w:rsidR="000E41CE" w:rsidRPr="00502611" w:rsidRDefault="000E41CE" w:rsidP="000E41CE">
      <w:pPr>
        <w:pStyle w:val="Figurecaption"/>
        <w:spacing w:line="240" w:lineRule="auto"/>
        <w:jc w:val="center"/>
        <w:rPr>
          <w:rFonts w:eastAsiaTheme="minorEastAsia"/>
          <w:noProof/>
          <w:lang w:eastAsia="zh-CN"/>
        </w:rPr>
      </w:pPr>
      <w:r w:rsidRPr="004A431E">
        <w:t xml:space="preserve">Figure </w:t>
      </w:r>
      <w:r>
        <w:rPr>
          <w:rFonts w:eastAsiaTheme="minorEastAsia" w:hint="eastAsia"/>
          <w:lang w:eastAsia="zh-CN"/>
        </w:rPr>
        <w:t>IV</w:t>
      </w:r>
      <w:r w:rsidRPr="004A431E">
        <w:t>.</w:t>
      </w:r>
      <w:r>
        <w:rPr>
          <w:rFonts w:hint="eastAsia"/>
        </w:rPr>
        <w:t xml:space="preserve"> </w:t>
      </w:r>
      <w:r w:rsidRPr="004A431E">
        <w:t>Mo</w:t>
      </w:r>
      <w:r>
        <w:t>derati</w:t>
      </w:r>
      <w:r>
        <w:rPr>
          <w:rFonts w:hint="eastAsia"/>
        </w:rPr>
        <w:t>ng</w:t>
      </w:r>
      <w:r w:rsidRPr="004A431E">
        <w:t xml:space="preserve"> effect of </w:t>
      </w:r>
      <w:r>
        <w:rPr>
          <w:rFonts w:eastAsiaTheme="minorEastAsia" w:hint="eastAsia"/>
          <w:lang w:eastAsia="zh-CN"/>
        </w:rPr>
        <w:t>KTI</w:t>
      </w:r>
    </w:p>
    <w:p w14:paraId="2601DCBC" w14:textId="77777777" w:rsidR="000E41CE" w:rsidRDefault="000E41CE" w:rsidP="000E41CE">
      <w:pPr>
        <w:rPr>
          <w:rFonts w:eastAsiaTheme="minorEastAsia"/>
          <w:lang w:eastAsia="zh-CN"/>
        </w:rPr>
      </w:pPr>
    </w:p>
    <w:p w14:paraId="307DD2BE" w14:textId="77777777" w:rsidR="000E41CE" w:rsidRPr="000A6916" w:rsidRDefault="000E41CE" w:rsidP="000E41CE">
      <w:pPr>
        <w:rPr>
          <w:rFonts w:eastAsiaTheme="minorEastAsia"/>
          <w:lang w:eastAsia="zh-CN"/>
        </w:rPr>
      </w:pPr>
    </w:p>
    <w:p w14:paraId="2CC46314" w14:textId="0519B62F" w:rsidR="000E41CE" w:rsidRPr="000E41CE" w:rsidRDefault="000E41CE">
      <w:pPr>
        <w:spacing w:line="240" w:lineRule="auto"/>
        <w:rPr>
          <w:rFonts w:eastAsiaTheme="minorEastAsia"/>
          <w:lang w:eastAsia="zh-CN"/>
        </w:rPr>
      </w:pPr>
    </w:p>
    <w:p w14:paraId="466EDA3A" w14:textId="77777777" w:rsidR="000E41CE" w:rsidRDefault="000E41CE">
      <w:pPr>
        <w:spacing w:line="240" w:lineRule="auto"/>
        <w:rPr>
          <w:rFonts w:eastAsiaTheme="minorEastAsia" w:hint="eastAsia"/>
          <w:lang w:eastAsia="zh-CN"/>
        </w:rPr>
      </w:pPr>
    </w:p>
    <w:p w14:paraId="647E90B3" w14:textId="77777777" w:rsidR="0098244C" w:rsidRPr="006A05D1" w:rsidRDefault="0098244C" w:rsidP="007A0ADB">
      <w:pPr>
        <w:rPr>
          <w:rFonts w:eastAsiaTheme="minorEastAsia"/>
          <w:lang w:eastAsia="zh-CN"/>
        </w:rPr>
      </w:pPr>
    </w:p>
    <w:sectPr w:rsidR="0098244C" w:rsidRPr="006A05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3CFFD" w14:textId="77777777" w:rsidR="00166CB0" w:rsidRDefault="00166CB0">
      <w:r>
        <w:separator/>
      </w:r>
    </w:p>
  </w:endnote>
  <w:endnote w:type="continuationSeparator" w:id="0">
    <w:p w14:paraId="07356B6E" w14:textId="77777777" w:rsidR="00166CB0" w:rsidRDefault="001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6B0B" w14:textId="77777777" w:rsidR="00D4570F" w:rsidRDefault="00D4570F">
    <w:pPr>
      <w:pStyle w:val="ac"/>
      <w:jc w:val="center"/>
      <w:rPr>
        <w:rFonts w:ascii="Calibri" w:eastAsia="Calibri" w:hAnsi="Calibri" w:cs="Calibri"/>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030817" w:rsidRPr="00030817">
      <w:rPr>
        <w:rFonts w:ascii="Calibri" w:eastAsia="Calibri" w:hAnsi="Calibri" w:cs="Calibri"/>
        <w:noProof/>
      </w:rPr>
      <w:t>1</w:t>
    </w:r>
    <w:r>
      <w:rPr>
        <w:rFonts w:ascii="Calibri" w:eastAsia="Calibri" w:hAnsi="Calibri" w:cs="Calibri"/>
      </w:rPr>
      <w:fldChar w:fldCharType="end"/>
    </w:r>
  </w:p>
  <w:p w14:paraId="3E014E20" w14:textId="77777777" w:rsidR="00D4570F" w:rsidRDefault="00D4570F">
    <w:pPr>
      <w:pStyle w:val="ac"/>
    </w:pPr>
  </w:p>
  <w:p w14:paraId="5E10BA11"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11C1C" w14:textId="77777777" w:rsidR="00166CB0" w:rsidRDefault="00166CB0">
      <w:r>
        <w:separator/>
      </w:r>
    </w:p>
  </w:footnote>
  <w:footnote w:type="continuationSeparator" w:id="0">
    <w:p w14:paraId="5C23A328" w14:textId="77777777" w:rsidR="00166CB0" w:rsidRDefault="00166C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06DF9"/>
    <w:multiLevelType w:val="multilevel"/>
    <w:tmpl w:val="34F4070E"/>
    <w:lvl w:ilvl="0">
      <w:start w:val="2"/>
      <w:numFmt w:val="decimal"/>
      <w:lvlText w:val="%1.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227943E3"/>
    <w:multiLevelType w:val="multilevel"/>
    <w:tmpl w:val="9EB2A93E"/>
    <w:lvl w:ilvl="0">
      <w:start w:val="2"/>
      <w:numFmt w:val="decimal"/>
      <w:lvlText w:val="%1.2.1"/>
      <w:lvlJc w:val="left"/>
      <w:pPr>
        <w:ind w:left="420" w:hanging="420"/>
      </w:pPr>
      <w:rPr>
        <w:rFonts w:hint="eastAsia"/>
      </w:rPr>
    </w:lvl>
    <w:lvl w:ilvl="1">
      <w:start w:val="1"/>
      <w:numFmt w:val="decimal"/>
      <w:lvlText w:val="%2.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3C5D0C07"/>
    <w:multiLevelType w:val="hybridMultilevel"/>
    <w:tmpl w:val="4CA02766"/>
    <w:lvl w:ilvl="0" w:tplc="79367BA0">
      <w:start w:val="1"/>
      <w:numFmt w:val="decimal"/>
      <w:pStyle w:val="Displayedquotation"/>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C748E3"/>
    <w:multiLevelType w:val="multilevel"/>
    <w:tmpl w:val="60EEEEBE"/>
    <w:lvl w:ilvl="0">
      <w:start w:val="4"/>
      <w:numFmt w:val="none"/>
      <w:pStyle w:val="2"/>
      <w:lvlText w:val="2.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4E7F28C9"/>
    <w:multiLevelType w:val="multilevel"/>
    <w:tmpl w:val="B1D244D4"/>
    <w:lvl w:ilvl="0">
      <w:start w:val="2"/>
      <w:numFmt w:val="decimal"/>
      <w:lvlText w:val="3.%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5BD96BF8"/>
    <w:multiLevelType w:val="hybridMultilevel"/>
    <w:tmpl w:val="76D2C65A"/>
    <w:lvl w:ilvl="0" w:tplc="0456C424">
      <w:start w:val="1"/>
      <w:numFmt w:val="bullet"/>
      <w:pStyle w:val="New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024CF3"/>
    <w:multiLevelType w:val="hybridMultilevel"/>
    <w:tmpl w:val="8BFA9AC6"/>
    <w:lvl w:ilvl="0" w:tplc="CBCE21D4">
      <w:start w:val="2"/>
      <w:numFmt w:val="decimal"/>
      <w:lvlText w:val="%1.2.2"/>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667B49AF"/>
    <w:multiLevelType w:val="multilevel"/>
    <w:tmpl w:val="822A2B9A"/>
    <w:lvl w:ilvl="0">
      <w:start w:val="3"/>
      <w:numFmt w:val="decimal"/>
      <w:lvlText w:val="%1.2.1"/>
      <w:lvlJc w:val="left"/>
      <w:pPr>
        <w:ind w:left="704" w:hanging="420"/>
      </w:pPr>
      <w:rPr>
        <w:rFonts w:hint="eastAsia"/>
      </w:rPr>
    </w:lvl>
    <w:lvl w:ilvl="1">
      <w:start w:val="1"/>
      <w:numFmt w:val="decimal"/>
      <w:lvlText w:val="%2.2"/>
      <w:lvlJc w:val="left"/>
      <w:pPr>
        <w:ind w:left="1124" w:hanging="420"/>
      </w:pPr>
      <w:rPr>
        <w:rFonts w:hint="eastAsia"/>
      </w:rPr>
    </w:lvl>
    <w:lvl w:ilvl="2">
      <w:start w:val="1"/>
      <w:numFmt w:val="lowerRoman"/>
      <w:lvlText w:val="%3."/>
      <w:lvlJc w:val="right"/>
      <w:pPr>
        <w:ind w:left="1544" w:hanging="420"/>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8" w15:restartNumberingAfterBreak="0">
    <w:nsid w:val="67E50DB8"/>
    <w:multiLevelType w:val="multilevel"/>
    <w:tmpl w:val="DB62FEE0"/>
    <w:lvl w:ilvl="0">
      <w:start w:val="1"/>
      <w:numFmt w:val="decimal"/>
      <w:lvlText w:val="%1."/>
      <w:lvlJc w:val="left"/>
      <w:pPr>
        <w:ind w:left="420" w:hanging="420"/>
      </w:pPr>
    </w:lvl>
    <w:lvl w:ilvl="1">
      <w:start w:val="2"/>
      <w:numFmt w:val="decimal"/>
      <w:isLgl/>
      <w:lvlText w:val="%1.%2"/>
      <w:lvlJc w:val="left"/>
      <w:pPr>
        <w:ind w:left="740" w:hanging="480"/>
      </w:pPr>
      <w:rPr>
        <w:rFonts w:eastAsiaTheme="minorEastAsia" w:hint="default"/>
      </w:rPr>
    </w:lvl>
    <w:lvl w:ilvl="2">
      <w:start w:val="1"/>
      <w:numFmt w:val="decimal"/>
      <w:lvlText w:val="%3.2.3"/>
      <w:lvlJc w:val="left"/>
      <w:pPr>
        <w:ind w:left="1240" w:hanging="720"/>
      </w:pPr>
      <w:rPr>
        <w:rFonts w:hint="eastAsia"/>
      </w:rPr>
    </w:lvl>
    <w:lvl w:ilvl="3">
      <w:start w:val="1"/>
      <w:numFmt w:val="decimal"/>
      <w:isLgl/>
      <w:lvlText w:val="%1.%2.%3.%4"/>
      <w:lvlJc w:val="left"/>
      <w:pPr>
        <w:ind w:left="1500" w:hanging="720"/>
      </w:pPr>
      <w:rPr>
        <w:rFonts w:eastAsiaTheme="minorEastAsia" w:hint="default"/>
      </w:rPr>
    </w:lvl>
    <w:lvl w:ilvl="4">
      <w:start w:val="1"/>
      <w:numFmt w:val="decimal"/>
      <w:isLgl/>
      <w:lvlText w:val="%1.%2.%3.%4.%5"/>
      <w:lvlJc w:val="left"/>
      <w:pPr>
        <w:ind w:left="2120" w:hanging="1080"/>
      </w:pPr>
      <w:rPr>
        <w:rFonts w:eastAsiaTheme="minorEastAsia" w:hint="default"/>
      </w:rPr>
    </w:lvl>
    <w:lvl w:ilvl="5">
      <w:start w:val="1"/>
      <w:numFmt w:val="decimal"/>
      <w:isLgl/>
      <w:lvlText w:val="%1.%2.%3.%4.%5.%6"/>
      <w:lvlJc w:val="left"/>
      <w:pPr>
        <w:ind w:left="2380" w:hanging="1080"/>
      </w:pPr>
      <w:rPr>
        <w:rFonts w:eastAsiaTheme="minorEastAsia" w:hint="default"/>
      </w:rPr>
    </w:lvl>
    <w:lvl w:ilvl="6">
      <w:start w:val="1"/>
      <w:numFmt w:val="decimal"/>
      <w:isLgl/>
      <w:lvlText w:val="%1.%2.%3.%4.%5.%6.%7"/>
      <w:lvlJc w:val="left"/>
      <w:pPr>
        <w:ind w:left="3000" w:hanging="1440"/>
      </w:pPr>
      <w:rPr>
        <w:rFonts w:eastAsiaTheme="minorEastAsia" w:hint="default"/>
      </w:rPr>
    </w:lvl>
    <w:lvl w:ilvl="7">
      <w:start w:val="1"/>
      <w:numFmt w:val="decimal"/>
      <w:isLgl/>
      <w:lvlText w:val="%1.%2.%3.%4.%5.%6.%7.%8"/>
      <w:lvlJc w:val="left"/>
      <w:pPr>
        <w:ind w:left="3260" w:hanging="1440"/>
      </w:pPr>
      <w:rPr>
        <w:rFonts w:eastAsiaTheme="minorEastAsia" w:hint="default"/>
      </w:rPr>
    </w:lvl>
    <w:lvl w:ilvl="8">
      <w:start w:val="1"/>
      <w:numFmt w:val="decimal"/>
      <w:isLgl/>
      <w:lvlText w:val="%1.%2.%3.%4.%5.%6.%7.%8.%9"/>
      <w:lvlJc w:val="left"/>
      <w:pPr>
        <w:ind w:left="3880" w:hanging="1800"/>
      </w:pPr>
      <w:rPr>
        <w:rFonts w:eastAsiaTheme="minorEastAsia" w:hint="default"/>
      </w:rPr>
    </w:lvl>
  </w:abstractNum>
  <w:abstractNum w:abstractNumId="9" w15:restartNumberingAfterBreak="0">
    <w:nsid w:val="79712FAD"/>
    <w:multiLevelType w:val="multilevel"/>
    <w:tmpl w:val="E0B8827A"/>
    <w:lvl w:ilvl="0">
      <w:start w:val="2"/>
      <w:numFmt w:val="decimal"/>
      <w:lvlText w:val="%1."/>
      <w:lvlJc w:val="left"/>
      <w:pPr>
        <w:ind w:left="420" w:hanging="420"/>
      </w:pPr>
      <w:rPr>
        <w:rFonts w:hint="eastAsia"/>
      </w:rPr>
    </w:lvl>
    <w:lvl w:ilvl="1">
      <w:start w:val="2"/>
      <w:numFmt w:val="decimal"/>
      <w:isLgl/>
      <w:lvlText w:val="%1.%2"/>
      <w:lvlJc w:val="left"/>
      <w:pPr>
        <w:ind w:left="740" w:hanging="480"/>
      </w:pPr>
      <w:rPr>
        <w:rFonts w:eastAsia="宋体" w:hint="default"/>
      </w:rPr>
    </w:lvl>
    <w:lvl w:ilvl="2">
      <w:start w:val="2"/>
      <w:numFmt w:val="decimal"/>
      <w:lvlText w:val="%3.2.3"/>
      <w:lvlJc w:val="left"/>
      <w:pPr>
        <w:ind w:left="1004" w:hanging="720"/>
      </w:pPr>
      <w:rPr>
        <w:rFonts w:hint="eastAsia"/>
      </w:rPr>
    </w:lvl>
    <w:lvl w:ilvl="3">
      <w:start w:val="1"/>
      <w:numFmt w:val="decimal"/>
      <w:isLgl/>
      <w:lvlText w:val="%1.%2.%3.%4"/>
      <w:lvlJc w:val="left"/>
      <w:pPr>
        <w:ind w:left="1500" w:hanging="720"/>
      </w:pPr>
      <w:rPr>
        <w:rFonts w:eastAsia="宋体" w:hint="default"/>
      </w:rPr>
    </w:lvl>
    <w:lvl w:ilvl="4">
      <w:start w:val="1"/>
      <w:numFmt w:val="decimal"/>
      <w:isLgl/>
      <w:lvlText w:val="%1.%2.%3.%4.%5"/>
      <w:lvlJc w:val="left"/>
      <w:pPr>
        <w:ind w:left="2120" w:hanging="1080"/>
      </w:pPr>
      <w:rPr>
        <w:rFonts w:eastAsia="宋体" w:hint="default"/>
      </w:rPr>
    </w:lvl>
    <w:lvl w:ilvl="5">
      <w:start w:val="1"/>
      <w:numFmt w:val="decimal"/>
      <w:isLgl/>
      <w:lvlText w:val="%1.%2.%3.%4.%5.%6"/>
      <w:lvlJc w:val="left"/>
      <w:pPr>
        <w:ind w:left="2380" w:hanging="1080"/>
      </w:pPr>
      <w:rPr>
        <w:rFonts w:eastAsia="宋体" w:hint="default"/>
      </w:rPr>
    </w:lvl>
    <w:lvl w:ilvl="6">
      <w:start w:val="1"/>
      <w:numFmt w:val="decimal"/>
      <w:isLgl/>
      <w:lvlText w:val="%1.%2.%3.%4.%5.%6.%7"/>
      <w:lvlJc w:val="left"/>
      <w:pPr>
        <w:ind w:left="3000" w:hanging="1440"/>
      </w:pPr>
      <w:rPr>
        <w:rFonts w:eastAsia="宋体" w:hint="default"/>
      </w:rPr>
    </w:lvl>
    <w:lvl w:ilvl="7">
      <w:start w:val="1"/>
      <w:numFmt w:val="decimal"/>
      <w:isLgl/>
      <w:lvlText w:val="%1.%2.%3.%4.%5.%6.%7.%8"/>
      <w:lvlJc w:val="left"/>
      <w:pPr>
        <w:ind w:left="3260" w:hanging="1440"/>
      </w:pPr>
      <w:rPr>
        <w:rFonts w:eastAsia="宋体" w:hint="default"/>
      </w:rPr>
    </w:lvl>
    <w:lvl w:ilvl="8">
      <w:start w:val="1"/>
      <w:numFmt w:val="decimal"/>
      <w:isLgl/>
      <w:lvlText w:val="%1.%2.%3.%4.%5.%6.%7.%8.%9"/>
      <w:lvlJc w:val="left"/>
      <w:pPr>
        <w:ind w:left="3880" w:hanging="1800"/>
      </w:pPr>
      <w:rPr>
        <w:rFonts w:eastAsia="宋体" w:hint="default"/>
      </w:rPr>
    </w:lvl>
  </w:abstractNum>
  <w:abstractNum w:abstractNumId="10" w15:restartNumberingAfterBreak="0">
    <w:nsid w:val="7D9C1B53"/>
    <w:multiLevelType w:val="multilevel"/>
    <w:tmpl w:val="CCDA64E8"/>
    <w:lvl w:ilvl="0">
      <w:start w:val="2"/>
      <w:numFmt w:val="decimal"/>
      <w:lvlText w:val="%1.2"/>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322389340">
    <w:abstractNumId w:val="2"/>
  </w:num>
  <w:num w:numId="2" w16cid:durableId="2145845856">
    <w:abstractNumId w:val="5"/>
  </w:num>
  <w:num w:numId="3" w16cid:durableId="1790315967">
    <w:abstractNumId w:val="8"/>
  </w:num>
  <w:num w:numId="4" w16cid:durableId="746611404">
    <w:abstractNumId w:val="3"/>
  </w:num>
  <w:num w:numId="5" w16cid:durableId="1660692033">
    <w:abstractNumId w:val="1"/>
  </w:num>
  <w:num w:numId="6" w16cid:durableId="1230075505">
    <w:abstractNumId w:val="0"/>
  </w:num>
  <w:num w:numId="7" w16cid:durableId="1138379639">
    <w:abstractNumId w:val="10"/>
  </w:num>
  <w:num w:numId="8" w16cid:durableId="1464350701">
    <w:abstractNumId w:val="10"/>
    <w:lvlOverride w:ilvl="0">
      <w:lvl w:ilvl="0">
        <w:start w:val="2"/>
        <w:numFmt w:val="decimal"/>
        <w:lvlText w:val="%1.1"/>
        <w:lvlJc w:val="left"/>
        <w:pPr>
          <w:ind w:left="420" w:hanging="420"/>
        </w:pPr>
        <w:rPr>
          <w:rFonts w:hint="eastAsia"/>
        </w:rPr>
      </w:lvl>
    </w:lvlOverride>
    <w:lvlOverride w:ilvl="1">
      <w:lvl w:ilvl="1">
        <w:start w:val="1"/>
        <w:numFmt w:val="lowerLetter"/>
        <w:lvlText w:val="%2)"/>
        <w:lvlJc w:val="left"/>
        <w:pPr>
          <w:ind w:left="840" w:hanging="420"/>
        </w:pPr>
        <w:rPr>
          <w:rFonts w:hint="eastAsia"/>
        </w:rPr>
      </w:lvl>
    </w:lvlOverride>
    <w:lvlOverride w:ilvl="2">
      <w:lvl w:ilvl="2">
        <w:start w:val="1"/>
        <w:numFmt w:val="lowerRoman"/>
        <w:lvlText w:val="%3."/>
        <w:lvlJc w:val="righ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9" w16cid:durableId="1070541885">
    <w:abstractNumId w:val="4"/>
  </w:num>
  <w:num w:numId="10" w16cid:durableId="726077331">
    <w:abstractNumId w:val="4"/>
    <w:lvlOverride w:ilvl="0">
      <w:lvl w:ilvl="0">
        <w:start w:val="2"/>
        <w:numFmt w:val="none"/>
        <w:lvlText w:val="4.1"/>
        <w:lvlJc w:val="left"/>
        <w:pPr>
          <w:ind w:left="420" w:hanging="420"/>
        </w:pPr>
        <w:rPr>
          <w:rFonts w:hint="eastAsia"/>
        </w:rPr>
      </w:lvl>
    </w:lvlOverride>
    <w:lvlOverride w:ilvl="1">
      <w:lvl w:ilvl="1">
        <w:start w:val="1"/>
        <w:numFmt w:val="lowerLetter"/>
        <w:lvlText w:val="%2)"/>
        <w:lvlJc w:val="left"/>
        <w:pPr>
          <w:ind w:left="840" w:hanging="420"/>
        </w:pPr>
        <w:rPr>
          <w:rFonts w:hint="eastAsia"/>
        </w:rPr>
      </w:lvl>
    </w:lvlOverride>
    <w:lvlOverride w:ilvl="2">
      <w:lvl w:ilvl="2">
        <w:start w:val="1"/>
        <w:numFmt w:val="lowerRoman"/>
        <w:lvlText w:val="%3."/>
        <w:lvlJc w:val="righ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11" w16cid:durableId="1273854063">
    <w:abstractNumId w:val="4"/>
    <w:lvlOverride w:ilvl="0">
      <w:lvl w:ilvl="0">
        <w:start w:val="2"/>
        <w:numFmt w:val="none"/>
        <w:lvlText w:val="4.2"/>
        <w:lvlJc w:val="left"/>
        <w:pPr>
          <w:ind w:left="420" w:hanging="420"/>
        </w:pPr>
        <w:rPr>
          <w:rFonts w:hint="eastAsia"/>
        </w:rPr>
      </w:lvl>
    </w:lvlOverride>
    <w:lvlOverride w:ilvl="1">
      <w:lvl w:ilvl="1">
        <w:start w:val="1"/>
        <w:numFmt w:val="lowerLetter"/>
        <w:lvlText w:val="%2)"/>
        <w:lvlJc w:val="left"/>
        <w:pPr>
          <w:ind w:left="840" w:hanging="420"/>
        </w:pPr>
        <w:rPr>
          <w:rFonts w:hint="eastAsia"/>
        </w:rPr>
      </w:lvl>
    </w:lvlOverride>
    <w:lvlOverride w:ilvl="2">
      <w:lvl w:ilvl="2">
        <w:start w:val="1"/>
        <w:numFmt w:val="lowerRoman"/>
        <w:lvlText w:val="%3."/>
        <w:lvlJc w:val="righ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12" w16cid:durableId="511990951">
    <w:abstractNumId w:val="4"/>
    <w:lvlOverride w:ilvl="0">
      <w:lvl w:ilvl="0">
        <w:start w:val="2"/>
        <w:numFmt w:val="none"/>
        <w:lvlText w:val="4.3"/>
        <w:lvlJc w:val="left"/>
        <w:pPr>
          <w:ind w:left="420" w:hanging="420"/>
        </w:pPr>
        <w:rPr>
          <w:rFonts w:hint="eastAsia"/>
        </w:rPr>
      </w:lvl>
    </w:lvlOverride>
    <w:lvlOverride w:ilvl="1">
      <w:lvl w:ilvl="1">
        <w:start w:val="1"/>
        <w:numFmt w:val="lowerLetter"/>
        <w:lvlText w:val="%2)"/>
        <w:lvlJc w:val="left"/>
        <w:pPr>
          <w:ind w:left="840" w:hanging="420"/>
        </w:pPr>
        <w:rPr>
          <w:rFonts w:hint="eastAsia"/>
        </w:rPr>
      </w:lvl>
    </w:lvlOverride>
    <w:lvlOverride w:ilvl="2">
      <w:lvl w:ilvl="2">
        <w:start w:val="1"/>
        <w:numFmt w:val="lowerRoman"/>
        <w:lvlText w:val="%3."/>
        <w:lvlJc w:val="righ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13" w16cid:durableId="699859080">
    <w:abstractNumId w:val="4"/>
    <w:lvlOverride w:ilvl="0">
      <w:lvl w:ilvl="0">
        <w:start w:val="2"/>
        <w:numFmt w:val="none"/>
        <w:lvlText w:val="5.1"/>
        <w:lvlJc w:val="left"/>
        <w:pPr>
          <w:ind w:left="420" w:hanging="420"/>
        </w:pPr>
        <w:rPr>
          <w:rFonts w:hint="eastAsia"/>
        </w:rPr>
      </w:lvl>
    </w:lvlOverride>
    <w:lvlOverride w:ilvl="1">
      <w:lvl w:ilvl="1">
        <w:start w:val="1"/>
        <w:numFmt w:val="lowerLetter"/>
        <w:lvlText w:val="%2)"/>
        <w:lvlJc w:val="left"/>
        <w:pPr>
          <w:ind w:left="840" w:hanging="420"/>
        </w:pPr>
        <w:rPr>
          <w:rFonts w:hint="eastAsia"/>
        </w:rPr>
      </w:lvl>
    </w:lvlOverride>
    <w:lvlOverride w:ilvl="2">
      <w:lvl w:ilvl="2">
        <w:start w:val="1"/>
        <w:numFmt w:val="lowerRoman"/>
        <w:lvlText w:val="%3."/>
        <w:lvlJc w:val="righ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14" w16cid:durableId="2132555784">
    <w:abstractNumId w:val="4"/>
    <w:lvlOverride w:ilvl="0">
      <w:lvl w:ilvl="0">
        <w:start w:val="2"/>
        <w:numFmt w:val="none"/>
        <w:lvlText w:val="5.2"/>
        <w:lvlJc w:val="left"/>
        <w:pPr>
          <w:ind w:left="420" w:hanging="420"/>
        </w:pPr>
        <w:rPr>
          <w:rFonts w:hint="eastAsia"/>
        </w:rPr>
      </w:lvl>
    </w:lvlOverride>
    <w:lvlOverride w:ilvl="1">
      <w:lvl w:ilvl="1">
        <w:start w:val="1"/>
        <w:numFmt w:val="lowerLetter"/>
        <w:lvlText w:val="%2)"/>
        <w:lvlJc w:val="left"/>
        <w:pPr>
          <w:ind w:left="840" w:hanging="420"/>
        </w:pPr>
        <w:rPr>
          <w:rFonts w:hint="eastAsia"/>
        </w:rPr>
      </w:lvl>
    </w:lvlOverride>
    <w:lvlOverride w:ilvl="2">
      <w:lvl w:ilvl="2">
        <w:start w:val="1"/>
        <w:numFmt w:val="lowerRoman"/>
        <w:lvlText w:val="%3."/>
        <w:lvlJc w:val="righ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15" w16cid:durableId="2056925512">
    <w:abstractNumId w:val="1"/>
    <w:lvlOverride w:ilvl="0">
      <w:lvl w:ilvl="0">
        <w:start w:val="2"/>
        <w:numFmt w:val="none"/>
        <w:lvlText w:val="3.2.2"/>
        <w:lvlJc w:val="left"/>
        <w:pPr>
          <w:ind w:left="420" w:hanging="420"/>
        </w:pPr>
        <w:rPr>
          <w:rFonts w:hint="eastAsia"/>
        </w:rPr>
      </w:lvl>
    </w:lvlOverride>
    <w:lvlOverride w:ilvl="1">
      <w:lvl w:ilvl="1">
        <w:start w:val="1"/>
        <w:numFmt w:val="lowerLetter"/>
        <w:lvlText w:val="%2)"/>
        <w:lvlJc w:val="left"/>
        <w:pPr>
          <w:ind w:left="840" w:hanging="420"/>
        </w:pPr>
        <w:rPr>
          <w:rFonts w:hint="eastAsia"/>
        </w:rPr>
      </w:lvl>
    </w:lvlOverride>
    <w:lvlOverride w:ilvl="2">
      <w:lvl w:ilvl="2">
        <w:start w:val="1"/>
        <w:numFmt w:val="lowerRoman"/>
        <w:lvlText w:val="%3."/>
        <w:lvlJc w:val="righ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16" w16cid:durableId="2024937323">
    <w:abstractNumId w:val="1"/>
    <w:lvlOverride w:ilvl="0">
      <w:lvl w:ilvl="0">
        <w:start w:val="2"/>
        <w:numFmt w:val="none"/>
        <w:lvlText w:val="3.2.3"/>
        <w:lvlJc w:val="left"/>
        <w:pPr>
          <w:ind w:left="420" w:hanging="420"/>
        </w:pPr>
        <w:rPr>
          <w:rFonts w:hint="eastAsia"/>
        </w:rPr>
      </w:lvl>
    </w:lvlOverride>
    <w:lvlOverride w:ilvl="1">
      <w:lvl w:ilvl="1">
        <w:start w:val="1"/>
        <w:numFmt w:val="lowerLetter"/>
        <w:lvlText w:val="%2)"/>
        <w:lvlJc w:val="left"/>
        <w:pPr>
          <w:ind w:left="840" w:hanging="420"/>
        </w:pPr>
        <w:rPr>
          <w:rFonts w:hint="eastAsia"/>
        </w:rPr>
      </w:lvl>
    </w:lvlOverride>
    <w:lvlOverride w:ilvl="2">
      <w:lvl w:ilvl="2">
        <w:start w:val="1"/>
        <w:numFmt w:val="lowerRoman"/>
        <w:lvlText w:val="%3."/>
        <w:lvlJc w:val="righ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lowerLetter"/>
        <w:lvlText w:val="%5)"/>
        <w:lvlJc w:val="left"/>
        <w:pPr>
          <w:ind w:left="2100" w:hanging="420"/>
        </w:pPr>
        <w:rPr>
          <w:rFonts w:hint="eastAsia"/>
        </w:rPr>
      </w:lvl>
    </w:lvlOverride>
    <w:lvlOverride w:ilvl="5">
      <w:lvl w:ilvl="5">
        <w:start w:val="1"/>
        <w:numFmt w:val="lowerRoman"/>
        <w:lvlText w:val="%6."/>
        <w:lvlJc w:val="righ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lowerLetter"/>
        <w:lvlText w:val="%8)"/>
        <w:lvlJc w:val="left"/>
        <w:pPr>
          <w:ind w:left="3360" w:hanging="420"/>
        </w:pPr>
        <w:rPr>
          <w:rFonts w:hint="eastAsia"/>
        </w:rPr>
      </w:lvl>
    </w:lvlOverride>
    <w:lvlOverride w:ilvl="8">
      <w:lvl w:ilvl="8">
        <w:start w:val="1"/>
        <w:numFmt w:val="lowerRoman"/>
        <w:lvlText w:val="%9."/>
        <w:lvlJc w:val="right"/>
        <w:pPr>
          <w:ind w:left="3780" w:hanging="420"/>
        </w:pPr>
        <w:rPr>
          <w:rFonts w:hint="eastAsia"/>
        </w:rPr>
      </w:lvl>
    </w:lvlOverride>
  </w:num>
  <w:num w:numId="17" w16cid:durableId="940995217">
    <w:abstractNumId w:val="7"/>
  </w:num>
  <w:num w:numId="18" w16cid:durableId="1237401229">
    <w:abstractNumId w:val="6"/>
  </w:num>
  <w:num w:numId="19" w16cid:durableId="14051791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attachedTemplate r:id="rId1"/>
  <w:linkStyle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ttefe59c25ff7e0awe5t0f7d9xr0fs9zp5r&quot;&gt;supply chain finance based on social network theory-Saved&lt;record-ids&gt;&lt;item&gt;39&lt;/item&gt;&lt;item&gt;41&lt;/item&gt;&lt;item&gt;46&lt;/item&gt;&lt;item&gt;50&lt;/item&gt;&lt;item&gt;64&lt;/item&gt;&lt;item&gt;65&lt;/item&gt;&lt;item&gt;66&lt;/item&gt;&lt;item&gt;181&lt;/item&gt;&lt;item&gt;213&lt;/item&gt;&lt;item&gt;219&lt;/item&gt;&lt;item&gt;220&lt;/item&gt;&lt;item&gt;221&lt;/item&gt;&lt;item&gt;238&lt;/item&gt;&lt;item&gt;249&lt;/item&gt;&lt;item&gt;250&lt;/item&gt;&lt;item&gt;254&lt;/item&gt;&lt;item&gt;259&lt;/item&gt;&lt;item&gt;263&lt;/item&gt;&lt;item&gt;265&lt;/item&gt;&lt;item&gt;269&lt;/item&gt;&lt;item&gt;274&lt;/item&gt;&lt;item&gt;275&lt;/item&gt;&lt;item&gt;282&lt;/item&gt;&lt;item&gt;283&lt;/item&gt;&lt;item&gt;296&lt;/item&gt;&lt;item&gt;308&lt;/item&gt;&lt;item&gt;317&lt;/item&gt;&lt;item&gt;319&lt;/item&gt;&lt;item&gt;336&lt;/item&gt;&lt;item&gt;337&lt;/item&gt;&lt;item&gt;341&lt;/item&gt;&lt;item&gt;351&lt;/item&gt;&lt;item&gt;362&lt;/item&gt;&lt;item&gt;363&lt;/item&gt;&lt;item&gt;377&lt;/item&gt;&lt;item&gt;378&lt;/item&gt;&lt;item&gt;382&lt;/item&gt;&lt;item&gt;383&lt;/item&gt;&lt;item&gt;387&lt;/item&gt;&lt;item&gt;389&lt;/item&gt;&lt;item&gt;409&lt;/item&gt;&lt;item&gt;423&lt;/item&gt;&lt;item&gt;424&lt;/item&gt;&lt;item&gt;427&lt;/item&gt;&lt;item&gt;471&lt;/item&gt;&lt;item&gt;477&lt;/item&gt;&lt;item&gt;479&lt;/item&gt;&lt;item&gt;485&lt;/item&gt;&lt;item&gt;487&lt;/item&gt;&lt;item&gt;492&lt;/item&gt;&lt;item&gt;506&lt;/item&gt;&lt;item&gt;642&lt;/item&gt;&lt;item&gt;643&lt;/item&gt;&lt;item&gt;644&lt;/item&gt;&lt;/record-ids&gt;&lt;/item&gt;&lt;/Libraries&gt;"/>
  </w:docVars>
  <w:rsids>
    <w:rsidRoot w:val="0098244C"/>
    <w:rsid w:val="000013A3"/>
    <w:rsid w:val="00003242"/>
    <w:rsid w:val="000036C3"/>
    <w:rsid w:val="00006985"/>
    <w:rsid w:val="00012551"/>
    <w:rsid w:val="0001275D"/>
    <w:rsid w:val="000214E2"/>
    <w:rsid w:val="00021DD2"/>
    <w:rsid w:val="000226E5"/>
    <w:rsid w:val="00022746"/>
    <w:rsid w:val="00023C93"/>
    <w:rsid w:val="00030817"/>
    <w:rsid w:val="00032A6D"/>
    <w:rsid w:val="00034C94"/>
    <w:rsid w:val="0003612E"/>
    <w:rsid w:val="00036F67"/>
    <w:rsid w:val="00037B2A"/>
    <w:rsid w:val="00037E9A"/>
    <w:rsid w:val="00040529"/>
    <w:rsid w:val="000427AC"/>
    <w:rsid w:val="00044D8D"/>
    <w:rsid w:val="0004556D"/>
    <w:rsid w:val="000459AB"/>
    <w:rsid w:val="00051454"/>
    <w:rsid w:val="00052FB2"/>
    <w:rsid w:val="00060332"/>
    <w:rsid w:val="0006080F"/>
    <w:rsid w:val="00063029"/>
    <w:rsid w:val="00065449"/>
    <w:rsid w:val="00066D2E"/>
    <w:rsid w:val="000700DB"/>
    <w:rsid w:val="0007021C"/>
    <w:rsid w:val="00070299"/>
    <w:rsid w:val="000715A6"/>
    <w:rsid w:val="00076280"/>
    <w:rsid w:val="000771BB"/>
    <w:rsid w:val="00077278"/>
    <w:rsid w:val="0007748F"/>
    <w:rsid w:val="00077616"/>
    <w:rsid w:val="0007773D"/>
    <w:rsid w:val="00086658"/>
    <w:rsid w:val="00090755"/>
    <w:rsid w:val="0009120C"/>
    <w:rsid w:val="00094575"/>
    <w:rsid w:val="00094DEF"/>
    <w:rsid w:val="000969E8"/>
    <w:rsid w:val="000A3F10"/>
    <w:rsid w:val="000A6C8E"/>
    <w:rsid w:val="000A6FF1"/>
    <w:rsid w:val="000B46F7"/>
    <w:rsid w:val="000B625A"/>
    <w:rsid w:val="000C16C1"/>
    <w:rsid w:val="000C4391"/>
    <w:rsid w:val="000C4BD5"/>
    <w:rsid w:val="000D2408"/>
    <w:rsid w:val="000D343F"/>
    <w:rsid w:val="000D3CE0"/>
    <w:rsid w:val="000D4096"/>
    <w:rsid w:val="000D488B"/>
    <w:rsid w:val="000D6EAF"/>
    <w:rsid w:val="000E41CE"/>
    <w:rsid w:val="000F04D2"/>
    <w:rsid w:val="000F0FF9"/>
    <w:rsid w:val="000F1667"/>
    <w:rsid w:val="000F3DCB"/>
    <w:rsid w:val="000F46A6"/>
    <w:rsid w:val="00105483"/>
    <w:rsid w:val="00105F6C"/>
    <w:rsid w:val="00110851"/>
    <w:rsid w:val="00113234"/>
    <w:rsid w:val="00115E85"/>
    <w:rsid w:val="00123B21"/>
    <w:rsid w:val="0012734E"/>
    <w:rsid w:val="00134E0E"/>
    <w:rsid w:val="00137BA4"/>
    <w:rsid w:val="00140AD8"/>
    <w:rsid w:val="00142D6E"/>
    <w:rsid w:val="0014349B"/>
    <w:rsid w:val="00145975"/>
    <w:rsid w:val="001622DB"/>
    <w:rsid w:val="0016596D"/>
    <w:rsid w:val="00166CB0"/>
    <w:rsid w:val="00171E0E"/>
    <w:rsid w:val="001761D6"/>
    <w:rsid w:val="00177ADC"/>
    <w:rsid w:val="00180D16"/>
    <w:rsid w:val="00181B7F"/>
    <w:rsid w:val="00183487"/>
    <w:rsid w:val="00194F3C"/>
    <w:rsid w:val="0019696C"/>
    <w:rsid w:val="00197E46"/>
    <w:rsid w:val="001A4492"/>
    <w:rsid w:val="001B0AD6"/>
    <w:rsid w:val="001B12C9"/>
    <w:rsid w:val="001B3F05"/>
    <w:rsid w:val="001B5CA2"/>
    <w:rsid w:val="001C12F7"/>
    <w:rsid w:val="001C7D77"/>
    <w:rsid w:val="001D02A4"/>
    <w:rsid w:val="001D0512"/>
    <w:rsid w:val="001D0F30"/>
    <w:rsid w:val="001D1FAF"/>
    <w:rsid w:val="001D5113"/>
    <w:rsid w:val="001E03A5"/>
    <w:rsid w:val="001E1349"/>
    <w:rsid w:val="001E60E2"/>
    <w:rsid w:val="001F1391"/>
    <w:rsid w:val="001F16D6"/>
    <w:rsid w:val="001F1C07"/>
    <w:rsid w:val="001F699C"/>
    <w:rsid w:val="00204F69"/>
    <w:rsid w:val="00205A67"/>
    <w:rsid w:val="00210349"/>
    <w:rsid w:val="00210424"/>
    <w:rsid w:val="00210AB9"/>
    <w:rsid w:val="00213ED7"/>
    <w:rsid w:val="00217827"/>
    <w:rsid w:val="00217B6B"/>
    <w:rsid w:val="0022330D"/>
    <w:rsid w:val="00223474"/>
    <w:rsid w:val="002264DA"/>
    <w:rsid w:val="00227B34"/>
    <w:rsid w:val="00227D78"/>
    <w:rsid w:val="00230B89"/>
    <w:rsid w:val="00233218"/>
    <w:rsid w:val="002344A8"/>
    <w:rsid w:val="002344C7"/>
    <w:rsid w:val="00236DF3"/>
    <w:rsid w:val="002419EF"/>
    <w:rsid w:val="00242579"/>
    <w:rsid w:val="0024576E"/>
    <w:rsid w:val="00245F99"/>
    <w:rsid w:val="00247152"/>
    <w:rsid w:val="00250FD1"/>
    <w:rsid w:val="00251475"/>
    <w:rsid w:val="00255C00"/>
    <w:rsid w:val="0025665E"/>
    <w:rsid w:val="00256804"/>
    <w:rsid w:val="00262852"/>
    <w:rsid w:val="002633AC"/>
    <w:rsid w:val="00266B2E"/>
    <w:rsid w:val="00267EFE"/>
    <w:rsid w:val="002702F9"/>
    <w:rsid w:val="00272FC0"/>
    <w:rsid w:val="00273B95"/>
    <w:rsid w:val="00274216"/>
    <w:rsid w:val="0027708D"/>
    <w:rsid w:val="0027708F"/>
    <w:rsid w:val="00277623"/>
    <w:rsid w:val="00280378"/>
    <w:rsid w:val="00280CA4"/>
    <w:rsid w:val="002820B4"/>
    <w:rsid w:val="00282AF6"/>
    <w:rsid w:val="00286EC7"/>
    <w:rsid w:val="00287C7E"/>
    <w:rsid w:val="00290E47"/>
    <w:rsid w:val="0029440F"/>
    <w:rsid w:val="00294B2F"/>
    <w:rsid w:val="002952A5"/>
    <w:rsid w:val="002A1E6D"/>
    <w:rsid w:val="002A27E9"/>
    <w:rsid w:val="002A4A17"/>
    <w:rsid w:val="002B047B"/>
    <w:rsid w:val="002B32F2"/>
    <w:rsid w:val="002B49CD"/>
    <w:rsid w:val="002B7726"/>
    <w:rsid w:val="002C1547"/>
    <w:rsid w:val="002C31B3"/>
    <w:rsid w:val="002C52B3"/>
    <w:rsid w:val="002C7F79"/>
    <w:rsid w:val="002D6576"/>
    <w:rsid w:val="002D696A"/>
    <w:rsid w:val="002D71D3"/>
    <w:rsid w:val="002D7509"/>
    <w:rsid w:val="002E31F9"/>
    <w:rsid w:val="002E5E15"/>
    <w:rsid w:val="002F34F4"/>
    <w:rsid w:val="002F6182"/>
    <w:rsid w:val="002F71CC"/>
    <w:rsid w:val="003006A5"/>
    <w:rsid w:val="00303A54"/>
    <w:rsid w:val="003065D1"/>
    <w:rsid w:val="00307E17"/>
    <w:rsid w:val="003104A5"/>
    <w:rsid w:val="0031189B"/>
    <w:rsid w:val="0031227A"/>
    <w:rsid w:val="003131C2"/>
    <w:rsid w:val="00315E8C"/>
    <w:rsid w:val="00316AE0"/>
    <w:rsid w:val="00322078"/>
    <w:rsid w:val="00323132"/>
    <w:rsid w:val="0032387A"/>
    <w:rsid w:val="00327796"/>
    <w:rsid w:val="00335413"/>
    <w:rsid w:val="00335BFC"/>
    <w:rsid w:val="00336667"/>
    <w:rsid w:val="00337CEC"/>
    <w:rsid w:val="003407C6"/>
    <w:rsid w:val="00340892"/>
    <w:rsid w:val="00341001"/>
    <w:rsid w:val="003439F4"/>
    <w:rsid w:val="00344066"/>
    <w:rsid w:val="00346B2F"/>
    <w:rsid w:val="00350C8E"/>
    <w:rsid w:val="003524F3"/>
    <w:rsid w:val="00354BD7"/>
    <w:rsid w:val="00356861"/>
    <w:rsid w:val="00356B4F"/>
    <w:rsid w:val="00356D2A"/>
    <w:rsid w:val="00356F25"/>
    <w:rsid w:val="0036060E"/>
    <w:rsid w:val="00361D32"/>
    <w:rsid w:val="003632E5"/>
    <w:rsid w:val="00371D6D"/>
    <w:rsid w:val="00374C11"/>
    <w:rsid w:val="00376DB7"/>
    <w:rsid w:val="0037724B"/>
    <w:rsid w:val="00377695"/>
    <w:rsid w:val="00382A02"/>
    <w:rsid w:val="00386BE4"/>
    <w:rsid w:val="00390595"/>
    <w:rsid w:val="00394159"/>
    <w:rsid w:val="003A4EF9"/>
    <w:rsid w:val="003A569A"/>
    <w:rsid w:val="003B2384"/>
    <w:rsid w:val="003B286B"/>
    <w:rsid w:val="003B3B07"/>
    <w:rsid w:val="003B411E"/>
    <w:rsid w:val="003B4767"/>
    <w:rsid w:val="003B555B"/>
    <w:rsid w:val="003B58A6"/>
    <w:rsid w:val="003C533A"/>
    <w:rsid w:val="003C7972"/>
    <w:rsid w:val="003D0AE2"/>
    <w:rsid w:val="003D3E7A"/>
    <w:rsid w:val="003D51F4"/>
    <w:rsid w:val="003D6625"/>
    <w:rsid w:val="003D7749"/>
    <w:rsid w:val="003E00A5"/>
    <w:rsid w:val="003E221D"/>
    <w:rsid w:val="003E3C6E"/>
    <w:rsid w:val="003F7876"/>
    <w:rsid w:val="003F78D8"/>
    <w:rsid w:val="00403B72"/>
    <w:rsid w:val="004047A4"/>
    <w:rsid w:val="00407457"/>
    <w:rsid w:val="00407716"/>
    <w:rsid w:val="00407C5B"/>
    <w:rsid w:val="00411B41"/>
    <w:rsid w:val="004122B3"/>
    <w:rsid w:val="00412D00"/>
    <w:rsid w:val="004132E8"/>
    <w:rsid w:val="00414C06"/>
    <w:rsid w:val="00415880"/>
    <w:rsid w:val="004171B8"/>
    <w:rsid w:val="00417A54"/>
    <w:rsid w:val="00420BEF"/>
    <w:rsid w:val="00422E4B"/>
    <w:rsid w:val="004255EE"/>
    <w:rsid w:val="00426984"/>
    <w:rsid w:val="0042757E"/>
    <w:rsid w:val="00430419"/>
    <w:rsid w:val="0043217A"/>
    <w:rsid w:val="004321CC"/>
    <w:rsid w:val="004333DB"/>
    <w:rsid w:val="00437006"/>
    <w:rsid w:val="004418A1"/>
    <w:rsid w:val="0044652C"/>
    <w:rsid w:val="004465A0"/>
    <w:rsid w:val="0045074F"/>
    <w:rsid w:val="00453915"/>
    <w:rsid w:val="004564E0"/>
    <w:rsid w:val="00461BDB"/>
    <w:rsid w:val="00464944"/>
    <w:rsid w:val="00467E78"/>
    <w:rsid w:val="00475696"/>
    <w:rsid w:val="004765C7"/>
    <w:rsid w:val="00480DA0"/>
    <w:rsid w:val="004813C6"/>
    <w:rsid w:val="00482A7D"/>
    <w:rsid w:val="00485836"/>
    <w:rsid w:val="004862CB"/>
    <w:rsid w:val="0048703F"/>
    <w:rsid w:val="00490602"/>
    <w:rsid w:val="00491784"/>
    <w:rsid w:val="004926B2"/>
    <w:rsid w:val="00495AF1"/>
    <w:rsid w:val="0049627B"/>
    <w:rsid w:val="00496370"/>
    <w:rsid w:val="00496DC4"/>
    <w:rsid w:val="004A04C9"/>
    <w:rsid w:val="004A3133"/>
    <w:rsid w:val="004A40D3"/>
    <w:rsid w:val="004A66BC"/>
    <w:rsid w:val="004B1D59"/>
    <w:rsid w:val="004B2A12"/>
    <w:rsid w:val="004B2AEF"/>
    <w:rsid w:val="004C314F"/>
    <w:rsid w:val="004C44B4"/>
    <w:rsid w:val="004C72B5"/>
    <w:rsid w:val="004D0B5C"/>
    <w:rsid w:val="004D1DAF"/>
    <w:rsid w:val="004D5E03"/>
    <w:rsid w:val="004D6E91"/>
    <w:rsid w:val="004D6F83"/>
    <w:rsid w:val="004D7F66"/>
    <w:rsid w:val="004E001E"/>
    <w:rsid w:val="004E2E73"/>
    <w:rsid w:val="004E32EC"/>
    <w:rsid w:val="004E5DD6"/>
    <w:rsid w:val="004E6B05"/>
    <w:rsid w:val="004F07AE"/>
    <w:rsid w:val="004F3909"/>
    <w:rsid w:val="005017EC"/>
    <w:rsid w:val="005027CB"/>
    <w:rsid w:val="00505A1F"/>
    <w:rsid w:val="00505E65"/>
    <w:rsid w:val="00507618"/>
    <w:rsid w:val="00510291"/>
    <w:rsid w:val="005109F2"/>
    <w:rsid w:val="0051192A"/>
    <w:rsid w:val="00512A2A"/>
    <w:rsid w:val="00513798"/>
    <w:rsid w:val="00513ED3"/>
    <w:rsid w:val="005153AD"/>
    <w:rsid w:val="00517F19"/>
    <w:rsid w:val="00522140"/>
    <w:rsid w:val="00524108"/>
    <w:rsid w:val="005316DB"/>
    <w:rsid w:val="00531CCA"/>
    <w:rsid w:val="005331FC"/>
    <w:rsid w:val="0053419E"/>
    <w:rsid w:val="00537506"/>
    <w:rsid w:val="00540BA5"/>
    <w:rsid w:val="00540C22"/>
    <w:rsid w:val="005428BF"/>
    <w:rsid w:val="00550869"/>
    <w:rsid w:val="00550AE4"/>
    <w:rsid w:val="0055113B"/>
    <w:rsid w:val="005566E9"/>
    <w:rsid w:val="00557670"/>
    <w:rsid w:val="005623E8"/>
    <w:rsid w:val="005643A6"/>
    <w:rsid w:val="00564E8E"/>
    <w:rsid w:val="005679A9"/>
    <w:rsid w:val="00570433"/>
    <w:rsid w:val="00581471"/>
    <w:rsid w:val="00582E22"/>
    <w:rsid w:val="005847C7"/>
    <w:rsid w:val="005905E4"/>
    <w:rsid w:val="00592364"/>
    <w:rsid w:val="00592AF3"/>
    <w:rsid w:val="0059495C"/>
    <w:rsid w:val="00596623"/>
    <w:rsid w:val="005967D3"/>
    <w:rsid w:val="005A1254"/>
    <w:rsid w:val="005A14D2"/>
    <w:rsid w:val="005A47C5"/>
    <w:rsid w:val="005A4A32"/>
    <w:rsid w:val="005A5A5C"/>
    <w:rsid w:val="005A5F40"/>
    <w:rsid w:val="005A6EB3"/>
    <w:rsid w:val="005A6EE9"/>
    <w:rsid w:val="005A757B"/>
    <w:rsid w:val="005B415D"/>
    <w:rsid w:val="005C31D3"/>
    <w:rsid w:val="005C4C25"/>
    <w:rsid w:val="005C6ACE"/>
    <w:rsid w:val="005D23B2"/>
    <w:rsid w:val="005D2F22"/>
    <w:rsid w:val="005D42D5"/>
    <w:rsid w:val="005E2385"/>
    <w:rsid w:val="005E4441"/>
    <w:rsid w:val="005E4523"/>
    <w:rsid w:val="005E583E"/>
    <w:rsid w:val="005F04F5"/>
    <w:rsid w:val="005F3CAF"/>
    <w:rsid w:val="00606357"/>
    <w:rsid w:val="00611419"/>
    <w:rsid w:val="00611A65"/>
    <w:rsid w:val="00614171"/>
    <w:rsid w:val="00615C9E"/>
    <w:rsid w:val="00616C4E"/>
    <w:rsid w:val="0061774E"/>
    <w:rsid w:val="00620014"/>
    <w:rsid w:val="00620373"/>
    <w:rsid w:val="00622DBE"/>
    <w:rsid w:val="00630EE7"/>
    <w:rsid w:val="00632269"/>
    <w:rsid w:val="0063253C"/>
    <w:rsid w:val="00633548"/>
    <w:rsid w:val="00634B05"/>
    <w:rsid w:val="00637CB7"/>
    <w:rsid w:val="006406A5"/>
    <w:rsid w:val="00640D8C"/>
    <w:rsid w:val="00640DB0"/>
    <w:rsid w:val="00641200"/>
    <w:rsid w:val="00642679"/>
    <w:rsid w:val="00643D5B"/>
    <w:rsid w:val="00650113"/>
    <w:rsid w:val="006525A5"/>
    <w:rsid w:val="006533DA"/>
    <w:rsid w:val="00653AA8"/>
    <w:rsid w:val="00654299"/>
    <w:rsid w:val="00655AF7"/>
    <w:rsid w:val="00657E3F"/>
    <w:rsid w:val="006617E2"/>
    <w:rsid w:val="0066195C"/>
    <w:rsid w:val="00661DCD"/>
    <w:rsid w:val="00663089"/>
    <w:rsid w:val="00674358"/>
    <w:rsid w:val="006744B7"/>
    <w:rsid w:val="00676079"/>
    <w:rsid w:val="00680D0D"/>
    <w:rsid w:val="006816E3"/>
    <w:rsid w:val="00682C39"/>
    <w:rsid w:val="00685FAB"/>
    <w:rsid w:val="006861DD"/>
    <w:rsid w:val="006867EA"/>
    <w:rsid w:val="00686AF1"/>
    <w:rsid w:val="0068775F"/>
    <w:rsid w:val="00690513"/>
    <w:rsid w:val="00691DAB"/>
    <w:rsid w:val="006950FC"/>
    <w:rsid w:val="006966E9"/>
    <w:rsid w:val="006A05D1"/>
    <w:rsid w:val="006A4B6A"/>
    <w:rsid w:val="006A6DCB"/>
    <w:rsid w:val="006B194F"/>
    <w:rsid w:val="006B471B"/>
    <w:rsid w:val="006B6B7F"/>
    <w:rsid w:val="006C1323"/>
    <w:rsid w:val="006C2448"/>
    <w:rsid w:val="006C3A02"/>
    <w:rsid w:val="006C5809"/>
    <w:rsid w:val="006D2389"/>
    <w:rsid w:val="006E2527"/>
    <w:rsid w:val="006E2D2D"/>
    <w:rsid w:val="006E4EBB"/>
    <w:rsid w:val="006F0BF0"/>
    <w:rsid w:val="006F0D2A"/>
    <w:rsid w:val="006F2BB8"/>
    <w:rsid w:val="006F35C0"/>
    <w:rsid w:val="006F4AC8"/>
    <w:rsid w:val="006F5958"/>
    <w:rsid w:val="007000AF"/>
    <w:rsid w:val="0070767E"/>
    <w:rsid w:val="007103A3"/>
    <w:rsid w:val="00712340"/>
    <w:rsid w:val="00713FBB"/>
    <w:rsid w:val="0071599D"/>
    <w:rsid w:val="00717257"/>
    <w:rsid w:val="007225CE"/>
    <w:rsid w:val="0072296C"/>
    <w:rsid w:val="0072530C"/>
    <w:rsid w:val="0072707F"/>
    <w:rsid w:val="00731311"/>
    <w:rsid w:val="007371E1"/>
    <w:rsid w:val="00737373"/>
    <w:rsid w:val="00744829"/>
    <w:rsid w:val="00744A41"/>
    <w:rsid w:val="00757337"/>
    <w:rsid w:val="00760350"/>
    <w:rsid w:val="007608D2"/>
    <w:rsid w:val="0076200A"/>
    <w:rsid w:val="0076252C"/>
    <w:rsid w:val="0076273E"/>
    <w:rsid w:val="00762BC8"/>
    <w:rsid w:val="00762CFA"/>
    <w:rsid w:val="00765148"/>
    <w:rsid w:val="00765185"/>
    <w:rsid w:val="007657CE"/>
    <w:rsid w:val="00767C26"/>
    <w:rsid w:val="00773CB6"/>
    <w:rsid w:val="00774C97"/>
    <w:rsid w:val="00775FAD"/>
    <w:rsid w:val="00776BEA"/>
    <w:rsid w:val="00783867"/>
    <w:rsid w:val="00784AA5"/>
    <w:rsid w:val="00792C96"/>
    <w:rsid w:val="00797B1E"/>
    <w:rsid w:val="007A0ADB"/>
    <w:rsid w:val="007A145B"/>
    <w:rsid w:val="007A2E88"/>
    <w:rsid w:val="007A2F91"/>
    <w:rsid w:val="007A3875"/>
    <w:rsid w:val="007A5938"/>
    <w:rsid w:val="007A6897"/>
    <w:rsid w:val="007B335F"/>
    <w:rsid w:val="007B3AD5"/>
    <w:rsid w:val="007B7D70"/>
    <w:rsid w:val="007C31AB"/>
    <w:rsid w:val="007C3DA7"/>
    <w:rsid w:val="007C7BD6"/>
    <w:rsid w:val="007C7E63"/>
    <w:rsid w:val="007D1139"/>
    <w:rsid w:val="007D243D"/>
    <w:rsid w:val="007D2698"/>
    <w:rsid w:val="007D60FD"/>
    <w:rsid w:val="007D6114"/>
    <w:rsid w:val="007D7BEA"/>
    <w:rsid w:val="007E473B"/>
    <w:rsid w:val="007E4A7D"/>
    <w:rsid w:val="007E5719"/>
    <w:rsid w:val="007E68F0"/>
    <w:rsid w:val="007F483A"/>
    <w:rsid w:val="007F6C07"/>
    <w:rsid w:val="007F6D5F"/>
    <w:rsid w:val="007F77A9"/>
    <w:rsid w:val="007F7E44"/>
    <w:rsid w:val="00800C85"/>
    <w:rsid w:val="00802451"/>
    <w:rsid w:val="0080360A"/>
    <w:rsid w:val="008038EB"/>
    <w:rsid w:val="00805C24"/>
    <w:rsid w:val="00806090"/>
    <w:rsid w:val="008071D0"/>
    <w:rsid w:val="00810ADB"/>
    <w:rsid w:val="008129D8"/>
    <w:rsid w:val="00812ECC"/>
    <w:rsid w:val="00813AFD"/>
    <w:rsid w:val="008229A2"/>
    <w:rsid w:val="008239A7"/>
    <w:rsid w:val="00830E52"/>
    <w:rsid w:val="00833905"/>
    <w:rsid w:val="0083457B"/>
    <w:rsid w:val="008375E8"/>
    <w:rsid w:val="00844F88"/>
    <w:rsid w:val="00860837"/>
    <w:rsid w:val="008635AD"/>
    <w:rsid w:val="008660BF"/>
    <w:rsid w:val="00867F17"/>
    <w:rsid w:val="00871FAE"/>
    <w:rsid w:val="0087336A"/>
    <w:rsid w:val="00874E17"/>
    <w:rsid w:val="00880461"/>
    <w:rsid w:val="00881CAC"/>
    <w:rsid w:val="008853CB"/>
    <w:rsid w:val="00885CD0"/>
    <w:rsid w:val="008901B3"/>
    <w:rsid w:val="00892D93"/>
    <w:rsid w:val="00893EC2"/>
    <w:rsid w:val="0089475F"/>
    <w:rsid w:val="00894BD9"/>
    <w:rsid w:val="00895AAD"/>
    <w:rsid w:val="00896186"/>
    <w:rsid w:val="008A0A90"/>
    <w:rsid w:val="008A1D5A"/>
    <w:rsid w:val="008A6F00"/>
    <w:rsid w:val="008A6F74"/>
    <w:rsid w:val="008B48DB"/>
    <w:rsid w:val="008B4EC8"/>
    <w:rsid w:val="008B5925"/>
    <w:rsid w:val="008C3435"/>
    <w:rsid w:val="008C6EEA"/>
    <w:rsid w:val="008C6FB2"/>
    <w:rsid w:val="008C782B"/>
    <w:rsid w:val="008D06B2"/>
    <w:rsid w:val="008D18C8"/>
    <w:rsid w:val="008D2EAE"/>
    <w:rsid w:val="008D5560"/>
    <w:rsid w:val="008D6959"/>
    <w:rsid w:val="008E15AB"/>
    <w:rsid w:val="008E4097"/>
    <w:rsid w:val="008E43CA"/>
    <w:rsid w:val="008E57A9"/>
    <w:rsid w:val="008E5C99"/>
    <w:rsid w:val="008F066A"/>
    <w:rsid w:val="008F0D52"/>
    <w:rsid w:val="00900ACD"/>
    <w:rsid w:val="009062E0"/>
    <w:rsid w:val="00906887"/>
    <w:rsid w:val="00910E00"/>
    <w:rsid w:val="009112A5"/>
    <w:rsid w:val="009142C4"/>
    <w:rsid w:val="00914608"/>
    <w:rsid w:val="00917C58"/>
    <w:rsid w:val="0092090C"/>
    <w:rsid w:val="009238DC"/>
    <w:rsid w:val="00924D7F"/>
    <w:rsid w:val="00937F7D"/>
    <w:rsid w:val="009402C1"/>
    <w:rsid w:val="00940B8E"/>
    <w:rsid w:val="00940D6E"/>
    <w:rsid w:val="00944D53"/>
    <w:rsid w:val="009458BB"/>
    <w:rsid w:val="0094716E"/>
    <w:rsid w:val="00950C72"/>
    <w:rsid w:val="00951564"/>
    <w:rsid w:val="009518B8"/>
    <w:rsid w:val="0095348A"/>
    <w:rsid w:val="0095512B"/>
    <w:rsid w:val="009563F8"/>
    <w:rsid w:val="00961DED"/>
    <w:rsid w:val="00962259"/>
    <w:rsid w:val="0096314D"/>
    <w:rsid w:val="00964612"/>
    <w:rsid w:val="00967049"/>
    <w:rsid w:val="00973D52"/>
    <w:rsid w:val="0097775B"/>
    <w:rsid w:val="009779DC"/>
    <w:rsid w:val="00981088"/>
    <w:rsid w:val="00981590"/>
    <w:rsid w:val="0098244C"/>
    <w:rsid w:val="00987FD9"/>
    <w:rsid w:val="0099427C"/>
    <w:rsid w:val="00995551"/>
    <w:rsid w:val="00995915"/>
    <w:rsid w:val="009A2D90"/>
    <w:rsid w:val="009A6537"/>
    <w:rsid w:val="009A7082"/>
    <w:rsid w:val="009A77C9"/>
    <w:rsid w:val="009B2354"/>
    <w:rsid w:val="009B273A"/>
    <w:rsid w:val="009B3698"/>
    <w:rsid w:val="009B4A35"/>
    <w:rsid w:val="009B7364"/>
    <w:rsid w:val="009B7E67"/>
    <w:rsid w:val="009C27ED"/>
    <w:rsid w:val="009C2EC9"/>
    <w:rsid w:val="009C510E"/>
    <w:rsid w:val="009C74BD"/>
    <w:rsid w:val="009D14D2"/>
    <w:rsid w:val="009D2C14"/>
    <w:rsid w:val="009D2D50"/>
    <w:rsid w:val="009D486F"/>
    <w:rsid w:val="009D616B"/>
    <w:rsid w:val="009D6D96"/>
    <w:rsid w:val="009E1539"/>
    <w:rsid w:val="009E2AFC"/>
    <w:rsid w:val="009E3F73"/>
    <w:rsid w:val="009F0535"/>
    <w:rsid w:val="009F0922"/>
    <w:rsid w:val="009F13EB"/>
    <w:rsid w:val="009F5A57"/>
    <w:rsid w:val="009F6BDE"/>
    <w:rsid w:val="00A02774"/>
    <w:rsid w:val="00A0334E"/>
    <w:rsid w:val="00A04DEF"/>
    <w:rsid w:val="00A06305"/>
    <w:rsid w:val="00A10160"/>
    <w:rsid w:val="00A12F42"/>
    <w:rsid w:val="00A13B3F"/>
    <w:rsid w:val="00A175FC"/>
    <w:rsid w:val="00A17EE9"/>
    <w:rsid w:val="00A201B2"/>
    <w:rsid w:val="00A236F4"/>
    <w:rsid w:val="00A23C2A"/>
    <w:rsid w:val="00A2483C"/>
    <w:rsid w:val="00A25CF2"/>
    <w:rsid w:val="00A3085D"/>
    <w:rsid w:val="00A31AE1"/>
    <w:rsid w:val="00A327F5"/>
    <w:rsid w:val="00A42DDC"/>
    <w:rsid w:val="00A45FCF"/>
    <w:rsid w:val="00A50F70"/>
    <w:rsid w:val="00A517D0"/>
    <w:rsid w:val="00A524C6"/>
    <w:rsid w:val="00A5295E"/>
    <w:rsid w:val="00A53FA1"/>
    <w:rsid w:val="00A555F0"/>
    <w:rsid w:val="00A61FF1"/>
    <w:rsid w:val="00A6222A"/>
    <w:rsid w:val="00A63763"/>
    <w:rsid w:val="00A64DE0"/>
    <w:rsid w:val="00A7294A"/>
    <w:rsid w:val="00A72D89"/>
    <w:rsid w:val="00A773C8"/>
    <w:rsid w:val="00A7768A"/>
    <w:rsid w:val="00A82FCF"/>
    <w:rsid w:val="00A94278"/>
    <w:rsid w:val="00A94C69"/>
    <w:rsid w:val="00A975C4"/>
    <w:rsid w:val="00AA0821"/>
    <w:rsid w:val="00AA1E64"/>
    <w:rsid w:val="00AA2BAC"/>
    <w:rsid w:val="00AA4400"/>
    <w:rsid w:val="00AA4497"/>
    <w:rsid w:val="00AB1175"/>
    <w:rsid w:val="00AB6945"/>
    <w:rsid w:val="00AC45E6"/>
    <w:rsid w:val="00AD0DAF"/>
    <w:rsid w:val="00AD1CC6"/>
    <w:rsid w:val="00AD6713"/>
    <w:rsid w:val="00AD68ED"/>
    <w:rsid w:val="00AD7C7C"/>
    <w:rsid w:val="00AE0848"/>
    <w:rsid w:val="00AE60A7"/>
    <w:rsid w:val="00AE6EC4"/>
    <w:rsid w:val="00AF1DB9"/>
    <w:rsid w:val="00AF2B22"/>
    <w:rsid w:val="00AF3501"/>
    <w:rsid w:val="00AF528D"/>
    <w:rsid w:val="00AF67AE"/>
    <w:rsid w:val="00B00080"/>
    <w:rsid w:val="00B01B29"/>
    <w:rsid w:val="00B05282"/>
    <w:rsid w:val="00B06D67"/>
    <w:rsid w:val="00B10DFA"/>
    <w:rsid w:val="00B224AA"/>
    <w:rsid w:val="00B24A18"/>
    <w:rsid w:val="00B2608D"/>
    <w:rsid w:val="00B270CF"/>
    <w:rsid w:val="00B27F6B"/>
    <w:rsid w:val="00B3410E"/>
    <w:rsid w:val="00B35C03"/>
    <w:rsid w:val="00B36203"/>
    <w:rsid w:val="00B4490B"/>
    <w:rsid w:val="00B452C5"/>
    <w:rsid w:val="00B45370"/>
    <w:rsid w:val="00B5200B"/>
    <w:rsid w:val="00B52D57"/>
    <w:rsid w:val="00B53204"/>
    <w:rsid w:val="00B53661"/>
    <w:rsid w:val="00B54AD3"/>
    <w:rsid w:val="00B554B9"/>
    <w:rsid w:val="00B57145"/>
    <w:rsid w:val="00B575D9"/>
    <w:rsid w:val="00B6259C"/>
    <w:rsid w:val="00B64635"/>
    <w:rsid w:val="00B65B74"/>
    <w:rsid w:val="00B65E45"/>
    <w:rsid w:val="00B6757C"/>
    <w:rsid w:val="00B759B2"/>
    <w:rsid w:val="00B80F99"/>
    <w:rsid w:val="00B8487E"/>
    <w:rsid w:val="00B912DB"/>
    <w:rsid w:val="00B935C9"/>
    <w:rsid w:val="00B93A96"/>
    <w:rsid w:val="00BA0139"/>
    <w:rsid w:val="00BA2A6E"/>
    <w:rsid w:val="00BA3E1C"/>
    <w:rsid w:val="00BA3E92"/>
    <w:rsid w:val="00BA576F"/>
    <w:rsid w:val="00BB43D2"/>
    <w:rsid w:val="00BB4F3E"/>
    <w:rsid w:val="00BB796C"/>
    <w:rsid w:val="00BC7397"/>
    <w:rsid w:val="00BD11B6"/>
    <w:rsid w:val="00BD18DD"/>
    <w:rsid w:val="00BD3B8F"/>
    <w:rsid w:val="00BD43F7"/>
    <w:rsid w:val="00BD5E60"/>
    <w:rsid w:val="00BD6729"/>
    <w:rsid w:val="00BE0CE5"/>
    <w:rsid w:val="00BE0F19"/>
    <w:rsid w:val="00BE71EB"/>
    <w:rsid w:val="00BE78D0"/>
    <w:rsid w:val="00BE7ED7"/>
    <w:rsid w:val="00BE7F79"/>
    <w:rsid w:val="00BF1CC9"/>
    <w:rsid w:val="00BF2576"/>
    <w:rsid w:val="00BF2D68"/>
    <w:rsid w:val="00BF3C12"/>
    <w:rsid w:val="00C026BD"/>
    <w:rsid w:val="00C05080"/>
    <w:rsid w:val="00C053F0"/>
    <w:rsid w:val="00C128FE"/>
    <w:rsid w:val="00C13042"/>
    <w:rsid w:val="00C141FC"/>
    <w:rsid w:val="00C150FD"/>
    <w:rsid w:val="00C1769B"/>
    <w:rsid w:val="00C23830"/>
    <w:rsid w:val="00C27324"/>
    <w:rsid w:val="00C31F98"/>
    <w:rsid w:val="00C35681"/>
    <w:rsid w:val="00C36D78"/>
    <w:rsid w:val="00C37466"/>
    <w:rsid w:val="00C40088"/>
    <w:rsid w:val="00C42BC9"/>
    <w:rsid w:val="00C43C0A"/>
    <w:rsid w:val="00C45ED9"/>
    <w:rsid w:val="00C474D7"/>
    <w:rsid w:val="00C47E53"/>
    <w:rsid w:val="00C52B74"/>
    <w:rsid w:val="00C53F07"/>
    <w:rsid w:val="00C56161"/>
    <w:rsid w:val="00C56247"/>
    <w:rsid w:val="00C57075"/>
    <w:rsid w:val="00C61CA5"/>
    <w:rsid w:val="00C701F1"/>
    <w:rsid w:val="00C7048E"/>
    <w:rsid w:val="00C71EE0"/>
    <w:rsid w:val="00C7360C"/>
    <w:rsid w:val="00C76278"/>
    <w:rsid w:val="00C806E8"/>
    <w:rsid w:val="00C81805"/>
    <w:rsid w:val="00C84AD5"/>
    <w:rsid w:val="00C85283"/>
    <w:rsid w:val="00C8796E"/>
    <w:rsid w:val="00C9047D"/>
    <w:rsid w:val="00C91961"/>
    <w:rsid w:val="00C91D16"/>
    <w:rsid w:val="00C92CC1"/>
    <w:rsid w:val="00C93232"/>
    <w:rsid w:val="00C9521A"/>
    <w:rsid w:val="00C96E35"/>
    <w:rsid w:val="00C97535"/>
    <w:rsid w:val="00CA167C"/>
    <w:rsid w:val="00CA2919"/>
    <w:rsid w:val="00CA3165"/>
    <w:rsid w:val="00CA3D70"/>
    <w:rsid w:val="00CA4FEF"/>
    <w:rsid w:val="00CA659E"/>
    <w:rsid w:val="00CA6F4D"/>
    <w:rsid w:val="00CB1E5D"/>
    <w:rsid w:val="00CB2273"/>
    <w:rsid w:val="00CB6673"/>
    <w:rsid w:val="00CC3F4E"/>
    <w:rsid w:val="00CC7A9E"/>
    <w:rsid w:val="00CD131E"/>
    <w:rsid w:val="00CD4040"/>
    <w:rsid w:val="00CD4428"/>
    <w:rsid w:val="00CD4F98"/>
    <w:rsid w:val="00CD53EC"/>
    <w:rsid w:val="00CE1463"/>
    <w:rsid w:val="00CE37AD"/>
    <w:rsid w:val="00CE56A9"/>
    <w:rsid w:val="00CF0860"/>
    <w:rsid w:val="00CF189F"/>
    <w:rsid w:val="00CF45A5"/>
    <w:rsid w:val="00CF5B4C"/>
    <w:rsid w:val="00D00371"/>
    <w:rsid w:val="00D00FF8"/>
    <w:rsid w:val="00D0312D"/>
    <w:rsid w:val="00D0490C"/>
    <w:rsid w:val="00D06898"/>
    <w:rsid w:val="00D07C92"/>
    <w:rsid w:val="00D14784"/>
    <w:rsid w:val="00D160FD"/>
    <w:rsid w:val="00D25EBC"/>
    <w:rsid w:val="00D2759B"/>
    <w:rsid w:val="00D3079C"/>
    <w:rsid w:val="00D31C89"/>
    <w:rsid w:val="00D327A9"/>
    <w:rsid w:val="00D335FC"/>
    <w:rsid w:val="00D33790"/>
    <w:rsid w:val="00D35779"/>
    <w:rsid w:val="00D4570F"/>
    <w:rsid w:val="00D5348B"/>
    <w:rsid w:val="00D61139"/>
    <w:rsid w:val="00D61CA0"/>
    <w:rsid w:val="00D664FD"/>
    <w:rsid w:val="00D678FE"/>
    <w:rsid w:val="00D76254"/>
    <w:rsid w:val="00D7688B"/>
    <w:rsid w:val="00D770A5"/>
    <w:rsid w:val="00D77DAE"/>
    <w:rsid w:val="00D77EC4"/>
    <w:rsid w:val="00D817DB"/>
    <w:rsid w:val="00D81954"/>
    <w:rsid w:val="00D84150"/>
    <w:rsid w:val="00D84850"/>
    <w:rsid w:val="00D84C75"/>
    <w:rsid w:val="00D8515D"/>
    <w:rsid w:val="00D907CF"/>
    <w:rsid w:val="00D91A36"/>
    <w:rsid w:val="00D92279"/>
    <w:rsid w:val="00D94966"/>
    <w:rsid w:val="00D95300"/>
    <w:rsid w:val="00D957E0"/>
    <w:rsid w:val="00DA0450"/>
    <w:rsid w:val="00DA0850"/>
    <w:rsid w:val="00DA4532"/>
    <w:rsid w:val="00DA5674"/>
    <w:rsid w:val="00DA70F5"/>
    <w:rsid w:val="00DA7C93"/>
    <w:rsid w:val="00DB175F"/>
    <w:rsid w:val="00DB2D18"/>
    <w:rsid w:val="00DB48CE"/>
    <w:rsid w:val="00DB61A0"/>
    <w:rsid w:val="00DC18BA"/>
    <w:rsid w:val="00DC217B"/>
    <w:rsid w:val="00DC39B8"/>
    <w:rsid w:val="00DC4ADB"/>
    <w:rsid w:val="00DC671D"/>
    <w:rsid w:val="00DC6BEF"/>
    <w:rsid w:val="00DC7E47"/>
    <w:rsid w:val="00DD1B79"/>
    <w:rsid w:val="00DD62BB"/>
    <w:rsid w:val="00DD69BB"/>
    <w:rsid w:val="00DD76BF"/>
    <w:rsid w:val="00DE15A2"/>
    <w:rsid w:val="00DE161D"/>
    <w:rsid w:val="00DE201A"/>
    <w:rsid w:val="00DE4CC1"/>
    <w:rsid w:val="00DF3405"/>
    <w:rsid w:val="00DF4461"/>
    <w:rsid w:val="00DF4E01"/>
    <w:rsid w:val="00DF4ED8"/>
    <w:rsid w:val="00DF55DF"/>
    <w:rsid w:val="00E00A66"/>
    <w:rsid w:val="00E01260"/>
    <w:rsid w:val="00E06376"/>
    <w:rsid w:val="00E10989"/>
    <w:rsid w:val="00E162D0"/>
    <w:rsid w:val="00E218CE"/>
    <w:rsid w:val="00E26076"/>
    <w:rsid w:val="00E3073E"/>
    <w:rsid w:val="00E3375F"/>
    <w:rsid w:val="00E40D17"/>
    <w:rsid w:val="00E54676"/>
    <w:rsid w:val="00E55326"/>
    <w:rsid w:val="00E56760"/>
    <w:rsid w:val="00E62E73"/>
    <w:rsid w:val="00E64D59"/>
    <w:rsid w:val="00E65F2C"/>
    <w:rsid w:val="00E6637B"/>
    <w:rsid w:val="00E75793"/>
    <w:rsid w:val="00E769B3"/>
    <w:rsid w:val="00E823CD"/>
    <w:rsid w:val="00E8305F"/>
    <w:rsid w:val="00E83F31"/>
    <w:rsid w:val="00E92070"/>
    <w:rsid w:val="00EA1A0D"/>
    <w:rsid w:val="00EA409B"/>
    <w:rsid w:val="00EA5AA4"/>
    <w:rsid w:val="00EB1EBB"/>
    <w:rsid w:val="00EB2CE0"/>
    <w:rsid w:val="00EB67E7"/>
    <w:rsid w:val="00EB7539"/>
    <w:rsid w:val="00EC07B0"/>
    <w:rsid w:val="00EC1DE5"/>
    <w:rsid w:val="00EC218A"/>
    <w:rsid w:val="00EC32F7"/>
    <w:rsid w:val="00EC35E4"/>
    <w:rsid w:val="00EC6C9E"/>
    <w:rsid w:val="00ED346B"/>
    <w:rsid w:val="00EF6259"/>
    <w:rsid w:val="00EF719E"/>
    <w:rsid w:val="00EF7EA1"/>
    <w:rsid w:val="00F00966"/>
    <w:rsid w:val="00F00EAD"/>
    <w:rsid w:val="00F031B3"/>
    <w:rsid w:val="00F06C59"/>
    <w:rsid w:val="00F07DD7"/>
    <w:rsid w:val="00F110BB"/>
    <w:rsid w:val="00F118F5"/>
    <w:rsid w:val="00F15434"/>
    <w:rsid w:val="00F1555C"/>
    <w:rsid w:val="00F17248"/>
    <w:rsid w:val="00F17817"/>
    <w:rsid w:val="00F21510"/>
    <w:rsid w:val="00F2588E"/>
    <w:rsid w:val="00F25EF3"/>
    <w:rsid w:val="00F2648D"/>
    <w:rsid w:val="00F3114A"/>
    <w:rsid w:val="00F32795"/>
    <w:rsid w:val="00F340B2"/>
    <w:rsid w:val="00F40192"/>
    <w:rsid w:val="00F401A9"/>
    <w:rsid w:val="00F415DA"/>
    <w:rsid w:val="00F42A15"/>
    <w:rsid w:val="00F43577"/>
    <w:rsid w:val="00F452D9"/>
    <w:rsid w:val="00F458E5"/>
    <w:rsid w:val="00F4608C"/>
    <w:rsid w:val="00F46875"/>
    <w:rsid w:val="00F505CA"/>
    <w:rsid w:val="00F51D7E"/>
    <w:rsid w:val="00F53BEC"/>
    <w:rsid w:val="00F53E19"/>
    <w:rsid w:val="00F54D93"/>
    <w:rsid w:val="00F57A7C"/>
    <w:rsid w:val="00F62105"/>
    <w:rsid w:val="00F654EB"/>
    <w:rsid w:val="00F655D7"/>
    <w:rsid w:val="00F703C5"/>
    <w:rsid w:val="00F70FC4"/>
    <w:rsid w:val="00F72717"/>
    <w:rsid w:val="00F74D0E"/>
    <w:rsid w:val="00F74F29"/>
    <w:rsid w:val="00F7736B"/>
    <w:rsid w:val="00F8129C"/>
    <w:rsid w:val="00F81308"/>
    <w:rsid w:val="00F83958"/>
    <w:rsid w:val="00F854AE"/>
    <w:rsid w:val="00F856F2"/>
    <w:rsid w:val="00F925D6"/>
    <w:rsid w:val="00FA1431"/>
    <w:rsid w:val="00FA5A12"/>
    <w:rsid w:val="00FB377E"/>
    <w:rsid w:val="00FB3C03"/>
    <w:rsid w:val="00FB67AC"/>
    <w:rsid w:val="00FC3A3A"/>
    <w:rsid w:val="00FC4B18"/>
    <w:rsid w:val="00FC5CE4"/>
    <w:rsid w:val="00FD0ECF"/>
    <w:rsid w:val="00FD2ECE"/>
    <w:rsid w:val="00FD3D10"/>
    <w:rsid w:val="00FD49EA"/>
    <w:rsid w:val="00FD55E0"/>
    <w:rsid w:val="00FD5AAB"/>
    <w:rsid w:val="00FD6697"/>
    <w:rsid w:val="00FE00BB"/>
    <w:rsid w:val="00FE108C"/>
    <w:rsid w:val="00FE2662"/>
    <w:rsid w:val="00FE2B7F"/>
    <w:rsid w:val="00FF12A5"/>
    <w:rsid w:val="00FF3C81"/>
    <w:rsid w:val="00FF4801"/>
    <w:rsid w:val="00FF751D"/>
    <w:rsid w:val="00FF7D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4BD4E"/>
  <w15:docId w15:val="{C4B0CC30-1119-4B3F-B215-AB6D3AD8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3242"/>
    <w:pPr>
      <w:spacing w:line="480" w:lineRule="auto"/>
    </w:pPr>
    <w:rPr>
      <w:rFonts w:ascii="Times New Roman" w:eastAsia="Times New Roman" w:hAnsi="Times New Roman" w:cs="Times New Roman"/>
      <w:kern w:val="0"/>
      <w:sz w:val="24"/>
      <w:szCs w:val="24"/>
      <w:lang w:val="en-GB" w:eastAsia="en-GB"/>
    </w:rPr>
  </w:style>
  <w:style w:type="paragraph" w:styleId="1">
    <w:name w:val="heading 1"/>
    <w:basedOn w:val="a"/>
    <w:next w:val="Paragraph"/>
    <w:link w:val="10"/>
    <w:qFormat/>
    <w:rsid w:val="00003242"/>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0"/>
    <w:qFormat/>
    <w:rsid w:val="00003242"/>
    <w:pPr>
      <w:keepNext/>
      <w:numPr>
        <w:numId w:val="4"/>
      </w:numPr>
      <w:spacing w:before="360" w:after="60" w:line="360" w:lineRule="auto"/>
      <w:ind w:right="567"/>
      <w:contextualSpacing/>
      <w:outlineLvl w:val="1"/>
    </w:pPr>
    <w:rPr>
      <w:rFonts w:cs="Arial"/>
      <w:b/>
      <w:bCs/>
      <w:i/>
      <w:iCs/>
      <w:szCs w:val="28"/>
    </w:rPr>
  </w:style>
  <w:style w:type="paragraph" w:styleId="3">
    <w:name w:val="heading 3"/>
    <w:basedOn w:val="a"/>
    <w:next w:val="Paragraph"/>
    <w:link w:val="30"/>
    <w:qFormat/>
    <w:rsid w:val="0000324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0"/>
    <w:rsid w:val="00003242"/>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OC11">
    <w:name w:val="TOC 11"/>
    <w:basedOn w:val="a"/>
    <w:pPr>
      <w:spacing w:line="305" w:lineRule="auto"/>
    </w:pPr>
    <w:rPr>
      <w:rFonts w:ascii="Calibri" w:eastAsia="Calibri" w:hAnsi="Calibri" w:cs="Calibri"/>
      <w:sz w:val="26"/>
    </w:rPr>
  </w:style>
  <w:style w:type="paragraph" w:customStyle="1" w:styleId="TOC21">
    <w:name w:val="TOC 21"/>
    <w:basedOn w:val="a"/>
    <w:pPr>
      <w:spacing w:line="330" w:lineRule="auto"/>
    </w:pPr>
    <w:rPr>
      <w:rFonts w:ascii="Calibri" w:eastAsia="Calibri" w:hAnsi="Calibri" w:cs="Calibri"/>
    </w:rPr>
  </w:style>
  <w:style w:type="paragraph" w:customStyle="1" w:styleId="TOC31">
    <w:name w:val="TOC 31"/>
    <w:basedOn w:val="a"/>
    <w:pPr>
      <w:spacing w:line="360" w:lineRule="auto"/>
    </w:pPr>
    <w:rPr>
      <w:rFonts w:ascii="Calibri" w:eastAsia="Calibri" w:hAnsi="Calibri" w:cs="Calibri"/>
      <w:sz w:val="22"/>
    </w:rPr>
  </w:style>
  <w:style w:type="paragraph" w:customStyle="1" w:styleId="TOC41">
    <w:name w:val="TOC 41"/>
    <w:basedOn w:val="a"/>
    <w:pPr>
      <w:spacing w:line="330" w:lineRule="exact"/>
    </w:pPr>
    <w:rPr>
      <w:rFonts w:ascii="Calibri" w:eastAsia="Calibri" w:hAnsi="Calibri" w:cs="Calibri"/>
    </w:rPr>
  </w:style>
  <w:style w:type="paragraph" w:customStyle="1" w:styleId="TOC51">
    <w:name w:val="TOC 51"/>
    <w:basedOn w:val="a"/>
    <w:pPr>
      <w:spacing w:line="330" w:lineRule="exact"/>
    </w:pPr>
    <w:rPr>
      <w:rFonts w:ascii="Calibri" w:eastAsia="Calibri" w:hAnsi="Calibri" w:cs="Calibri"/>
    </w:rPr>
  </w:style>
  <w:style w:type="paragraph" w:customStyle="1" w:styleId="TOC61">
    <w:name w:val="TOC 61"/>
    <w:basedOn w:val="a"/>
    <w:pPr>
      <w:spacing w:line="330" w:lineRule="exact"/>
    </w:pPr>
    <w:rPr>
      <w:rFonts w:ascii="Calibri" w:eastAsia="Calibri" w:hAnsi="Calibri" w:cs="Calibri"/>
    </w:rPr>
  </w:style>
  <w:style w:type="paragraph" w:customStyle="1" w:styleId="TOC71">
    <w:name w:val="TOC 71"/>
    <w:basedOn w:val="a"/>
    <w:pPr>
      <w:spacing w:line="330" w:lineRule="exact"/>
    </w:pPr>
    <w:rPr>
      <w:rFonts w:ascii="Calibri" w:eastAsia="Calibri" w:hAnsi="Calibri" w:cs="Calibri"/>
    </w:rPr>
  </w:style>
  <w:style w:type="paragraph" w:customStyle="1" w:styleId="TOC81">
    <w:name w:val="TOC 81"/>
    <w:basedOn w:val="a"/>
    <w:pPr>
      <w:spacing w:line="330" w:lineRule="exact"/>
    </w:pPr>
    <w:rPr>
      <w:rFonts w:ascii="Calibri" w:eastAsia="Calibri" w:hAnsi="Calibri" w:cs="Calibri"/>
    </w:rPr>
  </w:style>
  <w:style w:type="paragraph" w:customStyle="1" w:styleId="TOC91">
    <w:name w:val="TOC 91"/>
    <w:basedOn w:val="a"/>
    <w:pPr>
      <w:spacing w:line="330" w:lineRule="exact"/>
    </w:pPr>
    <w:rPr>
      <w:rFonts w:ascii="Calibri" w:eastAsia="Calibri" w:hAnsi="Calibri" w:cs="Calibri"/>
    </w:rPr>
  </w:style>
  <w:style w:type="table" w:styleId="a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tblPr>
      <w:tblOverlap w:val="never"/>
      <w:tblCellMar>
        <w:top w:w="0" w:type="dxa"/>
        <w:left w:w="10" w:type="dxa"/>
        <w:bottom w:w="0" w:type="dxa"/>
        <w:right w:w="10" w:type="dxa"/>
      </w:tblCellMar>
    </w:tblPr>
  </w:style>
  <w:style w:type="character" w:customStyle="1" w:styleId="CommentReference1">
    <w:name w:val="Comment Reference1"/>
    <w:basedOn w:val="a0"/>
    <w:rPr>
      <w:sz w:val="16"/>
    </w:rPr>
  </w:style>
  <w:style w:type="character" w:customStyle="1" w:styleId="EndnoteReference1">
    <w:name w:val="Endnote Reference1"/>
    <w:basedOn w:val="a0"/>
    <w:rPr>
      <w:vertAlign w:val="superscript"/>
    </w:rPr>
  </w:style>
  <w:style w:type="character" w:styleId="a4">
    <w:name w:val="footnote reference"/>
    <w:basedOn w:val="a0"/>
    <w:rsid w:val="00003242"/>
    <w:rPr>
      <w:vertAlign w:val="superscript"/>
    </w:rPr>
  </w:style>
  <w:style w:type="paragraph" w:customStyle="1" w:styleId="EndNoteBibliographyTitle">
    <w:name w:val="EndNote Bibliography Title"/>
    <w:basedOn w:val="a"/>
    <w:qFormat/>
    <w:pPr>
      <w:jc w:val="center"/>
    </w:pPr>
    <w:rPr>
      <w:sz w:val="20"/>
    </w:rPr>
  </w:style>
  <w:style w:type="paragraph" w:customStyle="1" w:styleId="EndNoteBibliography">
    <w:name w:val="EndNote Bibliography"/>
    <w:basedOn w:val="a"/>
    <w:pPr>
      <w:spacing w:line="240" w:lineRule="auto"/>
    </w:pPr>
    <w:rPr>
      <w:sz w:val="20"/>
    </w:rPr>
  </w:style>
  <w:style w:type="character" w:styleId="a5">
    <w:name w:val="Hyperlink"/>
    <w:basedOn w:val="a0"/>
    <w:rPr>
      <w:color w:val="0000FF"/>
      <w:u w:val="single"/>
    </w:rPr>
  </w:style>
  <w:style w:type="paragraph" w:styleId="a6">
    <w:name w:val="List Paragraph"/>
    <w:basedOn w:val="a"/>
    <w:uiPriority w:val="34"/>
    <w:qFormat/>
    <w:pPr>
      <w:ind w:firstLine="420"/>
    </w:pPr>
  </w:style>
  <w:style w:type="paragraph" w:styleId="a7">
    <w:name w:val="footnote text"/>
    <w:basedOn w:val="a"/>
    <w:link w:val="a8"/>
    <w:autoRedefine/>
    <w:rsid w:val="00003242"/>
    <w:pPr>
      <w:ind w:left="284" w:hanging="284"/>
    </w:pPr>
    <w:rPr>
      <w:sz w:val="22"/>
      <w:szCs w:val="20"/>
    </w:rPr>
  </w:style>
  <w:style w:type="paragraph" w:styleId="a9">
    <w:name w:val="caption"/>
    <w:basedOn w:val="a"/>
    <w:uiPriority w:val="35"/>
    <w:qFormat/>
    <w:rPr>
      <w:rFonts w:ascii="Cambria" w:eastAsia="Cambria" w:hAnsi="Cambria" w:cs="Cambria"/>
      <w:sz w:val="20"/>
    </w:rPr>
  </w:style>
  <w:style w:type="paragraph" w:styleId="aa">
    <w:name w:val="Balloon Text"/>
    <w:basedOn w:val="a"/>
    <w:link w:val="ab"/>
    <w:uiPriority w:val="99"/>
    <w:rPr>
      <w:sz w:val="18"/>
    </w:rPr>
  </w:style>
  <w:style w:type="paragraph" w:styleId="ac">
    <w:name w:val="footer"/>
    <w:basedOn w:val="a"/>
    <w:link w:val="ad"/>
    <w:rsid w:val="00003242"/>
    <w:pPr>
      <w:tabs>
        <w:tab w:val="center" w:pos="4320"/>
        <w:tab w:val="right" w:pos="8640"/>
      </w:tabs>
      <w:spacing w:before="240" w:line="240" w:lineRule="auto"/>
      <w:contextualSpacing/>
    </w:pPr>
  </w:style>
  <w:style w:type="paragraph" w:styleId="ae">
    <w:name w:val="header"/>
    <w:basedOn w:val="a"/>
    <w:link w:val="af"/>
    <w:rsid w:val="00003242"/>
    <w:pPr>
      <w:tabs>
        <w:tab w:val="center" w:pos="4320"/>
        <w:tab w:val="right" w:pos="8640"/>
      </w:tabs>
      <w:spacing w:after="120" w:line="240" w:lineRule="auto"/>
      <w:contextualSpacing/>
    </w:pPr>
  </w:style>
  <w:style w:type="character" w:styleId="af0">
    <w:name w:val="annotation reference"/>
    <w:basedOn w:val="a0"/>
    <w:rPr>
      <w:sz w:val="21"/>
    </w:rPr>
  </w:style>
  <w:style w:type="paragraph" w:styleId="af1">
    <w:name w:val="annotation text"/>
    <w:basedOn w:val="a"/>
  </w:style>
  <w:style w:type="paragraph" w:styleId="af2">
    <w:name w:val="annotation subject"/>
    <w:basedOn w:val="af1"/>
    <w:rPr>
      <w:b/>
    </w:rPr>
  </w:style>
  <w:style w:type="character" w:styleId="af3">
    <w:name w:val="Placeholder Text"/>
    <w:basedOn w:val="a0"/>
    <w:rPr>
      <w:color w:val="808080"/>
    </w:rPr>
  </w:style>
  <w:style w:type="paragraph" w:customStyle="1" w:styleId="TableList">
    <w:name w:val="Table List"/>
    <w:basedOn w:val="a"/>
    <w:pPr>
      <w:ind w:left="300" w:hanging="300"/>
    </w:pPr>
    <w:rPr>
      <w:rFonts w:ascii="Calibri" w:eastAsia="Calibri" w:hAnsi="Calibri" w:cs="Calibri"/>
      <w:sz w:val="20"/>
    </w:rPr>
  </w:style>
  <w:style w:type="character" w:customStyle="1" w:styleId="GivenName">
    <w:name w:val="Given Name"/>
    <w:basedOn w:val="a0"/>
    <w:rPr>
      <w:shd w:val="clear" w:color="auto" w:fill="D0FCE2"/>
    </w:rPr>
  </w:style>
  <w:style w:type="character" w:customStyle="1" w:styleId="FamilyName">
    <w:name w:val="Family Name"/>
    <w:basedOn w:val="a0"/>
    <w:rPr>
      <w:shd w:val="clear" w:color="auto" w:fill="88F4BE"/>
    </w:rPr>
  </w:style>
  <w:style w:type="character" w:customStyle="1" w:styleId="ab">
    <w:name w:val="批注框文本 字符"/>
    <w:basedOn w:val="a0"/>
    <w:link w:val="aa"/>
    <w:uiPriority w:val="99"/>
    <w:rsid w:val="000E41CE"/>
    <w:rPr>
      <w:rFonts w:ascii="Times New Roman" w:eastAsia="Times New Roman" w:hAnsi="Times New Roman" w:cs="Times New Roman"/>
      <w:kern w:val="0"/>
      <w:sz w:val="18"/>
      <w:szCs w:val="24"/>
      <w:lang w:val="en-GB" w:eastAsia="en-GB"/>
    </w:rPr>
  </w:style>
  <w:style w:type="character" w:customStyle="1" w:styleId="Cross-reference">
    <w:name w:val="Cross-reference"/>
    <w:basedOn w:val="a0"/>
    <w:rPr>
      <w:shd w:val="clear" w:color="auto" w:fill="FFE3C9"/>
    </w:rPr>
  </w:style>
  <w:style w:type="character" w:customStyle="1" w:styleId="Postcode">
    <w:name w:val="Postcode"/>
    <w:basedOn w:val="a0"/>
    <w:rPr>
      <w:shd w:val="clear" w:color="auto" w:fill="BEBEBE"/>
    </w:rPr>
  </w:style>
  <w:style w:type="paragraph" w:customStyle="1" w:styleId="Authors">
    <w:name w:val="Authors"/>
    <w:basedOn w:val="a"/>
    <w:pPr>
      <w:spacing w:before="360" w:after="120" w:line="283" w:lineRule="auto"/>
    </w:pPr>
    <w:rPr>
      <w:rFonts w:ascii="Calibri" w:eastAsia="Calibri" w:hAnsi="Calibri" w:cs="Calibri"/>
      <w:sz w:val="28"/>
    </w:rPr>
  </w:style>
  <w:style w:type="character" w:customStyle="1" w:styleId="GrantID">
    <w:name w:val="Grant ID"/>
    <w:basedOn w:val="a0"/>
    <w:rPr>
      <w:shd w:val="clear" w:color="auto" w:fill="DDA5FF"/>
    </w:rPr>
  </w:style>
  <w:style w:type="paragraph" w:customStyle="1" w:styleId="Annotation">
    <w:name w:val="Annotation"/>
    <w:basedOn w:val="a"/>
    <w:pPr>
      <w:spacing w:after="160" w:line="360" w:lineRule="auto"/>
      <w:ind w:left="400"/>
    </w:pPr>
    <w:rPr>
      <w:rFonts w:ascii="Calibri" w:eastAsia="Calibri" w:hAnsi="Calibri" w:cs="Calibri"/>
      <w:sz w:val="22"/>
    </w:rPr>
  </w:style>
  <w:style w:type="paragraph" w:customStyle="1" w:styleId="Note">
    <w:name w:val="Note"/>
    <w:basedOn w:val="a"/>
    <w:pPr>
      <w:shd w:val="clear" w:color="auto" w:fill="EDF0FF"/>
      <w:spacing w:line="432" w:lineRule="auto"/>
    </w:pPr>
    <w:rPr>
      <w:rFonts w:ascii="Calibri" w:eastAsia="Calibri" w:hAnsi="Calibri" w:cs="Calibri"/>
      <w:sz w:val="20"/>
      <w:shd w:val="clear" w:color="auto" w:fill="EDF0FF"/>
    </w:rPr>
  </w:style>
  <w:style w:type="paragraph" w:customStyle="1" w:styleId="Copyright">
    <w:name w:val="Copyright"/>
    <w:basedOn w:val="a"/>
    <w:pPr>
      <w:shd w:val="clear" w:color="auto" w:fill="E9F9FF"/>
    </w:pPr>
    <w:rPr>
      <w:rFonts w:ascii="Calibri" w:eastAsia="Calibri" w:hAnsi="Calibri" w:cs="Calibri"/>
      <w:sz w:val="18"/>
      <w:shd w:val="clear" w:color="auto" w:fill="E9F9FF"/>
    </w:rPr>
  </w:style>
  <w:style w:type="paragraph" w:customStyle="1" w:styleId="Formula">
    <w:name w:val="Formula"/>
    <w:basedOn w:val="a"/>
    <w:pPr>
      <w:shd w:val="clear" w:color="auto" w:fill="FFF5ED"/>
      <w:spacing w:before="120" w:after="120" w:line="360" w:lineRule="auto"/>
    </w:pPr>
    <w:rPr>
      <w:rFonts w:ascii="Calibri" w:eastAsia="Calibri" w:hAnsi="Calibri" w:cs="Calibri"/>
      <w:sz w:val="22"/>
      <w:shd w:val="clear" w:color="auto" w:fill="FFF5ED"/>
    </w:rPr>
  </w:style>
  <w:style w:type="paragraph" w:customStyle="1" w:styleId="Abstract">
    <w:name w:val="Abstract"/>
    <w:basedOn w:val="a"/>
    <w:next w:val="Keywords"/>
    <w:qFormat/>
    <w:rsid w:val="00003242"/>
    <w:pPr>
      <w:spacing w:before="360" w:after="300" w:line="360" w:lineRule="auto"/>
      <w:ind w:left="720" w:right="567"/>
    </w:pPr>
    <w:rPr>
      <w:sz w:val="22"/>
    </w:rPr>
  </w:style>
  <w:style w:type="paragraph" w:customStyle="1" w:styleId="Reference">
    <w:name w:val="Reference"/>
    <w:basedOn w:val="a"/>
    <w:pPr>
      <w:spacing w:after="320" w:line="360" w:lineRule="auto"/>
      <w:ind w:left="400" w:hanging="400"/>
    </w:pPr>
    <w:rPr>
      <w:rFonts w:ascii="Calibri" w:eastAsia="Calibri" w:hAnsi="Calibri" w:cs="Calibri"/>
      <w:sz w:val="22"/>
    </w:rPr>
  </w:style>
  <w:style w:type="character" w:customStyle="1" w:styleId="Label">
    <w:name w:val="Label"/>
    <w:basedOn w:val="a0"/>
    <w:rPr>
      <w:shd w:val="clear" w:color="auto" w:fill="FFC391"/>
      <w:vertAlign w:val="baseline"/>
    </w:rPr>
  </w:style>
  <w:style w:type="paragraph" w:customStyle="1" w:styleId="Keywords">
    <w:name w:val="Keywords"/>
    <w:basedOn w:val="a"/>
    <w:next w:val="Paragraph"/>
    <w:qFormat/>
    <w:rsid w:val="00003242"/>
    <w:pPr>
      <w:spacing w:before="240" w:after="240" w:line="360" w:lineRule="auto"/>
      <w:ind w:left="720" w:right="567"/>
    </w:pPr>
    <w:rPr>
      <w:sz w:val="22"/>
    </w:rPr>
  </w:style>
  <w:style w:type="character" w:customStyle="1" w:styleId="Organization">
    <w:name w:val="Organization"/>
    <w:basedOn w:val="a0"/>
    <w:rPr>
      <w:shd w:val="clear" w:color="auto" w:fill="D1FFB5"/>
    </w:rPr>
  </w:style>
  <w:style w:type="character" w:customStyle="1" w:styleId="GlossaryTerm">
    <w:name w:val="Glossary Term"/>
    <w:basedOn w:val="a0"/>
    <w:rPr>
      <w:shd w:val="clear" w:color="auto" w:fill="FFCFD7"/>
    </w:rPr>
  </w:style>
  <w:style w:type="character" w:customStyle="1" w:styleId="EndnoteText1">
    <w:name w:val="Endnote Text1"/>
    <w:basedOn w:val="a0"/>
    <w:rPr>
      <w:rFonts w:ascii="Calibri" w:eastAsia="Calibri" w:hAnsi="Calibri" w:cs="Calibri"/>
    </w:rPr>
  </w:style>
  <w:style w:type="paragraph" w:styleId="af4">
    <w:name w:val="Block Text"/>
    <w:basedOn w:val="a"/>
    <w:pPr>
      <w:spacing w:after="160" w:line="360" w:lineRule="auto"/>
      <w:ind w:left="1200"/>
    </w:pPr>
    <w:rPr>
      <w:rFonts w:ascii="Calibri" w:eastAsia="Calibri" w:hAnsi="Calibri" w:cs="Calibri"/>
      <w:sz w:val="22"/>
    </w:rPr>
  </w:style>
  <w:style w:type="character" w:customStyle="1" w:styleId="ArticleTitle">
    <w:name w:val="Article Title"/>
    <w:basedOn w:val="a0"/>
    <w:qFormat/>
    <w:rPr>
      <w:shd w:val="clear" w:color="auto" w:fill="E9F9FF"/>
    </w:rPr>
  </w:style>
  <w:style w:type="character" w:customStyle="1" w:styleId="City">
    <w:name w:val="City"/>
    <w:basedOn w:val="a0"/>
    <w:rPr>
      <w:shd w:val="clear" w:color="auto" w:fill="D7D7D7"/>
    </w:rPr>
  </w:style>
  <w:style w:type="character" w:customStyle="1" w:styleId="Region">
    <w:name w:val="Region"/>
    <w:basedOn w:val="a0"/>
    <w:rPr>
      <w:shd w:val="clear" w:color="auto" w:fill="D8E9EE"/>
    </w:rPr>
  </w:style>
  <w:style w:type="paragraph" w:customStyle="1" w:styleId="Correspondence">
    <w:name w:val="Correspondence"/>
    <w:basedOn w:val="a"/>
    <w:pPr>
      <w:shd w:val="clear" w:color="auto" w:fill="F3F7F9"/>
      <w:spacing w:before="240" w:after="120" w:line="396" w:lineRule="auto"/>
      <w:ind w:left="400" w:hanging="400"/>
    </w:pPr>
    <w:rPr>
      <w:rFonts w:ascii="Calibri" w:eastAsia="Calibri" w:hAnsi="Calibri" w:cs="Calibri"/>
      <w:sz w:val="20"/>
      <w:shd w:val="clear" w:color="auto" w:fill="F3F7F9"/>
    </w:rPr>
  </w:style>
  <w:style w:type="character" w:customStyle="1" w:styleId="DatabaseLink">
    <w:name w:val="Database Link"/>
    <w:basedOn w:val="a0"/>
    <w:rPr>
      <w:shd w:val="clear" w:color="auto" w:fill="AFBEFF"/>
    </w:rPr>
  </w:style>
  <w:style w:type="paragraph" w:customStyle="1" w:styleId="AbstractSubheading">
    <w:name w:val="Abstract Subheading"/>
    <w:basedOn w:val="a"/>
    <w:pPr>
      <w:numPr>
        <w:ilvl w:val="8"/>
      </w:numPr>
      <w:ind w:left="1440"/>
      <w:outlineLvl w:val="8"/>
    </w:pPr>
    <w:rPr>
      <w:sz w:val="22"/>
    </w:rPr>
  </w:style>
  <w:style w:type="paragraph" w:customStyle="1" w:styleId="QuotationSource">
    <w:name w:val="Quotation Source"/>
    <w:basedOn w:val="a"/>
    <w:pPr>
      <w:spacing w:after="170" w:line="360" w:lineRule="auto"/>
      <w:ind w:left="1200"/>
      <w:jc w:val="right"/>
    </w:pPr>
    <w:rPr>
      <w:rFonts w:ascii="Calibri" w:eastAsia="Calibri" w:hAnsi="Calibri" w:cs="Calibri"/>
      <w:sz w:val="22"/>
    </w:rPr>
  </w:style>
  <w:style w:type="paragraph" w:customStyle="1" w:styleId="Glossary">
    <w:name w:val="Glossary"/>
    <w:basedOn w:val="a"/>
    <w:pPr>
      <w:shd w:val="clear" w:color="auto" w:fill="FFEDF0"/>
      <w:spacing w:before="120" w:after="120" w:line="432" w:lineRule="auto"/>
    </w:pPr>
    <w:rPr>
      <w:rFonts w:ascii="Calibri" w:eastAsia="Calibri" w:hAnsi="Calibri" w:cs="Calibri"/>
      <w:sz w:val="20"/>
      <w:shd w:val="clear" w:color="auto" w:fill="FFEDF0"/>
    </w:rPr>
  </w:style>
  <w:style w:type="character" w:customStyle="1" w:styleId="Country">
    <w:name w:val="Country"/>
    <w:basedOn w:val="a0"/>
    <w:rPr>
      <w:shd w:val="clear" w:color="auto" w:fill="97C5D1"/>
    </w:rPr>
  </w:style>
  <w:style w:type="paragraph" w:customStyle="1" w:styleId="Acknowledgements">
    <w:name w:val="Acknowledgements"/>
    <w:basedOn w:val="a"/>
    <w:next w:val="a"/>
    <w:qFormat/>
    <w:rsid w:val="00003242"/>
    <w:pPr>
      <w:spacing w:before="120" w:line="360" w:lineRule="auto"/>
    </w:pPr>
    <w:rPr>
      <w:sz w:val="22"/>
    </w:rPr>
  </w:style>
  <w:style w:type="character" w:customStyle="1" w:styleId="PageNumbers">
    <w:name w:val="Page Numbers"/>
    <w:basedOn w:val="a0"/>
    <w:rPr>
      <w:shd w:val="clear" w:color="auto" w:fill="FFEDF0"/>
    </w:rPr>
  </w:style>
  <w:style w:type="paragraph" w:styleId="af5">
    <w:name w:val="Normal Indent"/>
    <w:basedOn w:val="a"/>
    <w:rsid w:val="00003242"/>
    <w:pPr>
      <w:ind w:left="720"/>
    </w:pPr>
  </w:style>
  <w:style w:type="paragraph" w:customStyle="1" w:styleId="Affiliation">
    <w:name w:val="Affiliation"/>
    <w:basedOn w:val="a"/>
    <w:qFormat/>
    <w:rsid w:val="00003242"/>
    <w:pPr>
      <w:spacing w:before="240" w:line="360" w:lineRule="auto"/>
    </w:pPr>
    <w:rPr>
      <w:i/>
    </w:rPr>
  </w:style>
  <w:style w:type="character" w:customStyle="1" w:styleId="VolumeNumber">
    <w:name w:val="Volume Number"/>
    <w:basedOn w:val="a0"/>
    <w:rPr>
      <w:shd w:val="clear" w:color="auto" w:fill="EDF0FF"/>
    </w:rPr>
  </w:style>
  <w:style w:type="character" w:customStyle="1" w:styleId="GeneSequence">
    <w:name w:val="Gene Sequence"/>
    <w:basedOn w:val="a0"/>
    <w:rPr>
      <w:shd w:val="clear" w:color="auto" w:fill="FFCDF2"/>
    </w:rPr>
  </w:style>
  <w:style w:type="character" w:customStyle="1" w:styleId="IssueNumber">
    <w:name w:val="Issue Number"/>
    <w:basedOn w:val="a0"/>
    <w:rPr>
      <w:shd w:val="clear" w:color="auto" w:fill="CDD5FF"/>
    </w:rPr>
  </w:style>
  <w:style w:type="paragraph" w:styleId="af6">
    <w:name w:val="List"/>
    <w:basedOn w:val="a"/>
    <w:pPr>
      <w:spacing w:line="360" w:lineRule="auto"/>
      <w:ind w:left="400" w:hanging="400"/>
    </w:pPr>
    <w:rPr>
      <w:rFonts w:ascii="Calibri" w:eastAsia="Calibri" w:hAnsi="Calibri" w:cs="Calibri"/>
      <w:sz w:val="22"/>
    </w:rPr>
  </w:style>
  <w:style w:type="character" w:customStyle="1" w:styleId="Edition">
    <w:name w:val="Edition"/>
    <w:basedOn w:val="a0"/>
    <w:rPr>
      <w:shd w:val="clear" w:color="auto" w:fill="FFF6A4"/>
    </w:rPr>
  </w:style>
  <w:style w:type="paragraph" w:customStyle="1" w:styleId="Biography">
    <w:name w:val="Biography"/>
    <w:basedOn w:val="a"/>
    <w:pPr>
      <w:shd w:val="clear" w:color="auto" w:fill="EEFEF4"/>
      <w:spacing w:after="160" w:line="396" w:lineRule="auto"/>
    </w:pPr>
    <w:rPr>
      <w:rFonts w:ascii="Calibri" w:eastAsia="Calibri" w:hAnsi="Calibri" w:cs="Calibri"/>
      <w:sz w:val="20"/>
      <w:shd w:val="clear" w:color="auto" w:fill="EEFEF4"/>
    </w:rPr>
  </w:style>
  <w:style w:type="character" w:customStyle="1" w:styleId="Conference">
    <w:name w:val="Conference"/>
    <w:basedOn w:val="a0"/>
    <w:rPr>
      <w:shd w:val="clear" w:color="auto" w:fill="FFAFBC"/>
    </w:rPr>
  </w:style>
  <w:style w:type="paragraph" w:customStyle="1" w:styleId="Surtitle">
    <w:name w:val="Surtitle"/>
    <w:basedOn w:val="a"/>
    <w:qFormat/>
    <w:pPr>
      <w:spacing w:after="160" w:line="208" w:lineRule="auto"/>
    </w:pPr>
    <w:rPr>
      <w:rFonts w:ascii="Calibri" w:eastAsia="Calibri" w:hAnsi="Calibri" w:cs="Calibri"/>
      <w:sz w:val="38"/>
    </w:rPr>
  </w:style>
  <w:style w:type="paragraph" w:customStyle="1" w:styleId="TableHeadSpan">
    <w:name w:val="Table Head Span"/>
    <w:basedOn w:val="a"/>
    <w:pPr>
      <w:shd w:val="clear" w:color="auto" w:fill="FFEDFA"/>
    </w:pPr>
    <w:rPr>
      <w:rFonts w:ascii="Calibri" w:eastAsia="Calibri" w:hAnsi="Calibri" w:cs="Calibri"/>
      <w:shd w:val="clear" w:color="auto" w:fill="FFEDFA"/>
    </w:rPr>
  </w:style>
  <w:style w:type="character" w:customStyle="1" w:styleId="Miscellaneous">
    <w:name w:val="Miscellaneous"/>
    <w:basedOn w:val="a0"/>
    <w:rPr>
      <w:shd w:val="clear" w:color="auto" w:fill="F0F0F0"/>
    </w:rPr>
  </w:style>
  <w:style w:type="character" w:customStyle="1" w:styleId="Heading">
    <w:name w:val="Heading:"/>
    <w:basedOn w:val="a0"/>
    <w:rPr>
      <w:color w:val="5B89C1"/>
    </w:rPr>
  </w:style>
  <w:style w:type="character" w:customStyle="1" w:styleId="Source">
    <w:name w:val="Source"/>
    <w:basedOn w:val="a0"/>
    <w:rPr>
      <w:shd w:val="clear" w:color="auto" w:fill="C1EDFF"/>
    </w:rPr>
  </w:style>
  <w:style w:type="paragraph" w:styleId="af7">
    <w:name w:val="Subtitle"/>
    <w:basedOn w:val="a"/>
    <w:qFormat/>
    <w:pPr>
      <w:spacing w:after="160" w:line="208" w:lineRule="auto"/>
    </w:pPr>
    <w:rPr>
      <w:rFonts w:ascii="Calibri" w:eastAsia="Calibri" w:hAnsi="Calibri" w:cs="Calibri"/>
      <w:sz w:val="38"/>
    </w:rPr>
  </w:style>
  <w:style w:type="character" w:customStyle="1" w:styleId="NameScientific">
    <w:name w:val="Name Scientific"/>
    <w:basedOn w:val="a0"/>
    <w:rPr>
      <w:shd w:val="clear" w:color="auto" w:fill="91E0FF"/>
    </w:rPr>
  </w:style>
  <w:style w:type="paragraph" w:customStyle="1" w:styleId="Statement">
    <w:name w:val="Statement"/>
    <w:basedOn w:val="a"/>
    <w:pPr>
      <w:ind w:left="900"/>
    </w:pPr>
    <w:rPr>
      <w:rFonts w:ascii="Calibri" w:eastAsia="Calibri" w:hAnsi="Calibri" w:cs="Calibri"/>
      <w:sz w:val="22"/>
    </w:rPr>
  </w:style>
  <w:style w:type="paragraph" w:customStyle="1" w:styleId="TableHead">
    <w:name w:val="Table Head"/>
    <w:basedOn w:val="a"/>
    <w:pPr>
      <w:shd w:val="clear" w:color="auto" w:fill="FFEDFA"/>
    </w:pPr>
    <w:rPr>
      <w:rFonts w:ascii="Calibri" w:eastAsia="Calibri" w:hAnsi="Calibri" w:cs="Calibri"/>
      <w:sz w:val="20"/>
      <w:shd w:val="clear" w:color="auto" w:fill="FFEDFA"/>
    </w:rPr>
  </w:style>
  <w:style w:type="paragraph" w:customStyle="1" w:styleId="Quotation">
    <w:name w:val="Quotation"/>
    <w:basedOn w:val="a"/>
    <w:pPr>
      <w:spacing w:after="160" w:line="360" w:lineRule="auto"/>
      <w:ind w:left="1200" w:right="1200"/>
    </w:pPr>
    <w:rPr>
      <w:rFonts w:ascii="Calibri" w:eastAsia="Calibri" w:hAnsi="Calibri" w:cs="Calibri"/>
      <w:sz w:val="22"/>
    </w:rPr>
  </w:style>
  <w:style w:type="paragraph" w:customStyle="1" w:styleId="TableNote">
    <w:name w:val="Table Note"/>
    <w:basedOn w:val="a"/>
    <w:rPr>
      <w:rFonts w:ascii="Calibri" w:eastAsia="Calibri" w:hAnsi="Calibri" w:cs="Calibri"/>
      <w:sz w:val="18"/>
    </w:rPr>
  </w:style>
  <w:style w:type="character" w:customStyle="1" w:styleId="Year">
    <w:name w:val="Year"/>
    <w:basedOn w:val="a0"/>
    <w:rPr>
      <w:shd w:val="clear" w:color="auto" w:fill="FFF9C9"/>
    </w:rPr>
  </w:style>
  <w:style w:type="paragraph" w:customStyle="1" w:styleId="TableBody">
    <w:name w:val="Table Body"/>
    <w:basedOn w:val="a"/>
    <w:pPr>
      <w:spacing w:after="160" w:line="396" w:lineRule="auto"/>
    </w:pPr>
    <w:rPr>
      <w:rFonts w:ascii="Calibri" w:eastAsia="Calibri" w:hAnsi="Calibri" w:cs="Calibri"/>
      <w:sz w:val="20"/>
    </w:rPr>
  </w:style>
  <w:style w:type="character" w:customStyle="1" w:styleId="Location">
    <w:name w:val="Location"/>
    <w:basedOn w:val="a0"/>
    <w:rPr>
      <w:shd w:val="clear" w:color="auto" w:fill="F9EDFF"/>
    </w:rPr>
  </w:style>
  <w:style w:type="paragraph" w:customStyle="1" w:styleId="ChapterNumber">
    <w:name w:val="Chapter Number"/>
    <w:basedOn w:val="a"/>
    <w:rPr>
      <w:rFonts w:ascii="Calibri" w:eastAsia="Calibri" w:hAnsi="Calibri" w:cs="Calibri"/>
    </w:rPr>
  </w:style>
  <w:style w:type="paragraph" w:customStyle="1" w:styleId="CommentText0">
    <w:name w:val="Comment Text_0"/>
    <w:basedOn w:val="a"/>
    <w:rPr>
      <w:rFonts w:ascii="Calibri" w:eastAsia="Calibri" w:hAnsi="Calibri" w:cs="Calibri"/>
      <w:sz w:val="20"/>
    </w:rPr>
  </w:style>
  <w:style w:type="character" w:customStyle="1" w:styleId="Publisher">
    <w:name w:val="Publisher"/>
    <w:basedOn w:val="a0"/>
    <w:rPr>
      <w:shd w:val="clear" w:color="auto" w:fill="F2DDFF"/>
    </w:rPr>
  </w:style>
  <w:style w:type="character" w:customStyle="1" w:styleId="40">
    <w:name w:val="标题 4 字符"/>
    <w:basedOn w:val="a0"/>
    <w:link w:val="4"/>
    <w:rsid w:val="00003242"/>
    <w:rPr>
      <w:rFonts w:ascii="Times New Roman" w:eastAsia="Times New Roman" w:hAnsi="Times New Roman" w:cs="Times New Roman"/>
      <w:bCs/>
      <w:kern w:val="0"/>
      <w:sz w:val="24"/>
      <w:szCs w:val="28"/>
      <w:lang w:val="en-GB" w:eastAsia="en-GB"/>
    </w:rPr>
  </w:style>
  <w:style w:type="paragraph" w:customStyle="1" w:styleId="Articletitle0">
    <w:name w:val="Article title"/>
    <w:basedOn w:val="a"/>
    <w:next w:val="a"/>
    <w:qFormat/>
    <w:rsid w:val="00003242"/>
    <w:pPr>
      <w:spacing w:after="120" w:line="360" w:lineRule="auto"/>
    </w:pPr>
    <w:rPr>
      <w:b/>
      <w:sz w:val="28"/>
    </w:rPr>
  </w:style>
  <w:style w:type="paragraph" w:customStyle="1" w:styleId="Authornames">
    <w:name w:val="Author names"/>
    <w:basedOn w:val="a"/>
    <w:next w:val="a"/>
    <w:qFormat/>
    <w:rsid w:val="00003242"/>
    <w:pPr>
      <w:spacing w:before="240" w:line="360" w:lineRule="auto"/>
    </w:pPr>
    <w:rPr>
      <w:sz w:val="28"/>
    </w:rPr>
  </w:style>
  <w:style w:type="paragraph" w:customStyle="1" w:styleId="Receiveddates">
    <w:name w:val="Received dates"/>
    <w:basedOn w:val="Affiliation"/>
    <w:next w:val="a"/>
    <w:qFormat/>
    <w:rsid w:val="00003242"/>
  </w:style>
  <w:style w:type="paragraph" w:customStyle="1" w:styleId="Correspondencedetails">
    <w:name w:val="Correspondence details"/>
    <w:basedOn w:val="a"/>
    <w:qFormat/>
    <w:rsid w:val="00003242"/>
    <w:pPr>
      <w:spacing w:before="240" w:line="360" w:lineRule="auto"/>
    </w:pPr>
  </w:style>
  <w:style w:type="paragraph" w:customStyle="1" w:styleId="Displayedquotation">
    <w:name w:val="Displayed quotation"/>
    <w:basedOn w:val="a"/>
    <w:qFormat/>
    <w:rsid w:val="00003242"/>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003242"/>
    <w:pPr>
      <w:widowControl/>
      <w:numPr>
        <w:numId w:val="1"/>
      </w:numPr>
      <w:spacing w:after="240"/>
      <w:contextualSpacing/>
    </w:pPr>
  </w:style>
  <w:style w:type="paragraph" w:customStyle="1" w:styleId="Displayedequation">
    <w:name w:val="Displayed equation"/>
    <w:basedOn w:val="a"/>
    <w:next w:val="Paragraph"/>
    <w:qFormat/>
    <w:rsid w:val="00003242"/>
    <w:pPr>
      <w:tabs>
        <w:tab w:val="center" w:pos="4253"/>
        <w:tab w:val="right" w:pos="8222"/>
      </w:tabs>
      <w:spacing w:before="240" w:after="240"/>
      <w:jc w:val="center"/>
    </w:pPr>
  </w:style>
  <w:style w:type="paragraph" w:customStyle="1" w:styleId="Tabletitle">
    <w:name w:val="Table title"/>
    <w:basedOn w:val="a"/>
    <w:next w:val="a"/>
    <w:qFormat/>
    <w:rsid w:val="00003242"/>
    <w:pPr>
      <w:spacing w:before="240" w:line="360" w:lineRule="auto"/>
    </w:pPr>
  </w:style>
  <w:style w:type="paragraph" w:customStyle="1" w:styleId="Figurecaption">
    <w:name w:val="Figure caption"/>
    <w:basedOn w:val="a"/>
    <w:next w:val="a"/>
    <w:qFormat/>
    <w:rsid w:val="00003242"/>
    <w:pPr>
      <w:spacing w:before="240" w:line="360" w:lineRule="auto"/>
    </w:pPr>
  </w:style>
  <w:style w:type="paragraph" w:customStyle="1" w:styleId="Footnotes">
    <w:name w:val="Footnotes"/>
    <w:basedOn w:val="a"/>
    <w:qFormat/>
    <w:rsid w:val="00003242"/>
    <w:pPr>
      <w:spacing w:before="120" w:line="360" w:lineRule="auto"/>
      <w:ind w:left="482" w:hanging="482"/>
      <w:contextualSpacing/>
    </w:pPr>
    <w:rPr>
      <w:sz w:val="22"/>
    </w:rPr>
  </w:style>
  <w:style w:type="paragraph" w:customStyle="1" w:styleId="Notesoncontributors">
    <w:name w:val="Notes on contributors"/>
    <w:basedOn w:val="a"/>
    <w:qFormat/>
    <w:rsid w:val="00003242"/>
    <w:pPr>
      <w:spacing w:before="240" w:line="360" w:lineRule="auto"/>
    </w:pPr>
    <w:rPr>
      <w:sz w:val="22"/>
    </w:rPr>
  </w:style>
  <w:style w:type="paragraph" w:customStyle="1" w:styleId="Normalparagraphstyle">
    <w:name w:val="Normal paragraph style"/>
    <w:basedOn w:val="a"/>
    <w:next w:val="a"/>
    <w:rsid w:val="00003242"/>
  </w:style>
  <w:style w:type="paragraph" w:customStyle="1" w:styleId="Paragraph">
    <w:name w:val="Paragraph"/>
    <w:basedOn w:val="a"/>
    <w:next w:val="Newparagraph"/>
    <w:qFormat/>
    <w:rsid w:val="00003242"/>
    <w:pPr>
      <w:widowControl w:val="0"/>
      <w:spacing w:before="240"/>
    </w:pPr>
  </w:style>
  <w:style w:type="paragraph" w:customStyle="1" w:styleId="Newparagraph">
    <w:name w:val="New paragraph"/>
    <w:basedOn w:val="a"/>
    <w:qFormat/>
    <w:rsid w:val="00003242"/>
    <w:pPr>
      <w:ind w:firstLine="720"/>
    </w:pPr>
  </w:style>
  <w:style w:type="paragraph" w:customStyle="1" w:styleId="References">
    <w:name w:val="References"/>
    <w:basedOn w:val="a"/>
    <w:qFormat/>
    <w:rsid w:val="00003242"/>
    <w:pPr>
      <w:spacing w:before="120" w:line="360" w:lineRule="auto"/>
      <w:ind w:left="720" w:hanging="720"/>
      <w:contextualSpacing/>
    </w:pPr>
  </w:style>
  <w:style w:type="paragraph" w:customStyle="1" w:styleId="Subjectcodes">
    <w:name w:val="Subject codes"/>
    <w:basedOn w:val="Keywords"/>
    <w:next w:val="Paragraph"/>
    <w:qFormat/>
    <w:rsid w:val="00003242"/>
  </w:style>
  <w:style w:type="character" w:customStyle="1" w:styleId="20">
    <w:name w:val="标题 2 字符"/>
    <w:basedOn w:val="a0"/>
    <w:link w:val="2"/>
    <w:rsid w:val="00003242"/>
    <w:rPr>
      <w:rFonts w:ascii="Times New Roman" w:eastAsia="Times New Roman" w:hAnsi="Times New Roman" w:cs="Arial"/>
      <w:b/>
      <w:bCs/>
      <w:i/>
      <w:iCs/>
      <w:kern w:val="0"/>
      <w:sz w:val="24"/>
      <w:szCs w:val="28"/>
      <w:lang w:val="en-GB" w:eastAsia="en-GB"/>
    </w:rPr>
  </w:style>
  <w:style w:type="character" w:customStyle="1" w:styleId="10">
    <w:name w:val="标题 1 字符"/>
    <w:basedOn w:val="a0"/>
    <w:link w:val="1"/>
    <w:rsid w:val="00003242"/>
    <w:rPr>
      <w:rFonts w:ascii="Times New Roman" w:eastAsia="Times New Roman" w:hAnsi="Times New Roman" w:cs="Arial"/>
      <w:b/>
      <w:bCs/>
      <w:kern w:val="32"/>
      <w:sz w:val="24"/>
      <w:szCs w:val="32"/>
      <w:lang w:val="en-GB" w:eastAsia="en-GB"/>
    </w:rPr>
  </w:style>
  <w:style w:type="character" w:customStyle="1" w:styleId="30">
    <w:name w:val="标题 3 字符"/>
    <w:basedOn w:val="a0"/>
    <w:link w:val="3"/>
    <w:rsid w:val="00003242"/>
    <w:rPr>
      <w:rFonts w:ascii="Times New Roman" w:eastAsia="Times New Roman" w:hAnsi="Times New Roman" w:cs="Arial"/>
      <w:bCs/>
      <w:i/>
      <w:kern w:val="0"/>
      <w:sz w:val="24"/>
      <w:szCs w:val="26"/>
      <w:lang w:val="en-GB" w:eastAsia="en-GB"/>
    </w:rPr>
  </w:style>
  <w:style w:type="paragraph" w:customStyle="1" w:styleId="Bulletedlist">
    <w:name w:val="Bulleted list"/>
    <w:basedOn w:val="Paragraph"/>
    <w:next w:val="Paragraph"/>
    <w:qFormat/>
    <w:rsid w:val="00003242"/>
    <w:pPr>
      <w:widowControl/>
      <w:numPr>
        <w:numId w:val="2"/>
      </w:numPr>
      <w:spacing w:after="240"/>
      <w:contextualSpacing/>
    </w:pPr>
  </w:style>
  <w:style w:type="character" w:customStyle="1" w:styleId="a8">
    <w:name w:val="脚注文本 字符"/>
    <w:basedOn w:val="a0"/>
    <w:link w:val="a7"/>
    <w:rsid w:val="00003242"/>
    <w:rPr>
      <w:rFonts w:ascii="Times New Roman" w:eastAsia="Times New Roman" w:hAnsi="Times New Roman" w:cs="Times New Roman"/>
      <w:kern w:val="0"/>
      <w:sz w:val="22"/>
      <w:szCs w:val="20"/>
      <w:lang w:val="en-GB" w:eastAsia="en-GB"/>
    </w:rPr>
  </w:style>
  <w:style w:type="paragraph" w:styleId="af8">
    <w:name w:val="endnote text"/>
    <w:basedOn w:val="a"/>
    <w:link w:val="af9"/>
    <w:autoRedefine/>
    <w:rsid w:val="00003242"/>
    <w:pPr>
      <w:ind w:left="284" w:hanging="284"/>
    </w:pPr>
    <w:rPr>
      <w:sz w:val="22"/>
      <w:szCs w:val="20"/>
    </w:rPr>
  </w:style>
  <w:style w:type="character" w:customStyle="1" w:styleId="af9">
    <w:name w:val="尾注文本 字符"/>
    <w:basedOn w:val="a0"/>
    <w:link w:val="af8"/>
    <w:rsid w:val="00003242"/>
    <w:rPr>
      <w:rFonts w:ascii="Times New Roman" w:eastAsia="Times New Roman" w:hAnsi="Times New Roman" w:cs="Times New Roman"/>
      <w:kern w:val="0"/>
      <w:sz w:val="22"/>
      <w:szCs w:val="20"/>
      <w:lang w:val="en-GB" w:eastAsia="en-GB"/>
    </w:rPr>
  </w:style>
  <w:style w:type="character" w:styleId="afa">
    <w:name w:val="endnote reference"/>
    <w:basedOn w:val="a0"/>
    <w:rsid w:val="00003242"/>
    <w:rPr>
      <w:vertAlign w:val="superscript"/>
    </w:rPr>
  </w:style>
  <w:style w:type="character" w:customStyle="1" w:styleId="af">
    <w:name w:val="页眉 字符"/>
    <w:basedOn w:val="a0"/>
    <w:link w:val="ae"/>
    <w:rsid w:val="00003242"/>
    <w:rPr>
      <w:rFonts w:ascii="Times New Roman" w:eastAsia="Times New Roman" w:hAnsi="Times New Roman" w:cs="Times New Roman"/>
      <w:kern w:val="0"/>
      <w:sz w:val="24"/>
      <w:szCs w:val="24"/>
      <w:lang w:val="en-GB" w:eastAsia="en-GB"/>
    </w:rPr>
  </w:style>
  <w:style w:type="character" w:customStyle="1" w:styleId="ad">
    <w:name w:val="页脚 字符"/>
    <w:basedOn w:val="a0"/>
    <w:link w:val="ac"/>
    <w:rsid w:val="00003242"/>
    <w:rPr>
      <w:rFonts w:ascii="Times New Roman" w:eastAsia="Times New Roman" w:hAnsi="Times New Roman" w:cs="Times New Roman"/>
      <w:kern w:val="0"/>
      <w:sz w:val="24"/>
      <w:szCs w:val="24"/>
      <w:lang w:val="en-GB" w:eastAsia="en-GB"/>
    </w:rPr>
  </w:style>
  <w:style w:type="paragraph" w:customStyle="1" w:styleId="Heading4Paragraph">
    <w:name w:val="Heading 4 + Paragraph"/>
    <w:basedOn w:val="Paragraph"/>
    <w:next w:val="Newparagraph"/>
    <w:qFormat/>
    <w:rsid w:val="00003242"/>
    <w:pPr>
      <w:widowControl/>
      <w:spacing w:before="360"/>
    </w:pPr>
  </w:style>
  <w:style w:type="character" w:customStyle="1" w:styleId="11">
    <w:name w:val="未处理的提及1"/>
    <w:basedOn w:val="a0"/>
    <w:uiPriority w:val="99"/>
    <w:rsid w:val="00003242"/>
    <w:rPr>
      <w:color w:val="605E5C"/>
      <w:shd w:val="clear" w:color="auto" w:fill="E1DFDD"/>
    </w:rPr>
  </w:style>
  <w:style w:type="paragraph" w:styleId="afb">
    <w:name w:val="Revision"/>
    <w:hidden/>
    <w:uiPriority w:val="99"/>
    <w:semiHidden/>
    <w:rsid w:val="000B46F7"/>
    <w:rPr>
      <w:rFonts w:ascii="Times New Roman" w:eastAsia="Times New Roman" w:hAnsi="Times New Roman" w:cs="Times New Roman"/>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13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oleObject" Target="embeddings/Microsoft_Visio_2003-2010___.vsd"/><Relationship Id="rId89" Type="http://schemas.openxmlformats.org/officeDocument/2006/relationships/image" Target="media/image40.emf"/><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oleObject" Target="embeddings/oleObject36.bin"/><Relationship Id="rId5" Type="http://schemas.openxmlformats.org/officeDocument/2006/relationships/webSettings" Target="webSettings.xml"/><Relationship Id="rId90" Type="http://schemas.openxmlformats.org/officeDocument/2006/relationships/oleObject" Target="embeddings/Microsoft_Visio_2003-2010___3.vsd"/><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wmf"/><Relationship Id="rId77" Type="http://schemas.openxmlformats.org/officeDocument/2006/relationships/image" Target="media/image35.wmf"/><Relationship Id="rId8" Type="http://schemas.openxmlformats.org/officeDocument/2006/relationships/hyperlink" Target="mailto:liukai_w@l63.com" TargetMode="External"/><Relationship Id="rId51" Type="http://schemas.openxmlformats.org/officeDocument/2006/relationships/image" Target="media/image22.wmf"/><Relationship Id="rId72" Type="http://schemas.openxmlformats.org/officeDocument/2006/relationships/oleObject" Target="embeddings/oleObject32.bin"/><Relationship Id="rId80" Type="http://schemas.openxmlformats.org/officeDocument/2006/relationships/image" Target="media/image36.wmf"/><Relationship Id="rId85"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oleObject" Target="embeddings/Microsoft_Visio_2003-2010___2.vsd"/><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oleObject" Target="embeddings/oleObject37.bin"/><Relationship Id="rId86" Type="http://schemas.openxmlformats.org/officeDocument/2006/relationships/oleObject" Target="embeddings/Microsoft_Visio_2003-2010___1.vsd"/><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39.emf"/><Relationship Id="rId61" Type="http://schemas.openxmlformats.org/officeDocument/2006/relationships/image" Target="media/image27.wmf"/><Relationship Id="rId82" Type="http://schemas.openxmlformats.org/officeDocument/2006/relationships/footer" Target="footer1.xml"/><Relationship Id="rId19"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din\Documents\Cactus\TEMPLATES\TF_Template_Word_Windows_20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8ACE9-382C-49C8-A315-5692DB3FF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487</TotalTime>
  <Pages>46</Pages>
  <Words>20001</Words>
  <Characters>114009</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wang liukai</cp:lastModifiedBy>
  <cp:revision>228</cp:revision>
  <cp:lastPrinted>2022-03-17T06:02:00Z</cp:lastPrinted>
  <dcterms:created xsi:type="dcterms:W3CDTF">2022-03-16T06:04:00Z</dcterms:created>
  <dcterms:modified xsi:type="dcterms:W3CDTF">2022-08-10T07:03:00Z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ptedDate">
    <vt:lpwstr/>
  </property>
  <property fmtid="{D5CDD505-2E9C-101B-9397-08002B2CF9AE}" pid="3" name="DOI">
    <vt:lpwstr/>
  </property>
  <property fmtid="{D5CDD505-2E9C-101B-9397-08002B2CF9AE}" pid="4" name="epub">
    <vt:lpwstr/>
  </property>
  <property fmtid="{D5CDD505-2E9C-101B-9397-08002B2CF9AE}" pid="5" name="JournalID">
    <vt:lpwstr/>
  </property>
  <property fmtid="{D5CDD505-2E9C-101B-9397-08002B2CF9AE}" pid="6" name="Merops -Original extension">
    <vt:lpwstr>docx</vt:lpwstr>
  </property>
  <property fmtid="{D5CDD505-2E9C-101B-9397-08002B2CF9AE}" pid="7" name="Merops change count">
    <vt:lpwstr>1000</vt:lpwstr>
  </property>
  <property fmtid="{D5CDD505-2E9C-101B-9397-08002B2CF9AE}" pid="8" name="Merops client version">
    <vt:lpwstr>*</vt:lpwstr>
  </property>
  <property fmtid="{D5CDD505-2E9C-101B-9397-08002B2CF9AE}" pid="9" name="Merops comment count">
    <vt:lpwstr>0</vt:lpwstr>
  </property>
  <property fmtid="{D5CDD505-2E9C-101B-9397-08002B2CF9AE}" pid="10" name="Merops DOI links count">
    <vt:lpwstr>0</vt:lpwstr>
  </property>
  <property fmtid="{D5CDD505-2E9C-101B-9397-08002B2CF9AE}" pid="11" name="Merops email addresses count">
    <vt:lpwstr>1</vt:lpwstr>
  </property>
  <property fmtid="{D5CDD505-2E9C-101B-9397-08002B2CF9AE}" pid="12" name="Merops figures count">
    <vt:lpwstr>0</vt:lpwstr>
  </property>
  <property fmtid="{D5CDD505-2E9C-101B-9397-08002B2CF9AE}" pid="13" name="Merops footnotes/endnotes count">
    <vt:lpwstr>0</vt:lpwstr>
  </property>
  <property fmtid="{D5CDD505-2E9C-101B-9397-08002B2CF9AE}" pid="14" name="Merops graphics count">
    <vt:lpwstr>0</vt:lpwstr>
  </property>
  <property fmtid="{D5CDD505-2E9C-101B-9397-08002B2CF9AE}" pid="15" name="Merops input file path">
    <vt:lpwstr>*</vt:lpwstr>
  </property>
  <property fmtid="{D5CDD505-2E9C-101B-9397-08002B2CF9AE}" pid="16" name="Merops intra-document links count">
    <vt:lpwstr>0</vt:lpwstr>
  </property>
  <property fmtid="{D5CDD505-2E9C-101B-9397-08002B2CF9AE}" pid="17" name="Merops processed date">
    <vt:lpwstr>2021/07/05 09:19:05 AM</vt:lpwstr>
  </property>
  <property fmtid="{D5CDD505-2E9C-101B-9397-08002B2CF9AE}" pid="18" name="Merops PubMed links count">
    <vt:lpwstr>2</vt:lpwstr>
  </property>
  <property fmtid="{D5CDD505-2E9C-101B-9397-08002B2CF9AE}" pid="19" name="Merops references count">
    <vt:lpwstr>53</vt:lpwstr>
  </property>
  <property fmtid="{D5CDD505-2E9C-101B-9397-08002B2CF9AE}" pid="20" name="Merops Scopus links count">
    <vt:lpwstr>0</vt:lpwstr>
  </property>
  <property fmtid="{D5CDD505-2E9C-101B-9397-08002B2CF9AE}" pid="21" name="Merops server path">
    <vt:lpwstr>*</vt:lpwstr>
  </property>
  <property fmtid="{D5CDD505-2E9C-101B-9397-08002B2CF9AE}" pid="22" name="Merops Standard Set">
    <vt:lpwstr>*</vt:lpwstr>
  </property>
  <property fmtid="{D5CDD505-2E9C-101B-9397-08002B2CF9AE}" pid="23" name="Merops Standard Set modified">
    <vt:lpwstr>*</vt:lpwstr>
  </property>
  <property fmtid="{D5CDD505-2E9C-101B-9397-08002B2CF9AE}" pid="24" name="Merops tables count">
    <vt:lpwstr>0</vt:lpwstr>
  </property>
  <property fmtid="{D5CDD505-2E9C-101B-9397-08002B2CF9AE}" pid="25" name="Merops word count">
    <vt:lpwstr>7709</vt:lpwstr>
  </property>
  <property fmtid="{D5CDD505-2E9C-101B-9397-08002B2CF9AE}" pid="26" name="Merops WorldCat links count">
    <vt:lpwstr>0</vt:lpwstr>
  </property>
  <property fmtid="{D5CDD505-2E9C-101B-9397-08002B2CF9AE}" pid="27" name="ppub">
    <vt:lpwstr/>
  </property>
  <property fmtid="{D5CDD505-2E9C-101B-9397-08002B2CF9AE}" pid="28" name="Publisher">
    <vt:lpwstr/>
  </property>
  <property fmtid="{D5CDD505-2E9C-101B-9397-08002B2CF9AE}" pid="29" name="Publisher-location">
    <vt:lpwstr/>
  </property>
  <property fmtid="{D5CDD505-2E9C-101B-9397-08002B2CF9AE}" pid="30" name="ReceivedDate">
    <vt:lpwstr/>
  </property>
  <property fmtid="{D5CDD505-2E9C-101B-9397-08002B2CF9AE}" pid="31" name="Reference citation style">
    <vt:lpwstr>name-date</vt:lpwstr>
  </property>
  <property fmtid="{D5CDD505-2E9C-101B-9397-08002B2CF9AE}" pid="32" name="Source">
    <vt:lpwstr/>
  </property>
  <property fmtid="{D5CDD505-2E9C-101B-9397-08002B2CF9AE}" pid="33" name="Source-abbreviated">
    <vt:lpwstr/>
  </property>
  <property fmtid="{D5CDD505-2E9C-101B-9397-08002B2CF9AE}" pid="34" name="Source-short">
    <vt:lpwstr/>
  </property>
  <property fmtid="{D5CDD505-2E9C-101B-9397-08002B2CF9AE}" pid="35" name="Subject">
    <vt:lpwstr/>
  </property>
</Properties>
</file>