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9AC6" w14:textId="7E3BC6BB" w:rsidR="006E074E" w:rsidRDefault="006E074E" w:rsidP="00E2549C">
      <w:pPr>
        <w:pStyle w:val="Heading1"/>
        <w:spacing w:line="480" w:lineRule="auto"/>
        <w:rPr>
          <w:rFonts w:ascii="Arial" w:hAnsi="Arial" w:cs="Arial"/>
          <w:sz w:val="40"/>
          <w:szCs w:val="40"/>
          <w:lang w:val="en-US"/>
        </w:rPr>
      </w:pPr>
      <w:r w:rsidRPr="00FF2356">
        <w:rPr>
          <w:rFonts w:ascii="Arial" w:hAnsi="Arial" w:cs="Arial"/>
          <w:sz w:val="40"/>
          <w:szCs w:val="40"/>
          <w:lang w:val="en-US"/>
        </w:rPr>
        <w:t>Evidence of a genetically</w:t>
      </w:r>
      <w:r w:rsidR="00F7533B" w:rsidRPr="00FF2356">
        <w:rPr>
          <w:rFonts w:ascii="Arial" w:hAnsi="Arial" w:cs="Arial"/>
          <w:sz w:val="40"/>
          <w:szCs w:val="40"/>
          <w:lang w:val="en-US"/>
        </w:rPr>
        <w:t xml:space="preserve"> </w:t>
      </w:r>
      <w:r w:rsidRPr="00FF2356">
        <w:rPr>
          <w:rFonts w:ascii="Arial" w:hAnsi="Arial" w:cs="Arial"/>
          <w:sz w:val="40"/>
          <w:szCs w:val="40"/>
          <w:lang w:val="en-US"/>
        </w:rPr>
        <w:t>driven metab</w:t>
      </w:r>
      <w:r w:rsidR="0053049A" w:rsidRPr="00FF2356">
        <w:rPr>
          <w:rFonts w:ascii="Arial" w:hAnsi="Arial" w:cs="Arial"/>
          <w:sz w:val="40"/>
          <w:szCs w:val="40"/>
          <w:lang w:val="en-US"/>
        </w:rPr>
        <w:t>olomic</w:t>
      </w:r>
      <w:r w:rsidRPr="00FF2356">
        <w:rPr>
          <w:rFonts w:ascii="Arial" w:hAnsi="Arial" w:cs="Arial"/>
          <w:sz w:val="40"/>
          <w:szCs w:val="40"/>
          <w:lang w:val="en-US"/>
        </w:rPr>
        <w:t xml:space="preserve"> signature in actively inflamed Crohn’s Disease</w:t>
      </w:r>
    </w:p>
    <w:p w14:paraId="41C291A6" w14:textId="4298FC58" w:rsidR="00387460" w:rsidRPr="00FF2356" w:rsidRDefault="00777EC7" w:rsidP="00E2549C">
      <w:pPr>
        <w:spacing w:line="480" w:lineRule="auto"/>
        <w:rPr>
          <w:rFonts w:ascii="Arial" w:hAnsi="Arial" w:cs="Arial"/>
          <w:vertAlign w:val="superscript"/>
        </w:rPr>
      </w:pPr>
      <w:r w:rsidRPr="00FF2356">
        <w:rPr>
          <w:rFonts w:ascii="Arial" w:hAnsi="Arial" w:cs="Arial"/>
        </w:rPr>
        <w:t>Enrico Mossotto</w:t>
      </w:r>
      <w:r w:rsidRPr="00FF2356">
        <w:rPr>
          <w:rFonts w:ascii="Arial" w:hAnsi="Arial" w:cs="Arial"/>
          <w:vertAlign w:val="superscript"/>
        </w:rPr>
        <w:t>1,2,3</w:t>
      </w:r>
      <w:r w:rsidRPr="00FF2356">
        <w:rPr>
          <w:rFonts w:ascii="Arial" w:hAnsi="Arial" w:cs="Arial"/>
        </w:rPr>
        <w:t xml:space="preserve">*, </w:t>
      </w:r>
      <w:r w:rsidR="005227D6" w:rsidRPr="00FF2356">
        <w:rPr>
          <w:rFonts w:ascii="Arial" w:hAnsi="Arial" w:cs="Arial"/>
        </w:rPr>
        <w:t>Joanna Boberska</w:t>
      </w:r>
      <w:r w:rsidRPr="00FF2356">
        <w:rPr>
          <w:rFonts w:ascii="Arial" w:hAnsi="Arial" w:cs="Arial"/>
          <w:vertAlign w:val="superscript"/>
        </w:rPr>
        <w:t>4</w:t>
      </w:r>
      <w:r w:rsidR="00F40399" w:rsidRPr="00FF2356">
        <w:rPr>
          <w:rFonts w:ascii="Arial" w:hAnsi="Arial" w:cs="Arial"/>
        </w:rPr>
        <w:t xml:space="preserve">*, </w:t>
      </w:r>
      <w:r w:rsidR="00387460" w:rsidRPr="00FF2356">
        <w:rPr>
          <w:rFonts w:ascii="Arial" w:hAnsi="Arial" w:cs="Arial"/>
        </w:rPr>
        <w:t>J</w:t>
      </w:r>
      <w:r w:rsidR="00E67DD3" w:rsidRPr="00FF2356">
        <w:rPr>
          <w:rFonts w:ascii="Arial" w:hAnsi="Arial" w:cs="Arial"/>
        </w:rPr>
        <w:t xml:space="preserve">ames </w:t>
      </w:r>
      <w:r w:rsidR="00387460" w:rsidRPr="00FF2356">
        <w:rPr>
          <w:rFonts w:ascii="Arial" w:hAnsi="Arial" w:cs="Arial"/>
        </w:rPr>
        <w:t>J</w:t>
      </w:r>
      <w:r w:rsidR="00E67DD3" w:rsidRPr="00FF2356">
        <w:rPr>
          <w:rFonts w:ascii="Arial" w:hAnsi="Arial" w:cs="Arial"/>
        </w:rPr>
        <w:t>.</w:t>
      </w:r>
      <w:r w:rsidR="00387460" w:rsidRPr="00FF2356">
        <w:rPr>
          <w:rFonts w:ascii="Arial" w:hAnsi="Arial" w:cs="Arial"/>
        </w:rPr>
        <w:t xml:space="preserve"> Ashton</w:t>
      </w:r>
      <w:r w:rsidRPr="00FF2356">
        <w:rPr>
          <w:rFonts w:ascii="Arial" w:hAnsi="Arial" w:cs="Arial"/>
          <w:vertAlign w:val="superscript"/>
        </w:rPr>
        <w:t>1</w:t>
      </w:r>
      <w:r w:rsidR="00387460" w:rsidRPr="00FF2356">
        <w:rPr>
          <w:rFonts w:ascii="Arial" w:hAnsi="Arial" w:cs="Arial"/>
          <w:vertAlign w:val="superscript"/>
        </w:rPr>
        <w:t>,</w:t>
      </w:r>
      <w:r w:rsidR="00B16157" w:rsidRPr="00FF2356">
        <w:rPr>
          <w:rFonts w:ascii="Arial" w:hAnsi="Arial" w:cs="Arial"/>
          <w:vertAlign w:val="superscript"/>
        </w:rPr>
        <w:t>5</w:t>
      </w:r>
      <w:r w:rsidR="00387460" w:rsidRPr="00FF2356">
        <w:rPr>
          <w:rFonts w:ascii="Arial" w:hAnsi="Arial" w:cs="Arial"/>
        </w:rPr>
        <w:t xml:space="preserve">, </w:t>
      </w:r>
      <w:r w:rsidR="00EF1697" w:rsidRPr="00FF2356">
        <w:rPr>
          <w:rFonts w:ascii="Arial" w:hAnsi="Arial" w:cs="Arial"/>
        </w:rPr>
        <w:t xml:space="preserve">Imogen </w:t>
      </w:r>
      <w:r w:rsidR="007B77A5" w:rsidRPr="00FF2356">
        <w:rPr>
          <w:rFonts w:ascii="Arial" w:hAnsi="Arial" w:cs="Arial"/>
        </w:rPr>
        <w:t xml:space="preserve">S. </w:t>
      </w:r>
      <w:r w:rsidR="00EF1697" w:rsidRPr="00FF2356">
        <w:rPr>
          <w:rFonts w:ascii="Arial" w:hAnsi="Arial" w:cs="Arial"/>
        </w:rPr>
        <w:t>Stafford</w:t>
      </w:r>
      <w:r w:rsidRPr="00FF2356">
        <w:rPr>
          <w:rFonts w:ascii="Arial" w:hAnsi="Arial" w:cs="Arial"/>
          <w:vertAlign w:val="superscript"/>
        </w:rPr>
        <w:t>1,2</w:t>
      </w:r>
      <w:r w:rsidR="00A35B27" w:rsidRPr="00FF2356">
        <w:rPr>
          <w:rFonts w:ascii="Arial" w:hAnsi="Arial" w:cs="Arial"/>
          <w:vertAlign w:val="superscript"/>
        </w:rPr>
        <w:t>,3</w:t>
      </w:r>
      <w:r w:rsidR="00EF1697" w:rsidRPr="00FF2356">
        <w:rPr>
          <w:rFonts w:ascii="Arial" w:hAnsi="Arial" w:cs="Arial"/>
        </w:rPr>
        <w:t xml:space="preserve">, </w:t>
      </w:r>
      <w:r w:rsidR="00D21D66" w:rsidRPr="00FF2356">
        <w:rPr>
          <w:rFonts w:ascii="Arial" w:hAnsi="Arial" w:cs="Arial"/>
        </w:rPr>
        <w:t>Guo Cheng</w:t>
      </w:r>
      <w:r w:rsidRPr="00FF2356">
        <w:rPr>
          <w:rFonts w:ascii="Arial" w:hAnsi="Arial" w:cs="Arial"/>
          <w:vertAlign w:val="superscript"/>
        </w:rPr>
        <w:t>1,</w:t>
      </w:r>
      <w:r w:rsidR="00A35B27" w:rsidRPr="00FF2356">
        <w:rPr>
          <w:rFonts w:ascii="Arial" w:hAnsi="Arial" w:cs="Arial"/>
          <w:vertAlign w:val="superscript"/>
        </w:rPr>
        <w:t>3</w:t>
      </w:r>
      <w:r w:rsidR="00D21D66" w:rsidRPr="00FF2356">
        <w:rPr>
          <w:rFonts w:ascii="Arial" w:hAnsi="Arial" w:cs="Arial"/>
        </w:rPr>
        <w:t xml:space="preserve">, </w:t>
      </w:r>
      <w:r w:rsidR="00E315DA" w:rsidRPr="00FF2356">
        <w:rPr>
          <w:rFonts w:ascii="Arial" w:hAnsi="Arial" w:cs="Arial"/>
        </w:rPr>
        <w:t>Jonathan Baker</w:t>
      </w:r>
      <w:r w:rsidR="00E315DA" w:rsidRPr="00FF2356">
        <w:rPr>
          <w:rFonts w:ascii="Arial" w:hAnsi="Arial" w:cs="Arial"/>
          <w:vertAlign w:val="superscript"/>
        </w:rPr>
        <w:t>5</w:t>
      </w:r>
      <w:r w:rsidR="00E315DA" w:rsidRPr="00FF2356">
        <w:rPr>
          <w:rFonts w:ascii="Arial" w:hAnsi="Arial" w:cs="Arial"/>
        </w:rPr>
        <w:t xml:space="preserve">, </w:t>
      </w:r>
      <w:r w:rsidR="00EF1697" w:rsidRPr="00FF2356">
        <w:rPr>
          <w:rFonts w:ascii="Arial" w:hAnsi="Arial" w:cs="Arial"/>
        </w:rPr>
        <w:t>Florina Borca</w:t>
      </w:r>
      <w:r w:rsidRPr="00FF2356">
        <w:rPr>
          <w:rFonts w:ascii="Arial" w:hAnsi="Arial" w:cs="Arial"/>
          <w:vertAlign w:val="superscript"/>
        </w:rPr>
        <w:t>3</w:t>
      </w:r>
      <w:r w:rsidR="00EF1697" w:rsidRPr="00FF2356">
        <w:rPr>
          <w:rFonts w:ascii="Arial" w:hAnsi="Arial" w:cs="Arial"/>
        </w:rPr>
        <w:t xml:space="preserve">, Hang </w:t>
      </w:r>
      <w:r w:rsidR="00B16157" w:rsidRPr="00FF2356">
        <w:rPr>
          <w:rFonts w:ascii="Arial" w:hAnsi="Arial" w:cs="Arial"/>
        </w:rPr>
        <w:t xml:space="preserve">T. T. </w:t>
      </w:r>
      <w:r w:rsidR="00EF1697" w:rsidRPr="00FF2356">
        <w:rPr>
          <w:rFonts w:ascii="Arial" w:hAnsi="Arial" w:cs="Arial"/>
        </w:rPr>
        <w:t>Phan</w:t>
      </w:r>
      <w:r w:rsidRPr="00FF2356">
        <w:rPr>
          <w:rFonts w:ascii="Arial" w:hAnsi="Arial" w:cs="Arial"/>
          <w:vertAlign w:val="superscript"/>
        </w:rPr>
        <w:t>3</w:t>
      </w:r>
      <w:r w:rsidR="00EF1697" w:rsidRPr="00FF2356">
        <w:rPr>
          <w:rFonts w:ascii="Arial" w:hAnsi="Arial" w:cs="Arial"/>
        </w:rPr>
        <w:t xml:space="preserve">, </w:t>
      </w:r>
      <w:r w:rsidR="00387460" w:rsidRPr="00FF2356">
        <w:rPr>
          <w:rFonts w:ascii="Arial" w:hAnsi="Arial" w:cs="Arial"/>
        </w:rPr>
        <w:t>T</w:t>
      </w:r>
      <w:r w:rsidR="00E67DD3" w:rsidRPr="00FF2356">
        <w:rPr>
          <w:rFonts w:ascii="Arial" w:hAnsi="Arial" w:cs="Arial"/>
        </w:rPr>
        <w:t xml:space="preserve">racy </w:t>
      </w:r>
      <w:r w:rsidR="00387460" w:rsidRPr="00FF2356">
        <w:rPr>
          <w:rFonts w:ascii="Arial" w:hAnsi="Arial" w:cs="Arial"/>
        </w:rPr>
        <w:t>F</w:t>
      </w:r>
      <w:r w:rsidR="00E67DD3" w:rsidRPr="00FF2356">
        <w:rPr>
          <w:rFonts w:ascii="Arial" w:hAnsi="Arial" w:cs="Arial"/>
        </w:rPr>
        <w:t>.</w:t>
      </w:r>
      <w:r w:rsidR="00387460" w:rsidRPr="00FF2356">
        <w:rPr>
          <w:rFonts w:ascii="Arial" w:hAnsi="Arial" w:cs="Arial"/>
        </w:rPr>
        <w:t xml:space="preserve"> Coelho</w:t>
      </w:r>
      <w:r w:rsidR="00B16157" w:rsidRPr="00FF2356">
        <w:rPr>
          <w:rFonts w:ascii="Arial" w:hAnsi="Arial" w:cs="Arial"/>
          <w:vertAlign w:val="superscript"/>
        </w:rPr>
        <w:t>5</w:t>
      </w:r>
      <w:r w:rsidR="00387460" w:rsidRPr="00FF2356">
        <w:rPr>
          <w:rFonts w:ascii="Arial" w:hAnsi="Arial" w:cs="Arial"/>
        </w:rPr>
        <w:t>, R</w:t>
      </w:r>
      <w:r w:rsidR="00E67DD3" w:rsidRPr="00FF2356">
        <w:rPr>
          <w:rFonts w:ascii="Arial" w:hAnsi="Arial" w:cs="Arial"/>
        </w:rPr>
        <w:t xml:space="preserve">. </w:t>
      </w:r>
      <w:r w:rsidR="00387460" w:rsidRPr="00FF2356">
        <w:rPr>
          <w:rFonts w:ascii="Arial" w:hAnsi="Arial" w:cs="Arial"/>
        </w:rPr>
        <w:t>M</w:t>
      </w:r>
      <w:r w:rsidR="00E67DD3" w:rsidRPr="00FF2356">
        <w:rPr>
          <w:rFonts w:ascii="Arial" w:hAnsi="Arial" w:cs="Arial"/>
        </w:rPr>
        <w:t>ark</w:t>
      </w:r>
      <w:r w:rsidR="00387460" w:rsidRPr="00FF2356">
        <w:rPr>
          <w:rFonts w:ascii="Arial" w:hAnsi="Arial" w:cs="Arial"/>
        </w:rPr>
        <w:t xml:space="preserve"> Beattie</w:t>
      </w:r>
      <w:r w:rsidR="00B16157" w:rsidRPr="00FF2356">
        <w:rPr>
          <w:rFonts w:ascii="Arial" w:hAnsi="Arial" w:cs="Arial"/>
          <w:vertAlign w:val="superscript"/>
        </w:rPr>
        <w:t>5</w:t>
      </w:r>
      <w:r w:rsidR="00387460" w:rsidRPr="00FF2356">
        <w:rPr>
          <w:rFonts w:ascii="Arial" w:hAnsi="Arial" w:cs="Arial"/>
        </w:rPr>
        <w:t>, S</w:t>
      </w:r>
      <w:r w:rsidR="00E67DD3" w:rsidRPr="00FF2356">
        <w:rPr>
          <w:rFonts w:ascii="Arial" w:hAnsi="Arial" w:cs="Arial"/>
        </w:rPr>
        <w:t>andrine</w:t>
      </w:r>
      <w:r w:rsidR="00387460" w:rsidRPr="00FF2356">
        <w:rPr>
          <w:rFonts w:ascii="Arial" w:hAnsi="Arial" w:cs="Arial"/>
        </w:rPr>
        <w:t xml:space="preserve"> </w:t>
      </w:r>
      <w:r w:rsidR="00D21D66" w:rsidRPr="00FF2356">
        <w:rPr>
          <w:rFonts w:ascii="Arial" w:hAnsi="Arial" w:cs="Arial"/>
        </w:rPr>
        <w:t xml:space="preserve">P. </w:t>
      </w:r>
      <w:r w:rsidR="00387460" w:rsidRPr="00FF2356">
        <w:rPr>
          <w:rFonts w:ascii="Arial" w:hAnsi="Arial" w:cs="Arial"/>
        </w:rPr>
        <w:t>Claus</w:t>
      </w:r>
      <w:r w:rsidRPr="00FF2356">
        <w:rPr>
          <w:rFonts w:ascii="Arial" w:hAnsi="Arial" w:cs="Arial"/>
          <w:vertAlign w:val="superscript"/>
        </w:rPr>
        <w:t>4</w:t>
      </w:r>
      <w:r w:rsidR="00E363DF" w:rsidRPr="00FF2356">
        <w:rPr>
          <w:rFonts w:ascii="Arial" w:hAnsi="Arial" w:cs="Arial"/>
        </w:rPr>
        <w:t xml:space="preserve"> Ŧ</w:t>
      </w:r>
      <w:r w:rsidR="00387460" w:rsidRPr="00FF2356">
        <w:rPr>
          <w:rFonts w:ascii="Arial" w:hAnsi="Arial" w:cs="Arial"/>
        </w:rPr>
        <w:t xml:space="preserve"> and S</w:t>
      </w:r>
      <w:r w:rsidR="00E67DD3" w:rsidRPr="00FF2356">
        <w:rPr>
          <w:rFonts w:ascii="Arial" w:hAnsi="Arial" w:cs="Arial"/>
        </w:rPr>
        <w:t>arah</w:t>
      </w:r>
      <w:r w:rsidR="00387460" w:rsidRPr="00FF2356">
        <w:rPr>
          <w:rFonts w:ascii="Arial" w:hAnsi="Arial" w:cs="Arial"/>
        </w:rPr>
        <w:t xml:space="preserve"> Ennis</w:t>
      </w:r>
      <w:r w:rsidRPr="00FF2356">
        <w:rPr>
          <w:rFonts w:ascii="Arial" w:hAnsi="Arial" w:cs="Arial"/>
          <w:vertAlign w:val="superscript"/>
        </w:rPr>
        <w:t>1,2,3</w:t>
      </w:r>
      <w:r w:rsidR="00E363DF" w:rsidRPr="00FF2356">
        <w:rPr>
          <w:rFonts w:ascii="Arial" w:hAnsi="Arial" w:cs="Arial"/>
        </w:rPr>
        <w:t xml:space="preserve"> Ŧ</w:t>
      </w:r>
    </w:p>
    <w:p w14:paraId="051745C9" w14:textId="181BC45F" w:rsidR="00F40399" w:rsidRPr="00FF2356" w:rsidRDefault="00F40399" w:rsidP="00E2549C">
      <w:pPr>
        <w:pStyle w:val="ListParagraph"/>
        <w:numPr>
          <w:ilvl w:val="0"/>
          <w:numId w:val="1"/>
        </w:numPr>
        <w:spacing w:line="480" w:lineRule="auto"/>
        <w:rPr>
          <w:rFonts w:ascii="Arial" w:hAnsi="Arial" w:cs="Arial"/>
        </w:rPr>
      </w:pPr>
      <w:r w:rsidRPr="00FF2356">
        <w:rPr>
          <w:rFonts w:ascii="Arial" w:hAnsi="Arial" w:cs="Arial"/>
        </w:rPr>
        <w:t>Human Genetics and Genomic Medicine, University of Southampton, Southampton, UK</w:t>
      </w:r>
    </w:p>
    <w:p w14:paraId="68DCDFBF" w14:textId="77777777" w:rsidR="00F40399" w:rsidRPr="00FF2356" w:rsidRDefault="00F40399" w:rsidP="00E2549C">
      <w:pPr>
        <w:pStyle w:val="ListParagraph"/>
        <w:numPr>
          <w:ilvl w:val="0"/>
          <w:numId w:val="1"/>
        </w:numPr>
        <w:spacing w:line="480" w:lineRule="auto"/>
        <w:rPr>
          <w:rFonts w:ascii="Arial" w:hAnsi="Arial" w:cs="Arial"/>
        </w:rPr>
      </w:pPr>
      <w:r w:rsidRPr="00FF2356">
        <w:rPr>
          <w:rFonts w:ascii="Arial" w:hAnsi="Arial" w:cs="Arial"/>
        </w:rPr>
        <w:t>Institute for Life Sciences, University of Southampton, Southampton, UK</w:t>
      </w:r>
    </w:p>
    <w:p w14:paraId="34891A5F" w14:textId="271B8E9B" w:rsidR="00B16157" w:rsidRPr="00FF2356" w:rsidRDefault="00B16157" w:rsidP="00E2549C">
      <w:pPr>
        <w:pStyle w:val="ListParagraph"/>
        <w:numPr>
          <w:ilvl w:val="0"/>
          <w:numId w:val="1"/>
        </w:numPr>
        <w:spacing w:line="480" w:lineRule="auto"/>
        <w:rPr>
          <w:rFonts w:ascii="Arial" w:hAnsi="Arial" w:cs="Arial"/>
        </w:rPr>
      </w:pPr>
      <w:r w:rsidRPr="00FF2356">
        <w:rPr>
          <w:rFonts w:ascii="Arial" w:hAnsi="Arial" w:cs="Arial"/>
        </w:rPr>
        <w:t>NIHR Southampton Biomedical Research Centre, University Hospital Southampton, Southampton, UK</w:t>
      </w:r>
    </w:p>
    <w:p w14:paraId="673A934B" w14:textId="5B250C95" w:rsidR="00777EC7" w:rsidRPr="00FF2356" w:rsidRDefault="00777EC7" w:rsidP="00E2549C">
      <w:pPr>
        <w:pStyle w:val="ListParagraph"/>
        <w:numPr>
          <w:ilvl w:val="0"/>
          <w:numId w:val="1"/>
        </w:numPr>
        <w:spacing w:line="480" w:lineRule="auto"/>
        <w:rPr>
          <w:rFonts w:ascii="Arial" w:hAnsi="Arial" w:cs="Arial"/>
        </w:rPr>
      </w:pPr>
      <w:r w:rsidRPr="00FF2356">
        <w:rPr>
          <w:rFonts w:ascii="Arial" w:hAnsi="Arial" w:cs="Arial"/>
        </w:rPr>
        <w:t>Department of Food and Nutritional Sciences, Whiteknights campus, The University of Reading, Reading, UK</w:t>
      </w:r>
    </w:p>
    <w:p w14:paraId="7F1CC597" w14:textId="1347887B" w:rsidR="00B16157" w:rsidRPr="00FF2356" w:rsidRDefault="00B16157" w:rsidP="00E2549C">
      <w:pPr>
        <w:pStyle w:val="ListParagraph"/>
        <w:numPr>
          <w:ilvl w:val="0"/>
          <w:numId w:val="1"/>
        </w:numPr>
        <w:spacing w:line="480" w:lineRule="auto"/>
        <w:rPr>
          <w:rFonts w:ascii="Arial" w:hAnsi="Arial" w:cs="Arial"/>
        </w:rPr>
      </w:pPr>
      <w:r w:rsidRPr="00FF2356">
        <w:rPr>
          <w:rFonts w:ascii="Arial" w:hAnsi="Arial" w:cs="Arial"/>
        </w:rPr>
        <w:t xml:space="preserve">Department of Paediatric Gastroenterology, Southampton Children’s Hospital, Southampton, UK </w:t>
      </w:r>
    </w:p>
    <w:p w14:paraId="36136A28" w14:textId="77777777" w:rsidR="00E363DF" w:rsidRPr="00FF2356" w:rsidRDefault="00E363DF" w:rsidP="00E2549C">
      <w:pPr>
        <w:spacing w:line="480" w:lineRule="auto"/>
        <w:rPr>
          <w:rFonts w:ascii="Arial" w:hAnsi="Arial" w:cs="Arial"/>
        </w:rPr>
      </w:pPr>
      <w:r w:rsidRPr="00FF2356">
        <w:rPr>
          <w:rFonts w:ascii="Arial" w:hAnsi="Arial" w:cs="Arial"/>
        </w:rPr>
        <w:t>*Denotes joint first author</w:t>
      </w:r>
    </w:p>
    <w:p w14:paraId="21DC41B9" w14:textId="77777777" w:rsidR="00E363DF" w:rsidRPr="00FF2356" w:rsidRDefault="00E363DF" w:rsidP="00E2549C">
      <w:pPr>
        <w:spacing w:line="480" w:lineRule="auto"/>
        <w:rPr>
          <w:rFonts w:ascii="Arial" w:hAnsi="Arial" w:cs="Arial"/>
        </w:rPr>
      </w:pPr>
      <w:r w:rsidRPr="00FF2356">
        <w:rPr>
          <w:rFonts w:ascii="Arial" w:hAnsi="Arial" w:cs="Arial"/>
        </w:rPr>
        <w:t>Ŧ Denotes joint last author</w:t>
      </w:r>
    </w:p>
    <w:p w14:paraId="19D20ABC" w14:textId="77777777" w:rsidR="00E363DF" w:rsidRPr="00FF2356" w:rsidRDefault="00E363DF" w:rsidP="00E363DF">
      <w:pPr>
        <w:spacing w:line="480" w:lineRule="auto"/>
        <w:rPr>
          <w:rFonts w:ascii="Arial" w:hAnsi="Arial" w:cs="Arial"/>
        </w:rPr>
      </w:pPr>
    </w:p>
    <w:p w14:paraId="29F28E70" w14:textId="77777777" w:rsidR="00E363DF" w:rsidRPr="004E3D83" w:rsidRDefault="00E363DF" w:rsidP="004E3D83">
      <w:pPr>
        <w:spacing w:line="360" w:lineRule="auto"/>
        <w:rPr>
          <w:rFonts w:ascii="Arial" w:hAnsi="Arial" w:cs="Arial"/>
          <w:b/>
          <w:bCs/>
        </w:rPr>
      </w:pPr>
      <w:r w:rsidRPr="004E3D83">
        <w:rPr>
          <w:rFonts w:ascii="Arial" w:hAnsi="Arial" w:cs="Arial"/>
          <w:b/>
          <w:bCs/>
        </w:rPr>
        <w:t xml:space="preserve">Address for correspondence </w:t>
      </w:r>
    </w:p>
    <w:p w14:paraId="594F24BF" w14:textId="77777777" w:rsidR="00E363DF" w:rsidRPr="00FF2356" w:rsidRDefault="00E363DF" w:rsidP="004E3D83">
      <w:pPr>
        <w:spacing w:line="360" w:lineRule="auto"/>
        <w:rPr>
          <w:rFonts w:ascii="Arial" w:hAnsi="Arial" w:cs="Arial"/>
        </w:rPr>
      </w:pPr>
      <w:r w:rsidRPr="00FF2356">
        <w:rPr>
          <w:rFonts w:ascii="Arial" w:hAnsi="Arial" w:cs="Arial"/>
        </w:rPr>
        <w:t>Professor Sarah Ennis</w:t>
      </w:r>
    </w:p>
    <w:p w14:paraId="08DF66BD" w14:textId="52A4C52B" w:rsidR="00E363DF" w:rsidRPr="00FF2356" w:rsidRDefault="00E363DF" w:rsidP="004E3D83">
      <w:pPr>
        <w:spacing w:line="240" w:lineRule="auto"/>
        <w:rPr>
          <w:rFonts w:ascii="Arial" w:hAnsi="Arial" w:cs="Arial"/>
        </w:rPr>
      </w:pPr>
      <w:r w:rsidRPr="00FF2356">
        <w:rPr>
          <w:rFonts w:ascii="Arial" w:hAnsi="Arial" w:cs="Arial"/>
        </w:rPr>
        <w:t>Human Genetics &amp; Genomic Medicine</w:t>
      </w:r>
      <w:r w:rsidR="004E3D83">
        <w:rPr>
          <w:rFonts w:ascii="Arial" w:hAnsi="Arial" w:cs="Arial"/>
        </w:rPr>
        <w:t xml:space="preserve">, </w:t>
      </w:r>
      <w:r w:rsidRPr="00FF2356">
        <w:rPr>
          <w:rFonts w:ascii="Arial" w:hAnsi="Arial" w:cs="Arial"/>
        </w:rPr>
        <w:t>University of Southampton</w:t>
      </w:r>
    </w:p>
    <w:p w14:paraId="1041AC80" w14:textId="5121B90A" w:rsidR="00E363DF" w:rsidRPr="00FF2356" w:rsidRDefault="00E363DF" w:rsidP="004E3D83">
      <w:pPr>
        <w:spacing w:line="240" w:lineRule="auto"/>
        <w:rPr>
          <w:rFonts w:ascii="Arial" w:hAnsi="Arial" w:cs="Arial"/>
        </w:rPr>
      </w:pPr>
      <w:r w:rsidRPr="00FF2356">
        <w:rPr>
          <w:rFonts w:ascii="Arial" w:hAnsi="Arial" w:cs="Arial"/>
        </w:rPr>
        <w:t>Duthie Building (</w:t>
      </w:r>
      <w:proofErr w:type="spellStart"/>
      <w:r w:rsidRPr="00FF2356">
        <w:rPr>
          <w:rFonts w:ascii="Arial" w:hAnsi="Arial" w:cs="Arial"/>
        </w:rPr>
        <w:t>Mailpoint</w:t>
      </w:r>
      <w:proofErr w:type="spellEnd"/>
      <w:r w:rsidRPr="00FF2356">
        <w:rPr>
          <w:rFonts w:ascii="Arial" w:hAnsi="Arial" w:cs="Arial"/>
        </w:rPr>
        <w:t xml:space="preserve"> 808)</w:t>
      </w:r>
      <w:r w:rsidR="004E3D83">
        <w:rPr>
          <w:rFonts w:ascii="Arial" w:hAnsi="Arial" w:cs="Arial"/>
        </w:rPr>
        <w:t xml:space="preserve">, </w:t>
      </w:r>
      <w:r w:rsidRPr="00FF2356">
        <w:rPr>
          <w:rFonts w:ascii="Arial" w:hAnsi="Arial" w:cs="Arial"/>
        </w:rPr>
        <w:t>Southampton General Hospital</w:t>
      </w:r>
    </w:p>
    <w:p w14:paraId="473CF486" w14:textId="3D5F6D69" w:rsidR="00E363DF" w:rsidRPr="00FF2356" w:rsidRDefault="00E363DF" w:rsidP="004E3D83">
      <w:pPr>
        <w:spacing w:line="240" w:lineRule="auto"/>
        <w:rPr>
          <w:rFonts w:ascii="Arial" w:hAnsi="Arial" w:cs="Arial"/>
        </w:rPr>
      </w:pPr>
      <w:r w:rsidRPr="00FF2356">
        <w:rPr>
          <w:rFonts w:ascii="Arial" w:hAnsi="Arial" w:cs="Arial"/>
        </w:rPr>
        <w:t>Southampton</w:t>
      </w:r>
      <w:r w:rsidR="004E3D83">
        <w:rPr>
          <w:rFonts w:ascii="Arial" w:hAnsi="Arial" w:cs="Arial"/>
        </w:rPr>
        <w:t xml:space="preserve">, </w:t>
      </w:r>
      <w:r w:rsidRPr="00FF2356">
        <w:rPr>
          <w:rFonts w:ascii="Arial" w:hAnsi="Arial" w:cs="Arial"/>
        </w:rPr>
        <w:t>SO16 6YD</w:t>
      </w:r>
    </w:p>
    <w:p w14:paraId="087D8FAD" w14:textId="77777777" w:rsidR="00E363DF" w:rsidRPr="00FF2356" w:rsidRDefault="00E363DF" w:rsidP="004E3D83">
      <w:pPr>
        <w:spacing w:line="240" w:lineRule="auto"/>
        <w:rPr>
          <w:rFonts w:ascii="Arial" w:hAnsi="Arial" w:cs="Arial"/>
        </w:rPr>
      </w:pPr>
      <w:r w:rsidRPr="00FF2356">
        <w:rPr>
          <w:rFonts w:ascii="Arial" w:hAnsi="Arial" w:cs="Arial"/>
        </w:rPr>
        <w:t>Tel: +44 (0)23 8079 8614</w:t>
      </w:r>
    </w:p>
    <w:p w14:paraId="53FD8EE7" w14:textId="77777777" w:rsidR="00E363DF" w:rsidRPr="00FF2356" w:rsidRDefault="00E363DF" w:rsidP="004E3D83">
      <w:pPr>
        <w:spacing w:line="240" w:lineRule="auto"/>
        <w:rPr>
          <w:rFonts w:ascii="Arial" w:hAnsi="Arial" w:cs="Arial"/>
        </w:rPr>
      </w:pPr>
      <w:r w:rsidRPr="00FF2356">
        <w:rPr>
          <w:rFonts w:ascii="Arial" w:hAnsi="Arial" w:cs="Arial"/>
        </w:rPr>
        <w:t>Fax: +44 (0)23 8079 4264</w:t>
      </w:r>
    </w:p>
    <w:p w14:paraId="2A295EEF" w14:textId="3BD7ABF6" w:rsidR="004E3D83" w:rsidRDefault="00595324" w:rsidP="004E3D83">
      <w:pPr>
        <w:spacing w:line="240" w:lineRule="auto"/>
        <w:rPr>
          <w:rFonts w:ascii="Arial" w:hAnsi="Arial" w:cs="Arial"/>
        </w:rPr>
      </w:pPr>
      <w:hyperlink r:id="rId8" w:history="1">
        <w:r w:rsidR="00E363DF" w:rsidRPr="00FF2356">
          <w:rPr>
            <w:rStyle w:val="Hyperlink"/>
            <w:rFonts w:ascii="Arial" w:hAnsi="Arial" w:cs="Arial"/>
          </w:rPr>
          <w:t>s.ennis@southampton.ac.uk</w:t>
        </w:r>
      </w:hyperlink>
      <w:r w:rsidR="00E363DF" w:rsidRPr="00FF2356">
        <w:rPr>
          <w:rFonts w:ascii="Arial" w:hAnsi="Arial" w:cs="Arial"/>
        </w:rPr>
        <w:t xml:space="preserve"> </w:t>
      </w:r>
    </w:p>
    <w:p w14:paraId="05857709" w14:textId="29147144" w:rsidR="006E074E" w:rsidRPr="00FF2356" w:rsidRDefault="00E363DF" w:rsidP="00283B89">
      <w:pPr>
        <w:spacing w:line="480" w:lineRule="auto"/>
        <w:rPr>
          <w:rFonts w:ascii="Arial" w:hAnsi="Arial" w:cs="Arial"/>
          <w:b/>
          <w:sz w:val="28"/>
          <w:szCs w:val="28"/>
        </w:rPr>
      </w:pPr>
      <w:r w:rsidRPr="00FF2356">
        <w:rPr>
          <w:rFonts w:ascii="Arial" w:hAnsi="Arial" w:cs="Arial"/>
          <w:b/>
          <w:sz w:val="28"/>
          <w:szCs w:val="28"/>
        </w:rPr>
        <w:lastRenderedPageBreak/>
        <w:t>Abstract</w:t>
      </w:r>
    </w:p>
    <w:p w14:paraId="799A576B" w14:textId="75F0C762" w:rsidR="0078566D" w:rsidRPr="00FF2356" w:rsidRDefault="0078566D" w:rsidP="004E3D83">
      <w:pPr>
        <w:spacing w:line="480" w:lineRule="auto"/>
        <w:rPr>
          <w:rFonts w:ascii="Arial" w:hAnsi="Arial" w:cs="Arial"/>
          <w:bCs/>
        </w:rPr>
      </w:pPr>
      <w:r w:rsidRPr="00FF2356">
        <w:rPr>
          <w:rFonts w:ascii="Arial" w:hAnsi="Arial" w:cs="Arial"/>
          <w:bCs/>
        </w:rPr>
        <w:t xml:space="preserve">Crohn’s Disease </w:t>
      </w:r>
      <w:r w:rsidR="00D2732A">
        <w:rPr>
          <w:rFonts w:ascii="Arial" w:hAnsi="Arial" w:cs="Arial"/>
          <w:bCs/>
        </w:rPr>
        <w:t xml:space="preserve">(CD) </w:t>
      </w:r>
      <w:r w:rsidR="00CF33A4" w:rsidRPr="00FF2356">
        <w:rPr>
          <w:rFonts w:ascii="Arial" w:hAnsi="Arial" w:cs="Arial"/>
          <w:bCs/>
        </w:rPr>
        <w:t>is</w:t>
      </w:r>
      <w:r w:rsidR="0001489D" w:rsidRPr="00FF2356">
        <w:rPr>
          <w:rFonts w:ascii="Arial" w:hAnsi="Arial" w:cs="Arial"/>
          <w:bCs/>
        </w:rPr>
        <w:t xml:space="preserve"> </w:t>
      </w:r>
      <w:r w:rsidRPr="00FF2356">
        <w:rPr>
          <w:rFonts w:ascii="Arial" w:hAnsi="Arial" w:cs="Arial"/>
          <w:bCs/>
        </w:rPr>
        <w:t xml:space="preserve">characterised by chronic inflammation. </w:t>
      </w:r>
      <w:r w:rsidR="00F36646">
        <w:rPr>
          <w:rFonts w:ascii="Arial" w:hAnsi="Arial" w:cs="Arial"/>
          <w:bCs/>
        </w:rPr>
        <w:t xml:space="preserve">We aimed to identify a </w:t>
      </w:r>
      <w:r w:rsidR="0045011B" w:rsidRPr="00FF2356">
        <w:rPr>
          <w:rFonts w:ascii="Arial" w:hAnsi="Arial" w:cs="Arial"/>
          <w:bCs/>
        </w:rPr>
        <w:t xml:space="preserve">relationship between </w:t>
      </w:r>
      <w:r w:rsidR="00CF33A4" w:rsidRPr="00FF2356">
        <w:rPr>
          <w:rFonts w:ascii="Arial" w:hAnsi="Arial" w:cs="Arial"/>
          <w:bCs/>
        </w:rPr>
        <w:t>plasma</w:t>
      </w:r>
      <w:r w:rsidR="00F36646">
        <w:rPr>
          <w:rFonts w:ascii="Arial" w:hAnsi="Arial" w:cs="Arial"/>
          <w:bCs/>
        </w:rPr>
        <w:t xml:space="preserve"> inflammatory</w:t>
      </w:r>
      <w:r w:rsidR="00CF33A4" w:rsidRPr="00FF2356">
        <w:rPr>
          <w:rFonts w:ascii="Arial" w:hAnsi="Arial" w:cs="Arial"/>
          <w:bCs/>
        </w:rPr>
        <w:t xml:space="preserve"> metabolomic</w:t>
      </w:r>
      <w:r w:rsidR="0045011B" w:rsidRPr="00FF2356">
        <w:rPr>
          <w:rFonts w:ascii="Arial" w:hAnsi="Arial" w:cs="Arial"/>
          <w:bCs/>
        </w:rPr>
        <w:t xml:space="preserve"> signature </w:t>
      </w:r>
      <w:r w:rsidR="00CF33A4" w:rsidRPr="00FF2356">
        <w:rPr>
          <w:rFonts w:ascii="Arial" w:hAnsi="Arial" w:cs="Arial"/>
          <w:bCs/>
        </w:rPr>
        <w:t xml:space="preserve">and </w:t>
      </w:r>
      <w:r w:rsidR="00F36646">
        <w:rPr>
          <w:rFonts w:ascii="Arial" w:hAnsi="Arial" w:cs="Arial"/>
          <w:bCs/>
        </w:rPr>
        <w:t>genomic data</w:t>
      </w:r>
      <w:r w:rsidR="00CF33A4" w:rsidRPr="00FF2356">
        <w:rPr>
          <w:rFonts w:ascii="Arial" w:hAnsi="Arial" w:cs="Arial"/>
          <w:bCs/>
        </w:rPr>
        <w:t xml:space="preserve"> </w:t>
      </w:r>
      <w:r w:rsidR="00704605" w:rsidRPr="00FF2356">
        <w:rPr>
          <w:rFonts w:ascii="Arial" w:hAnsi="Arial" w:cs="Arial"/>
          <w:bCs/>
        </w:rPr>
        <w:t xml:space="preserve">in </w:t>
      </w:r>
      <w:r w:rsidR="00F36646">
        <w:rPr>
          <w:rFonts w:ascii="Arial" w:hAnsi="Arial" w:cs="Arial"/>
          <w:bCs/>
        </w:rPr>
        <w:t>CD using b</w:t>
      </w:r>
      <w:r w:rsidR="002824B8" w:rsidRPr="00FF2356">
        <w:rPr>
          <w:rFonts w:ascii="Arial" w:hAnsi="Arial" w:cs="Arial"/>
          <w:bCs/>
        </w:rPr>
        <w:t>lood plasma m</w:t>
      </w:r>
      <w:r w:rsidRPr="00FF2356">
        <w:rPr>
          <w:rFonts w:ascii="Arial" w:hAnsi="Arial" w:cs="Arial"/>
          <w:bCs/>
        </w:rPr>
        <w:t>etabolic profiles</w:t>
      </w:r>
      <w:r w:rsidR="00F36646">
        <w:rPr>
          <w:rFonts w:ascii="Arial" w:hAnsi="Arial" w:cs="Arial"/>
          <w:bCs/>
        </w:rPr>
        <w:t>. P</w:t>
      </w:r>
      <w:r w:rsidRPr="00FF2356">
        <w:rPr>
          <w:rFonts w:ascii="Arial" w:hAnsi="Arial" w:cs="Arial"/>
          <w:bCs/>
        </w:rPr>
        <w:t xml:space="preserve">roton </w:t>
      </w:r>
      <w:r w:rsidR="002E2E3D">
        <w:rPr>
          <w:rFonts w:ascii="Arial" w:hAnsi="Arial" w:cs="Arial"/>
          <w:bCs/>
        </w:rPr>
        <w:t>NMR</w:t>
      </w:r>
      <w:r w:rsidRPr="00FF2356">
        <w:rPr>
          <w:rFonts w:ascii="Arial" w:hAnsi="Arial" w:cs="Arial"/>
          <w:bCs/>
        </w:rPr>
        <w:t xml:space="preserve"> spectroscopy</w:t>
      </w:r>
      <w:r w:rsidR="00F36646">
        <w:rPr>
          <w:rFonts w:ascii="Arial" w:hAnsi="Arial" w:cs="Arial"/>
          <w:bCs/>
        </w:rPr>
        <w:t xml:space="preserve"> were achieved for</w:t>
      </w:r>
      <w:r w:rsidR="002824B8" w:rsidRPr="00FF2356">
        <w:rPr>
          <w:rFonts w:ascii="Arial" w:hAnsi="Arial" w:cs="Arial"/>
          <w:bCs/>
        </w:rPr>
        <w:t xml:space="preserve"> 228 </w:t>
      </w:r>
      <w:r w:rsidR="00F36646">
        <w:rPr>
          <w:rFonts w:ascii="Arial" w:hAnsi="Arial" w:cs="Arial"/>
          <w:bCs/>
        </w:rPr>
        <w:t>paediatric</w:t>
      </w:r>
      <w:r w:rsidR="002824B8" w:rsidRPr="00FF2356">
        <w:rPr>
          <w:rFonts w:ascii="Arial" w:hAnsi="Arial" w:cs="Arial"/>
          <w:bCs/>
        </w:rPr>
        <w:t xml:space="preserve"> CD</w:t>
      </w:r>
      <w:r w:rsidR="00F36646">
        <w:rPr>
          <w:rFonts w:ascii="Arial" w:hAnsi="Arial" w:cs="Arial"/>
          <w:bCs/>
        </w:rPr>
        <w:t xml:space="preserve"> patients</w:t>
      </w:r>
      <w:r w:rsidRPr="00FF2356">
        <w:rPr>
          <w:rFonts w:ascii="Arial" w:hAnsi="Arial" w:cs="Arial"/>
          <w:bCs/>
        </w:rPr>
        <w:t xml:space="preserve">. </w:t>
      </w:r>
      <w:r w:rsidR="00D2732A">
        <w:rPr>
          <w:rFonts w:ascii="Arial" w:hAnsi="Arial" w:cs="Arial"/>
          <w:bCs/>
        </w:rPr>
        <w:t>Regression (</w:t>
      </w:r>
      <w:r w:rsidR="0045011B" w:rsidRPr="00FF2356">
        <w:rPr>
          <w:rFonts w:ascii="Arial" w:hAnsi="Arial" w:cs="Arial"/>
          <w:bCs/>
        </w:rPr>
        <w:t>OPLS</w:t>
      </w:r>
      <w:r w:rsidR="00D2732A">
        <w:rPr>
          <w:rFonts w:ascii="Arial" w:hAnsi="Arial" w:cs="Arial"/>
          <w:bCs/>
        </w:rPr>
        <w:t>)</w:t>
      </w:r>
      <w:r w:rsidR="0045011B" w:rsidRPr="00FF2356">
        <w:rPr>
          <w:rFonts w:ascii="Arial" w:hAnsi="Arial" w:cs="Arial"/>
          <w:bCs/>
        </w:rPr>
        <w:t xml:space="preserve"> modelling and </w:t>
      </w:r>
      <w:r w:rsidR="00F36646">
        <w:rPr>
          <w:rFonts w:ascii="Arial" w:hAnsi="Arial" w:cs="Arial"/>
          <w:bCs/>
        </w:rPr>
        <w:t>machine learning (ML)</w:t>
      </w:r>
      <w:r w:rsidR="0045011B" w:rsidRPr="00FF2356">
        <w:rPr>
          <w:rFonts w:ascii="Arial" w:hAnsi="Arial" w:cs="Arial"/>
          <w:bCs/>
        </w:rPr>
        <w:t xml:space="preserve"> approaches were</w:t>
      </w:r>
      <w:r w:rsidR="00B53172" w:rsidRPr="00FF2356">
        <w:rPr>
          <w:rFonts w:ascii="Arial" w:hAnsi="Arial" w:cs="Arial"/>
          <w:bCs/>
        </w:rPr>
        <w:t xml:space="preserve"> independently applied</w:t>
      </w:r>
      <w:r w:rsidR="0045011B" w:rsidRPr="00FF2356">
        <w:rPr>
          <w:rFonts w:ascii="Arial" w:hAnsi="Arial" w:cs="Arial"/>
          <w:bCs/>
        </w:rPr>
        <w:t xml:space="preserve"> </w:t>
      </w:r>
      <w:r w:rsidR="00B53172" w:rsidRPr="00FF2356">
        <w:rPr>
          <w:rFonts w:ascii="Arial" w:hAnsi="Arial" w:cs="Arial"/>
          <w:bCs/>
        </w:rPr>
        <w:t>to establish the</w:t>
      </w:r>
      <w:r w:rsidR="002824B8" w:rsidRPr="00FF2356">
        <w:rPr>
          <w:rFonts w:ascii="Arial" w:hAnsi="Arial" w:cs="Arial"/>
          <w:bCs/>
        </w:rPr>
        <w:t xml:space="preserve"> </w:t>
      </w:r>
      <w:r w:rsidR="0045011B" w:rsidRPr="00FF2356">
        <w:rPr>
          <w:rFonts w:ascii="Arial" w:hAnsi="Arial" w:cs="Arial"/>
          <w:bCs/>
        </w:rPr>
        <w:t xml:space="preserve">metabolic </w:t>
      </w:r>
      <w:r w:rsidR="00F36646" w:rsidRPr="00FF2356">
        <w:rPr>
          <w:rFonts w:ascii="Arial" w:hAnsi="Arial" w:cs="Arial"/>
          <w:bCs/>
        </w:rPr>
        <w:t>inflammat</w:t>
      </w:r>
      <w:r w:rsidR="00F36646">
        <w:rPr>
          <w:rFonts w:ascii="Arial" w:hAnsi="Arial" w:cs="Arial"/>
          <w:bCs/>
        </w:rPr>
        <w:t>ory</w:t>
      </w:r>
      <w:r w:rsidR="00F36646" w:rsidRPr="00FF2356">
        <w:rPr>
          <w:rFonts w:ascii="Arial" w:hAnsi="Arial" w:cs="Arial"/>
          <w:bCs/>
        </w:rPr>
        <w:t xml:space="preserve"> </w:t>
      </w:r>
      <w:r w:rsidR="0045011B" w:rsidRPr="00FF2356">
        <w:rPr>
          <w:rFonts w:ascii="Arial" w:hAnsi="Arial" w:cs="Arial"/>
          <w:bCs/>
        </w:rPr>
        <w:t>signature</w:t>
      </w:r>
      <w:r w:rsidR="00F36646">
        <w:rPr>
          <w:rFonts w:ascii="Arial" w:hAnsi="Arial" w:cs="Arial"/>
          <w:bCs/>
        </w:rPr>
        <w:t xml:space="preserve">, which was </w:t>
      </w:r>
      <w:r w:rsidR="00361735" w:rsidRPr="00FF2356">
        <w:rPr>
          <w:rFonts w:ascii="Arial" w:hAnsi="Arial" w:cs="Arial"/>
          <w:bCs/>
        </w:rPr>
        <w:t xml:space="preserve">correlated against </w:t>
      </w:r>
      <w:r w:rsidR="0045011B" w:rsidRPr="00FF2356">
        <w:rPr>
          <w:rFonts w:ascii="Arial" w:hAnsi="Arial" w:cs="Arial"/>
          <w:bCs/>
        </w:rPr>
        <w:t>gene-level pathogenicity scores generated</w:t>
      </w:r>
      <w:r w:rsidR="004D6925" w:rsidRPr="00FF2356">
        <w:rPr>
          <w:rFonts w:ascii="Arial" w:hAnsi="Arial" w:cs="Arial"/>
          <w:bCs/>
        </w:rPr>
        <w:t xml:space="preserve"> </w:t>
      </w:r>
      <w:r w:rsidR="0045011B" w:rsidRPr="00FF2356">
        <w:rPr>
          <w:rFonts w:ascii="Arial" w:hAnsi="Arial" w:cs="Arial"/>
          <w:bCs/>
        </w:rPr>
        <w:t>for all patients</w:t>
      </w:r>
      <w:r w:rsidR="00F36646">
        <w:rPr>
          <w:rFonts w:ascii="Arial" w:hAnsi="Arial" w:cs="Arial"/>
          <w:bCs/>
        </w:rPr>
        <w:t xml:space="preserve"> and </w:t>
      </w:r>
      <w:r w:rsidR="0045011B" w:rsidRPr="00FF2356">
        <w:rPr>
          <w:rFonts w:ascii="Arial" w:hAnsi="Arial" w:cs="Arial"/>
          <w:bCs/>
        </w:rPr>
        <w:t xml:space="preserve">functional enrichment </w:t>
      </w:r>
      <w:r w:rsidR="00F36646">
        <w:rPr>
          <w:rFonts w:ascii="Arial" w:hAnsi="Arial" w:cs="Arial"/>
          <w:bCs/>
        </w:rPr>
        <w:t>was analysed</w:t>
      </w:r>
      <w:r w:rsidR="0045011B" w:rsidRPr="00FF2356">
        <w:rPr>
          <w:rFonts w:ascii="Arial" w:hAnsi="Arial" w:cs="Arial"/>
          <w:bCs/>
        </w:rPr>
        <w:t>.</w:t>
      </w:r>
    </w:p>
    <w:p w14:paraId="44FE67EF" w14:textId="67E3D139" w:rsidR="00EA2D8F" w:rsidRDefault="00361735" w:rsidP="004E3D83">
      <w:pPr>
        <w:spacing w:line="480" w:lineRule="auto"/>
        <w:rPr>
          <w:rFonts w:ascii="Arial" w:hAnsi="Arial" w:cs="Arial"/>
          <w:bCs/>
          <w:lang w:val="en-US"/>
        </w:rPr>
      </w:pPr>
      <w:r w:rsidRPr="00FF2356">
        <w:rPr>
          <w:rFonts w:ascii="Arial" w:hAnsi="Arial" w:cs="Arial"/>
          <w:bCs/>
        </w:rPr>
        <w:t xml:space="preserve">OPLS modelling of </w:t>
      </w:r>
      <w:r w:rsidR="0053049A" w:rsidRPr="00FF2356">
        <w:rPr>
          <w:rFonts w:ascii="Arial" w:hAnsi="Arial" w:cs="Arial"/>
          <w:bCs/>
        </w:rPr>
        <w:t>metabolomic</w:t>
      </w:r>
      <w:r w:rsidR="0078566D" w:rsidRPr="00FF2356">
        <w:rPr>
          <w:rFonts w:ascii="Arial" w:hAnsi="Arial" w:cs="Arial"/>
          <w:bCs/>
        </w:rPr>
        <w:t xml:space="preserve"> </w:t>
      </w:r>
      <w:r w:rsidRPr="00FF2356">
        <w:rPr>
          <w:rFonts w:ascii="Arial" w:hAnsi="Arial" w:cs="Arial"/>
          <w:bCs/>
        </w:rPr>
        <w:t xml:space="preserve">spectra from </w:t>
      </w:r>
      <w:r w:rsidR="00292EC0" w:rsidRPr="00FF2356">
        <w:rPr>
          <w:rFonts w:ascii="Arial" w:hAnsi="Arial" w:cs="Arial"/>
          <w:bCs/>
        </w:rPr>
        <w:t>unfasted</w:t>
      </w:r>
      <w:r w:rsidR="00313D55" w:rsidRPr="00FF2356">
        <w:rPr>
          <w:rFonts w:ascii="Arial" w:hAnsi="Arial" w:cs="Arial"/>
          <w:bCs/>
        </w:rPr>
        <w:t xml:space="preserve"> </w:t>
      </w:r>
      <w:r w:rsidRPr="00FF2356">
        <w:rPr>
          <w:rFonts w:ascii="Arial" w:hAnsi="Arial" w:cs="Arial"/>
          <w:bCs/>
        </w:rPr>
        <w:t xml:space="preserve">patients </w:t>
      </w:r>
      <w:r w:rsidR="00A35B27" w:rsidRPr="00FF2356">
        <w:rPr>
          <w:rFonts w:ascii="Arial" w:hAnsi="Arial" w:cs="Arial"/>
          <w:bCs/>
        </w:rPr>
        <w:t>revealed</w:t>
      </w:r>
      <w:r w:rsidR="00313D55" w:rsidRPr="00FF2356">
        <w:rPr>
          <w:rFonts w:ascii="Arial" w:hAnsi="Arial" w:cs="Arial"/>
          <w:bCs/>
        </w:rPr>
        <w:t xml:space="preserve"> distinctive</w:t>
      </w:r>
      <w:r w:rsidR="0078566D" w:rsidRPr="00FF2356">
        <w:rPr>
          <w:rFonts w:ascii="Arial" w:hAnsi="Arial" w:cs="Arial"/>
          <w:bCs/>
        </w:rPr>
        <w:t xml:space="preserve"> shifts in plasma </w:t>
      </w:r>
      <w:r w:rsidR="004D6925" w:rsidRPr="00FF2356">
        <w:rPr>
          <w:rFonts w:ascii="Arial" w:hAnsi="Arial" w:cs="Arial"/>
          <w:bCs/>
        </w:rPr>
        <w:t>metabolites corresponding to</w:t>
      </w:r>
      <w:r w:rsidRPr="00FF2356">
        <w:rPr>
          <w:rFonts w:ascii="Arial" w:hAnsi="Arial" w:cs="Arial"/>
          <w:bCs/>
        </w:rPr>
        <w:t xml:space="preserve"> regions of the spectrum assigned to</w:t>
      </w:r>
      <w:r w:rsidR="004D6925" w:rsidRPr="00FF2356">
        <w:rPr>
          <w:rFonts w:ascii="Arial" w:hAnsi="Arial" w:cs="Arial"/>
          <w:bCs/>
        </w:rPr>
        <w:t xml:space="preserve"> </w:t>
      </w:r>
      <w:r w:rsidR="004D6925" w:rsidRPr="00FF2356">
        <w:rPr>
          <w:rFonts w:ascii="Arial" w:hAnsi="Arial" w:cs="Arial"/>
          <w:i/>
        </w:rPr>
        <w:t>N</w:t>
      </w:r>
      <w:r w:rsidR="004D6925" w:rsidRPr="00FF2356">
        <w:rPr>
          <w:rFonts w:ascii="Arial" w:hAnsi="Arial" w:cs="Arial"/>
        </w:rPr>
        <w:t>-acetyl glycoprotein</w:t>
      </w:r>
      <w:r w:rsidR="008A08E9" w:rsidRPr="00FF2356">
        <w:rPr>
          <w:rFonts w:ascii="Arial" w:hAnsi="Arial" w:cs="Arial"/>
        </w:rPr>
        <w:t xml:space="preserve">, </w:t>
      </w:r>
      <w:r w:rsidRPr="00FF2356">
        <w:rPr>
          <w:rFonts w:ascii="Arial" w:hAnsi="Arial" w:cs="Arial"/>
        </w:rPr>
        <w:t xml:space="preserve">glycerol and </w:t>
      </w:r>
      <w:r w:rsidR="008A08E9" w:rsidRPr="00FF2356">
        <w:rPr>
          <w:rFonts w:ascii="Arial" w:hAnsi="Arial" w:cs="Arial"/>
        </w:rPr>
        <w:t>phenylalanine</w:t>
      </w:r>
      <w:r w:rsidR="004D6925" w:rsidRPr="00FF2356">
        <w:rPr>
          <w:rFonts w:ascii="Arial" w:hAnsi="Arial" w:cs="Arial"/>
        </w:rPr>
        <w:t xml:space="preserve"> </w:t>
      </w:r>
      <w:r w:rsidRPr="00FF2356">
        <w:rPr>
          <w:rFonts w:ascii="Arial" w:hAnsi="Arial" w:cs="Arial"/>
        </w:rPr>
        <w:t>that</w:t>
      </w:r>
      <w:r w:rsidR="004D6925" w:rsidRPr="00FF2356">
        <w:rPr>
          <w:rFonts w:ascii="Arial" w:hAnsi="Arial" w:cs="Arial"/>
        </w:rPr>
        <w:t xml:space="preserve"> were</w:t>
      </w:r>
      <w:r w:rsidR="004D6925" w:rsidRPr="00FF2356">
        <w:rPr>
          <w:rFonts w:ascii="Arial" w:hAnsi="Arial" w:cs="Arial"/>
          <w:bCs/>
        </w:rPr>
        <w:t xml:space="preserve"> </w:t>
      </w:r>
      <w:r w:rsidR="00BF4BA6" w:rsidRPr="00FF2356">
        <w:rPr>
          <w:rFonts w:ascii="Arial" w:hAnsi="Arial" w:cs="Arial"/>
          <w:bCs/>
        </w:rPr>
        <w:t>highly correlated (R</w:t>
      </w:r>
      <w:r w:rsidR="00BF4BA6" w:rsidRPr="00FF2356">
        <w:rPr>
          <w:rFonts w:ascii="Arial" w:hAnsi="Arial" w:cs="Arial"/>
          <w:bCs/>
          <w:vertAlign w:val="superscript"/>
        </w:rPr>
        <w:t>2</w:t>
      </w:r>
      <w:r w:rsidR="00BF4BA6" w:rsidRPr="00FF2356">
        <w:rPr>
          <w:rFonts w:ascii="Arial" w:hAnsi="Arial" w:cs="Arial"/>
          <w:bCs/>
        </w:rPr>
        <w:t>=0.62)</w:t>
      </w:r>
      <w:r w:rsidR="00313D55" w:rsidRPr="00FF2356">
        <w:rPr>
          <w:rFonts w:ascii="Arial" w:hAnsi="Arial" w:cs="Arial"/>
          <w:bCs/>
        </w:rPr>
        <w:t xml:space="preserve"> with</w:t>
      </w:r>
      <w:r w:rsidR="00174C15" w:rsidRPr="00FF2356">
        <w:rPr>
          <w:rFonts w:ascii="Arial" w:hAnsi="Arial" w:cs="Arial"/>
          <w:bCs/>
        </w:rPr>
        <w:t xml:space="preserve"> </w:t>
      </w:r>
      <w:r w:rsidRPr="00FF2356">
        <w:rPr>
          <w:rFonts w:ascii="Arial" w:hAnsi="Arial" w:cs="Arial"/>
          <w:bCs/>
        </w:rPr>
        <w:t xml:space="preserve">continuous </w:t>
      </w:r>
      <w:r w:rsidR="00174C15" w:rsidRPr="00FF2356">
        <w:rPr>
          <w:rFonts w:ascii="Arial" w:hAnsi="Arial" w:cs="Arial"/>
          <w:bCs/>
        </w:rPr>
        <w:t>C-reactive protein levels</w:t>
      </w:r>
      <w:r w:rsidR="00313D55" w:rsidRPr="00FF2356">
        <w:rPr>
          <w:rFonts w:ascii="Arial" w:hAnsi="Arial" w:cs="Arial"/>
          <w:bCs/>
        </w:rPr>
        <w:t xml:space="preserve">. </w:t>
      </w:r>
      <w:r w:rsidRPr="00FF2356">
        <w:rPr>
          <w:rFonts w:ascii="Arial" w:hAnsi="Arial" w:cs="Arial"/>
          <w:bCs/>
        </w:rPr>
        <w:t xml:space="preserve">The same metabolomic signature was independently identified using </w:t>
      </w:r>
      <w:r w:rsidR="00F36646">
        <w:rPr>
          <w:rFonts w:ascii="Arial" w:hAnsi="Arial" w:cs="Arial"/>
          <w:bCs/>
        </w:rPr>
        <w:t>ML</w:t>
      </w:r>
      <w:r w:rsidRPr="00FF2356">
        <w:rPr>
          <w:rFonts w:ascii="Arial" w:hAnsi="Arial" w:cs="Arial"/>
          <w:bCs/>
        </w:rPr>
        <w:t xml:space="preserve"> to predict</w:t>
      </w:r>
      <w:r w:rsidR="00673406" w:rsidRPr="00FF2356">
        <w:rPr>
          <w:rFonts w:ascii="Arial" w:hAnsi="Arial" w:cs="Arial"/>
          <w:bCs/>
        </w:rPr>
        <w:t xml:space="preserve"> patient</w:t>
      </w:r>
      <w:r w:rsidRPr="00FF2356">
        <w:rPr>
          <w:rFonts w:ascii="Arial" w:hAnsi="Arial" w:cs="Arial"/>
          <w:bCs/>
        </w:rPr>
        <w:t xml:space="preserve"> inflammation status. </w:t>
      </w:r>
      <w:r w:rsidR="00673406" w:rsidRPr="00FF2356">
        <w:rPr>
          <w:rFonts w:ascii="Arial" w:hAnsi="Arial" w:cs="Arial"/>
          <w:bCs/>
        </w:rPr>
        <w:t>C</w:t>
      </w:r>
      <w:r w:rsidR="004D6925" w:rsidRPr="00FF2356">
        <w:rPr>
          <w:rFonts w:ascii="Arial" w:hAnsi="Arial" w:cs="Arial"/>
          <w:bCs/>
        </w:rPr>
        <w:t xml:space="preserve">orrelation </w:t>
      </w:r>
      <w:r w:rsidR="005806E8" w:rsidRPr="00FF2356">
        <w:rPr>
          <w:rFonts w:ascii="Arial" w:hAnsi="Arial" w:cs="Arial"/>
          <w:bCs/>
        </w:rPr>
        <w:t>of</w:t>
      </w:r>
      <w:r w:rsidR="004D6925" w:rsidRPr="00FF2356">
        <w:rPr>
          <w:rFonts w:ascii="Arial" w:hAnsi="Arial" w:cs="Arial"/>
          <w:bCs/>
        </w:rPr>
        <w:t xml:space="preserve"> the</w:t>
      </w:r>
      <w:r w:rsidR="002D4072" w:rsidRPr="00FF2356">
        <w:rPr>
          <w:rFonts w:ascii="Arial" w:hAnsi="Arial" w:cs="Arial"/>
          <w:bCs/>
        </w:rPr>
        <w:t xml:space="preserve"> </w:t>
      </w:r>
      <w:r w:rsidR="00673406" w:rsidRPr="00FF2356">
        <w:rPr>
          <w:rFonts w:ascii="Arial" w:hAnsi="Arial" w:cs="Arial"/>
          <w:bCs/>
        </w:rPr>
        <w:t xml:space="preserve">individual peaks comprising this </w:t>
      </w:r>
      <w:r w:rsidR="002D4072" w:rsidRPr="00FF2356">
        <w:rPr>
          <w:rFonts w:ascii="Arial" w:hAnsi="Arial" w:cs="Arial"/>
          <w:bCs/>
        </w:rPr>
        <w:t>metabolomic</w:t>
      </w:r>
      <w:r w:rsidR="00673406" w:rsidRPr="00FF2356">
        <w:rPr>
          <w:rFonts w:ascii="Arial" w:hAnsi="Arial" w:cs="Arial"/>
          <w:bCs/>
        </w:rPr>
        <w:t xml:space="preserve"> signature of inflammation</w:t>
      </w:r>
      <w:r w:rsidR="004D6925" w:rsidRPr="00FF2356">
        <w:rPr>
          <w:rFonts w:ascii="Arial" w:hAnsi="Arial" w:cs="Arial"/>
          <w:bCs/>
        </w:rPr>
        <w:t xml:space="preserve"> with</w:t>
      </w:r>
      <w:r w:rsidR="005806E8" w:rsidRPr="00FF2356">
        <w:rPr>
          <w:rFonts w:ascii="Arial" w:hAnsi="Arial" w:cs="Arial"/>
          <w:bCs/>
        </w:rPr>
        <w:t xml:space="preserve"> pathogenic burden across 15,854 unselected </w:t>
      </w:r>
      <w:r w:rsidR="00FB119E" w:rsidRPr="00FF2356">
        <w:rPr>
          <w:rFonts w:ascii="Arial" w:hAnsi="Arial" w:cs="Arial"/>
          <w:bCs/>
        </w:rPr>
        <w:t>gene</w:t>
      </w:r>
      <w:r w:rsidR="005806E8" w:rsidRPr="00FF2356">
        <w:rPr>
          <w:rFonts w:ascii="Arial" w:hAnsi="Arial" w:cs="Arial"/>
          <w:bCs/>
        </w:rPr>
        <w:t xml:space="preserve">s identified </w:t>
      </w:r>
      <w:r w:rsidR="00F473C9" w:rsidRPr="00FF2356">
        <w:rPr>
          <w:rFonts w:ascii="Arial" w:hAnsi="Arial" w:cs="Arial"/>
          <w:bCs/>
        </w:rPr>
        <w:t xml:space="preserve">significant </w:t>
      </w:r>
      <w:r w:rsidR="005806E8" w:rsidRPr="00FF2356">
        <w:rPr>
          <w:rFonts w:ascii="Arial" w:hAnsi="Arial" w:cs="Arial"/>
          <w:bCs/>
        </w:rPr>
        <w:t>enrichment</w:t>
      </w:r>
      <w:r w:rsidR="00F473C9" w:rsidRPr="00FF2356">
        <w:rPr>
          <w:rFonts w:ascii="Arial" w:hAnsi="Arial" w:cs="Arial"/>
          <w:bCs/>
        </w:rPr>
        <w:t xml:space="preserve"> for genes functioning within</w:t>
      </w:r>
      <w:r w:rsidR="004D6925" w:rsidRPr="00FF2356">
        <w:rPr>
          <w:rFonts w:ascii="Arial" w:hAnsi="Arial" w:cs="Arial"/>
          <w:bCs/>
        </w:rPr>
        <w:t xml:space="preserve"> </w:t>
      </w:r>
      <w:r w:rsidR="005806E8" w:rsidRPr="00FF2356">
        <w:rPr>
          <w:rFonts w:ascii="Arial" w:hAnsi="Arial" w:cs="Arial"/>
          <w:bCs/>
        </w:rPr>
        <w:t>‘intrinsic component of membrane’ (p = 0.003) and</w:t>
      </w:r>
      <w:r w:rsidR="00FB119E" w:rsidRPr="00FF2356">
        <w:rPr>
          <w:rFonts w:ascii="Arial" w:hAnsi="Arial" w:cs="Arial"/>
          <w:bCs/>
        </w:rPr>
        <w:t xml:space="preserve"> </w:t>
      </w:r>
      <w:r w:rsidR="006B1DC3" w:rsidRPr="00FF2356">
        <w:rPr>
          <w:rFonts w:ascii="Arial" w:eastAsia="Times New Roman" w:hAnsi="Arial" w:cs="Arial"/>
          <w:color w:val="000000"/>
          <w:lang w:val="en-US"/>
        </w:rPr>
        <w:t>‘</w:t>
      </w:r>
      <w:r w:rsidR="005806E8" w:rsidRPr="00FF2356">
        <w:rPr>
          <w:rFonts w:ascii="Arial" w:eastAsia="Times New Roman" w:hAnsi="Arial" w:cs="Arial"/>
          <w:color w:val="000000"/>
          <w:lang w:val="en-US"/>
        </w:rPr>
        <w:t>i</w:t>
      </w:r>
      <w:r w:rsidR="006B1DC3" w:rsidRPr="00FF2356">
        <w:rPr>
          <w:rFonts w:ascii="Arial" w:eastAsia="Times New Roman" w:hAnsi="Arial" w:cs="Arial"/>
          <w:color w:val="000000"/>
          <w:lang w:val="en-US"/>
        </w:rPr>
        <w:t>nflammatory bowel disease</w:t>
      </w:r>
      <w:r w:rsidR="003A5817">
        <w:rPr>
          <w:rFonts w:ascii="Arial" w:eastAsia="Times New Roman" w:hAnsi="Arial" w:cs="Arial"/>
          <w:color w:val="000000"/>
          <w:lang w:val="en-US"/>
        </w:rPr>
        <w:t xml:space="preserve"> (IBD)</w:t>
      </w:r>
      <w:r w:rsidR="005806E8" w:rsidRPr="00FF2356">
        <w:rPr>
          <w:rFonts w:ascii="Arial" w:eastAsia="Times New Roman" w:hAnsi="Arial" w:cs="Arial"/>
          <w:color w:val="000000"/>
          <w:lang w:val="en-US"/>
        </w:rPr>
        <w:t>’</w:t>
      </w:r>
      <w:r w:rsidR="006B1DC3" w:rsidRPr="00FF2356">
        <w:rPr>
          <w:rFonts w:ascii="Arial" w:eastAsia="Times New Roman" w:hAnsi="Arial" w:cs="Arial"/>
          <w:color w:val="000000"/>
          <w:lang w:val="en-US"/>
        </w:rPr>
        <w:t xml:space="preserve"> (</w:t>
      </w:r>
      <w:r w:rsidR="00C43057" w:rsidRPr="00FF2356">
        <w:rPr>
          <w:rFonts w:ascii="Arial" w:hAnsi="Arial" w:cs="Arial"/>
          <w:bCs/>
        </w:rPr>
        <w:t>p =</w:t>
      </w:r>
      <w:r w:rsidR="00C43057" w:rsidRPr="00FF2356">
        <w:rPr>
          <w:rFonts w:ascii="Arial" w:hAnsi="Arial" w:cs="Arial"/>
        </w:rPr>
        <w:t xml:space="preserve"> </w:t>
      </w:r>
      <w:r w:rsidR="00457AEB" w:rsidRPr="00FF2356">
        <w:rPr>
          <w:rFonts w:ascii="Arial" w:hAnsi="Arial" w:cs="Arial"/>
          <w:bCs/>
        </w:rPr>
        <w:t>0.003</w:t>
      </w:r>
      <w:r w:rsidR="00C43057" w:rsidRPr="00FF2356">
        <w:rPr>
          <w:rFonts w:ascii="Arial" w:hAnsi="Arial" w:cs="Arial"/>
          <w:bCs/>
        </w:rPr>
        <w:t>)</w:t>
      </w:r>
      <w:r w:rsidR="006E074E" w:rsidRPr="00FF2356">
        <w:rPr>
          <w:rFonts w:ascii="Arial" w:eastAsia="Times New Roman" w:hAnsi="Arial" w:cs="Arial"/>
          <w:color w:val="000000"/>
          <w:lang w:val="en-US"/>
        </w:rPr>
        <w:t xml:space="preserve">. </w:t>
      </w:r>
      <w:r w:rsidR="005659B6" w:rsidRPr="00FF2356">
        <w:rPr>
          <w:rFonts w:ascii="Arial" w:eastAsia="Times New Roman" w:hAnsi="Arial" w:cs="Arial"/>
          <w:color w:val="000000"/>
          <w:lang w:val="en-US"/>
        </w:rPr>
        <w:t>T</w:t>
      </w:r>
      <w:r w:rsidR="00F473C9" w:rsidRPr="00FF2356">
        <w:rPr>
          <w:rFonts w:ascii="Arial" w:eastAsia="Times New Roman" w:hAnsi="Arial" w:cs="Arial"/>
          <w:color w:val="000000"/>
          <w:lang w:val="en-US"/>
        </w:rPr>
        <w:t xml:space="preserve">he seven genes contributing </w:t>
      </w:r>
      <w:r w:rsidR="004D6925" w:rsidRPr="00FF2356">
        <w:rPr>
          <w:rFonts w:ascii="Arial" w:eastAsia="Times New Roman" w:hAnsi="Arial" w:cs="Arial"/>
          <w:color w:val="000000"/>
          <w:lang w:val="en-US"/>
        </w:rPr>
        <w:t xml:space="preserve">IBD </w:t>
      </w:r>
      <w:r w:rsidR="005806E8" w:rsidRPr="00FF2356">
        <w:rPr>
          <w:rFonts w:ascii="Arial" w:eastAsia="Times New Roman" w:hAnsi="Arial" w:cs="Arial"/>
          <w:color w:val="000000"/>
          <w:lang w:val="en-US"/>
        </w:rPr>
        <w:t>enrichment</w:t>
      </w:r>
      <w:r w:rsidR="005659B6" w:rsidRPr="00FF2356">
        <w:rPr>
          <w:rFonts w:ascii="Arial" w:eastAsia="Times New Roman" w:hAnsi="Arial" w:cs="Arial"/>
          <w:color w:val="000000"/>
          <w:lang w:val="en-US"/>
        </w:rPr>
        <w:t xml:space="preserve"> </w:t>
      </w:r>
      <w:r w:rsidR="00B53172" w:rsidRPr="00FF2356">
        <w:rPr>
          <w:rFonts w:ascii="Arial" w:eastAsia="Times New Roman" w:hAnsi="Arial" w:cs="Arial"/>
          <w:color w:val="000000"/>
          <w:lang w:val="en-US"/>
        </w:rPr>
        <w:t xml:space="preserve">are critical </w:t>
      </w:r>
      <w:r w:rsidR="00A440C7" w:rsidRPr="00FF2356">
        <w:rPr>
          <w:rFonts w:ascii="Arial" w:eastAsia="Times New Roman" w:hAnsi="Arial" w:cs="Arial"/>
          <w:color w:val="000000"/>
          <w:lang w:val="en-US"/>
        </w:rPr>
        <w:t>regulators of pro-</w:t>
      </w:r>
      <w:r w:rsidR="00F36646" w:rsidRPr="00FF2356">
        <w:rPr>
          <w:rFonts w:ascii="Arial" w:eastAsia="Times New Roman" w:hAnsi="Arial" w:cs="Arial"/>
          <w:color w:val="000000"/>
          <w:lang w:val="en-US"/>
        </w:rPr>
        <w:t>inflammatory</w:t>
      </w:r>
      <w:r w:rsidR="00A440C7" w:rsidRPr="00FF2356">
        <w:rPr>
          <w:rFonts w:ascii="Arial" w:eastAsia="Times New Roman" w:hAnsi="Arial" w:cs="Arial"/>
          <w:color w:val="000000"/>
          <w:lang w:val="en-US"/>
        </w:rPr>
        <w:t xml:space="preserve"> signaling</w:t>
      </w:r>
      <w:r w:rsidR="00F36646">
        <w:rPr>
          <w:rFonts w:ascii="Arial" w:eastAsia="Times New Roman" w:hAnsi="Arial" w:cs="Arial"/>
          <w:color w:val="000000"/>
          <w:lang w:val="en-US"/>
        </w:rPr>
        <w:t>. Overall, a</w:t>
      </w:r>
      <w:r w:rsidR="00F473C9" w:rsidRPr="00FF2356">
        <w:rPr>
          <w:rFonts w:ascii="Arial" w:hAnsi="Arial" w:cs="Arial"/>
          <w:bCs/>
          <w:lang w:val="en-US"/>
        </w:rPr>
        <w:t xml:space="preserve"> metabolomic signature of inflammation can be detected from blood plasma </w:t>
      </w:r>
      <w:r w:rsidR="00F36646">
        <w:rPr>
          <w:rFonts w:ascii="Arial" w:hAnsi="Arial" w:cs="Arial"/>
          <w:bCs/>
          <w:lang w:val="en-US"/>
        </w:rPr>
        <w:t>in</w:t>
      </w:r>
      <w:r w:rsidR="00F473C9" w:rsidRPr="00FF2356">
        <w:rPr>
          <w:rFonts w:ascii="Arial" w:hAnsi="Arial" w:cs="Arial"/>
          <w:bCs/>
          <w:lang w:val="en-US"/>
        </w:rPr>
        <w:t xml:space="preserve"> CD. </w:t>
      </w:r>
      <w:r w:rsidR="00F36646">
        <w:rPr>
          <w:rFonts w:ascii="Arial" w:hAnsi="Arial" w:cs="Arial"/>
          <w:bCs/>
          <w:lang w:val="en-US"/>
        </w:rPr>
        <w:t xml:space="preserve">This </w:t>
      </w:r>
      <w:r w:rsidR="00F473C9" w:rsidRPr="00FF2356">
        <w:rPr>
          <w:rFonts w:ascii="Arial" w:hAnsi="Arial" w:cs="Arial"/>
          <w:bCs/>
          <w:lang w:val="en-US"/>
        </w:rPr>
        <w:t>signal</w:t>
      </w:r>
      <w:r w:rsidR="002824B8" w:rsidRPr="00FF2356">
        <w:rPr>
          <w:rFonts w:ascii="Arial" w:hAnsi="Arial" w:cs="Arial"/>
          <w:bCs/>
          <w:lang w:val="en-US"/>
        </w:rPr>
        <w:t xml:space="preserve"> is correlated</w:t>
      </w:r>
      <w:r w:rsidR="006B1DC3" w:rsidRPr="00FF2356">
        <w:rPr>
          <w:rFonts w:ascii="Arial" w:hAnsi="Arial" w:cs="Arial"/>
          <w:bCs/>
          <w:lang w:val="en-US"/>
        </w:rPr>
        <w:t xml:space="preserve"> </w:t>
      </w:r>
      <w:r w:rsidR="002824B8" w:rsidRPr="00FF2356">
        <w:rPr>
          <w:rFonts w:ascii="Arial" w:hAnsi="Arial" w:cs="Arial"/>
          <w:bCs/>
          <w:lang w:val="en-US"/>
        </w:rPr>
        <w:t xml:space="preserve">with </w:t>
      </w:r>
      <w:r w:rsidR="006B1DC3" w:rsidRPr="00FF2356">
        <w:rPr>
          <w:rFonts w:ascii="Arial" w:hAnsi="Arial" w:cs="Arial"/>
          <w:bCs/>
          <w:lang w:val="en-US"/>
        </w:rPr>
        <w:t xml:space="preserve">pathogenic mutation </w:t>
      </w:r>
      <w:r w:rsidR="00F36646">
        <w:rPr>
          <w:rFonts w:ascii="Arial" w:hAnsi="Arial" w:cs="Arial"/>
          <w:bCs/>
          <w:lang w:val="en-US"/>
        </w:rPr>
        <w:t xml:space="preserve">in </w:t>
      </w:r>
      <w:r w:rsidR="002824B8" w:rsidRPr="00FF2356">
        <w:rPr>
          <w:rFonts w:ascii="Arial" w:hAnsi="Arial" w:cs="Arial"/>
          <w:bCs/>
          <w:lang w:val="en-US"/>
        </w:rPr>
        <w:t>pro-inflammatory immune response</w:t>
      </w:r>
      <w:r w:rsidR="00F36646">
        <w:rPr>
          <w:rFonts w:ascii="Arial" w:hAnsi="Arial" w:cs="Arial"/>
          <w:bCs/>
          <w:lang w:val="en-US"/>
        </w:rPr>
        <w:t xml:space="preserve"> genes</w:t>
      </w:r>
      <w:r w:rsidR="002824B8" w:rsidRPr="00FF2356">
        <w:rPr>
          <w:rFonts w:ascii="Arial" w:hAnsi="Arial" w:cs="Arial"/>
          <w:bCs/>
          <w:lang w:val="en-US"/>
        </w:rPr>
        <w:t>.</w:t>
      </w:r>
    </w:p>
    <w:p w14:paraId="51462D9E" w14:textId="63D116CD" w:rsidR="00F36646" w:rsidRDefault="00F36646" w:rsidP="004E3D83">
      <w:pPr>
        <w:spacing w:line="480" w:lineRule="auto"/>
        <w:rPr>
          <w:rFonts w:ascii="Arial" w:hAnsi="Arial" w:cs="Arial"/>
          <w:bCs/>
          <w:lang w:val="en-US"/>
        </w:rPr>
      </w:pPr>
    </w:p>
    <w:p w14:paraId="6764B074" w14:textId="751CAAF5" w:rsidR="00F36646" w:rsidRDefault="00F36646" w:rsidP="004E3D83">
      <w:pPr>
        <w:spacing w:line="480" w:lineRule="auto"/>
        <w:rPr>
          <w:rFonts w:ascii="Arial" w:hAnsi="Arial" w:cs="Arial"/>
          <w:bCs/>
          <w:lang w:val="en-US"/>
        </w:rPr>
      </w:pPr>
    </w:p>
    <w:p w14:paraId="67D771A3" w14:textId="1DB7CB7C" w:rsidR="00F36646" w:rsidRDefault="00F36646" w:rsidP="004E3D83">
      <w:pPr>
        <w:spacing w:line="480" w:lineRule="auto"/>
        <w:rPr>
          <w:rFonts w:ascii="Arial" w:hAnsi="Arial" w:cs="Arial"/>
          <w:bCs/>
          <w:lang w:val="en-US"/>
        </w:rPr>
      </w:pPr>
    </w:p>
    <w:p w14:paraId="2F0622CC" w14:textId="77777777" w:rsidR="00F36646" w:rsidRDefault="00F36646" w:rsidP="004E3D83">
      <w:pPr>
        <w:spacing w:line="480" w:lineRule="auto"/>
        <w:rPr>
          <w:rFonts w:ascii="Arial" w:hAnsi="Arial" w:cs="Arial"/>
          <w:bCs/>
          <w:lang w:val="en-US"/>
        </w:rPr>
      </w:pPr>
    </w:p>
    <w:p w14:paraId="1EFD7BFB" w14:textId="77777777" w:rsidR="00F36646" w:rsidRDefault="00F36646" w:rsidP="004E3D83">
      <w:pPr>
        <w:spacing w:line="480" w:lineRule="auto"/>
        <w:rPr>
          <w:rFonts w:ascii="Arial" w:hAnsi="Arial" w:cs="Arial"/>
          <w:bCs/>
          <w:lang w:val="en-US"/>
        </w:rPr>
      </w:pPr>
    </w:p>
    <w:p w14:paraId="720E5372" w14:textId="77777777" w:rsidR="004E3D83" w:rsidRDefault="004E3D83" w:rsidP="004E3D83">
      <w:pPr>
        <w:spacing w:line="480" w:lineRule="auto"/>
        <w:rPr>
          <w:rFonts w:ascii="Arial" w:hAnsi="Arial" w:cs="Arial"/>
          <w:b/>
          <w:sz w:val="24"/>
          <w:szCs w:val="24"/>
          <w:lang w:val="en-US"/>
        </w:rPr>
      </w:pPr>
      <w:r w:rsidRPr="007939EC">
        <w:rPr>
          <w:rFonts w:ascii="Arial" w:hAnsi="Arial" w:cs="Arial"/>
          <w:b/>
          <w:sz w:val="24"/>
          <w:szCs w:val="24"/>
          <w:lang w:val="en-US"/>
        </w:rPr>
        <w:lastRenderedPageBreak/>
        <w:t>Keywords</w:t>
      </w:r>
    </w:p>
    <w:p w14:paraId="74F5569F" w14:textId="2678D117" w:rsidR="004E3D83" w:rsidRDefault="004E3D83" w:rsidP="004E3D83">
      <w:pPr>
        <w:spacing w:line="480" w:lineRule="auto"/>
        <w:rPr>
          <w:rFonts w:ascii="Arial" w:hAnsi="Arial" w:cs="Arial"/>
          <w:bCs/>
          <w:sz w:val="24"/>
          <w:szCs w:val="24"/>
          <w:lang w:val="en-US"/>
        </w:rPr>
      </w:pPr>
      <w:r>
        <w:rPr>
          <w:rFonts w:ascii="Arial" w:hAnsi="Arial" w:cs="Arial"/>
          <w:bCs/>
          <w:sz w:val="24"/>
          <w:szCs w:val="24"/>
          <w:lang w:val="en-US"/>
        </w:rPr>
        <w:t xml:space="preserve">Metabolomics, Genomics, Machine Learning, </w:t>
      </w:r>
    </w:p>
    <w:p w14:paraId="03FA2677" w14:textId="77777777" w:rsidR="00B06FCB" w:rsidRDefault="00B06FCB" w:rsidP="004E3D83">
      <w:pPr>
        <w:spacing w:line="480" w:lineRule="auto"/>
        <w:rPr>
          <w:rFonts w:ascii="Arial" w:hAnsi="Arial" w:cs="Arial"/>
          <w:bCs/>
          <w:sz w:val="24"/>
          <w:szCs w:val="24"/>
          <w:lang w:val="en-US"/>
        </w:rPr>
      </w:pPr>
    </w:p>
    <w:p w14:paraId="2AA438B9" w14:textId="01DA0FEE" w:rsidR="004E3D83" w:rsidRPr="007939EC" w:rsidRDefault="004E3D83" w:rsidP="004E3D83">
      <w:pPr>
        <w:spacing w:line="480" w:lineRule="auto"/>
        <w:rPr>
          <w:rFonts w:ascii="Arial" w:hAnsi="Arial" w:cs="Arial"/>
          <w:bCs/>
          <w:sz w:val="24"/>
          <w:szCs w:val="24"/>
          <w:lang w:val="en-US"/>
        </w:rPr>
        <w:sectPr w:rsidR="004E3D83" w:rsidRPr="007939EC" w:rsidSect="00D56EC9">
          <w:headerReference w:type="even" r:id="rId9"/>
          <w:headerReference w:type="default" r:id="rId10"/>
          <w:pgSz w:w="11906" w:h="16838"/>
          <w:pgMar w:top="1440" w:right="1440" w:bottom="1440" w:left="1440" w:header="706" w:footer="706" w:gutter="0"/>
          <w:lnNumType w:countBy="1" w:restart="continuous"/>
          <w:cols w:space="708"/>
          <w:docGrid w:linePitch="360"/>
        </w:sectPr>
      </w:pPr>
    </w:p>
    <w:p w14:paraId="25303AEF" w14:textId="2192C5A2" w:rsidR="007D39C4" w:rsidRPr="00FF2356" w:rsidRDefault="00E363DF" w:rsidP="00FF2356">
      <w:pPr>
        <w:spacing w:line="480" w:lineRule="auto"/>
        <w:rPr>
          <w:rFonts w:ascii="Arial" w:hAnsi="Arial" w:cs="Arial"/>
          <w:b/>
          <w:sz w:val="24"/>
          <w:szCs w:val="24"/>
        </w:rPr>
      </w:pPr>
      <w:r w:rsidRPr="00FF2356">
        <w:rPr>
          <w:rFonts w:ascii="Arial" w:hAnsi="Arial" w:cs="Arial"/>
          <w:b/>
          <w:sz w:val="24"/>
          <w:szCs w:val="24"/>
        </w:rPr>
        <w:lastRenderedPageBreak/>
        <w:t>Introduction</w:t>
      </w:r>
    </w:p>
    <w:p w14:paraId="576EF5E6" w14:textId="2605EDEE" w:rsidR="008C4318" w:rsidRPr="00FF2356" w:rsidRDefault="00C43057" w:rsidP="00FF2356">
      <w:pPr>
        <w:spacing w:line="480" w:lineRule="auto"/>
        <w:rPr>
          <w:rFonts w:ascii="Arial" w:hAnsi="Arial" w:cs="Arial"/>
          <w:sz w:val="24"/>
          <w:szCs w:val="24"/>
        </w:rPr>
      </w:pPr>
      <w:r w:rsidRPr="00FF2356">
        <w:rPr>
          <w:rFonts w:ascii="Arial" w:hAnsi="Arial" w:cs="Arial"/>
          <w:sz w:val="24"/>
          <w:szCs w:val="24"/>
        </w:rPr>
        <w:t>Crohn’s disease</w:t>
      </w:r>
      <w:r w:rsidR="00ED3282" w:rsidRPr="00FF2356">
        <w:rPr>
          <w:rFonts w:ascii="Arial" w:hAnsi="Arial" w:cs="Arial"/>
          <w:sz w:val="24"/>
          <w:szCs w:val="24"/>
        </w:rPr>
        <w:t xml:space="preserve"> (CD)</w:t>
      </w:r>
      <w:r w:rsidR="00960B7E" w:rsidRPr="00FF2356">
        <w:rPr>
          <w:rFonts w:ascii="Arial" w:hAnsi="Arial" w:cs="Arial"/>
          <w:sz w:val="24"/>
          <w:szCs w:val="24"/>
        </w:rPr>
        <w:t xml:space="preserve">, </w:t>
      </w:r>
      <w:r w:rsidRPr="00FF2356">
        <w:rPr>
          <w:rFonts w:ascii="Arial" w:hAnsi="Arial" w:cs="Arial"/>
          <w:sz w:val="24"/>
          <w:szCs w:val="24"/>
        </w:rPr>
        <w:t>one of the major subtypes of i</w:t>
      </w:r>
      <w:r w:rsidR="00067667" w:rsidRPr="00FF2356">
        <w:rPr>
          <w:rFonts w:ascii="Arial" w:hAnsi="Arial" w:cs="Arial"/>
          <w:sz w:val="24"/>
          <w:szCs w:val="24"/>
        </w:rPr>
        <w:t xml:space="preserve">nflammatory bowel disease </w:t>
      </w:r>
      <w:r w:rsidR="00FA2B5D" w:rsidRPr="00FF2356">
        <w:rPr>
          <w:rFonts w:ascii="Arial" w:hAnsi="Arial" w:cs="Arial"/>
          <w:sz w:val="24"/>
          <w:szCs w:val="24"/>
        </w:rPr>
        <w:t>(IBD)</w:t>
      </w:r>
      <w:r w:rsidR="00960B7E" w:rsidRPr="00FF2356">
        <w:rPr>
          <w:rFonts w:ascii="Arial" w:hAnsi="Arial" w:cs="Arial"/>
          <w:sz w:val="24"/>
          <w:szCs w:val="24"/>
        </w:rPr>
        <w:t xml:space="preserve">, </w:t>
      </w:r>
      <w:r w:rsidR="00FA2B5D" w:rsidRPr="00FF2356">
        <w:rPr>
          <w:rFonts w:ascii="Arial" w:hAnsi="Arial" w:cs="Arial"/>
          <w:sz w:val="24"/>
          <w:szCs w:val="24"/>
        </w:rPr>
        <w:t xml:space="preserve">is a </w:t>
      </w:r>
      <w:r w:rsidR="008F1E2E" w:rsidRPr="00FF2356">
        <w:rPr>
          <w:rFonts w:ascii="Arial" w:hAnsi="Arial" w:cs="Arial"/>
          <w:sz w:val="24"/>
          <w:szCs w:val="24"/>
        </w:rPr>
        <w:t>heterogenous</w:t>
      </w:r>
      <w:r w:rsidR="00FA2B5D" w:rsidRPr="00FF2356">
        <w:rPr>
          <w:rFonts w:ascii="Arial" w:hAnsi="Arial" w:cs="Arial"/>
          <w:sz w:val="24"/>
          <w:szCs w:val="24"/>
        </w:rPr>
        <w:t>, relapsing</w:t>
      </w:r>
      <w:r w:rsidR="005056ED" w:rsidRPr="00FF2356">
        <w:rPr>
          <w:rFonts w:ascii="Arial" w:hAnsi="Arial" w:cs="Arial"/>
          <w:sz w:val="24"/>
          <w:szCs w:val="24"/>
        </w:rPr>
        <w:t>,</w:t>
      </w:r>
      <w:r w:rsidR="00FA2B5D" w:rsidRPr="00FF2356">
        <w:rPr>
          <w:rFonts w:ascii="Arial" w:hAnsi="Arial" w:cs="Arial"/>
          <w:sz w:val="24"/>
          <w:szCs w:val="24"/>
        </w:rPr>
        <w:t xml:space="preserve"> remitting condition characterised by</w:t>
      </w:r>
      <w:r w:rsidR="005056ED" w:rsidRPr="00FF2356">
        <w:rPr>
          <w:rFonts w:ascii="Arial" w:hAnsi="Arial" w:cs="Arial"/>
          <w:sz w:val="24"/>
          <w:szCs w:val="24"/>
        </w:rPr>
        <w:t xml:space="preserve"> transmural</w:t>
      </w:r>
      <w:r w:rsidR="00FA2B5D" w:rsidRPr="00FF2356">
        <w:rPr>
          <w:rFonts w:ascii="Arial" w:hAnsi="Arial" w:cs="Arial"/>
          <w:sz w:val="24"/>
          <w:szCs w:val="24"/>
        </w:rPr>
        <w:t xml:space="preserve"> inflammation</w:t>
      </w:r>
      <w:r w:rsidRPr="00FF2356">
        <w:rPr>
          <w:rFonts w:ascii="Arial" w:hAnsi="Arial" w:cs="Arial"/>
          <w:sz w:val="24"/>
          <w:szCs w:val="24"/>
        </w:rPr>
        <w:t xml:space="preserve"> across the gastrointestinal tract</w:t>
      </w:r>
      <w:r w:rsidR="008C4318" w:rsidRPr="00FF2356">
        <w:rPr>
          <w:rFonts w:ascii="Arial" w:hAnsi="Arial" w:cs="Arial"/>
          <w:sz w:val="24"/>
          <w:szCs w:val="24"/>
        </w:rPr>
        <w:t xml:space="preserve">. </w:t>
      </w:r>
      <w:r w:rsidR="008F1E2E" w:rsidRPr="00FF2356">
        <w:rPr>
          <w:rFonts w:ascii="Arial" w:hAnsi="Arial" w:cs="Arial"/>
          <w:sz w:val="24"/>
          <w:szCs w:val="24"/>
        </w:rPr>
        <w:t xml:space="preserve">Disease aetiology centres on complex interaction between genetic variation and intestinal microbial exposure. </w:t>
      </w:r>
      <w:r w:rsidR="00C6059D" w:rsidRPr="00FF2356">
        <w:rPr>
          <w:rFonts w:ascii="Arial" w:hAnsi="Arial" w:cs="Arial"/>
          <w:sz w:val="24"/>
          <w:szCs w:val="24"/>
        </w:rPr>
        <w:t>O</w:t>
      </w:r>
      <w:r w:rsidR="008F1E2E" w:rsidRPr="00FF2356">
        <w:rPr>
          <w:rFonts w:ascii="Arial" w:hAnsi="Arial" w:cs="Arial"/>
          <w:sz w:val="24"/>
          <w:szCs w:val="24"/>
        </w:rPr>
        <w:t>ver 240 genes associated with IBD</w:t>
      </w:r>
      <w:r w:rsidR="00C6059D" w:rsidRPr="00FF2356">
        <w:rPr>
          <w:rFonts w:ascii="Arial" w:hAnsi="Arial" w:cs="Arial"/>
          <w:sz w:val="24"/>
          <w:szCs w:val="24"/>
        </w:rPr>
        <w:t xml:space="preserve"> are</w:t>
      </w:r>
      <w:r w:rsidR="008F1E2E" w:rsidRPr="00FF2356">
        <w:rPr>
          <w:rFonts w:ascii="Arial" w:hAnsi="Arial" w:cs="Arial"/>
          <w:sz w:val="24"/>
          <w:szCs w:val="24"/>
        </w:rPr>
        <w:t xml:space="preserve"> enriched for proteins </w:t>
      </w:r>
      <w:r w:rsidR="008C4318" w:rsidRPr="00FF2356">
        <w:rPr>
          <w:rFonts w:ascii="Arial" w:hAnsi="Arial" w:cs="Arial"/>
          <w:sz w:val="24"/>
          <w:szCs w:val="24"/>
        </w:rPr>
        <w:t>linked</w:t>
      </w:r>
      <w:r w:rsidR="008F1E2E" w:rsidRPr="00FF2356">
        <w:rPr>
          <w:rFonts w:ascii="Arial" w:hAnsi="Arial" w:cs="Arial"/>
          <w:sz w:val="24"/>
          <w:szCs w:val="24"/>
        </w:rPr>
        <w:t xml:space="preserve"> with bacterial recognition and response pathways, epithelial barrier integrity and downstream inflammatory signalling</w:t>
      </w:r>
      <w:r w:rsidR="009A473B" w:rsidRPr="00FF2356">
        <w:rPr>
          <w:rFonts w:ascii="Arial" w:hAnsi="Arial" w:cs="Arial"/>
          <w:sz w:val="24"/>
          <w:szCs w:val="24"/>
        </w:rPr>
        <w:t xml:space="preserve"> </w:t>
      </w:r>
      <w:r w:rsidR="009A473B" w:rsidRPr="00FF2356">
        <w:rPr>
          <w:rFonts w:ascii="Arial" w:hAnsi="Arial" w:cs="Arial"/>
          <w:sz w:val="24"/>
          <w:szCs w:val="24"/>
        </w:rPr>
        <w:fldChar w:fldCharType="begin" w:fldLock="1"/>
      </w:r>
      <w:r w:rsidR="00787CC9">
        <w:rPr>
          <w:rFonts w:ascii="Arial" w:hAnsi="Arial" w:cs="Arial"/>
          <w:sz w:val="24"/>
          <w:szCs w:val="24"/>
        </w:rPr>
        <w:instrText xml:space="preserve"> ADDIN ZOTERO_ITEM CSL_CITATION {"citationID":"ECxlXZsE","properties":{"formattedCitation":"\\super 1,2\\nosupersub{}","plainCitation":"1,2","noteIndex":0},"citationItems":[{"id":"kj1f6NsY/H77NuP0i","uris":["http://www.mendeley.com/documents/?uuid=7c710ed2-0cc8-3675-9ddb-4dac8b592dec"],"uri":["http://www.mendeley.com/documents/?uuid=7c710ed2-0cc8-3675-9ddb-4dac8b592dec"],"itemData":{"DOI":"10.1038/ng.3755","ISSN":"1061-4036","abstract":"James Lee, Kenneth Smith and colleagues report a within-cases genome-wide association analysis for Crohn's disease to identify genetic loci specifically associated with disease severity and outcome. They find four loci associated with prognosis, none of which is associated with susceptibility to Crohn's disease.","author":[{"dropping-particle":"","family":"Lee","given":"James C","non-dropping-particle":"","parse-names":false,"suffix":""},{"dropping-particle":"","family":"Biasci","given":"Daniele","non-dropping-particle":"","parse-names":false,"suffix":""},{"dropping-particle":"","family":"Roberts","given":"Rebecca","non-dropping-particle":"","parse-names":false,"suffix":""},{"dropping-particle":"","family":"Gearry","given":"Richard B","non-dropping-particle":"","parse-names":false,"suffix":""},{"dropping-particle":"","family":"Mansfield","given":"John C","non-dropping-particle":"","parse-names":false,"suffix":""},{"dropping-particle":"","family":"Ahmad","given":"Tariq","non-dropping-particle":"","parse-names":false,"suffix":""},{"dropping-particle":"","family":"Prescott","given":"Natalie J","non-dropping-particle":"","parse-names":false,"suffix":""},{"dropping-particle":"","family":"Satsangi","given":"Jack","non-dropping-particle":"","parse-names":false,"suffix":""},{"dropping-particle":"","family":"Wilson","given":"David C","non-dropping-particle":"","parse-names":false,"suffix":""},{"dropping-particle":"","family":"Jostins","given":"Luke","non-dropping-particle":"","parse-names":false,"suffix":""},{"dropping-particle":"","family":"Anderson","given":"Carl A","non-dropping-particle":"","parse-names":false,"suffix":""},{"dropping-particle":"","family":"Traherne","given":"James A","non-dropping-particle":"","parse-names":false,"suffix":""},{"dropping-particle":"","family":"Lyons","given":"Paul A","non-dropping-particle":"","parse-names":false,"suffix":""},{"dropping-particle":"","family":"Parkes","given":"Miles","non-dropping-particle":"","parse-names":false,"suffix":""},{"dropping-particle":"","family":"Smith","given":"Kenneth G C","non-dropping-particle":"","parse-names":false,"suffix":""},{"dropping-particle":"","family":"Smith","given":"Kenneth G C","non-dropping-particle":"","parse-names":false,"suffix":""}],"container-title":"Nature Genetics","id":"ITEM-1","issue":"2","issued":{"date-parts":[["2017","2","9"]]},"page":"262-268","publisher":"Nature Publishing Group","title":"Genome-wide association study identifies distinct genetic contributions to prognosis and susceptibility in Crohn's disease","type":"article-journal","volume":"49"}},{"id":"kj1f6NsY/aJQvdIAE","uris":["http://www.mendeley.com/documents/?uuid=602c4c0f-79c6-4862-a780-7adf4de49d1d"],"uri":["http://www.mendeley.com/documents/?uuid=602c4c0f-79c6-4862-a780-7adf4de49d1d"],"itemData":{"DOI":"10.1038/nature10209","ISSN":"1476-4687 14764687","author":[{"dropping-particle":"","family":"Khor","given":"Bernard","non-dropping-particle":"","parse-names":false,"suffix":""},{"dropping-particle":"","family":"Gardet","given":"A","non-dropping-particle":"","parse-names":false,"suffix":""},{"dropping-particle":"","family":"Xavier","given":"R J","non-dropping-particle":"","parse-names":false,"suffix":""},{"dropping-particle":"","family":"s","given":"Gardet Agn","non-dropping-particle":"","parse-names":false,"suffix":""},{"dropping-particle":"","family":"J.","given":"Xavier Ramnik","non-dropping-particle":"","parse-names":false,"suffix":""}],"container-title":"Nature","id":"ITEM-2","issue":"7351","issued":{"date-parts":[["2011"]]},"page":"307-317","title":"Genetics and pathogenesis of inflammatory bowel disease","type":"article-journal","volume":"474"}}],"schema":"https://github.com/citation-style-language/schema/raw/master/csl-citation.json"} </w:instrText>
      </w:r>
      <w:r w:rsidR="009A473B" w:rsidRPr="00FF2356">
        <w:rPr>
          <w:rFonts w:ascii="Arial" w:hAnsi="Arial" w:cs="Arial"/>
          <w:sz w:val="24"/>
          <w:szCs w:val="24"/>
        </w:rPr>
        <w:fldChar w:fldCharType="separate"/>
      </w:r>
      <w:r w:rsidR="0027583D" w:rsidRPr="0027583D">
        <w:rPr>
          <w:rFonts w:ascii="Arial" w:hAnsi="Arial" w:cs="Arial"/>
          <w:sz w:val="24"/>
          <w:vertAlign w:val="superscript"/>
        </w:rPr>
        <w:t>1,2</w:t>
      </w:r>
      <w:r w:rsidR="009A473B" w:rsidRPr="00FF2356">
        <w:rPr>
          <w:rFonts w:ascii="Arial" w:hAnsi="Arial" w:cs="Arial"/>
          <w:sz w:val="24"/>
          <w:szCs w:val="24"/>
        </w:rPr>
        <w:fldChar w:fldCharType="end"/>
      </w:r>
      <w:r w:rsidR="008F1E2E" w:rsidRPr="00FF2356">
        <w:rPr>
          <w:rFonts w:ascii="Arial" w:hAnsi="Arial" w:cs="Arial"/>
          <w:sz w:val="24"/>
          <w:szCs w:val="24"/>
        </w:rPr>
        <w:t>. Whilst effective therapies exist</w:t>
      </w:r>
      <w:r w:rsidR="008C4318" w:rsidRPr="00FF2356">
        <w:rPr>
          <w:rFonts w:ascii="Arial" w:hAnsi="Arial" w:cs="Arial"/>
          <w:sz w:val="24"/>
          <w:szCs w:val="24"/>
        </w:rPr>
        <w:t>,</w:t>
      </w:r>
      <w:r w:rsidR="008F1E2E" w:rsidRPr="00FF2356">
        <w:rPr>
          <w:rFonts w:ascii="Arial" w:hAnsi="Arial" w:cs="Arial"/>
          <w:sz w:val="24"/>
          <w:szCs w:val="24"/>
        </w:rPr>
        <w:t xml:space="preserve"> there is a clear need to stratify patients into risk groups for disease severity, complications and medication response. </w:t>
      </w:r>
      <w:r w:rsidR="00E4157F" w:rsidRPr="00FF2356">
        <w:rPr>
          <w:rFonts w:ascii="Arial" w:hAnsi="Arial" w:cs="Arial"/>
          <w:sz w:val="24"/>
          <w:szCs w:val="24"/>
        </w:rPr>
        <w:t>Reliable</w:t>
      </w:r>
      <w:r w:rsidR="009A473B" w:rsidRPr="00FF2356">
        <w:rPr>
          <w:rFonts w:ascii="Arial" w:hAnsi="Arial" w:cs="Arial"/>
          <w:sz w:val="24"/>
          <w:szCs w:val="24"/>
        </w:rPr>
        <w:t xml:space="preserve"> genetic and plasma biomarkers provide an attractive mechanism to stratify patients at diagnosis and during follow-up</w:t>
      </w:r>
      <w:r w:rsidR="006A3040" w:rsidRPr="00FF2356">
        <w:rPr>
          <w:rFonts w:ascii="Arial" w:hAnsi="Arial" w:cs="Arial"/>
          <w:sz w:val="24"/>
          <w:szCs w:val="24"/>
        </w:rPr>
        <w:t>, whilst promoting novel drug discovery</w:t>
      </w:r>
      <w:r w:rsidR="005331E3" w:rsidRPr="00FF2356">
        <w:rPr>
          <w:rFonts w:ascii="Arial" w:hAnsi="Arial" w:cs="Arial"/>
          <w:sz w:val="24"/>
          <w:szCs w:val="24"/>
        </w:rPr>
        <w:t xml:space="preserve"> </w:t>
      </w:r>
      <w:r w:rsidR="005331E3" w:rsidRPr="00FF2356">
        <w:rPr>
          <w:rFonts w:ascii="Arial" w:hAnsi="Arial" w:cs="Arial"/>
          <w:sz w:val="24"/>
          <w:szCs w:val="24"/>
        </w:rPr>
        <w:fldChar w:fldCharType="begin" w:fldLock="1"/>
      </w:r>
      <w:r w:rsidR="00787CC9">
        <w:rPr>
          <w:rFonts w:ascii="Arial" w:hAnsi="Arial" w:cs="Arial"/>
          <w:sz w:val="24"/>
          <w:szCs w:val="24"/>
        </w:rPr>
        <w:instrText xml:space="preserve"> ADDIN ZOTERO_ITEM CSL_CITATION {"citationID":"fMorlX9M","properties":{"formattedCitation":"\\super 3\\nosupersub{}","plainCitation":"3","noteIndex":0},"citationItems":[{"id":"kj1f6NsY/jaFxxRGb","uris":["http://www.mendeley.com/documents/?uuid=d3ad9776-442f-3d22-91c8-e3513d7aa762"],"uri":["http://www.mendeley.com/documents/?uuid=d3ad9776-442f-3d22-91c8-e3513d7aa762"],"itemData":{"DOI":"10.1177/1756283X14558193","ISSN":"17562848","abstract":"Biological agents for inflammatory bowel diseases (IBD) targeting tumor necrosis factor (TNF) have changed the way to treat IBD refractory to standard medications and allowed us to reach new therapeutic goals such as mucosal healing and deep remission. A better understanding of the components of the pathological processes that are a hallmark of IBD has led to the development of a new family of biological agents in Crohn’s disease and ulcerative colitis. Biosimilars, which are copy versions of currently licensed biological agents, will be soon available. The biosimilar of infliximab is as effective and as safe as its originator in rheumatologic conditions, while a new anti-TNF agent, namely golimumab, has been recently approved for refractory ulcerative colitis. Beyond TNF blockers, anti-adhesion molecules appear to be a potent drug class for IBD. Vedolizumab was recently approved for both Crohn’s disease and ulcerative colitis. Numerous other compounds are in the pipeline. Ustekinumab looks very promising for Crohn’s disease. Smad7 antisense oligonucleotide might enrich our armamentarium if preliminary data are confirmed in upcoming clinical trials. Herein, we review the efficacy and safety of new and emerging biological agents that are currently investigated in IBD clinical trials. © 2014, Sage Publications. All rights reserved.","author":[{"dropping-particle":"","family":"Amiot","given":"Aurelien","non-dropping-particle":"","parse-names":false,"suffix":""},{"dropping-particle":"","family":"Peyrin Biroulet","given":"Laurent","non-dropping-particle":"","parse-names":false,"suffix":""}],"container-title":"Therapeutic Advances in Gastroenterology","id":"ITEM-1","issue":"2","issued":{"date-parts":[["2015"]]},"page":"66-82","title":"Current, new and future biological agents on the horizon for the treatment of inflammatory bowel diseases","type":"article","volume":"8"}}],"schema":"https://github.com/citation-style-language/schema/raw/master/csl-citation.json"} </w:instrText>
      </w:r>
      <w:r w:rsidR="005331E3" w:rsidRPr="00FF2356">
        <w:rPr>
          <w:rFonts w:ascii="Arial" w:hAnsi="Arial" w:cs="Arial"/>
          <w:sz w:val="24"/>
          <w:szCs w:val="24"/>
        </w:rPr>
        <w:fldChar w:fldCharType="separate"/>
      </w:r>
      <w:r w:rsidR="0027583D" w:rsidRPr="0027583D">
        <w:rPr>
          <w:rFonts w:ascii="Arial" w:hAnsi="Arial" w:cs="Arial"/>
          <w:sz w:val="24"/>
          <w:vertAlign w:val="superscript"/>
        </w:rPr>
        <w:t>3</w:t>
      </w:r>
      <w:r w:rsidR="005331E3" w:rsidRPr="00FF2356">
        <w:rPr>
          <w:rFonts w:ascii="Arial" w:hAnsi="Arial" w:cs="Arial"/>
          <w:sz w:val="24"/>
          <w:szCs w:val="24"/>
        </w:rPr>
        <w:fldChar w:fldCharType="end"/>
      </w:r>
      <w:r w:rsidR="009A473B" w:rsidRPr="00FF2356">
        <w:rPr>
          <w:rFonts w:ascii="Arial" w:hAnsi="Arial" w:cs="Arial"/>
          <w:sz w:val="24"/>
          <w:szCs w:val="24"/>
        </w:rPr>
        <w:t xml:space="preserve">. </w:t>
      </w:r>
    </w:p>
    <w:p w14:paraId="164789D0" w14:textId="3BB9ABEC" w:rsidR="00FA2B5D" w:rsidRPr="00FF2356" w:rsidRDefault="00FA2B5D" w:rsidP="00FF2356">
      <w:pPr>
        <w:spacing w:line="480" w:lineRule="auto"/>
        <w:rPr>
          <w:rFonts w:ascii="Arial" w:hAnsi="Arial" w:cs="Arial"/>
          <w:sz w:val="24"/>
          <w:szCs w:val="24"/>
        </w:rPr>
      </w:pPr>
      <w:r w:rsidRPr="00FF2356">
        <w:rPr>
          <w:rFonts w:ascii="Arial" w:hAnsi="Arial" w:cs="Arial"/>
          <w:sz w:val="24"/>
          <w:szCs w:val="24"/>
        </w:rPr>
        <w:t xml:space="preserve">Nuclear magnetic resonance (NMR) spectroscopy </w:t>
      </w:r>
      <w:r w:rsidR="0037456F" w:rsidRPr="00FF2356">
        <w:rPr>
          <w:rFonts w:ascii="Arial" w:hAnsi="Arial" w:cs="Arial"/>
          <w:sz w:val="24"/>
          <w:szCs w:val="24"/>
        </w:rPr>
        <w:t xml:space="preserve">identifies </w:t>
      </w:r>
      <w:r w:rsidRPr="00FF2356">
        <w:rPr>
          <w:rFonts w:ascii="Arial" w:hAnsi="Arial" w:cs="Arial"/>
          <w:sz w:val="24"/>
          <w:szCs w:val="24"/>
        </w:rPr>
        <w:t>precise constituents of biological sample</w:t>
      </w:r>
      <w:r w:rsidR="0037456F" w:rsidRPr="00FF2356">
        <w:rPr>
          <w:rFonts w:ascii="Arial" w:hAnsi="Arial" w:cs="Arial"/>
          <w:sz w:val="24"/>
          <w:szCs w:val="24"/>
        </w:rPr>
        <w:t>s</w:t>
      </w:r>
      <w:r w:rsidRPr="00FF2356">
        <w:rPr>
          <w:rFonts w:ascii="Arial" w:hAnsi="Arial" w:cs="Arial"/>
          <w:sz w:val="24"/>
          <w:szCs w:val="24"/>
        </w:rPr>
        <w:t xml:space="preserve">, </w:t>
      </w:r>
      <w:r w:rsidR="0037456F" w:rsidRPr="00FF2356">
        <w:rPr>
          <w:rFonts w:ascii="Arial" w:hAnsi="Arial" w:cs="Arial"/>
          <w:sz w:val="24"/>
          <w:szCs w:val="24"/>
        </w:rPr>
        <w:t xml:space="preserve">whereby </w:t>
      </w:r>
      <w:r w:rsidRPr="00FF2356">
        <w:rPr>
          <w:rFonts w:ascii="Arial" w:hAnsi="Arial" w:cs="Arial"/>
          <w:sz w:val="24"/>
          <w:szCs w:val="24"/>
        </w:rPr>
        <w:t xml:space="preserve">molecules present distinct </w:t>
      </w:r>
      <w:r w:rsidR="0037456F" w:rsidRPr="00FF2356">
        <w:rPr>
          <w:rFonts w:ascii="Arial" w:hAnsi="Arial" w:cs="Arial"/>
          <w:sz w:val="24"/>
          <w:szCs w:val="24"/>
        </w:rPr>
        <w:t xml:space="preserve">characteristic </w:t>
      </w:r>
      <w:r w:rsidRPr="00FF2356">
        <w:rPr>
          <w:rFonts w:ascii="Arial" w:hAnsi="Arial" w:cs="Arial"/>
          <w:sz w:val="24"/>
          <w:szCs w:val="24"/>
        </w:rPr>
        <w:t xml:space="preserve">spectra. </w:t>
      </w:r>
      <w:r w:rsidR="00DF7B2F" w:rsidRPr="00FF2356">
        <w:rPr>
          <w:rFonts w:ascii="Arial" w:hAnsi="Arial" w:cs="Arial"/>
          <w:sz w:val="24"/>
          <w:szCs w:val="24"/>
        </w:rPr>
        <w:t xml:space="preserve">NMR has demonstrated </w:t>
      </w:r>
      <w:r w:rsidR="003726FD" w:rsidRPr="00FF2356">
        <w:rPr>
          <w:rFonts w:ascii="Arial" w:hAnsi="Arial" w:cs="Arial"/>
          <w:sz w:val="24"/>
          <w:szCs w:val="24"/>
        </w:rPr>
        <w:t xml:space="preserve">the </w:t>
      </w:r>
      <w:r w:rsidR="00DF7B2F" w:rsidRPr="00FF2356">
        <w:rPr>
          <w:rFonts w:ascii="Arial" w:hAnsi="Arial" w:cs="Arial"/>
          <w:sz w:val="24"/>
          <w:szCs w:val="24"/>
        </w:rPr>
        <w:t xml:space="preserve">ability to </w:t>
      </w:r>
      <w:r w:rsidR="00737F09" w:rsidRPr="00FF2356">
        <w:rPr>
          <w:rFonts w:ascii="Arial" w:hAnsi="Arial" w:cs="Arial"/>
          <w:sz w:val="24"/>
          <w:szCs w:val="24"/>
        </w:rPr>
        <w:t>discriminate</w:t>
      </w:r>
      <w:r w:rsidR="00DF7B2F" w:rsidRPr="00FF2356">
        <w:rPr>
          <w:rFonts w:ascii="Arial" w:hAnsi="Arial" w:cs="Arial"/>
          <w:sz w:val="24"/>
          <w:szCs w:val="24"/>
        </w:rPr>
        <w:t xml:space="preserve"> IBD patients from controls through identification </w:t>
      </w:r>
      <w:r w:rsidR="003726FD" w:rsidRPr="00FF2356">
        <w:rPr>
          <w:rFonts w:ascii="Arial" w:hAnsi="Arial" w:cs="Arial"/>
          <w:sz w:val="24"/>
          <w:szCs w:val="24"/>
        </w:rPr>
        <w:t>of</w:t>
      </w:r>
      <w:r w:rsidR="00DF7B2F" w:rsidRPr="00FF2356">
        <w:rPr>
          <w:rFonts w:ascii="Arial" w:hAnsi="Arial" w:cs="Arial"/>
          <w:sz w:val="24"/>
          <w:szCs w:val="24"/>
        </w:rPr>
        <w:t xml:space="preserve"> </w:t>
      </w:r>
      <w:r w:rsidR="0037456F" w:rsidRPr="00FF2356">
        <w:rPr>
          <w:rFonts w:ascii="Arial" w:hAnsi="Arial" w:cs="Arial"/>
          <w:sz w:val="24"/>
          <w:szCs w:val="24"/>
        </w:rPr>
        <w:t>dys</w:t>
      </w:r>
      <w:r w:rsidR="00DF7B2F" w:rsidRPr="00FF2356">
        <w:rPr>
          <w:rFonts w:ascii="Arial" w:hAnsi="Arial" w:cs="Arial"/>
          <w:sz w:val="24"/>
          <w:szCs w:val="24"/>
        </w:rPr>
        <w:t xml:space="preserve">regulated urine and plasma metabolites </w:t>
      </w:r>
      <w:r w:rsidR="00DF7B2F" w:rsidRPr="00FF2356">
        <w:rPr>
          <w:rFonts w:ascii="Arial" w:hAnsi="Arial" w:cs="Arial"/>
          <w:sz w:val="24"/>
          <w:szCs w:val="24"/>
        </w:rPr>
        <w:fldChar w:fldCharType="begin" w:fldLock="1"/>
      </w:r>
      <w:r w:rsidR="00787CC9">
        <w:rPr>
          <w:rFonts w:ascii="Arial" w:hAnsi="Arial" w:cs="Arial"/>
          <w:sz w:val="24"/>
          <w:szCs w:val="24"/>
        </w:rPr>
        <w:instrText xml:space="preserve"> ADDIN ZOTERO_ITEM CSL_CITATION {"citationID":"dKGfRWBm","properties":{"formattedCitation":"\\super 4\\nosupersub{}","plainCitation":"4","noteIndex":0},"citationItems":[{"id":"kj1f6NsY/sDIniCiD","uris":["http://www.mendeley.com/documents/?uuid=325da51b-2e30-3968-bed2-b32f54fe049b"],"uri":["http://www.mendeley.com/documents/?uuid=325da51b-2e30-3968-bed2-b32f54fe049b"],"itemData":{"DOI":"10.1021/pr300139q","ISSN":"15353893","abstract":"Serologic biomarkers for inflammatory bowel disease (IBD) have yielded variable differentiating ability. Quantitative analysis of a large number of metabolites is a promising method to detect IBD biomarkers. Human subjects with active Crohn's disease (CD) and active ulcerative colitis (UC) were identified, and serum, plasma, and urine specimens were obtained. We characterized 44 serum, 37 plasma, and 71 urine metabolites by use of 1H NMR spectroscopy and \"targeted analysis\" to differentiate between diseased and non-diseased individuals, as well as between the CD and UC cohorts. We used multiblock principal component analysis and hierarchical OPLS-DA for comparing several blocks derived from the same \"objects' (e.g., subject) to examine differences in metabolites. In serum and plasma of IBD patients, methanol, mannose, formate, 3-methyl-2-oxovalerate, and amino acids such as isoleucine were the metabolites most prominently increased, whereas in urine, maximal increases were observed for mannitol, allantoin, xylose, and carnitine. Both serum and plasma of UC and CD patients showed significant decreases in urea and citrate, whereas in urine, decreases were observed, among others, for betaine and hippurate. Quantitative metabolomic profiling of serum, plasma, and urine discriminates between healthy and IBD subjects. However, our results show that the metabolic differences between the CD and UC cohorts are less pronounced. © 2012 American Chemical Society.","author":[{"dropping-particle":"","family":"Schicho","given":"Rudolf","non-dropping-particle":"","parse-names":false,"suffix":""},{"dropping-particle":"","family":"Shaykhutdinov","given":"Rustem","non-dropping-particle":"","parse-names":false,"suffix":""},{"dropping-particle":"","family":"Ngo","given":"Jennifer","non-dropping-particle":"","parse-names":false,"suffix":""},{"dropping-particle":"","family":"Nazyrova","given":"Alsu","non-dropping-particle":"","parse-names":false,"suffix":""},{"dropping-particle":"","family":"Schneider","given":"Christopher","non-dropping-particle":"","parse-names":false,"suffix":""},{"dropping-particle":"","family":"Panaccione","given":"Remo","non-dropping-particle":"","parse-names":false,"suffix":""},{"dropping-particle":"","family":"Kaplan","given":"Gilaad G.","non-dropping-particle":"","parse-names":false,"suffix":""},{"dropping-particle":"","family":"Vogel","given":"Hans J.","non-dropping-particle":"","parse-names":false,"suffix":""},{"dropping-particle":"","family":"Storr","given":"Martin","non-dropping-particle":"","parse-names":false,"suffix":""}],"container-title":"Journal of Proteome Research","id":"ITEM-1","issue":"6","issued":{"date-parts":[["2012","6","1"]]},"page":"3344-3357","title":"Quantitative metabolomic profiling of serum, plasma, and urine by 1H NMR spectroscopy discriminates between patients with inflammatory bowel disease and healthy individuals","type":"article-journal","volume":"11"}}],"schema":"https://github.com/citation-style-language/schema/raw/master/csl-citation.json"} </w:instrText>
      </w:r>
      <w:r w:rsidR="00DF7B2F" w:rsidRPr="00FF2356">
        <w:rPr>
          <w:rFonts w:ascii="Arial" w:hAnsi="Arial" w:cs="Arial"/>
          <w:sz w:val="24"/>
          <w:szCs w:val="24"/>
        </w:rPr>
        <w:fldChar w:fldCharType="separate"/>
      </w:r>
      <w:r w:rsidR="0027583D" w:rsidRPr="0027583D">
        <w:rPr>
          <w:rFonts w:ascii="Arial" w:hAnsi="Arial" w:cs="Arial"/>
          <w:sz w:val="24"/>
          <w:vertAlign w:val="superscript"/>
        </w:rPr>
        <w:t>4</w:t>
      </w:r>
      <w:r w:rsidR="00DF7B2F" w:rsidRPr="00FF2356">
        <w:rPr>
          <w:rFonts w:ascii="Arial" w:hAnsi="Arial" w:cs="Arial"/>
          <w:sz w:val="24"/>
          <w:szCs w:val="24"/>
        </w:rPr>
        <w:fldChar w:fldCharType="end"/>
      </w:r>
      <w:r w:rsidR="00ED3282" w:rsidRPr="00FF2356">
        <w:rPr>
          <w:rFonts w:ascii="Arial" w:hAnsi="Arial" w:cs="Arial"/>
          <w:sz w:val="24"/>
          <w:szCs w:val="24"/>
        </w:rPr>
        <w:t xml:space="preserve">; and </w:t>
      </w:r>
      <w:r w:rsidR="00DF7B2F" w:rsidRPr="00FF2356">
        <w:rPr>
          <w:rFonts w:ascii="Arial" w:hAnsi="Arial" w:cs="Arial"/>
          <w:sz w:val="24"/>
          <w:szCs w:val="24"/>
        </w:rPr>
        <w:t>distinguish</w:t>
      </w:r>
      <w:r w:rsidR="00737F09" w:rsidRPr="00FF2356">
        <w:rPr>
          <w:rFonts w:ascii="Arial" w:hAnsi="Arial" w:cs="Arial"/>
          <w:sz w:val="24"/>
          <w:szCs w:val="24"/>
        </w:rPr>
        <w:t>ed</w:t>
      </w:r>
      <w:r w:rsidR="00DF7B2F" w:rsidRPr="00FF2356">
        <w:rPr>
          <w:rFonts w:ascii="Arial" w:hAnsi="Arial" w:cs="Arial"/>
          <w:sz w:val="24"/>
          <w:szCs w:val="24"/>
        </w:rPr>
        <w:t xml:space="preserve"> </w:t>
      </w:r>
      <w:r w:rsidR="0037456F" w:rsidRPr="00FF2356">
        <w:rPr>
          <w:rFonts w:ascii="Arial" w:hAnsi="Arial" w:cs="Arial"/>
          <w:sz w:val="24"/>
          <w:szCs w:val="24"/>
        </w:rPr>
        <w:t xml:space="preserve">IBD </w:t>
      </w:r>
      <w:r w:rsidR="00DF7B2F" w:rsidRPr="00FF2356">
        <w:rPr>
          <w:rFonts w:ascii="Arial" w:hAnsi="Arial" w:cs="Arial"/>
          <w:sz w:val="24"/>
          <w:szCs w:val="24"/>
        </w:rPr>
        <w:t xml:space="preserve">patients with active disease from those in remission </w:t>
      </w:r>
      <w:r w:rsidR="00524B4D" w:rsidRPr="00FF2356">
        <w:rPr>
          <w:rFonts w:ascii="Arial" w:hAnsi="Arial" w:cs="Arial"/>
          <w:sz w:val="24"/>
          <w:szCs w:val="24"/>
        </w:rPr>
        <w:fldChar w:fldCharType="begin" w:fldLock="1"/>
      </w:r>
      <w:r w:rsidR="00787CC9">
        <w:rPr>
          <w:rFonts w:ascii="Arial" w:hAnsi="Arial" w:cs="Arial"/>
          <w:sz w:val="24"/>
          <w:szCs w:val="24"/>
        </w:rPr>
        <w:instrText xml:space="preserve"> ADDIN ZOTERO_ITEM CSL_CITATION {"citationID":"Vtgf6PCN","properties":{"formattedCitation":"\\super 5\\nosupersub{}","plainCitation":"5","noteIndex":0},"citationItems":[{"id":"kj1f6NsY/QKfYzwet","uris":["http://www.mendeley.com/documents/?uuid=6d985591-0e17-3f77-ba6b-d1fecbc58634"],"uri":["http://www.mendeley.com/documents/?uuid=6d985591-0e17-3f77-ba6b-d1fecbc58634"],"itemData":{"DOI":"10.3748/wjg.v20.i1.163","ISSN":"10079327","abstract":"AIM: To evaluate the utility of serum and urine metabolomic analysis in diagnosing and monitoring of inflammatory bowel diseases (IBD). METHODS: Serum and urine samples were collected from 24 patients with ulcerative colitis (UC), 19 patients with the Crohn's disease (CD) and 17 healthy controls. The activity of UC was assessed with the Simple Clinical Colitis Activity Index, while the activity of CD was determined using the Harvey-Bradshaw Index. The analysis of serum and urine samples was performed using proton nuclear magnetic resonance (NMR) spectroscopy. All spectra were exported to Matlab for preprocessing which resulted in two data matrixes for serum and urine. Prior to the chemometric analysis, both data sets were unit variance scaled. The differences in metabolite fingerprints were assessed using partial least-squares-discriminant analysis (PLS-DA). Receiver operating characteristic curves and area under curves were used to evaluate the quality and prediction performance of the obtained PLS-DA models. Metabolites responsible for separation in models were tested using STATISTICA 10 with the Mann-Whitney-Wilcoxon test and the Student's t test (α = 0.05). RESULTS: The comparison between the group of patients with active IBD and the group with IBD in remission provided good PLS-DA models (P value 0.002 for serum and 0.003 for urine). The metabolites that allowed to distinguish these groups were: N-acetylated compounds and phenylalanine (up-regulated in serum), low-density lipoproteins and very low-density lipopro-teins (decreased in serum) as well as glycine (increased in urine) and acetoacetate (decreased in urine). The signifcant differences in metabolomic profiles were also found between the group of patients with active IBD and healthy control subjects providing the PLS-DA models with a very good separation (P value &lt; 0.001 for serum and 0.003 for urine). The metabolites that were found to be the strongest biomarkers included in this case: leucine, isoleucine, 3-hydroxybutyric acid, N-acet-ylated compounds, acetoacetate, glycine, phenylalanine and lactate (increased in serum), creatine, dimethyl sul-fone, histidine, choline and its derivatives (decreased in serum), as well as citrate, hippurate, trigonelline, tau-rine, succinate and 2-hydroxyisobutyrate (decreased in urine). No clear separation in PLS-DA models was found between CD and UC patients based on the analysis of serum and urine samples, although one metabolite (formate) in univariate …","author":[{"dropping-particle":"","family":"Dawiskiba","given":"Tomasz","non-dropping-particle":"","parse-names":false,"suffix":""},{"dropping-particle":"","family":"Deja","given":"Stanisław","non-dropping-particle":"","parse-names":false,"suffix":""},{"dropping-particle":"","family":"Mulak","given":"Agata","non-dropping-particle":"","parse-names":false,"suffix":""},{"dropping-particle":"","family":"Zabek","given":"Adam","non-dropping-particle":"","parse-names":false,"suffix":""},{"dropping-particle":"","family":"Jawień","given":"Ewa","non-dropping-particle":"","parse-names":false,"suffix":""},{"dropping-particle":"","family":"Pawełka","given":"Dorota","non-dropping-particle":"","parse-names":false,"suffix":""},{"dropping-particle":"","family":"Banasik","given":"Mirosław","non-dropping-particle":"","parse-names":false,"suffix":""},{"dropping-particle":"","family":"Mastalerz-Migas","given":"Agnieszka","non-dropping-particle":"","parse-names":false,"suffix":""},{"dropping-particle":"","family":"Balcerzak","given":"Waldemar","non-dropping-particle":"","parse-names":false,"suffix":""},{"dropping-particle":"","family":"Kaliszewski","given":"Krzysztof","non-dropping-particle":"","parse-names":false,"suffix":""},{"dropping-particle":"","family":"Skóra","given":"Jan","non-dropping-particle":"","parse-names":false,"suffix":""},{"dropping-particle":"","family":"Barć","given":"Piotr","non-dropping-particle":"","parse-names":false,"suffix":""},{"dropping-particle":"","family":"Korta","given":"Krzysztof","non-dropping-particle":"","parse-names":false,"suffix":""},{"dropping-particle":"","family":"Pormańczuk","given":"Kornel","non-dropping-particle":"","parse-names":false,"suffix":""},{"dropping-particle":"","family":"Szyber","given":"Przemyslaw","non-dropping-particle":"","parse-names":false,"suffix":""},{"dropping-particle":"","family":"Litarski","given":"Adam","non-dropping-particle":"","parse-names":false,"suffix":""},{"dropping-particle":"","family":"Młynarz","given":"Piotr","non-dropping-particle":"","parse-names":false,"suffix":""}],"container-title":"World Journal of Gastroenterology","id":"ITEM-1","issue":"1","issued":{"date-parts":[["2014","1","7"]]},"page":"163-174","title":"Serum and urine metabolomic fngerprinting in diagnostics of inflammatory bowel diseases","type":"article-journal","volume":"20"}}],"schema":"https://github.com/citation-style-language/schema/raw/master/csl-citation.json"} </w:instrText>
      </w:r>
      <w:r w:rsidR="00524B4D" w:rsidRPr="00FF2356">
        <w:rPr>
          <w:rFonts w:ascii="Arial" w:hAnsi="Arial" w:cs="Arial"/>
          <w:sz w:val="24"/>
          <w:szCs w:val="24"/>
        </w:rPr>
        <w:fldChar w:fldCharType="separate"/>
      </w:r>
      <w:r w:rsidR="0027583D" w:rsidRPr="0027583D">
        <w:rPr>
          <w:rFonts w:ascii="Arial" w:hAnsi="Arial" w:cs="Arial"/>
          <w:sz w:val="24"/>
          <w:vertAlign w:val="superscript"/>
        </w:rPr>
        <w:t>5</w:t>
      </w:r>
      <w:r w:rsidR="00524B4D" w:rsidRPr="00FF2356">
        <w:rPr>
          <w:rFonts w:ascii="Arial" w:hAnsi="Arial" w:cs="Arial"/>
          <w:sz w:val="24"/>
          <w:szCs w:val="24"/>
        </w:rPr>
        <w:fldChar w:fldCharType="end"/>
      </w:r>
      <w:r w:rsidR="00524B4D" w:rsidRPr="00FF2356">
        <w:rPr>
          <w:rFonts w:ascii="Arial" w:hAnsi="Arial" w:cs="Arial"/>
          <w:sz w:val="24"/>
          <w:szCs w:val="24"/>
        </w:rPr>
        <w:t>.</w:t>
      </w:r>
      <w:r w:rsidR="00737F09" w:rsidRPr="00FF2356">
        <w:rPr>
          <w:rFonts w:ascii="Arial" w:hAnsi="Arial" w:cs="Arial"/>
          <w:sz w:val="24"/>
          <w:szCs w:val="24"/>
        </w:rPr>
        <w:t xml:space="preserve"> </w:t>
      </w:r>
      <w:r w:rsidR="005331E3" w:rsidRPr="00FF2356">
        <w:rPr>
          <w:rFonts w:ascii="Arial" w:hAnsi="Arial" w:cs="Arial"/>
          <w:sz w:val="24"/>
          <w:szCs w:val="24"/>
        </w:rPr>
        <w:t xml:space="preserve">Identification of genomic variation associated with disease severity markers, or biomarker profiles, can lead to targeted therapeutics and repurposing of known medications for new conditions </w:t>
      </w:r>
      <w:r w:rsidR="005331E3" w:rsidRPr="00FF2356">
        <w:rPr>
          <w:rFonts w:ascii="Arial" w:hAnsi="Arial" w:cs="Arial"/>
          <w:sz w:val="24"/>
          <w:szCs w:val="24"/>
        </w:rPr>
        <w:fldChar w:fldCharType="begin" w:fldLock="1"/>
      </w:r>
      <w:r w:rsidR="00787CC9">
        <w:rPr>
          <w:rFonts w:ascii="Arial" w:hAnsi="Arial" w:cs="Arial"/>
          <w:sz w:val="24"/>
          <w:szCs w:val="24"/>
        </w:rPr>
        <w:instrText xml:space="preserve"> ADDIN ZOTERO_ITEM CSL_CITATION {"citationID":"1Ae2f0oJ","properties":{"formattedCitation":"\\super 6\\nosupersub{}","plainCitation":"6","noteIndex":0},"citationItems":[{"id":"kj1f6NsY/676sFQDh","uris":["http://www.mendeley.com/documents/?uuid=ed06887f-67c9-3059-a43b-d5dd5fdb55b4"],"uri":["http://www.mendeley.com/documents/?uuid=ed06887f-67c9-3059-a43b-d5dd5fdb55b4"],"itemData":{"DOI":"10.1038/s41575-018-0084-8","ISSN":"17595053","abstract":"IL-12 and IL-23 are closely related cytokines with important roles in the regulation of tissue inflammation. Converging evidence from studies in mice, human observational studies and population genetics supports the importance of these cytokines in the regulation of mucosal inflammation in the gut in particular. Ustekinumab, a therapeutic antibody targeting both cytokines is now widely licensed for the treatment of Crohn’s disease, including in Europe, the USA, Canada and Japan, whilst agents targeting IL-23 specifically are in late-phase clinical trials. We review the emerging understanding of the biology of IL-12 and IL-23, as well as that of their major downstream cytokines, including IL-17. In particular, we discuss how their biology has influenced the development of clinical trials and therapeutic strategies in IBD, as well as how findings from clinical trials, at times surprising, have in turn refocused our understanding of the underlying biology.","author":[{"dropping-particle":"","family":"Moschen","given":"Alexander R.","non-dropping-particle":"","parse-names":false,"suffix":""},{"dropping-particle":"","family":"Tilg","given":"Herbert","non-dropping-particle":"","parse-names":false,"suffix":""},{"dropping-particle":"","family":"Raine","given":"Tim","non-dropping-particle":"","parse-names":false,"suffix":""}],"container-title":"Nature Reviews Gastroenterology and Hepatology","id":"ITEM-2","issue":"3","issued":{"date-parts":[["2019","3","1"]]},"page":"185-196","publisher":"Nature Publishing Group","title":"IL-12, IL-23 and IL-17 in IBD: immunobiology and therapeutic targeting","type":"article","volume":"16"}}],"schema":"https://github.com/citation-style-language/schema/raw/master/csl-citation.json"} </w:instrText>
      </w:r>
      <w:r w:rsidR="005331E3" w:rsidRPr="00FF2356">
        <w:rPr>
          <w:rFonts w:ascii="Arial" w:hAnsi="Arial" w:cs="Arial"/>
          <w:sz w:val="24"/>
          <w:szCs w:val="24"/>
        </w:rPr>
        <w:fldChar w:fldCharType="separate"/>
      </w:r>
      <w:r w:rsidR="0027583D" w:rsidRPr="0027583D">
        <w:rPr>
          <w:rFonts w:ascii="Arial" w:hAnsi="Arial" w:cs="Arial"/>
          <w:sz w:val="24"/>
          <w:vertAlign w:val="superscript"/>
        </w:rPr>
        <w:t>6</w:t>
      </w:r>
      <w:r w:rsidR="005331E3" w:rsidRPr="00FF2356">
        <w:rPr>
          <w:rFonts w:ascii="Arial" w:hAnsi="Arial" w:cs="Arial"/>
          <w:sz w:val="24"/>
          <w:szCs w:val="24"/>
        </w:rPr>
        <w:fldChar w:fldCharType="end"/>
      </w:r>
      <w:r w:rsidR="005331E3" w:rsidRPr="00FF2356">
        <w:rPr>
          <w:rFonts w:ascii="Arial" w:hAnsi="Arial" w:cs="Arial"/>
          <w:sz w:val="24"/>
          <w:szCs w:val="24"/>
        </w:rPr>
        <w:t>. Combining</w:t>
      </w:r>
      <w:r w:rsidR="00363862" w:rsidRPr="00FF2356">
        <w:rPr>
          <w:rFonts w:ascii="Arial" w:hAnsi="Arial" w:cs="Arial"/>
          <w:sz w:val="24"/>
          <w:szCs w:val="24"/>
        </w:rPr>
        <w:t xml:space="preserve"> urine</w:t>
      </w:r>
      <w:r w:rsidR="005331E3" w:rsidRPr="00FF2356">
        <w:rPr>
          <w:rFonts w:ascii="Arial" w:hAnsi="Arial" w:cs="Arial"/>
          <w:sz w:val="24"/>
          <w:szCs w:val="24"/>
        </w:rPr>
        <w:t xml:space="preserve"> NMR spectra analysis with</w:t>
      </w:r>
      <w:r w:rsidR="00E4157F" w:rsidRPr="00FF2356">
        <w:rPr>
          <w:rFonts w:ascii="Arial" w:hAnsi="Arial" w:cs="Arial"/>
          <w:sz w:val="24"/>
          <w:szCs w:val="24"/>
        </w:rPr>
        <w:t xml:space="preserve"> common variants identified through</w:t>
      </w:r>
      <w:r w:rsidR="005331E3" w:rsidRPr="00FF2356">
        <w:rPr>
          <w:rFonts w:ascii="Arial" w:hAnsi="Arial" w:cs="Arial"/>
          <w:sz w:val="24"/>
          <w:szCs w:val="24"/>
        </w:rPr>
        <w:t xml:space="preserve"> </w:t>
      </w:r>
      <w:r w:rsidR="00544567" w:rsidRPr="00FF2356">
        <w:rPr>
          <w:rFonts w:ascii="Arial" w:hAnsi="Arial" w:cs="Arial"/>
          <w:sz w:val="24"/>
          <w:szCs w:val="24"/>
        </w:rPr>
        <w:t xml:space="preserve">genome-wide association studies has </w:t>
      </w:r>
      <w:r w:rsidR="00363862" w:rsidRPr="00FF2356">
        <w:rPr>
          <w:rFonts w:ascii="Arial" w:hAnsi="Arial" w:cs="Arial"/>
          <w:sz w:val="24"/>
          <w:szCs w:val="24"/>
        </w:rPr>
        <w:t xml:space="preserve">previously been used to discover </w:t>
      </w:r>
      <w:r w:rsidR="00363862" w:rsidRPr="00FF2356">
        <w:rPr>
          <w:rFonts w:ascii="Arial" w:hAnsi="Arial" w:cs="Arial"/>
          <w:color w:val="000000"/>
          <w:sz w:val="24"/>
          <w:szCs w:val="24"/>
          <w:shd w:val="clear" w:color="auto" w:fill="FFFFFF"/>
        </w:rPr>
        <w:t>genetically determined metabolites</w:t>
      </w:r>
      <w:r w:rsidR="007779F0" w:rsidRPr="00FF2356">
        <w:rPr>
          <w:rFonts w:ascii="Arial" w:hAnsi="Arial" w:cs="Arial"/>
          <w:color w:val="000000"/>
          <w:sz w:val="24"/>
          <w:szCs w:val="24"/>
          <w:shd w:val="clear" w:color="auto" w:fill="FFFFFF"/>
        </w:rPr>
        <w:t xml:space="preserve"> in unselected samples</w:t>
      </w:r>
      <w:r w:rsidR="00544567" w:rsidRPr="00FF2356">
        <w:rPr>
          <w:rFonts w:ascii="Arial" w:hAnsi="Arial" w:cs="Arial"/>
          <w:sz w:val="24"/>
          <w:szCs w:val="24"/>
        </w:rPr>
        <w:t xml:space="preserve"> </w:t>
      </w:r>
      <w:r w:rsidR="00544567" w:rsidRPr="00FF2356">
        <w:rPr>
          <w:rFonts w:ascii="Arial" w:hAnsi="Arial" w:cs="Arial"/>
          <w:sz w:val="24"/>
          <w:szCs w:val="24"/>
        </w:rPr>
        <w:fldChar w:fldCharType="begin" w:fldLock="1"/>
      </w:r>
      <w:r w:rsidR="00787CC9">
        <w:rPr>
          <w:rFonts w:ascii="Arial" w:hAnsi="Arial" w:cs="Arial"/>
          <w:sz w:val="24"/>
          <w:szCs w:val="24"/>
        </w:rPr>
        <w:instrText xml:space="preserve"> ADDIN ZOTERO_ITEM CSL_CITATION {"citationID":"RM1yf6Rx","properties":{"formattedCitation":"\\super 7\\nosupersub{}","plainCitation":"7","noteIndex":0},"citationItems":[{"id":"kj1f6NsY/ushyvHzi","uris":["http://www.mendeley.com/documents/?uuid=fbec486e-6d2a-3433-9c17-d3b7f0373770"],"uri":["http://www.mendeley.com/documents/?uuid=fbec486e-6d2a-3433-9c17-d3b7f0373770"],"itemData":{"DOI":"10.1371/journal.pcbi.1005839","ISSN":"1553-7358","author":[{"dropping-particle":"","family":"Rueedi","given":"Rico","non-dropping-particle":"","parse-names":false,"suffix":""},{"dropping-particle":"","family":"Mallol","given":"Roger","non-dropping-particle":"","parse-names":false,"suffix":""},{"dropping-particle":"","family":"Raffler","given":"Johannes","non-dropping-particle":"","parse-names":false,"suffix":""},{"dropping-particle":"","family":"Lamparter","given":"David","non-dropping-particle":"","parse-names":false,"suffix":""},{"dropping-particle":"","family":"Friedrich","given":"Nele","non-dropping-particle":"","parse-names":false,"suffix":""},{"dropping-particle":"","family":"Vollenweider","given":"Peter","non-dropping-particle":"","parse-names":false,"suffix":""},{"dropping-particle":"","family":"Waeber","given":"Gérard","non-dropping-particle":"","parse-names":false,"suffix":""},{"dropping-particle":"","family":"Kastenmüller","given":"Gabi","non-dropping-particle":"","parse-names":false,"suffix":""},{"dropping-particle":"","family":"Kutalik","given":"Zoltán","non-dropping-particle":"","parse-names":false,"suffix":""},{"dropping-particle":"","family":"Bergmann","given":"Sven","non-dropping-particle":"","parse-names":false,"suffix":""}],"container-title":"PLOS Computational Biology","editor":[{"dropping-particle":"","family":"Ouzounis","given":"Christos A.","non-dropping-particle":"","parse-names":false,"suffix":""}],"id":"ITEM-1","issue":"12","issued":{"date-parts":[["2017","12","1"]]},"page":"e1005839","title":"Metabomatching: Using genetic association to identify metabolites in proton NMR spectroscopy","type":"article-journal","volume":"13"}}],"schema":"https://github.com/citation-style-language/schema/raw/master/csl-citation.json"} </w:instrText>
      </w:r>
      <w:r w:rsidR="00544567" w:rsidRPr="00FF2356">
        <w:rPr>
          <w:rFonts w:ascii="Arial" w:hAnsi="Arial" w:cs="Arial"/>
          <w:sz w:val="24"/>
          <w:szCs w:val="24"/>
        </w:rPr>
        <w:fldChar w:fldCharType="separate"/>
      </w:r>
      <w:r w:rsidR="0027583D" w:rsidRPr="0027583D">
        <w:rPr>
          <w:rFonts w:ascii="Arial" w:hAnsi="Arial" w:cs="Arial"/>
          <w:sz w:val="24"/>
          <w:vertAlign w:val="superscript"/>
        </w:rPr>
        <w:t>7</w:t>
      </w:r>
      <w:r w:rsidR="00544567" w:rsidRPr="00FF2356">
        <w:rPr>
          <w:rFonts w:ascii="Arial" w:hAnsi="Arial" w:cs="Arial"/>
          <w:sz w:val="24"/>
          <w:szCs w:val="24"/>
        </w:rPr>
        <w:fldChar w:fldCharType="end"/>
      </w:r>
      <w:r w:rsidR="00544567" w:rsidRPr="00FF2356">
        <w:rPr>
          <w:rFonts w:ascii="Arial" w:hAnsi="Arial" w:cs="Arial"/>
          <w:sz w:val="24"/>
          <w:szCs w:val="24"/>
        </w:rPr>
        <w:t>.</w:t>
      </w:r>
      <w:r w:rsidR="00BD0E51" w:rsidRPr="00FF2356">
        <w:rPr>
          <w:rFonts w:ascii="Arial" w:hAnsi="Arial" w:cs="Arial"/>
          <w:sz w:val="24"/>
          <w:szCs w:val="24"/>
        </w:rPr>
        <w:t xml:space="preserve"> </w:t>
      </w:r>
    </w:p>
    <w:p w14:paraId="49D66CF8" w14:textId="3B60DC07" w:rsidR="00F40399" w:rsidRPr="00FF2356" w:rsidRDefault="00D71C25" w:rsidP="00FF2356">
      <w:pPr>
        <w:spacing w:line="480" w:lineRule="auto"/>
        <w:rPr>
          <w:rFonts w:ascii="Arial" w:hAnsi="Arial" w:cs="Arial"/>
          <w:sz w:val="24"/>
          <w:szCs w:val="24"/>
        </w:rPr>
      </w:pPr>
      <w:r w:rsidRPr="00FF2356">
        <w:rPr>
          <w:rFonts w:ascii="Arial" w:hAnsi="Arial" w:cs="Arial"/>
          <w:sz w:val="24"/>
          <w:szCs w:val="24"/>
        </w:rPr>
        <w:t xml:space="preserve">This study aimed to </w:t>
      </w:r>
      <w:r w:rsidR="001C4DD3" w:rsidRPr="00FF2356">
        <w:rPr>
          <w:rFonts w:ascii="Arial" w:hAnsi="Arial" w:cs="Arial"/>
          <w:sz w:val="24"/>
          <w:szCs w:val="24"/>
        </w:rPr>
        <w:t>e</w:t>
      </w:r>
      <w:r w:rsidR="00EE1D56" w:rsidRPr="00FF2356">
        <w:rPr>
          <w:rFonts w:ascii="Arial" w:hAnsi="Arial" w:cs="Arial"/>
          <w:sz w:val="24"/>
          <w:szCs w:val="24"/>
        </w:rPr>
        <w:t>stablish</w:t>
      </w:r>
      <w:r w:rsidR="001C4DD3" w:rsidRPr="00FF2356">
        <w:rPr>
          <w:rFonts w:ascii="Arial" w:hAnsi="Arial" w:cs="Arial"/>
          <w:sz w:val="24"/>
          <w:szCs w:val="24"/>
        </w:rPr>
        <w:t xml:space="preserve"> the </w:t>
      </w:r>
      <w:r w:rsidR="00EE1D56" w:rsidRPr="00FF2356">
        <w:rPr>
          <w:rFonts w:ascii="Arial" w:hAnsi="Arial" w:cs="Arial"/>
          <w:sz w:val="24"/>
          <w:szCs w:val="24"/>
        </w:rPr>
        <w:t xml:space="preserve">discrete regions of the </w:t>
      </w:r>
      <w:r w:rsidR="007779F0" w:rsidRPr="00FF2356">
        <w:rPr>
          <w:rFonts w:ascii="Arial" w:hAnsi="Arial" w:cs="Arial"/>
          <w:sz w:val="24"/>
          <w:szCs w:val="24"/>
        </w:rPr>
        <w:t xml:space="preserve">plasma </w:t>
      </w:r>
      <w:r w:rsidR="0053049A" w:rsidRPr="00FF2356">
        <w:rPr>
          <w:rFonts w:ascii="Arial" w:hAnsi="Arial" w:cs="Arial"/>
          <w:sz w:val="24"/>
          <w:szCs w:val="24"/>
        </w:rPr>
        <w:t>metabolomic</w:t>
      </w:r>
      <w:r w:rsidR="001C4DD3" w:rsidRPr="00FF2356">
        <w:rPr>
          <w:rFonts w:ascii="Arial" w:hAnsi="Arial" w:cs="Arial"/>
          <w:sz w:val="24"/>
          <w:szCs w:val="24"/>
        </w:rPr>
        <w:t xml:space="preserve"> s</w:t>
      </w:r>
      <w:r w:rsidR="00EE1D56" w:rsidRPr="00FF2356">
        <w:rPr>
          <w:rFonts w:ascii="Arial" w:hAnsi="Arial" w:cs="Arial"/>
          <w:sz w:val="24"/>
          <w:szCs w:val="24"/>
        </w:rPr>
        <w:t>pectrum that specifically associate with inflammation measured using C-reactive protein (CRP) in paediatric CD patients.</w:t>
      </w:r>
      <w:r w:rsidR="001C4DD3" w:rsidRPr="00FF2356">
        <w:rPr>
          <w:rFonts w:ascii="Arial" w:hAnsi="Arial" w:cs="Arial"/>
          <w:sz w:val="24"/>
          <w:szCs w:val="24"/>
        </w:rPr>
        <w:t xml:space="preserve"> </w:t>
      </w:r>
      <w:r w:rsidR="00EE1D56" w:rsidRPr="00FF2356">
        <w:rPr>
          <w:rFonts w:ascii="Arial" w:hAnsi="Arial" w:cs="Arial"/>
          <w:sz w:val="24"/>
          <w:szCs w:val="24"/>
        </w:rPr>
        <w:t xml:space="preserve">Following identification of a robust </w:t>
      </w:r>
      <w:r w:rsidR="00EE1D56" w:rsidRPr="00FF2356">
        <w:rPr>
          <w:rFonts w:ascii="Arial" w:hAnsi="Arial" w:cs="Arial"/>
          <w:sz w:val="24"/>
          <w:szCs w:val="24"/>
        </w:rPr>
        <w:lastRenderedPageBreak/>
        <w:t>metabolomic signature of inflammation, w</w:t>
      </w:r>
      <w:r w:rsidR="001C4DD3" w:rsidRPr="00FF2356">
        <w:rPr>
          <w:rFonts w:ascii="Arial" w:hAnsi="Arial" w:cs="Arial"/>
          <w:sz w:val="24"/>
          <w:szCs w:val="24"/>
        </w:rPr>
        <w:t xml:space="preserve">e further aimed to </w:t>
      </w:r>
      <w:r w:rsidR="00EE1D56" w:rsidRPr="00FF2356">
        <w:rPr>
          <w:rFonts w:ascii="Arial" w:hAnsi="Arial" w:cs="Arial"/>
          <w:sz w:val="24"/>
          <w:szCs w:val="24"/>
        </w:rPr>
        <w:t xml:space="preserve">compress the data underlying these discrete metabolomic peaks for correlation against </w:t>
      </w:r>
      <w:r w:rsidR="005331E3" w:rsidRPr="00FF2356">
        <w:rPr>
          <w:rFonts w:ascii="Arial" w:hAnsi="Arial" w:cs="Arial"/>
          <w:sz w:val="24"/>
          <w:szCs w:val="24"/>
        </w:rPr>
        <w:t>exome sequencing</w:t>
      </w:r>
      <w:r w:rsidR="007D5743" w:rsidRPr="00FF2356">
        <w:rPr>
          <w:rFonts w:ascii="Arial" w:hAnsi="Arial" w:cs="Arial"/>
          <w:sz w:val="24"/>
          <w:szCs w:val="24"/>
        </w:rPr>
        <w:t xml:space="preserve"> data</w:t>
      </w:r>
      <w:r w:rsidR="001C4DD3" w:rsidRPr="00FF2356">
        <w:rPr>
          <w:rFonts w:ascii="Arial" w:hAnsi="Arial" w:cs="Arial"/>
          <w:sz w:val="24"/>
          <w:szCs w:val="24"/>
        </w:rPr>
        <w:t xml:space="preserve"> </w:t>
      </w:r>
      <w:r w:rsidR="001F084C" w:rsidRPr="00FF2356">
        <w:rPr>
          <w:rFonts w:ascii="Arial" w:hAnsi="Arial" w:cs="Arial"/>
          <w:sz w:val="24"/>
          <w:szCs w:val="24"/>
        </w:rPr>
        <w:t xml:space="preserve">in order </w:t>
      </w:r>
      <w:r w:rsidR="00737F09" w:rsidRPr="00FF2356">
        <w:rPr>
          <w:rFonts w:ascii="Arial" w:hAnsi="Arial" w:cs="Arial"/>
          <w:sz w:val="24"/>
          <w:szCs w:val="24"/>
        </w:rPr>
        <w:t xml:space="preserve">to identify </w:t>
      </w:r>
      <w:r w:rsidR="007D5743" w:rsidRPr="00FF2356">
        <w:rPr>
          <w:rFonts w:ascii="Arial" w:hAnsi="Arial" w:cs="Arial"/>
          <w:sz w:val="24"/>
          <w:szCs w:val="24"/>
        </w:rPr>
        <w:t xml:space="preserve">genes </w:t>
      </w:r>
      <w:r w:rsidR="001C4DD3" w:rsidRPr="00FF2356">
        <w:rPr>
          <w:rFonts w:ascii="Arial" w:hAnsi="Arial" w:cs="Arial"/>
          <w:sz w:val="24"/>
          <w:szCs w:val="24"/>
        </w:rPr>
        <w:t xml:space="preserve">and molecular pathways </w:t>
      </w:r>
      <w:r w:rsidR="007D5743" w:rsidRPr="00FF2356">
        <w:rPr>
          <w:rFonts w:ascii="Arial" w:hAnsi="Arial" w:cs="Arial"/>
          <w:sz w:val="24"/>
          <w:szCs w:val="24"/>
        </w:rPr>
        <w:t xml:space="preserve">harbouring </w:t>
      </w:r>
      <w:r w:rsidR="007779F0" w:rsidRPr="00FF2356">
        <w:rPr>
          <w:rFonts w:ascii="Arial" w:hAnsi="Arial" w:cs="Arial"/>
          <w:sz w:val="24"/>
          <w:szCs w:val="24"/>
        </w:rPr>
        <w:t>genetic</w:t>
      </w:r>
      <w:r w:rsidR="007D5743" w:rsidRPr="00FF2356">
        <w:rPr>
          <w:rFonts w:ascii="Arial" w:hAnsi="Arial" w:cs="Arial"/>
          <w:sz w:val="24"/>
          <w:szCs w:val="24"/>
        </w:rPr>
        <w:t xml:space="preserve"> variation </w:t>
      </w:r>
      <w:r w:rsidR="00EE1D56" w:rsidRPr="00FF2356">
        <w:rPr>
          <w:rFonts w:ascii="Arial" w:hAnsi="Arial" w:cs="Arial"/>
          <w:sz w:val="24"/>
          <w:szCs w:val="24"/>
        </w:rPr>
        <w:t>that may explain altered the</w:t>
      </w:r>
      <w:r w:rsidR="007D5743" w:rsidRPr="00FF2356">
        <w:rPr>
          <w:rFonts w:ascii="Arial" w:hAnsi="Arial" w:cs="Arial"/>
          <w:sz w:val="24"/>
          <w:szCs w:val="24"/>
        </w:rPr>
        <w:t xml:space="preserve"> plasma metabolites</w:t>
      </w:r>
      <w:r w:rsidR="001F084C" w:rsidRPr="00FF2356">
        <w:rPr>
          <w:rFonts w:ascii="Arial" w:hAnsi="Arial" w:cs="Arial"/>
          <w:sz w:val="24"/>
          <w:szCs w:val="24"/>
        </w:rPr>
        <w:t>. Ultimately, we wished</w:t>
      </w:r>
      <w:r w:rsidR="007D5743" w:rsidRPr="00FF2356">
        <w:rPr>
          <w:rFonts w:ascii="Arial" w:hAnsi="Arial" w:cs="Arial"/>
          <w:sz w:val="24"/>
          <w:szCs w:val="24"/>
        </w:rPr>
        <w:t xml:space="preserve"> to</w:t>
      </w:r>
      <w:r w:rsidR="001F084C" w:rsidRPr="00FF2356">
        <w:rPr>
          <w:rFonts w:ascii="Arial" w:hAnsi="Arial" w:cs="Arial"/>
          <w:sz w:val="24"/>
          <w:szCs w:val="24"/>
        </w:rPr>
        <w:t xml:space="preserve"> see how integrating </w:t>
      </w:r>
      <w:r w:rsidR="0053049A" w:rsidRPr="00FF2356">
        <w:rPr>
          <w:rFonts w:ascii="Arial" w:hAnsi="Arial" w:cs="Arial"/>
          <w:sz w:val="24"/>
          <w:szCs w:val="24"/>
        </w:rPr>
        <w:t>metabolomic</w:t>
      </w:r>
      <w:r w:rsidR="001F084C" w:rsidRPr="00FF2356">
        <w:rPr>
          <w:rFonts w:ascii="Arial" w:hAnsi="Arial" w:cs="Arial"/>
          <w:sz w:val="24"/>
          <w:szCs w:val="24"/>
        </w:rPr>
        <w:t xml:space="preserve"> and genomic data could be used to </w:t>
      </w:r>
      <w:r w:rsidR="001C4DD3" w:rsidRPr="00FF2356">
        <w:rPr>
          <w:rFonts w:ascii="Arial" w:hAnsi="Arial" w:cs="Arial"/>
          <w:sz w:val="24"/>
          <w:szCs w:val="24"/>
        </w:rPr>
        <w:t xml:space="preserve">stratify patients </w:t>
      </w:r>
      <w:r w:rsidR="00ED3282" w:rsidRPr="00FF2356">
        <w:rPr>
          <w:rFonts w:ascii="Arial" w:hAnsi="Arial" w:cs="Arial"/>
          <w:sz w:val="24"/>
          <w:szCs w:val="24"/>
        </w:rPr>
        <w:t>and</w:t>
      </w:r>
      <w:r w:rsidR="001F084C" w:rsidRPr="00FF2356">
        <w:rPr>
          <w:rFonts w:ascii="Arial" w:hAnsi="Arial" w:cs="Arial"/>
          <w:sz w:val="24"/>
          <w:szCs w:val="24"/>
        </w:rPr>
        <w:t xml:space="preserve"> inform </w:t>
      </w:r>
      <w:r w:rsidR="007D5743" w:rsidRPr="00FF2356">
        <w:rPr>
          <w:rFonts w:ascii="Arial" w:hAnsi="Arial" w:cs="Arial"/>
          <w:sz w:val="24"/>
          <w:szCs w:val="24"/>
        </w:rPr>
        <w:t xml:space="preserve">therapeutic </w:t>
      </w:r>
      <w:r w:rsidR="004725EA" w:rsidRPr="00FF2356">
        <w:rPr>
          <w:rFonts w:ascii="Arial" w:hAnsi="Arial" w:cs="Arial"/>
          <w:sz w:val="24"/>
          <w:szCs w:val="24"/>
        </w:rPr>
        <w:t>targeting</w:t>
      </w:r>
      <w:r w:rsidR="001C4DD3" w:rsidRPr="00FF2356">
        <w:rPr>
          <w:rFonts w:ascii="Arial" w:hAnsi="Arial" w:cs="Arial"/>
          <w:sz w:val="24"/>
          <w:szCs w:val="24"/>
        </w:rPr>
        <w:t>.</w:t>
      </w:r>
      <w:r w:rsidR="007D5743" w:rsidRPr="00FF2356">
        <w:rPr>
          <w:rFonts w:ascii="Arial" w:hAnsi="Arial" w:cs="Arial"/>
          <w:sz w:val="24"/>
          <w:szCs w:val="24"/>
        </w:rPr>
        <w:t xml:space="preserve">  </w:t>
      </w:r>
      <w:r w:rsidR="00D56EC9">
        <w:rPr>
          <w:rFonts w:ascii="Arial" w:hAnsi="Arial" w:cs="Arial"/>
          <w:sz w:val="24"/>
          <w:szCs w:val="24"/>
        </w:rPr>
        <w:br w:type="page"/>
      </w:r>
    </w:p>
    <w:p w14:paraId="497591CA" w14:textId="6B9D96C1" w:rsidR="00E363DF" w:rsidRPr="00FF2356" w:rsidRDefault="00194B60" w:rsidP="00FF2356">
      <w:pPr>
        <w:spacing w:line="480" w:lineRule="auto"/>
        <w:rPr>
          <w:rFonts w:ascii="Arial" w:hAnsi="Arial" w:cs="Arial"/>
          <w:b/>
          <w:sz w:val="24"/>
          <w:szCs w:val="24"/>
        </w:rPr>
      </w:pPr>
      <w:r w:rsidRPr="00FF2356">
        <w:rPr>
          <w:rFonts w:ascii="Arial" w:hAnsi="Arial" w:cs="Arial"/>
          <w:b/>
          <w:sz w:val="24"/>
          <w:szCs w:val="24"/>
        </w:rPr>
        <w:lastRenderedPageBreak/>
        <w:t xml:space="preserve">Materials and </w:t>
      </w:r>
      <w:r w:rsidR="00E363DF" w:rsidRPr="00FF2356">
        <w:rPr>
          <w:rFonts w:ascii="Arial" w:hAnsi="Arial" w:cs="Arial"/>
          <w:b/>
          <w:sz w:val="24"/>
          <w:szCs w:val="24"/>
        </w:rPr>
        <w:t>Methods</w:t>
      </w:r>
    </w:p>
    <w:p w14:paraId="3E66BE5C" w14:textId="5D183F80" w:rsidR="00DA4769" w:rsidRPr="00FF2356" w:rsidRDefault="00F84ADC" w:rsidP="00FF2356">
      <w:pPr>
        <w:spacing w:line="480" w:lineRule="auto"/>
        <w:rPr>
          <w:rFonts w:ascii="Arial" w:hAnsi="Arial" w:cs="Arial"/>
          <w:sz w:val="24"/>
          <w:szCs w:val="24"/>
          <w:u w:val="single"/>
        </w:rPr>
      </w:pPr>
      <w:r w:rsidRPr="00FF2356">
        <w:rPr>
          <w:rFonts w:ascii="Arial" w:hAnsi="Arial" w:cs="Arial"/>
          <w:sz w:val="24"/>
          <w:szCs w:val="24"/>
          <w:u w:val="single"/>
        </w:rPr>
        <w:t>Patient samples</w:t>
      </w:r>
    </w:p>
    <w:p w14:paraId="06A1B04F" w14:textId="30CB433A" w:rsidR="00DA4769" w:rsidRPr="00FF2356" w:rsidRDefault="00CA2A4E" w:rsidP="00FF2356">
      <w:pPr>
        <w:spacing w:line="480" w:lineRule="auto"/>
        <w:rPr>
          <w:rFonts w:ascii="Arial" w:hAnsi="Arial" w:cs="Arial"/>
          <w:sz w:val="24"/>
          <w:szCs w:val="24"/>
        </w:rPr>
      </w:pPr>
      <w:r w:rsidRPr="00FF2356">
        <w:rPr>
          <w:rFonts w:ascii="Arial" w:hAnsi="Arial" w:cs="Arial"/>
          <w:sz w:val="24"/>
          <w:szCs w:val="24"/>
        </w:rPr>
        <w:t xml:space="preserve">Patients </w:t>
      </w:r>
      <w:r w:rsidR="00DA4769" w:rsidRPr="00FF2356">
        <w:rPr>
          <w:rFonts w:ascii="Arial" w:hAnsi="Arial" w:cs="Arial"/>
          <w:sz w:val="24"/>
          <w:szCs w:val="24"/>
        </w:rPr>
        <w:t xml:space="preserve">aged </w:t>
      </w:r>
      <w:r w:rsidR="00ED3282" w:rsidRPr="00FF2356">
        <w:rPr>
          <w:rFonts w:ascii="Arial" w:hAnsi="Arial" w:cs="Arial"/>
          <w:sz w:val="24"/>
          <w:szCs w:val="24"/>
        </w:rPr>
        <w:t>&lt;</w:t>
      </w:r>
      <w:r w:rsidR="00DA4769" w:rsidRPr="00FF2356">
        <w:rPr>
          <w:rFonts w:ascii="Arial" w:hAnsi="Arial" w:cs="Arial"/>
          <w:sz w:val="24"/>
          <w:szCs w:val="24"/>
        </w:rPr>
        <w:t>18 years</w:t>
      </w:r>
      <w:r w:rsidR="00450086" w:rsidRPr="00FF2356">
        <w:rPr>
          <w:rFonts w:ascii="Arial" w:hAnsi="Arial" w:cs="Arial"/>
          <w:sz w:val="24"/>
          <w:szCs w:val="24"/>
        </w:rPr>
        <w:t xml:space="preserve"> diagnosed with Crohn’s disease</w:t>
      </w:r>
      <w:r w:rsidR="00DA4769" w:rsidRPr="00FF2356">
        <w:rPr>
          <w:rFonts w:ascii="Arial" w:hAnsi="Arial" w:cs="Arial"/>
          <w:sz w:val="24"/>
          <w:szCs w:val="24"/>
        </w:rPr>
        <w:t xml:space="preserve"> </w:t>
      </w:r>
      <w:r w:rsidR="00BD5651" w:rsidRPr="00FF2356">
        <w:rPr>
          <w:rFonts w:ascii="Arial" w:hAnsi="Arial" w:cs="Arial"/>
          <w:sz w:val="24"/>
          <w:szCs w:val="24"/>
        </w:rPr>
        <w:t>using</w:t>
      </w:r>
      <w:r w:rsidR="00450086" w:rsidRPr="00FF2356">
        <w:rPr>
          <w:rFonts w:ascii="Arial" w:hAnsi="Arial" w:cs="Arial"/>
          <w:sz w:val="24"/>
          <w:szCs w:val="24"/>
        </w:rPr>
        <w:t xml:space="preserve"> the modified Porto criteria</w:t>
      </w:r>
      <w:r w:rsidR="00BD5651" w:rsidRPr="00FF2356">
        <w:rPr>
          <w:rFonts w:ascii="Arial" w:hAnsi="Arial" w:cs="Arial"/>
          <w:sz w:val="24"/>
          <w:szCs w:val="24"/>
        </w:rPr>
        <w:t xml:space="preserve"> </w:t>
      </w:r>
      <w:r w:rsidR="00F15305" w:rsidRPr="00FF2356">
        <w:rPr>
          <w:rFonts w:ascii="Arial" w:hAnsi="Arial" w:cs="Arial"/>
          <w:sz w:val="24"/>
          <w:szCs w:val="24"/>
        </w:rPr>
        <w:t>we</w:t>
      </w:r>
      <w:r w:rsidR="00DA4769" w:rsidRPr="00FF2356">
        <w:rPr>
          <w:rFonts w:ascii="Arial" w:hAnsi="Arial" w:cs="Arial"/>
          <w:sz w:val="24"/>
          <w:szCs w:val="24"/>
        </w:rPr>
        <w:t xml:space="preserve">re </w:t>
      </w:r>
      <w:r w:rsidR="00ED3282" w:rsidRPr="00FF2356">
        <w:rPr>
          <w:rFonts w:ascii="Arial" w:hAnsi="Arial" w:cs="Arial"/>
          <w:sz w:val="24"/>
          <w:szCs w:val="24"/>
        </w:rPr>
        <w:t>recruited as part of the Genetics of IBD research study</w:t>
      </w:r>
      <w:r w:rsidR="00DA4769" w:rsidRPr="00FF2356">
        <w:rPr>
          <w:rFonts w:ascii="Arial" w:hAnsi="Arial" w:cs="Arial"/>
          <w:sz w:val="24"/>
          <w:szCs w:val="24"/>
        </w:rPr>
        <w:t xml:space="preserve">. </w:t>
      </w:r>
      <w:r w:rsidR="00BD5651" w:rsidRPr="00FF2356">
        <w:rPr>
          <w:rFonts w:ascii="Arial" w:hAnsi="Arial" w:cs="Arial"/>
          <w:sz w:val="24"/>
          <w:szCs w:val="24"/>
        </w:rPr>
        <w:t>Research</w:t>
      </w:r>
      <w:r w:rsidR="00193124" w:rsidRPr="00FF2356">
        <w:rPr>
          <w:rFonts w:ascii="Arial" w:hAnsi="Arial" w:cs="Arial"/>
          <w:sz w:val="24"/>
          <w:szCs w:val="24"/>
        </w:rPr>
        <w:t xml:space="preserve"> blood samples </w:t>
      </w:r>
      <w:r w:rsidR="00BD5651" w:rsidRPr="00FF2356">
        <w:rPr>
          <w:rFonts w:ascii="Arial" w:hAnsi="Arial" w:cs="Arial"/>
          <w:sz w:val="24"/>
          <w:szCs w:val="24"/>
        </w:rPr>
        <w:t>were acquired</w:t>
      </w:r>
      <w:r w:rsidR="00193124" w:rsidRPr="00FF2356">
        <w:rPr>
          <w:rFonts w:ascii="Arial" w:hAnsi="Arial" w:cs="Arial"/>
          <w:sz w:val="24"/>
          <w:szCs w:val="24"/>
        </w:rPr>
        <w:t xml:space="preserve"> during routine clinics.</w:t>
      </w:r>
    </w:p>
    <w:p w14:paraId="3511D717" w14:textId="323574AE" w:rsidR="00460B02" w:rsidRDefault="002A3BD5" w:rsidP="00460B02">
      <w:pPr>
        <w:spacing w:line="480" w:lineRule="auto"/>
        <w:rPr>
          <w:rFonts w:ascii="Arial" w:hAnsi="Arial" w:cs="Arial"/>
          <w:bCs/>
          <w:sz w:val="24"/>
          <w:szCs w:val="24"/>
        </w:rPr>
      </w:pPr>
      <w:r w:rsidRPr="00FF2356">
        <w:rPr>
          <w:rFonts w:ascii="Arial" w:hAnsi="Arial" w:cs="Arial"/>
          <w:sz w:val="24"/>
          <w:szCs w:val="24"/>
        </w:rPr>
        <w:t>Metabonomic</w:t>
      </w:r>
      <w:r w:rsidR="009F4E34" w:rsidRPr="00FF2356">
        <w:rPr>
          <w:rFonts w:ascii="Arial" w:hAnsi="Arial" w:cs="Arial"/>
          <w:sz w:val="24"/>
          <w:szCs w:val="24"/>
        </w:rPr>
        <w:t xml:space="preserve"> </w:t>
      </w:r>
      <w:r w:rsidRPr="00FF2356">
        <w:rPr>
          <w:rFonts w:ascii="Arial" w:hAnsi="Arial" w:cs="Arial"/>
          <w:sz w:val="24"/>
          <w:szCs w:val="24"/>
        </w:rPr>
        <w:t xml:space="preserve">and whole exome sequencing </w:t>
      </w:r>
      <w:r w:rsidR="009F4E34" w:rsidRPr="00FF2356">
        <w:rPr>
          <w:rFonts w:ascii="Arial" w:hAnsi="Arial" w:cs="Arial"/>
          <w:sz w:val="24"/>
          <w:szCs w:val="24"/>
        </w:rPr>
        <w:t xml:space="preserve">data </w:t>
      </w:r>
      <w:r w:rsidRPr="00FF2356">
        <w:rPr>
          <w:rFonts w:ascii="Arial" w:hAnsi="Arial" w:cs="Arial"/>
          <w:sz w:val="24"/>
          <w:szCs w:val="24"/>
        </w:rPr>
        <w:t xml:space="preserve">were generated for a total of </w:t>
      </w:r>
      <w:r w:rsidR="006B1DC3" w:rsidRPr="00FF2356">
        <w:rPr>
          <w:rFonts w:ascii="Arial" w:hAnsi="Arial" w:cs="Arial"/>
          <w:sz w:val="24"/>
          <w:szCs w:val="24"/>
        </w:rPr>
        <w:t>228</w:t>
      </w:r>
      <w:r w:rsidRPr="00FF2356">
        <w:rPr>
          <w:rFonts w:ascii="Arial" w:hAnsi="Arial" w:cs="Arial"/>
          <w:sz w:val="24"/>
          <w:szCs w:val="24"/>
        </w:rPr>
        <w:t xml:space="preserve"> patients diagnosed with CD</w:t>
      </w:r>
      <w:r w:rsidR="009F4E34" w:rsidRPr="00FF2356">
        <w:rPr>
          <w:rFonts w:ascii="Arial" w:hAnsi="Arial" w:cs="Arial"/>
          <w:sz w:val="24"/>
          <w:szCs w:val="24"/>
        </w:rPr>
        <w:t xml:space="preserve">. </w:t>
      </w:r>
      <w:r w:rsidR="00520B45" w:rsidRPr="00FF2356">
        <w:rPr>
          <w:rFonts w:ascii="Arial" w:hAnsi="Arial" w:cs="Arial"/>
          <w:sz w:val="24"/>
          <w:szCs w:val="24"/>
        </w:rPr>
        <w:t xml:space="preserve">Where routine </w:t>
      </w:r>
      <w:r w:rsidR="0078056D" w:rsidRPr="00FF2356">
        <w:rPr>
          <w:rFonts w:ascii="Arial" w:hAnsi="Arial" w:cs="Arial"/>
          <w:sz w:val="24"/>
          <w:szCs w:val="24"/>
        </w:rPr>
        <w:t>b</w:t>
      </w:r>
      <w:r w:rsidR="00C67F07" w:rsidRPr="00FF2356">
        <w:rPr>
          <w:rFonts w:ascii="Arial" w:hAnsi="Arial" w:cs="Arial"/>
          <w:sz w:val="24"/>
          <w:szCs w:val="24"/>
        </w:rPr>
        <w:t>lood test</w:t>
      </w:r>
      <w:r w:rsidR="00520B45" w:rsidRPr="00FF2356">
        <w:rPr>
          <w:rFonts w:ascii="Arial" w:hAnsi="Arial" w:cs="Arial"/>
          <w:sz w:val="24"/>
          <w:szCs w:val="24"/>
        </w:rPr>
        <w:t>s were clinically-requested</w:t>
      </w:r>
      <w:r w:rsidR="00C67F07" w:rsidRPr="00FF2356">
        <w:rPr>
          <w:rFonts w:ascii="Arial" w:hAnsi="Arial" w:cs="Arial"/>
          <w:sz w:val="24"/>
          <w:szCs w:val="24"/>
        </w:rPr>
        <w:t xml:space="preserve"> </w:t>
      </w:r>
      <w:r w:rsidR="00450086" w:rsidRPr="00FF2356">
        <w:rPr>
          <w:rFonts w:ascii="Arial" w:hAnsi="Arial" w:cs="Arial"/>
          <w:sz w:val="24"/>
          <w:szCs w:val="24"/>
        </w:rPr>
        <w:t>on the same day as the</w:t>
      </w:r>
      <w:r w:rsidR="00C67F07" w:rsidRPr="00FF2356">
        <w:rPr>
          <w:rFonts w:ascii="Arial" w:hAnsi="Arial" w:cs="Arial"/>
          <w:sz w:val="24"/>
          <w:szCs w:val="24"/>
        </w:rPr>
        <w:t xml:space="preserve"> </w:t>
      </w:r>
      <w:r w:rsidR="009F4E34" w:rsidRPr="00FF2356">
        <w:rPr>
          <w:rFonts w:ascii="Arial" w:hAnsi="Arial" w:cs="Arial"/>
          <w:sz w:val="24"/>
          <w:szCs w:val="24"/>
        </w:rPr>
        <w:t xml:space="preserve">plasma sample </w:t>
      </w:r>
      <w:r w:rsidR="00450086" w:rsidRPr="00FF2356">
        <w:rPr>
          <w:rFonts w:ascii="Arial" w:hAnsi="Arial" w:cs="Arial"/>
          <w:sz w:val="24"/>
          <w:szCs w:val="24"/>
        </w:rPr>
        <w:t xml:space="preserve">used for </w:t>
      </w:r>
      <w:r w:rsidR="0053049A" w:rsidRPr="00FF2356">
        <w:rPr>
          <w:rFonts w:ascii="Arial" w:hAnsi="Arial" w:cs="Arial"/>
          <w:sz w:val="24"/>
          <w:szCs w:val="24"/>
        </w:rPr>
        <w:t>metabolomic</w:t>
      </w:r>
      <w:r w:rsidR="00450086" w:rsidRPr="00FF2356">
        <w:rPr>
          <w:rFonts w:ascii="Arial" w:hAnsi="Arial" w:cs="Arial"/>
          <w:sz w:val="24"/>
          <w:szCs w:val="24"/>
        </w:rPr>
        <w:t xml:space="preserve"> analysis </w:t>
      </w:r>
      <w:r w:rsidR="00C67F07" w:rsidRPr="00FF2356">
        <w:rPr>
          <w:rFonts w:ascii="Arial" w:hAnsi="Arial" w:cs="Arial"/>
          <w:sz w:val="24"/>
          <w:szCs w:val="24"/>
        </w:rPr>
        <w:t>was acquired</w:t>
      </w:r>
      <w:r w:rsidR="000D5521" w:rsidRPr="00FF2356">
        <w:rPr>
          <w:rFonts w:ascii="Arial" w:hAnsi="Arial" w:cs="Arial"/>
          <w:sz w:val="24"/>
          <w:szCs w:val="24"/>
        </w:rPr>
        <w:t>,</w:t>
      </w:r>
      <w:r w:rsidR="00C67F07" w:rsidRPr="00FF2356">
        <w:rPr>
          <w:rFonts w:ascii="Arial" w:hAnsi="Arial" w:cs="Arial"/>
          <w:sz w:val="24"/>
          <w:szCs w:val="24"/>
        </w:rPr>
        <w:t xml:space="preserve"> </w:t>
      </w:r>
      <w:r w:rsidR="00520B45" w:rsidRPr="00FF2356">
        <w:rPr>
          <w:rFonts w:ascii="Arial" w:hAnsi="Arial" w:cs="Arial"/>
          <w:sz w:val="24"/>
          <w:szCs w:val="24"/>
        </w:rPr>
        <w:t xml:space="preserve">these data </w:t>
      </w:r>
      <w:r w:rsidR="00C67F07" w:rsidRPr="00FF2356">
        <w:rPr>
          <w:rFonts w:ascii="Arial" w:hAnsi="Arial" w:cs="Arial"/>
          <w:sz w:val="24"/>
          <w:szCs w:val="24"/>
        </w:rPr>
        <w:t xml:space="preserve">were </w:t>
      </w:r>
      <w:r w:rsidR="00193124" w:rsidRPr="00FF2356">
        <w:rPr>
          <w:rFonts w:ascii="Arial" w:hAnsi="Arial" w:cs="Arial"/>
          <w:sz w:val="24"/>
          <w:szCs w:val="24"/>
        </w:rPr>
        <w:t>digit</w:t>
      </w:r>
      <w:r w:rsidR="00C67F07" w:rsidRPr="00FF2356">
        <w:rPr>
          <w:rFonts w:ascii="Arial" w:hAnsi="Arial" w:cs="Arial"/>
          <w:sz w:val="24"/>
          <w:szCs w:val="24"/>
        </w:rPr>
        <w:t>ally retrieved</w:t>
      </w:r>
      <w:r w:rsidR="000D5521" w:rsidRPr="00FF2356">
        <w:rPr>
          <w:rFonts w:ascii="Arial" w:hAnsi="Arial" w:cs="Arial"/>
          <w:sz w:val="24"/>
          <w:szCs w:val="24"/>
        </w:rPr>
        <w:t xml:space="preserve"> </w:t>
      </w:r>
      <w:r w:rsidR="0078056D" w:rsidRPr="00FF2356">
        <w:rPr>
          <w:rFonts w:ascii="Arial" w:hAnsi="Arial" w:cs="Arial"/>
          <w:sz w:val="24"/>
          <w:szCs w:val="24"/>
        </w:rPr>
        <w:t xml:space="preserve">from hospital records </w:t>
      </w:r>
      <w:r w:rsidR="000D5521" w:rsidRPr="00FF2356">
        <w:rPr>
          <w:rFonts w:ascii="Arial" w:hAnsi="Arial" w:cs="Arial"/>
          <w:sz w:val="24"/>
          <w:szCs w:val="24"/>
        </w:rPr>
        <w:t>as previously described</w:t>
      </w:r>
      <w:r w:rsidR="0079381F" w:rsidRPr="00FF2356">
        <w:rPr>
          <w:rFonts w:ascii="Arial" w:hAnsi="Arial" w:cs="Arial"/>
          <w:sz w:val="24"/>
          <w:szCs w:val="24"/>
        </w:rPr>
        <w:t xml:space="preserve"> </w:t>
      </w:r>
      <w:r w:rsidR="0079381F"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{"citationID":"c4ZiJC4y","properties":{"formattedCitation":"\\super 8\\nosupersub{}","plainCitation":"8","noteIndex":0},"citationItems":[{"id":486,"uris":["http://zotero.org/users/7875712/items/A5WMTXUP"],"uri":["http://zotero.org/users/7875712/items/A5WMTXUP"],"itemData":{"id":486,"type":"article-journal","abstract":"Pediatric inflammatory bowel disease (PIBD) is associated with a diagnostic delay. Blood tests are a routine part of the work-up in children with chronic abdominal symptoms (pain, diarrhea). Normal blood tests cannot exclude PIBD. We analyzed blood results at diagnosis over a 5-year period.Patients diagnosed from 2013 to 2017 were identified from the Southampton-PIBD database. Results were obtained up to 100 days before diagnostic endoscopy. Erythrocyte sedimentation rate (ESR), C-reactive protein (CRP), albumin, hemoglobin, platelets, packed cell volume (PCV), white cell count (WCC), and alanine transferase (ALT) were analyzed. Hierarchical clustering was applied to normalized results.Two hundred fifty-six patients were included (Crohn’s disease [CD], 151; ulcerative colitis [UC], 95; IBD-unclassified, 10; median age, 13.48 years; 36.7% female). Hierarchical clustering of patients revealed novel groupings enriched for CD and UC, characterized by specific patterns of results. In PIBD, 9% presented with all normal blood tests, 21.9% with normal CRP and ESR. Abnormal results were seen in all tests (ESR, 56.4% of patients; CRP, 53.4%; albumin, 28%; hemoglobin, 61.9%; platelets, 55.6%; PCV, 64.6%; WCC, 22.7%; and ALT, 7.2%). Normal inflammatory markers were more common in UC compared with CD (UC, 34%; CD, 15.8%; P = 0.0035). UC (14.4% normal) presented with all normal results more frequently than CD (CD, 5.3%; P = 0.02). CRP, ESR, and platelets were significantly higher in CD compared with UC. Albumin and hemoglobin were significantly lower.Most cases of PIBD present with &amp;gt;1 abnormal blood result, although 1/11 patients presents with normal blood tests and 1/5 present with normal inflammatory markers. Hierarchical clustering offers the potential to produce novel groupings to inform disease categorization and best management.","container-title":"Inflammatory Bowel Diseases","DOI":"10.1093/ibd/izy369","ISSN":"1078-0998","issue":"3","journalAbbreviation":"Inflammatory Bowel Diseases","page":"469-475","source":"Silverchair","title":"Analysis and Hierarchical Clustering of Blood Results Before Diagnosis in Pediatric Inflammatory Bowel Disease","volume":"26","author":[{"family":"Ashton","given":"James J"},{"family":"Borca","given":"Florina"},{"family":"Mossotto","given":"Enrico"},{"family":"Phan","given":"Hang T T"},{"family":"Ennis","given":"Sarah"},{"family":"Beattie","given":"R Mark"}],"issued":{"date-parts":[["2020",2,11]]}}}],"schema":"https://github.com/citation-style-language/schema/raw/master/csl-citation.json"} </w:instrText>
      </w:r>
      <w:r w:rsidR="0079381F" w:rsidRPr="00FF2356">
        <w:rPr>
          <w:rFonts w:ascii="Arial" w:hAnsi="Arial" w:cs="Arial"/>
          <w:sz w:val="24"/>
          <w:szCs w:val="24"/>
        </w:rPr>
        <w:fldChar w:fldCharType="separate"/>
      </w:r>
      <w:r w:rsidR="0027583D" w:rsidRPr="0027583D">
        <w:rPr>
          <w:rFonts w:ascii="Arial" w:hAnsi="Arial" w:cs="Arial"/>
          <w:sz w:val="24"/>
          <w:vertAlign w:val="superscript"/>
        </w:rPr>
        <w:t>8</w:t>
      </w:r>
      <w:r w:rsidR="0079381F" w:rsidRPr="00FF2356">
        <w:rPr>
          <w:rFonts w:ascii="Arial" w:hAnsi="Arial" w:cs="Arial"/>
          <w:sz w:val="24"/>
          <w:szCs w:val="24"/>
        </w:rPr>
        <w:fldChar w:fldCharType="end"/>
      </w:r>
      <w:r w:rsidR="00C67F07" w:rsidRPr="00FF2356">
        <w:rPr>
          <w:rFonts w:ascii="Arial" w:hAnsi="Arial" w:cs="Arial"/>
          <w:sz w:val="24"/>
          <w:szCs w:val="24"/>
        </w:rPr>
        <w:t xml:space="preserve">. </w:t>
      </w:r>
      <w:r w:rsidR="00450086" w:rsidRPr="00FF2356">
        <w:rPr>
          <w:rFonts w:ascii="Arial" w:hAnsi="Arial" w:cs="Arial"/>
          <w:sz w:val="24"/>
          <w:szCs w:val="24"/>
        </w:rPr>
        <w:t>C-reactive protein (</w:t>
      </w:r>
      <w:r w:rsidR="00931C3B" w:rsidRPr="00FF2356">
        <w:rPr>
          <w:rFonts w:ascii="Arial" w:hAnsi="Arial" w:cs="Arial"/>
          <w:sz w:val="24"/>
          <w:szCs w:val="24"/>
        </w:rPr>
        <w:t>CRP</w:t>
      </w:r>
      <w:r w:rsidR="00450086" w:rsidRPr="00FF2356">
        <w:rPr>
          <w:rFonts w:ascii="Arial" w:hAnsi="Arial" w:cs="Arial"/>
          <w:sz w:val="24"/>
          <w:szCs w:val="24"/>
        </w:rPr>
        <w:t>)</w:t>
      </w:r>
      <w:r w:rsidR="00931C3B" w:rsidRPr="00FF2356">
        <w:rPr>
          <w:rFonts w:ascii="Arial" w:hAnsi="Arial" w:cs="Arial"/>
          <w:sz w:val="24"/>
          <w:szCs w:val="24"/>
        </w:rPr>
        <w:t xml:space="preserve"> level was</w:t>
      </w:r>
      <w:r w:rsidR="00450086" w:rsidRPr="00FF2356">
        <w:rPr>
          <w:rFonts w:ascii="Arial" w:hAnsi="Arial" w:cs="Arial"/>
          <w:sz w:val="24"/>
          <w:szCs w:val="24"/>
        </w:rPr>
        <w:t xml:space="preserve"> </w:t>
      </w:r>
      <w:r w:rsidR="00193124" w:rsidRPr="00FF2356">
        <w:rPr>
          <w:rFonts w:ascii="Arial" w:hAnsi="Arial" w:cs="Arial"/>
          <w:sz w:val="24"/>
          <w:szCs w:val="24"/>
        </w:rPr>
        <w:t>applied as ou</w:t>
      </w:r>
      <w:r w:rsidR="005F25CA" w:rsidRPr="00FF2356">
        <w:rPr>
          <w:rFonts w:ascii="Arial" w:hAnsi="Arial" w:cs="Arial"/>
          <w:sz w:val="24"/>
          <w:szCs w:val="24"/>
        </w:rPr>
        <w:t>r</w:t>
      </w:r>
      <w:r w:rsidR="00193124" w:rsidRPr="00FF2356">
        <w:rPr>
          <w:rFonts w:ascii="Arial" w:hAnsi="Arial" w:cs="Arial"/>
          <w:sz w:val="24"/>
          <w:szCs w:val="24"/>
        </w:rPr>
        <w:t xml:space="preserve"> outcome measure to</w:t>
      </w:r>
      <w:r w:rsidR="008B0542" w:rsidRPr="00FF2356">
        <w:rPr>
          <w:rFonts w:ascii="Arial" w:hAnsi="Arial" w:cs="Arial"/>
          <w:sz w:val="24"/>
          <w:szCs w:val="24"/>
        </w:rPr>
        <w:t xml:space="preserve"> identif</w:t>
      </w:r>
      <w:r w:rsidR="00193124" w:rsidRPr="00FF2356">
        <w:rPr>
          <w:rFonts w:ascii="Arial" w:hAnsi="Arial" w:cs="Arial"/>
          <w:sz w:val="24"/>
          <w:szCs w:val="24"/>
        </w:rPr>
        <w:t>y</w:t>
      </w:r>
      <w:r w:rsidR="008B0542" w:rsidRPr="00FF2356">
        <w:rPr>
          <w:rFonts w:ascii="Arial" w:hAnsi="Arial" w:cs="Arial"/>
          <w:sz w:val="24"/>
          <w:szCs w:val="24"/>
        </w:rPr>
        <w:t xml:space="preserve"> patients with actively inflamed disease</w:t>
      </w:r>
      <w:r w:rsidR="00931C3B" w:rsidRPr="00FF2356">
        <w:rPr>
          <w:rFonts w:ascii="Arial" w:hAnsi="Arial" w:cs="Arial"/>
          <w:sz w:val="24"/>
          <w:szCs w:val="24"/>
        </w:rPr>
        <w:t>.</w:t>
      </w:r>
      <w:r w:rsidR="00460B02" w:rsidRPr="00460B02">
        <w:rPr>
          <w:rFonts w:ascii="Arial" w:hAnsi="Arial" w:cs="Arial"/>
          <w:bCs/>
          <w:sz w:val="24"/>
          <w:szCs w:val="24"/>
        </w:rPr>
        <w:t xml:space="preserve"> </w:t>
      </w:r>
      <w:bookmarkStart w:id="0" w:name="_Hlk102981418"/>
      <w:r w:rsidR="006F509F">
        <w:rPr>
          <w:rFonts w:ascii="Arial" w:hAnsi="Arial" w:cs="Arial"/>
          <w:bCs/>
          <w:sz w:val="24"/>
          <w:szCs w:val="24"/>
        </w:rPr>
        <w:t>Patient medications at the time of plasma sampling were retrieved from electronic health records.</w:t>
      </w:r>
      <w:bookmarkEnd w:id="0"/>
    </w:p>
    <w:p w14:paraId="4784762A" w14:textId="0850906F" w:rsidR="00460B02" w:rsidRPr="004E3D83" w:rsidRDefault="00460B02" w:rsidP="00460B02">
      <w:pPr>
        <w:spacing w:line="480" w:lineRule="auto"/>
        <w:rPr>
          <w:rFonts w:ascii="Arial" w:hAnsi="Arial" w:cs="Arial"/>
          <w:bCs/>
          <w:sz w:val="24"/>
          <w:szCs w:val="24"/>
        </w:rPr>
      </w:pPr>
      <w:r w:rsidRPr="00BD019F">
        <w:rPr>
          <w:rFonts w:ascii="Arial" w:hAnsi="Arial" w:cs="Arial"/>
          <w:bCs/>
          <w:sz w:val="24"/>
          <w:szCs w:val="24"/>
        </w:rPr>
        <w:t>The study has ethics approval from Southampton &amp; South West Hampshire Research Ethics Committee (09/H0504/125)</w:t>
      </w:r>
      <w:r w:rsidR="00D46D6F">
        <w:rPr>
          <w:rFonts w:ascii="Arial" w:hAnsi="Arial" w:cs="Arial"/>
          <w:bCs/>
          <w:sz w:val="24"/>
          <w:szCs w:val="24"/>
        </w:rPr>
        <w:t xml:space="preserve"> and the study was conducted in accordance with </w:t>
      </w:r>
      <w:r w:rsidR="00D46D6F" w:rsidRPr="00D46D6F">
        <w:rPr>
          <w:rFonts w:ascii="Arial" w:hAnsi="Arial" w:cs="Arial"/>
          <w:bCs/>
          <w:sz w:val="24"/>
          <w:szCs w:val="24"/>
        </w:rPr>
        <w:t>relevant guidelines and regulations</w:t>
      </w:r>
      <w:r w:rsidRPr="00BD019F">
        <w:rPr>
          <w:rFonts w:ascii="Arial" w:hAnsi="Arial" w:cs="Arial"/>
          <w:bCs/>
          <w:sz w:val="24"/>
          <w:szCs w:val="24"/>
        </w:rPr>
        <w:t>.</w:t>
      </w:r>
      <w:r w:rsidR="00D46D6F">
        <w:rPr>
          <w:rFonts w:ascii="Arial" w:hAnsi="Arial" w:cs="Arial"/>
          <w:bCs/>
          <w:sz w:val="24"/>
          <w:szCs w:val="24"/>
        </w:rPr>
        <w:t xml:space="preserve"> All patients, or their parents/guardians, gave informed consent for participation in this study.</w:t>
      </w:r>
    </w:p>
    <w:p w14:paraId="1FD054F9" w14:textId="77777777" w:rsidR="00E363DF" w:rsidRPr="00FF2356" w:rsidRDefault="00DA4769" w:rsidP="00FF2356">
      <w:pPr>
        <w:spacing w:line="480" w:lineRule="auto"/>
        <w:rPr>
          <w:rFonts w:ascii="Arial" w:hAnsi="Arial" w:cs="Arial"/>
          <w:sz w:val="24"/>
          <w:szCs w:val="24"/>
          <w:u w:val="single"/>
        </w:rPr>
      </w:pPr>
      <w:r w:rsidRPr="00FF2356">
        <w:rPr>
          <w:rFonts w:ascii="Arial" w:hAnsi="Arial" w:cs="Arial"/>
          <w:sz w:val="24"/>
          <w:szCs w:val="24"/>
          <w:u w:val="single"/>
        </w:rPr>
        <w:t>DNA and plasma extraction</w:t>
      </w:r>
    </w:p>
    <w:p w14:paraId="1658883C" w14:textId="6E65C0A4" w:rsidR="00CA2A4E" w:rsidRPr="00FF2356" w:rsidRDefault="00C71839" w:rsidP="00FF2356">
      <w:pPr>
        <w:spacing w:line="480" w:lineRule="auto"/>
        <w:rPr>
          <w:rFonts w:ascii="Arial" w:hAnsi="Arial" w:cs="Arial"/>
          <w:sz w:val="24"/>
          <w:szCs w:val="24"/>
        </w:rPr>
      </w:pPr>
      <w:r w:rsidRPr="00FF2356">
        <w:rPr>
          <w:rFonts w:ascii="Arial" w:hAnsi="Arial" w:cs="Arial"/>
          <w:sz w:val="24"/>
          <w:szCs w:val="24"/>
        </w:rPr>
        <w:t xml:space="preserve">Genomic DNA was extracted from peripheral venous blood samples collected in </w:t>
      </w:r>
      <w:r w:rsidR="003A5817" w:rsidRPr="003A5817">
        <w:rPr>
          <w:rFonts w:ascii="Arial" w:hAnsi="Arial" w:cs="Arial"/>
          <w:sz w:val="24"/>
          <w:szCs w:val="24"/>
        </w:rPr>
        <w:t>Ethylenediaminetetraacetic acid (EDTA)</w:t>
      </w:r>
      <w:r w:rsidR="003A5817" w:rsidRPr="003A5817" w:rsidDel="003A5817">
        <w:rPr>
          <w:rFonts w:ascii="Arial" w:hAnsi="Arial" w:cs="Arial"/>
          <w:sz w:val="24"/>
          <w:szCs w:val="24"/>
        </w:rPr>
        <w:t xml:space="preserve"> </w:t>
      </w:r>
      <w:r w:rsidRPr="00FF2356">
        <w:rPr>
          <w:rFonts w:ascii="Arial" w:hAnsi="Arial" w:cs="Arial"/>
          <w:sz w:val="24"/>
          <w:szCs w:val="24"/>
        </w:rPr>
        <w:t xml:space="preserve">using the salting out method. </w:t>
      </w:r>
      <w:r w:rsidR="003A5817" w:rsidRPr="003A5817">
        <w:rPr>
          <w:rFonts w:ascii="Arial" w:hAnsi="Arial" w:cs="Arial"/>
          <w:sz w:val="24"/>
          <w:szCs w:val="24"/>
        </w:rPr>
        <w:t>Deoxyribonucleic acid (DNA)</w:t>
      </w:r>
      <w:r w:rsidRPr="00FF2356">
        <w:rPr>
          <w:rFonts w:ascii="Arial" w:hAnsi="Arial" w:cs="Arial"/>
          <w:sz w:val="24"/>
          <w:szCs w:val="24"/>
        </w:rPr>
        <w:t xml:space="preserve"> concentration was estimated using the Qubit ® 2.0 Fluorometer and 260:280 ratio calculated using a nanodrop spectropho</w:t>
      </w:r>
      <w:r w:rsidR="00E522B7" w:rsidRPr="00FF2356">
        <w:rPr>
          <w:rFonts w:ascii="Arial" w:hAnsi="Arial" w:cs="Arial"/>
          <w:sz w:val="24"/>
          <w:szCs w:val="24"/>
        </w:rPr>
        <w:t>to</w:t>
      </w:r>
      <w:r w:rsidRPr="00FF2356">
        <w:rPr>
          <w:rFonts w:ascii="Arial" w:hAnsi="Arial" w:cs="Arial"/>
          <w:sz w:val="24"/>
          <w:szCs w:val="24"/>
        </w:rPr>
        <w:t>meter. The average DNA yield obtained was 150µg/ml and approximately 20ug of each patient DNA was extracted for next generation sequencing.</w:t>
      </w:r>
    </w:p>
    <w:p w14:paraId="5D6F2CFA" w14:textId="12EA66DB" w:rsidR="00C71839" w:rsidRPr="00FF2356" w:rsidRDefault="006D5C36" w:rsidP="00FF2356">
      <w:pPr>
        <w:spacing w:line="480" w:lineRule="auto"/>
        <w:rPr>
          <w:rFonts w:ascii="Arial" w:hAnsi="Arial" w:cs="Arial"/>
          <w:sz w:val="24"/>
          <w:szCs w:val="24"/>
        </w:rPr>
      </w:pPr>
      <w:r w:rsidRPr="00FF2356">
        <w:rPr>
          <w:rFonts w:ascii="Arial" w:hAnsi="Arial" w:cs="Arial"/>
          <w:sz w:val="24"/>
          <w:szCs w:val="24"/>
        </w:rPr>
        <w:lastRenderedPageBreak/>
        <w:t xml:space="preserve">Plasma was isolated from peripheral venous blood by centrifuging samples for 10 minutes at 2000 RPM and 4°C. After centrifugation, the plasma laying above the buffy coat was extracted and immediately frozen and stored at -80°C. </w:t>
      </w:r>
      <w:r w:rsidR="00CD3E5C" w:rsidRPr="00FF2356">
        <w:rPr>
          <w:rFonts w:ascii="Arial" w:hAnsi="Arial" w:cs="Arial"/>
          <w:sz w:val="24"/>
          <w:szCs w:val="24"/>
        </w:rPr>
        <w:t xml:space="preserve"> </w:t>
      </w:r>
    </w:p>
    <w:p w14:paraId="7D7CA209" w14:textId="07E2DF40" w:rsidR="001A16A1" w:rsidRPr="00FF2356" w:rsidRDefault="00921F91" w:rsidP="00FF2356">
      <w:pPr>
        <w:spacing w:line="480" w:lineRule="auto"/>
        <w:rPr>
          <w:rFonts w:ascii="Arial" w:hAnsi="Arial" w:cs="Arial"/>
          <w:sz w:val="24"/>
          <w:szCs w:val="24"/>
          <w:u w:val="single"/>
        </w:rPr>
      </w:pPr>
      <w:r w:rsidRPr="00FF2356">
        <w:rPr>
          <w:rFonts w:ascii="Arial" w:hAnsi="Arial" w:cs="Arial"/>
          <w:sz w:val="24"/>
          <w:szCs w:val="24"/>
          <w:u w:val="single"/>
        </w:rPr>
        <w:t>Genomic</w:t>
      </w:r>
      <w:r w:rsidR="001A16A1" w:rsidRPr="00FF2356">
        <w:rPr>
          <w:rFonts w:ascii="Arial" w:hAnsi="Arial" w:cs="Arial"/>
          <w:sz w:val="24"/>
          <w:szCs w:val="24"/>
          <w:u w:val="single"/>
        </w:rPr>
        <w:t xml:space="preserve"> data processing</w:t>
      </w:r>
    </w:p>
    <w:p w14:paraId="75EFBE15" w14:textId="6AC68F05" w:rsidR="001A16A1" w:rsidRPr="00FF2356" w:rsidRDefault="00B62A13" w:rsidP="00FF2356">
      <w:pPr>
        <w:spacing w:line="480" w:lineRule="auto"/>
        <w:rPr>
          <w:rFonts w:ascii="Arial" w:hAnsi="Arial" w:cs="Arial"/>
          <w:sz w:val="24"/>
          <w:szCs w:val="24"/>
        </w:rPr>
      </w:pPr>
      <w:r w:rsidRPr="00FF2356">
        <w:rPr>
          <w:rFonts w:ascii="Arial" w:hAnsi="Arial" w:cs="Arial"/>
          <w:sz w:val="24"/>
          <w:szCs w:val="24"/>
        </w:rPr>
        <w:t xml:space="preserve">Whole exome sequencing data were generated using Agilent SureSelect exon capture kits and Illumina </w:t>
      </w:r>
      <w:proofErr w:type="spellStart"/>
      <w:r w:rsidRPr="00FF2356">
        <w:rPr>
          <w:rFonts w:ascii="Arial" w:hAnsi="Arial" w:cs="Arial"/>
          <w:sz w:val="24"/>
          <w:szCs w:val="24"/>
        </w:rPr>
        <w:t>HiSeq</w:t>
      </w:r>
      <w:proofErr w:type="spellEnd"/>
      <w:r w:rsidRPr="00FF2356">
        <w:rPr>
          <w:rFonts w:ascii="Arial" w:hAnsi="Arial" w:cs="Arial"/>
          <w:sz w:val="24"/>
          <w:szCs w:val="24"/>
        </w:rPr>
        <w:t xml:space="preserve"> sequencing platforms. </w:t>
      </w:r>
      <w:r w:rsidR="005A10CD" w:rsidRPr="00FF2356">
        <w:rPr>
          <w:rFonts w:ascii="Arial" w:hAnsi="Arial" w:cs="Arial"/>
          <w:sz w:val="24"/>
          <w:szCs w:val="24"/>
        </w:rPr>
        <w:t>Processing and targeted analyses of the whole exome sequencing data applied herein have been presented elsewhere</w:t>
      </w:r>
      <w:r w:rsidR="001A658E" w:rsidRPr="00FF2356">
        <w:rPr>
          <w:rFonts w:ascii="Arial" w:hAnsi="Arial" w:cs="Arial"/>
          <w:sz w:val="24"/>
          <w:szCs w:val="24"/>
        </w:rPr>
        <w:t xml:space="preserve"> </w:t>
      </w:r>
      <w:r w:rsidR="005A10CD"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{"citationID":"U3CEpMZk","properties":{"formattedCitation":"\\super 9,10\\nosupersub{}","plainCitation":"9,10","noteIndex":0},"citationItems":[{"id":495,"uris":["http://zotero.org/users/7875712/items/DXFEHDVI"],"uri":["http://zotero.org/users/7875712/items/DXFEHDVI"],"itemData":{"id":495,"type":"article-journal","abstract":"Monogenic inflammatory bowel disease (IBD) comprises rare Mendelian causes of gut inflammation, often presenting in infants with severe and atypical disease. This study aimed to identify clinically relevant variants within 68 monogenic IBD genes in an unselected pediatric IBD cohort.","container-title":"Clinical and Translational Gastroenterology","DOI":"10.14309/ctg.0000000000000129","ISSN":"2155-384X","issue":"2","journalAbbreviation":"Clin Transl Gastroenterol","note":"PMID: 32463623\nPMCID: PMC7145023","source":"PubMed Central","title":"Genetic Sequencing of Pediatric Patients Identifies Mutations in Monogenic Inflammatory Bowel Disease Genes that Translate to Distinct Clinical Phenotypes","URL":"https://www.ncbi.nlm.nih.gov/pmc/articles/PMC7145023/","volume":"11","author":[{"family":"Ashton","given":"James J."},{"family":"Mossotto","given":"Enrico"},{"family":"Stafford","given":"Imogen S."},{"family":"Haggarty","given":"Rachel"},{"family":"Coelho","given":"Tracy A.F."},{"family":"Batra","given":"Akshay"},{"family":"Afzal","given":"Nadeem A."},{"family":"Mort","given":"Matthew"},{"family":"Bunyan","given":"David"},{"family":"Beattie","given":"Robert Mark"},{"family":"Ennis","given":"Sarah"}],"accessed":{"date-parts":[["2021",5,9]]},"issued":{"date-parts":[["2020",2,18]]}}},{"id":416,"uris":["http://zotero.org/users/7875712/items/6ZRAYNNF"],"uri":["http://zotero.org/users/7875712/items/6ZRAYNNF"],"itemData":{"id":416,"type":"article-journal","container-title":"Journal of Clinical Immunology","DOI":"10.1007/s10875-019-00726-0","ISSN":"1573-2592","issue":"1","journalAbbreviation":"J Clin Immunol","language":"eng","note":"PMID: 31814065","page":"245-247","source":"PubMed","title":"TTC7A Variants Previously Described to Cause Enteropathy Are Observed on a Single Haplotype and Appear Non-pathogenic in Pediatric Inflammatory Bowel Disease Patients","volume":"40","author":[{"family":"Ashton","given":"James J."},{"family":"Mossotto","given":"Enrico"},{"family":"Beattie","given":"R. Mark"},{"family":"Ennis","given":"Sarah"}],"issued":{"date-parts":[["2020",1]]}}}],"schema":"https://github.com/citation-style-language/schema/raw/master/csl-citation.json"} </w:instrText>
      </w:r>
      <w:r w:rsidR="005A10CD" w:rsidRPr="00FF2356">
        <w:rPr>
          <w:rFonts w:ascii="Arial" w:hAnsi="Arial" w:cs="Arial"/>
          <w:sz w:val="24"/>
          <w:szCs w:val="24"/>
        </w:rPr>
        <w:fldChar w:fldCharType="separate"/>
      </w:r>
      <w:r w:rsidR="0027583D" w:rsidRPr="0027583D">
        <w:rPr>
          <w:rFonts w:ascii="Arial" w:hAnsi="Arial" w:cs="Arial"/>
          <w:sz w:val="24"/>
          <w:vertAlign w:val="superscript"/>
        </w:rPr>
        <w:t>9,10</w:t>
      </w:r>
      <w:r w:rsidR="005A10CD" w:rsidRPr="00FF2356">
        <w:rPr>
          <w:rFonts w:ascii="Arial" w:hAnsi="Arial" w:cs="Arial"/>
          <w:sz w:val="24"/>
          <w:szCs w:val="24"/>
        </w:rPr>
        <w:fldChar w:fldCharType="end"/>
      </w:r>
      <w:r w:rsidR="005A10CD" w:rsidRPr="00FF2356">
        <w:rPr>
          <w:rFonts w:ascii="Arial" w:hAnsi="Arial" w:cs="Arial"/>
          <w:sz w:val="24"/>
          <w:szCs w:val="24"/>
        </w:rPr>
        <w:t xml:space="preserve">. </w:t>
      </w:r>
      <w:r w:rsidR="00BD5651" w:rsidRPr="00FF2356">
        <w:rPr>
          <w:rFonts w:ascii="Arial" w:hAnsi="Arial" w:cs="Arial"/>
          <w:sz w:val="24"/>
          <w:szCs w:val="24"/>
        </w:rPr>
        <w:t>G</w:t>
      </w:r>
      <w:r w:rsidR="007E5896" w:rsidRPr="00FF2356">
        <w:rPr>
          <w:rFonts w:ascii="Arial" w:hAnsi="Arial" w:cs="Arial"/>
          <w:sz w:val="24"/>
          <w:szCs w:val="24"/>
        </w:rPr>
        <w:t>enomic data w</w:t>
      </w:r>
      <w:r w:rsidR="009E74B7" w:rsidRPr="00FF2356">
        <w:rPr>
          <w:rFonts w:ascii="Arial" w:hAnsi="Arial" w:cs="Arial"/>
          <w:sz w:val="24"/>
          <w:szCs w:val="24"/>
        </w:rPr>
        <w:t>ere</w:t>
      </w:r>
      <w:r w:rsidR="007E5896" w:rsidRPr="00FF2356">
        <w:rPr>
          <w:rFonts w:ascii="Arial" w:hAnsi="Arial" w:cs="Arial"/>
          <w:sz w:val="24"/>
          <w:szCs w:val="24"/>
        </w:rPr>
        <w:t xml:space="preserve"> transformed into per-</w:t>
      </w:r>
      <w:r w:rsidR="007E5896" w:rsidRPr="003A5817">
        <w:rPr>
          <w:rFonts w:ascii="Arial" w:hAnsi="Arial" w:cs="Arial"/>
          <w:sz w:val="24"/>
          <w:szCs w:val="24"/>
        </w:rPr>
        <w:t xml:space="preserve">patient </w:t>
      </w:r>
      <w:r w:rsidR="007E5896" w:rsidRPr="008243CF">
        <w:rPr>
          <w:rFonts w:ascii="Arial" w:hAnsi="Arial" w:cs="Arial"/>
          <w:sz w:val="24"/>
          <w:szCs w:val="24"/>
        </w:rPr>
        <w:t>gene</w:t>
      </w:r>
      <w:r w:rsidR="007E5896" w:rsidRPr="003A5817">
        <w:rPr>
          <w:rFonts w:ascii="Arial" w:hAnsi="Arial" w:cs="Arial"/>
          <w:sz w:val="24"/>
          <w:szCs w:val="24"/>
        </w:rPr>
        <w:t xml:space="preserve"> </w:t>
      </w:r>
      <w:r w:rsidR="007E5896" w:rsidRPr="008243CF">
        <w:rPr>
          <w:rFonts w:ascii="Arial" w:hAnsi="Arial" w:cs="Arial"/>
          <w:sz w:val="24"/>
          <w:szCs w:val="24"/>
        </w:rPr>
        <w:t>p</w:t>
      </w:r>
      <w:r w:rsidR="007E5896" w:rsidRPr="003A5817">
        <w:rPr>
          <w:rFonts w:ascii="Arial" w:hAnsi="Arial" w:cs="Arial"/>
          <w:sz w:val="24"/>
          <w:szCs w:val="24"/>
        </w:rPr>
        <w:t>athogenicit</w:t>
      </w:r>
      <w:r w:rsidR="007E5896" w:rsidRPr="008243CF">
        <w:rPr>
          <w:rFonts w:ascii="Arial" w:hAnsi="Arial" w:cs="Arial"/>
          <w:sz w:val="24"/>
          <w:szCs w:val="24"/>
        </w:rPr>
        <w:t>y</w:t>
      </w:r>
      <w:r w:rsidR="007E5896" w:rsidRPr="00FF2356">
        <w:rPr>
          <w:rFonts w:ascii="Arial" w:hAnsi="Arial" w:cs="Arial"/>
          <w:sz w:val="24"/>
          <w:szCs w:val="24"/>
        </w:rPr>
        <w:t xml:space="preserve"> scores using the GenePy algorithm </w:t>
      </w:r>
      <w:r w:rsidR="00D504B8" w:rsidRPr="00FF2356">
        <w:rPr>
          <w:rFonts w:ascii="Arial" w:hAnsi="Arial" w:cs="Arial"/>
          <w:sz w:val="24"/>
          <w:szCs w:val="24"/>
        </w:rPr>
        <w:fldChar w:fldCharType="begin" w:fldLock="1"/>
      </w:r>
      <w:r w:rsidR="00787CC9">
        <w:rPr>
          <w:rFonts w:ascii="Arial" w:hAnsi="Arial" w:cs="Arial"/>
          <w:sz w:val="24"/>
          <w:szCs w:val="24"/>
        </w:rPr>
        <w:instrText xml:space="preserve"> ADDIN ZOTERO_ITEM CSL_CITATION {"citationID":"2t5IzLIz","properties":{"formattedCitation":"\\super 11\\nosupersub{}","plainCitation":"11","noteIndex":0},"citationItems":[{"id":"kj1f6NsY/kpRydb15","uris":["http://www.mendeley.com/documents/?uuid=2a849836-74c4-33e5-af8b-8676c91a2e65"],"uri":["http://www.mendeley.com/documents/?uuid=2a849836-74c4-33e5-af8b-8676c91a2e65"],"itemData":{"DOI":"10.1186/s12859-019-2877-3","ISSN":"1471-2105","abstract":"Next-generation sequencing is revolutionising diagnosis and treatment of rare diseases, however its application to understanding common disease aetiology is limited. Rare disease applications binarily attribute genetic change(s) at a single locus to a specific phenotype. In common diseases, where multiple genetic variants within and across genes contribute to disease, binary modelling cannot capture the burden of pathogenicity harboured by an individual across a given gene/pathway. We present GenePy, a novel gene-level scoring system for integration and analysis of next-generation sequencing data on a per-individual basis that transforms NGS data interpretation from variant-level to gene-level. This simple and flexible scoring system is intuitive and amenable to integration for machine learning, network and topological approaches, facilitating the investigation of complex phenotypes. Whole-exome sequencing data from 508 individuals were used to generate GenePy scores. For each variant a score is calculated incorporating: i) population allele frequency estimates; ii) individual zygosity, determined through standard variant calling pipelines and; iii) any user defined deleteriousness metric to inform on functional impact. GenePy then combines scores generated for all variants observed into a single gene score for each individual. We generated a matrix of ~ 14,000 GenePy scores for all individuals for each of sixteen popular deleteriousness metrics. All per-gene scores are corrected for gene length. The majority of genes generate GenePy scores &lt; 0.01 although individuals harbouring multiple rare highly deleterious mutations can accumulate extremely high GenePy scores. In the absence of a comparator metric, we examine GenePy performance in discriminating genes known to be associated with three common, complex diseases. A Mann-Whitney U test conducted on GenePy scores for this positive control gene in cases versus controls demonstrates markedly more significant results (p = 1.37 × 10− 4) compared to the most commonly applied association tool that combines common and rare variation (p = 0.003). Per-gene per-individual GenePy scores are intuitive when assessing genetic variation in individual patients or comparing scores between groups. GenePy outperforms the currently accepted best practice tools for combining common and rare variation. GenePy scores are suitable for downstream data integration with transcriptomic and proteomic data that also report at the ge…","author":[{"dropping-particle":"","family":"Mossotto","given":"E.","non-dropping-particle":"","parse-names":false,"suffix":""},{"dropping-particle":"","family":"Ashton","given":"J. J.","non-dropping-particle":"","parse-names":false,"suffix":""},{"dropping-particle":"","family":"O’Gorman","given":"L.","non-dropping-particle":"","parse-names":false,"suffix":""},{"dropping-particle":"","family":"Pengelly","given":"R. J.","non-dropping-particle":"","parse-names":false,"suffix":""},{"dropping-particle":"","family":"Beattie","given":"R. M.","non-dropping-particle":"","parse-names":false,"suffix":""},{"dropping-particle":"","family":"MacArthur","given":"B. D.","non-dropping-particle":"","parse-names":false,"suffix":""},{"dropping-particle":"","family":"Ennis","given":"S.","non-dropping-particle":"","parse-names":false,"suffix":""}],"container-title":"BMC Bioinformatics","id":"ITEM-1","issue":"1","issued":{"date-parts":[["2019","12","16"]]},"page":"254","publisher":"BioMed Central","title":"GenePy - a score for estimating gene pathogenicity in individuals using next-generation sequencing data","type":"article-journal","volume":"20"}}],"schema":"https://github.com/citation-style-language/schema/raw/master/csl-citation.json"} </w:instrText>
      </w:r>
      <w:r w:rsidR="00D504B8" w:rsidRPr="00FF2356">
        <w:rPr>
          <w:rFonts w:ascii="Arial" w:hAnsi="Arial" w:cs="Arial"/>
          <w:sz w:val="24"/>
          <w:szCs w:val="24"/>
        </w:rPr>
        <w:fldChar w:fldCharType="separate"/>
      </w:r>
      <w:r w:rsidR="0027583D" w:rsidRPr="0027583D">
        <w:rPr>
          <w:rFonts w:ascii="Arial" w:hAnsi="Arial" w:cs="Arial"/>
          <w:sz w:val="24"/>
          <w:vertAlign w:val="superscript"/>
        </w:rPr>
        <w:t>11</w:t>
      </w:r>
      <w:r w:rsidR="00D504B8" w:rsidRPr="00FF2356">
        <w:rPr>
          <w:rFonts w:ascii="Arial" w:hAnsi="Arial" w:cs="Arial"/>
          <w:sz w:val="24"/>
          <w:szCs w:val="24"/>
        </w:rPr>
        <w:fldChar w:fldCharType="end"/>
      </w:r>
      <w:r w:rsidR="007E5896" w:rsidRPr="00FF2356">
        <w:rPr>
          <w:rFonts w:ascii="Arial" w:hAnsi="Arial" w:cs="Arial"/>
          <w:sz w:val="24"/>
          <w:szCs w:val="24"/>
        </w:rPr>
        <w:t xml:space="preserve">. GenePy integrates the effect of multiple variants in each gene </w:t>
      </w:r>
      <w:r w:rsidR="009E74B7" w:rsidRPr="00FF2356">
        <w:rPr>
          <w:rFonts w:ascii="Arial" w:hAnsi="Arial" w:cs="Arial"/>
          <w:sz w:val="24"/>
          <w:szCs w:val="24"/>
        </w:rPr>
        <w:t>incorporat</w:t>
      </w:r>
      <w:r w:rsidR="00BD5651" w:rsidRPr="00FF2356">
        <w:rPr>
          <w:rFonts w:ascii="Arial" w:hAnsi="Arial" w:cs="Arial"/>
          <w:sz w:val="24"/>
          <w:szCs w:val="24"/>
        </w:rPr>
        <w:t>ing</w:t>
      </w:r>
      <w:r w:rsidR="009E74B7" w:rsidRPr="00FF2356">
        <w:rPr>
          <w:rFonts w:ascii="Arial" w:hAnsi="Arial" w:cs="Arial"/>
          <w:sz w:val="24"/>
          <w:szCs w:val="24"/>
        </w:rPr>
        <w:t xml:space="preserve"> information on</w:t>
      </w:r>
      <w:r w:rsidR="00E4157F" w:rsidRPr="00FF2356">
        <w:rPr>
          <w:rFonts w:ascii="Arial" w:hAnsi="Arial" w:cs="Arial"/>
          <w:sz w:val="24"/>
          <w:szCs w:val="24"/>
        </w:rPr>
        <w:t xml:space="preserve"> </w:t>
      </w:r>
      <w:r w:rsidR="009E74B7" w:rsidRPr="00FF2356">
        <w:rPr>
          <w:rFonts w:ascii="Arial" w:hAnsi="Arial" w:cs="Arial"/>
          <w:sz w:val="24"/>
          <w:szCs w:val="24"/>
        </w:rPr>
        <w:t>variant</w:t>
      </w:r>
      <w:r w:rsidR="007E5896" w:rsidRPr="00FF2356">
        <w:rPr>
          <w:rFonts w:ascii="Arial" w:hAnsi="Arial" w:cs="Arial"/>
          <w:sz w:val="24"/>
          <w:szCs w:val="24"/>
        </w:rPr>
        <w:t xml:space="preserve"> </w:t>
      </w:r>
      <w:r w:rsidR="00C809A9" w:rsidRPr="00FF2356">
        <w:rPr>
          <w:rFonts w:ascii="Arial" w:hAnsi="Arial" w:cs="Arial"/>
          <w:sz w:val="24"/>
          <w:szCs w:val="24"/>
        </w:rPr>
        <w:t>zygosity</w:t>
      </w:r>
      <w:r w:rsidR="007E5896" w:rsidRPr="00FF2356">
        <w:rPr>
          <w:rFonts w:ascii="Arial" w:hAnsi="Arial" w:cs="Arial"/>
          <w:sz w:val="24"/>
          <w:szCs w:val="24"/>
        </w:rPr>
        <w:t xml:space="preserve">, </w:t>
      </w:r>
      <w:r w:rsidR="009E74B7" w:rsidRPr="00FF2356">
        <w:rPr>
          <w:rFonts w:ascii="Arial" w:hAnsi="Arial" w:cs="Arial"/>
          <w:sz w:val="24"/>
          <w:szCs w:val="24"/>
        </w:rPr>
        <w:t xml:space="preserve">frequency </w:t>
      </w:r>
      <w:r w:rsidR="007E5896" w:rsidRPr="00FF2356">
        <w:rPr>
          <w:rFonts w:ascii="Arial" w:hAnsi="Arial" w:cs="Arial"/>
          <w:sz w:val="24"/>
          <w:szCs w:val="24"/>
        </w:rPr>
        <w:t>and deleteriousness</w:t>
      </w:r>
      <w:r w:rsidR="009E74B7" w:rsidRPr="00FF2356">
        <w:rPr>
          <w:rFonts w:ascii="Arial" w:hAnsi="Arial" w:cs="Arial"/>
          <w:sz w:val="24"/>
          <w:szCs w:val="24"/>
        </w:rPr>
        <w:t xml:space="preserve"> </w:t>
      </w:r>
      <w:r w:rsidR="005571DF" w:rsidRPr="00FF2356">
        <w:rPr>
          <w:rFonts w:ascii="Arial" w:hAnsi="Arial" w:cs="Arial"/>
          <w:sz w:val="24"/>
          <w:szCs w:val="24"/>
        </w:rPr>
        <w:t xml:space="preserve">(inferred using </w:t>
      </w:r>
      <w:r w:rsidR="007E5896" w:rsidRPr="00FF2356">
        <w:rPr>
          <w:rFonts w:ascii="Arial" w:hAnsi="Arial" w:cs="Arial"/>
          <w:sz w:val="24"/>
          <w:szCs w:val="24"/>
        </w:rPr>
        <w:t>CADD</w:t>
      </w:r>
      <w:r w:rsidR="009F4E34" w:rsidRPr="00FF2356">
        <w:rPr>
          <w:rFonts w:ascii="Arial" w:hAnsi="Arial" w:cs="Arial"/>
          <w:sz w:val="24"/>
          <w:szCs w:val="24"/>
        </w:rPr>
        <w:t xml:space="preserve"> v1.</w:t>
      </w:r>
      <w:r w:rsidR="00E4157F" w:rsidRPr="00FF2356">
        <w:rPr>
          <w:rFonts w:ascii="Arial" w:hAnsi="Arial" w:cs="Arial"/>
          <w:sz w:val="24"/>
          <w:szCs w:val="24"/>
        </w:rPr>
        <w:t>5</w:t>
      </w:r>
      <w:r w:rsidR="007E5896" w:rsidRPr="00FF2356">
        <w:rPr>
          <w:rFonts w:ascii="Arial" w:hAnsi="Arial" w:cs="Arial"/>
          <w:sz w:val="24"/>
          <w:szCs w:val="24"/>
        </w:rPr>
        <w:t xml:space="preserve"> scores</w:t>
      </w:r>
      <w:r w:rsidR="00D504B8" w:rsidRPr="00FF2356">
        <w:rPr>
          <w:rFonts w:ascii="Arial" w:hAnsi="Arial" w:cs="Arial"/>
          <w:sz w:val="24"/>
          <w:szCs w:val="24"/>
        </w:rPr>
        <w:t xml:space="preserve"> </w:t>
      </w:r>
      <w:r w:rsidR="00D504B8" w:rsidRPr="00FF2356">
        <w:rPr>
          <w:rFonts w:ascii="Arial" w:hAnsi="Arial" w:cs="Arial"/>
          <w:sz w:val="24"/>
          <w:szCs w:val="24"/>
        </w:rPr>
        <w:fldChar w:fldCharType="begin" w:fldLock="1"/>
      </w:r>
      <w:r w:rsidR="00787CC9">
        <w:rPr>
          <w:rFonts w:ascii="Arial" w:hAnsi="Arial" w:cs="Arial"/>
          <w:sz w:val="24"/>
          <w:szCs w:val="24"/>
        </w:rPr>
        <w:instrText xml:space="preserve"> ADDIN ZOTERO_ITEM CSL_CITATION {"citationID":"JxmGFKKH","properties":{"formattedCitation":"\\super 12\\nosupersub{}","plainCitation":"12","noteIndex":0},"citationItems":[{"id":"kj1f6NsY/1KdP8tfv","uris":["http://www.mendeley.com/documents/?uuid=3f551043-823f-4d90-b44d-749a55abf562"],"uri":["http://www.mendeley.com/documents/?uuid=3f551043-823f-4d90-b44d-749a55abf562"],"itemData":{"DOI":"10.1038/ng.2892","ISSN":"1546-1718","PMID":"24487276","abstract":"Current methods for annotating and interpreting human genetic variation tend to exploit a single information type (for example, conservation) and/or are restricted in scope (for example, to missense changes). Here we describe Combined Annotation-Dependent Depletion (CADD), a method for objectively integrating many diverse annotations into a single measure (C score) for each variant. We implement CADD as a support vector machine trained to differentiate 14.7 million high-frequency human-derived alleles from 14.7 million simulated variants. We precompute C scores for all 8.6 billion possible human single-nucleotide variants and enable scoring of short insertions-deletions. C scores correlate with allelic diversity, annotations of functionality, pathogenicity, disease severity, experimentally measured regulatory effects and complex trait associations, and they highly rank known pathogenic variants within individual genomes. The ability of CADD to prioritize functional, deleterious and pathogenic variants across many functional categories, effect sizes and genetic architectures is unmatched by any current single-annotation method.","author":[{"dropping-particle":"","family":"Kircher","given":"Martin","non-dropping-particle":"","parse-names":false,"suffix":""},{"dropping-particle":"","family":"Witten","given":"Daniela M","non-dropping-particle":"","parse-names":false,"suffix":""},{"dropping-particle":"","family":"Jain","given":"Preti","non-dropping-particle":"","parse-names":false,"suffix":""},{"dropping-particle":"","family":"O'Roak","given":"Brian J","non-dropping-particle":"","parse-names":false,"suffix":""},{"dropping-particle":"","family":"Cooper","given":"Gregory M","non-dropping-particle":"","parse-names":false,"suffix":""},{"dropping-particle":"","family":"Shendure","given":"Jay","non-dropping-particle":"","parse-names":false,"suffix":""}],"container-title":"Nature genetics","id":"ITEM-1","issue":"3","issued":{"date-parts":[["2014","3"]]},"page":"310-5","title":"A general framework for estimating the relative pathogenicity of human genetic variants.","type":"article-journal","volume":"46"}}],"schema":"https://github.com/citation-style-language/schema/raw/master/csl-citation.json"} </w:instrText>
      </w:r>
      <w:r w:rsidR="00D504B8" w:rsidRPr="00FF2356">
        <w:rPr>
          <w:rFonts w:ascii="Arial" w:hAnsi="Arial" w:cs="Arial"/>
          <w:sz w:val="24"/>
          <w:szCs w:val="24"/>
        </w:rPr>
        <w:fldChar w:fldCharType="separate"/>
      </w:r>
      <w:r w:rsidR="0027583D" w:rsidRPr="0027583D">
        <w:rPr>
          <w:rFonts w:ascii="Arial" w:hAnsi="Arial" w:cs="Arial"/>
          <w:sz w:val="24"/>
          <w:vertAlign w:val="superscript"/>
        </w:rPr>
        <w:t>12</w:t>
      </w:r>
      <w:r w:rsidR="00D504B8" w:rsidRPr="00FF2356">
        <w:rPr>
          <w:rFonts w:ascii="Arial" w:hAnsi="Arial" w:cs="Arial"/>
          <w:sz w:val="24"/>
          <w:szCs w:val="24"/>
        </w:rPr>
        <w:fldChar w:fldCharType="end"/>
      </w:r>
      <w:r w:rsidR="005571DF" w:rsidRPr="00FF2356">
        <w:rPr>
          <w:rFonts w:ascii="Arial" w:hAnsi="Arial" w:cs="Arial"/>
          <w:sz w:val="24"/>
          <w:szCs w:val="24"/>
        </w:rPr>
        <w:t>)</w:t>
      </w:r>
      <w:r w:rsidR="007E5896" w:rsidRPr="00FF2356">
        <w:rPr>
          <w:rFonts w:ascii="Arial" w:hAnsi="Arial" w:cs="Arial"/>
          <w:sz w:val="24"/>
          <w:szCs w:val="24"/>
        </w:rPr>
        <w:t>.</w:t>
      </w:r>
      <w:r w:rsidR="00167EAB" w:rsidRPr="00FF2356">
        <w:rPr>
          <w:rFonts w:ascii="Arial" w:hAnsi="Arial" w:cs="Arial"/>
          <w:sz w:val="24"/>
          <w:szCs w:val="24"/>
        </w:rPr>
        <w:t xml:space="preserve"> </w:t>
      </w:r>
      <w:r w:rsidR="00956F78" w:rsidRPr="00FF2356">
        <w:rPr>
          <w:rFonts w:ascii="Arial" w:hAnsi="Arial" w:cs="Arial"/>
          <w:sz w:val="24"/>
          <w:szCs w:val="24"/>
        </w:rPr>
        <w:t xml:space="preserve">GenePy scores were </w:t>
      </w:r>
      <w:r w:rsidR="005B1891" w:rsidRPr="00FF2356">
        <w:rPr>
          <w:rFonts w:ascii="Arial" w:hAnsi="Arial" w:cs="Arial"/>
          <w:sz w:val="24"/>
          <w:szCs w:val="24"/>
        </w:rPr>
        <w:t xml:space="preserve">initially </w:t>
      </w:r>
      <w:r w:rsidR="00956F78" w:rsidRPr="00FF2356">
        <w:rPr>
          <w:rFonts w:ascii="Arial" w:hAnsi="Arial" w:cs="Arial"/>
          <w:sz w:val="24"/>
          <w:szCs w:val="24"/>
        </w:rPr>
        <w:t xml:space="preserve">generated for all patients for all 19,229 </w:t>
      </w:r>
      <w:proofErr w:type="spellStart"/>
      <w:r w:rsidR="00956F78" w:rsidRPr="00FF2356">
        <w:rPr>
          <w:rFonts w:ascii="Arial" w:hAnsi="Arial" w:cs="Arial"/>
          <w:sz w:val="24"/>
          <w:szCs w:val="24"/>
        </w:rPr>
        <w:t>RefSeq</w:t>
      </w:r>
      <w:proofErr w:type="spellEnd"/>
      <w:r w:rsidR="00956F78" w:rsidRPr="00FF2356">
        <w:rPr>
          <w:rFonts w:ascii="Arial" w:hAnsi="Arial" w:cs="Arial"/>
          <w:sz w:val="24"/>
          <w:szCs w:val="24"/>
        </w:rPr>
        <w:t xml:space="preserve"> genes.</w:t>
      </w:r>
      <w:r w:rsidR="005B1891" w:rsidRPr="00FF2356">
        <w:rPr>
          <w:rFonts w:ascii="Arial" w:hAnsi="Arial" w:cs="Arial"/>
          <w:sz w:val="24"/>
          <w:szCs w:val="24"/>
        </w:rPr>
        <w:t xml:space="preserve"> Genes with a Gene Damage Index (GDI) </w:t>
      </w:r>
      <w:r w:rsidR="0007209A" w:rsidRPr="00FF2356">
        <w:rPr>
          <w:rFonts w:ascii="Arial" w:hAnsi="Arial" w:cs="Arial"/>
          <w:sz w:val="24"/>
          <w:szCs w:val="24"/>
        </w:rPr>
        <w:t>above</w:t>
      </w:r>
      <w:r w:rsidR="005B1891" w:rsidRPr="00FF2356">
        <w:rPr>
          <w:rFonts w:ascii="Arial" w:hAnsi="Arial" w:cs="Arial"/>
          <w:sz w:val="24"/>
          <w:szCs w:val="24"/>
        </w:rPr>
        <w:t xml:space="preserve"> the recommended threshold (</w:t>
      </w:r>
      <w:proofErr w:type="spellStart"/>
      <w:r w:rsidR="005B1891" w:rsidRPr="00FF2356">
        <w:rPr>
          <w:rFonts w:ascii="Arial" w:hAnsi="Arial" w:cs="Arial"/>
          <w:sz w:val="24"/>
          <w:szCs w:val="24"/>
        </w:rPr>
        <w:t>GDI_Phred</w:t>
      </w:r>
      <w:proofErr w:type="spellEnd"/>
      <w:r w:rsidR="0007209A" w:rsidRPr="00FF2356">
        <w:rPr>
          <w:rFonts w:ascii="Arial" w:hAnsi="Arial" w:cs="Arial"/>
          <w:sz w:val="24"/>
          <w:szCs w:val="24"/>
        </w:rPr>
        <w:t>&gt;</w:t>
      </w:r>
      <w:r w:rsidR="005B1891" w:rsidRPr="00FF2356">
        <w:rPr>
          <w:rFonts w:ascii="Arial" w:hAnsi="Arial" w:cs="Arial"/>
          <w:sz w:val="24"/>
          <w:szCs w:val="24"/>
        </w:rPr>
        <w:t xml:space="preserve">13.84) were </w:t>
      </w:r>
      <w:r w:rsidR="0007209A" w:rsidRPr="00FF2356">
        <w:rPr>
          <w:rFonts w:ascii="Arial" w:hAnsi="Arial" w:cs="Arial"/>
          <w:sz w:val="24"/>
          <w:szCs w:val="24"/>
        </w:rPr>
        <w:t>ex</w:t>
      </w:r>
      <w:r w:rsidR="005B1891" w:rsidRPr="00FF2356">
        <w:rPr>
          <w:rFonts w:ascii="Arial" w:hAnsi="Arial" w:cs="Arial"/>
          <w:sz w:val="24"/>
          <w:szCs w:val="24"/>
        </w:rPr>
        <w:t>cluded as genes with values above this level are considered highly mutable but unlikely to be disease causing</w:t>
      </w:r>
      <w:r w:rsidR="0007209A" w:rsidRPr="00FF2356">
        <w:rPr>
          <w:rFonts w:ascii="Arial" w:hAnsi="Arial" w:cs="Arial"/>
          <w:sz w:val="24"/>
          <w:szCs w:val="24"/>
        </w:rPr>
        <w:t xml:space="preserve"> </w:t>
      </w:r>
      <w:r w:rsidR="005B1891" w:rsidRPr="00FF2356">
        <w:rPr>
          <w:rFonts w:ascii="Arial" w:hAnsi="Arial" w:cs="Arial"/>
          <w:sz w:val="24"/>
          <w:szCs w:val="24"/>
        </w:rPr>
        <w:fldChar w:fldCharType="begin" w:fldLock="1"/>
      </w:r>
      <w:r w:rsidR="00787CC9">
        <w:rPr>
          <w:rFonts w:ascii="Arial" w:hAnsi="Arial" w:cs="Arial"/>
          <w:sz w:val="24"/>
          <w:szCs w:val="24"/>
        </w:rPr>
        <w:instrText xml:space="preserve"> ADDIN ZOTERO_ITEM CSL_CITATION {"citationID":"F9G9iUbj","properties":{"formattedCitation":"\\super 13\\nosupersub{}","plainCitation":"13","noteIndex":0},"citationItems":[{"id":"kj1f6NsY/9Baujbfd","uris":["http://www.mendeley.com/documents/?uuid=0d1ab20b-d9dc-3278-8bac-0037ecc0f1f9"],"uri":["http://www.mendeley.com/documents/?uuid=0d1ab20b-d9dc-3278-8bac-0037ecc0f1f9"],"itemData":{"DOI":"10.1073/pnas.1518646112","ISSN":"1091-6490","PMID":"26483451","abstract":"The protein-coding exome of a patient with a monogenic disease contains about 20,000 variants, only one or two of which are disease causing. We found that 58% of rare variants in the protein-coding exome of the general population are located in only 2% of the genes. Prompted by this observation, we aimed to develop a gene-level approach for predicting whether a given human protein-coding gene is likely to harbor disease-causing mutations. To this end, we derived the gene damage index (GDI): a genome-wide, gene-level metric of the mutational damage that has accumulated in the general population. We found that the GDI was correlated with selective evolutionary pressure, protein complexity, coding sequence length, and the number of paralogs. We compared GDI with the leading gene-level approaches, genic intolerance, and de novo excess, and demonstrated that GDI performed best for the detection of false positives (i.e., removing exome variants in genes irrelevant to disease), whereas genic intolerance and de novo excess performed better for the detection of true positives (i.e., assessing de novo mutations in genes likely to be disease causing). The GDI server, data, and software are freely available to noncommercial users from lab.rockefeller.edu/casanova/GDI.","author":[{"dropping-particle":"","family":"Itan","given":"Yuval","non-dropping-particle":"","parse-names":false,"suffix":""},{"dropping-particle":"","family":"Shang","given":"Lei","non-dropping-particle":"","parse-names":false,"suffix":""},{"dropping-particle":"","family":"Boisson","given":"Bertrand","non-dropping-particle":"","parse-names":false,"suffix":""},{"dropping-particle":"","family":"Patin","given":"Etienne","non-dropping-particle":"","parse-names":false,"suffix":""},{"dropping-particle":"","family":"Bolze","given":"Alexandre","non-dropping-particle":"","parse-names":false,"suffix":""},{"dropping-particle":"","family":"Moncada-Vélez","given":"Marcela","non-dropping-particle":"","parse-names":false,"suffix":""},{"dropping-particle":"","family":"Scott","given":"Eric","non-dropping-particle":"","parse-names":false,"suffix":""},{"dropping-particle":"","family":"Ciancanelli","given":"Michael J","non-dropping-particle":"","parse-names":false,"suffix":""},{"dropping-particle":"","family":"Lafaille","given":"Fabien G","non-dropping-particle":"","parse-names":false,"suffix":""},{"dropping-particle":"","family":"Markle","given":"Janet G","non-dropping-particle":"","parse-names":false,"suffix":""},{"dropping-particle":"","family":"Martinez-Barricarte","given":"Ruben","non-dropping-particle":"","parse-names":false,"suffix":""},{"dropping-particle":"","family":"Jong","given":"Sarah Jill","non-dropping-particle":"de","parse-names":false,"suffix":""},{"dropping-particle":"","family":"Kong","given":"Xiao-Fei","non-dropping-particle":"","parse-names":false,"suffix":""},{"dropping-particle":"","family":"Nitschke","given":"Patrick","non-dropping-particle":"","parse-names":false,"suffix":""},{"dropping-particle":"","family":"Belkadi","given":"Aziz","non-dropping-particle":"","parse-names":false,"suffix":""},{"dropping-particle":"","family":"Bustamante","given":"Jacinta","non-dropping-particle":"","parse-names":false,"suffix":""},{"dropping-particle":"","family":"Puel","given":"Anne","non-dropping-particle":"","parse-names":false,"suffix":""},{"dropping-particle":"","family":"Boisson-Dupuis","given":"Stéphanie","non-dropping-particle":"","parse-names":false,"suffix":""},{"dropping-particle":"","family":"Stenson","given":"Peter D","non-dropping-particle":"","parse-names":false,"suffix":""},{"dropping-particle":"","family":"Gleeson","given":"Joseph G","non-dropping-particle":"","parse-names":false,"suffix":""},{"dropping-particle":"","family":"Cooper","given":"David N","non-dropping-particle":"","parse-names":false,"suffix":""},{"dropping-particle":"","family":"Quintana-Murci","given":"Lluis","non-dropping-particle":"","parse-names":false,"suffix":""},{"dropping-particle":"","family":"Claverie","given":"Jean-Michel","non-dropping-particle":"","parse-names":false,"suffix":""},{"dropping-particle":"","family":"Zhang","given":"Shen-Ying","non-dropping-particle":"","parse-names":false,"suffix":""},{"dropping-particle":"","family":"Abel","given":"Laurent","non-dropping-particle":"","parse-names":false,"suffix":""},{"dropping-particle":"","family":"Casanova","given":"Jean-Laurent","non-dropping-particle":"","parse-names":false,"suffix":""}],"container-title":"Proceedings of the National Academy of Sciences of the United States of America","id":"ITEM-1","issue":"44","issued":{"date-parts":[["2015","11","3"]]},"page":"13615-20","publisher":"National Academy of Sciences","title":"The human gene damage index as a gene-level approach to prioritizing exome variants.","type":"article-journal","volume":"112"}}],"schema":"https://github.com/citation-style-language/schema/raw/master/csl-citation.json"} </w:instrText>
      </w:r>
      <w:r w:rsidR="005B1891" w:rsidRPr="00FF2356">
        <w:rPr>
          <w:rFonts w:ascii="Arial" w:hAnsi="Arial" w:cs="Arial"/>
          <w:sz w:val="24"/>
          <w:szCs w:val="24"/>
        </w:rPr>
        <w:fldChar w:fldCharType="separate"/>
      </w:r>
      <w:r w:rsidR="0027583D" w:rsidRPr="0027583D">
        <w:rPr>
          <w:rFonts w:ascii="Arial" w:hAnsi="Arial" w:cs="Arial"/>
          <w:sz w:val="24"/>
          <w:vertAlign w:val="superscript"/>
        </w:rPr>
        <w:t>13</w:t>
      </w:r>
      <w:r w:rsidR="005B1891" w:rsidRPr="00FF2356">
        <w:rPr>
          <w:rFonts w:ascii="Arial" w:hAnsi="Arial" w:cs="Arial"/>
          <w:sz w:val="24"/>
          <w:szCs w:val="24"/>
        </w:rPr>
        <w:fldChar w:fldCharType="end"/>
      </w:r>
      <w:r w:rsidR="005B1891" w:rsidRPr="00FF2356">
        <w:rPr>
          <w:rFonts w:ascii="Arial" w:hAnsi="Arial" w:cs="Arial"/>
          <w:sz w:val="24"/>
          <w:szCs w:val="24"/>
        </w:rPr>
        <w:t>.</w:t>
      </w:r>
      <w:r w:rsidR="0007209A" w:rsidRPr="00FF2356">
        <w:rPr>
          <w:rFonts w:ascii="Arial" w:hAnsi="Arial" w:cs="Arial"/>
          <w:sz w:val="24"/>
          <w:szCs w:val="24"/>
        </w:rPr>
        <w:t xml:space="preserve"> This resulted in a final matrix of </w:t>
      </w:r>
      <w:r w:rsidR="0007209A" w:rsidRPr="00FF2356">
        <w:rPr>
          <w:rFonts w:ascii="Arial" w:hAnsi="Arial" w:cs="Arial"/>
          <w:bCs/>
          <w:sz w:val="24"/>
          <w:szCs w:val="24"/>
        </w:rPr>
        <w:t>15,854 GenePy scores for all patients.</w:t>
      </w:r>
    </w:p>
    <w:p w14:paraId="09DBA7C9" w14:textId="77777777" w:rsidR="00333B3B" w:rsidRDefault="00333B3B" w:rsidP="00FF2356">
      <w:pPr>
        <w:spacing w:line="480" w:lineRule="auto"/>
        <w:jc w:val="both"/>
        <w:rPr>
          <w:rFonts w:ascii="Arial" w:hAnsi="Arial" w:cs="Arial"/>
          <w:sz w:val="24"/>
          <w:szCs w:val="24"/>
          <w:u w:val="single"/>
        </w:rPr>
      </w:pPr>
      <w:r>
        <w:rPr>
          <w:rFonts w:ascii="Arial" w:hAnsi="Arial" w:cs="Arial"/>
          <w:sz w:val="24"/>
          <w:szCs w:val="24"/>
          <w:u w:val="single"/>
        </w:rPr>
        <w:t>Data availability</w:t>
      </w:r>
    </w:p>
    <w:p w14:paraId="48EB9622" w14:textId="1C65DF6E" w:rsidR="00F03BA0" w:rsidRDefault="00F03BA0" w:rsidP="00FF2356">
      <w:pPr>
        <w:spacing w:line="480" w:lineRule="auto"/>
        <w:jc w:val="both"/>
        <w:rPr>
          <w:rFonts w:ascii="Arial" w:hAnsi="Arial" w:cs="Arial"/>
          <w:sz w:val="24"/>
          <w:szCs w:val="24"/>
        </w:rPr>
      </w:pPr>
      <w:r w:rsidRPr="00F03BA0">
        <w:rPr>
          <w:rFonts w:ascii="Arial" w:hAnsi="Arial" w:cs="Arial"/>
          <w:sz w:val="24"/>
          <w:szCs w:val="24"/>
        </w:rPr>
        <w:t>The datasets generated and/or analysed during the current study are available through direct collaborative agreements, in line with the informed consent gained from all participants</w:t>
      </w:r>
      <w:r>
        <w:rPr>
          <w:rFonts w:ascii="Arial" w:hAnsi="Arial" w:cs="Arial"/>
          <w:sz w:val="24"/>
          <w:szCs w:val="24"/>
        </w:rPr>
        <w:t>.</w:t>
      </w:r>
    </w:p>
    <w:p w14:paraId="752FCF4B" w14:textId="35DBB640" w:rsidR="009175CF" w:rsidRPr="00FF2356" w:rsidRDefault="00F84ADC" w:rsidP="00FF2356">
      <w:pPr>
        <w:spacing w:line="480" w:lineRule="auto"/>
        <w:jc w:val="both"/>
        <w:rPr>
          <w:rFonts w:ascii="Arial" w:hAnsi="Arial" w:cs="Arial"/>
          <w:sz w:val="24"/>
          <w:szCs w:val="24"/>
          <w:u w:val="single"/>
        </w:rPr>
      </w:pPr>
      <w:r w:rsidRPr="00FF2356">
        <w:rPr>
          <w:rFonts w:ascii="Arial" w:hAnsi="Arial" w:cs="Arial"/>
          <w:sz w:val="24"/>
          <w:szCs w:val="24"/>
          <w:u w:val="single"/>
        </w:rPr>
        <w:t xml:space="preserve">Metabolomics </w:t>
      </w:r>
      <w:r w:rsidR="009175CF" w:rsidRPr="00FF2356">
        <w:rPr>
          <w:rFonts w:ascii="Arial" w:hAnsi="Arial" w:cs="Arial"/>
          <w:sz w:val="24"/>
          <w:szCs w:val="24"/>
          <w:u w:val="single"/>
        </w:rPr>
        <w:t>analysis</w:t>
      </w:r>
      <w:r w:rsidR="005571DF" w:rsidRPr="00FF2356">
        <w:rPr>
          <w:rFonts w:ascii="Arial" w:hAnsi="Arial" w:cs="Arial"/>
          <w:sz w:val="24"/>
          <w:szCs w:val="24"/>
          <w:u w:val="single"/>
        </w:rPr>
        <w:t xml:space="preserve"> of plasma</w:t>
      </w:r>
    </w:p>
    <w:p w14:paraId="496F41DE" w14:textId="05AE1B8B" w:rsidR="005227D6" w:rsidRPr="00FF2356" w:rsidRDefault="005227D6" w:rsidP="00FF2356">
      <w:pPr>
        <w:widowControl w:val="0"/>
        <w:autoSpaceDE w:val="0"/>
        <w:autoSpaceDN w:val="0"/>
        <w:adjustRightInd w:val="0"/>
        <w:spacing w:line="480" w:lineRule="auto"/>
        <w:jc w:val="both"/>
        <w:rPr>
          <w:rFonts w:ascii="Arial" w:hAnsi="Arial" w:cs="Arial"/>
          <w:sz w:val="24"/>
          <w:szCs w:val="24"/>
        </w:rPr>
      </w:pPr>
      <w:r w:rsidRPr="00FF2356">
        <w:rPr>
          <w:rFonts w:ascii="Arial" w:hAnsi="Arial" w:cs="Arial"/>
          <w:sz w:val="24"/>
          <w:szCs w:val="24"/>
        </w:rPr>
        <w:t>Plasma</w:t>
      </w:r>
      <w:r w:rsidR="00F84ADC" w:rsidRPr="00FF2356">
        <w:rPr>
          <w:rFonts w:ascii="Arial" w:hAnsi="Arial" w:cs="Arial"/>
          <w:sz w:val="24"/>
          <w:szCs w:val="24"/>
        </w:rPr>
        <w:t xml:space="preserve"> </w:t>
      </w:r>
      <w:r w:rsidRPr="00FF2356">
        <w:rPr>
          <w:rFonts w:ascii="Arial" w:hAnsi="Arial" w:cs="Arial"/>
          <w:sz w:val="24"/>
          <w:szCs w:val="24"/>
        </w:rPr>
        <w:t>samples (200 µL) were mixed with deuterium water (D</w:t>
      </w:r>
      <w:r w:rsidRPr="00FF2356">
        <w:rPr>
          <w:rFonts w:ascii="Arial" w:hAnsi="Arial" w:cs="Arial"/>
          <w:sz w:val="24"/>
          <w:szCs w:val="24"/>
          <w:vertAlign w:val="subscript"/>
        </w:rPr>
        <w:t>2</w:t>
      </w:r>
      <w:r w:rsidRPr="00FF2356">
        <w:rPr>
          <w:rFonts w:ascii="Arial" w:hAnsi="Arial" w:cs="Arial"/>
          <w:sz w:val="24"/>
          <w:szCs w:val="24"/>
        </w:rPr>
        <w:t>O) (400 µL). The homogenized samples were centrifuged (10 min</w:t>
      </w:r>
      <w:r w:rsidR="007475AB" w:rsidRPr="00FF2356">
        <w:rPr>
          <w:rFonts w:ascii="Arial" w:hAnsi="Arial" w:cs="Arial"/>
          <w:sz w:val="24"/>
          <w:szCs w:val="24"/>
        </w:rPr>
        <w:t>;</w:t>
      </w:r>
      <w:r w:rsidRPr="00FF2356">
        <w:rPr>
          <w:rFonts w:ascii="Arial" w:hAnsi="Arial" w:cs="Arial"/>
          <w:sz w:val="24"/>
          <w:szCs w:val="24"/>
        </w:rPr>
        <w:t xml:space="preserve"> 4°C</w:t>
      </w:r>
      <w:r w:rsidR="007475AB" w:rsidRPr="00FF2356">
        <w:rPr>
          <w:rFonts w:ascii="Arial" w:hAnsi="Arial" w:cs="Arial"/>
          <w:sz w:val="24"/>
          <w:szCs w:val="24"/>
        </w:rPr>
        <w:t>;</w:t>
      </w:r>
      <w:r w:rsidRPr="00FF2356">
        <w:rPr>
          <w:rFonts w:ascii="Arial" w:hAnsi="Arial" w:cs="Arial"/>
          <w:sz w:val="24"/>
          <w:szCs w:val="24"/>
        </w:rPr>
        <w:t xml:space="preserve"> 1</w:t>
      </w:r>
      <w:r w:rsidR="00194CA1">
        <w:rPr>
          <w:rFonts w:ascii="Arial" w:hAnsi="Arial" w:cs="Arial"/>
          <w:sz w:val="24"/>
          <w:szCs w:val="24"/>
        </w:rPr>
        <w:t>2</w:t>
      </w:r>
      <w:r w:rsidR="007475AB" w:rsidRPr="00FF2356">
        <w:rPr>
          <w:rFonts w:ascii="Arial" w:hAnsi="Arial" w:cs="Arial"/>
          <w:sz w:val="24"/>
          <w:szCs w:val="24"/>
        </w:rPr>
        <w:t>,</w:t>
      </w:r>
      <w:r w:rsidRPr="00FF2356">
        <w:rPr>
          <w:rFonts w:ascii="Arial" w:hAnsi="Arial" w:cs="Arial"/>
          <w:sz w:val="24"/>
          <w:szCs w:val="24"/>
        </w:rPr>
        <w:t>000</w:t>
      </w:r>
      <w:r w:rsidR="00B711D2">
        <w:rPr>
          <w:rFonts w:ascii="Arial" w:hAnsi="Arial" w:cs="Arial"/>
          <w:sz w:val="24"/>
          <w:szCs w:val="24"/>
        </w:rPr>
        <w:t>x</w:t>
      </w:r>
      <w:r w:rsidR="00B711D2">
        <w:rPr>
          <w:rFonts w:ascii="Arial" w:hAnsi="Arial" w:cs="Arial"/>
          <w:i/>
          <w:sz w:val="24"/>
          <w:szCs w:val="24"/>
        </w:rPr>
        <w:t>g</w:t>
      </w:r>
      <w:r w:rsidRPr="00FF2356">
        <w:rPr>
          <w:rFonts w:ascii="Arial" w:hAnsi="Arial" w:cs="Arial"/>
          <w:sz w:val="24"/>
          <w:szCs w:val="24"/>
        </w:rPr>
        <w:t>) and transferred to 5 mm NMR tubes for analysis by NMR spectroscopy</w:t>
      </w:r>
      <w:r w:rsidR="005B4DF5" w:rsidRPr="00FF2356">
        <w:rPr>
          <w:rFonts w:ascii="Arial" w:hAnsi="Arial" w:cs="Arial"/>
          <w:sz w:val="24"/>
          <w:szCs w:val="24"/>
        </w:rPr>
        <w:t xml:space="preserve">. </w:t>
      </w:r>
      <w:r w:rsidR="009F4E34" w:rsidRPr="00FF2356">
        <w:rPr>
          <w:rFonts w:ascii="Arial" w:hAnsi="Arial" w:cs="Arial"/>
          <w:sz w:val="24"/>
          <w:szCs w:val="24"/>
        </w:rPr>
        <w:t xml:space="preserve">Plasma samples were processed </w:t>
      </w:r>
      <w:r w:rsidR="00093BE0" w:rsidRPr="00FF2356">
        <w:rPr>
          <w:rFonts w:ascii="Arial" w:hAnsi="Arial" w:cs="Arial"/>
          <w:sz w:val="24"/>
          <w:szCs w:val="24"/>
        </w:rPr>
        <w:lastRenderedPageBreak/>
        <w:t>into a single batch of 228 CD samples</w:t>
      </w:r>
      <w:r w:rsidRPr="00FF2356">
        <w:rPr>
          <w:rFonts w:ascii="Arial" w:hAnsi="Arial" w:cs="Arial"/>
          <w:sz w:val="24"/>
          <w:szCs w:val="24"/>
        </w:rPr>
        <w:t xml:space="preserve">. NMR experiments </w:t>
      </w:r>
      <w:r w:rsidR="00946203" w:rsidRPr="00FF2356">
        <w:rPr>
          <w:rFonts w:ascii="Arial" w:hAnsi="Arial" w:cs="Arial"/>
          <w:sz w:val="24"/>
          <w:szCs w:val="24"/>
        </w:rPr>
        <w:t>applied a</w:t>
      </w:r>
      <w:r w:rsidRPr="00FF2356">
        <w:rPr>
          <w:rFonts w:ascii="Arial" w:hAnsi="Arial" w:cs="Arial"/>
          <w:sz w:val="24"/>
          <w:szCs w:val="24"/>
        </w:rPr>
        <w:t xml:space="preserve"> Bruker AV700 NMR instrument equipped with a 5mm inverse </w:t>
      </w:r>
      <w:proofErr w:type="spellStart"/>
      <w:r w:rsidRPr="00FF2356">
        <w:rPr>
          <w:rFonts w:ascii="Arial" w:hAnsi="Arial" w:cs="Arial"/>
          <w:sz w:val="24"/>
          <w:szCs w:val="24"/>
        </w:rPr>
        <w:t>CryoProbe</w:t>
      </w:r>
      <w:proofErr w:type="spellEnd"/>
      <w:r w:rsidRPr="00FF2356">
        <w:rPr>
          <w:rFonts w:ascii="Arial" w:hAnsi="Arial" w:cs="Arial"/>
          <w:color w:val="000000"/>
          <w:sz w:val="24"/>
          <w:szCs w:val="24"/>
        </w:rPr>
        <w:t>™</w:t>
      </w:r>
      <w:r w:rsidRPr="00FF2356">
        <w:rPr>
          <w:rFonts w:ascii="Arial" w:hAnsi="Arial" w:cs="Arial"/>
          <w:sz w:val="24"/>
          <w:szCs w:val="24"/>
        </w:rPr>
        <w:t>. A standard 1</w:t>
      </w:r>
      <w:r w:rsidR="00B77F6E" w:rsidRPr="00FF2356">
        <w:rPr>
          <w:rFonts w:ascii="Arial" w:hAnsi="Arial" w:cs="Arial"/>
          <w:sz w:val="24"/>
          <w:szCs w:val="24"/>
        </w:rPr>
        <w:t>-</w:t>
      </w:r>
      <w:r w:rsidRPr="00FF2356">
        <w:rPr>
          <w:rFonts w:ascii="Arial" w:hAnsi="Arial" w:cs="Arial"/>
          <w:sz w:val="24"/>
          <w:szCs w:val="24"/>
        </w:rPr>
        <w:t xml:space="preserve">dimensional NOESY-PR-1D experiment was performed on each sample, using a standard </w:t>
      </w:r>
      <w:proofErr w:type="spellStart"/>
      <w:r w:rsidRPr="00FF2356">
        <w:rPr>
          <w:rFonts w:ascii="Arial" w:hAnsi="Arial" w:cs="Arial"/>
          <w:sz w:val="24"/>
          <w:szCs w:val="24"/>
        </w:rPr>
        <w:t>preset</w:t>
      </w:r>
      <w:proofErr w:type="spellEnd"/>
      <w:r w:rsidRPr="00FF2356">
        <w:rPr>
          <w:rFonts w:ascii="Arial" w:hAnsi="Arial" w:cs="Arial"/>
          <w:sz w:val="24"/>
          <w:szCs w:val="24"/>
        </w:rPr>
        <w:t xml:space="preserve"> pulse sequence (noesypr1d90°).</w:t>
      </w:r>
      <w:r w:rsidR="002E7B9E" w:rsidRPr="00FF2356">
        <w:rPr>
          <w:rFonts w:ascii="Arial" w:hAnsi="Arial" w:cs="Arial"/>
          <w:sz w:val="24"/>
          <w:szCs w:val="24"/>
        </w:rPr>
        <w:t xml:space="preserve"> A</w:t>
      </w:r>
      <w:r w:rsidRPr="00FF2356">
        <w:rPr>
          <w:rFonts w:ascii="Arial" w:hAnsi="Arial" w:cs="Arial"/>
          <w:sz w:val="24"/>
          <w:szCs w:val="24"/>
        </w:rPr>
        <w:t xml:space="preserve"> </w:t>
      </w:r>
      <w:proofErr w:type="spellStart"/>
      <w:r w:rsidRPr="00FF2356">
        <w:rPr>
          <w:rFonts w:ascii="Arial" w:hAnsi="Arial" w:cs="Arial"/>
          <w:sz w:val="24"/>
          <w:szCs w:val="24"/>
        </w:rPr>
        <w:t>Carr</w:t>
      </w:r>
      <w:proofErr w:type="spellEnd"/>
      <w:r w:rsidRPr="00FF2356">
        <w:rPr>
          <w:rFonts w:ascii="Arial" w:hAnsi="Arial" w:cs="Arial"/>
          <w:sz w:val="24"/>
          <w:szCs w:val="24"/>
        </w:rPr>
        <w:t>-Purcell-</w:t>
      </w:r>
      <w:proofErr w:type="spellStart"/>
      <w:r w:rsidRPr="00FF2356">
        <w:rPr>
          <w:rFonts w:ascii="Arial" w:hAnsi="Arial" w:cs="Arial"/>
          <w:sz w:val="24"/>
          <w:szCs w:val="24"/>
        </w:rPr>
        <w:t>Meiboom</w:t>
      </w:r>
      <w:proofErr w:type="spellEnd"/>
      <w:r w:rsidRPr="00FF2356">
        <w:rPr>
          <w:rFonts w:ascii="Arial" w:hAnsi="Arial" w:cs="Arial"/>
          <w:sz w:val="24"/>
          <w:szCs w:val="24"/>
        </w:rPr>
        <w:t>-Gill (CPMG) experiment was applied (</w:t>
      </w:r>
      <w:proofErr w:type="spellStart"/>
      <w:r w:rsidRPr="00FF2356">
        <w:rPr>
          <w:rFonts w:ascii="Arial" w:hAnsi="Arial" w:cs="Arial"/>
          <w:sz w:val="24"/>
          <w:szCs w:val="24"/>
        </w:rPr>
        <w:t>preset</w:t>
      </w:r>
      <w:proofErr w:type="spellEnd"/>
      <w:r w:rsidRPr="00FF2356">
        <w:rPr>
          <w:rFonts w:ascii="Arial" w:hAnsi="Arial" w:cs="Arial"/>
          <w:sz w:val="24"/>
          <w:szCs w:val="24"/>
        </w:rPr>
        <w:t xml:space="preserve"> pulse sequence cpmgpr1d90°), where simple </w:t>
      </w:r>
      <w:proofErr w:type="spellStart"/>
      <w:r w:rsidRPr="00FF2356">
        <w:rPr>
          <w:rFonts w:ascii="Arial" w:hAnsi="Arial" w:cs="Arial"/>
          <w:sz w:val="24"/>
          <w:szCs w:val="24"/>
        </w:rPr>
        <w:t>presaturation</w:t>
      </w:r>
      <w:proofErr w:type="spellEnd"/>
      <w:r w:rsidRPr="00FF2356">
        <w:rPr>
          <w:rFonts w:ascii="Arial" w:hAnsi="Arial" w:cs="Arial"/>
          <w:sz w:val="24"/>
          <w:szCs w:val="24"/>
        </w:rPr>
        <w:t xml:space="preserve"> of the water signal was used. This experiment reduces the signal contribution from albumin and lipoproteins present in plasma and highlight signals from otherwise overshadowed smaller molecules. All samples were analysed at 297º K, 65k data point spectrum (spectral width 19607Hz) was obtained by recording 256 scans (8 dummy scans). Phase and baseline of the spectra were corrected using </w:t>
      </w:r>
      <w:proofErr w:type="spellStart"/>
      <w:r w:rsidRPr="00FF2356">
        <w:rPr>
          <w:rFonts w:ascii="Arial" w:hAnsi="Arial" w:cs="Arial"/>
          <w:sz w:val="24"/>
          <w:szCs w:val="24"/>
        </w:rPr>
        <w:t>MestreNova</w:t>
      </w:r>
      <w:proofErr w:type="spellEnd"/>
      <w:r w:rsidRPr="00FF2356">
        <w:rPr>
          <w:rFonts w:ascii="Arial" w:hAnsi="Arial" w:cs="Arial"/>
          <w:sz w:val="24"/>
          <w:szCs w:val="24"/>
        </w:rPr>
        <w:t xml:space="preserve"> software v10.0m. NMR spectra were referenced to </w:t>
      </w:r>
      <w:r w:rsidR="004C08FC" w:rsidRPr="00FF2356">
        <w:rPr>
          <w:rFonts w:ascii="Arial" w:hAnsi="Arial" w:cs="Arial"/>
          <w:sz w:val="24"/>
          <w:szCs w:val="24"/>
        </w:rPr>
        <w:t xml:space="preserve">the </w:t>
      </w:r>
      <w:r w:rsidRPr="00FF2356">
        <w:rPr>
          <w:rFonts w:ascii="Arial" w:hAnsi="Arial" w:cs="Arial"/>
          <w:sz w:val="24"/>
          <w:szCs w:val="24"/>
        </w:rPr>
        <w:t>glucose peak at δ</w:t>
      </w:r>
      <w:r w:rsidR="001A4891" w:rsidRPr="00FF2356">
        <w:rPr>
          <w:rFonts w:ascii="Arial" w:hAnsi="Arial" w:cs="Arial"/>
          <w:sz w:val="24"/>
          <w:szCs w:val="24"/>
        </w:rPr>
        <w:t xml:space="preserve"> </w:t>
      </w:r>
      <w:r w:rsidRPr="00FF2356">
        <w:rPr>
          <w:rFonts w:ascii="Arial" w:hAnsi="Arial" w:cs="Arial"/>
          <w:sz w:val="24"/>
          <w:szCs w:val="24"/>
        </w:rPr>
        <w:t xml:space="preserve">5.223 ppm. </w:t>
      </w:r>
    </w:p>
    <w:p w14:paraId="1F8154B5" w14:textId="7A8B7598" w:rsidR="009175CF" w:rsidRPr="00FF2356" w:rsidRDefault="005571DF" w:rsidP="00FF2356">
      <w:pPr>
        <w:spacing w:line="480" w:lineRule="auto"/>
        <w:jc w:val="both"/>
        <w:rPr>
          <w:rFonts w:ascii="Arial" w:hAnsi="Arial" w:cs="Arial"/>
          <w:sz w:val="24"/>
          <w:szCs w:val="24"/>
          <w:u w:val="single"/>
        </w:rPr>
      </w:pPr>
      <w:r w:rsidRPr="00FF2356">
        <w:rPr>
          <w:rFonts w:ascii="Arial" w:hAnsi="Arial" w:cs="Arial"/>
          <w:sz w:val="24"/>
          <w:szCs w:val="24"/>
          <w:u w:val="single"/>
        </w:rPr>
        <w:t>Metabolomics s</w:t>
      </w:r>
      <w:r w:rsidR="009175CF" w:rsidRPr="00FF2356">
        <w:rPr>
          <w:rFonts w:ascii="Arial" w:hAnsi="Arial" w:cs="Arial"/>
          <w:sz w:val="24"/>
          <w:szCs w:val="24"/>
          <w:u w:val="single"/>
        </w:rPr>
        <w:t>tatistical analysis</w:t>
      </w:r>
    </w:p>
    <w:p w14:paraId="4BC80390" w14:textId="23C17F11" w:rsidR="00910678" w:rsidRPr="00FF2356" w:rsidRDefault="00910678" w:rsidP="00FF2356">
      <w:pPr>
        <w:widowControl w:val="0"/>
        <w:autoSpaceDE w:val="0"/>
        <w:autoSpaceDN w:val="0"/>
        <w:adjustRightInd w:val="0"/>
        <w:spacing w:line="480" w:lineRule="auto"/>
        <w:jc w:val="both"/>
        <w:rPr>
          <w:rFonts w:ascii="Arial" w:hAnsi="Arial" w:cs="Arial"/>
          <w:sz w:val="24"/>
          <w:szCs w:val="24"/>
        </w:rPr>
      </w:pPr>
      <w:r w:rsidRPr="00FF2356">
        <w:rPr>
          <w:rFonts w:ascii="Arial" w:hAnsi="Arial" w:cs="Arial"/>
          <w:sz w:val="24"/>
          <w:szCs w:val="24"/>
        </w:rPr>
        <w:t xml:space="preserve">Full resolution spectra were </w:t>
      </w:r>
      <w:r w:rsidR="00246A77" w:rsidRPr="00FF2356">
        <w:rPr>
          <w:rFonts w:ascii="Arial" w:hAnsi="Arial" w:cs="Arial"/>
          <w:sz w:val="24"/>
          <w:szCs w:val="24"/>
        </w:rPr>
        <w:t>processed</w:t>
      </w:r>
      <w:r w:rsidRPr="00FF2356">
        <w:rPr>
          <w:rFonts w:ascii="Arial" w:hAnsi="Arial" w:cs="Arial"/>
          <w:sz w:val="24"/>
          <w:szCs w:val="24"/>
        </w:rPr>
        <w:t xml:space="preserve"> </w:t>
      </w:r>
      <w:r w:rsidR="0060791F" w:rsidRPr="00FF2356">
        <w:rPr>
          <w:rFonts w:ascii="Arial" w:hAnsi="Arial" w:cs="Arial"/>
          <w:sz w:val="24"/>
          <w:szCs w:val="24"/>
        </w:rPr>
        <w:t>using</w:t>
      </w:r>
      <w:r w:rsidRPr="00FF2356">
        <w:rPr>
          <w:rFonts w:ascii="Arial" w:hAnsi="Arial" w:cs="Arial"/>
          <w:sz w:val="24"/>
          <w:szCs w:val="24"/>
        </w:rPr>
        <w:t xml:space="preserve"> </w:t>
      </w:r>
      <w:proofErr w:type="spellStart"/>
      <w:r w:rsidRPr="00FF2356">
        <w:rPr>
          <w:rFonts w:ascii="Arial" w:hAnsi="Arial" w:cs="Arial"/>
          <w:sz w:val="24"/>
          <w:szCs w:val="24"/>
        </w:rPr>
        <w:t>Matlab</w:t>
      </w:r>
      <w:proofErr w:type="spellEnd"/>
      <w:r w:rsidRPr="00FF2356">
        <w:rPr>
          <w:rFonts w:ascii="Arial" w:hAnsi="Arial" w:cs="Arial"/>
          <w:sz w:val="24"/>
          <w:szCs w:val="24"/>
        </w:rPr>
        <w:t xml:space="preserve"> </w:t>
      </w:r>
      <w:r w:rsidR="004C08FC" w:rsidRPr="00FF2356">
        <w:rPr>
          <w:rFonts w:ascii="Arial" w:hAnsi="Arial" w:cs="Arial"/>
          <w:sz w:val="24"/>
          <w:szCs w:val="24"/>
        </w:rPr>
        <w:t>v</w:t>
      </w:r>
      <w:r w:rsidRPr="00FF2356">
        <w:rPr>
          <w:rFonts w:ascii="Arial" w:hAnsi="Arial" w:cs="Arial"/>
          <w:sz w:val="24"/>
          <w:szCs w:val="24"/>
        </w:rPr>
        <w:t xml:space="preserve">R2017a. The residual water signal was removed. Relative spectra were mean-centred and scaled to unit variance. Principal component analysis (PCA) was used to </w:t>
      </w:r>
      <w:r w:rsidR="000530DE" w:rsidRPr="00FF2356">
        <w:rPr>
          <w:rFonts w:ascii="Arial" w:hAnsi="Arial" w:cs="Arial"/>
          <w:sz w:val="24"/>
          <w:szCs w:val="24"/>
        </w:rPr>
        <w:t>compare</w:t>
      </w:r>
      <w:r w:rsidRPr="00FF2356">
        <w:rPr>
          <w:rFonts w:ascii="Arial" w:hAnsi="Arial" w:cs="Arial"/>
          <w:sz w:val="24"/>
          <w:szCs w:val="24"/>
        </w:rPr>
        <w:t xml:space="preserve"> samples and </w:t>
      </w:r>
      <w:r w:rsidR="000E4C7D" w:rsidRPr="00FF2356">
        <w:rPr>
          <w:rFonts w:ascii="Arial" w:hAnsi="Arial" w:cs="Arial"/>
          <w:sz w:val="24"/>
          <w:szCs w:val="24"/>
        </w:rPr>
        <w:t>identify</w:t>
      </w:r>
      <w:r w:rsidR="005F25CA" w:rsidRPr="00FF2356">
        <w:rPr>
          <w:rFonts w:ascii="Arial" w:hAnsi="Arial" w:cs="Arial"/>
          <w:sz w:val="24"/>
          <w:szCs w:val="24"/>
        </w:rPr>
        <w:t xml:space="preserve"> </w:t>
      </w:r>
      <w:r w:rsidRPr="00FF2356">
        <w:rPr>
          <w:rFonts w:ascii="Arial" w:hAnsi="Arial" w:cs="Arial"/>
          <w:sz w:val="24"/>
          <w:szCs w:val="24"/>
        </w:rPr>
        <w:t xml:space="preserve">outliers. Orthogonal Projection to Latent Structure (OPLS) analysis was performed </w:t>
      </w:r>
      <w:r w:rsidR="00246A77" w:rsidRPr="00FF2356">
        <w:rPr>
          <w:rFonts w:ascii="Arial" w:hAnsi="Arial" w:cs="Arial"/>
          <w:sz w:val="24"/>
          <w:szCs w:val="24"/>
        </w:rPr>
        <w:t>for the</w:t>
      </w:r>
      <w:r w:rsidRPr="00FF2356">
        <w:rPr>
          <w:rFonts w:ascii="Arial" w:hAnsi="Arial" w:cs="Arial"/>
          <w:sz w:val="24"/>
          <w:szCs w:val="24"/>
        </w:rPr>
        <w:t xml:space="preserve"> supervised stage of </w:t>
      </w:r>
      <w:r w:rsidR="00B26C02" w:rsidRPr="00FF2356">
        <w:rPr>
          <w:rFonts w:ascii="Arial" w:hAnsi="Arial" w:cs="Arial"/>
          <w:sz w:val="24"/>
          <w:szCs w:val="24"/>
        </w:rPr>
        <w:t xml:space="preserve">the </w:t>
      </w:r>
      <w:r w:rsidRPr="00FF2356">
        <w:rPr>
          <w:rFonts w:ascii="Arial" w:hAnsi="Arial" w:cs="Arial"/>
          <w:sz w:val="24"/>
          <w:szCs w:val="24"/>
        </w:rPr>
        <w:t>analysis, where NMR spectra were used as</w:t>
      </w:r>
      <w:r w:rsidR="002F4B06" w:rsidRPr="00FF2356">
        <w:rPr>
          <w:rFonts w:ascii="Arial" w:hAnsi="Arial" w:cs="Arial"/>
          <w:sz w:val="24"/>
          <w:szCs w:val="24"/>
        </w:rPr>
        <w:t xml:space="preserve"> a</w:t>
      </w:r>
      <w:r w:rsidRPr="00FF2356">
        <w:rPr>
          <w:rFonts w:ascii="Arial" w:hAnsi="Arial" w:cs="Arial"/>
          <w:sz w:val="24"/>
          <w:szCs w:val="24"/>
        </w:rPr>
        <w:t xml:space="preserve"> matrix of variables</w:t>
      </w:r>
      <w:r w:rsidR="00F00E70" w:rsidRPr="00FF2356">
        <w:rPr>
          <w:rFonts w:ascii="Arial" w:hAnsi="Arial" w:cs="Arial"/>
          <w:sz w:val="24"/>
          <w:szCs w:val="24"/>
        </w:rPr>
        <w:t xml:space="preserve">. </w:t>
      </w:r>
      <w:r w:rsidR="004E2BE9" w:rsidRPr="00FF2356">
        <w:rPr>
          <w:rFonts w:ascii="Arial" w:hAnsi="Arial" w:cs="Arial"/>
          <w:sz w:val="24"/>
          <w:szCs w:val="24"/>
        </w:rPr>
        <w:t xml:space="preserve">Regression </w:t>
      </w:r>
      <w:r w:rsidR="000530DE" w:rsidRPr="00FF2356">
        <w:rPr>
          <w:rFonts w:ascii="Arial" w:hAnsi="Arial" w:cs="Arial"/>
          <w:sz w:val="24"/>
          <w:szCs w:val="24"/>
        </w:rPr>
        <w:t>of</w:t>
      </w:r>
      <w:r w:rsidRPr="00FF2356">
        <w:rPr>
          <w:rFonts w:ascii="Arial" w:hAnsi="Arial" w:cs="Arial"/>
          <w:sz w:val="24"/>
          <w:szCs w:val="24"/>
        </w:rPr>
        <w:t xml:space="preserve"> </w:t>
      </w:r>
      <w:r w:rsidR="00BF4BA6" w:rsidRPr="00FF2356">
        <w:rPr>
          <w:rFonts w:ascii="Arial" w:hAnsi="Arial" w:cs="Arial"/>
          <w:sz w:val="24"/>
          <w:szCs w:val="24"/>
        </w:rPr>
        <w:t xml:space="preserve">continuous </w:t>
      </w:r>
      <w:r w:rsidR="00946203" w:rsidRPr="00FF2356">
        <w:rPr>
          <w:rFonts w:ascii="Arial" w:hAnsi="Arial" w:cs="Arial"/>
          <w:sz w:val="24"/>
          <w:szCs w:val="24"/>
        </w:rPr>
        <w:t xml:space="preserve">patient </w:t>
      </w:r>
      <w:r w:rsidR="00B77F6E" w:rsidRPr="00FF2356">
        <w:rPr>
          <w:rFonts w:ascii="Arial" w:hAnsi="Arial" w:cs="Arial"/>
          <w:sz w:val="24"/>
          <w:szCs w:val="24"/>
        </w:rPr>
        <w:t>CRP measurements</w:t>
      </w:r>
      <w:r w:rsidRPr="00FF2356">
        <w:rPr>
          <w:rFonts w:ascii="Arial" w:hAnsi="Arial" w:cs="Arial"/>
          <w:sz w:val="24"/>
          <w:szCs w:val="24"/>
        </w:rPr>
        <w:t xml:space="preserve"> </w:t>
      </w:r>
      <w:r w:rsidR="000530DE" w:rsidRPr="00FF2356">
        <w:rPr>
          <w:rFonts w:ascii="Arial" w:hAnsi="Arial" w:cs="Arial"/>
          <w:sz w:val="24"/>
          <w:szCs w:val="24"/>
        </w:rPr>
        <w:t>against the</w:t>
      </w:r>
      <w:r w:rsidR="00946203" w:rsidRPr="00FF2356">
        <w:rPr>
          <w:rFonts w:ascii="Arial" w:hAnsi="Arial" w:cs="Arial"/>
          <w:sz w:val="24"/>
          <w:szCs w:val="24"/>
        </w:rPr>
        <w:t xml:space="preserve">ir </w:t>
      </w:r>
      <w:r w:rsidRPr="00FF2356">
        <w:rPr>
          <w:rFonts w:ascii="Arial" w:hAnsi="Arial" w:cs="Arial"/>
          <w:sz w:val="24"/>
          <w:szCs w:val="24"/>
        </w:rPr>
        <w:t>metabolome data matrix</w:t>
      </w:r>
      <w:r w:rsidR="00946203" w:rsidRPr="00FF2356">
        <w:rPr>
          <w:rFonts w:ascii="Arial" w:hAnsi="Arial" w:cs="Arial"/>
          <w:sz w:val="24"/>
          <w:szCs w:val="24"/>
        </w:rPr>
        <w:t>,</w:t>
      </w:r>
      <w:r w:rsidRPr="00FF2356">
        <w:rPr>
          <w:rFonts w:ascii="Arial" w:hAnsi="Arial" w:cs="Arial"/>
          <w:sz w:val="24"/>
          <w:szCs w:val="24"/>
        </w:rPr>
        <w:t xml:space="preserve"> </w:t>
      </w:r>
      <w:r w:rsidR="000530DE" w:rsidRPr="00FF2356">
        <w:rPr>
          <w:rFonts w:ascii="Arial" w:hAnsi="Arial" w:cs="Arial"/>
          <w:sz w:val="24"/>
          <w:szCs w:val="24"/>
        </w:rPr>
        <w:t>assessed</w:t>
      </w:r>
      <w:r w:rsidRPr="00FF2356">
        <w:rPr>
          <w:rFonts w:ascii="Arial" w:hAnsi="Arial" w:cs="Arial"/>
          <w:sz w:val="24"/>
          <w:szCs w:val="24"/>
        </w:rPr>
        <w:t xml:space="preserve"> </w:t>
      </w:r>
      <w:r w:rsidR="00246A77" w:rsidRPr="00FF2356">
        <w:rPr>
          <w:rFonts w:ascii="Arial" w:hAnsi="Arial" w:cs="Arial"/>
          <w:sz w:val="24"/>
          <w:szCs w:val="24"/>
        </w:rPr>
        <w:t xml:space="preserve">plasma </w:t>
      </w:r>
      <w:r w:rsidRPr="00FF2356">
        <w:rPr>
          <w:rFonts w:ascii="Arial" w:hAnsi="Arial" w:cs="Arial"/>
          <w:sz w:val="24"/>
          <w:szCs w:val="24"/>
        </w:rPr>
        <w:t xml:space="preserve">metabolic profile </w:t>
      </w:r>
      <w:r w:rsidR="00246A77" w:rsidRPr="00FF2356">
        <w:rPr>
          <w:rFonts w:ascii="Arial" w:hAnsi="Arial" w:cs="Arial"/>
          <w:sz w:val="24"/>
          <w:szCs w:val="24"/>
        </w:rPr>
        <w:t>alter</w:t>
      </w:r>
      <w:r w:rsidR="000530DE" w:rsidRPr="00FF2356">
        <w:rPr>
          <w:rFonts w:ascii="Arial" w:hAnsi="Arial" w:cs="Arial"/>
          <w:sz w:val="24"/>
          <w:szCs w:val="24"/>
        </w:rPr>
        <w:t>ation</w:t>
      </w:r>
      <w:r w:rsidRPr="00FF2356">
        <w:rPr>
          <w:rFonts w:ascii="Arial" w:hAnsi="Arial" w:cs="Arial"/>
          <w:sz w:val="24"/>
          <w:szCs w:val="24"/>
        </w:rPr>
        <w:t xml:space="preserve"> with </w:t>
      </w:r>
      <w:r w:rsidR="008B0542" w:rsidRPr="00FF2356">
        <w:rPr>
          <w:rFonts w:ascii="Arial" w:hAnsi="Arial" w:cs="Arial"/>
          <w:sz w:val="24"/>
          <w:szCs w:val="24"/>
        </w:rPr>
        <w:t>active inflam</w:t>
      </w:r>
      <w:r w:rsidR="000530DE" w:rsidRPr="00FF2356">
        <w:rPr>
          <w:rFonts w:ascii="Arial" w:hAnsi="Arial" w:cs="Arial"/>
          <w:sz w:val="24"/>
          <w:szCs w:val="24"/>
        </w:rPr>
        <w:t>mation</w:t>
      </w:r>
      <w:r w:rsidRPr="00FF2356">
        <w:rPr>
          <w:rFonts w:ascii="Arial" w:hAnsi="Arial" w:cs="Arial"/>
          <w:sz w:val="24"/>
          <w:szCs w:val="24"/>
        </w:rPr>
        <w:t>.</w:t>
      </w:r>
      <w:r w:rsidR="00ED3E7C" w:rsidRPr="00FF2356">
        <w:rPr>
          <w:rFonts w:ascii="Arial" w:hAnsi="Arial" w:cs="Arial"/>
          <w:sz w:val="24"/>
          <w:szCs w:val="24"/>
        </w:rPr>
        <w:t xml:space="preserve"> </w:t>
      </w:r>
      <w:r w:rsidR="000530DE" w:rsidRPr="00FF2356">
        <w:rPr>
          <w:rFonts w:ascii="Arial" w:hAnsi="Arial" w:cs="Arial"/>
          <w:sz w:val="24"/>
          <w:szCs w:val="24"/>
        </w:rPr>
        <w:t>Model prediction</w:t>
      </w:r>
      <w:r w:rsidRPr="00FF2356">
        <w:rPr>
          <w:rFonts w:ascii="Arial" w:hAnsi="Arial" w:cs="Arial"/>
          <w:sz w:val="24"/>
          <w:szCs w:val="24"/>
        </w:rPr>
        <w:t xml:space="preserve"> was evaluated </w:t>
      </w:r>
      <w:r w:rsidR="000530DE" w:rsidRPr="00FF2356">
        <w:rPr>
          <w:rFonts w:ascii="Arial" w:hAnsi="Arial" w:cs="Arial"/>
          <w:sz w:val="24"/>
          <w:szCs w:val="24"/>
        </w:rPr>
        <w:t>using</w:t>
      </w:r>
      <w:r w:rsidR="004D3F25" w:rsidRPr="00FF2356">
        <w:rPr>
          <w:rFonts w:ascii="Arial" w:hAnsi="Arial" w:cs="Arial"/>
          <w:sz w:val="24"/>
          <w:szCs w:val="24"/>
        </w:rPr>
        <w:t xml:space="preserve"> </w:t>
      </w:r>
      <w:r w:rsidRPr="00FF2356">
        <w:rPr>
          <w:rFonts w:ascii="Arial" w:hAnsi="Arial" w:cs="Arial"/>
          <w:sz w:val="24"/>
          <w:szCs w:val="24"/>
        </w:rPr>
        <w:t>goodness</w:t>
      </w:r>
      <w:r w:rsidR="000530DE" w:rsidRPr="00FF2356">
        <w:rPr>
          <w:rFonts w:ascii="Arial" w:hAnsi="Arial" w:cs="Arial"/>
          <w:sz w:val="24"/>
          <w:szCs w:val="24"/>
        </w:rPr>
        <w:t>-</w:t>
      </w:r>
      <w:r w:rsidRPr="00FF2356">
        <w:rPr>
          <w:rFonts w:ascii="Arial" w:hAnsi="Arial" w:cs="Arial"/>
          <w:sz w:val="24"/>
          <w:szCs w:val="24"/>
        </w:rPr>
        <w:t>of</w:t>
      </w:r>
      <w:r w:rsidR="000530DE" w:rsidRPr="00FF2356">
        <w:rPr>
          <w:rFonts w:ascii="Arial" w:hAnsi="Arial" w:cs="Arial"/>
          <w:sz w:val="24"/>
          <w:szCs w:val="24"/>
        </w:rPr>
        <w:t>-</w:t>
      </w:r>
      <w:r w:rsidRPr="00FF2356">
        <w:rPr>
          <w:rFonts w:ascii="Arial" w:hAnsi="Arial" w:cs="Arial"/>
          <w:sz w:val="24"/>
          <w:szCs w:val="24"/>
        </w:rPr>
        <w:t>fit</w:t>
      </w:r>
      <w:r w:rsidR="004D3F25" w:rsidRPr="00FF2356">
        <w:rPr>
          <w:rFonts w:ascii="Arial" w:hAnsi="Arial" w:cs="Arial"/>
          <w:sz w:val="24"/>
          <w:szCs w:val="24"/>
        </w:rPr>
        <w:t xml:space="preserve"> </w:t>
      </w:r>
      <w:r w:rsidRPr="00FF2356">
        <w:rPr>
          <w:rFonts w:ascii="Arial" w:hAnsi="Arial" w:cs="Arial"/>
          <w:sz w:val="24"/>
          <w:szCs w:val="24"/>
        </w:rPr>
        <w:t>correlation</w:t>
      </w:r>
      <w:r w:rsidR="004D3F25" w:rsidRPr="00FF2356">
        <w:rPr>
          <w:rFonts w:ascii="Arial" w:hAnsi="Arial" w:cs="Arial"/>
          <w:sz w:val="24"/>
          <w:szCs w:val="24"/>
        </w:rPr>
        <w:t xml:space="preserve"> </w:t>
      </w:r>
      <w:r w:rsidRPr="00FF2356">
        <w:rPr>
          <w:rFonts w:ascii="Arial" w:hAnsi="Arial" w:cs="Arial"/>
          <w:sz w:val="24"/>
          <w:szCs w:val="24"/>
        </w:rPr>
        <w:t>coefficient R</w:t>
      </w:r>
      <w:r w:rsidRPr="00FF2356">
        <w:rPr>
          <w:rFonts w:ascii="Arial" w:hAnsi="Arial" w:cs="Arial"/>
          <w:sz w:val="24"/>
          <w:szCs w:val="24"/>
          <w:vertAlign w:val="superscript"/>
        </w:rPr>
        <w:t>2</w:t>
      </w:r>
      <w:r w:rsidRPr="00FF2356">
        <w:rPr>
          <w:rFonts w:ascii="Arial" w:hAnsi="Arial" w:cs="Arial"/>
          <w:sz w:val="24"/>
          <w:szCs w:val="24"/>
        </w:rPr>
        <w:t>, showing what percentage of variation is explained by the model, and goodness</w:t>
      </w:r>
      <w:r w:rsidR="000530DE" w:rsidRPr="00FF2356">
        <w:rPr>
          <w:rFonts w:ascii="Arial" w:hAnsi="Arial" w:cs="Arial"/>
          <w:sz w:val="24"/>
          <w:szCs w:val="24"/>
        </w:rPr>
        <w:t>-</w:t>
      </w:r>
      <w:r w:rsidRPr="00FF2356">
        <w:rPr>
          <w:rFonts w:ascii="Arial" w:hAnsi="Arial" w:cs="Arial"/>
          <w:sz w:val="24"/>
          <w:szCs w:val="24"/>
        </w:rPr>
        <w:t>of</w:t>
      </w:r>
      <w:r w:rsidR="000530DE" w:rsidRPr="00FF2356">
        <w:rPr>
          <w:rFonts w:ascii="Arial" w:hAnsi="Arial" w:cs="Arial"/>
          <w:sz w:val="24"/>
          <w:szCs w:val="24"/>
        </w:rPr>
        <w:t>-</w:t>
      </w:r>
      <w:r w:rsidRPr="00FF2356">
        <w:rPr>
          <w:rFonts w:ascii="Arial" w:hAnsi="Arial" w:cs="Arial"/>
          <w:sz w:val="24"/>
          <w:szCs w:val="24"/>
        </w:rPr>
        <w:t>prediction (Q</w:t>
      </w:r>
      <w:r w:rsidRPr="00FF2356">
        <w:rPr>
          <w:rFonts w:ascii="Arial" w:hAnsi="Arial" w:cs="Arial"/>
          <w:sz w:val="24"/>
          <w:szCs w:val="24"/>
          <w:vertAlign w:val="superscript"/>
        </w:rPr>
        <w:t>2</w:t>
      </w:r>
      <w:r w:rsidRPr="00FF2356">
        <w:rPr>
          <w:rFonts w:ascii="Arial" w:hAnsi="Arial" w:cs="Arial"/>
          <w:sz w:val="24"/>
          <w:szCs w:val="24"/>
        </w:rPr>
        <w:t xml:space="preserve">), constituting the percentage of that variance which can be predicted </w:t>
      </w:r>
      <w:r w:rsidR="00946203" w:rsidRPr="00FF2356">
        <w:rPr>
          <w:rFonts w:ascii="Arial" w:hAnsi="Arial" w:cs="Arial"/>
          <w:sz w:val="24"/>
          <w:szCs w:val="24"/>
        </w:rPr>
        <w:t>by</w:t>
      </w:r>
      <w:r w:rsidR="004C08FC" w:rsidRPr="00FF2356">
        <w:rPr>
          <w:rFonts w:ascii="Arial" w:hAnsi="Arial" w:cs="Arial"/>
          <w:sz w:val="24"/>
          <w:szCs w:val="24"/>
        </w:rPr>
        <w:t xml:space="preserve"> </w:t>
      </w:r>
      <w:r w:rsidRPr="00FF2356">
        <w:rPr>
          <w:rFonts w:ascii="Arial" w:hAnsi="Arial" w:cs="Arial"/>
          <w:sz w:val="24"/>
          <w:szCs w:val="24"/>
        </w:rPr>
        <w:t>7-fold cross-validation</w:t>
      </w:r>
      <w:r w:rsidR="00BE7761">
        <w:rPr>
          <w:rFonts w:ascii="Arial" w:hAnsi="Arial" w:cs="Arial"/>
          <w:sz w:val="24"/>
          <w:szCs w:val="24"/>
        </w:rPr>
        <w:t xml:space="preserve"> (hence splitting the input data in 7 subsets and recursively fit the model on 6 subsets and test its performance on 1 the left-out subset </w:t>
      </w:r>
      <w:r w:rsidR="00BE7761">
        <w:rPr>
          <w:rFonts w:ascii="Arial" w:hAnsi="Arial" w:cs="Arial"/>
          <w:sz w:val="24"/>
          <w:szCs w:val="24"/>
        </w:rPr>
        <w:lastRenderedPageBreak/>
        <w:t>until all subset are used as test-set)</w:t>
      </w:r>
      <w:r w:rsidRPr="00FF2356">
        <w:rPr>
          <w:rFonts w:ascii="Arial" w:hAnsi="Arial" w:cs="Arial"/>
          <w:sz w:val="24"/>
          <w:szCs w:val="24"/>
        </w:rPr>
        <w:t>.</w:t>
      </w:r>
      <w:r w:rsidR="00F00E70" w:rsidRPr="00FF2356">
        <w:rPr>
          <w:rFonts w:ascii="Arial" w:hAnsi="Arial" w:cs="Arial"/>
          <w:sz w:val="24"/>
          <w:szCs w:val="24"/>
        </w:rPr>
        <w:t xml:space="preserve"> Loadings </w:t>
      </w:r>
      <w:r w:rsidR="000530DE" w:rsidRPr="00FF2356">
        <w:rPr>
          <w:rFonts w:ascii="Arial" w:hAnsi="Arial" w:cs="Arial"/>
          <w:sz w:val="24"/>
          <w:szCs w:val="24"/>
        </w:rPr>
        <w:t>we</w:t>
      </w:r>
      <w:r w:rsidR="00F00E70" w:rsidRPr="00FF2356">
        <w:rPr>
          <w:rFonts w:ascii="Arial" w:hAnsi="Arial" w:cs="Arial"/>
          <w:sz w:val="24"/>
          <w:szCs w:val="24"/>
        </w:rPr>
        <w:t xml:space="preserve">re presented as a pseudo-NMR spectrum, plotting the model back-scaled coefficients and the weight of the variables. </w:t>
      </w:r>
      <w:r w:rsidR="0060791F" w:rsidRPr="00FF2356">
        <w:rPr>
          <w:rFonts w:ascii="Arial" w:hAnsi="Arial" w:cs="Arial"/>
          <w:sz w:val="24"/>
          <w:szCs w:val="24"/>
        </w:rPr>
        <w:t>Metabolites with a</w:t>
      </w:r>
      <w:r w:rsidR="00946203" w:rsidRPr="00FF2356">
        <w:rPr>
          <w:rFonts w:ascii="Arial" w:hAnsi="Arial" w:cs="Arial"/>
          <w:sz w:val="24"/>
          <w:szCs w:val="24"/>
        </w:rPr>
        <w:t>n</w:t>
      </w:r>
      <w:r w:rsidR="0060791F" w:rsidRPr="00FF2356">
        <w:rPr>
          <w:rFonts w:ascii="Arial" w:hAnsi="Arial" w:cs="Arial"/>
          <w:sz w:val="24"/>
          <w:szCs w:val="24"/>
        </w:rPr>
        <w:t xml:space="preserve"> R</w:t>
      </w:r>
      <w:r w:rsidR="0060791F" w:rsidRPr="00FF2356">
        <w:rPr>
          <w:rFonts w:ascii="Arial" w:hAnsi="Arial" w:cs="Arial"/>
          <w:sz w:val="24"/>
          <w:szCs w:val="24"/>
          <w:vertAlign w:val="superscript"/>
        </w:rPr>
        <w:t>2</w:t>
      </w:r>
      <w:r w:rsidR="0060791F" w:rsidRPr="00FF2356">
        <w:rPr>
          <w:rFonts w:ascii="Arial" w:hAnsi="Arial" w:cs="Arial"/>
          <w:sz w:val="24"/>
          <w:szCs w:val="24"/>
        </w:rPr>
        <w:t xml:space="preserve"> weight&gt;0.4 were considered highly </w:t>
      </w:r>
      <w:r w:rsidR="00946203" w:rsidRPr="00FF2356">
        <w:rPr>
          <w:rFonts w:ascii="Arial" w:hAnsi="Arial" w:cs="Arial"/>
          <w:sz w:val="24"/>
          <w:szCs w:val="24"/>
        </w:rPr>
        <w:t>discriminatory</w:t>
      </w:r>
      <w:r w:rsidR="001A658E" w:rsidRPr="00FF2356">
        <w:rPr>
          <w:rFonts w:ascii="Arial" w:hAnsi="Arial" w:cs="Arial"/>
          <w:sz w:val="24"/>
          <w:szCs w:val="24"/>
        </w:rPr>
        <w:t xml:space="preserve"> </w:t>
      </w:r>
      <w:r w:rsidR="00CC2012"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{"citationID":"VBH7sF0W","properties":{"formattedCitation":"\\super 14\\nosupersub{}","plainCitation":"14","noteIndex":0},"citationItems":[{"id":452,"uris":["http://zotero.org/users/7875712/items/XRXFXFVV"],"uri":["http://zotero.org/users/7875712/items/XRXFXFVV"],"itemData":{"id":452,"type":"article-journal","abstract":"We describe here the implementation of the statistical total correlation spectroscopy (STOCSY) analysis method for aiding the identification of potential biomarker molecules in metabonomic studies based on NMR spectroscopic data. STOCSY takes advantage of the multicollinearity of the intensity variables in a set of spectra (in this case 1H NMR spectra) to generate a pseudo-two-dimensional NMR spectrum that displays the correlation among the intensities of the various peaks across the whole sample. This method is not limited to the usual connectivities that are deducible from more standard two-dimensional NMR spectroscopic methods, such as TOCSY. Moreover, two or more molecules involved in the same pathway can also present high intermolecular correlations because of biological covariance or can even be anticorrelated. This combination of STOCSY with supervised pattern recognition and particularly orthogonal projection on latent structure−discriminant analysis (O-PLS-DA) offers a new powerful framework for analysis of metabonomic data. In a first step O-PLS-DA extracts the part of NMR spectra related to discrimination. This information is then cross-combined with the STOCSY results to help identify the molecules responsible for the metabolic variation. To illustrate the applicability of the method, it has been applied to 1H NMR spectra of urine from a metabonomic study of a model of insulin resistance based on the administration of a carbohydrate diet to three different mice strains (C57BL/6Oxjr, BALB/cOxjr, and 129S6/SvEvOxjr) in which a series of metabolites of biological importance can be conclusively assigned and identified by use of the STOCSY approach.","container-title":"Analytical Chemistry","DOI":"10.1021/ac048630x","ISSN":"0003-2700","issue":"5","journalAbbreviation":"Anal. Chem.","note":"publisher: American Chemical Society","page":"1282-1289","source":"ACS Publications","title":"Statistical Total Correlation Spectroscopy:  An Exploratory Approach for Latent Biomarker Identification from Metabolic 1H NMR Data Sets","title-short":"Statistical Total Correlation Spectroscopy","volume":"77","author":[{"family":"Cloarec","given":"Olivier"},{"family":"Dumas","given":"Marc-Emmanuel"},{"family":"Craig","given":"Andrew"},{"family":"Barton","given":"Richard H."},{"family":"Trygg","given":"Johan"},{"family":"Hudson","given":"Jane"},{"family":"Blancher","given":"Christine"},{"family":"Gauguier","given":"Dominique"},{"family":"Lindon","given":"John C."},{"family":"Holmes","given":"Elaine"},{"family":"Nicholson","given":"Jeremy"}],"issued":{"date-parts":[["2005",3,1]]}}}],"schema":"https://github.com/citation-style-language/schema/raw/master/csl-citation.json"} </w:instrText>
      </w:r>
      <w:r w:rsidR="00CC2012" w:rsidRPr="00FF2356">
        <w:rPr>
          <w:rFonts w:ascii="Arial" w:hAnsi="Arial" w:cs="Arial"/>
          <w:sz w:val="24"/>
          <w:szCs w:val="24"/>
        </w:rPr>
        <w:fldChar w:fldCharType="separate"/>
      </w:r>
      <w:r w:rsidR="0027583D" w:rsidRPr="0027583D">
        <w:rPr>
          <w:rFonts w:ascii="Arial" w:hAnsi="Arial" w:cs="Arial"/>
          <w:sz w:val="24"/>
          <w:vertAlign w:val="superscript"/>
        </w:rPr>
        <w:t>14</w:t>
      </w:r>
      <w:r w:rsidR="00CC2012" w:rsidRPr="00FF2356">
        <w:rPr>
          <w:rFonts w:ascii="Arial" w:hAnsi="Arial" w:cs="Arial"/>
          <w:sz w:val="24"/>
          <w:szCs w:val="24"/>
        </w:rPr>
        <w:fldChar w:fldCharType="end"/>
      </w:r>
      <w:r w:rsidR="00A5686F" w:rsidRPr="00FF2356">
        <w:rPr>
          <w:rFonts w:ascii="Arial" w:hAnsi="Arial" w:cs="Arial"/>
          <w:sz w:val="24"/>
          <w:szCs w:val="24"/>
        </w:rPr>
        <w:t>.</w:t>
      </w:r>
    </w:p>
    <w:p w14:paraId="65E7BFC6" w14:textId="150544F4" w:rsidR="008D09FD" w:rsidRPr="00FF2356" w:rsidRDefault="008D09FD" w:rsidP="00FF2356">
      <w:pPr>
        <w:spacing w:line="480" w:lineRule="auto"/>
        <w:jc w:val="both"/>
        <w:rPr>
          <w:rFonts w:ascii="Arial" w:hAnsi="Arial" w:cs="Arial"/>
          <w:sz w:val="24"/>
          <w:szCs w:val="24"/>
          <w:u w:val="single"/>
        </w:rPr>
      </w:pPr>
      <w:r w:rsidRPr="00FF2356">
        <w:rPr>
          <w:rFonts w:ascii="Arial" w:hAnsi="Arial" w:cs="Arial"/>
          <w:sz w:val="24"/>
          <w:szCs w:val="24"/>
          <w:u w:val="single"/>
        </w:rPr>
        <w:t xml:space="preserve">Machine learning classification </w:t>
      </w:r>
    </w:p>
    <w:p w14:paraId="50C83BE8" w14:textId="255CF85A" w:rsidR="004326B5" w:rsidRPr="00FF2356" w:rsidRDefault="008D09FD" w:rsidP="00FF2356">
      <w:pPr>
        <w:spacing w:line="480" w:lineRule="auto"/>
        <w:jc w:val="both"/>
        <w:rPr>
          <w:rFonts w:ascii="Arial" w:hAnsi="Arial" w:cs="Arial"/>
          <w:sz w:val="24"/>
          <w:szCs w:val="24"/>
        </w:rPr>
      </w:pPr>
      <w:r w:rsidRPr="00FF2356">
        <w:rPr>
          <w:rFonts w:ascii="Arial" w:hAnsi="Arial" w:cs="Arial"/>
          <w:sz w:val="24"/>
          <w:szCs w:val="24"/>
        </w:rPr>
        <w:t xml:space="preserve">A random forest classifier (RF) </w:t>
      </w:r>
      <w:r w:rsidR="00193124" w:rsidRPr="00FF2356">
        <w:rPr>
          <w:rFonts w:ascii="Arial" w:hAnsi="Arial" w:cs="Arial"/>
          <w:sz w:val="24"/>
          <w:szCs w:val="24"/>
        </w:rPr>
        <w:t xml:space="preserve">of metabolic profiles </w:t>
      </w:r>
      <w:r w:rsidRPr="00FF2356">
        <w:rPr>
          <w:rFonts w:ascii="Arial" w:hAnsi="Arial" w:cs="Arial"/>
          <w:sz w:val="24"/>
          <w:szCs w:val="24"/>
        </w:rPr>
        <w:t>was employed to predict</w:t>
      </w:r>
      <w:r w:rsidR="00B30BA9" w:rsidRPr="00FF2356">
        <w:rPr>
          <w:rFonts w:ascii="Arial" w:hAnsi="Arial" w:cs="Arial"/>
          <w:sz w:val="24"/>
          <w:szCs w:val="24"/>
        </w:rPr>
        <w:t xml:space="preserve"> patient</w:t>
      </w:r>
      <w:r w:rsidR="009E74B7" w:rsidRPr="00FF2356">
        <w:rPr>
          <w:rFonts w:ascii="Arial" w:hAnsi="Arial" w:cs="Arial"/>
          <w:sz w:val="24"/>
          <w:szCs w:val="24"/>
        </w:rPr>
        <w:t>s</w:t>
      </w:r>
      <w:r w:rsidR="008B0542" w:rsidRPr="00FF2356">
        <w:rPr>
          <w:rFonts w:ascii="Arial" w:hAnsi="Arial" w:cs="Arial"/>
          <w:sz w:val="24"/>
          <w:szCs w:val="24"/>
        </w:rPr>
        <w:t xml:space="preserve"> with active inflammation</w:t>
      </w:r>
      <w:r w:rsidR="00B30BA9" w:rsidRPr="00FF2356">
        <w:rPr>
          <w:rFonts w:ascii="Arial" w:hAnsi="Arial" w:cs="Arial"/>
          <w:sz w:val="24"/>
          <w:szCs w:val="24"/>
        </w:rPr>
        <w:t xml:space="preserve"> </w:t>
      </w:r>
      <w:r w:rsidR="009E74B7" w:rsidRPr="00FF2356">
        <w:rPr>
          <w:rFonts w:ascii="Arial" w:hAnsi="Arial" w:cs="Arial"/>
          <w:sz w:val="24"/>
          <w:szCs w:val="24"/>
        </w:rPr>
        <w:t>as measured by</w:t>
      </w:r>
      <w:r w:rsidR="00B30BA9" w:rsidRPr="00FF2356">
        <w:rPr>
          <w:rFonts w:ascii="Arial" w:hAnsi="Arial" w:cs="Arial"/>
          <w:sz w:val="24"/>
          <w:szCs w:val="24"/>
        </w:rPr>
        <w:t xml:space="preserve"> CRP levels.</w:t>
      </w:r>
      <w:r w:rsidR="008B0542" w:rsidRPr="00FF2356">
        <w:rPr>
          <w:rFonts w:ascii="Arial" w:hAnsi="Arial" w:cs="Arial"/>
          <w:sz w:val="24"/>
          <w:szCs w:val="24"/>
        </w:rPr>
        <w:t xml:space="preserve"> </w:t>
      </w:r>
      <w:r w:rsidR="000331C0" w:rsidRPr="00FF2356">
        <w:rPr>
          <w:rFonts w:ascii="Arial" w:hAnsi="Arial" w:cs="Arial"/>
          <w:sz w:val="24"/>
          <w:szCs w:val="24"/>
        </w:rPr>
        <w:t xml:space="preserve">While the metabolomic analysis utilised continuous CRP values to identify </w:t>
      </w:r>
      <w:r w:rsidR="00946203" w:rsidRPr="00FF2356">
        <w:rPr>
          <w:rFonts w:ascii="Arial" w:hAnsi="Arial" w:cs="Arial"/>
          <w:sz w:val="24"/>
          <w:szCs w:val="24"/>
        </w:rPr>
        <w:t>highly correlating</w:t>
      </w:r>
      <w:r w:rsidR="000331C0" w:rsidRPr="00FF2356">
        <w:rPr>
          <w:rFonts w:ascii="Arial" w:hAnsi="Arial" w:cs="Arial"/>
          <w:sz w:val="24"/>
          <w:szCs w:val="24"/>
        </w:rPr>
        <w:t xml:space="preserve"> peaks, the objective of the RF </w:t>
      </w:r>
      <w:r w:rsidR="004C08FC" w:rsidRPr="00FF2356">
        <w:rPr>
          <w:rFonts w:ascii="Arial" w:hAnsi="Arial" w:cs="Arial"/>
          <w:sz w:val="24"/>
          <w:szCs w:val="24"/>
        </w:rPr>
        <w:t>was to</w:t>
      </w:r>
      <w:r w:rsidR="000331C0" w:rsidRPr="00FF2356">
        <w:rPr>
          <w:rFonts w:ascii="Arial" w:hAnsi="Arial" w:cs="Arial"/>
          <w:sz w:val="24"/>
          <w:szCs w:val="24"/>
        </w:rPr>
        <w:t xml:space="preserve"> discriminate patients </w:t>
      </w:r>
      <w:r w:rsidR="00946203" w:rsidRPr="00FF2356">
        <w:rPr>
          <w:rFonts w:ascii="Arial" w:hAnsi="Arial" w:cs="Arial"/>
          <w:sz w:val="24"/>
          <w:szCs w:val="24"/>
        </w:rPr>
        <w:t>with negligible</w:t>
      </w:r>
      <w:r w:rsidR="000331C0" w:rsidRPr="00FF2356">
        <w:rPr>
          <w:rFonts w:ascii="Arial" w:hAnsi="Arial" w:cs="Arial"/>
          <w:sz w:val="24"/>
          <w:szCs w:val="24"/>
        </w:rPr>
        <w:t xml:space="preserve"> active inflammation from those with moderate</w:t>
      </w:r>
      <w:r w:rsidR="0060791F" w:rsidRPr="00FF2356">
        <w:rPr>
          <w:rFonts w:ascii="Arial" w:hAnsi="Arial" w:cs="Arial"/>
          <w:sz w:val="24"/>
          <w:szCs w:val="24"/>
        </w:rPr>
        <w:t>/</w:t>
      </w:r>
      <w:r w:rsidR="000331C0" w:rsidRPr="00FF2356">
        <w:rPr>
          <w:rFonts w:ascii="Arial" w:hAnsi="Arial" w:cs="Arial"/>
          <w:sz w:val="24"/>
          <w:szCs w:val="24"/>
        </w:rPr>
        <w:t>severe inflammation.</w:t>
      </w:r>
      <w:r w:rsidR="00B30BA9" w:rsidRPr="00FF2356">
        <w:rPr>
          <w:rFonts w:ascii="Arial" w:hAnsi="Arial" w:cs="Arial"/>
          <w:sz w:val="24"/>
          <w:szCs w:val="24"/>
        </w:rPr>
        <w:t xml:space="preserve"> </w:t>
      </w:r>
      <w:r w:rsidR="00946203" w:rsidRPr="00FF2356">
        <w:rPr>
          <w:rFonts w:ascii="Arial" w:hAnsi="Arial" w:cs="Arial"/>
          <w:sz w:val="24"/>
          <w:szCs w:val="24"/>
        </w:rPr>
        <w:t xml:space="preserve">Therefore, </w:t>
      </w:r>
      <w:r w:rsidR="00193124" w:rsidRPr="00FF2356">
        <w:rPr>
          <w:rFonts w:ascii="Arial" w:hAnsi="Arial" w:cs="Arial"/>
          <w:sz w:val="24"/>
          <w:szCs w:val="24"/>
        </w:rPr>
        <w:t xml:space="preserve">continuous </w:t>
      </w:r>
      <w:r w:rsidR="00D255B9" w:rsidRPr="00FF2356">
        <w:rPr>
          <w:rFonts w:ascii="Arial" w:hAnsi="Arial" w:cs="Arial"/>
          <w:sz w:val="24"/>
          <w:szCs w:val="24"/>
        </w:rPr>
        <w:t>CRP</w:t>
      </w:r>
      <w:r w:rsidR="00B30BA9" w:rsidRPr="00FF2356">
        <w:rPr>
          <w:rFonts w:ascii="Arial" w:hAnsi="Arial" w:cs="Arial"/>
          <w:sz w:val="24"/>
          <w:szCs w:val="24"/>
        </w:rPr>
        <w:t xml:space="preserve"> levels were </w:t>
      </w:r>
      <w:proofErr w:type="spellStart"/>
      <w:r w:rsidR="00B30BA9" w:rsidRPr="00FF2356">
        <w:rPr>
          <w:rFonts w:ascii="Arial" w:hAnsi="Arial" w:cs="Arial"/>
          <w:sz w:val="24"/>
          <w:szCs w:val="24"/>
        </w:rPr>
        <w:t>binarised</w:t>
      </w:r>
      <w:proofErr w:type="spellEnd"/>
      <w:r w:rsidR="00B30BA9" w:rsidRPr="00FF2356">
        <w:rPr>
          <w:rFonts w:ascii="Arial" w:hAnsi="Arial" w:cs="Arial"/>
          <w:sz w:val="24"/>
          <w:szCs w:val="24"/>
        </w:rPr>
        <w:t xml:space="preserve"> </w:t>
      </w:r>
      <w:r w:rsidR="004F5A2B" w:rsidRPr="00FF2356">
        <w:rPr>
          <w:rFonts w:ascii="Arial" w:hAnsi="Arial" w:cs="Arial"/>
          <w:sz w:val="24"/>
          <w:szCs w:val="24"/>
        </w:rPr>
        <w:t>following the current WHO and FDA guidelines</w:t>
      </w:r>
      <w:r w:rsidR="00193124" w:rsidRPr="00FF2356">
        <w:rPr>
          <w:rFonts w:ascii="Arial" w:hAnsi="Arial" w:cs="Arial"/>
          <w:sz w:val="24"/>
          <w:szCs w:val="24"/>
        </w:rPr>
        <w:t xml:space="preserve"> to classify patient bloods as</w:t>
      </w:r>
      <w:r w:rsidR="00B77F6E" w:rsidRPr="00FF2356">
        <w:rPr>
          <w:rFonts w:ascii="Arial" w:hAnsi="Arial" w:cs="Arial"/>
          <w:sz w:val="24"/>
          <w:szCs w:val="24"/>
        </w:rPr>
        <w:t xml:space="preserve"> either</w:t>
      </w:r>
      <w:r w:rsidR="00193124" w:rsidRPr="00FF2356">
        <w:rPr>
          <w:rFonts w:ascii="Arial" w:hAnsi="Arial" w:cs="Arial"/>
          <w:sz w:val="24"/>
          <w:szCs w:val="24"/>
        </w:rPr>
        <w:t xml:space="preserve"> inflamed</w:t>
      </w:r>
      <w:r w:rsidR="00946203" w:rsidRPr="00FF2356">
        <w:rPr>
          <w:rFonts w:ascii="Arial" w:hAnsi="Arial" w:cs="Arial"/>
          <w:sz w:val="24"/>
          <w:szCs w:val="24"/>
        </w:rPr>
        <w:t xml:space="preserve"> (CRP &gt;=5 mg/L)</w:t>
      </w:r>
      <w:r w:rsidR="00193124" w:rsidRPr="00FF2356">
        <w:rPr>
          <w:rFonts w:ascii="Arial" w:hAnsi="Arial" w:cs="Arial"/>
          <w:sz w:val="24"/>
          <w:szCs w:val="24"/>
        </w:rPr>
        <w:t xml:space="preserve"> or non-inflamed </w:t>
      </w:r>
      <w:r w:rsidR="00D255B9" w:rsidRPr="00FF2356">
        <w:rPr>
          <w:rFonts w:ascii="Arial" w:hAnsi="Arial" w:cs="Arial"/>
          <w:sz w:val="24"/>
          <w:szCs w:val="24"/>
        </w:rPr>
        <w:t xml:space="preserve"> (</w:t>
      </w:r>
      <w:r w:rsidR="00B30BA9" w:rsidRPr="00FF2356">
        <w:rPr>
          <w:rFonts w:ascii="Arial" w:hAnsi="Arial" w:cs="Arial"/>
          <w:sz w:val="24"/>
          <w:szCs w:val="24"/>
        </w:rPr>
        <w:t>CRP</w:t>
      </w:r>
      <w:r w:rsidR="004F5A2B" w:rsidRPr="00FF2356">
        <w:rPr>
          <w:rFonts w:ascii="Arial" w:hAnsi="Arial" w:cs="Arial"/>
          <w:sz w:val="24"/>
          <w:szCs w:val="24"/>
        </w:rPr>
        <w:t xml:space="preserve"> &lt;5</w:t>
      </w:r>
      <w:r w:rsidR="00737AF7" w:rsidRPr="00FF2356">
        <w:rPr>
          <w:rFonts w:ascii="Arial" w:hAnsi="Arial" w:cs="Arial"/>
          <w:sz w:val="24"/>
          <w:szCs w:val="24"/>
        </w:rPr>
        <w:t xml:space="preserve"> mg/L</w:t>
      </w:r>
      <w:r w:rsidR="00946203" w:rsidRPr="00FF2356">
        <w:rPr>
          <w:rFonts w:ascii="Arial" w:hAnsi="Arial" w:cs="Arial"/>
          <w:sz w:val="24"/>
          <w:szCs w:val="24"/>
        </w:rPr>
        <w:t>)</w:t>
      </w:r>
      <w:r w:rsidR="00D255B9" w:rsidRPr="00FF2356">
        <w:rPr>
          <w:rFonts w:ascii="Arial" w:hAnsi="Arial" w:cs="Arial"/>
          <w:sz w:val="24"/>
          <w:szCs w:val="24"/>
        </w:rPr>
        <w:t xml:space="preserve"> </w:t>
      </w:r>
      <w:r w:rsidR="002D4073"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{"citationID":"GNwZZq8O","properties":{"formattedCitation":"\\super 15,16\\nosupersub{}","plainCitation":"15,16","noteIndex":0},"citationItems":[{"id":348,"uris":["http://zotero.org/users/7875712/items/7BU4BPA7"],"uri":["http://zotero.org/users/7875712/items/7BU4BPA7"],"itemData":{"id":348,"type":"webpage","abstract":"Provides device manufacturers and FDA staff with updated recommendations concerning 510(k) submissions for various types of assays for C Reactive Protein (CRP).","container-title":"U.S. Food and Drug Administration","language":"en","note":"publisher: FDA","title":"Review Criteria for Assessment of C Reactive Protein (CRP), High Sensitivity C-Reactive Protein (hsCRP) and Cardiac C-Reactive Protein (cCRP) Assays - Guidance for Industry and FDA Staff","URL":"https://www.fda.gov/regulatory-information/search-fda-guidance-documents/review-criteria-assessment-c-reactive-protein-crp-high-sensitivity-c-reactive-protein-hscrp-and","author":[{"family":"Health","given":"Center for Devices and Radiological"}],"accessed":{"date-parts":[["2021",4,20]]},"issued":{"date-parts":[["2019",2,9]]}}},{"id":347,"uris":["http://zotero.org/users/7875712/items/5R9W4463"],"uri":["http://zotero.org/users/7875712/items/5R9W4463"],"itemData":{"id":347,"type":"report","title":"C-reactive protein concentrations as a marker of inflammation or infection for interpreting biomarkers of micronutrient status. Vitamin and Mineral Nutrition Information System.","URL":"WHO/NMH/NHD/EPG/14.7; http://apps.who.int/iris/bitstream/10665/133708/1/WHO_ NMH_NHD_EPG_14.7_eng.pdf?ua=1","author":[{"family":"World Health Organization","given":""}],"issued":{"date-parts":[["2014"]]}}}],"schema":"https://github.com/citation-style-language/schema/raw/master/csl-citation.json"} </w:instrText>
      </w:r>
      <w:r w:rsidR="002D4073" w:rsidRPr="00FF2356">
        <w:rPr>
          <w:rFonts w:ascii="Arial" w:hAnsi="Arial" w:cs="Arial"/>
          <w:sz w:val="24"/>
          <w:szCs w:val="24"/>
        </w:rPr>
        <w:fldChar w:fldCharType="separate"/>
      </w:r>
      <w:r w:rsidR="0027583D" w:rsidRPr="0027583D">
        <w:rPr>
          <w:rFonts w:ascii="Arial" w:hAnsi="Arial" w:cs="Arial"/>
          <w:sz w:val="24"/>
          <w:vertAlign w:val="superscript"/>
        </w:rPr>
        <w:t>15,16</w:t>
      </w:r>
      <w:r w:rsidR="002D4073" w:rsidRPr="00FF2356">
        <w:rPr>
          <w:rFonts w:ascii="Arial" w:hAnsi="Arial" w:cs="Arial"/>
          <w:sz w:val="24"/>
          <w:szCs w:val="24"/>
        </w:rPr>
        <w:fldChar w:fldCharType="end"/>
      </w:r>
      <w:r w:rsidR="00737AF7" w:rsidRPr="00FF2356">
        <w:rPr>
          <w:rFonts w:ascii="Arial" w:hAnsi="Arial" w:cs="Arial"/>
          <w:sz w:val="24"/>
          <w:szCs w:val="24"/>
        </w:rPr>
        <w:t>.</w:t>
      </w:r>
      <w:r w:rsidR="00B30BA9" w:rsidRPr="00FF2356">
        <w:rPr>
          <w:rFonts w:ascii="Arial" w:hAnsi="Arial" w:cs="Arial"/>
          <w:sz w:val="24"/>
          <w:szCs w:val="24"/>
        </w:rPr>
        <w:t xml:space="preserve"> </w:t>
      </w:r>
    </w:p>
    <w:p w14:paraId="54F9687C" w14:textId="6AA88FB1" w:rsidR="00F42E74" w:rsidRPr="00FF2356" w:rsidRDefault="00B30BA9" w:rsidP="00FF2356">
      <w:pPr>
        <w:spacing w:line="480" w:lineRule="auto"/>
        <w:jc w:val="both"/>
        <w:rPr>
          <w:rFonts w:ascii="Arial" w:hAnsi="Arial" w:cs="Arial"/>
          <w:sz w:val="24"/>
          <w:szCs w:val="24"/>
        </w:rPr>
      </w:pPr>
      <w:r w:rsidRPr="00FF2356">
        <w:rPr>
          <w:rFonts w:ascii="Arial" w:hAnsi="Arial" w:cs="Arial"/>
          <w:sz w:val="24"/>
          <w:szCs w:val="24"/>
        </w:rPr>
        <w:t>The machine learning</w:t>
      </w:r>
      <w:r w:rsidR="00A5204D" w:rsidRPr="00FF2356">
        <w:rPr>
          <w:rFonts w:ascii="Arial" w:hAnsi="Arial" w:cs="Arial"/>
          <w:sz w:val="24"/>
          <w:szCs w:val="24"/>
        </w:rPr>
        <w:t xml:space="preserve"> (ML)</w:t>
      </w:r>
      <w:r w:rsidRPr="00FF2356">
        <w:rPr>
          <w:rFonts w:ascii="Arial" w:hAnsi="Arial" w:cs="Arial"/>
          <w:sz w:val="24"/>
          <w:szCs w:val="24"/>
        </w:rPr>
        <w:t xml:space="preserve"> approach consisted of three phases</w:t>
      </w:r>
      <w:r w:rsidR="00B611E2" w:rsidRPr="00FF2356">
        <w:rPr>
          <w:rFonts w:ascii="Arial" w:hAnsi="Arial" w:cs="Arial"/>
          <w:sz w:val="24"/>
          <w:szCs w:val="24"/>
        </w:rPr>
        <w:t xml:space="preserve"> (Figure 1)</w:t>
      </w:r>
      <w:r w:rsidR="00A10CD4" w:rsidRPr="00FF2356">
        <w:rPr>
          <w:rFonts w:ascii="Arial" w:hAnsi="Arial" w:cs="Arial"/>
          <w:sz w:val="24"/>
          <w:szCs w:val="24"/>
        </w:rPr>
        <w:t>. The first phase involved the use of a</w:t>
      </w:r>
      <w:r w:rsidR="00EF0995" w:rsidRPr="00FF2356">
        <w:rPr>
          <w:rFonts w:ascii="Arial" w:hAnsi="Arial" w:cs="Arial"/>
          <w:sz w:val="24"/>
          <w:szCs w:val="24"/>
        </w:rPr>
        <w:t>n</w:t>
      </w:r>
      <w:r w:rsidR="00A10CD4" w:rsidRPr="00FF2356">
        <w:rPr>
          <w:rFonts w:ascii="Arial" w:hAnsi="Arial" w:cs="Arial"/>
          <w:sz w:val="24"/>
          <w:szCs w:val="24"/>
        </w:rPr>
        <w:t xml:space="preserve"> RF classifier and </w:t>
      </w:r>
      <w:r w:rsidR="00921F91" w:rsidRPr="00FF2356">
        <w:rPr>
          <w:rFonts w:ascii="Arial" w:hAnsi="Arial" w:cs="Arial"/>
          <w:sz w:val="24"/>
          <w:szCs w:val="24"/>
        </w:rPr>
        <w:t xml:space="preserve">a 5-fold </w:t>
      </w:r>
      <w:r w:rsidR="00A10CD4" w:rsidRPr="00FF2356">
        <w:rPr>
          <w:rFonts w:ascii="Arial" w:hAnsi="Arial" w:cs="Arial"/>
          <w:sz w:val="24"/>
          <w:szCs w:val="24"/>
        </w:rPr>
        <w:t>cross-validated recursive feature elimination approach (RFE-CV)</w:t>
      </w:r>
      <w:r w:rsidRPr="00FF2356">
        <w:rPr>
          <w:rFonts w:ascii="Arial" w:hAnsi="Arial" w:cs="Arial"/>
          <w:sz w:val="24"/>
          <w:szCs w:val="24"/>
        </w:rPr>
        <w:t xml:space="preserve"> </w:t>
      </w:r>
      <w:r w:rsidR="00A10CD4" w:rsidRPr="00FF2356">
        <w:rPr>
          <w:rFonts w:ascii="Arial" w:hAnsi="Arial" w:cs="Arial"/>
          <w:sz w:val="24"/>
          <w:szCs w:val="24"/>
        </w:rPr>
        <w:t>to i</w:t>
      </w:r>
      <w:r w:rsidRPr="00FF2356">
        <w:rPr>
          <w:rFonts w:ascii="Arial" w:hAnsi="Arial" w:cs="Arial"/>
          <w:sz w:val="24"/>
          <w:szCs w:val="24"/>
        </w:rPr>
        <w:t xml:space="preserve">dentify </w:t>
      </w:r>
      <w:r w:rsidR="00DE1612" w:rsidRPr="00FF2356">
        <w:rPr>
          <w:rFonts w:ascii="Arial" w:hAnsi="Arial" w:cs="Arial"/>
          <w:sz w:val="24"/>
          <w:szCs w:val="24"/>
        </w:rPr>
        <w:t xml:space="preserve">the </w:t>
      </w:r>
      <w:r w:rsidRPr="00FF2356">
        <w:rPr>
          <w:rFonts w:ascii="Arial" w:hAnsi="Arial" w:cs="Arial"/>
          <w:sz w:val="24"/>
          <w:szCs w:val="24"/>
        </w:rPr>
        <w:t xml:space="preserve">regions of the NMR spectrum contributing to the </w:t>
      </w:r>
      <w:r w:rsidR="00193124" w:rsidRPr="00FF2356">
        <w:rPr>
          <w:rFonts w:ascii="Arial" w:hAnsi="Arial" w:cs="Arial"/>
          <w:sz w:val="24"/>
          <w:szCs w:val="24"/>
        </w:rPr>
        <w:t xml:space="preserve">non/inflamed patient </w:t>
      </w:r>
      <w:r w:rsidRPr="00FF2356">
        <w:rPr>
          <w:rFonts w:ascii="Arial" w:hAnsi="Arial" w:cs="Arial"/>
          <w:sz w:val="24"/>
          <w:szCs w:val="24"/>
        </w:rPr>
        <w:t>classification (feature selection)</w:t>
      </w:r>
      <w:r w:rsidR="00A10CD4" w:rsidRPr="00FF2356">
        <w:rPr>
          <w:rFonts w:ascii="Arial" w:hAnsi="Arial" w:cs="Arial"/>
          <w:sz w:val="24"/>
          <w:szCs w:val="24"/>
        </w:rPr>
        <w:t xml:space="preserve">. </w:t>
      </w:r>
      <w:r w:rsidR="000F0CF9" w:rsidRPr="00FF2356">
        <w:rPr>
          <w:rFonts w:ascii="Arial" w:hAnsi="Arial" w:cs="Arial"/>
          <w:sz w:val="24"/>
          <w:szCs w:val="24"/>
        </w:rPr>
        <w:t>T</w:t>
      </w:r>
      <w:r w:rsidR="005571DF" w:rsidRPr="00FF2356">
        <w:rPr>
          <w:rFonts w:ascii="Arial" w:hAnsi="Arial" w:cs="Arial"/>
          <w:sz w:val="24"/>
          <w:szCs w:val="24"/>
        </w:rPr>
        <w:t xml:space="preserve">his </w:t>
      </w:r>
      <w:r w:rsidR="00A10CD4" w:rsidRPr="00FF2356">
        <w:rPr>
          <w:rFonts w:ascii="Arial" w:hAnsi="Arial" w:cs="Arial"/>
          <w:sz w:val="24"/>
          <w:szCs w:val="24"/>
        </w:rPr>
        <w:t xml:space="preserve">step </w:t>
      </w:r>
      <w:r w:rsidR="00737359" w:rsidRPr="00FF2356">
        <w:rPr>
          <w:rFonts w:ascii="Arial" w:hAnsi="Arial" w:cs="Arial"/>
          <w:sz w:val="24"/>
          <w:szCs w:val="24"/>
        </w:rPr>
        <w:t>recursively excludes 1% of the</w:t>
      </w:r>
      <w:r w:rsidR="00A10CD4" w:rsidRPr="00FF2356">
        <w:rPr>
          <w:rFonts w:ascii="Arial" w:hAnsi="Arial" w:cs="Arial"/>
          <w:sz w:val="24"/>
          <w:szCs w:val="24"/>
        </w:rPr>
        <w:t xml:space="preserve"> </w:t>
      </w:r>
      <w:r w:rsidR="00DE1612" w:rsidRPr="00FF2356">
        <w:rPr>
          <w:rFonts w:ascii="Arial" w:hAnsi="Arial" w:cs="Arial"/>
          <w:sz w:val="24"/>
          <w:szCs w:val="24"/>
        </w:rPr>
        <w:t xml:space="preserve">38,470 </w:t>
      </w:r>
      <w:r w:rsidR="00A10CD4" w:rsidRPr="00FF2356">
        <w:rPr>
          <w:rFonts w:ascii="Arial" w:hAnsi="Arial" w:cs="Arial"/>
          <w:sz w:val="24"/>
          <w:szCs w:val="24"/>
        </w:rPr>
        <w:t xml:space="preserve">datapoints </w:t>
      </w:r>
      <w:r w:rsidR="00DE1612" w:rsidRPr="00FF2356">
        <w:rPr>
          <w:rFonts w:ascii="Arial" w:hAnsi="Arial" w:cs="Arial"/>
          <w:sz w:val="24"/>
          <w:szCs w:val="24"/>
        </w:rPr>
        <w:t>comprising</w:t>
      </w:r>
      <w:r w:rsidR="00A10CD4" w:rsidRPr="00FF2356">
        <w:rPr>
          <w:rFonts w:ascii="Arial" w:hAnsi="Arial" w:cs="Arial"/>
          <w:sz w:val="24"/>
          <w:szCs w:val="24"/>
        </w:rPr>
        <w:t xml:space="preserve"> the metabolic profiles</w:t>
      </w:r>
      <w:r w:rsidR="00737359" w:rsidRPr="00FF2356">
        <w:rPr>
          <w:rFonts w:ascii="Arial" w:hAnsi="Arial" w:cs="Arial"/>
          <w:sz w:val="24"/>
          <w:szCs w:val="24"/>
        </w:rPr>
        <w:t>,</w:t>
      </w:r>
      <w:r w:rsidR="00A10CD4" w:rsidRPr="00FF2356">
        <w:rPr>
          <w:rFonts w:ascii="Arial" w:hAnsi="Arial" w:cs="Arial"/>
          <w:sz w:val="24"/>
          <w:szCs w:val="24"/>
        </w:rPr>
        <w:t xml:space="preserve"> until all the features </w:t>
      </w:r>
      <w:r w:rsidR="00737359" w:rsidRPr="00FF2356">
        <w:rPr>
          <w:rFonts w:ascii="Arial" w:hAnsi="Arial" w:cs="Arial"/>
          <w:sz w:val="24"/>
          <w:szCs w:val="24"/>
        </w:rPr>
        <w:t xml:space="preserve">are removed, and identifies </w:t>
      </w:r>
      <w:r w:rsidR="00EF0995" w:rsidRPr="00FF2356">
        <w:rPr>
          <w:rFonts w:ascii="Arial" w:hAnsi="Arial" w:cs="Arial"/>
          <w:sz w:val="24"/>
          <w:szCs w:val="24"/>
        </w:rPr>
        <w:t>datapoints consistently</w:t>
      </w:r>
      <w:r w:rsidR="0060791F" w:rsidRPr="00FF2356">
        <w:rPr>
          <w:rFonts w:ascii="Arial" w:hAnsi="Arial" w:cs="Arial"/>
          <w:sz w:val="24"/>
          <w:szCs w:val="24"/>
        </w:rPr>
        <w:t xml:space="preserve"> </w:t>
      </w:r>
      <w:r w:rsidR="00737359" w:rsidRPr="00FF2356">
        <w:rPr>
          <w:rFonts w:ascii="Arial" w:hAnsi="Arial" w:cs="Arial"/>
          <w:sz w:val="24"/>
          <w:szCs w:val="24"/>
        </w:rPr>
        <w:t>important for classification</w:t>
      </w:r>
      <w:r w:rsidR="00A10CD4" w:rsidRPr="00FF2356">
        <w:rPr>
          <w:rFonts w:ascii="Arial" w:hAnsi="Arial" w:cs="Arial"/>
          <w:sz w:val="24"/>
          <w:szCs w:val="24"/>
        </w:rPr>
        <w:t xml:space="preserve">. </w:t>
      </w:r>
      <w:r w:rsidR="00806B87" w:rsidRPr="00FF2356">
        <w:rPr>
          <w:rFonts w:ascii="Arial" w:hAnsi="Arial" w:cs="Arial"/>
          <w:sz w:val="24"/>
          <w:szCs w:val="24"/>
        </w:rPr>
        <w:t xml:space="preserve">The resultant selected </w:t>
      </w:r>
      <w:r w:rsidR="00ED05B1" w:rsidRPr="00FF2356">
        <w:rPr>
          <w:rFonts w:ascii="Arial" w:hAnsi="Arial" w:cs="Arial"/>
          <w:sz w:val="24"/>
          <w:szCs w:val="24"/>
        </w:rPr>
        <w:t>regions</w:t>
      </w:r>
      <w:r w:rsidR="00806B87" w:rsidRPr="00FF2356">
        <w:rPr>
          <w:rFonts w:ascii="Arial" w:hAnsi="Arial" w:cs="Arial"/>
          <w:sz w:val="24"/>
          <w:szCs w:val="24"/>
        </w:rPr>
        <w:t xml:space="preserve"> </w:t>
      </w:r>
      <w:r w:rsidR="00A212FA" w:rsidRPr="00FF2356">
        <w:rPr>
          <w:rFonts w:ascii="Arial" w:hAnsi="Arial" w:cs="Arial"/>
          <w:sz w:val="24"/>
          <w:szCs w:val="24"/>
        </w:rPr>
        <w:t xml:space="preserve">were </w:t>
      </w:r>
      <w:r w:rsidR="00806B87" w:rsidRPr="00FF2356">
        <w:rPr>
          <w:rFonts w:ascii="Arial" w:hAnsi="Arial" w:cs="Arial"/>
          <w:sz w:val="24"/>
          <w:szCs w:val="24"/>
        </w:rPr>
        <w:t xml:space="preserve">then </w:t>
      </w:r>
      <w:r w:rsidR="002340A2" w:rsidRPr="00FF2356">
        <w:rPr>
          <w:rFonts w:ascii="Arial" w:hAnsi="Arial" w:cs="Arial"/>
          <w:sz w:val="24"/>
          <w:szCs w:val="24"/>
        </w:rPr>
        <w:t>employed</w:t>
      </w:r>
      <w:r w:rsidR="00806B87" w:rsidRPr="00FF2356">
        <w:rPr>
          <w:rFonts w:ascii="Arial" w:hAnsi="Arial" w:cs="Arial"/>
          <w:sz w:val="24"/>
          <w:szCs w:val="24"/>
        </w:rPr>
        <w:t xml:space="preserve"> to generate the </w:t>
      </w:r>
      <w:r w:rsidR="002340A2" w:rsidRPr="00FF2356">
        <w:rPr>
          <w:rFonts w:ascii="Arial" w:hAnsi="Arial" w:cs="Arial"/>
          <w:sz w:val="24"/>
          <w:szCs w:val="24"/>
        </w:rPr>
        <w:t>final</w:t>
      </w:r>
      <w:r w:rsidR="004C08FC" w:rsidRPr="00FF2356">
        <w:rPr>
          <w:rFonts w:ascii="Arial" w:hAnsi="Arial" w:cs="Arial"/>
          <w:sz w:val="24"/>
          <w:szCs w:val="24"/>
        </w:rPr>
        <w:t xml:space="preserve"> 5-fold cross-validated </w:t>
      </w:r>
      <w:r w:rsidR="002340A2" w:rsidRPr="00FF2356">
        <w:rPr>
          <w:rFonts w:ascii="Arial" w:hAnsi="Arial" w:cs="Arial"/>
          <w:sz w:val="24"/>
          <w:szCs w:val="24"/>
        </w:rPr>
        <w:t xml:space="preserve">RF </w:t>
      </w:r>
      <w:r w:rsidR="00806B87" w:rsidRPr="00FF2356">
        <w:rPr>
          <w:rFonts w:ascii="Arial" w:hAnsi="Arial" w:cs="Arial"/>
          <w:sz w:val="24"/>
          <w:szCs w:val="24"/>
        </w:rPr>
        <w:t>model.</w:t>
      </w:r>
      <w:r w:rsidR="0060791F" w:rsidRPr="00FF2356">
        <w:rPr>
          <w:rFonts w:ascii="Arial" w:hAnsi="Arial" w:cs="Arial"/>
          <w:sz w:val="24"/>
          <w:szCs w:val="24"/>
        </w:rPr>
        <w:t xml:space="preserve"> Averaged</w:t>
      </w:r>
      <w:r w:rsidR="002340A2" w:rsidRPr="00FF2356">
        <w:rPr>
          <w:rFonts w:ascii="Arial" w:hAnsi="Arial" w:cs="Arial"/>
          <w:sz w:val="24"/>
          <w:szCs w:val="24"/>
        </w:rPr>
        <w:t xml:space="preserve"> </w:t>
      </w:r>
      <w:r w:rsidR="0060791F" w:rsidRPr="00FF2356">
        <w:rPr>
          <w:rFonts w:ascii="Arial" w:hAnsi="Arial" w:cs="Arial"/>
          <w:sz w:val="24"/>
          <w:szCs w:val="24"/>
        </w:rPr>
        <w:t>m</w:t>
      </w:r>
      <w:r w:rsidR="00372665" w:rsidRPr="00FF2356">
        <w:rPr>
          <w:rFonts w:ascii="Arial" w:hAnsi="Arial" w:cs="Arial"/>
          <w:sz w:val="24"/>
          <w:szCs w:val="24"/>
        </w:rPr>
        <w:t>etrics collected</w:t>
      </w:r>
      <w:r w:rsidR="00806B87" w:rsidRPr="00FF2356">
        <w:rPr>
          <w:rFonts w:ascii="Arial" w:hAnsi="Arial" w:cs="Arial"/>
          <w:sz w:val="24"/>
          <w:szCs w:val="24"/>
        </w:rPr>
        <w:t xml:space="preserve"> to assess performance </w:t>
      </w:r>
      <w:r w:rsidR="00372665" w:rsidRPr="00FF2356">
        <w:rPr>
          <w:rFonts w:ascii="Arial" w:hAnsi="Arial" w:cs="Arial"/>
          <w:sz w:val="24"/>
          <w:szCs w:val="24"/>
        </w:rPr>
        <w:t xml:space="preserve">include </w:t>
      </w:r>
      <w:r w:rsidR="00737359" w:rsidRPr="00FF2356">
        <w:rPr>
          <w:rFonts w:ascii="Arial" w:hAnsi="Arial" w:cs="Arial"/>
          <w:sz w:val="24"/>
          <w:szCs w:val="24"/>
        </w:rPr>
        <w:t xml:space="preserve">the </w:t>
      </w:r>
      <w:r w:rsidR="00372665" w:rsidRPr="00FF2356">
        <w:rPr>
          <w:rFonts w:ascii="Arial" w:hAnsi="Arial" w:cs="Arial"/>
          <w:sz w:val="24"/>
          <w:szCs w:val="24"/>
        </w:rPr>
        <w:t>F-1 statistic, precision, recall</w:t>
      </w:r>
      <w:r w:rsidR="00B8221B" w:rsidRPr="00FF2356">
        <w:rPr>
          <w:rFonts w:ascii="Arial" w:hAnsi="Arial" w:cs="Arial"/>
          <w:sz w:val="24"/>
          <w:szCs w:val="24"/>
        </w:rPr>
        <w:t xml:space="preserve"> </w:t>
      </w:r>
      <w:r w:rsidR="00372665" w:rsidRPr="00FF2356">
        <w:rPr>
          <w:rFonts w:ascii="Arial" w:hAnsi="Arial" w:cs="Arial"/>
          <w:sz w:val="24"/>
          <w:szCs w:val="24"/>
        </w:rPr>
        <w:t xml:space="preserve">and </w:t>
      </w:r>
      <w:r w:rsidR="00737359" w:rsidRPr="00FF2356">
        <w:rPr>
          <w:rFonts w:ascii="Arial" w:hAnsi="Arial" w:cs="Arial"/>
          <w:sz w:val="24"/>
          <w:szCs w:val="24"/>
        </w:rPr>
        <w:t xml:space="preserve">balanced </w:t>
      </w:r>
      <w:r w:rsidR="00372665" w:rsidRPr="00FF2356">
        <w:rPr>
          <w:rFonts w:ascii="Arial" w:hAnsi="Arial" w:cs="Arial"/>
          <w:sz w:val="24"/>
          <w:szCs w:val="24"/>
        </w:rPr>
        <w:t xml:space="preserve">accuracy. </w:t>
      </w:r>
      <w:r w:rsidR="00921F91" w:rsidRPr="00FF2356">
        <w:rPr>
          <w:rFonts w:ascii="Arial" w:hAnsi="Arial" w:cs="Arial"/>
          <w:sz w:val="24"/>
          <w:szCs w:val="24"/>
        </w:rPr>
        <w:t>From this final cross-validated model,</w:t>
      </w:r>
      <w:r w:rsidR="009E74B7" w:rsidRPr="00FF2356">
        <w:rPr>
          <w:rFonts w:ascii="Arial" w:hAnsi="Arial" w:cs="Arial"/>
          <w:sz w:val="24"/>
          <w:szCs w:val="24"/>
        </w:rPr>
        <w:t xml:space="preserve"> </w:t>
      </w:r>
      <w:r w:rsidR="00737AF7" w:rsidRPr="00FF2356">
        <w:rPr>
          <w:rFonts w:ascii="Arial" w:hAnsi="Arial" w:cs="Arial"/>
          <w:sz w:val="24"/>
          <w:szCs w:val="24"/>
        </w:rPr>
        <w:t xml:space="preserve">features </w:t>
      </w:r>
      <w:r w:rsidR="004345E8" w:rsidRPr="00FF2356">
        <w:rPr>
          <w:rFonts w:ascii="Arial" w:hAnsi="Arial" w:cs="Arial"/>
          <w:sz w:val="24"/>
          <w:szCs w:val="24"/>
        </w:rPr>
        <w:t>ranked</w:t>
      </w:r>
      <w:r w:rsidR="009206C0" w:rsidRPr="00FF2356">
        <w:rPr>
          <w:rFonts w:ascii="Arial" w:hAnsi="Arial" w:cs="Arial"/>
          <w:sz w:val="24"/>
          <w:szCs w:val="24"/>
        </w:rPr>
        <w:t xml:space="preserve"> </w:t>
      </w:r>
      <w:r w:rsidR="004345E8" w:rsidRPr="00FF2356">
        <w:rPr>
          <w:rFonts w:ascii="Arial" w:hAnsi="Arial" w:cs="Arial"/>
          <w:sz w:val="24"/>
          <w:szCs w:val="24"/>
        </w:rPr>
        <w:t>within</w:t>
      </w:r>
      <w:r w:rsidR="00737AF7" w:rsidRPr="00FF2356">
        <w:rPr>
          <w:rFonts w:ascii="Arial" w:hAnsi="Arial" w:cs="Arial"/>
          <w:sz w:val="24"/>
          <w:szCs w:val="24"/>
        </w:rPr>
        <w:t xml:space="preserve"> the top</w:t>
      </w:r>
      <w:r w:rsidR="004345E8" w:rsidRPr="00FF2356">
        <w:rPr>
          <w:rFonts w:ascii="Arial" w:hAnsi="Arial" w:cs="Arial"/>
          <w:sz w:val="24"/>
          <w:szCs w:val="24"/>
        </w:rPr>
        <w:t xml:space="preserve"> </w:t>
      </w:r>
      <w:r w:rsidR="00737AF7" w:rsidRPr="00FF2356">
        <w:rPr>
          <w:rFonts w:ascii="Arial" w:hAnsi="Arial" w:cs="Arial"/>
          <w:sz w:val="24"/>
          <w:szCs w:val="24"/>
        </w:rPr>
        <w:t>5</w:t>
      </w:r>
      <w:r w:rsidR="00737AF7" w:rsidRPr="00FF2356">
        <w:rPr>
          <w:rFonts w:ascii="Arial" w:hAnsi="Arial" w:cs="Arial"/>
          <w:sz w:val="24"/>
          <w:szCs w:val="24"/>
          <w:vertAlign w:val="superscript"/>
        </w:rPr>
        <w:t>th</w:t>
      </w:r>
      <w:r w:rsidR="00737AF7" w:rsidRPr="00FF2356">
        <w:rPr>
          <w:rFonts w:ascii="Arial" w:hAnsi="Arial" w:cs="Arial"/>
          <w:sz w:val="24"/>
          <w:szCs w:val="24"/>
        </w:rPr>
        <w:t xml:space="preserve"> percentile</w:t>
      </w:r>
      <w:r w:rsidR="00A212FA" w:rsidRPr="00FF2356">
        <w:rPr>
          <w:rFonts w:ascii="Arial" w:hAnsi="Arial" w:cs="Arial"/>
          <w:sz w:val="24"/>
          <w:szCs w:val="24"/>
        </w:rPr>
        <w:t xml:space="preserve"> of importance were</w:t>
      </w:r>
      <w:r w:rsidR="00737AF7" w:rsidRPr="00FF2356">
        <w:rPr>
          <w:rFonts w:ascii="Arial" w:hAnsi="Arial" w:cs="Arial"/>
          <w:sz w:val="24"/>
          <w:szCs w:val="24"/>
        </w:rPr>
        <w:t xml:space="preserve"> retained for further analysis.</w:t>
      </w:r>
      <w:r w:rsidR="00991C56" w:rsidRPr="00FF2356">
        <w:rPr>
          <w:rFonts w:ascii="Arial" w:hAnsi="Arial" w:cs="Arial"/>
          <w:sz w:val="24"/>
          <w:szCs w:val="24"/>
        </w:rPr>
        <w:t xml:space="preserve"> </w:t>
      </w:r>
    </w:p>
    <w:p w14:paraId="5E76821D" w14:textId="503E6697" w:rsidR="00C639A4" w:rsidRPr="00FF2356" w:rsidRDefault="00DE1612" w:rsidP="00FF2356">
      <w:pPr>
        <w:spacing w:line="480" w:lineRule="auto"/>
        <w:jc w:val="both"/>
        <w:rPr>
          <w:rFonts w:ascii="Arial" w:hAnsi="Arial" w:cs="Arial"/>
          <w:sz w:val="24"/>
          <w:szCs w:val="24"/>
        </w:rPr>
      </w:pPr>
      <w:r w:rsidRPr="00FF2356">
        <w:rPr>
          <w:rFonts w:ascii="Arial" w:hAnsi="Arial" w:cs="Arial"/>
          <w:sz w:val="24"/>
          <w:szCs w:val="24"/>
        </w:rPr>
        <w:t>The selected</w:t>
      </w:r>
      <w:r w:rsidR="006D57E3" w:rsidRPr="00FF2356">
        <w:rPr>
          <w:rFonts w:ascii="Arial" w:hAnsi="Arial" w:cs="Arial"/>
          <w:sz w:val="24"/>
          <w:szCs w:val="24"/>
        </w:rPr>
        <w:t xml:space="preserve"> points of the spectra were subsequently </w:t>
      </w:r>
      <w:r w:rsidR="00921F91" w:rsidRPr="00FF2356">
        <w:rPr>
          <w:rFonts w:ascii="Arial" w:hAnsi="Arial" w:cs="Arial"/>
          <w:sz w:val="24"/>
          <w:szCs w:val="24"/>
        </w:rPr>
        <w:t xml:space="preserve">binned </w:t>
      </w:r>
      <w:r w:rsidR="00A212FA" w:rsidRPr="00FF2356">
        <w:rPr>
          <w:rFonts w:ascii="Arial" w:hAnsi="Arial" w:cs="Arial"/>
          <w:sz w:val="24"/>
          <w:szCs w:val="24"/>
        </w:rPr>
        <w:t>by</w:t>
      </w:r>
      <w:r w:rsidR="006D57E3" w:rsidRPr="00FF2356">
        <w:rPr>
          <w:rFonts w:ascii="Arial" w:hAnsi="Arial" w:cs="Arial"/>
          <w:sz w:val="24"/>
          <w:szCs w:val="24"/>
        </w:rPr>
        <w:t xml:space="preserve"> their location on the NMR spectrum</w:t>
      </w:r>
      <w:r w:rsidR="00A212FA" w:rsidRPr="00FF2356">
        <w:rPr>
          <w:rFonts w:ascii="Arial" w:hAnsi="Arial" w:cs="Arial"/>
          <w:sz w:val="24"/>
          <w:szCs w:val="24"/>
        </w:rPr>
        <w:t>. G</w:t>
      </w:r>
      <w:r w:rsidR="006D57E3" w:rsidRPr="00FF2356">
        <w:rPr>
          <w:rFonts w:ascii="Arial" w:hAnsi="Arial" w:cs="Arial"/>
          <w:sz w:val="24"/>
          <w:szCs w:val="24"/>
        </w:rPr>
        <w:t>roup</w:t>
      </w:r>
      <w:r w:rsidR="00A212FA" w:rsidRPr="00FF2356">
        <w:rPr>
          <w:rFonts w:ascii="Arial" w:hAnsi="Arial" w:cs="Arial"/>
          <w:sz w:val="24"/>
          <w:szCs w:val="24"/>
        </w:rPr>
        <w:t>s</w:t>
      </w:r>
      <w:r w:rsidR="006D57E3" w:rsidRPr="00FF2356">
        <w:rPr>
          <w:rFonts w:ascii="Arial" w:hAnsi="Arial" w:cs="Arial"/>
          <w:sz w:val="24"/>
          <w:szCs w:val="24"/>
        </w:rPr>
        <w:t xml:space="preserve"> of</w:t>
      </w:r>
      <w:r w:rsidR="00EF0995" w:rsidRPr="00FF2356">
        <w:rPr>
          <w:rFonts w:ascii="Arial" w:hAnsi="Arial" w:cs="Arial"/>
          <w:sz w:val="24"/>
          <w:szCs w:val="24"/>
        </w:rPr>
        <w:t xml:space="preserve"> </w:t>
      </w:r>
      <w:r w:rsidR="00A212FA" w:rsidRPr="00FF2356">
        <w:rPr>
          <w:rFonts w:ascii="Arial" w:hAnsi="Arial" w:cs="Arial"/>
          <w:sz w:val="24"/>
          <w:szCs w:val="24"/>
        </w:rPr>
        <w:t>≥</w:t>
      </w:r>
      <w:r w:rsidR="004D3F25" w:rsidRPr="00FF2356">
        <w:rPr>
          <w:rFonts w:ascii="Arial" w:hAnsi="Arial" w:cs="Arial"/>
          <w:sz w:val="24"/>
          <w:szCs w:val="24"/>
        </w:rPr>
        <w:t>10</w:t>
      </w:r>
      <w:r w:rsidR="00EF0995" w:rsidRPr="00FF2356">
        <w:rPr>
          <w:rFonts w:ascii="Arial" w:hAnsi="Arial" w:cs="Arial"/>
          <w:sz w:val="24"/>
          <w:szCs w:val="24"/>
        </w:rPr>
        <w:t xml:space="preserve"> </w:t>
      </w:r>
      <w:r w:rsidR="006D57E3" w:rsidRPr="00FF2356">
        <w:rPr>
          <w:rFonts w:ascii="Arial" w:hAnsi="Arial" w:cs="Arial"/>
          <w:sz w:val="24"/>
          <w:szCs w:val="24"/>
        </w:rPr>
        <w:t xml:space="preserve">points </w:t>
      </w:r>
      <w:r w:rsidR="00EF0995" w:rsidRPr="00FF2356">
        <w:rPr>
          <w:rFonts w:ascii="Arial" w:hAnsi="Arial" w:cs="Arial"/>
          <w:sz w:val="24"/>
          <w:szCs w:val="24"/>
        </w:rPr>
        <w:t xml:space="preserve">observed in close proximity </w:t>
      </w:r>
      <w:r w:rsidR="00A212FA" w:rsidRPr="00FF2356">
        <w:rPr>
          <w:rFonts w:ascii="Arial" w:hAnsi="Arial" w:cs="Arial"/>
          <w:sz w:val="24"/>
          <w:szCs w:val="24"/>
        </w:rPr>
        <w:t xml:space="preserve">were </w:t>
      </w:r>
      <w:r w:rsidR="00EF0995" w:rsidRPr="00FF2356">
        <w:rPr>
          <w:rFonts w:ascii="Arial" w:hAnsi="Arial" w:cs="Arial"/>
          <w:sz w:val="24"/>
          <w:szCs w:val="24"/>
        </w:rPr>
        <w:t xml:space="preserve">defined as </w:t>
      </w:r>
      <w:r w:rsidRPr="00FF2356">
        <w:rPr>
          <w:rFonts w:ascii="Arial" w:hAnsi="Arial" w:cs="Arial"/>
          <w:sz w:val="24"/>
          <w:szCs w:val="24"/>
        </w:rPr>
        <w:lastRenderedPageBreak/>
        <w:t>‘</w:t>
      </w:r>
      <w:r w:rsidR="00EF0995" w:rsidRPr="00FF2356">
        <w:rPr>
          <w:rFonts w:ascii="Arial" w:hAnsi="Arial" w:cs="Arial"/>
          <w:sz w:val="24"/>
          <w:szCs w:val="24"/>
        </w:rPr>
        <w:t>peak</w:t>
      </w:r>
      <w:r w:rsidR="00A212FA" w:rsidRPr="00FF2356">
        <w:rPr>
          <w:rFonts w:ascii="Arial" w:hAnsi="Arial" w:cs="Arial"/>
          <w:sz w:val="24"/>
          <w:szCs w:val="24"/>
        </w:rPr>
        <w:t>s</w:t>
      </w:r>
      <w:r w:rsidRPr="00FF2356">
        <w:rPr>
          <w:rFonts w:ascii="Arial" w:hAnsi="Arial" w:cs="Arial"/>
          <w:sz w:val="24"/>
          <w:szCs w:val="24"/>
        </w:rPr>
        <w:t>’</w:t>
      </w:r>
      <w:r w:rsidR="00A212FA" w:rsidRPr="00FF2356">
        <w:rPr>
          <w:rFonts w:ascii="Arial" w:hAnsi="Arial" w:cs="Arial"/>
          <w:sz w:val="24"/>
          <w:szCs w:val="24"/>
        </w:rPr>
        <w:t xml:space="preserve"> and their constituent </w:t>
      </w:r>
      <w:r w:rsidR="004D3F25" w:rsidRPr="00FF2356">
        <w:rPr>
          <w:rFonts w:ascii="Arial" w:hAnsi="Arial" w:cs="Arial"/>
          <w:sz w:val="24"/>
          <w:szCs w:val="24"/>
        </w:rPr>
        <w:t>variance</w:t>
      </w:r>
      <w:r w:rsidR="00A212FA" w:rsidRPr="00FF2356">
        <w:rPr>
          <w:rFonts w:ascii="Arial" w:hAnsi="Arial" w:cs="Arial"/>
          <w:sz w:val="24"/>
          <w:szCs w:val="24"/>
        </w:rPr>
        <w:t xml:space="preserve"> summarised using </w:t>
      </w:r>
      <w:r w:rsidR="00EB5473" w:rsidRPr="00FF2356">
        <w:rPr>
          <w:rFonts w:ascii="Arial" w:hAnsi="Arial" w:cs="Arial"/>
          <w:sz w:val="24"/>
          <w:szCs w:val="24"/>
        </w:rPr>
        <w:t>PCA</w:t>
      </w:r>
      <w:r w:rsidR="00011B63" w:rsidRPr="00FF2356">
        <w:rPr>
          <w:rFonts w:ascii="Arial" w:hAnsi="Arial" w:cs="Arial"/>
          <w:sz w:val="24"/>
          <w:szCs w:val="24"/>
        </w:rPr>
        <w:t xml:space="preserve">. The discriminatory power </w:t>
      </w:r>
      <w:r w:rsidR="00C639A4" w:rsidRPr="00FF2356">
        <w:rPr>
          <w:rFonts w:ascii="Arial" w:hAnsi="Arial" w:cs="Arial"/>
          <w:sz w:val="24"/>
          <w:szCs w:val="24"/>
        </w:rPr>
        <w:t xml:space="preserve">of each component </w:t>
      </w:r>
      <w:r w:rsidR="00011B63" w:rsidRPr="00FF2356">
        <w:rPr>
          <w:rFonts w:ascii="Arial" w:hAnsi="Arial" w:cs="Arial"/>
          <w:sz w:val="24"/>
          <w:szCs w:val="24"/>
        </w:rPr>
        <w:t xml:space="preserve">in separating </w:t>
      </w:r>
      <w:r w:rsidR="00011B63" w:rsidRPr="00FF2356">
        <w:rPr>
          <w:rFonts w:ascii="Arial" w:eastAsia="Times New Roman" w:hAnsi="Arial" w:cs="Arial"/>
          <w:color w:val="000000"/>
          <w:sz w:val="24"/>
          <w:szCs w:val="24"/>
          <w:lang w:val="en-US"/>
        </w:rPr>
        <w:t>inflamed</w:t>
      </w:r>
      <w:r w:rsidR="004C08FC" w:rsidRPr="00FF2356">
        <w:rPr>
          <w:rFonts w:ascii="Arial" w:eastAsia="Times New Roman" w:hAnsi="Arial" w:cs="Arial"/>
          <w:color w:val="000000"/>
          <w:sz w:val="24"/>
          <w:szCs w:val="24"/>
          <w:lang w:val="en-US"/>
        </w:rPr>
        <w:t>/</w:t>
      </w:r>
      <w:r w:rsidR="00011B63" w:rsidRPr="00FF2356">
        <w:rPr>
          <w:rFonts w:ascii="Arial" w:eastAsia="Times New Roman" w:hAnsi="Arial" w:cs="Arial"/>
          <w:color w:val="000000"/>
          <w:sz w:val="24"/>
          <w:szCs w:val="24"/>
          <w:lang w:val="en-US"/>
        </w:rPr>
        <w:t xml:space="preserve">non-inflamed </w:t>
      </w:r>
      <w:r w:rsidR="005F11E6" w:rsidRPr="00FF2356">
        <w:rPr>
          <w:rFonts w:ascii="Arial" w:eastAsia="Times New Roman" w:hAnsi="Arial" w:cs="Arial"/>
          <w:color w:val="000000"/>
          <w:sz w:val="24"/>
          <w:szCs w:val="24"/>
          <w:lang w:val="en-US"/>
        </w:rPr>
        <w:t xml:space="preserve">patients </w:t>
      </w:r>
      <w:r w:rsidR="00011B63" w:rsidRPr="00FF2356">
        <w:rPr>
          <w:rFonts w:ascii="Arial" w:eastAsia="Times New Roman" w:hAnsi="Arial" w:cs="Arial"/>
          <w:color w:val="000000"/>
          <w:sz w:val="24"/>
          <w:szCs w:val="24"/>
          <w:lang w:val="en-US"/>
        </w:rPr>
        <w:t xml:space="preserve">was assessed </w:t>
      </w:r>
      <w:r w:rsidR="005F11E6" w:rsidRPr="00FF2356">
        <w:rPr>
          <w:rFonts w:ascii="Arial" w:eastAsia="Times New Roman" w:hAnsi="Arial" w:cs="Arial"/>
          <w:color w:val="000000"/>
          <w:sz w:val="24"/>
          <w:szCs w:val="24"/>
          <w:lang w:val="en-US"/>
        </w:rPr>
        <w:t>using</w:t>
      </w:r>
      <w:r w:rsidR="00011B63" w:rsidRPr="00FF2356">
        <w:rPr>
          <w:rFonts w:ascii="Arial" w:eastAsia="Times New Roman" w:hAnsi="Arial" w:cs="Arial"/>
          <w:color w:val="000000"/>
          <w:sz w:val="24"/>
          <w:szCs w:val="24"/>
          <w:lang w:val="en-US"/>
        </w:rPr>
        <w:t xml:space="preserve"> Wilcoxon rank sum test and p-values adjusted using false discovery rate (FDR).</w:t>
      </w:r>
      <w:r w:rsidR="00C639A4" w:rsidRPr="00FF2356">
        <w:rPr>
          <w:rFonts w:ascii="Arial" w:eastAsia="Times New Roman" w:hAnsi="Arial" w:cs="Arial"/>
          <w:color w:val="000000"/>
          <w:sz w:val="24"/>
          <w:szCs w:val="24"/>
          <w:lang w:val="en-US"/>
        </w:rPr>
        <w:t xml:space="preserve"> Components with a </w:t>
      </w:r>
      <w:r w:rsidR="004A1E47" w:rsidRPr="00FF2356">
        <w:rPr>
          <w:rFonts w:ascii="Arial" w:eastAsia="Times New Roman" w:hAnsi="Arial" w:cs="Arial"/>
          <w:color w:val="000000"/>
          <w:sz w:val="24"/>
          <w:szCs w:val="24"/>
          <w:lang w:val="en-US"/>
        </w:rPr>
        <w:t xml:space="preserve">corrected </w:t>
      </w:r>
      <w:r w:rsidR="00C639A4" w:rsidRPr="00FF2356">
        <w:rPr>
          <w:rFonts w:ascii="Arial" w:eastAsia="Times New Roman" w:hAnsi="Arial" w:cs="Arial"/>
          <w:color w:val="000000"/>
          <w:sz w:val="24"/>
          <w:szCs w:val="24"/>
          <w:lang w:val="en-US"/>
        </w:rPr>
        <w:t>p-value &lt;0.05 were combined by their sum, generating a single eigenvector for each peak.</w:t>
      </w:r>
      <w:r w:rsidR="00C639A4" w:rsidRPr="00FF2356">
        <w:rPr>
          <w:rFonts w:ascii="Arial" w:hAnsi="Arial" w:cs="Arial"/>
          <w:sz w:val="24"/>
          <w:szCs w:val="24"/>
        </w:rPr>
        <w:t xml:space="preserve"> This process</w:t>
      </w:r>
      <w:r w:rsidR="00011B63" w:rsidRPr="00FF2356">
        <w:rPr>
          <w:rFonts w:ascii="Arial" w:hAnsi="Arial" w:cs="Arial"/>
          <w:sz w:val="24"/>
          <w:szCs w:val="24"/>
        </w:rPr>
        <w:t xml:space="preserve"> </w:t>
      </w:r>
      <w:r w:rsidR="00737359" w:rsidRPr="00FF2356">
        <w:rPr>
          <w:rFonts w:ascii="Arial" w:hAnsi="Arial" w:cs="Arial"/>
          <w:sz w:val="24"/>
          <w:szCs w:val="24"/>
        </w:rPr>
        <w:t>transform</w:t>
      </w:r>
      <w:r w:rsidR="00C639A4" w:rsidRPr="00FF2356">
        <w:rPr>
          <w:rFonts w:ascii="Arial" w:hAnsi="Arial" w:cs="Arial"/>
          <w:sz w:val="24"/>
          <w:szCs w:val="24"/>
        </w:rPr>
        <w:t>ed</w:t>
      </w:r>
      <w:r w:rsidR="00EB5473" w:rsidRPr="00FF2356">
        <w:rPr>
          <w:rFonts w:ascii="Arial" w:hAnsi="Arial" w:cs="Arial"/>
          <w:sz w:val="24"/>
          <w:szCs w:val="24"/>
        </w:rPr>
        <w:t xml:space="preserve"> the multiple points within each of the </w:t>
      </w:r>
      <w:r w:rsidR="00EB5473" w:rsidRPr="00FF2356">
        <w:rPr>
          <w:rFonts w:ascii="Arial" w:hAnsi="Arial" w:cs="Arial"/>
          <w:i/>
          <w:iCs/>
          <w:sz w:val="24"/>
          <w:szCs w:val="24"/>
        </w:rPr>
        <w:t>n</w:t>
      </w:r>
      <w:r w:rsidR="00737359" w:rsidRPr="00FF2356">
        <w:rPr>
          <w:rFonts w:ascii="Arial" w:hAnsi="Arial" w:cs="Arial"/>
          <w:sz w:val="24"/>
          <w:szCs w:val="24"/>
        </w:rPr>
        <w:t xml:space="preserve"> </w:t>
      </w:r>
      <w:r w:rsidR="00806B87" w:rsidRPr="00FF2356">
        <w:rPr>
          <w:rFonts w:ascii="Arial" w:hAnsi="Arial" w:cs="Arial"/>
          <w:sz w:val="24"/>
          <w:szCs w:val="24"/>
        </w:rPr>
        <w:t>p</w:t>
      </w:r>
      <w:r w:rsidR="00737AF7" w:rsidRPr="00FF2356">
        <w:rPr>
          <w:rFonts w:ascii="Arial" w:hAnsi="Arial" w:cs="Arial"/>
          <w:sz w:val="24"/>
          <w:szCs w:val="24"/>
        </w:rPr>
        <w:t xml:space="preserve">eaks </w:t>
      </w:r>
      <w:r w:rsidR="00EB5473" w:rsidRPr="00FF2356">
        <w:rPr>
          <w:rFonts w:ascii="Arial" w:hAnsi="Arial" w:cs="Arial"/>
          <w:sz w:val="24"/>
          <w:szCs w:val="24"/>
        </w:rPr>
        <w:t xml:space="preserve">into </w:t>
      </w:r>
      <w:r w:rsidR="00C639A4" w:rsidRPr="00FF2356">
        <w:rPr>
          <w:rFonts w:ascii="Arial" w:eastAsia="Times New Roman" w:hAnsi="Arial" w:cs="Arial"/>
          <w:color w:val="000000"/>
          <w:sz w:val="24"/>
          <w:szCs w:val="24"/>
          <w:lang w:val="en-US"/>
        </w:rPr>
        <w:t xml:space="preserve">a matrix of eigenvector scores for each patient </w:t>
      </w:r>
      <w:r w:rsidR="00B611E2" w:rsidRPr="00FF2356">
        <w:rPr>
          <w:rFonts w:ascii="Arial" w:hAnsi="Arial" w:cs="Arial"/>
          <w:sz w:val="24"/>
          <w:szCs w:val="24"/>
        </w:rPr>
        <w:t>(Figure 1, phase II)</w:t>
      </w:r>
      <w:r w:rsidR="00737AF7" w:rsidRPr="00FF2356">
        <w:rPr>
          <w:rFonts w:ascii="Arial" w:hAnsi="Arial" w:cs="Arial"/>
          <w:sz w:val="24"/>
          <w:szCs w:val="24"/>
        </w:rPr>
        <w:t xml:space="preserve">. </w:t>
      </w:r>
      <w:r w:rsidR="00C832F0">
        <w:rPr>
          <w:rFonts w:ascii="Arial" w:hAnsi="Arial" w:cs="Arial"/>
          <w:sz w:val="24"/>
          <w:szCs w:val="24"/>
        </w:rPr>
        <w:t>S</w:t>
      </w:r>
      <w:r w:rsidR="00C832F0" w:rsidRPr="00FF2356">
        <w:rPr>
          <w:rFonts w:ascii="Arial" w:hAnsi="Arial" w:cs="Arial"/>
          <w:sz w:val="24"/>
          <w:szCs w:val="24"/>
        </w:rPr>
        <w:t>umming those components significantly discriminating the inflamed and non-inflamed classes after FDR correction</w:t>
      </w:r>
      <w:r w:rsidR="00C832F0">
        <w:rPr>
          <w:rFonts w:ascii="Arial" w:hAnsi="Arial" w:cs="Arial"/>
          <w:sz w:val="24"/>
          <w:szCs w:val="24"/>
        </w:rPr>
        <w:t xml:space="preserve"> allowed for integration into downstream analyses.</w:t>
      </w:r>
    </w:p>
    <w:p w14:paraId="52D3BC7A" w14:textId="51A71B19" w:rsidR="00B611E2" w:rsidRPr="00FF2356" w:rsidRDefault="00C639A4" w:rsidP="00FF2356">
      <w:pPr>
        <w:spacing w:line="480" w:lineRule="auto"/>
        <w:jc w:val="both"/>
        <w:rPr>
          <w:rFonts w:ascii="Arial" w:hAnsi="Arial" w:cs="Arial"/>
          <w:sz w:val="24"/>
          <w:szCs w:val="24"/>
        </w:rPr>
      </w:pPr>
      <w:r w:rsidRPr="00FF2356">
        <w:rPr>
          <w:rFonts w:ascii="Arial" w:eastAsia="Times New Roman" w:hAnsi="Arial" w:cs="Arial"/>
          <w:color w:val="000000"/>
          <w:sz w:val="24"/>
          <w:szCs w:val="24"/>
          <w:lang w:val="en-US"/>
        </w:rPr>
        <w:t>In ph</w:t>
      </w:r>
      <w:r w:rsidR="00EF0995" w:rsidRPr="00FF2356">
        <w:rPr>
          <w:rFonts w:ascii="Arial" w:eastAsia="Times New Roman" w:hAnsi="Arial" w:cs="Arial"/>
          <w:color w:val="000000"/>
          <w:sz w:val="24"/>
          <w:szCs w:val="24"/>
          <w:lang w:val="en-US"/>
        </w:rPr>
        <w:t>a</w:t>
      </w:r>
      <w:r w:rsidRPr="00FF2356">
        <w:rPr>
          <w:rFonts w:ascii="Arial" w:eastAsia="Times New Roman" w:hAnsi="Arial" w:cs="Arial"/>
          <w:color w:val="000000"/>
          <w:sz w:val="24"/>
          <w:szCs w:val="24"/>
          <w:lang w:val="en-US"/>
        </w:rPr>
        <w:t xml:space="preserve">se III, the </w:t>
      </w:r>
      <w:r w:rsidRPr="00FF2356">
        <w:rPr>
          <w:rFonts w:ascii="Arial" w:hAnsi="Arial" w:cs="Arial"/>
          <w:sz w:val="24"/>
          <w:szCs w:val="24"/>
        </w:rPr>
        <w:t>r</w:t>
      </w:r>
      <w:r w:rsidR="00956F78" w:rsidRPr="00FF2356">
        <w:rPr>
          <w:rFonts w:ascii="Arial" w:hAnsi="Arial" w:cs="Arial"/>
          <w:sz w:val="24"/>
          <w:szCs w:val="24"/>
        </w:rPr>
        <w:t xml:space="preserve">esulting </w:t>
      </w:r>
      <w:r w:rsidR="0068039C" w:rsidRPr="00FF2356">
        <w:rPr>
          <w:rFonts w:ascii="Arial" w:hAnsi="Arial" w:cs="Arial"/>
          <w:sz w:val="24"/>
          <w:szCs w:val="24"/>
        </w:rPr>
        <w:t>eigenvector</w:t>
      </w:r>
      <w:r w:rsidR="00EB5473" w:rsidRPr="00FF2356">
        <w:rPr>
          <w:rFonts w:ascii="Arial" w:hAnsi="Arial" w:cs="Arial"/>
          <w:sz w:val="24"/>
          <w:szCs w:val="24"/>
        </w:rPr>
        <w:t xml:space="preserve"> matrix </w:t>
      </w:r>
      <w:r w:rsidR="005F11E6" w:rsidRPr="00FF2356">
        <w:rPr>
          <w:rFonts w:ascii="Arial" w:hAnsi="Arial" w:cs="Arial"/>
          <w:sz w:val="24"/>
          <w:szCs w:val="24"/>
        </w:rPr>
        <w:t xml:space="preserve">was </w:t>
      </w:r>
      <w:r w:rsidR="00EB5473" w:rsidRPr="00FF2356">
        <w:rPr>
          <w:rFonts w:ascii="Arial" w:hAnsi="Arial" w:cs="Arial"/>
          <w:sz w:val="24"/>
          <w:szCs w:val="24"/>
        </w:rPr>
        <w:t xml:space="preserve">integrated with the </w:t>
      </w:r>
      <w:r w:rsidR="00846C48" w:rsidRPr="00FF2356">
        <w:rPr>
          <w:rFonts w:ascii="Arial" w:hAnsi="Arial" w:cs="Arial"/>
          <w:sz w:val="24"/>
          <w:szCs w:val="24"/>
        </w:rPr>
        <w:t xml:space="preserve">GenePy-transformed </w:t>
      </w:r>
      <w:r w:rsidR="0011368C" w:rsidRPr="00FF2356">
        <w:rPr>
          <w:rFonts w:ascii="Arial" w:hAnsi="Arial" w:cs="Arial"/>
          <w:sz w:val="24"/>
          <w:szCs w:val="24"/>
        </w:rPr>
        <w:t xml:space="preserve">genomic data. </w:t>
      </w:r>
      <w:r w:rsidR="00EF0995" w:rsidRPr="00FF2356">
        <w:rPr>
          <w:rFonts w:ascii="Arial" w:hAnsi="Arial" w:cs="Arial"/>
          <w:sz w:val="24"/>
          <w:szCs w:val="24"/>
        </w:rPr>
        <w:t>These steps result</w:t>
      </w:r>
      <w:r w:rsidR="00CF2DB2" w:rsidRPr="00FF2356">
        <w:rPr>
          <w:rFonts w:ascii="Arial" w:hAnsi="Arial" w:cs="Arial"/>
          <w:sz w:val="24"/>
          <w:szCs w:val="24"/>
        </w:rPr>
        <w:t>ed</w:t>
      </w:r>
      <w:r w:rsidR="00EF0995" w:rsidRPr="00FF2356">
        <w:rPr>
          <w:rFonts w:ascii="Arial" w:hAnsi="Arial" w:cs="Arial"/>
          <w:sz w:val="24"/>
          <w:szCs w:val="24"/>
        </w:rPr>
        <w:t xml:space="preserve"> in</w:t>
      </w:r>
      <w:r w:rsidR="0011368C" w:rsidRPr="00FF2356">
        <w:rPr>
          <w:rFonts w:ascii="Arial" w:hAnsi="Arial" w:cs="Arial"/>
          <w:sz w:val="24"/>
          <w:szCs w:val="24"/>
        </w:rPr>
        <w:t xml:space="preserve"> two matrices for all patients summarising: 1) </w:t>
      </w:r>
      <w:r w:rsidR="00DE1612" w:rsidRPr="00FF2356">
        <w:rPr>
          <w:rFonts w:ascii="Arial" w:hAnsi="Arial" w:cs="Arial"/>
          <w:sz w:val="24"/>
          <w:szCs w:val="24"/>
        </w:rPr>
        <w:t xml:space="preserve">eigenvector scores representing the </w:t>
      </w:r>
      <w:r w:rsidR="0011368C" w:rsidRPr="00FF2356">
        <w:rPr>
          <w:rFonts w:ascii="Arial" w:hAnsi="Arial" w:cs="Arial"/>
          <w:sz w:val="24"/>
          <w:szCs w:val="24"/>
        </w:rPr>
        <w:t xml:space="preserve">metabolomic data </w:t>
      </w:r>
      <w:r w:rsidR="00DE1612" w:rsidRPr="00FF2356">
        <w:rPr>
          <w:rFonts w:ascii="Arial" w:hAnsi="Arial" w:cs="Arial"/>
          <w:sz w:val="24"/>
          <w:szCs w:val="24"/>
        </w:rPr>
        <w:t>most</w:t>
      </w:r>
      <w:r w:rsidR="0011368C" w:rsidRPr="00FF2356">
        <w:rPr>
          <w:rFonts w:ascii="Arial" w:hAnsi="Arial" w:cs="Arial"/>
          <w:sz w:val="24"/>
          <w:szCs w:val="24"/>
        </w:rPr>
        <w:t xml:space="preserve"> discriminat</w:t>
      </w:r>
      <w:r w:rsidR="00DE1612" w:rsidRPr="00FF2356">
        <w:rPr>
          <w:rFonts w:ascii="Arial" w:hAnsi="Arial" w:cs="Arial"/>
          <w:sz w:val="24"/>
          <w:szCs w:val="24"/>
        </w:rPr>
        <w:t>ory of</w:t>
      </w:r>
      <w:r w:rsidR="0011368C" w:rsidRPr="00FF2356">
        <w:rPr>
          <w:rFonts w:ascii="Arial" w:hAnsi="Arial" w:cs="Arial"/>
          <w:sz w:val="24"/>
          <w:szCs w:val="24"/>
        </w:rPr>
        <w:t xml:space="preserve"> inflammation status and; 2) genetic data summarising the pathogenic burden of mutation for each gene.  </w:t>
      </w:r>
      <w:r w:rsidR="00956F78" w:rsidRPr="00FF2356">
        <w:rPr>
          <w:rFonts w:ascii="Arial" w:hAnsi="Arial" w:cs="Arial"/>
          <w:sz w:val="24"/>
          <w:szCs w:val="24"/>
        </w:rPr>
        <w:t xml:space="preserve">Spearman’s </w:t>
      </w:r>
      <w:r w:rsidR="0011368C" w:rsidRPr="00FF2356">
        <w:rPr>
          <w:rFonts w:ascii="Arial" w:hAnsi="Arial" w:cs="Arial"/>
          <w:sz w:val="24"/>
          <w:szCs w:val="24"/>
        </w:rPr>
        <w:t xml:space="preserve">rank was used to </w:t>
      </w:r>
      <w:r w:rsidR="00991C56" w:rsidRPr="00FF2356">
        <w:rPr>
          <w:rFonts w:ascii="Arial" w:hAnsi="Arial" w:cs="Arial"/>
          <w:sz w:val="24"/>
          <w:szCs w:val="24"/>
        </w:rPr>
        <w:t>correlate each of the metabolomic eigenvector</w:t>
      </w:r>
      <w:r w:rsidR="004A1E47" w:rsidRPr="00FF2356">
        <w:rPr>
          <w:rFonts w:ascii="Arial" w:hAnsi="Arial" w:cs="Arial"/>
          <w:sz w:val="24"/>
          <w:szCs w:val="24"/>
        </w:rPr>
        <w:t xml:space="preserve">s </w:t>
      </w:r>
      <w:r w:rsidR="00956F78" w:rsidRPr="00FF2356">
        <w:rPr>
          <w:rFonts w:ascii="Arial" w:hAnsi="Arial" w:cs="Arial"/>
          <w:sz w:val="24"/>
          <w:szCs w:val="24"/>
        </w:rPr>
        <w:t>against GenePy scores for 15,854 genes</w:t>
      </w:r>
      <w:r w:rsidR="008128FD" w:rsidRPr="00FF2356">
        <w:rPr>
          <w:rFonts w:ascii="Arial" w:hAnsi="Arial" w:cs="Arial"/>
          <w:sz w:val="24"/>
          <w:szCs w:val="24"/>
        </w:rPr>
        <w:t xml:space="preserve">. </w:t>
      </w:r>
      <w:r w:rsidR="00430FE3" w:rsidRPr="00FF2356">
        <w:rPr>
          <w:rFonts w:ascii="Arial" w:hAnsi="Arial" w:cs="Arial"/>
          <w:sz w:val="24"/>
          <w:szCs w:val="24"/>
        </w:rPr>
        <w:t xml:space="preserve">Genes with a </w:t>
      </w:r>
      <w:r w:rsidR="00282FE0" w:rsidRPr="00FF2356">
        <w:rPr>
          <w:rFonts w:ascii="Arial" w:hAnsi="Arial" w:cs="Arial"/>
          <w:sz w:val="24"/>
          <w:szCs w:val="24"/>
        </w:rPr>
        <w:t xml:space="preserve">nominally </w:t>
      </w:r>
      <w:r w:rsidR="00430FE3" w:rsidRPr="00FF2356">
        <w:rPr>
          <w:rFonts w:ascii="Arial" w:hAnsi="Arial" w:cs="Arial"/>
          <w:sz w:val="24"/>
          <w:szCs w:val="24"/>
        </w:rPr>
        <w:t>significant correlation were tested for</w:t>
      </w:r>
      <w:r w:rsidR="00991C56" w:rsidRPr="00FF2356">
        <w:rPr>
          <w:rFonts w:ascii="Arial" w:hAnsi="Arial" w:cs="Arial"/>
          <w:sz w:val="24"/>
          <w:szCs w:val="24"/>
        </w:rPr>
        <w:t xml:space="preserve"> </w:t>
      </w:r>
      <w:r w:rsidR="00430FE3" w:rsidRPr="00FF2356">
        <w:rPr>
          <w:rFonts w:ascii="Arial" w:hAnsi="Arial" w:cs="Arial"/>
          <w:sz w:val="24"/>
          <w:szCs w:val="24"/>
        </w:rPr>
        <w:t xml:space="preserve">enrichment in human databases (Gene Ontology, KEGG pathways, REACTOME, </w:t>
      </w:r>
      <w:r w:rsidR="00BE3E70" w:rsidRPr="00FF2356">
        <w:rPr>
          <w:rFonts w:ascii="Arial" w:hAnsi="Arial" w:cs="Arial"/>
          <w:sz w:val="24"/>
          <w:szCs w:val="24"/>
        </w:rPr>
        <w:t>Complexes (</w:t>
      </w:r>
      <w:r w:rsidR="00430FE3" w:rsidRPr="00FF2356">
        <w:rPr>
          <w:rFonts w:ascii="Arial" w:hAnsi="Arial" w:cs="Arial"/>
          <w:sz w:val="24"/>
          <w:szCs w:val="24"/>
        </w:rPr>
        <w:t>CORUM</w:t>
      </w:r>
      <w:r w:rsidR="00BE3E70" w:rsidRPr="00FF2356">
        <w:rPr>
          <w:rFonts w:ascii="Arial" w:hAnsi="Arial" w:cs="Arial"/>
          <w:sz w:val="24"/>
          <w:szCs w:val="24"/>
        </w:rPr>
        <w:t>)</w:t>
      </w:r>
      <w:r w:rsidR="00430FE3" w:rsidRPr="00FF2356">
        <w:rPr>
          <w:rFonts w:ascii="Arial" w:hAnsi="Arial" w:cs="Arial"/>
          <w:sz w:val="24"/>
          <w:szCs w:val="24"/>
        </w:rPr>
        <w:t xml:space="preserve">, </w:t>
      </w:r>
      <w:r w:rsidR="00BE3E70" w:rsidRPr="00FF2356">
        <w:rPr>
          <w:rFonts w:ascii="Arial" w:hAnsi="Arial" w:cs="Arial"/>
          <w:sz w:val="24"/>
          <w:szCs w:val="24"/>
        </w:rPr>
        <w:t>Human Phenotypes (</w:t>
      </w:r>
      <w:r w:rsidR="00430FE3" w:rsidRPr="00FF2356">
        <w:rPr>
          <w:rFonts w:ascii="Arial" w:hAnsi="Arial" w:cs="Arial"/>
          <w:sz w:val="24"/>
          <w:szCs w:val="24"/>
        </w:rPr>
        <w:t>HPA</w:t>
      </w:r>
      <w:r w:rsidR="00BE3E70" w:rsidRPr="00FF2356">
        <w:rPr>
          <w:rFonts w:ascii="Arial" w:hAnsi="Arial" w:cs="Arial"/>
          <w:sz w:val="24"/>
          <w:szCs w:val="24"/>
        </w:rPr>
        <w:t>)</w:t>
      </w:r>
      <w:r w:rsidR="00430FE3" w:rsidRPr="00FF2356">
        <w:rPr>
          <w:rFonts w:ascii="Arial" w:hAnsi="Arial" w:cs="Arial"/>
          <w:sz w:val="24"/>
          <w:szCs w:val="24"/>
        </w:rPr>
        <w:t xml:space="preserve">, </w:t>
      </w:r>
      <w:proofErr w:type="spellStart"/>
      <w:r w:rsidR="00BE3E70" w:rsidRPr="00FF2356">
        <w:rPr>
          <w:rFonts w:ascii="Arial" w:hAnsi="Arial" w:cs="Arial"/>
          <w:sz w:val="24"/>
          <w:szCs w:val="24"/>
        </w:rPr>
        <w:t>WikiPathway</w:t>
      </w:r>
      <w:proofErr w:type="spellEnd"/>
      <w:r w:rsidR="00BE3E70" w:rsidRPr="00FF2356">
        <w:rPr>
          <w:rFonts w:ascii="Arial" w:hAnsi="Arial" w:cs="Arial"/>
          <w:sz w:val="24"/>
          <w:szCs w:val="24"/>
        </w:rPr>
        <w:t xml:space="preserve"> (</w:t>
      </w:r>
      <w:r w:rsidR="00430FE3" w:rsidRPr="00FF2356">
        <w:rPr>
          <w:rFonts w:ascii="Arial" w:hAnsi="Arial" w:cs="Arial"/>
          <w:sz w:val="24"/>
          <w:szCs w:val="24"/>
        </w:rPr>
        <w:t>WP) using g</w:t>
      </w:r>
      <w:r w:rsidR="004A1E47" w:rsidRPr="00FF2356">
        <w:rPr>
          <w:rFonts w:ascii="Arial" w:hAnsi="Arial" w:cs="Arial"/>
          <w:sz w:val="24"/>
          <w:szCs w:val="24"/>
        </w:rPr>
        <w:t>P</w:t>
      </w:r>
      <w:r w:rsidR="00430FE3" w:rsidRPr="00FF2356">
        <w:rPr>
          <w:rFonts w:ascii="Arial" w:hAnsi="Arial" w:cs="Arial"/>
          <w:sz w:val="24"/>
          <w:szCs w:val="24"/>
        </w:rPr>
        <w:t>rofiler2</w:t>
      </w:r>
      <w:r w:rsidR="00F54219" w:rsidRPr="00FF2356">
        <w:rPr>
          <w:rFonts w:ascii="Arial" w:hAnsi="Arial" w:cs="Arial"/>
          <w:sz w:val="24"/>
          <w:szCs w:val="24"/>
        </w:rPr>
        <w:t xml:space="preserve"> </w:t>
      </w:r>
      <w:r w:rsidR="002D4073"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{"citationID":"CoKcMGkV","properties":{"formattedCitation":"\\super 17\\nosupersub{}","plainCitation":"17","noteIndex":0},"citationItems":[{"id":353,"uris":["http://zotero.org/users/7875712/items/ANVKKUDW"],"uri":["http://zotero.org/users/7875712/items/ANVKKUDW"],"itemData":{"id":353,"type":"article-journal","abstract":"Biological data analysis often deals with lists of genes arising from various studies. The g:Profiler toolset is widely used for finding biological categories enriched in gene lists, conversions between gene identifiers and mappings to their orthologs. The mission of g:Profiler is to provide a reliable service based on up-to-date high quality data in a convenient manner across many evidence types, identifier spaces and organisms. g:Profiler relies on Ensembl as a primary data source and follows their quarterly release cycle while updating the other data sources simultaneously. The current update provides a better user experience due to a modern responsive web interface, standardised API and libraries. The results are delivered through an interactive and configurable web design. Results can be downloaded as publication ready visualisations or delimited text files. In the current update we have extended the support to 467 species and strains, including vertebrates, plants, fungi, insects and parasites. By supporting user uploaded custom GMT files, g:Profiler is now capable of analysing data from any organism. All past releases are maintained for reproducibility and transparency. The 2019 update introduces an extensive technical rewrite making the services faster and more flexible. g:Profiler is freely available at https://biit.cs.ut.ee/gprofiler.","container-title":"Nucleic Acids Research","DOI":"10.1093/nar/gkz369","ISSN":"0305-1048","issue":"W1","journalAbbreviation":"Nucleic Acids Research","page":"W191-W198","source":"Silverchair","title":"g:Profiler: a web server for functional enrichment analysis and conversions of gene lists (2019 update)","title-short":"g","volume":"47","author":[{"family":"Raudvere","given":"Uku"},{"family":"Kolberg","given":"Liis"},{"family":"Kuzmin","given":"Ivan"},{"family":"Arak","given":"Tambet"},{"family":"Adler","given":"Priit"},{"family":"Peterson","given":"Hedi"},{"family":"Vilo","given":"Jaak"}],"issued":{"date-parts":[["2019",7,2]]}}}],"schema":"https://github.com/citation-style-language/schema/raw/master/csl-citation.json"} </w:instrText>
      </w:r>
      <w:r w:rsidR="002D4073" w:rsidRPr="00FF2356">
        <w:rPr>
          <w:rFonts w:ascii="Arial" w:hAnsi="Arial" w:cs="Arial"/>
          <w:sz w:val="24"/>
          <w:szCs w:val="24"/>
        </w:rPr>
        <w:fldChar w:fldCharType="separate"/>
      </w:r>
      <w:r w:rsidR="0027583D" w:rsidRPr="0027583D">
        <w:rPr>
          <w:rFonts w:ascii="Arial" w:hAnsi="Arial" w:cs="Arial"/>
          <w:sz w:val="24"/>
          <w:vertAlign w:val="superscript"/>
        </w:rPr>
        <w:t>17</w:t>
      </w:r>
      <w:r w:rsidR="002D4073" w:rsidRPr="00FF2356">
        <w:rPr>
          <w:rFonts w:ascii="Arial" w:hAnsi="Arial" w:cs="Arial"/>
          <w:sz w:val="24"/>
          <w:szCs w:val="24"/>
        </w:rPr>
        <w:fldChar w:fldCharType="end"/>
      </w:r>
      <w:r w:rsidR="00BE3E70" w:rsidRPr="00FF2356">
        <w:rPr>
          <w:rFonts w:ascii="Arial" w:hAnsi="Arial" w:cs="Arial"/>
          <w:sz w:val="24"/>
          <w:szCs w:val="24"/>
        </w:rPr>
        <w:t>.</w:t>
      </w:r>
      <w:r w:rsidR="002D2342">
        <w:rPr>
          <w:rFonts w:ascii="Arial" w:hAnsi="Arial" w:cs="Arial"/>
          <w:sz w:val="24"/>
          <w:szCs w:val="24"/>
        </w:rPr>
        <w:t xml:space="preserve"> </w:t>
      </w:r>
      <w:r w:rsidR="00E84CC4">
        <w:rPr>
          <w:rFonts w:ascii="Arial" w:hAnsi="Arial" w:cs="Arial"/>
          <w:sz w:val="24"/>
          <w:szCs w:val="24"/>
        </w:rPr>
        <w:t xml:space="preserve">Enrichment scores (p-values) were corrected using the SCS method embedded in the gProfiler2 model. </w:t>
      </w:r>
    </w:p>
    <w:p w14:paraId="430C8F87" w14:textId="241BB746" w:rsidR="00D56EC9" w:rsidRDefault="00CF2DB2" w:rsidP="00FF2356">
      <w:pPr>
        <w:spacing w:line="480" w:lineRule="auto"/>
        <w:jc w:val="both"/>
        <w:rPr>
          <w:rFonts w:ascii="Arial" w:hAnsi="Arial" w:cs="Arial"/>
          <w:sz w:val="24"/>
          <w:szCs w:val="24"/>
        </w:rPr>
      </w:pPr>
      <w:r w:rsidRPr="00FF2356">
        <w:rPr>
          <w:rFonts w:ascii="Arial" w:hAnsi="Arial" w:cs="Arial"/>
          <w:sz w:val="24"/>
          <w:szCs w:val="24"/>
        </w:rPr>
        <w:t>ML</w:t>
      </w:r>
      <w:r w:rsidR="002D4073" w:rsidRPr="00FF2356">
        <w:rPr>
          <w:rFonts w:ascii="Arial" w:hAnsi="Arial" w:cs="Arial"/>
          <w:sz w:val="24"/>
          <w:szCs w:val="24"/>
        </w:rPr>
        <w:t xml:space="preserve"> methods were applied using the Scikit-learn Python v3.7 library and R v4.0.3 packages.</w:t>
      </w:r>
      <w:r w:rsidR="00D56EC9">
        <w:rPr>
          <w:rFonts w:ascii="Arial" w:hAnsi="Arial" w:cs="Arial"/>
          <w:sz w:val="24"/>
          <w:szCs w:val="24"/>
        </w:rPr>
        <w:br w:type="page"/>
      </w:r>
    </w:p>
    <w:p w14:paraId="4700A253" w14:textId="6FF63171" w:rsidR="00906FC8" w:rsidRPr="00FF2356" w:rsidRDefault="00E363DF" w:rsidP="00FF2356">
      <w:pPr>
        <w:spacing w:line="480" w:lineRule="auto"/>
        <w:rPr>
          <w:rFonts w:ascii="Arial" w:hAnsi="Arial" w:cs="Arial"/>
          <w:b/>
          <w:sz w:val="24"/>
          <w:szCs w:val="24"/>
        </w:rPr>
      </w:pPr>
      <w:r w:rsidRPr="00FF2356">
        <w:rPr>
          <w:rFonts w:ascii="Arial" w:hAnsi="Arial" w:cs="Arial"/>
          <w:b/>
          <w:sz w:val="24"/>
          <w:szCs w:val="24"/>
        </w:rPr>
        <w:lastRenderedPageBreak/>
        <w:t>Results</w:t>
      </w:r>
    </w:p>
    <w:p w14:paraId="15597127" w14:textId="59C3BC15" w:rsidR="00273F77" w:rsidRPr="00FF2356" w:rsidRDefault="0078056D" w:rsidP="00FF2356">
      <w:pPr>
        <w:spacing w:line="480" w:lineRule="auto"/>
        <w:jc w:val="both"/>
        <w:rPr>
          <w:rFonts w:ascii="Arial" w:hAnsi="Arial" w:cs="Arial"/>
          <w:sz w:val="24"/>
          <w:szCs w:val="24"/>
        </w:rPr>
      </w:pPr>
      <w:r w:rsidRPr="00FF2356">
        <w:rPr>
          <w:rFonts w:ascii="Arial" w:hAnsi="Arial" w:cs="Arial"/>
          <w:sz w:val="24"/>
          <w:szCs w:val="24"/>
        </w:rPr>
        <w:t xml:space="preserve">Patients were recruited during routine clinics and </w:t>
      </w:r>
      <w:r w:rsidR="00DE1612" w:rsidRPr="00FF2356">
        <w:rPr>
          <w:rFonts w:ascii="Arial" w:hAnsi="Arial" w:cs="Arial"/>
          <w:sz w:val="24"/>
          <w:szCs w:val="24"/>
        </w:rPr>
        <w:t>un</w:t>
      </w:r>
      <w:r w:rsidRPr="00FF2356">
        <w:rPr>
          <w:rFonts w:ascii="Arial" w:hAnsi="Arial" w:cs="Arial"/>
          <w:sz w:val="24"/>
          <w:szCs w:val="24"/>
        </w:rPr>
        <w:t xml:space="preserve">targeted with respect to </w:t>
      </w:r>
      <w:r w:rsidR="00DE1612" w:rsidRPr="00FF2356">
        <w:rPr>
          <w:rFonts w:ascii="Arial" w:hAnsi="Arial" w:cs="Arial"/>
          <w:sz w:val="24"/>
          <w:szCs w:val="24"/>
        </w:rPr>
        <w:t>diseases state, duration or treatment</w:t>
      </w:r>
      <w:r w:rsidRPr="00FF2356">
        <w:rPr>
          <w:rFonts w:ascii="Arial" w:hAnsi="Arial" w:cs="Arial"/>
          <w:sz w:val="24"/>
          <w:szCs w:val="24"/>
        </w:rPr>
        <w:t xml:space="preserve">. </w:t>
      </w:r>
      <w:r w:rsidR="008128FD" w:rsidRPr="00FF2356">
        <w:rPr>
          <w:rFonts w:ascii="Arial" w:hAnsi="Arial" w:cs="Arial"/>
          <w:sz w:val="24"/>
          <w:szCs w:val="24"/>
        </w:rPr>
        <w:t xml:space="preserve">As </w:t>
      </w:r>
      <w:r w:rsidR="001B442E" w:rsidRPr="00FF2356">
        <w:rPr>
          <w:rFonts w:ascii="Arial" w:hAnsi="Arial" w:cs="Arial"/>
          <w:sz w:val="24"/>
          <w:szCs w:val="24"/>
        </w:rPr>
        <w:t xml:space="preserve">expected for </w:t>
      </w:r>
      <w:r w:rsidR="008128FD" w:rsidRPr="00FF2356">
        <w:rPr>
          <w:rFonts w:ascii="Arial" w:hAnsi="Arial" w:cs="Arial"/>
          <w:sz w:val="24"/>
          <w:szCs w:val="24"/>
        </w:rPr>
        <w:t xml:space="preserve">paediatric </w:t>
      </w:r>
      <w:r w:rsidR="001B442E" w:rsidRPr="00FF2356">
        <w:rPr>
          <w:rFonts w:ascii="Arial" w:hAnsi="Arial" w:cs="Arial"/>
          <w:sz w:val="24"/>
          <w:szCs w:val="24"/>
        </w:rPr>
        <w:t>Crohn’s disease</w:t>
      </w:r>
      <w:r w:rsidR="008128FD" w:rsidRPr="00FF2356">
        <w:rPr>
          <w:rFonts w:ascii="Arial" w:hAnsi="Arial" w:cs="Arial"/>
          <w:sz w:val="24"/>
          <w:szCs w:val="24"/>
        </w:rPr>
        <w:t xml:space="preserve">, </w:t>
      </w:r>
      <w:r w:rsidR="001B442E" w:rsidRPr="00FF2356">
        <w:rPr>
          <w:rFonts w:ascii="Arial" w:hAnsi="Arial" w:cs="Arial"/>
          <w:sz w:val="24"/>
          <w:szCs w:val="24"/>
        </w:rPr>
        <w:t>our cohort is characterised by</w:t>
      </w:r>
      <w:r w:rsidR="008128FD" w:rsidRPr="00FF2356">
        <w:rPr>
          <w:rFonts w:ascii="Arial" w:hAnsi="Arial" w:cs="Arial"/>
          <w:sz w:val="24"/>
          <w:szCs w:val="24"/>
        </w:rPr>
        <w:t xml:space="preserve"> </w:t>
      </w:r>
      <w:r w:rsidR="00816E8B" w:rsidRPr="00FF2356">
        <w:rPr>
          <w:rFonts w:ascii="Arial" w:hAnsi="Arial" w:cs="Arial"/>
          <w:sz w:val="24"/>
          <w:szCs w:val="24"/>
        </w:rPr>
        <w:t>an e</w:t>
      </w:r>
      <w:r w:rsidR="00CD0D63" w:rsidRPr="00FF2356">
        <w:rPr>
          <w:rFonts w:ascii="Arial" w:hAnsi="Arial" w:cs="Arial"/>
          <w:sz w:val="24"/>
          <w:szCs w:val="24"/>
        </w:rPr>
        <w:t>x</w:t>
      </w:r>
      <w:r w:rsidR="00816E8B" w:rsidRPr="00FF2356">
        <w:rPr>
          <w:rFonts w:ascii="Arial" w:hAnsi="Arial" w:cs="Arial"/>
          <w:sz w:val="24"/>
          <w:szCs w:val="24"/>
        </w:rPr>
        <w:t>ce</w:t>
      </w:r>
      <w:r w:rsidR="00CD0D63" w:rsidRPr="00FF2356">
        <w:rPr>
          <w:rFonts w:ascii="Arial" w:hAnsi="Arial" w:cs="Arial"/>
          <w:sz w:val="24"/>
          <w:szCs w:val="24"/>
        </w:rPr>
        <w:t>ss</w:t>
      </w:r>
      <w:r w:rsidR="00816E8B" w:rsidRPr="00FF2356">
        <w:rPr>
          <w:rFonts w:ascii="Arial" w:hAnsi="Arial" w:cs="Arial"/>
          <w:sz w:val="24"/>
          <w:szCs w:val="24"/>
        </w:rPr>
        <w:t xml:space="preserve"> of male pat</w:t>
      </w:r>
      <w:r w:rsidR="00CD0D63" w:rsidRPr="00FF2356">
        <w:rPr>
          <w:rFonts w:ascii="Arial" w:hAnsi="Arial" w:cs="Arial"/>
          <w:sz w:val="24"/>
          <w:szCs w:val="24"/>
        </w:rPr>
        <w:t>ien</w:t>
      </w:r>
      <w:r w:rsidR="00816E8B" w:rsidRPr="00FF2356">
        <w:rPr>
          <w:rFonts w:ascii="Arial" w:hAnsi="Arial" w:cs="Arial"/>
          <w:sz w:val="24"/>
          <w:szCs w:val="24"/>
        </w:rPr>
        <w:t>ts</w:t>
      </w:r>
      <w:r w:rsidR="0068039C" w:rsidRPr="00FF2356">
        <w:rPr>
          <w:rFonts w:ascii="Arial" w:hAnsi="Arial" w:cs="Arial"/>
          <w:sz w:val="24"/>
          <w:szCs w:val="24"/>
        </w:rPr>
        <w:t>.</w:t>
      </w:r>
      <w:r w:rsidR="007126B2" w:rsidRPr="00FF2356">
        <w:rPr>
          <w:rFonts w:ascii="Arial" w:hAnsi="Arial" w:cs="Arial"/>
          <w:sz w:val="24"/>
          <w:szCs w:val="24"/>
        </w:rPr>
        <w:t xml:space="preserve"> The </w:t>
      </w:r>
      <w:r w:rsidR="00EF0995" w:rsidRPr="00FF2356">
        <w:rPr>
          <w:rFonts w:ascii="Arial" w:hAnsi="Arial" w:cs="Arial"/>
          <w:sz w:val="24"/>
          <w:szCs w:val="24"/>
        </w:rPr>
        <w:t>cohort</w:t>
      </w:r>
      <w:r w:rsidR="007126B2" w:rsidRPr="00FF2356">
        <w:rPr>
          <w:rFonts w:ascii="Arial" w:hAnsi="Arial" w:cs="Arial"/>
          <w:sz w:val="24"/>
          <w:szCs w:val="24"/>
        </w:rPr>
        <w:t xml:space="preserve"> reflected heterogeneity expected within clinical service with respect to time since diagnosis, disease state and treatment.</w:t>
      </w:r>
      <w:r w:rsidR="0068039C" w:rsidRPr="00FF2356">
        <w:rPr>
          <w:rFonts w:ascii="Arial" w:hAnsi="Arial" w:cs="Arial"/>
          <w:sz w:val="24"/>
          <w:szCs w:val="24"/>
        </w:rPr>
        <w:t xml:space="preserve"> </w:t>
      </w:r>
      <w:r w:rsidR="007126B2" w:rsidRPr="00FF2356">
        <w:rPr>
          <w:rFonts w:ascii="Arial" w:hAnsi="Arial" w:cs="Arial"/>
          <w:sz w:val="24"/>
          <w:szCs w:val="24"/>
        </w:rPr>
        <w:t xml:space="preserve">Retrospective interrogation of clinical records identified </w:t>
      </w:r>
      <w:r w:rsidR="006B5036" w:rsidRPr="00FF2356">
        <w:rPr>
          <w:rFonts w:ascii="Arial" w:hAnsi="Arial" w:cs="Arial"/>
          <w:sz w:val="24"/>
          <w:szCs w:val="24"/>
        </w:rPr>
        <w:t>30</w:t>
      </w:r>
      <w:r w:rsidR="007126B2" w:rsidRPr="00FF2356">
        <w:rPr>
          <w:rFonts w:ascii="Arial" w:hAnsi="Arial" w:cs="Arial"/>
          <w:sz w:val="24"/>
          <w:szCs w:val="24"/>
        </w:rPr>
        <w:t xml:space="preserve"> children who had undergone </w:t>
      </w:r>
      <w:r w:rsidR="005225BE" w:rsidRPr="00FF2356">
        <w:rPr>
          <w:rFonts w:ascii="Arial" w:hAnsi="Arial" w:cs="Arial"/>
          <w:sz w:val="24"/>
          <w:szCs w:val="24"/>
        </w:rPr>
        <w:t xml:space="preserve">(24-hour liquid diet and 4-hour) </w:t>
      </w:r>
      <w:r w:rsidR="007126B2" w:rsidRPr="00FF2356">
        <w:rPr>
          <w:rFonts w:ascii="Arial" w:hAnsi="Arial" w:cs="Arial"/>
          <w:sz w:val="24"/>
          <w:szCs w:val="24"/>
        </w:rPr>
        <w:t>fasting in preparation for colonoscopy</w:t>
      </w:r>
      <w:r w:rsidR="00EF0995" w:rsidRPr="00FF2356">
        <w:rPr>
          <w:rFonts w:ascii="Arial" w:hAnsi="Arial" w:cs="Arial"/>
          <w:sz w:val="24"/>
          <w:szCs w:val="24"/>
        </w:rPr>
        <w:t xml:space="preserve"> and 154</w:t>
      </w:r>
      <w:r w:rsidR="005225BE" w:rsidRPr="00FF2356">
        <w:rPr>
          <w:rFonts w:ascii="Arial" w:hAnsi="Arial" w:cs="Arial"/>
          <w:sz w:val="24"/>
          <w:szCs w:val="24"/>
        </w:rPr>
        <w:t xml:space="preserve"> patients</w:t>
      </w:r>
      <w:r w:rsidR="00EF0995" w:rsidRPr="00FF2356">
        <w:rPr>
          <w:rFonts w:ascii="Arial" w:hAnsi="Arial" w:cs="Arial"/>
          <w:sz w:val="24"/>
          <w:szCs w:val="24"/>
        </w:rPr>
        <w:t xml:space="preserve"> for whom same-day blood tests had been clinically requested</w:t>
      </w:r>
      <w:r w:rsidR="002519FE" w:rsidRPr="00FF2356">
        <w:rPr>
          <w:rFonts w:ascii="Arial" w:hAnsi="Arial" w:cs="Arial"/>
          <w:sz w:val="24"/>
          <w:szCs w:val="24"/>
        </w:rPr>
        <w:t xml:space="preserve"> (Table 1)</w:t>
      </w:r>
      <w:r w:rsidR="007126B2" w:rsidRPr="00FF2356">
        <w:rPr>
          <w:rFonts w:ascii="Arial" w:hAnsi="Arial" w:cs="Arial"/>
          <w:sz w:val="24"/>
          <w:szCs w:val="24"/>
        </w:rPr>
        <w:t xml:space="preserve">. </w:t>
      </w:r>
      <w:bookmarkStart w:id="1" w:name="_Hlk102981403"/>
      <w:r w:rsidR="006F509F">
        <w:rPr>
          <w:rFonts w:ascii="Arial" w:hAnsi="Arial" w:cs="Arial"/>
          <w:sz w:val="24"/>
          <w:szCs w:val="24"/>
        </w:rPr>
        <w:t>Medication data were available for all patients, supplementary data 1. Twenty-seven of the 154 patients were on no medications</w:t>
      </w:r>
      <w:r w:rsidR="00584129">
        <w:rPr>
          <w:rFonts w:ascii="Arial" w:hAnsi="Arial" w:cs="Arial"/>
          <w:sz w:val="24"/>
          <w:szCs w:val="24"/>
        </w:rPr>
        <w:t>, or only nutritional therapy,</w:t>
      </w:r>
      <w:r w:rsidR="006F509F">
        <w:rPr>
          <w:rFonts w:ascii="Arial" w:hAnsi="Arial" w:cs="Arial"/>
          <w:sz w:val="24"/>
          <w:szCs w:val="24"/>
        </w:rPr>
        <w:t xml:space="preserve"> at the time of plasma sampling</w:t>
      </w:r>
      <w:r w:rsidR="00584129">
        <w:rPr>
          <w:rFonts w:ascii="Arial" w:hAnsi="Arial" w:cs="Arial"/>
          <w:sz w:val="24"/>
          <w:szCs w:val="24"/>
        </w:rPr>
        <w:t>, table 2</w:t>
      </w:r>
      <w:r w:rsidR="006F509F">
        <w:rPr>
          <w:rFonts w:ascii="Arial" w:hAnsi="Arial" w:cs="Arial"/>
          <w:sz w:val="24"/>
          <w:szCs w:val="24"/>
        </w:rPr>
        <w:t>.</w:t>
      </w:r>
      <w:bookmarkEnd w:id="1"/>
    </w:p>
    <w:p w14:paraId="4C28D83A" w14:textId="6D4ECFCC" w:rsidR="00906FC8" w:rsidRPr="00FF2356" w:rsidRDefault="005A6A06" w:rsidP="00FF2356">
      <w:pPr>
        <w:spacing w:line="480" w:lineRule="auto"/>
        <w:rPr>
          <w:rFonts w:ascii="Arial" w:hAnsi="Arial" w:cs="Arial"/>
          <w:bCs/>
          <w:sz w:val="24"/>
          <w:szCs w:val="24"/>
          <w:u w:val="single"/>
        </w:rPr>
      </w:pPr>
      <w:proofErr w:type="spellStart"/>
      <w:r w:rsidRPr="00FF2356">
        <w:rPr>
          <w:rFonts w:ascii="Arial" w:hAnsi="Arial" w:cs="Arial"/>
          <w:bCs/>
          <w:sz w:val="24"/>
          <w:szCs w:val="24"/>
          <w:u w:val="single"/>
        </w:rPr>
        <w:t>Metabonomic</w:t>
      </w:r>
      <w:r w:rsidR="008B27B9" w:rsidRPr="00FF2356">
        <w:rPr>
          <w:rFonts w:ascii="Arial" w:hAnsi="Arial" w:cs="Arial"/>
          <w:bCs/>
          <w:sz w:val="24"/>
          <w:szCs w:val="24"/>
          <w:u w:val="single"/>
        </w:rPr>
        <w:t>s</w:t>
      </w:r>
      <w:proofErr w:type="spellEnd"/>
    </w:p>
    <w:p w14:paraId="74D28D15" w14:textId="6F8468D7" w:rsidR="00ED64EB" w:rsidRPr="00FF2356" w:rsidRDefault="00DD6EB2" w:rsidP="00FF2356">
      <w:pPr>
        <w:spacing w:line="480" w:lineRule="auto"/>
        <w:jc w:val="both"/>
        <w:rPr>
          <w:rFonts w:ascii="Arial" w:hAnsi="Arial" w:cs="Arial"/>
          <w:sz w:val="24"/>
          <w:szCs w:val="24"/>
        </w:rPr>
      </w:pPr>
      <w:r w:rsidRPr="00FF2356">
        <w:rPr>
          <w:rFonts w:ascii="Arial" w:hAnsi="Arial" w:cs="Arial"/>
          <w:sz w:val="24"/>
          <w:szCs w:val="24"/>
        </w:rPr>
        <w:t>NMR</w:t>
      </w:r>
      <w:r w:rsidR="00E57640" w:rsidRPr="00FF2356">
        <w:rPr>
          <w:rFonts w:ascii="Arial" w:hAnsi="Arial" w:cs="Arial"/>
          <w:sz w:val="24"/>
          <w:szCs w:val="24"/>
        </w:rPr>
        <w:t>-based</w:t>
      </w:r>
      <w:r w:rsidRPr="00FF2356">
        <w:rPr>
          <w:rFonts w:ascii="Arial" w:hAnsi="Arial" w:cs="Arial"/>
          <w:sz w:val="24"/>
          <w:szCs w:val="24"/>
        </w:rPr>
        <w:t xml:space="preserve"> </w:t>
      </w:r>
      <w:r w:rsidR="007126B2" w:rsidRPr="00FF2356">
        <w:rPr>
          <w:rFonts w:ascii="Arial" w:hAnsi="Arial" w:cs="Arial"/>
          <w:sz w:val="24"/>
          <w:szCs w:val="24"/>
        </w:rPr>
        <w:t xml:space="preserve">blood-plasma </w:t>
      </w:r>
      <w:r w:rsidR="0053049A" w:rsidRPr="00FF2356">
        <w:rPr>
          <w:rFonts w:ascii="Arial" w:hAnsi="Arial" w:cs="Arial"/>
          <w:sz w:val="24"/>
          <w:szCs w:val="24"/>
        </w:rPr>
        <w:t>metabolomic</w:t>
      </w:r>
      <w:r w:rsidR="00E57640" w:rsidRPr="00FF2356">
        <w:rPr>
          <w:rFonts w:ascii="Arial" w:hAnsi="Arial" w:cs="Arial"/>
          <w:sz w:val="24"/>
          <w:szCs w:val="24"/>
        </w:rPr>
        <w:t xml:space="preserve"> profiles</w:t>
      </w:r>
      <w:r w:rsidRPr="00FF2356">
        <w:rPr>
          <w:rFonts w:ascii="Arial" w:hAnsi="Arial" w:cs="Arial"/>
          <w:sz w:val="24"/>
          <w:szCs w:val="24"/>
        </w:rPr>
        <w:t xml:space="preserve"> were acquired </w:t>
      </w:r>
      <w:r w:rsidR="00816E8B" w:rsidRPr="00FF2356">
        <w:rPr>
          <w:rFonts w:ascii="Arial" w:hAnsi="Arial" w:cs="Arial"/>
          <w:sz w:val="24"/>
          <w:szCs w:val="24"/>
        </w:rPr>
        <w:t xml:space="preserve">for </w:t>
      </w:r>
      <w:r w:rsidR="001B442E" w:rsidRPr="00FF2356">
        <w:rPr>
          <w:rFonts w:ascii="Arial" w:hAnsi="Arial" w:cs="Arial"/>
          <w:sz w:val="24"/>
          <w:szCs w:val="24"/>
        </w:rPr>
        <w:t xml:space="preserve">all 228 </w:t>
      </w:r>
      <w:r w:rsidR="003A0875" w:rsidRPr="00FF2356">
        <w:rPr>
          <w:rFonts w:ascii="Arial" w:hAnsi="Arial" w:cs="Arial"/>
          <w:sz w:val="24"/>
          <w:szCs w:val="24"/>
        </w:rPr>
        <w:t>CD</w:t>
      </w:r>
      <w:r w:rsidR="00816E8B" w:rsidRPr="00FF2356">
        <w:rPr>
          <w:rFonts w:ascii="Arial" w:hAnsi="Arial" w:cs="Arial"/>
          <w:sz w:val="24"/>
          <w:szCs w:val="24"/>
        </w:rPr>
        <w:t xml:space="preserve"> patients</w:t>
      </w:r>
      <w:r w:rsidR="00892BAE" w:rsidRPr="00FF2356">
        <w:rPr>
          <w:rFonts w:ascii="Arial" w:hAnsi="Arial" w:cs="Arial"/>
          <w:sz w:val="24"/>
          <w:szCs w:val="24"/>
        </w:rPr>
        <w:t xml:space="preserve">. </w:t>
      </w:r>
      <w:r w:rsidR="00E57640" w:rsidRPr="00FF2356">
        <w:rPr>
          <w:rFonts w:ascii="Arial" w:hAnsi="Arial" w:cs="Arial"/>
          <w:sz w:val="24"/>
          <w:szCs w:val="24"/>
        </w:rPr>
        <w:t>Multivariate</w:t>
      </w:r>
      <w:r w:rsidR="008152A9" w:rsidRPr="00FF2356">
        <w:rPr>
          <w:rFonts w:ascii="Arial" w:hAnsi="Arial" w:cs="Arial"/>
          <w:sz w:val="24"/>
          <w:szCs w:val="24"/>
        </w:rPr>
        <w:t xml:space="preserve"> analysis of th</w:t>
      </w:r>
      <w:r w:rsidR="005C3D5E" w:rsidRPr="00FF2356">
        <w:rPr>
          <w:rFonts w:ascii="Arial" w:hAnsi="Arial" w:cs="Arial"/>
          <w:sz w:val="24"/>
          <w:szCs w:val="24"/>
        </w:rPr>
        <w:t>e</w:t>
      </w:r>
      <w:r w:rsidR="008152A9" w:rsidRPr="00FF2356">
        <w:rPr>
          <w:rFonts w:ascii="Arial" w:hAnsi="Arial" w:cs="Arial"/>
          <w:sz w:val="24"/>
          <w:szCs w:val="24"/>
        </w:rPr>
        <w:t>s</w:t>
      </w:r>
      <w:r w:rsidR="005C3D5E" w:rsidRPr="00FF2356">
        <w:rPr>
          <w:rFonts w:ascii="Arial" w:hAnsi="Arial" w:cs="Arial"/>
          <w:sz w:val="24"/>
          <w:szCs w:val="24"/>
        </w:rPr>
        <w:t>e</w:t>
      </w:r>
      <w:r w:rsidR="008152A9" w:rsidRPr="00FF2356">
        <w:rPr>
          <w:rFonts w:ascii="Arial" w:hAnsi="Arial" w:cs="Arial"/>
          <w:sz w:val="24"/>
          <w:szCs w:val="24"/>
        </w:rPr>
        <w:t xml:space="preserve"> </w:t>
      </w:r>
      <w:r w:rsidR="00F15305" w:rsidRPr="00FF2356">
        <w:rPr>
          <w:rFonts w:ascii="Arial" w:hAnsi="Arial" w:cs="Arial"/>
          <w:sz w:val="24"/>
          <w:szCs w:val="24"/>
        </w:rPr>
        <w:t>sample</w:t>
      </w:r>
      <w:r w:rsidR="005C3D5E" w:rsidRPr="00FF2356">
        <w:rPr>
          <w:rFonts w:ascii="Arial" w:hAnsi="Arial" w:cs="Arial"/>
          <w:sz w:val="24"/>
          <w:szCs w:val="24"/>
        </w:rPr>
        <w:t>s</w:t>
      </w:r>
      <w:r w:rsidR="00F15305" w:rsidRPr="00FF2356">
        <w:rPr>
          <w:rFonts w:ascii="Arial" w:hAnsi="Arial" w:cs="Arial"/>
          <w:sz w:val="24"/>
          <w:szCs w:val="24"/>
        </w:rPr>
        <w:t xml:space="preserve"> </w:t>
      </w:r>
      <w:r w:rsidR="008152A9" w:rsidRPr="00FF2356">
        <w:rPr>
          <w:rFonts w:ascii="Arial" w:hAnsi="Arial" w:cs="Arial"/>
          <w:sz w:val="24"/>
          <w:szCs w:val="24"/>
        </w:rPr>
        <w:t xml:space="preserve">identified a </w:t>
      </w:r>
      <w:r w:rsidR="007126B2" w:rsidRPr="00FF2356">
        <w:rPr>
          <w:rFonts w:ascii="Arial" w:hAnsi="Arial" w:cs="Arial"/>
          <w:sz w:val="24"/>
          <w:szCs w:val="24"/>
        </w:rPr>
        <w:t>subset of</w:t>
      </w:r>
      <w:r w:rsidR="008152A9" w:rsidRPr="00FF2356">
        <w:rPr>
          <w:rFonts w:ascii="Arial" w:hAnsi="Arial" w:cs="Arial"/>
          <w:sz w:val="24"/>
          <w:szCs w:val="24"/>
        </w:rPr>
        <w:t xml:space="preserve"> patients whose metabolome was </w:t>
      </w:r>
      <w:r w:rsidR="00656BE0" w:rsidRPr="00FF2356">
        <w:rPr>
          <w:rFonts w:ascii="Arial" w:hAnsi="Arial" w:cs="Arial"/>
          <w:sz w:val="24"/>
          <w:szCs w:val="24"/>
        </w:rPr>
        <w:t xml:space="preserve">markedly </w:t>
      </w:r>
      <w:r w:rsidR="008152A9" w:rsidRPr="00FF2356">
        <w:rPr>
          <w:rFonts w:ascii="Arial" w:hAnsi="Arial" w:cs="Arial"/>
          <w:sz w:val="24"/>
          <w:szCs w:val="24"/>
        </w:rPr>
        <w:t>characterised by elevated concentrations of ketone bodies</w:t>
      </w:r>
      <w:r w:rsidR="001B442E" w:rsidRPr="00FF2356">
        <w:rPr>
          <w:rFonts w:ascii="Arial" w:hAnsi="Arial" w:cs="Arial"/>
          <w:sz w:val="24"/>
          <w:szCs w:val="24"/>
        </w:rPr>
        <w:t xml:space="preserve"> (</w:t>
      </w:r>
      <w:r w:rsidR="008152A9" w:rsidRPr="00FF2356">
        <w:rPr>
          <w:rFonts w:ascii="Arial" w:hAnsi="Arial" w:cs="Arial"/>
          <w:sz w:val="24"/>
          <w:szCs w:val="24"/>
        </w:rPr>
        <w:t>3-hydroxybutyrate, acetone and acetoacetate</w:t>
      </w:r>
      <w:r w:rsidR="00EA3D94" w:rsidRPr="00FF2356">
        <w:rPr>
          <w:rFonts w:ascii="Arial" w:hAnsi="Arial" w:cs="Arial"/>
          <w:sz w:val="24"/>
          <w:szCs w:val="24"/>
        </w:rPr>
        <w:t xml:space="preserve">, </w:t>
      </w:r>
      <w:r w:rsidR="008D4B91">
        <w:rPr>
          <w:rFonts w:ascii="Arial" w:hAnsi="Arial" w:cs="Arial"/>
          <w:sz w:val="24"/>
          <w:szCs w:val="24"/>
        </w:rPr>
        <w:t>Supplementary</w:t>
      </w:r>
      <w:r w:rsidR="00EA3D94" w:rsidRPr="00FF2356">
        <w:rPr>
          <w:rFonts w:ascii="Arial" w:hAnsi="Arial" w:cs="Arial"/>
          <w:sz w:val="24"/>
          <w:szCs w:val="24"/>
        </w:rPr>
        <w:t xml:space="preserve"> F</w:t>
      </w:r>
      <w:r w:rsidR="008B27B9" w:rsidRPr="00FF2356">
        <w:rPr>
          <w:rFonts w:ascii="Arial" w:hAnsi="Arial" w:cs="Arial"/>
          <w:sz w:val="24"/>
          <w:szCs w:val="24"/>
        </w:rPr>
        <w:t>igure 1A</w:t>
      </w:r>
      <w:r w:rsidR="001B442E" w:rsidRPr="00FF2356">
        <w:rPr>
          <w:rFonts w:ascii="Arial" w:hAnsi="Arial" w:cs="Arial"/>
          <w:sz w:val="24"/>
          <w:szCs w:val="24"/>
        </w:rPr>
        <w:t>)</w:t>
      </w:r>
      <w:r w:rsidR="008152A9" w:rsidRPr="00FF2356">
        <w:rPr>
          <w:rFonts w:ascii="Arial" w:hAnsi="Arial" w:cs="Arial"/>
          <w:sz w:val="24"/>
          <w:szCs w:val="24"/>
        </w:rPr>
        <w:t>.</w:t>
      </w:r>
      <w:r w:rsidR="00892BAE" w:rsidRPr="00FF2356">
        <w:rPr>
          <w:rFonts w:ascii="Arial" w:hAnsi="Arial" w:cs="Arial"/>
          <w:sz w:val="24"/>
          <w:szCs w:val="24"/>
        </w:rPr>
        <w:t xml:space="preserve"> </w:t>
      </w:r>
      <w:r w:rsidR="00656BE0" w:rsidRPr="00FF2356">
        <w:rPr>
          <w:rFonts w:ascii="Arial" w:hAnsi="Arial" w:cs="Arial"/>
          <w:sz w:val="24"/>
          <w:szCs w:val="24"/>
        </w:rPr>
        <w:t>Cross referencing with</w:t>
      </w:r>
      <w:r w:rsidR="008152A9" w:rsidRPr="00FF2356">
        <w:rPr>
          <w:rFonts w:ascii="Arial" w:hAnsi="Arial" w:cs="Arial"/>
          <w:sz w:val="24"/>
          <w:szCs w:val="24"/>
        </w:rPr>
        <w:t xml:space="preserve"> clinical records revealed th</w:t>
      </w:r>
      <w:r w:rsidR="001B442E" w:rsidRPr="00FF2356">
        <w:rPr>
          <w:rFonts w:ascii="Arial" w:hAnsi="Arial" w:cs="Arial"/>
          <w:sz w:val="24"/>
          <w:szCs w:val="24"/>
        </w:rPr>
        <w:t xml:space="preserve">ese </w:t>
      </w:r>
      <w:r w:rsidR="00892BAE" w:rsidRPr="00FF2356">
        <w:rPr>
          <w:rFonts w:ascii="Arial" w:hAnsi="Arial" w:cs="Arial"/>
          <w:sz w:val="24"/>
          <w:szCs w:val="24"/>
        </w:rPr>
        <w:t>patients</w:t>
      </w:r>
      <w:r w:rsidRPr="00FF2356">
        <w:rPr>
          <w:rFonts w:ascii="Arial" w:hAnsi="Arial" w:cs="Arial"/>
          <w:sz w:val="24"/>
          <w:szCs w:val="24"/>
        </w:rPr>
        <w:t xml:space="preserve"> </w:t>
      </w:r>
      <w:r w:rsidR="00816E8B" w:rsidRPr="00FF2356">
        <w:rPr>
          <w:rFonts w:ascii="Arial" w:hAnsi="Arial" w:cs="Arial"/>
          <w:sz w:val="24"/>
          <w:szCs w:val="24"/>
        </w:rPr>
        <w:t xml:space="preserve">had </w:t>
      </w:r>
      <w:r w:rsidRPr="00FF2356">
        <w:rPr>
          <w:rFonts w:ascii="Arial" w:hAnsi="Arial" w:cs="Arial"/>
          <w:sz w:val="24"/>
          <w:szCs w:val="24"/>
        </w:rPr>
        <w:t>under</w:t>
      </w:r>
      <w:r w:rsidR="00816E8B" w:rsidRPr="00FF2356">
        <w:rPr>
          <w:rFonts w:ascii="Arial" w:hAnsi="Arial" w:cs="Arial"/>
          <w:sz w:val="24"/>
          <w:szCs w:val="24"/>
        </w:rPr>
        <w:t>gone</w:t>
      </w:r>
      <w:r w:rsidRPr="00FF2356">
        <w:rPr>
          <w:rFonts w:ascii="Arial" w:hAnsi="Arial" w:cs="Arial"/>
          <w:sz w:val="24"/>
          <w:szCs w:val="24"/>
        </w:rPr>
        <w:t xml:space="preserve"> </w:t>
      </w:r>
      <w:r w:rsidR="005225BE" w:rsidRPr="00FF2356">
        <w:rPr>
          <w:rFonts w:ascii="Arial" w:hAnsi="Arial" w:cs="Arial"/>
          <w:sz w:val="24"/>
          <w:szCs w:val="24"/>
        </w:rPr>
        <w:t>bowel preparation for</w:t>
      </w:r>
      <w:r w:rsidR="00656BE0" w:rsidRPr="00FF2356">
        <w:rPr>
          <w:rFonts w:ascii="Arial" w:hAnsi="Arial" w:cs="Arial"/>
          <w:sz w:val="24"/>
          <w:szCs w:val="24"/>
        </w:rPr>
        <w:t xml:space="preserve"> </w:t>
      </w:r>
      <w:r w:rsidRPr="00FF2356">
        <w:rPr>
          <w:rFonts w:ascii="Arial" w:hAnsi="Arial" w:cs="Arial"/>
          <w:sz w:val="24"/>
          <w:szCs w:val="24"/>
        </w:rPr>
        <w:t xml:space="preserve">endoscopy procedure </w:t>
      </w:r>
      <w:r w:rsidR="00816E8B" w:rsidRPr="00FF2356">
        <w:rPr>
          <w:rFonts w:ascii="Arial" w:hAnsi="Arial" w:cs="Arial"/>
          <w:sz w:val="24"/>
          <w:szCs w:val="24"/>
        </w:rPr>
        <w:t xml:space="preserve">prior to </w:t>
      </w:r>
      <w:r w:rsidR="008B27B9" w:rsidRPr="00FF2356">
        <w:rPr>
          <w:rFonts w:ascii="Arial" w:hAnsi="Arial" w:cs="Arial"/>
          <w:sz w:val="24"/>
          <w:szCs w:val="24"/>
        </w:rPr>
        <w:t xml:space="preserve">the blood sampling used for NMR analyses. </w:t>
      </w:r>
      <w:r w:rsidR="00260FA9" w:rsidRPr="00FF2356">
        <w:rPr>
          <w:rFonts w:ascii="Arial" w:hAnsi="Arial" w:cs="Arial"/>
          <w:sz w:val="24"/>
          <w:szCs w:val="24"/>
        </w:rPr>
        <w:t>T</w:t>
      </w:r>
      <w:r w:rsidR="00656BE0" w:rsidRPr="00FF2356">
        <w:rPr>
          <w:rFonts w:ascii="Arial" w:hAnsi="Arial" w:cs="Arial"/>
          <w:sz w:val="24"/>
          <w:szCs w:val="24"/>
        </w:rPr>
        <w:t xml:space="preserve">his metabolic </w:t>
      </w:r>
      <w:r w:rsidR="00485E2E" w:rsidRPr="00FF2356">
        <w:rPr>
          <w:rFonts w:ascii="Arial" w:hAnsi="Arial" w:cs="Arial"/>
          <w:sz w:val="24"/>
          <w:szCs w:val="24"/>
        </w:rPr>
        <w:t>perturbation</w:t>
      </w:r>
      <w:r w:rsidR="00535AC8" w:rsidRPr="00FF2356">
        <w:rPr>
          <w:rFonts w:ascii="Arial" w:hAnsi="Arial" w:cs="Arial"/>
          <w:sz w:val="24"/>
          <w:szCs w:val="24"/>
        </w:rPr>
        <w:t xml:space="preserve"> </w:t>
      </w:r>
      <w:r w:rsidR="005C3D5E" w:rsidRPr="00FF2356">
        <w:rPr>
          <w:rFonts w:ascii="Arial" w:hAnsi="Arial" w:cs="Arial"/>
          <w:sz w:val="24"/>
          <w:szCs w:val="24"/>
        </w:rPr>
        <w:t xml:space="preserve">was reflected in the OPLS model, which highlighted ketone bodies as strong discriminants, </w:t>
      </w:r>
      <w:r w:rsidR="00CC2012" w:rsidRPr="00FF2356">
        <w:rPr>
          <w:rFonts w:ascii="Arial" w:hAnsi="Arial" w:cs="Arial"/>
          <w:sz w:val="24"/>
          <w:szCs w:val="24"/>
        </w:rPr>
        <w:t xml:space="preserve">and </w:t>
      </w:r>
      <w:r w:rsidR="00260FA9" w:rsidRPr="00FF2356">
        <w:rPr>
          <w:rFonts w:ascii="Arial" w:hAnsi="Arial" w:cs="Arial"/>
          <w:sz w:val="24"/>
          <w:szCs w:val="24"/>
        </w:rPr>
        <w:t>o</w:t>
      </w:r>
      <w:r w:rsidR="00535AC8" w:rsidRPr="00FF2356">
        <w:rPr>
          <w:rFonts w:ascii="Arial" w:hAnsi="Arial" w:cs="Arial"/>
          <w:sz w:val="24"/>
          <w:szCs w:val="24"/>
        </w:rPr>
        <w:t>vershadowed the importance of other</w:t>
      </w:r>
      <w:r w:rsidR="00CC2012" w:rsidRPr="00FF2356">
        <w:rPr>
          <w:rFonts w:ascii="Arial" w:hAnsi="Arial" w:cs="Arial"/>
          <w:sz w:val="24"/>
          <w:szCs w:val="24"/>
        </w:rPr>
        <w:t xml:space="preserve"> discriminative peaks of the spectrum</w:t>
      </w:r>
      <w:r w:rsidR="005225BE" w:rsidRPr="00FF2356">
        <w:rPr>
          <w:rFonts w:ascii="Arial" w:hAnsi="Arial" w:cs="Arial"/>
          <w:sz w:val="24"/>
          <w:szCs w:val="24"/>
        </w:rPr>
        <w:t xml:space="preserve"> (</w:t>
      </w:r>
      <w:r w:rsidR="008D4B91">
        <w:rPr>
          <w:rFonts w:ascii="Arial" w:hAnsi="Arial" w:cs="Arial"/>
          <w:sz w:val="24"/>
          <w:szCs w:val="24"/>
        </w:rPr>
        <w:t>Supplementary</w:t>
      </w:r>
      <w:r w:rsidR="005225BE" w:rsidRPr="00FF2356">
        <w:rPr>
          <w:rFonts w:ascii="Arial" w:hAnsi="Arial" w:cs="Arial"/>
          <w:sz w:val="24"/>
          <w:szCs w:val="24"/>
        </w:rPr>
        <w:t xml:space="preserve"> Figure 1A, B and C).</w:t>
      </w:r>
      <w:r w:rsidR="00CC2012" w:rsidRPr="00FF2356">
        <w:rPr>
          <w:rFonts w:ascii="Arial" w:hAnsi="Arial" w:cs="Arial"/>
          <w:sz w:val="24"/>
          <w:szCs w:val="24"/>
        </w:rPr>
        <w:t xml:space="preserve"> A</w:t>
      </w:r>
      <w:r w:rsidR="00656BE0" w:rsidRPr="00FF2356">
        <w:rPr>
          <w:rFonts w:ascii="Arial" w:hAnsi="Arial" w:cs="Arial"/>
          <w:sz w:val="24"/>
          <w:szCs w:val="24"/>
        </w:rPr>
        <w:t>l</w:t>
      </w:r>
      <w:r w:rsidR="008B27B9" w:rsidRPr="00FF2356">
        <w:rPr>
          <w:rFonts w:ascii="Arial" w:hAnsi="Arial" w:cs="Arial"/>
          <w:sz w:val="24"/>
          <w:szCs w:val="24"/>
        </w:rPr>
        <w:t xml:space="preserve">l 30 </w:t>
      </w:r>
      <w:r w:rsidR="00656BE0" w:rsidRPr="00FF2356">
        <w:rPr>
          <w:rFonts w:ascii="Arial" w:hAnsi="Arial" w:cs="Arial"/>
          <w:sz w:val="24"/>
          <w:szCs w:val="24"/>
        </w:rPr>
        <w:t>patients</w:t>
      </w:r>
      <w:r w:rsidR="008B27B9" w:rsidRPr="00FF2356">
        <w:rPr>
          <w:rFonts w:ascii="Arial" w:hAnsi="Arial" w:cs="Arial"/>
          <w:sz w:val="24"/>
          <w:szCs w:val="24"/>
        </w:rPr>
        <w:t xml:space="preserve"> </w:t>
      </w:r>
      <w:r w:rsidR="00656BE0" w:rsidRPr="00FF2356">
        <w:rPr>
          <w:rFonts w:ascii="Arial" w:hAnsi="Arial" w:cs="Arial"/>
          <w:sz w:val="24"/>
          <w:szCs w:val="24"/>
        </w:rPr>
        <w:t xml:space="preserve">with documented evidence of </w:t>
      </w:r>
      <w:r w:rsidR="005225BE" w:rsidRPr="00FF2356">
        <w:rPr>
          <w:rFonts w:ascii="Arial" w:hAnsi="Arial" w:cs="Arial"/>
          <w:sz w:val="24"/>
          <w:szCs w:val="24"/>
        </w:rPr>
        <w:t>bowel preparation for endoscopy</w:t>
      </w:r>
      <w:r w:rsidR="00CC2012" w:rsidRPr="00FF2356">
        <w:rPr>
          <w:rFonts w:ascii="Arial" w:hAnsi="Arial" w:cs="Arial"/>
          <w:sz w:val="24"/>
          <w:szCs w:val="24"/>
        </w:rPr>
        <w:t xml:space="preserve"> prior to plasma collection</w:t>
      </w:r>
      <w:r w:rsidR="00656BE0" w:rsidRPr="00FF2356">
        <w:rPr>
          <w:rFonts w:ascii="Arial" w:hAnsi="Arial" w:cs="Arial"/>
          <w:sz w:val="24"/>
          <w:szCs w:val="24"/>
        </w:rPr>
        <w:t xml:space="preserve"> were </w:t>
      </w:r>
      <w:r w:rsidR="005225BE" w:rsidRPr="00FF2356">
        <w:rPr>
          <w:rFonts w:ascii="Arial" w:hAnsi="Arial" w:cs="Arial"/>
          <w:sz w:val="24"/>
          <w:szCs w:val="24"/>
        </w:rPr>
        <w:t xml:space="preserve">therefore </w:t>
      </w:r>
      <w:r w:rsidR="007A2E9C" w:rsidRPr="00FF2356">
        <w:rPr>
          <w:rFonts w:ascii="Arial" w:hAnsi="Arial" w:cs="Arial"/>
          <w:sz w:val="24"/>
          <w:szCs w:val="24"/>
        </w:rPr>
        <w:t>excluded from</w:t>
      </w:r>
      <w:r w:rsidR="00656BE0" w:rsidRPr="00FF2356">
        <w:rPr>
          <w:rFonts w:ascii="Arial" w:hAnsi="Arial" w:cs="Arial"/>
          <w:sz w:val="24"/>
          <w:szCs w:val="24"/>
        </w:rPr>
        <w:t xml:space="preserve"> </w:t>
      </w:r>
      <w:r w:rsidR="008B27B9" w:rsidRPr="00FF2356">
        <w:rPr>
          <w:rFonts w:ascii="Arial" w:hAnsi="Arial" w:cs="Arial"/>
          <w:sz w:val="24"/>
          <w:szCs w:val="24"/>
        </w:rPr>
        <w:t>subsequent analyses</w:t>
      </w:r>
      <w:r w:rsidR="00CC2012" w:rsidRPr="00FF2356">
        <w:rPr>
          <w:rFonts w:ascii="Arial" w:hAnsi="Arial" w:cs="Arial"/>
          <w:sz w:val="24"/>
          <w:szCs w:val="24"/>
        </w:rPr>
        <w:t>.</w:t>
      </w:r>
    </w:p>
    <w:p w14:paraId="6C44865C" w14:textId="5AED985D" w:rsidR="00E5380E" w:rsidRPr="00FF2356" w:rsidRDefault="00C832F0" w:rsidP="00FF2356">
      <w:pPr>
        <w:spacing w:line="480" w:lineRule="auto"/>
        <w:jc w:val="both"/>
        <w:rPr>
          <w:rFonts w:ascii="Arial" w:hAnsi="Arial" w:cs="Arial"/>
          <w:sz w:val="24"/>
          <w:szCs w:val="24"/>
        </w:rPr>
      </w:pPr>
      <w:r>
        <w:rPr>
          <w:rFonts w:ascii="Arial" w:hAnsi="Arial" w:cs="Arial"/>
          <w:sz w:val="24"/>
          <w:szCs w:val="24"/>
        </w:rPr>
        <w:lastRenderedPageBreak/>
        <w:t xml:space="preserve"> Metabolome was regressed against</w:t>
      </w:r>
      <w:r w:rsidR="00DD6EB2" w:rsidRPr="00FF2356">
        <w:rPr>
          <w:rFonts w:ascii="Arial" w:hAnsi="Arial" w:cs="Arial"/>
          <w:sz w:val="24"/>
          <w:szCs w:val="24"/>
        </w:rPr>
        <w:t xml:space="preserve"> blood CRP readings</w:t>
      </w:r>
      <w:r w:rsidR="006B41D3" w:rsidRPr="00FF2356">
        <w:rPr>
          <w:rFonts w:ascii="Arial" w:hAnsi="Arial" w:cs="Arial"/>
          <w:sz w:val="24"/>
          <w:szCs w:val="24"/>
        </w:rPr>
        <w:t xml:space="preserve"> </w:t>
      </w:r>
      <w:r>
        <w:rPr>
          <w:rFonts w:ascii="Arial" w:hAnsi="Arial" w:cs="Arial"/>
          <w:sz w:val="24"/>
          <w:szCs w:val="24"/>
        </w:rPr>
        <w:t xml:space="preserve"> for the</w:t>
      </w:r>
      <w:r w:rsidR="00DD6EB2" w:rsidRPr="00FF2356">
        <w:rPr>
          <w:rFonts w:ascii="Arial" w:hAnsi="Arial" w:cs="Arial"/>
          <w:sz w:val="24"/>
          <w:szCs w:val="24"/>
        </w:rPr>
        <w:t xml:space="preserve"> 154 </w:t>
      </w:r>
      <w:r w:rsidR="006B41D3" w:rsidRPr="00FF2356">
        <w:rPr>
          <w:rFonts w:ascii="Arial" w:hAnsi="Arial" w:cs="Arial"/>
          <w:sz w:val="24"/>
          <w:szCs w:val="24"/>
        </w:rPr>
        <w:t xml:space="preserve">CD </w:t>
      </w:r>
      <w:r w:rsidR="00DD6EB2" w:rsidRPr="00FF2356">
        <w:rPr>
          <w:rFonts w:ascii="Arial" w:hAnsi="Arial" w:cs="Arial"/>
          <w:sz w:val="24"/>
          <w:szCs w:val="24"/>
        </w:rPr>
        <w:t>patients</w:t>
      </w:r>
      <w:r w:rsidR="005F11E6" w:rsidRPr="00FF2356">
        <w:rPr>
          <w:rFonts w:ascii="Arial" w:hAnsi="Arial" w:cs="Arial"/>
          <w:sz w:val="24"/>
          <w:szCs w:val="24"/>
        </w:rPr>
        <w:t xml:space="preserve"> (</w:t>
      </w:r>
      <w:r w:rsidR="00B05ADA" w:rsidRPr="00FF2356">
        <w:rPr>
          <w:rFonts w:ascii="Arial" w:hAnsi="Arial" w:cs="Arial"/>
          <w:sz w:val="24"/>
          <w:szCs w:val="24"/>
        </w:rPr>
        <w:t>R</w:t>
      </w:r>
      <w:r w:rsidR="00B05ADA" w:rsidRPr="00FF2356">
        <w:rPr>
          <w:rFonts w:ascii="Arial" w:hAnsi="Arial" w:cs="Arial"/>
          <w:sz w:val="24"/>
          <w:szCs w:val="24"/>
          <w:vertAlign w:val="superscript"/>
        </w:rPr>
        <w:t>2</w:t>
      </w:r>
      <w:r w:rsidR="00B05ADA" w:rsidRPr="00FF2356">
        <w:rPr>
          <w:rFonts w:ascii="Arial" w:hAnsi="Arial" w:cs="Arial"/>
          <w:sz w:val="24"/>
          <w:szCs w:val="24"/>
        </w:rPr>
        <w:t>Y=0.63, Q</w:t>
      </w:r>
      <w:r w:rsidR="00B05ADA" w:rsidRPr="00FF2356">
        <w:rPr>
          <w:rFonts w:ascii="Arial" w:hAnsi="Arial" w:cs="Arial"/>
          <w:sz w:val="24"/>
          <w:szCs w:val="24"/>
          <w:vertAlign w:val="superscript"/>
        </w:rPr>
        <w:t>2</w:t>
      </w:r>
      <w:r w:rsidR="00B05ADA" w:rsidRPr="00FF2356">
        <w:rPr>
          <w:rFonts w:ascii="Arial" w:hAnsi="Arial" w:cs="Arial"/>
          <w:sz w:val="24"/>
          <w:szCs w:val="24"/>
        </w:rPr>
        <w:t>Y=0.41</w:t>
      </w:r>
      <w:r w:rsidR="00673776" w:rsidRPr="00FF2356">
        <w:rPr>
          <w:rFonts w:ascii="Arial" w:hAnsi="Arial" w:cs="Arial"/>
          <w:sz w:val="24"/>
          <w:szCs w:val="24"/>
        </w:rPr>
        <w:t xml:space="preserve">; </w:t>
      </w:r>
      <w:r w:rsidR="00F7129B" w:rsidRPr="00FF2356">
        <w:rPr>
          <w:rFonts w:ascii="Arial" w:hAnsi="Arial" w:cs="Arial"/>
          <w:sz w:val="24"/>
          <w:szCs w:val="24"/>
        </w:rPr>
        <w:t>Fig</w:t>
      </w:r>
      <w:r w:rsidR="00EA3D94" w:rsidRPr="00FF2356">
        <w:rPr>
          <w:rFonts w:ascii="Arial" w:hAnsi="Arial" w:cs="Arial"/>
          <w:sz w:val="24"/>
          <w:szCs w:val="24"/>
        </w:rPr>
        <w:t>ure</w:t>
      </w:r>
      <w:r w:rsidR="00F7129B" w:rsidRPr="00FF2356">
        <w:rPr>
          <w:rFonts w:ascii="Arial" w:hAnsi="Arial" w:cs="Arial"/>
          <w:sz w:val="24"/>
          <w:szCs w:val="24"/>
        </w:rPr>
        <w:t xml:space="preserve"> </w:t>
      </w:r>
      <w:r w:rsidR="00C0164F" w:rsidRPr="00FF2356">
        <w:rPr>
          <w:rFonts w:ascii="Arial" w:hAnsi="Arial" w:cs="Arial"/>
          <w:sz w:val="24"/>
          <w:szCs w:val="24"/>
        </w:rPr>
        <w:t>2</w:t>
      </w:r>
      <w:r w:rsidR="00DD6EB2" w:rsidRPr="00FF2356">
        <w:rPr>
          <w:rFonts w:ascii="Arial" w:hAnsi="Arial" w:cs="Arial"/>
          <w:sz w:val="24"/>
          <w:szCs w:val="24"/>
        </w:rPr>
        <w:t>A</w:t>
      </w:r>
      <w:r w:rsidR="005F11E6" w:rsidRPr="00FF2356">
        <w:rPr>
          <w:rFonts w:ascii="Arial" w:hAnsi="Arial" w:cs="Arial"/>
          <w:sz w:val="24"/>
          <w:szCs w:val="24"/>
        </w:rPr>
        <w:t>)</w:t>
      </w:r>
      <w:r w:rsidR="00DD6EB2" w:rsidRPr="00FF2356">
        <w:rPr>
          <w:rFonts w:ascii="Arial" w:hAnsi="Arial" w:cs="Arial"/>
          <w:sz w:val="24"/>
          <w:szCs w:val="24"/>
        </w:rPr>
        <w:t>. The cor</w:t>
      </w:r>
      <w:r w:rsidR="00F7129B" w:rsidRPr="00FF2356">
        <w:rPr>
          <w:rFonts w:ascii="Arial" w:hAnsi="Arial" w:cs="Arial"/>
          <w:sz w:val="24"/>
          <w:szCs w:val="24"/>
        </w:rPr>
        <w:t>responding loadings plot (Fig</w:t>
      </w:r>
      <w:r w:rsidR="00EA3D94" w:rsidRPr="00FF2356">
        <w:rPr>
          <w:rFonts w:ascii="Arial" w:hAnsi="Arial" w:cs="Arial"/>
          <w:sz w:val="24"/>
          <w:szCs w:val="24"/>
        </w:rPr>
        <w:t>ure</w:t>
      </w:r>
      <w:r w:rsidR="00F7129B" w:rsidRPr="00FF2356">
        <w:rPr>
          <w:rFonts w:ascii="Arial" w:hAnsi="Arial" w:cs="Arial"/>
          <w:sz w:val="24"/>
          <w:szCs w:val="24"/>
        </w:rPr>
        <w:t xml:space="preserve"> 2</w:t>
      </w:r>
      <w:r w:rsidR="00DD6EB2" w:rsidRPr="00FF2356">
        <w:rPr>
          <w:rFonts w:ascii="Arial" w:hAnsi="Arial" w:cs="Arial"/>
          <w:sz w:val="24"/>
          <w:szCs w:val="24"/>
        </w:rPr>
        <w:t>B) highlights the</w:t>
      </w:r>
      <w:r w:rsidR="005F11E6" w:rsidRPr="00FF2356">
        <w:rPr>
          <w:rFonts w:ascii="Arial" w:hAnsi="Arial" w:cs="Arial"/>
          <w:sz w:val="24"/>
          <w:szCs w:val="24"/>
        </w:rPr>
        <w:t xml:space="preserve"> peaks</w:t>
      </w:r>
      <w:r w:rsidR="00DD6EB2" w:rsidRPr="00FF2356">
        <w:rPr>
          <w:rFonts w:ascii="Arial" w:hAnsi="Arial" w:cs="Arial"/>
          <w:sz w:val="24"/>
          <w:szCs w:val="24"/>
        </w:rPr>
        <w:t xml:space="preserve"> contributing most to that </w:t>
      </w:r>
      <w:r w:rsidR="004C6888" w:rsidRPr="00FF2356">
        <w:rPr>
          <w:rFonts w:ascii="Arial" w:hAnsi="Arial" w:cs="Arial"/>
          <w:sz w:val="24"/>
          <w:szCs w:val="24"/>
        </w:rPr>
        <w:t>classification</w:t>
      </w:r>
      <w:r w:rsidR="00A31F2B" w:rsidRPr="00FF2356">
        <w:rPr>
          <w:rFonts w:ascii="Arial" w:hAnsi="Arial" w:cs="Arial"/>
          <w:sz w:val="24"/>
          <w:szCs w:val="24"/>
        </w:rPr>
        <w:t xml:space="preserve"> (weight&gt;0.4)</w:t>
      </w:r>
      <w:r w:rsidR="00DD6EB2" w:rsidRPr="00FF2356">
        <w:rPr>
          <w:rFonts w:ascii="Arial" w:hAnsi="Arial" w:cs="Arial"/>
          <w:sz w:val="24"/>
          <w:szCs w:val="24"/>
        </w:rPr>
        <w:t>.</w:t>
      </w:r>
      <w:r w:rsidR="008540F1" w:rsidRPr="00FF2356">
        <w:rPr>
          <w:rFonts w:ascii="Arial" w:hAnsi="Arial" w:cs="Arial"/>
          <w:sz w:val="24"/>
          <w:szCs w:val="24"/>
        </w:rPr>
        <w:t xml:space="preserve"> </w:t>
      </w:r>
      <w:r w:rsidR="00173E18" w:rsidRPr="00FF2356">
        <w:rPr>
          <w:rFonts w:ascii="Arial" w:hAnsi="Arial" w:cs="Arial"/>
          <w:sz w:val="24"/>
          <w:szCs w:val="24"/>
        </w:rPr>
        <w:t>Distinct s</w:t>
      </w:r>
      <w:r w:rsidR="00AA50AA" w:rsidRPr="00FF2356">
        <w:rPr>
          <w:rFonts w:ascii="Arial" w:hAnsi="Arial" w:cs="Arial"/>
          <w:sz w:val="24"/>
          <w:szCs w:val="24"/>
        </w:rPr>
        <w:t>ignals</w:t>
      </w:r>
      <w:r w:rsidR="00746790" w:rsidRPr="00FF2356">
        <w:rPr>
          <w:rFonts w:ascii="Arial" w:hAnsi="Arial" w:cs="Arial"/>
          <w:sz w:val="24"/>
          <w:szCs w:val="24"/>
        </w:rPr>
        <w:t xml:space="preserve"> (Table </w:t>
      </w:r>
      <w:r w:rsidR="00584129">
        <w:rPr>
          <w:rFonts w:ascii="Arial" w:hAnsi="Arial" w:cs="Arial"/>
          <w:sz w:val="24"/>
          <w:szCs w:val="24"/>
        </w:rPr>
        <w:t>3</w:t>
      </w:r>
      <w:r w:rsidR="00746790" w:rsidRPr="00FF2356">
        <w:rPr>
          <w:rFonts w:ascii="Arial" w:hAnsi="Arial" w:cs="Arial"/>
          <w:sz w:val="24"/>
          <w:szCs w:val="24"/>
        </w:rPr>
        <w:t>)</w:t>
      </w:r>
      <w:r w:rsidR="00AA50AA" w:rsidRPr="00FF2356">
        <w:rPr>
          <w:rFonts w:ascii="Arial" w:hAnsi="Arial" w:cs="Arial"/>
          <w:sz w:val="24"/>
          <w:szCs w:val="24"/>
        </w:rPr>
        <w:t xml:space="preserve"> </w:t>
      </w:r>
      <w:r w:rsidR="002669D2" w:rsidRPr="00FF2356">
        <w:rPr>
          <w:rFonts w:ascii="Arial" w:hAnsi="Arial" w:cs="Arial"/>
          <w:sz w:val="24"/>
          <w:szCs w:val="24"/>
        </w:rPr>
        <w:t>associated with</w:t>
      </w:r>
      <w:r w:rsidR="00667CCB" w:rsidRPr="00FF2356">
        <w:rPr>
          <w:rFonts w:ascii="Arial" w:hAnsi="Arial" w:cs="Arial"/>
          <w:sz w:val="24"/>
          <w:szCs w:val="24"/>
        </w:rPr>
        <w:t xml:space="preserve"> </w:t>
      </w:r>
      <w:r w:rsidR="00C5536D" w:rsidRPr="00FF2356">
        <w:rPr>
          <w:rFonts w:ascii="Arial" w:hAnsi="Arial" w:cs="Arial"/>
          <w:i/>
          <w:sz w:val="24"/>
          <w:szCs w:val="24"/>
        </w:rPr>
        <w:t>N</w:t>
      </w:r>
      <w:r w:rsidR="00AA50AA" w:rsidRPr="00FF2356">
        <w:rPr>
          <w:rFonts w:ascii="Arial" w:hAnsi="Arial" w:cs="Arial"/>
          <w:sz w:val="24"/>
          <w:szCs w:val="24"/>
        </w:rPr>
        <w:t>-acetyl glycoprotein</w:t>
      </w:r>
      <w:r w:rsidR="002669D2" w:rsidRPr="00FF2356">
        <w:rPr>
          <w:rFonts w:ascii="Arial" w:hAnsi="Arial" w:cs="Arial"/>
          <w:sz w:val="24"/>
          <w:szCs w:val="24"/>
        </w:rPr>
        <w:t xml:space="preserve"> (</w:t>
      </w:r>
      <w:r w:rsidR="00A5686F" w:rsidRPr="00FF2356">
        <w:rPr>
          <w:rFonts w:ascii="Arial" w:hAnsi="Arial" w:cs="Arial"/>
          <w:color w:val="000000"/>
          <w:sz w:val="24"/>
          <w:szCs w:val="24"/>
        </w:rPr>
        <w:t>δ</w:t>
      </w:r>
      <w:r w:rsidR="00A5686F" w:rsidRPr="00FF2356">
        <w:rPr>
          <w:rFonts w:ascii="Arial" w:hAnsi="Arial" w:cs="Arial"/>
          <w:b/>
          <w:color w:val="000000"/>
          <w:sz w:val="24"/>
          <w:szCs w:val="24"/>
        </w:rPr>
        <w:t xml:space="preserve"> </w:t>
      </w:r>
      <w:r w:rsidR="0053049A" w:rsidRPr="00FF2356">
        <w:rPr>
          <w:rFonts w:ascii="Arial" w:hAnsi="Arial" w:cs="Arial"/>
          <w:sz w:val="24"/>
          <w:szCs w:val="24"/>
        </w:rPr>
        <w:t>2.01-2.04 ppm</w:t>
      </w:r>
      <w:r w:rsidR="002669D2" w:rsidRPr="00FF2356">
        <w:rPr>
          <w:rFonts w:ascii="Arial" w:hAnsi="Arial" w:cs="Arial"/>
          <w:sz w:val="24"/>
          <w:szCs w:val="24"/>
        </w:rPr>
        <w:t>)</w:t>
      </w:r>
      <w:r w:rsidR="002C0C8C" w:rsidRPr="00FF2356">
        <w:rPr>
          <w:rFonts w:ascii="Arial" w:hAnsi="Arial" w:cs="Arial"/>
          <w:sz w:val="24"/>
          <w:szCs w:val="24"/>
        </w:rPr>
        <w:t xml:space="preserve">, </w:t>
      </w:r>
      <w:r w:rsidR="00C5536D" w:rsidRPr="00FF2356">
        <w:rPr>
          <w:rFonts w:ascii="Arial" w:hAnsi="Arial" w:cs="Arial"/>
          <w:sz w:val="24"/>
          <w:szCs w:val="24"/>
        </w:rPr>
        <w:t>glycerol</w:t>
      </w:r>
      <w:r w:rsidR="002669D2" w:rsidRPr="00FF2356">
        <w:rPr>
          <w:rFonts w:ascii="Arial" w:hAnsi="Arial" w:cs="Arial"/>
          <w:sz w:val="24"/>
          <w:szCs w:val="24"/>
        </w:rPr>
        <w:t xml:space="preserve"> (</w:t>
      </w:r>
      <w:r w:rsidR="00A5686F" w:rsidRPr="00FF2356">
        <w:rPr>
          <w:rFonts w:ascii="Arial" w:hAnsi="Arial" w:cs="Arial"/>
          <w:color w:val="000000"/>
          <w:sz w:val="24"/>
          <w:szCs w:val="24"/>
        </w:rPr>
        <w:t>δ</w:t>
      </w:r>
      <w:r w:rsidR="00A5686F" w:rsidRPr="00FF2356">
        <w:rPr>
          <w:rFonts w:ascii="Arial" w:hAnsi="Arial" w:cs="Arial"/>
          <w:sz w:val="24"/>
          <w:szCs w:val="24"/>
        </w:rPr>
        <w:t xml:space="preserve"> </w:t>
      </w:r>
      <w:r w:rsidR="0053049A" w:rsidRPr="00FF2356">
        <w:rPr>
          <w:rFonts w:ascii="Arial" w:hAnsi="Arial" w:cs="Arial"/>
          <w:sz w:val="24"/>
          <w:szCs w:val="24"/>
        </w:rPr>
        <w:t>3.56, 3.64 ppm</w:t>
      </w:r>
      <w:r w:rsidR="002669D2" w:rsidRPr="00FF2356">
        <w:rPr>
          <w:rFonts w:ascii="Arial" w:hAnsi="Arial" w:cs="Arial"/>
          <w:sz w:val="24"/>
          <w:szCs w:val="24"/>
        </w:rPr>
        <w:t>)</w:t>
      </w:r>
      <w:r w:rsidR="00C01126" w:rsidRPr="00FF2356">
        <w:rPr>
          <w:rFonts w:ascii="Arial" w:hAnsi="Arial" w:cs="Arial"/>
          <w:sz w:val="24"/>
          <w:szCs w:val="24"/>
        </w:rPr>
        <w:t>,</w:t>
      </w:r>
      <w:r w:rsidR="005F11E6" w:rsidRPr="00FF2356">
        <w:rPr>
          <w:rFonts w:ascii="Arial" w:hAnsi="Arial" w:cs="Arial"/>
          <w:sz w:val="24"/>
          <w:szCs w:val="24"/>
        </w:rPr>
        <w:t xml:space="preserve"> phenylalanine (</w:t>
      </w:r>
      <w:r w:rsidR="005F11E6" w:rsidRPr="00FF2356">
        <w:rPr>
          <w:rFonts w:ascii="Arial" w:hAnsi="Arial" w:cs="Arial"/>
          <w:color w:val="000000"/>
          <w:sz w:val="24"/>
          <w:szCs w:val="24"/>
        </w:rPr>
        <w:t>δ</w:t>
      </w:r>
      <w:r w:rsidR="005F11E6" w:rsidRPr="00FF2356">
        <w:rPr>
          <w:rFonts w:ascii="Arial" w:hAnsi="Arial" w:cs="Arial"/>
          <w:sz w:val="24"/>
          <w:szCs w:val="24"/>
        </w:rPr>
        <w:t xml:space="preserve"> 7.33, 7.38, 7.43 ppm</w:t>
      </w:r>
      <w:r w:rsidR="002C0C8C" w:rsidRPr="00FF2356">
        <w:rPr>
          <w:rFonts w:ascii="Arial" w:hAnsi="Arial" w:cs="Arial"/>
          <w:sz w:val="24"/>
          <w:szCs w:val="24"/>
        </w:rPr>
        <w:t>)</w:t>
      </w:r>
      <w:r w:rsidR="00A31F2B" w:rsidRPr="00FF2356">
        <w:rPr>
          <w:rFonts w:ascii="Arial" w:hAnsi="Arial" w:cs="Arial"/>
          <w:sz w:val="24"/>
          <w:szCs w:val="24"/>
        </w:rPr>
        <w:t xml:space="preserve">, </w:t>
      </w:r>
      <w:r w:rsidR="00C01126" w:rsidRPr="00FF2356">
        <w:rPr>
          <w:rFonts w:ascii="Arial" w:hAnsi="Arial" w:cs="Arial"/>
          <w:sz w:val="24"/>
          <w:szCs w:val="24"/>
        </w:rPr>
        <w:t xml:space="preserve">and </w:t>
      </w:r>
      <w:r w:rsidR="00B05ADA" w:rsidRPr="00FF2356">
        <w:rPr>
          <w:rFonts w:ascii="Arial" w:hAnsi="Arial" w:cs="Arial"/>
          <w:sz w:val="24"/>
          <w:szCs w:val="24"/>
        </w:rPr>
        <w:t>an un</w:t>
      </w:r>
      <w:r w:rsidR="00A31F2B" w:rsidRPr="00FF2356">
        <w:rPr>
          <w:rFonts w:ascii="Arial" w:hAnsi="Arial" w:cs="Arial"/>
          <w:sz w:val="24"/>
          <w:szCs w:val="24"/>
        </w:rPr>
        <w:t xml:space="preserve">identified lipid </w:t>
      </w:r>
      <w:r w:rsidR="00B05ADA" w:rsidRPr="00FF2356">
        <w:rPr>
          <w:rFonts w:ascii="Arial" w:hAnsi="Arial" w:cs="Arial"/>
          <w:sz w:val="24"/>
          <w:szCs w:val="24"/>
        </w:rPr>
        <w:t xml:space="preserve">signal </w:t>
      </w:r>
      <w:r w:rsidR="00A31F2B" w:rsidRPr="00FF2356">
        <w:rPr>
          <w:rFonts w:ascii="Arial" w:hAnsi="Arial" w:cs="Arial"/>
          <w:sz w:val="24"/>
          <w:szCs w:val="24"/>
        </w:rPr>
        <w:t>(</w:t>
      </w:r>
      <w:r w:rsidR="00A31F2B" w:rsidRPr="00FF2356">
        <w:rPr>
          <w:rFonts w:ascii="Arial" w:hAnsi="Arial" w:cs="Arial"/>
          <w:color w:val="000000"/>
          <w:sz w:val="24"/>
          <w:szCs w:val="24"/>
        </w:rPr>
        <w:t>δ 2.66 ppm</w:t>
      </w:r>
      <w:r w:rsidR="00A31F2B" w:rsidRPr="00FF2356">
        <w:rPr>
          <w:rFonts w:ascii="Arial" w:hAnsi="Arial" w:cs="Arial"/>
          <w:sz w:val="24"/>
          <w:szCs w:val="24"/>
        </w:rPr>
        <w:t>)</w:t>
      </w:r>
      <w:r w:rsidR="00A4052F" w:rsidRPr="00FF2356">
        <w:rPr>
          <w:rFonts w:ascii="Arial" w:hAnsi="Arial" w:cs="Arial"/>
          <w:sz w:val="24"/>
          <w:szCs w:val="24"/>
        </w:rPr>
        <w:t xml:space="preserve"> </w:t>
      </w:r>
      <w:r w:rsidR="00AE03CA" w:rsidRPr="00FF2356">
        <w:rPr>
          <w:rFonts w:ascii="Arial" w:hAnsi="Arial" w:cs="Arial"/>
          <w:sz w:val="24"/>
          <w:szCs w:val="24"/>
        </w:rPr>
        <w:t xml:space="preserve">were </w:t>
      </w:r>
      <w:r w:rsidR="00673776" w:rsidRPr="00FF2356">
        <w:rPr>
          <w:rFonts w:ascii="Arial" w:hAnsi="Arial" w:cs="Arial"/>
          <w:sz w:val="24"/>
          <w:szCs w:val="24"/>
        </w:rPr>
        <w:t xml:space="preserve">identified </w:t>
      </w:r>
      <w:r w:rsidR="00033279" w:rsidRPr="00FF2356">
        <w:rPr>
          <w:rFonts w:ascii="Arial" w:hAnsi="Arial" w:cs="Arial"/>
          <w:sz w:val="24"/>
          <w:szCs w:val="24"/>
        </w:rPr>
        <w:t>at</w:t>
      </w:r>
      <w:r w:rsidR="00AA50AA" w:rsidRPr="00FF2356">
        <w:rPr>
          <w:rFonts w:ascii="Arial" w:hAnsi="Arial" w:cs="Arial"/>
          <w:sz w:val="24"/>
          <w:szCs w:val="24"/>
        </w:rPr>
        <w:t xml:space="preserve"> </w:t>
      </w:r>
      <w:r w:rsidR="008444BD" w:rsidRPr="00FF2356">
        <w:rPr>
          <w:rFonts w:ascii="Arial" w:hAnsi="Arial" w:cs="Arial"/>
          <w:sz w:val="24"/>
          <w:szCs w:val="24"/>
        </w:rPr>
        <w:t xml:space="preserve">significantly </w:t>
      </w:r>
      <w:r w:rsidR="00AA50AA" w:rsidRPr="00FF2356">
        <w:rPr>
          <w:rFonts w:ascii="Arial" w:hAnsi="Arial" w:cs="Arial"/>
          <w:sz w:val="24"/>
          <w:szCs w:val="24"/>
        </w:rPr>
        <w:t>higher concentration in plasma samples obtained from patients with</w:t>
      </w:r>
      <w:r w:rsidR="00F92C1F" w:rsidRPr="00FF2356">
        <w:rPr>
          <w:rFonts w:ascii="Arial" w:hAnsi="Arial" w:cs="Arial"/>
          <w:sz w:val="24"/>
          <w:szCs w:val="24"/>
        </w:rPr>
        <w:t xml:space="preserve"> higher systemic inflammation</w:t>
      </w:r>
      <w:r w:rsidR="000331C0" w:rsidRPr="00FF2356">
        <w:rPr>
          <w:rFonts w:ascii="Arial" w:hAnsi="Arial" w:cs="Arial"/>
          <w:sz w:val="24"/>
          <w:szCs w:val="24"/>
        </w:rPr>
        <w:t>.</w:t>
      </w:r>
    </w:p>
    <w:p w14:paraId="5473554D" w14:textId="1B177BA6" w:rsidR="00FF1B4D" w:rsidRPr="00FF2356" w:rsidRDefault="008D09FD" w:rsidP="00FF2356">
      <w:pPr>
        <w:spacing w:line="480" w:lineRule="auto"/>
        <w:rPr>
          <w:rFonts w:ascii="Arial" w:hAnsi="Arial" w:cs="Arial"/>
          <w:bCs/>
          <w:sz w:val="24"/>
          <w:szCs w:val="24"/>
          <w:u w:val="single"/>
        </w:rPr>
      </w:pPr>
      <w:r w:rsidRPr="00FF2356">
        <w:rPr>
          <w:rFonts w:ascii="Arial" w:hAnsi="Arial" w:cs="Arial"/>
          <w:bCs/>
          <w:sz w:val="24"/>
          <w:szCs w:val="24"/>
          <w:u w:val="single"/>
        </w:rPr>
        <w:t xml:space="preserve">Machine Learning </w:t>
      </w:r>
      <w:r w:rsidR="00C809A9" w:rsidRPr="00FF2356">
        <w:rPr>
          <w:rFonts w:ascii="Arial" w:hAnsi="Arial" w:cs="Arial"/>
          <w:bCs/>
          <w:sz w:val="24"/>
          <w:szCs w:val="24"/>
          <w:u w:val="single"/>
        </w:rPr>
        <w:t>classification</w:t>
      </w:r>
    </w:p>
    <w:p w14:paraId="7764C625" w14:textId="73B4C1AB" w:rsidR="00962E65" w:rsidRPr="00FF2356" w:rsidRDefault="008B27B9" w:rsidP="00FF2356">
      <w:pPr>
        <w:spacing w:line="480" w:lineRule="auto"/>
        <w:rPr>
          <w:rFonts w:ascii="Arial" w:hAnsi="Arial" w:cs="Arial"/>
          <w:sz w:val="24"/>
          <w:szCs w:val="24"/>
        </w:rPr>
      </w:pPr>
      <w:r w:rsidRPr="00FF2356">
        <w:rPr>
          <w:rFonts w:ascii="Arial" w:hAnsi="Arial" w:cs="Arial"/>
          <w:sz w:val="24"/>
          <w:szCs w:val="24"/>
        </w:rPr>
        <w:t>A</w:t>
      </w:r>
      <w:r w:rsidR="00673776" w:rsidRPr="00FF2356">
        <w:rPr>
          <w:rFonts w:ascii="Arial" w:hAnsi="Arial" w:cs="Arial"/>
          <w:sz w:val="24"/>
          <w:szCs w:val="24"/>
        </w:rPr>
        <w:t>n</w:t>
      </w:r>
      <w:r w:rsidR="001171A0" w:rsidRPr="00FF2356">
        <w:rPr>
          <w:rFonts w:ascii="Arial" w:hAnsi="Arial" w:cs="Arial"/>
          <w:sz w:val="24"/>
          <w:szCs w:val="24"/>
        </w:rPr>
        <w:t xml:space="preserve"> </w:t>
      </w:r>
      <w:r w:rsidR="006F6569" w:rsidRPr="00FF2356">
        <w:rPr>
          <w:rFonts w:ascii="Arial" w:hAnsi="Arial" w:cs="Arial"/>
          <w:sz w:val="24"/>
          <w:szCs w:val="24"/>
        </w:rPr>
        <w:t>RF</w:t>
      </w:r>
      <w:r w:rsidR="008D09FD" w:rsidRPr="00FF2356">
        <w:rPr>
          <w:rFonts w:ascii="Arial" w:hAnsi="Arial" w:cs="Arial"/>
          <w:sz w:val="24"/>
          <w:szCs w:val="24"/>
        </w:rPr>
        <w:t xml:space="preserve"> model </w:t>
      </w:r>
      <w:r w:rsidR="001171A0" w:rsidRPr="00FF2356">
        <w:rPr>
          <w:rFonts w:ascii="Arial" w:hAnsi="Arial" w:cs="Arial"/>
          <w:sz w:val="24"/>
          <w:szCs w:val="24"/>
        </w:rPr>
        <w:t xml:space="preserve">was </w:t>
      </w:r>
      <w:r w:rsidR="008D09FD" w:rsidRPr="00FF2356">
        <w:rPr>
          <w:rFonts w:ascii="Arial" w:hAnsi="Arial" w:cs="Arial"/>
          <w:sz w:val="24"/>
          <w:szCs w:val="24"/>
        </w:rPr>
        <w:t xml:space="preserve">employed to discriminate patient </w:t>
      </w:r>
      <w:r w:rsidR="001F3E29" w:rsidRPr="00FF2356">
        <w:rPr>
          <w:rFonts w:ascii="Arial" w:hAnsi="Arial" w:cs="Arial"/>
          <w:sz w:val="24"/>
          <w:szCs w:val="24"/>
        </w:rPr>
        <w:t>classes of</w:t>
      </w:r>
      <w:r w:rsidR="000D5521" w:rsidRPr="00FF2356">
        <w:rPr>
          <w:rFonts w:ascii="Arial" w:hAnsi="Arial" w:cs="Arial"/>
          <w:sz w:val="24"/>
          <w:szCs w:val="24"/>
        </w:rPr>
        <w:t xml:space="preserve"> </w:t>
      </w:r>
      <w:r w:rsidR="001F3E29" w:rsidRPr="00FF2356">
        <w:rPr>
          <w:rFonts w:ascii="Arial" w:hAnsi="Arial" w:cs="Arial"/>
          <w:sz w:val="24"/>
          <w:szCs w:val="24"/>
        </w:rPr>
        <w:t xml:space="preserve">actively </w:t>
      </w:r>
      <w:r w:rsidR="000D5521" w:rsidRPr="00FF2356">
        <w:rPr>
          <w:rFonts w:ascii="Arial" w:hAnsi="Arial" w:cs="Arial"/>
          <w:sz w:val="24"/>
          <w:szCs w:val="24"/>
        </w:rPr>
        <w:t>inflamed</w:t>
      </w:r>
      <w:r w:rsidR="001F3E29" w:rsidRPr="00FF2356">
        <w:rPr>
          <w:rFonts w:ascii="Arial" w:hAnsi="Arial" w:cs="Arial"/>
          <w:sz w:val="24"/>
          <w:szCs w:val="24"/>
        </w:rPr>
        <w:t xml:space="preserve"> (n=58</w:t>
      </w:r>
      <w:r w:rsidR="000D5521" w:rsidRPr="00FF2356">
        <w:rPr>
          <w:rFonts w:ascii="Arial" w:hAnsi="Arial" w:cs="Arial"/>
          <w:sz w:val="24"/>
          <w:szCs w:val="24"/>
        </w:rPr>
        <w:t xml:space="preserve"> </w:t>
      </w:r>
      <w:r w:rsidR="001F3E29" w:rsidRPr="00FF2356">
        <w:rPr>
          <w:rFonts w:ascii="Arial" w:hAnsi="Arial" w:cs="Arial"/>
          <w:sz w:val="24"/>
          <w:szCs w:val="24"/>
        </w:rPr>
        <w:t>patients with CRP≥5 mg/L) versus uninflamed (n=96 patients</w:t>
      </w:r>
      <w:r w:rsidR="008D09FD" w:rsidRPr="00FF2356">
        <w:rPr>
          <w:rFonts w:ascii="Arial" w:hAnsi="Arial" w:cs="Arial"/>
          <w:sz w:val="24"/>
          <w:szCs w:val="24"/>
        </w:rPr>
        <w:t xml:space="preserve"> CRP</w:t>
      </w:r>
      <w:r w:rsidR="001F3E29" w:rsidRPr="00FF2356">
        <w:rPr>
          <w:rFonts w:ascii="Arial" w:hAnsi="Arial" w:cs="Arial"/>
          <w:sz w:val="24"/>
          <w:szCs w:val="24"/>
        </w:rPr>
        <w:t>&lt;</w:t>
      </w:r>
      <w:r w:rsidR="001431E1" w:rsidRPr="00FF2356">
        <w:rPr>
          <w:rFonts w:ascii="Arial" w:hAnsi="Arial" w:cs="Arial"/>
          <w:sz w:val="24"/>
          <w:szCs w:val="24"/>
        </w:rPr>
        <w:t>5 mg/L</w:t>
      </w:r>
      <w:r w:rsidR="000E4C7D" w:rsidRPr="00FF2356">
        <w:rPr>
          <w:rFonts w:ascii="Arial" w:hAnsi="Arial" w:cs="Arial"/>
          <w:sz w:val="24"/>
          <w:szCs w:val="24"/>
        </w:rPr>
        <w:t>)</w:t>
      </w:r>
      <w:r w:rsidR="00673776" w:rsidRPr="00FF2356">
        <w:rPr>
          <w:rFonts w:ascii="Arial" w:hAnsi="Arial" w:cs="Arial"/>
          <w:sz w:val="24"/>
          <w:szCs w:val="24"/>
        </w:rPr>
        <w:t xml:space="preserve"> cases</w:t>
      </w:r>
      <w:r w:rsidR="000E4C7D" w:rsidRPr="00FF2356">
        <w:rPr>
          <w:rFonts w:ascii="Arial" w:hAnsi="Arial" w:cs="Arial"/>
          <w:sz w:val="24"/>
          <w:szCs w:val="24"/>
        </w:rPr>
        <w:t>.</w:t>
      </w:r>
      <w:r w:rsidR="00A4052F" w:rsidRPr="00FF2356">
        <w:rPr>
          <w:rFonts w:ascii="Arial" w:hAnsi="Arial" w:cs="Arial"/>
          <w:sz w:val="24"/>
          <w:szCs w:val="24"/>
        </w:rPr>
        <w:t xml:space="preserve"> </w:t>
      </w:r>
    </w:p>
    <w:p w14:paraId="7635D402" w14:textId="13ED9DFD" w:rsidR="00BD549D" w:rsidRPr="00FF2356" w:rsidRDefault="00962E65" w:rsidP="00FF2356">
      <w:pPr>
        <w:spacing w:line="480" w:lineRule="auto"/>
        <w:rPr>
          <w:rFonts w:ascii="Arial" w:hAnsi="Arial" w:cs="Arial"/>
          <w:sz w:val="24"/>
          <w:szCs w:val="24"/>
        </w:rPr>
      </w:pPr>
      <w:r w:rsidRPr="00FF2356">
        <w:rPr>
          <w:rFonts w:ascii="Arial" w:hAnsi="Arial" w:cs="Arial"/>
          <w:sz w:val="24"/>
          <w:szCs w:val="24"/>
        </w:rPr>
        <w:t>The first phase of model</w:t>
      </w:r>
      <w:r w:rsidR="00DA031D" w:rsidRPr="00FF2356">
        <w:rPr>
          <w:rFonts w:ascii="Arial" w:hAnsi="Arial" w:cs="Arial"/>
          <w:sz w:val="24"/>
          <w:szCs w:val="24"/>
        </w:rPr>
        <w:t>ling</w:t>
      </w:r>
      <w:r w:rsidRPr="00FF2356">
        <w:rPr>
          <w:rFonts w:ascii="Arial" w:hAnsi="Arial" w:cs="Arial"/>
          <w:sz w:val="24"/>
          <w:szCs w:val="24"/>
        </w:rPr>
        <w:t xml:space="preserve"> identified </w:t>
      </w:r>
      <w:r w:rsidR="0023121D" w:rsidRPr="00FF2356">
        <w:rPr>
          <w:rFonts w:ascii="Arial" w:hAnsi="Arial" w:cs="Arial"/>
          <w:sz w:val="24"/>
          <w:szCs w:val="24"/>
        </w:rPr>
        <w:t>23.</w:t>
      </w:r>
      <w:r w:rsidR="00033279" w:rsidRPr="00FF2356">
        <w:rPr>
          <w:rFonts w:ascii="Arial" w:hAnsi="Arial" w:cs="Arial"/>
          <w:sz w:val="24"/>
          <w:szCs w:val="24"/>
        </w:rPr>
        <w:t>1</w:t>
      </w:r>
      <w:r w:rsidR="001171A0" w:rsidRPr="00FF2356">
        <w:rPr>
          <w:rFonts w:ascii="Arial" w:hAnsi="Arial" w:cs="Arial"/>
          <w:sz w:val="24"/>
          <w:szCs w:val="24"/>
        </w:rPr>
        <w:t xml:space="preserve">% </w:t>
      </w:r>
      <w:r w:rsidRPr="00FF2356">
        <w:rPr>
          <w:rFonts w:ascii="Arial" w:hAnsi="Arial" w:cs="Arial"/>
          <w:sz w:val="24"/>
          <w:szCs w:val="24"/>
        </w:rPr>
        <w:t>percent</w:t>
      </w:r>
      <w:r w:rsidR="00033279" w:rsidRPr="00FF2356">
        <w:rPr>
          <w:rFonts w:ascii="Arial" w:hAnsi="Arial" w:cs="Arial"/>
          <w:sz w:val="24"/>
          <w:szCs w:val="24"/>
        </w:rPr>
        <w:t xml:space="preserve"> (8934 datapoints)</w:t>
      </w:r>
      <w:r w:rsidRPr="00FF2356">
        <w:rPr>
          <w:rFonts w:ascii="Arial" w:hAnsi="Arial" w:cs="Arial"/>
          <w:sz w:val="24"/>
          <w:szCs w:val="24"/>
        </w:rPr>
        <w:t xml:space="preserve"> of the </w:t>
      </w:r>
      <w:r w:rsidR="00DA031D" w:rsidRPr="00FF2356">
        <w:rPr>
          <w:rFonts w:ascii="Arial" w:hAnsi="Arial" w:cs="Arial"/>
          <w:sz w:val="24"/>
          <w:szCs w:val="24"/>
        </w:rPr>
        <w:t xml:space="preserve">NMR </w:t>
      </w:r>
      <w:r w:rsidRPr="00FF2356">
        <w:rPr>
          <w:rFonts w:ascii="Arial" w:hAnsi="Arial" w:cs="Arial"/>
          <w:sz w:val="24"/>
          <w:szCs w:val="24"/>
        </w:rPr>
        <w:t>spectrum as informative (</w:t>
      </w:r>
      <w:r w:rsidR="008D4B91">
        <w:rPr>
          <w:rFonts w:ascii="Arial" w:hAnsi="Arial" w:cs="Arial"/>
          <w:sz w:val="24"/>
          <w:szCs w:val="24"/>
        </w:rPr>
        <w:t>Supplementary</w:t>
      </w:r>
      <w:r w:rsidRPr="00FF2356">
        <w:rPr>
          <w:rFonts w:ascii="Arial" w:hAnsi="Arial" w:cs="Arial"/>
          <w:sz w:val="24"/>
          <w:szCs w:val="24"/>
        </w:rPr>
        <w:t xml:space="preserve"> </w:t>
      </w:r>
      <w:r w:rsidR="00EA3D94" w:rsidRPr="00FF2356">
        <w:rPr>
          <w:rFonts w:ascii="Arial" w:hAnsi="Arial" w:cs="Arial"/>
          <w:sz w:val="24"/>
          <w:szCs w:val="24"/>
        </w:rPr>
        <w:t>F</w:t>
      </w:r>
      <w:r w:rsidRPr="00FF2356">
        <w:rPr>
          <w:rFonts w:ascii="Arial" w:hAnsi="Arial" w:cs="Arial"/>
          <w:sz w:val="24"/>
          <w:szCs w:val="24"/>
        </w:rPr>
        <w:t xml:space="preserve">igure </w:t>
      </w:r>
      <w:r w:rsidR="00A02D66" w:rsidRPr="00FF2356">
        <w:rPr>
          <w:rFonts w:ascii="Arial" w:hAnsi="Arial" w:cs="Arial"/>
          <w:sz w:val="24"/>
          <w:szCs w:val="24"/>
        </w:rPr>
        <w:t>2</w:t>
      </w:r>
      <w:r w:rsidRPr="00FF2356">
        <w:rPr>
          <w:rFonts w:ascii="Arial" w:hAnsi="Arial" w:cs="Arial"/>
          <w:sz w:val="24"/>
          <w:szCs w:val="24"/>
        </w:rPr>
        <w:t xml:space="preserve">). </w:t>
      </w:r>
      <w:r w:rsidR="0069098A" w:rsidRPr="00FF2356">
        <w:rPr>
          <w:rFonts w:ascii="Arial" w:hAnsi="Arial" w:cs="Arial"/>
          <w:sz w:val="24"/>
          <w:szCs w:val="24"/>
        </w:rPr>
        <w:t xml:space="preserve">On average, the model </w:t>
      </w:r>
      <w:r w:rsidRPr="00FF2356">
        <w:rPr>
          <w:rFonts w:ascii="Arial" w:hAnsi="Arial" w:cs="Arial"/>
          <w:sz w:val="24"/>
          <w:szCs w:val="24"/>
        </w:rPr>
        <w:t>train</w:t>
      </w:r>
      <w:r w:rsidR="00B3697B" w:rsidRPr="00FF2356">
        <w:rPr>
          <w:rFonts w:ascii="Arial" w:hAnsi="Arial" w:cs="Arial"/>
          <w:sz w:val="24"/>
          <w:szCs w:val="24"/>
        </w:rPr>
        <w:t>ed</w:t>
      </w:r>
      <w:r w:rsidRPr="00FF2356">
        <w:rPr>
          <w:rFonts w:ascii="Arial" w:hAnsi="Arial" w:cs="Arial"/>
          <w:sz w:val="24"/>
          <w:szCs w:val="24"/>
        </w:rPr>
        <w:t xml:space="preserve"> and tested on this </w:t>
      </w:r>
      <w:r w:rsidR="00033279" w:rsidRPr="00FF2356">
        <w:rPr>
          <w:rFonts w:ascii="Arial" w:hAnsi="Arial" w:cs="Arial"/>
          <w:sz w:val="24"/>
          <w:szCs w:val="24"/>
        </w:rPr>
        <w:t>fraction</w:t>
      </w:r>
      <w:r w:rsidRPr="00FF2356">
        <w:rPr>
          <w:rFonts w:ascii="Arial" w:hAnsi="Arial" w:cs="Arial"/>
          <w:sz w:val="24"/>
          <w:szCs w:val="24"/>
        </w:rPr>
        <w:t xml:space="preserve"> of the spectrum </w:t>
      </w:r>
      <w:r w:rsidR="00DA031D" w:rsidRPr="00FF2356">
        <w:rPr>
          <w:rFonts w:ascii="Arial" w:hAnsi="Arial" w:cs="Arial"/>
          <w:sz w:val="24"/>
          <w:szCs w:val="24"/>
        </w:rPr>
        <w:t>was</w:t>
      </w:r>
      <w:r w:rsidR="007D529C" w:rsidRPr="00FF2356">
        <w:rPr>
          <w:rFonts w:ascii="Arial" w:hAnsi="Arial" w:cs="Arial"/>
          <w:sz w:val="24"/>
          <w:szCs w:val="24"/>
        </w:rPr>
        <w:t xml:space="preserve"> effective</w:t>
      </w:r>
      <w:r w:rsidR="00DA031D" w:rsidRPr="00FF2356">
        <w:rPr>
          <w:rFonts w:ascii="Arial" w:hAnsi="Arial" w:cs="Arial"/>
          <w:sz w:val="24"/>
          <w:szCs w:val="24"/>
        </w:rPr>
        <w:t xml:space="preserve"> in</w:t>
      </w:r>
      <w:r w:rsidR="0069098A" w:rsidRPr="00FF2356">
        <w:rPr>
          <w:rFonts w:ascii="Arial" w:hAnsi="Arial" w:cs="Arial"/>
          <w:sz w:val="24"/>
          <w:szCs w:val="24"/>
        </w:rPr>
        <w:t xml:space="preserve"> distinguish</w:t>
      </w:r>
      <w:r w:rsidR="00DA031D" w:rsidRPr="00FF2356">
        <w:rPr>
          <w:rFonts w:ascii="Arial" w:hAnsi="Arial" w:cs="Arial"/>
          <w:sz w:val="24"/>
          <w:szCs w:val="24"/>
        </w:rPr>
        <w:t>ing</w:t>
      </w:r>
      <w:r w:rsidR="0069098A" w:rsidRPr="00FF2356">
        <w:rPr>
          <w:rFonts w:ascii="Arial" w:hAnsi="Arial" w:cs="Arial"/>
          <w:sz w:val="24"/>
          <w:szCs w:val="24"/>
        </w:rPr>
        <w:t xml:space="preserve"> the </w:t>
      </w:r>
      <w:r w:rsidR="005F11E6" w:rsidRPr="00FF2356">
        <w:rPr>
          <w:rFonts w:ascii="Arial" w:hAnsi="Arial" w:cs="Arial"/>
          <w:sz w:val="24"/>
          <w:szCs w:val="24"/>
        </w:rPr>
        <w:t>non</w:t>
      </w:r>
      <w:r w:rsidR="00033279" w:rsidRPr="00FF2356">
        <w:rPr>
          <w:rFonts w:ascii="Arial" w:hAnsi="Arial" w:cs="Arial"/>
          <w:sz w:val="24"/>
          <w:szCs w:val="24"/>
        </w:rPr>
        <w:t>/inflamed</w:t>
      </w:r>
      <w:r w:rsidR="0069098A" w:rsidRPr="00FF2356">
        <w:rPr>
          <w:rFonts w:ascii="Arial" w:hAnsi="Arial" w:cs="Arial"/>
          <w:sz w:val="24"/>
          <w:szCs w:val="24"/>
        </w:rPr>
        <w:t xml:space="preserve"> classes</w:t>
      </w:r>
      <w:r w:rsidR="00DA031D" w:rsidRPr="00FF2356">
        <w:rPr>
          <w:rFonts w:ascii="Arial" w:hAnsi="Arial" w:cs="Arial"/>
          <w:sz w:val="24"/>
          <w:szCs w:val="24"/>
        </w:rPr>
        <w:t xml:space="preserve"> (</w:t>
      </w:r>
      <w:r w:rsidR="00BD549D" w:rsidRPr="00FF2356">
        <w:rPr>
          <w:rFonts w:ascii="Arial" w:hAnsi="Arial" w:cs="Arial"/>
          <w:sz w:val="24"/>
          <w:szCs w:val="24"/>
        </w:rPr>
        <w:t xml:space="preserve">mean </w:t>
      </w:r>
      <w:r w:rsidRPr="00FF2356">
        <w:rPr>
          <w:rFonts w:ascii="Arial" w:hAnsi="Arial" w:cs="Arial"/>
          <w:sz w:val="24"/>
          <w:szCs w:val="24"/>
        </w:rPr>
        <w:t>F-1 statistic</w:t>
      </w:r>
      <w:r w:rsidR="006C0D71" w:rsidRPr="00FF2356">
        <w:rPr>
          <w:rFonts w:ascii="Arial" w:hAnsi="Arial" w:cs="Arial"/>
          <w:sz w:val="24"/>
          <w:szCs w:val="24"/>
        </w:rPr>
        <w:t xml:space="preserve"> </w:t>
      </w:r>
      <w:r w:rsidR="00DA031D" w:rsidRPr="00FF2356">
        <w:rPr>
          <w:rFonts w:ascii="Arial" w:hAnsi="Arial" w:cs="Arial"/>
          <w:sz w:val="24"/>
          <w:szCs w:val="24"/>
        </w:rPr>
        <w:t>=</w:t>
      </w:r>
      <w:r w:rsidR="006C0D71" w:rsidRPr="00FF2356">
        <w:rPr>
          <w:rFonts w:ascii="Arial" w:hAnsi="Arial" w:cs="Arial"/>
          <w:sz w:val="24"/>
          <w:szCs w:val="24"/>
        </w:rPr>
        <w:t xml:space="preserve"> 0.</w:t>
      </w:r>
      <w:r w:rsidR="001431E1" w:rsidRPr="00FF2356">
        <w:rPr>
          <w:rFonts w:ascii="Arial" w:hAnsi="Arial" w:cs="Arial"/>
          <w:sz w:val="24"/>
          <w:szCs w:val="24"/>
        </w:rPr>
        <w:t>78</w:t>
      </w:r>
      <w:r w:rsidR="006C0D71" w:rsidRPr="00FF2356">
        <w:rPr>
          <w:rFonts w:ascii="Arial" w:hAnsi="Arial" w:cs="Arial"/>
          <w:sz w:val="24"/>
          <w:szCs w:val="24"/>
        </w:rPr>
        <w:t xml:space="preserve"> ± 0.0</w:t>
      </w:r>
      <w:r w:rsidR="001431E1" w:rsidRPr="00FF2356">
        <w:rPr>
          <w:rFonts w:ascii="Arial" w:hAnsi="Arial" w:cs="Arial"/>
          <w:sz w:val="24"/>
          <w:szCs w:val="24"/>
        </w:rPr>
        <w:t>5</w:t>
      </w:r>
      <w:r w:rsidR="00DA031D" w:rsidRPr="00FF2356">
        <w:rPr>
          <w:rFonts w:ascii="Arial" w:hAnsi="Arial" w:cs="Arial"/>
          <w:sz w:val="24"/>
          <w:szCs w:val="24"/>
        </w:rPr>
        <w:t>;</w:t>
      </w:r>
      <w:r w:rsidR="00BD549D" w:rsidRPr="00FF2356">
        <w:rPr>
          <w:rFonts w:ascii="Arial" w:hAnsi="Arial" w:cs="Arial"/>
          <w:bCs/>
          <w:sz w:val="24"/>
          <w:szCs w:val="24"/>
        </w:rPr>
        <w:t xml:space="preserve"> </w:t>
      </w:r>
      <w:r w:rsidR="001431E1" w:rsidRPr="00FF2356">
        <w:rPr>
          <w:rFonts w:ascii="Arial" w:hAnsi="Arial" w:cs="Arial"/>
          <w:bCs/>
          <w:sz w:val="24"/>
          <w:szCs w:val="24"/>
        </w:rPr>
        <w:t>balanced</w:t>
      </w:r>
      <w:r w:rsidR="00BD549D" w:rsidRPr="00FF2356">
        <w:rPr>
          <w:rFonts w:ascii="Arial" w:hAnsi="Arial" w:cs="Arial"/>
          <w:bCs/>
          <w:sz w:val="24"/>
          <w:szCs w:val="24"/>
        </w:rPr>
        <w:t xml:space="preserve"> accuracy </w:t>
      </w:r>
      <w:r w:rsidR="00DA031D" w:rsidRPr="00FF2356">
        <w:rPr>
          <w:rFonts w:ascii="Arial" w:hAnsi="Arial" w:cs="Arial"/>
          <w:bCs/>
          <w:sz w:val="24"/>
          <w:szCs w:val="24"/>
        </w:rPr>
        <w:t>=</w:t>
      </w:r>
      <w:r w:rsidR="00BD549D" w:rsidRPr="00FF2356">
        <w:rPr>
          <w:rFonts w:ascii="Arial" w:hAnsi="Arial" w:cs="Arial"/>
          <w:bCs/>
          <w:sz w:val="24"/>
          <w:szCs w:val="24"/>
        </w:rPr>
        <w:t xml:space="preserve"> 0.8</w:t>
      </w:r>
      <w:r w:rsidR="001431E1" w:rsidRPr="00FF2356">
        <w:rPr>
          <w:rFonts w:ascii="Arial" w:hAnsi="Arial" w:cs="Arial"/>
          <w:bCs/>
          <w:sz w:val="24"/>
          <w:szCs w:val="24"/>
        </w:rPr>
        <w:t>2</w:t>
      </w:r>
      <w:r w:rsidR="00BD549D" w:rsidRPr="00FF2356">
        <w:rPr>
          <w:rFonts w:ascii="Arial" w:hAnsi="Arial" w:cs="Arial"/>
          <w:bCs/>
          <w:sz w:val="24"/>
          <w:szCs w:val="24"/>
        </w:rPr>
        <w:t xml:space="preserve"> </w:t>
      </w:r>
      <w:r w:rsidR="00BD549D" w:rsidRPr="00FF2356">
        <w:rPr>
          <w:rFonts w:ascii="Arial" w:hAnsi="Arial" w:cs="Arial"/>
          <w:sz w:val="24"/>
          <w:szCs w:val="24"/>
        </w:rPr>
        <w:t>± 0.0</w:t>
      </w:r>
      <w:r w:rsidR="001431E1" w:rsidRPr="00FF2356">
        <w:rPr>
          <w:rFonts w:ascii="Arial" w:hAnsi="Arial" w:cs="Arial"/>
          <w:sz w:val="24"/>
          <w:szCs w:val="24"/>
        </w:rPr>
        <w:t>4</w:t>
      </w:r>
      <w:r w:rsidR="00DA031D" w:rsidRPr="00FF2356">
        <w:rPr>
          <w:rFonts w:ascii="Arial" w:hAnsi="Arial" w:cs="Arial"/>
          <w:sz w:val="24"/>
          <w:szCs w:val="24"/>
        </w:rPr>
        <w:t>;</w:t>
      </w:r>
      <w:r w:rsidR="00BD549D" w:rsidRPr="00FF2356">
        <w:rPr>
          <w:rFonts w:ascii="Arial" w:hAnsi="Arial" w:cs="Arial"/>
          <w:sz w:val="24"/>
          <w:szCs w:val="24"/>
        </w:rPr>
        <w:t xml:space="preserve"> precision </w:t>
      </w:r>
      <w:r w:rsidR="00DA031D" w:rsidRPr="00FF2356">
        <w:rPr>
          <w:rFonts w:ascii="Arial" w:hAnsi="Arial" w:cs="Arial"/>
          <w:sz w:val="24"/>
          <w:szCs w:val="24"/>
        </w:rPr>
        <w:t>=</w:t>
      </w:r>
      <w:r w:rsidR="00BD549D" w:rsidRPr="00FF2356">
        <w:rPr>
          <w:rFonts w:ascii="Arial" w:hAnsi="Arial" w:cs="Arial"/>
          <w:sz w:val="24"/>
          <w:szCs w:val="24"/>
        </w:rPr>
        <w:t xml:space="preserve"> 0.8</w:t>
      </w:r>
      <w:r w:rsidR="001431E1" w:rsidRPr="00FF2356">
        <w:rPr>
          <w:rFonts w:ascii="Arial" w:hAnsi="Arial" w:cs="Arial"/>
          <w:sz w:val="24"/>
          <w:szCs w:val="24"/>
        </w:rPr>
        <w:t>4</w:t>
      </w:r>
      <w:r w:rsidR="00BD549D" w:rsidRPr="00FF2356">
        <w:rPr>
          <w:rFonts w:ascii="Arial" w:hAnsi="Arial" w:cs="Arial"/>
          <w:sz w:val="24"/>
          <w:szCs w:val="24"/>
        </w:rPr>
        <w:t xml:space="preserve"> ± 0.0</w:t>
      </w:r>
      <w:r w:rsidR="001431E1" w:rsidRPr="00FF2356">
        <w:rPr>
          <w:rFonts w:ascii="Arial" w:hAnsi="Arial" w:cs="Arial"/>
          <w:sz w:val="24"/>
          <w:szCs w:val="24"/>
        </w:rPr>
        <w:t>8</w:t>
      </w:r>
      <w:r w:rsidR="00BD549D" w:rsidRPr="00FF2356">
        <w:rPr>
          <w:rFonts w:ascii="Arial" w:hAnsi="Arial" w:cs="Arial"/>
          <w:sz w:val="24"/>
          <w:szCs w:val="24"/>
        </w:rPr>
        <w:t xml:space="preserve"> and</w:t>
      </w:r>
      <w:r w:rsidR="00DA031D" w:rsidRPr="00FF2356">
        <w:rPr>
          <w:rFonts w:ascii="Arial" w:hAnsi="Arial" w:cs="Arial"/>
          <w:sz w:val="24"/>
          <w:szCs w:val="24"/>
        </w:rPr>
        <w:t>;</w:t>
      </w:r>
      <w:r w:rsidR="00BD549D" w:rsidRPr="00FF2356">
        <w:rPr>
          <w:rFonts w:ascii="Arial" w:hAnsi="Arial" w:cs="Arial"/>
          <w:sz w:val="24"/>
          <w:szCs w:val="24"/>
        </w:rPr>
        <w:t xml:space="preserve"> recall </w:t>
      </w:r>
      <w:r w:rsidR="00DA031D" w:rsidRPr="00FF2356">
        <w:rPr>
          <w:rFonts w:ascii="Arial" w:hAnsi="Arial" w:cs="Arial"/>
          <w:sz w:val="24"/>
          <w:szCs w:val="24"/>
        </w:rPr>
        <w:t>=</w:t>
      </w:r>
      <w:r w:rsidR="00BD549D" w:rsidRPr="00FF2356">
        <w:rPr>
          <w:rFonts w:ascii="Arial" w:hAnsi="Arial" w:cs="Arial"/>
          <w:sz w:val="24"/>
          <w:szCs w:val="24"/>
        </w:rPr>
        <w:t xml:space="preserve"> 0.</w:t>
      </w:r>
      <w:r w:rsidR="001431E1" w:rsidRPr="00FF2356">
        <w:rPr>
          <w:rFonts w:ascii="Arial" w:hAnsi="Arial" w:cs="Arial"/>
          <w:sz w:val="24"/>
          <w:szCs w:val="24"/>
        </w:rPr>
        <w:t>74</w:t>
      </w:r>
      <w:r w:rsidR="00BD549D" w:rsidRPr="00FF2356">
        <w:rPr>
          <w:rFonts w:ascii="Arial" w:hAnsi="Arial" w:cs="Arial"/>
          <w:sz w:val="24"/>
          <w:szCs w:val="24"/>
        </w:rPr>
        <w:t xml:space="preserve"> ± 0.0</w:t>
      </w:r>
      <w:r w:rsidR="001431E1" w:rsidRPr="00FF2356">
        <w:rPr>
          <w:rFonts w:ascii="Arial" w:hAnsi="Arial" w:cs="Arial"/>
          <w:sz w:val="24"/>
          <w:szCs w:val="24"/>
        </w:rPr>
        <w:t>5</w:t>
      </w:r>
      <w:r w:rsidR="00DA031D" w:rsidRPr="00FF2356">
        <w:rPr>
          <w:rFonts w:ascii="Arial" w:hAnsi="Arial" w:cs="Arial"/>
          <w:sz w:val="24"/>
          <w:szCs w:val="24"/>
        </w:rPr>
        <w:t>)</w:t>
      </w:r>
      <w:r w:rsidR="00BD549D" w:rsidRPr="00FF2356">
        <w:rPr>
          <w:rFonts w:ascii="Arial" w:hAnsi="Arial" w:cs="Arial"/>
          <w:sz w:val="24"/>
          <w:szCs w:val="24"/>
        </w:rPr>
        <w:t xml:space="preserve">. </w:t>
      </w:r>
    </w:p>
    <w:p w14:paraId="781E9D6B" w14:textId="77777777" w:rsidR="00765B21" w:rsidRPr="00FF2356" w:rsidRDefault="00DA031D" w:rsidP="00FF2356">
      <w:pPr>
        <w:spacing w:line="480" w:lineRule="auto"/>
        <w:rPr>
          <w:rFonts w:ascii="Arial" w:hAnsi="Arial" w:cs="Arial"/>
          <w:sz w:val="24"/>
          <w:szCs w:val="24"/>
        </w:rPr>
      </w:pPr>
      <w:r w:rsidRPr="00FF2356">
        <w:rPr>
          <w:rFonts w:ascii="Arial" w:hAnsi="Arial" w:cs="Arial"/>
          <w:sz w:val="24"/>
          <w:szCs w:val="24"/>
        </w:rPr>
        <w:t xml:space="preserve">Figure 3A shows the regions of the spectrum identified by the RF model as most informative in discriminating patients with and without active inflammation. </w:t>
      </w:r>
    </w:p>
    <w:p w14:paraId="3D62D197" w14:textId="261DAA68" w:rsidR="005D7D8A" w:rsidRPr="00FF2356" w:rsidRDefault="00581146" w:rsidP="00FF2356">
      <w:pPr>
        <w:spacing w:line="480" w:lineRule="auto"/>
        <w:rPr>
          <w:rFonts w:ascii="Arial" w:hAnsi="Arial" w:cs="Arial"/>
          <w:sz w:val="24"/>
          <w:szCs w:val="24"/>
        </w:rPr>
      </w:pPr>
      <w:r w:rsidRPr="00FF2356">
        <w:rPr>
          <w:rFonts w:ascii="Arial" w:hAnsi="Arial" w:cs="Arial"/>
          <w:sz w:val="24"/>
          <w:szCs w:val="24"/>
        </w:rPr>
        <w:t>PCA modelling of the</w:t>
      </w:r>
      <w:r w:rsidR="00765B21" w:rsidRPr="00FF2356">
        <w:rPr>
          <w:rFonts w:ascii="Arial" w:hAnsi="Arial" w:cs="Arial"/>
          <w:sz w:val="24"/>
          <w:szCs w:val="24"/>
        </w:rPr>
        <w:t xml:space="preserve"> </w:t>
      </w:r>
      <w:r w:rsidRPr="00FF2356">
        <w:rPr>
          <w:rFonts w:ascii="Arial" w:hAnsi="Arial" w:cs="Arial"/>
          <w:sz w:val="24"/>
          <w:szCs w:val="24"/>
        </w:rPr>
        <w:t>subset of</w:t>
      </w:r>
      <w:r w:rsidR="00765B21" w:rsidRPr="00FF2356">
        <w:rPr>
          <w:rFonts w:ascii="Arial" w:hAnsi="Arial" w:cs="Arial"/>
          <w:sz w:val="24"/>
          <w:szCs w:val="24"/>
        </w:rPr>
        <w:t xml:space="preserve"> 258 points evaluated </w:t>
      </w:r>
      <w:r w:rsidRPr="00FF2356">
        <w:rPr>
          <w:rFonts w:ascii="Arial" w:hAnsi="Arial" w:cs="Arial"/>
          <w:sz w:val="24"/>
          <w:szCs w:val="24"/>
        </w:rPr>
        <w:t>as having</w:t>
      </w:r>
      <w:r w:rsidR="00765B21" w:rsidRPr="00FF2356">
        <w:rPr>
          <w:rFonts w:ascii="Arial" w:hAnsi="Arial" w:cs="Arial"/>
          <w:sz w:val="24"/>
          <w:szCs w:val="24"/>
        </w:rPr>
        <w:t xml:space="preserve"> a relative importance measure within the top 5</w:t>
      </w:r>
      <w:r w:rsidR="00765B21" w:rsidRPr="00FF2356">
        <w:rPr>
          <w:rFonts w:ascii="Arial" w:hAnsi="Arial" w:cs="Arial"/>
          <w:sz w:val="24"/>
          <w:szCs w:val="24"/>
          <w:vertAlign w:val="superscript"/>
        </w:rPr>
        <w:t>th</w:t>
      </w:r>
      <w:r w:rsidR="00765B21" w:rsidRPr="00FF2356">
        <w:rPr>
          <w:rFonts w:ascii="Arial" w:hAnsi="Arial" w:cs="Arial"/>
          <w:sz w:val="24"/>
          <w:szCs w:val="24"/>
        </w:rPr>
        <w:t xml:space="preserve"> percentile (Figure 3A; </w:t>
      </w:r>
      <w:r w:rsidR="008D4B91">
        <w:rPr>
          <w:rFonts w:ascii="Arial" w:hAnsi="Arial" w:cs="Arial"/>
          <w:sz w:val="24"/>
          <w:szCs w:val="24"/>
        </w:rPr>
        <w:t>Supplementary</w:t>
      </w:r>
      <w:r w:rsidR="00765B21" w:rsidRPr="00FF2356">
        <w:rPr>
          <w:rFonts w:ascii="Arial" w:hAnsi="Arial" w:cs="Arial"/>
          <w:sz w:val="24"/>
          <w:szCs w:val="24"/>
        </w:rPr>
        <w:t xml:space="preserve"> </w:t>
      </w:r>
      <w:r w:rsidR="00EA3D94" w:rsidRPr="00FF2356">
        <w:rPr>
          <w:rFonts w:ascii="Arial" w:hAnsi="Arial" w:cs="Arial"/>
          <w:sz w:val="24"/>
          <w:szCs w:val="24"/>
        </w:rPr>
        <w:t>F</w:t>
      </w:r>
      <w:r w:rsidR="00765B21" w:rsidRPr="00FF2356">
        <w:rPr>
          <w:rFonts w:ascii="Arial" w:hAnsi="Arial" w:cs="Arial"/>
          <w:sz w:val="24"/>
          <w:szCs w:val="24"/>
        </w:rPr>
        <w:t>igure 3)</w:t>
      </w:r>
      <w:r w:rsidRPr="00FF2356">
        <w:rPr>
          <w:rFonts w:ascii="Arial" w:hAnsi="Arial" w:cs="Arial"/>
          <w:sz w:val="24"/>
          <w:szCs w:val="24"/>
        </w:rPr>
        <w:t xml:space="preserve"> </w:t>
      </w:r>
      <w:r w:rsidR="00765B21" w:rsidRPr="00FF2356">
        <w:rPr>
          <w:rFonts w:ascii="Arial" w:hAnsi="Arial" w:cs="Arial"/>
          <w:sz w:val="24"/>
          <w:szCs w:val="24"/>
        </w:rPr>
        <w:t xml:space="preserve">shows </w:t>
      </w:r>
      <w:r w:rsidR="00033279" w:rsidRPr="00FF2356">
        <w:rPr>
          <w:rFonts w:ascii="Arial" w:hAnsi="Arial" w:cs="Arial"/>
          <w:sz w:val="24"/>
          <w:szCs w:val="24"/>
        </w:rPr>
        <w:t>reasonable</w:t>
      </w:r>
      <w:r w:rsidR="00765B21" w:rsidRPr="00FF2356">
        <w:rPr>
          <w:rFonts w:ascii="Arial" w:hAnsi="Arial" w:cs="Arial"/>
          <w:sz w:val="24"/>
          <w:szCs w:val="24"/>
        </w:rPr>
        <w:t xml:space="preserve"> separation between patients according to their inflammation status (Figure 3B).  </w:t>
      </w:r>
      <w:r w:rsidRPr="00FF2356">
        <w:rPr>
          <w:rFonts w:ascii="Arial" w:hAnsi="Arial" w:cs="Arial"/>
          <w:sz w:val="24"/>
          <w:szCs w:val="24"/>
        </w:rPr>
        <w:t>T</w:t>
      </w:r>
      <w:r w:rsidR="00765B21" w:rsidRPr="00FF2356">
        <w:rPr>
          <w:rFonts w:ascii="Arial" w:hAnsi="Arial" w:cs="Arial"/>
          <w:sz w:val="24"/>
          <w:szCs w:val="24"/>
        </w:rPr>
        <w:t xml:space="preserve">he distribution of </w:t>
      </w:r>
      <w:r w:rsidRPr="00FF2356">
        <w:rPr>
          <w:rFonts w:ascii="Arial" w:hAnsi="Arial" w:cs="Arial"/>
          <w:sz w:val="24"/>
          <w:szCs w:val="24"/>
        </w:rPr>
        <w:t xml:space="preserve">199 of </w:t>
      </w:r>
      <w:r w:rsidR="00765B21" w:rsidRPr="00FF2356">
        <w:rPr>
          <w:rFonts w:ascii="Arial" w:hAnsi="Arial" w:cs="Arial"/>
          <w:sz w:val="24"/>
          <w:szCs w:val="24"/>
        </w:rPr>
        <w:t xml:space="preserve">these points </w:t>
      </w:r>
      <w:r w:rsidRPr="00FF2356">
        <w:rPr>
          <w:rFonts w:ascii="Arial" w:hAnsi="Arial" w:cs="Arial"/>
          <w:sz w:val="24"/>
          <w:szCs w:val="24"/>
        </w:rPr>
        <w:t>was concentrated within</w:t>
      </w:r>
      <w:r w:rsidR="00765B21" w:rsidRPr="00FF2356">
        <w:rPr>
          <w:rFonts w:ascii="Arial" w:hAnsi="Arial" w:cs="Arial"/>
          <w:sz w:val="24"/>
          <w:szCs w:val="24"/>
        </w:rPr>
        <w:t xml:space="preserve"> 6 discrete peaks </w:t>
      </w:r>
      <w:r w:rsidRPr="00FF2356">
        <w:rPr>
          <w:rFonts w:ascii="Arial" w:hAnsi="Arial" w:cs="Arial"/>
          <w:sz w:val="24"/>
          <w:szCs w:val="24"/>
        </w:rPr>
        <w:t>containing</w:t>
      </w:r>
      <w:r w:rsidR="00765B21" w:rsidRPr="00FF2356">
        <w:rPr>
          <w:rFonts w:ascii="Arial" w:hAnsi="Arial" w:cs="Arial"/>
          <w:sz w:val="24"/>
          <w:szCs w:val="24"/>
        </w:rPr>
        <w:t xml:space="preserve"> </w:t>
      </w:r>
      <w:r w:rsidRPr="00FF2356">
        <w:rPr>
          <w:rFonts w:ascii="Arial" w:hAnsi="Arial" w:cs="Arial"/>
          <w:sz w:val="24"/>
          <w:szCs w:val="24"/>
        </w:rPr>
        <w:t>≥</w:t>
      </w:r>
      <w:r w:rsidR="00765B21" w:rsidRPr="00FF2356">
        <w:rPr>
          <w:rFonts w:ascii="Arial" w:hAnsi="Arial" w:cs="Arial"/>
          <w:sz w:val="24"/>
          <w:szCs w:val="24"/>
        </w:rPr>
        <w:t>10 supporting datapoints</w:t>
      </w:r>
      <w:r w:rsidRPr="00FF2356">
        <w:rPr>
          <w:rFonts w:ascii="Arial" w:hAnsi="Arial" w:cs="Arial"/>
          <w:sz w:val="24"/>
          <w:szCs w:val="24"/>
        </w:rPr>
        <w:t xml:space="preserve"> (Figure 3C)</w:t>
      </w:r>
      <w:r w:rsidR="00765B21" w:rsidRPr="00FF2356">
        <w:rPr>
          <w:rFonts w:ascii="Arial" w:hAnsi="Arial" w:cs="Arial"/>
          <w:sz w:val="24"/>
          <w:szCs w:val="24"/>
        </w:rPr>
        <w:t>.</w:t>
      </w:r>
      <w:r w:rsidR="003A2B22" w:rsidRPr="00FF2356">
        <w:rPr>
          <w:rFonts w:ascii="Arial" w:hAnsi="Arial" w:cs="Arial"/>
          <w:sz w:val="24"/>
          <w:szCs w:val="24"/>
        </w:rPr>
        <w:t xml:space="preserve"> </w:t>
      </w:r>
      <w:r w:rsidRPr="00FF2356">
        <w:rPr>
          <w:rFonts w:ascii="Arial" w:hAnsi="Arial" w:cs="Arial"/>
          <w:sz w:val="24"/>
          <w:szCs w:val="24"/>
        </w:rPr>
        <w:t>T</w:t>
      </w:r>
      <w:r w:rsidR="00B20266" w:rsidRPr="00FF2356">
        <w:rPr>
          <w:rFonts w:ascii="Arial" w:hAnsi="Arial" w:cs="Arial"/>
          <w:sz w:val="24"/>
          <w:szCs w:val="24"/>
        </w:rPr>
        <w:t>he</w:t>
      </w:r>
      <w:r w:rsidR="00033279" w:rsidRPr="00FF2356">
        <w:rPr>
          <w:rFonts w:ascii="Arial" w:hAnsi="Arial" w:cs="Arial"/>
          <w:sz w:val="24"/>
          <w:szCs w:val="24"/>
        </w:rPr>
        <w:t>se</w:t>
      </w:r>
      <w:r w:rsidR="00B20266" w:rsidRPr="00FF2356">
        <w:rPr>
          <w:rFonts w:ascii="Arial" w:hAnsi="Arial" w:cs="Arial"/>
          <w:sz w:val="24"/>
          <w:szCs w:val="24"/>
        </w:rPr>
        <w:t xml:space="preserve"> six NMR spectrum peaks identified as highly informative in the classification of CD</w:t>
      </w:r>
      <w:r w:rsidRPr="00FF2356">
        <w:rPr>
          <w:rFonts w:ascii="Arial" w:hAnsi="Arial" w:cs="Arial"/>
          <w:sz w:val="24"/>
          <w:szCs w:val="24"/>
        </w:rPr>
        <w:t xml:space="preserve"> patients</w:t>
      </w:r>
      <w:r w:rsidR="00B20266" w:rsidRPr="00FF2356">
        <w:rPr>
          <w:rFonts w:ascii="Arial" w:hAnsi="Arial" w:cs="Arial"/>
          <w:sz w:val="24"/>
          <w:szCs w:val="24"/>
        </w:rPr>
        <w:t xml:space="preserve"> </w:t>
      </w:r>
      <w:r w:rsidRPr="00FF2356">
        <w:rPr>
          <w:rFonts w:ascii="Arial" w:hAnsi="Arial" w:cs="Arial"/>
          <w:sz w:val="24"/>
          <w:szCs w:val="24"/>
        </w:rPr>
        <w:lastRenderedPageBreak/>
        <w:t>with/out active</w:t>
      </w:r>
      <w:r w:rsidR="00B20266" w:rsidRPr="00FF2356">
        <w:rPr>
          <w:rFonts w:ascii="Arial" w:hAnsi="Arial" w:cs="Arial"/>
          <w:sz w:val="24"/>
          <w:szCs w:val="24"/>
        </w:rPr>
        <w:t xml:space="preserve"> inflammation </w:t>
      </w:r>
      <w:r w:rsidRPr="00FF2356">
        <w:rPr>
          <w:rFonts w:ascii="Arial" w:hAnsi="Arial" w:cs="Arial"/>
          <w:sz w:val="24"/>
          <w:szCs w:val="24"/>
        </w:rPr>
        <w:t>(</w:t>
      </w:r>
      <w:r w:rsidR="00B20266" w:rsidRPr="00FF2356">
        <w:rPr>
          <w:rFonts w:ascii="Arial" w:hAnsi="Arial" w:cs="Arial"/>
          <w:sz w:val="24"/>
          <w:szCs w:val="24"/>
        </w:rPr>
        <w:t xml:space="preserve">Table </w:t>
      </w:r>
      <w:r w:rsidR="00584129">
        <w:rPr>
          <w:rFonts w:ascii="Arial" w:hAnsi="Arial" w:cs="Arial"/>
          <w:sz w:val="24"/>
          <w:szCs w:val="24"/>
        </w:rPr>
        <w:t>4</w:t>
      </w:r>
      <w:r w:rsidRPr="00FF2356">
        <w:rPr>
          <w:rFonts w:ascii="Arial" w:hAnsi="Arial" w:cs="Arial"/>
          <w:sz w:val="24"/>
          <w:szCs w:val="24"/>
        </w:rPr>
        <w:t xml:space="preserve">) were compared </w:t>
      </w:r>
      <w:r w:rsidR="00B20266" w:rsidRPr="00FF2356">
        <w:rPr>
          <w:rFonts w:ascii="Arial" w:hAnsi="Arial" w:cs="Arial"/>
          <w:sz w:val="24"/>
          <w:szCs w:val="24"/>
        </w:rPr>
        <w:t xml:space="preserve">with </w:t>
      </w:r>
      <w:r w:rsidRPr="00FF2356">
        <w:rPr>
          <w:rFonts w:ascii="Arial" w:hAnsi="Arial" w:cs="Arial"/>
          <w:sz w:val="24"/>
          <w:szCs w:val="24"/>
        </w:rPr>
        <w:t xml:space="preserve">the </w:t>
      </w:r>
      <w:r w:rsidR="00C43EF4" w:rsidRPr="00FF2356">
        <w:rPr>
          <w:rFonts w:ascii="Arial" w:hAnsi="Arial" w:cs="Arial"/>
          <w:sz w:val="24"/>
          <w:szCs w:val="24"/>
        </w:rPr>
        <w:t>peaks</w:t>
      </w:r>
      <w:r w:rsidR="00B20266" w:rsidRPr="00FF2356">
        <w:rPr>
          <w:rFonts w:ascii="Arial" w:hAnsi="Arial" w:cs="Arial"/>
          <w:sz w:val="24"/>
          <w:szCs w:val="24"/>
        </w:rPr>
        <w:t xml:space="preserve"> independently identified through OPLS modelling </w:t>
      </w:r>
      <w:r w:rsidR="00224C3A" w:rsidRPr="00FF2356">
        <w:rPr>
          <w:rFonts w:ascii="Arial" w:hAnsi="Arial" w:cs="Arial"/>
          <w:sz w:val="24"/>
          <w:szCs w:val="24"/>
        </w:rPr>
        <w:t>using</w:t>
      </w:r>
      <w:r w:rsidR="00B20266" w:rsidRPr="00FF2356">
        <w:rPr>
          <w:rFonts w:ascii="Arial" w:hAnsi="Arial" w:cs="Arial"/>
          <w:sz w:val="24"/>
          <w:szCs w:val="24"/>
        </w:rPr>
        <w:t xml:space="preserve"> </w:t>
      </w:r>
      <w:r w:rsidR="004A1E47" w:rsidRPr="00FF2356">
        <w:rPr>
          <w:rFonts w:ascii="Arial" w:hAnsi="Arial" w:cs="Arial"/>
          <w:sz w:val="24"/>
          <w:szCs w:val="24"/>
        </w:rPr>
        <w:t xml:space="preserve">continuous </w:t>
      </w:r>
      <w:r w:rsidR="00B20266" w:rsidRPr="00FF2356">
        <w:rPr>
          <w:rFonts w:ascii="Arial" w:hAnsi="Arial" w:cs="Arial"/>
          <w:sz w:val="24"/>
          <w:szCs w:val="24"/>
        </w:rPr>
        <w:t xml:space="preserve">CRP </w:t>
      </w:r>
      <w:r w:rsidR="006F6569" w:rsidRPr="00FF2356">
        <w:rPr>
          <w:rFonts w:ascii="Arial" w:hAnsi="Arial" w:cs="Arial"/>
          <w:sz w:val="24"/>
          <w:szCs w:val="24"/>
        </w:rPr>
        <w:t>levels</w:t>
      </w:r>
      <w:r w:rsidRPr="00FF2356">
        <w:rPr>
          <w:rFonts w:ascii="Arial" w:hAnsi="Arial" w:cs="Arial"/>
          <w:sz w:val="24"/>
          <w:szCs w:val="24"/>
        </w:rPr>
        <w:t>.</w:t>
      </w:r>
      <w:r w:rsidR="00B20266" w:rsidRPr="00FF2356">
        <w:rPr>
          <w:rFonts w:ascii="Arial" w:hAnsi="Arial" w:cs="Arial"/>
          <w:sz w:val="24"/>
          <w:szCs w:val="24"/>
        </w:rPr>
        <w:t xml:space="preserve"> </w:t>
      </w:r>
      <w:r w:rsidRPr="00FF2356">
        <w:rPr>
          <w:rFonts w:ascii="Arial" w:hAnsi="Arial" w:cs="Arial"/>
          <w:sz w:val="24"/>
          <w:szCs w:val="24"/>
        </w:rPr>
        <w:t>R</w:t>
      </w:r>
      <w:r w:rsidR="001535DF" w:rsidRPr="00FF2356">
        <w:rPr>
          <w:rFonts w:ascii="Arial" w:hAnsi="Arial" w:cs="Arial"/>
          <w:sz w:val="24"/>
          <w:szCs w:val="24"/>
        </w:rPr>
        <w:t>e</w:t>
      </w:r>
      <w:r w:rsidR="00B20266" w:rsidRPr="00FF2356">
        <w:rPr>
          <w:rFonts w:ascii="Arial" w:hAnsi="Arial" w:cs="Arial"/>
          <w:sz w:val="24"/>
          <w:szCs w:val="24"/>
        </w:rPr>
        <w:t>assuring</w:t>
      </w:r>
      <w:r w:rsidRPr="00FF2356">
        <w:rPr>
          <w:rFonts w:ascii="Arial" w:hAnsi="Arial" w:cs="Arial"/>
          <w:sz w:val="24"/>
          <w:szCs w:val="24"/>
        </w:rPr>
        <w:t>ly,</w:t>
      </w:r>
      <w:r w:rsidR="00B20266" w:rsidRPr="00FF2356">
        <w:rPr>
          <w:rFonts w:ascii="Arial" w:hAnsi="Arial" w:cs="Arial"/>
          <w:sz w:val="24"/>
          <w:szCs w:val="24"/>
        </w:rPr>
        <w:t xml:space="preserve"> peaks </w:t>
      </w:r>
      <w:r w:rsidR="00C43EF4" w:rsidRPr="00FF2356">
        <w:rPr>
          <w:rFonts w:ascii="Arial" w:hAnsi="Arial" w:cs="Arial"/>
          <w:sz w:val="24"/>
          <w:szCs w:val="24"/>
        </w:rPr>
        <w:t>2</w:t>
      </w:r>
      <w:r w:rsidR="00B4797B" w:rsidRPr="00FF2356">
        <w:rPr>
          <w:rFonts w:ascii="Arial" w:hAnsi="Arial" w:cs="Arial"/>
          <w:sz w:val="24"/>
          <w:szCs w:val="24"/>
        </w:rPr>
        <w:t xml:space="preserve"> and</w:t>
      </w:r>
      <w:r w:rsidR="00B20266" w:rsidRPr="00FF2356">
        <w:rPr>
          <w:rFonts w:ascii="Arial" w:hAnsi="Arial" w:cs="Arial"/>
          <w:sz w:val="24"/>
          <w:szCs w:val="24"/>
        </w:rPr>
        <w:t xml:space="preserve"> </w:t>
      </w:r>
      <w:r w:rsidR="00C43EF4" w:rsidRPr="00FF2356">
        <w:rPr>
          <w:rFonts w:ascii="Arial" w:hAnsi="Arial" w:cs="Arial"/>
          <w:sz w:val="24"/>
          <w:szCs w:val="24"/>
        </w:rPr>
        <w:t>3</w:t>
      </w:r>
      <w:r w:rsidRPr="00FF2356">
        <w:rPr>
          <w:rFonts w:ascii="Arial" w:hAnsi="Arial" w:cs="Arial"/>
          <w:sz w:val="24"/>
          <w:szCs w:val="24"/>
        </w:rPr>
        <w:t xml:space="preserve"> defined by RF modelling</w:t>
      </w:r>
      <w:r w:rsidR="00B20266" w:rsidRPr="00FF2356">
        <w:rPr>
          <w:rFonts w:ascii="Arial" w:hAnsi="Arial" w:cs="Arial"/>
          <w:sz w:val="24"/>
          <w:szCs w:val="24"/>
        </w:rPr>
        <w:t xml:space="preserve"> recapitulate the OPLS findings </w:t>
      </w:r>
      <w:r w:rsidR="00C43EF4" w:rsidRPr="00FF2356">
        <w:rPr>
          <w:rFonts w:ascii="Arial" w:hAnsi="Arial" w:cs="Arial"/>
          <w:sz w:val="24"/>
          <w:szCs w:val="24"/>
        </w:rPr>
        <w:t xml:space="preserve">of those peaks labelled as </w:t>
      </w:r>
      <w:proofErr w:type="spellStart"/>
      <w:r w:rsidR="00921F91" w:rsidRPr="00FF2356">
        <w:rPr>
          <w:rFonts w:ascii="Arial" w:hAnsi="Arial" w:cs="Arial"/>
          <w:iCs/>
          <w:sz w:val="24"/>
          <w:szCs w:val="24"/>
        </w:rPr>
        <w:t>GlycA</w:t>
      </w:r>
      <w:proofErr w:type="spellEnd"/>
      <w:r w:rsidR="001535DF" w:rsidRPr="00FF2356">
        <w:rPr>
          <w:rFonts w:ascii="Arial" w:hAnsi="Arial" w:cs="Arial"/>
          <w:sz w:val="24"/>
          <w:szCs w:val="24"/>
        </w:rPr>
        <w:t xml:space="preserve"> (</w:t>
      </w:r>
      <w:r w:rsidR="00A5686F" w:rsidRPr="00FF2356">
        <w:rPr>
          <w:rFonts w:ascii="Arial" w:hAnsi="Arial" w:cs="Arial"/>
          <w:color w:val="000000"/>
          <w:sz w:val="24"/>
          <w:szCs w:val="24"/>
        </w:rPr>
        <w:t>δ</w:t>
      </w:r>
      <w:r w:rsidR="00A5686F" w:rsidRPr="00FF2356">
        <w:rPr>
          <w:rFonts w:ascii="Arial" w:hAnsi="Arial" w:cs="Arial"/>
          <w:sz w:val="24"/>
          <w:szCs w:val="24"/>
        </w:rPr>
        <w:t xml:space="preserve"> </w:t>
      </w:r>
      <w:r w:rsidR="001535DF" w:rsidRPr="00FF2356">
        <w:rPr>
          <w:rFonts w:ascii="Arial" w:hAnsi="Arial" w:cs="Arial"/>
          <w:sz w:val="24"/>
          <w:szCs w:val="24"/>
        </w:rPr>
        <w:t>2.03-2.07</w:t>
      </w:r>
      <w:r w:rsidR="00A5686F" w:rsidRPr="00FF2356">
        <w:rPr>
          <w:rFonts w:ascii="Arial" w:hAnsi="Arial" w:cs="Arial"/>
          <w:sz w:val="24"/>
          <w:szCs w:val="24"/>
        </w:rPr>
        <w:t xml:space="preserve"> </w:t>
      </w:r>
      <w:r w:rsidR="001535DF" w:rsidRPr="00FF2356">
        <w:rPr>
          <w:rFonts w:ascii="Arial" w:hAnsi="Arial" w:cs="Arial"/>
          <w:sz w:val="24"/>
          <w:szCs w:val="24"/>
        </w:rPr>
        <w:t>ppm)</w:t>
      </w:r>
      <w:r w:rsidRPr="00FF2356">
        <w:rPr>
          <w:rFonts w:ascii="Arial" w:hAnsi="Arial" w:cs="Arial"/>
          <w:sz w:val="24"/>
          <w:szCs w:val="24"/>
        </w:rPr>
        <w:t>;</w:t>
      </w:r>
      <w:r w:rsidR="00C43EF4" w:rsidRPr="00FF2356">
        <w:rPr>
          <w:rFonts w:ascii="Arial" w:hAnsi="Arial" w:cs="Arial"/>
          <w:sz w:val="24"/>
          <w:szCs w:val="24"/>
        </w:rPr>
        <w:t xml:space="preserve"> </w:t>
      </w:r>
      <w:r w:rsidR="00B4797B" w:rsidRPr="00FF2356">
        <w:rPr>
          <w:rFonts w:ascii="Arial" w:hAnsi="Arial" w:cs="Arial"/>
          <w:sz w:val="24"/>
          <w:szCs w:val="24"/>
        </w:rPr>
        <w:t>peak 4 defi</w:t>
      </w:r>
      <w:r w:rsidR="00A5686F" w:rsidRPr="00FF2356">
        <w:rPr>
          <w:rFonts w:ascii="Arial" w:hAnsi="Arial" w:cs="Arial"/>
          <w:sz w:val="24"/>
          <w:szCs w:val="24"/>
        </w:rPr>
        <w:t>ned by ML corresponds to one (</w:t>
      </w:r>
      <w:r w:rsidR="00A5686F" w:rsidRPr="00FF2356">
        <w:rPr>
          <w:rFonts w:ascii="Arial" w:hAnsi="Arial" w:cs="Arial"/>
          <w:color w:val="000000"/>
          <w:sz w:val="24"/>
          <w:szCs w:val="24"/>
        </w:rPr>
        <w:t>δ</w:t>
      </w:r>
      <w:r w:rsidR="00B4797B" w:rsidRPr="00FF2356">
        <w:rPr>
          <w:rFonts w:ascii="Arial" w:hAnsi="Arial" w:cs="Arial"/>
          <w:sz w:val="24"/>
          <w:szCs w:val="24"/>
        </w:rPr>
        <w:t xml:space="preserve"> 3.56-3.57 ppm) of the two spectral signatures that are noted in the OPLS modelling to depict glycerol</w:t>
      </w:r>
      <w:r w:rsidR="000331C0" w:rsidRPr="00FF2356">
        <w:rPr>
          <w:rFonts w:ascii="Arial" w:hAnsi="Arial" w:cs="Arial"/>
          <w:sz w:val="24"/>
          <w:szCs w:val="24"/>
        </w:rPr>
        <w:t>; and peaks 5 and 6 in the RF model correspond to the two phenyla</w:t>
      </w:r>
      <w:r w:rsidR="00B72CBD" w:rsidRPr="00FF2356">
        <w:rPr>
          <w:rFonts w:ascii="Arial" w:hAnsi="Arial" w:cs="Arial"/>
          <w:sz w:val="24"/>
          <w:szCs w:val="24"/>
        </w:rPr>
        <w:t>lanine peak</w:t>
      </w:r>
      <w:r w:rsidR="00921F91" w:rsidRPr="00FF2356">
        <w:rPr>
          <w:rFonts w:ascii="Arial" w:hAnsi="Arial" w:cs="Arial"/>
          <w:sz w:val="24"/>
          <w:szCs w:val="24"/>
        </w:rPr>
        <w:t>s</w:t>
      </w:r>
      <w:r w:rsidR="00B72CBD" w:rsidRPr="00FF2356">
        <w:rPr>
          <w:rFonts w:ascii="Arial" w:hAnsi="Arial" w:cs="Arial"/>
          <w:sz w:val="24"/>
          <w:szCs w:val="24"/>
        </w:rPr>
        <w:t xml:space="preserve"> (</w:t>
      </w:r>
      <w:r w:rsidR="00B72CBD" w:rsidRPr="00FF2356">
        <w:rPr>
          <w:rFonts w:ascii="Arial" w:hAnsi="Arial" w:cs="Arial"/>
          <w:color w:val="000000"/>
          <w:sz w:val="24"/>
          <w:szCs w:val="24"/>
        </w:rPr>
        <w:t>δ</w:t>
      </w:r>
      <w:r w:rsidR="00B72CBD" w:rsidRPr="00FF2356">
        <w:rPr>
          <w:rFonts w:ascii="Arial" w:hAnsi="Arial" w:cs="Arial"/>
          <w:sz w:val="24"/>
          <w:szCs w:val="24"/>
        </w:rPr>
        <w:t xml:space="preserve"> 7.20-7.26 ppm) as seen in Figure 2B</w:t>
      </w:r>
      <w:r w:rsidR="00C43EF4" w:rsidRPr="00FF2356">
        <w:rPr>
          <w:rFonts w:ascii="Arial" w:hAnsi="Arial" w:cs="Arial"/>
          <w:sz w:val="24"/>
          <w:szCs w:val="24"/>
        </w:rPr>
        <w:t xml:space="preserve">. </w:t>
      </w:r>
      <w:r w:rsidR="001535DF" w:rsidRPr="00FF2356">
        <w:rPr>
          <w:rFonts w:ascii="Arial" w:hAnsi="Arial" w:cs="Arial"/>
          <w:sz w:val="24"/>
          <w:szCs w:val="24"/>
        </w:rPr>
        <w:t>Furthermore, t</w:t>
      </w:r>
      <w:r w:rsidR="00C43EF4" w:rsidRPr="00FF2356">
        <w:rPr>
          <w:rFonts w:ascii="Arial" w:hAnsi="Arial" w:cs="Arial"/>
          <w:sz w:val="24"/>
          <w:szCs w:val="24"/>
        </w:rPr>
        <w:t xml:space="preserve">he </w:t>
      </w:r>
      <w:r w:rsidR="001535DF" w:rsidRPr="00FF2356">
        <w:rPr>
          <w:rFonts w:ascii="Arial" w:hAnsi="Arial" w:cs="Arial"/>
          <w:sz w:val="24"/>
          <w:szCs w:val="24"/>
        </w:rPr>
        <w:t xml:space="preserve">individual data points underlying </w:t>
      </w:r>
      <w:r w:rsidR="00BB0604" w:rsidRPr="00FF2356">
        <w:rPr>
          <w:rFonts w:ascii="Arial" w:hAnsi="Arial" w:cs="Arial"/>
          <w:sz w:val="24"/>
          <w:szCs w:val="24"/>
        </w:rPr>
        <w:t xml:space="preserve">ML derived </w:t>
      </w:r>
      <w:r w:rsidR="00C43EF4" w:rsidRPr="00FF2356">
        <w:rPr>
          <w:rFonts w:ascii="Arial" w:hAnsi="Arial" w:cs="Arial"/>
          <w:sz w:val="24"/>
          <w:szCs w:val="24"/>
        </w:rPr>
        <w:t xml:space="preserve">peaks </w:t>
      </w:r>
      <w:r w:rsidR="001535DF" w:rsidRPr="00FF2356">
        <w:rPr>
          <w:rFonts w:ascii="Arial" w:hAnsi="Arial" w:cs="Arial"/>
          <w:sz w:val="24"/>
          <w:szCs w:val="24"/>
        </w:rPr>
        <w:t>3 and 4 are recognised as having the highest average discriminatory value for classification</w:t>
      </w:r>
      <w:r w:rsidR="00BB0604" w:rsidRPr="00FF2356">
        <w:rPr>
          <w:rFonts w:ascii="Arial" w:hAnsi="Arial" w:cs="Arial"/>
          <w:sz w:val="24"/>
          <w:szCs w:val="24"/>
        </w:rPr>
        <w:t xml:space="preserve"> of inflamed status (average importance of 0.29 and 0.35 respectively)</w:t>
      </w:r>
      <w:r w:rsidR="00B20266" w:rsidRPr="00FF2356">
        <w:rPr>
          <w:rFonts w:ascii="Arial" w:hAnsi="Arial" w:cs="Arial"/>
          <w:sz w:val="24"/>
          <w:szCs w:val="24"/>
        </w:rPr>
        <w:t xml:space="preserve"> with peak 4 exhibiting the highest mean importance and also containing the single data point with the highest discriminative importance</w:t>
      </w:r>
      <w:r w:rsidR="006774EE" w:rsidRPr="00FF2356">
        <w:rPr>
          <w:rFonts w:ascii="Arial" w:hAnsi="Arial" w:cs="Arial"/>
          <w:sz w:val="24"/>
          <w:szCs w:val="24"/>
        </w:rPr>
        <w:t xml:space="preserve"> (Figure 3C</w:t>
      </w:r>
      <w:r w:rsidR="00485E2E" w:rsidRPr="00FF2356">
        <w:rPr>
          <w:rFonts w:ascii="Arial" w:hAnsi="Arial" w:cs="Arial"/>
          <w:sz w:val="24"/>
          <w:szCs w:val="24"/>
        </w:rPr>
        <w:t xml:space="preserve">, Table </w:t>
      </w:r>
      <w:r w:rsidR="00584129">
        <w:rPr>
          <w:rFonts w:ascii="Arial" w:hAnsi="Arial" w:cs="Arial"/>
          <w:sz w:val="24"/>
          <w:szCs w:val="24"/>
        </w:rPr>
        <w:t>4</w:t>
      </w:r>
      <w:r w:rsidR="006774EE" w:rsidRPr="00FF2356">
        <w:rPr>
          <w:rFonts w:ascii="Arial" w:hAnsi="Arial" w:cs="Arial"/>
          <w:sz w:val="24"/>
          <w:szCs w:val="24"/>
        </w:rPr>
        <w:t>)</w:t>
      </w:r>
      <w:r w:rsidR="00B20266" w:rsidRPr="00FF2356">
        <w:rPr>
          <w:rFonts w:ascii="Arial" w:hAnsi="Arial" w:cs="Arial"/>
          <w:sz w:val="24"/>
          <w:szCs w:val="24"/>
        </w:rPr>
        <w:t>.</w:t>
      </w:r>
    </w:p>
    <w:p w14:paraId="2876A64D" w14:textId="4DBCB653" w:rsidR="00C03810" w:rsidRPr="00FF2356" w:rsidRDefault="00EA7870" w:rsidP="00FF2356">
      <w:pPr>
        <w:spacing w:line="480" w:lineRule="auto"/>
        <w:rPr>
          <w:rFonts w:ascii="Arial" w:hAnsi="Arial" w:cs="Arial"/>
          <w:sz w:val="24"/>
          <w:szCs w:val="24"/>
          <w:u w:val="single"/>
        </w:rPr>
      </w:pPr>
      <w:r w:rsidRPr="00FF2356">
        <w:rPr>
          <w:rFonts w:ascii="Arial" w:hAnsi="Arial" w:cs="Arial"/>
          <w:sz w:val="24"/>
          <w:szCs w:val="24"/>
          <w:u w:val="single"/>
        </w:rPr>
        <w:t>Metabolomics-Genomics</w:t>
      </w:r>
      <w:r w:rsidR="000C7684" w:rsidRPr="00FF2356">
        <w:rPr>
          <w:rFonts w:ascii="Arial" w:hAnsi="Arial" w:cs="Arial"/>
          <w:sz w:val="24"/>
          <w:szCs w:val="24"/>
          <w:u w:val="single"/>
        </w:rPr>
        <w:t xml:space="preserve"> integration</w:t>
      </w:r>
    </w:p>
    <w:p w14:paraId="1910142C" w14:textId="7E23663E" w:rsidR="00077778" w:rsidRPr="00FF2356" w:rsidRDefault="00C832F0" w:rsidP="00FF2356">
      <w:pPr>
        <w:spacing w:line="480" w:lineRule="auto"/>
        <w:rPr>
          <w:rFonts w:ascii="Arial" w:hAnsi="Arial" w:cs="Arial"/>
          <w:sz w:val="24"/>
          <w:szCs w:val="24"/>
        </w:rPr>
      </w:pPr>
      <w:r>
        <w:rPr>
          <w:rFonts w:ascii="Arial" w:hAnsi="Arial" w:cs="Arial"/>
          <w:sz w:val="24"/>
          <w:szCs w:val="24"/>
        </w:rPr>
        <w:t xml:space="preserve">Single eigenvectors summarising the six RF peaks </w:t>
      </w:r>
      <w:r w:rsidR="00AE2F9B" w:rsidRPr="00FF2356">
        <w:rPr>
          <w:rFonts w:ascii="Arial" w:hAnsi="Arial" w:cs="Arial"/>
          <w:sz w:val="24"/>
          <w:szCs w:val="24"/>
        </w:rPr>
        <w:t xml:space="preserve"> significantly discriminating the </w:t>
      </w:r>
      <w:r w:rsidR="00C6014C" w:rsidRPr="00FF2356">
        <w:rPr>
          <w:rFonts w:ascii="Arial" w:hAnsi="Arial" w:cs="Arial"/>
          <w:sz w:val="24"/>
          <w:szCs w:val="24"/>
        </w:rPr>
        <w:t>inflamed</w:t>
      </w:r>
      <w:r w:rsidR="00AE2F9B" w:rsidRPr="00FF2356">
        <w:rPr>
          <w:rFonts w:ascii="Arial" w:hAnsi="Arial" w:cs="Arial"/>
          <w:sz w:val="24"/>
          <w:szCs w:val="24"/>
        </w:rPr>
        <w:t xml:space="preserve"> and </w:t>
      </w:r>
      <w:r w:rsidR="00C6014C" w:rsidRPr="00FF2356">
        <w:rPr>
          <w:rFonts w:ascii="Arial" w:hAnsi="Arial" w:cs="Arial"/>
          <w:sz w:val="24"/>
          <w:szCs w:val="24"/>
        </w:rPr>
        <w:t>non-inflamed</w:t>
      </w:r>
      <w:r w:rsidR="00AE2F9B" w:rsidRPr="00FF2356">
        <w:rPr>
          <w:rFonts w:ascii="Arial" w:hAnsi="Arial" w:cs="Arial"/>
          <w:sz w:val="24"/>
          <w:szCs w:val="24"/>
        </w:rPr>
        <w:t xml:space="preserve"> </w:t>
      </w:r>
      <w:r w:rsidR="00C6014C" w:rsidRPr="00FF2356">
        <w:rPr>
          <w:rFonts w:ascii="Arial" w:hAnsi="Arial" w:cs="Arial"/>
          <w:sz w:val="24"/>
          <w:szCs w:val="24"/>
        </w:rPr>
        <w:t>classes</w:t>
      </w:r>
      <w:r w:rsidR="00AE2F9B" w:rsidRPr="00FF2356">
        <w:rPr>
          <w:rFonts w:ascii="Arial" w:hAnsi="Arial" w:cs="Arial"/>
          <w:sz w:val="24"/>
          <w:szCs w:val="24"/>
        </w:rPr>
        <w:t xml:space="preserve"> after FDR correction</w:t>
      </w:r>
      <w:r w:rsidR="00C03810" w:rsidRPr="00FF2356">
        <w:rPr>
          <w:rFonts w:ascii="Arial" w:hAnsi="Arial" w:cs="Arial"/>
          <w:sz w:val="24"/>
          <w:szCs w:val="24"/>
        </w:rPr>
        <w:t xml:space="preserve"> (</w:t>
      </w:r>
      <w:r w:rsidR="00485E2E" w:rsidRPr="00FF2356">
        <w:rPr>
          <w:rFonts w:ascii="Arial" w:hAnsi="Arial" w:cs="Arial"/>
          <w:sz w:val="24"/>
          <w:szCs w:val="24"/>
        </w:rPr>
        <w:t xml:space="preserve">Table </w:t>
      </w:r>
      <w:r w:rsidR="00584129">
        <w:rPr>
          <w:rFonts w:ascii="Arial" w:hAnsi="Arial" w:cs="Arial"/>
          <w:sz w:val="24"/>
          <w:szCs w:val="24"/>
        </w:rPr>
        <w:t>4</w:t>
      </w:r>
      <w:r w:rsidR="00485E2E" w:rsidRPr="00FF2356">
        <w:rPr>
          <w:rFonts w:ascii="Arial" w:hAnsi="Arial" w:cs="Arial"/>
          <w:sz w:val="24"/>
          <w:szCs w:val="24"/>
        </w:rPr>
        <w:t xml:space="preserve">, </w:t>
      </w:r>
      <w:r w:rsidR="008D4B91">
        <w:rPr>
          <w:rFonts w:ascii="Arial" w:hAnsi="Arial" w:cs="Arial"/>
          <w:sz w:val="24"/>
          <w:szCs w:val="24"/>
        </w:rPr>
        <w:t>Supplementary</w:t>
      </w:r>
      <w:r w:rsidR="00A02D66" w:rsidRPr="00FF2356">
        <w:rPr>
          <w:rFonts w:ascii="Arial" w:hAnsi="Arial" w:cs="Arial"/>
          <w:sz w:val="24"/>
          <w:szCs w:val="24"/>
        </w:rPr>
        <w:t xml:space="preserve"> </w:t>
      </w:r>
      <w:r w:rsidR="00EA3D94" w:rsidRPr="00FF2356">
        <w:rPr>
          <w:rFonts w:ascii="Arial" w:hAnsi="Arial" w:cs="Arial"/>
          <w:sz w:val="24"/>
          <w:szCs w:val="24"/>
        </w:rPr>
        <w:t>F</w:t>
      </w:r>
      <w:r w:rsidR="00A02D66" w:rsidRPr="00FF2356">
        <w:rPr>
          <w:rFonts w:ascii="Arial" w:hAnsi="Arial" w:cs="Arial"/>
          <w:sz w:val="24"/>
          <w:szCs w:val="24"/>
        </w:rPr>
        <w:t>igure 4,</w:t>
      </w:r>
      <w:r w:rsidR="004F553B" w:rsidRPr="00FF2356">
        <w:rPr>
          <w:rFonts w:ascii="Arial" w:hAnsi="Arial" w:cs="Arial"/>
          <w:sz w:val="24"/>
          <w:szCs w:val="24"/>
        </w:rPr>
        <w:t xml:space="preserve"> </w:t>
      </w:r>
      <w:r w:rsidR="008D4B91">
        <w:rPr>
          <w:rFonts w:ascii="Arial" w:hAnsi="Arial" w:cs="Arial"/>
          <w:sz w:val="24"/>
          <w:szCs w:val="24"/>
        </w:rPr>
        <w:t>Supplementary</w:t>
      </w:r>
      <w:r w:rsidR="00EA3D94" w:rsidRPr="00FF2356">
        <w:rPr>
          <w:rFonts w:ascii="Arial" w:hAnsi="Arial" w:cs="Arial"/>
          <w:sz w:val="24"/>
          <w:szCs w:val="24"/>
        </w:rPr>
        <w:t xml:space="preserve"> Figure </w:t>
      </w:r>
      <w:r w:rsidR="00A02D66" w:rsidRPr="00FF2356">
        <w:rPr>
          <w:rFonts w:ascii="Arial" w:hAnsi="Arial" w:cs="Arial"/>
          <w:sz w:val="24"/>
          <w:szCs w:val="24"/>
        </w:rPr>
        <w:t>5</w:t>
      </w:r>
      <w:r w:rsidR="00C03810" w:rsidRPr="00FF2356">
        <w:rPr>
          <w:rFonts w:ascii="Arial" w:hAnsi="Arial" w:cs="Arial"/>
          <w:sz w:val="24"/>
          <w:szCs w:val="24"/>
        </w:rPr>
        <w:t xml:space="preserve">). </w:t>
      </w:r>
    </w:p>
    <w:p w14:paraId="62D4E01C" w14:textId="2F165415" w:rsidR="006774EE" w:rsidRPr="00FF2356" w:rsidRDefault="0029723C" w:rsidP="00FF2356">
      <w:pPr>
        <w:spacing w:line="480" w:lineRule="auto"/>
        <w:rPr>
          <w:rFonts w:ascii="Arial" w:hAnsi="Arial" w:cs="Arial"/>
          <w:sz w:val="24"/>
          <w:szCs w:val="24"/>
        </w:rPr>
      </w:pPr>
      <w:r w:rsidRPr="00FF2356">
        <w:rPr>
          <w:rFonts w:ascii="Arial" w:hAnsi="Arial" w:cs="Arial"/>
          <w:sz w:val="24"/>
          <w:szCs w:val="24"/>
        </w:rPr>
        <w:t>C</w:t>
      </w:r>
      <w:r w:rsidR="00E26068" w:rsidRPr="00FF2356">
        <w:rPr>
          <w:rFonts w:ascii="Arial" w:hAnsi="Arial" w:cs="Arial"/>
          <w:sz w:val="24"/>
          <w:szCs w:val="24"/>
        </w:rPr>
        <w:t xml:space="preserve">orrelation of </w:t>
      </w:r>
      <w:r w:rsidRPr="00FF2356">
        <w:rPr>
          <w:rFonts w:ascii="Arial" w:hAnsi="Arial" w:cs="Arial"/>
          <w:sz w:val="24"/>
          <w:szCs w:val="24"/>
        </w:rPr>
        <w:t xml:space="preserve">each patient’s </w:t>
      </w:r>
      <w:r w:rsidR="00C03810" w:rsidRPr="00FF2356">
        <w:rPr>
          <w:rFonts w:ascii="Arial" w:hAnsi="Arial" w:cs="Arial"/>
          <w:sz w:val="24"/>
          <w:szCs w:val="24"/>
        </w:rPr>
        <w:t>eigenvector</w:t>
      </w:r>
      <w:r w:rsidR="00C6014C" w:rsidRPr="00FF2356">
        <w:rPr>
          <w:rFonts w:ascii="Arial" w:hAnsi="Arial" w:cs="Arial"/>
          <w:sz w:val="24"/>
          <w:szCs w:val="24"/>
        </w:rPr>
        <w:t xml:space="preserve"> scores for each of the six </w:t>
      </w:r>
      <w:r w:rsidR="00CD1735" w:rsidRPr="00FF2356">
        <w:rPr>
          <w:rFonts w:ascii="Arial" w:hAnsi="Arial" w:cs="Arial"/>
          <w:sz w:val="24"/>
          <w:szCs w:val="24"/>
        </w:rPr>
        <w:t xml:space="preserve">ML-defined metabolomic </w:t>
      </w:r>
      <w:r w:rsidR="00C6014C" w:rsidRPr="00FF2356">
        <w:rPr>
          <w:rFonts w:ascii="Arial" w:hAnsi="Arial" w:cs="Arial"/>
          <w:sz w:val="24"/>
          <w:szCs w:val="24"/>
        </w:rPr>
        <w:t>peaks</w:t>
      </w:r>
      <w:r w:rsidR="00C03810" w:rsidRPr="00FF2356">
        <w:rPr>
          <w:rFonts w:ascii="Arial" w:hAnsi="Arial" w:cs="Arial"/>
          <w:sz w:val="24"/>
          <w:szCs w:val="24"/>
        </w:rPr>
        <w:t xml:space="preserve"> </w:t>
      </w:r>
      <w:r w:rsidR="00E26068" w:rsidRPr="00FF2356">
        <w:rPr>
          <w:rFonts w:ascii="Arial" w:hAnsi="Arial" w:cs="Arial"/>
          <w:sz w:val="24"/>
          <w:szCs w:val="24"/>
        </w:rPr>
        <w:t xml:space="preserve">against </w:t>
      </w:r>
      <w:r w:rsidRPr="00FF2356">
        <w:rPr>
          <w:rFonts w:ascii="Arial" w:hAnsi="Arial" w:cs="Arial"/>
          <w:sz w:val="24"/>
          <w:szCs w:val="24"/>
        </w:rPr>
        <w:t xml:space="preserve">their </w:t>
      </w:r>
      <w:r w:rsidR="00186E33" w:rsidRPr="00FF2356">
        <w:rPr>
          <w:rFonts w:ascii="Arial" w:hAnsi="Arial" w:cs="Arial"/>
          <w:sz w:val="24"/>
          <w:szCs w:val="24"/>
        </w:rPr>
        <w:t>Gene</w:t>
      </w:r>
      <w:r w:rsidR="00460061" w:rsidRPr="00FF2356">
        <w:rPr>
          <w:rFonts w:ascii="Arial" w:hAnsi="Arial" w:cs="Arial"/>
          <w:sz w:val="24"/>
          <w:szCs w:val="24"/>
        </w:rPr>
        <w:t>P</w:t>
      </w:r>
      <w:r w:rsidR="00186E33" w:rsidRPr="00FF2356">
        <w:rPr>
          <w:rFonts w:ascii="Arial" w:hAnsi="Arial" w:cs="Arial"/>
          <w:sz w:val="24"/>
          <w:szCs w:val="24"/>
        </w:rPr>
        <w:t>y gene scores</w:t>
      </w:r>
      <w:r w:rsidR="00E26068" w:rsidRPr="00FF2356">
        <w:rPr>
          <w:rFonts w:ascii="Arial" w:hAnsi="Arial" w:cs="Arial"/>
          <w:sz w:val="24"/>
          <w:szCs w:val="24"/>
        </w:rPr>
        <w:t xml:space="preserve"> was used to </w:t>
      </w:r>
      <w:r w:rsidR="00CD1735" w:rsidRPr="00FF2356">
        <w:rPr>
          <w:rFonts w:ascii="Arial" w:hAnsi="Arial" w:cs="Arial"/>
          <w:sz w:val="24"/>
          <w:szCs w:val="24"/>
        </w:rPr>
        <w:t xml:space="preserve">determine </w:t>
      </w:r>
      <w:r w:rsidR="00E26068" w:rsidRPr="00FF2356">
        <w:rPr>
          <w:rFonts w:ascii="Arial" w:hAnsi="Arial" w:cs="Arial"/>
          <w:sz w:val="24"/>
          <w:szCs w:val="24"/>
        </w:rPr>
        <w:t xml:space="preserve">any </w:t>
      </w:r>
      <w:r w:rsidR="003459C3" w:rsidRPr="00FF2356">
        <w:rPr>
          <w:rFonts w:ascii="Arial" w:hAnsi="Arial" w:cs="Arial"/>
          <w:sz w:val="24"/>
          <w:szCs w:val="24"/>
        </w:rPr>
        <w:t>relationship between</w:t>
      </w:r>
      <w:r w:rsidR="00E26068" w:rsidRPr="00FF2356">
        <w:rPr>
          <w:rFonts w:ascii="Arial" w:hAnsi="Arial" w:cs="Arial"/>
          <w:sz w:val="24"/>
          <w:szCs w:val="24"/>
        </w:rPr>
        <w:t xml:space="preserve"> metabolomic signature</w:t>
      </w:r>
      <w:r w:rsidR="003459C3" w:rsidRPr="00FF2356">
        <w:rPr>
          <w:rFonts w:ascii="Arial" w:hAnsi="Arial" w:cs="Arial"/>
          <w:sz w:val="24"/>
          <w:szCs w:val="24"/>
        </w:rPr>
        <w:t>s</w:t>
      </w:r>
      <w:r w:rsidR="00E26068" w:rsidRPr="00FF2356">
        <w:rPr>
          <w:rFonts w:ascii="Arial" w:hAnsi="Arial" w:cs="Arial"/>
          <w:sz w:val="24"/>
          <w:szCs w:val="24"/>
        </w:rPr>
        <w:t xml:space="preserve"> </w:t>
      </w:r>
      <w:r w:rsidRPr="00FF2356">
        <w:rPr>
          <w:rFonts w:ascii="Arial" w:hAnsi="Arial" w:cs="Arial"/>
          <w:sz w:val="24"/>
          <w:szCs w:val="24"/>
        </w:rPr>
        <w:t>of</w:t>
      </w:r>
      <w:r w:rsidR="00E26068" w:rsidRPr="00FF2356">
        <w:rPr>
          <w:rFonts w:ascii="Arial" w:hAnsi="Arial" w:cs="Arial"/>
          <w:sz w:val="24"/>
          <w:szCs w:val="24"/>
        </w:rPr>
        <w:t xml:space="preserve"> active inflammation </w:t>
      </w:r>
      <w:r w:rsidR="003459C3" w:rsidRPr="00FF2356">
        <w:rPr>
          <w:rFonts w:ascii="Arial" w:hAnsi="Arial" w:cs="Arial"/>
          <w:sz w:val="24"/>
          <w:szCs w:val="24"/>
        </w:rPr>
        <w:t>and</w:t>
      </w:r>
      <w:r w:rsidR="00E26068" w:rsidRPr="00FF2356">
        <w:rPr>
          <w:rFonts w:ascii="Arial" w:hAnsi="Arial" w:cs="Arial"/>
          <w:sz w:val="24"/>
          <w:szCs w:val="24"/>
        </w:rPr>
        <w:t xml:space="preserve"> gene pathogenicity scores</w:t>
      </w:r>
      <w:r w:rsidRPr="00FF2356">
        <w:rPr>
          <w:rFonts w:ascii="Arial" w:hAnsi="Arial" w:cs="Arial"/>
          <w:sz w:val="24"/>
          <w:szCs w:val="24"/>
        </w:rPr>
        <w:t xml:space="preserve">. </w:t>
      </w:r>
      <w:r w:rsidR="00C9113D" w:rsidRPr="00FF2356">
        <w:rPr>
          <w:rFonts w:ascii="Arial" w:hAnsi="Arial" w:cs="Arial"/>
          <w:sz w:val="24"/>
          <w:szCs w:val="24"/>
        </w:rPr>
        <w:t>This resulted in</w:t>
      </w:r>
      <w:r w:rsidR="00E26068" w:rsidRPr="00FF2356">
        <w:rPr>
          <w:rFonts w:ascii="Arial" w:hAnsi="Arial" w:cs="Arial"/>
          <w:sz w:val="24"/>
          <w:szCs w:val="24"/>
        </w:rPr>
        <w:t xml:space="preserve"> set</w:t>
      </w:r>
      <w:r w:rsidR="00C9113D" w:rsidRPr="00FF2356">
        <w:rPr>
          <w:rFonts w:ascii="Arial" w:hAnsi="Arial" w:cs="Arial"/>
          <w:sz w:val="24"/>
          <w:szCs w:val="24"/>
        </w:rPr>
        <w:t>s</w:t>
      </w:r>
      <w:r w:rsidR="00E26068" w:rsidRPr="00FF2356">
        <w:rPr>
          <w:rFonts w:ascii="Arial" w:hAnsi="Arial" w:cs="Arial"/>
          <w:sz w:val="24"/>
          <w:szCs w:val="24"/>
        </w:rPr>
        <w:t xml:space="preserve"> of </w:t>
      </w:r>
      <w:r w:rsidR="00C9113D" w:rsidRPr="00FF2356">
        <w:rPr>
          <w:rFonts w:ascii="Arial" w:hAnsi="Arial" w:cs="Arial"/>
          <w:sz w:val="24"/>
          <w:szCs w:val="24"/>
        </w:rPr>
        <w:t xml:space="preserve">nominally </w:t>
      </w:r>
      <w:r w:rsidR="00E26068" w:rsidRPr="00FF2356">
        <w:rPr>
          <w:rFonts w:ascii="Arial" w:hAnsi="Arial" w:cs="Arial"/>
          <w:sz w:val="24"/>
          <w:szCs w:val="24"/>
        </w:rPr>
        <w:t>significant</w:t>
      </w:r>
      <w:r w:rsidR="00BA0136" w:rsidRPr="00FF2356">
        <w:rPr>
          <w:rFonts w:ascii="Arial" w:hAnsi="Arial" w:cs="Arial"/>
          <w:sz w:val="24"/>
          <w:szCs w:val="24"/>
        </w:rPr>
        <w:t xml:space="preserve"> genes that were either </w:t>
      </w:r>
      <w:r w:rsidR="00E26068" w:rsidRPr="00FF2356">
        <w:rPr>
          <w:rFonts w:ascii="Arial" w:hAnsi="Arial" w:cs="Arial"/>
          <w:sz w:val="24"/>
          <w:szCs w:val="24"/>
        </w:rPr>
        <w:t xml:space="preserve">positively </w:t>
      </w:r>
      <w:r w:rsidR="00BA0136" w:rsidRPr="00FF2356">
        <w:rPr>
          <w:rFonts w:ascii="Arial" w:hAnsi="Arial" w:cs="Arial"/>
          <w:sz w:val="24"/>
          <w:szCs w:val="24"/>
        </w:rPr>
        <w:t>or</w:t>
      </w:r>
      <w:r w:rsidR="00E26068" w:rsidRPr="00FF2356">
        <w:rPr>
          <w:rFonts w:ascii="Arial" w:hAnsi="Arial" w:cs="Arial"/>
          <w:sz w:val="24"/>
          <w:szCs w:val="24"/>
        </w:rPr>
        <w:t xml:space="preserve"> negatively correlated</w:t>
      </w:r>
      <w:r w:rsidR="00BA0136" w:rsidRPr="00FF2356">
        <w:rPr>
          <w:rFonts w:ascii="Arial" w:hAnsi="Arial" w:cs="Arial"/>
          <w:sz w:val="24"/>
          <w:szCs w:val="24"/>
        </w:rPr>
        <w:t>.</w:t>
      </w:r>
      <w:r w:rsidR="00E26068" w:rsidRPr="00FF2356">
        <w:rPr>
          <w:rFonts w:ascii="Arial" w:hAnsi="Arial" w:cs="Arial"/>
          <w:sz w:val="24"/>
          <w:szCs w:val="24"/>
        </w:rPr>
        <w:t xml:space="preserve"> </w:t>
      </w:r>
      <w:r w:rsidR="00BA0136" w:rsidRPr="00FF2356">
        <w:rPr>
          <w:rFonts w:ascii="Arial" w:hAnsi="Arial" w:cs="Arial"/>
          <w:sz w:val="24"/>
          <w:szCs w:val="24"/>
        </w:rPr>
        <w:t xml:space="preserve">In order to retain potentially informative biological insight, these genes were then grouped and assessed by direction of correlation (positive, negative, all). </w:t>
      </w:r>
      <w:r w:rsidR="00E26068" w:rsidRPr="00FF2356">
        <w:rPr>
          <w:rFonts w:ascii="Arial" w:hAnsi="Arial" w:cs="Arial"/>
          <w:sz w:val="24"/>
          <w:szCs w:val="24"/>
        </w:rPr>
        <w:t xml:space="preserve">These gene sets were then interrogated for </w:t>
      </w:r>
      <w:r w:rsidR="00E26068" w:rsidRPr="00FF2356">
        <w:rPr>
          <w:rFonts w:ascii="Arial" w:hAnsi="Arial" w:cs="Arial"/>
          <w:sz w:val="24"/>
          <w:szCs w:val="24"/>
        </w:rPr>
        <w:lastRenderedPageBreak/>
        <w:t>enrichment of specific functional pathways that</w:t>
      </w:r>
      <w:r w:rsidR="00200C1F" w:rsidRPr="00FF2356">
        <w:rPr>
          <w:rFonts w:ascii="Arial" w:hAnsi="Arial" w:cs="Arial"/>
          <w:sz w:val="24"/>
          <w:szCs w:val="24"/>
        </w:rPr>
        <w:t xml:space="preserve"> </w:t>
      </w:r>
      <w:r w:rsidR="00E26068" w:rsidRPr="00FF2356">
        <w:rPr>
          <w:rFonts w:ascii="Arial" w:hAnsi="Arial" w:cs="Arial"/>
          <w:sz w:val="24"/>
          <w:szCs w:val="24"/>
        </w:rPr>
        <w:t>might be useful in interpreting NMR peak signatures</w:t>
      </w:r>
      <w:r w:rsidR="00C9113D" w:rsidRPr="00FF2356">
        <w:rPr>
          <w:rFonts w:ascii="Arial" w:hAnsi="Arial" w:cs="Arial"/>
          <w:sz w:val="24"/>
          <w:szCs w:val="24"/>
        </w:rPr>
        <w:t xml:space="preserve"> (Table </w:t>
      </w:r>
      <w:r w:rsidR="00584129">
        <w:rPr>
          <w:rFonts w:ascii="Arial" w:hAnsi="Arial" w:cs="Arial"/>
          <w:sz w:val="24"/>
          <w:szCs w:val="24"/>
        </w:rPr>
        <w:t>5</w:t>
      </w:r>
      <w:r w:rsidR="00C9113D" w:rsidRPr="00FF2356">
        <w:rPr>
          <w:rFonts w:ascii="Arial" w:hAnsi="Arial" w:cs="Arial"/>
          <w:sz w:val="24"/>
          <w:szCs w:val="24"/>
        </w:rPr>
        <w:t>)</w:t>
      </w:r>
      <w:r w:rsidR="00200C1F" w:rsidRPr="00FF2356">
        <w:rPr>
          <w:rFonts w:ascii="Arial" w:hAnsi="Arial" w:cs="Arial"/>
          <w:sz w:val="24"/>
          <w:szCs w:val="24"/>
        </w:rPr>
        <w:t>.</w:t>
      </w:r>
      <w:r w:rsidR="000862AA" w:rsidRPr="00FF2356">
        <w:rPr>
          <w:rFonts w:ascii="Arial" w:hAnsi="Arial" w:cs="Arial"/>
          <w:sz w:val="24"/>
          <w:szCs w:val="24"/>
        </w:rPr>
        <w:t xml:space="preserve"> </w:t>
      </w:r>
    </w:p>
    <w:p w14:paraId="5B42693E" w14:textId="5CC7C0B5" w:rsidR="006F5975" w:rsidRPr="00FF2356" w:rsidRDefault="000862AA" w:rsidP="00FF2356">
      <w:pPr>
        <w:spacing w:line="480" w:lineRule="auto"/>
        <w:rPr>
          <w:rFonts w:ascii="Arial" w:hAnsi="Arial" w:cs="Arial"/>
          <w:sz w:val="24"/>
          <w:szCs w:val="24"/>
        </w:rPr>
      </w:pPr>
      <w:r w:rsidRPr="00FF2356">
        <w:rPr>
          <w:rFonts w:ascii="Arial" w:hAnsi="Arial" w:cs="Arial"/>
          <w:sz w:val="24"/>
          <w:szCs w:val="24"/>
        </w:rPr>
        <w:t xml:space="preserve">Peak 1 </w:t>
      </w:r>
      <w:r w:rsidR="007A63C3" w:rsidRPr="00FF2356">
        <w:rPr>
          <w:rFonts w:ascii="Arial" w:hAnsi="Arial" w:cs="Arial"/>
          <w:sz w:val="24"/>
          <w:szCs w:val="24"/>
        </w:rPr>
        <w:t>is most significantly</w:t>
      </w:r>
      <w:r w:rsidRPr="00FF2356">
        <w:rPr>
          <w:rFonts w:ascii="Arial" w:hAnsi="Arial" w:cs="Arial"/>
          <w:sz w:val="24"/>
          <w:szCs w:val="24"/>
        </w:rPr>
        <w:t xml:space="preserve"> </w:t>
      </w:r>
      <w:r w:rsidR="007A63C3" w:rsidRPr="00FF2356">
        <w:rPr>
          <w:rFonts w:ascii="Arial" w:hAnsi="Arial" w:cs="Arial"/>
          <w:sz w:val="24"/>
          <w:szCs w:val="24"/>
        </w:rPr>
        <w:t xml:space="preserve">enriched </w:t>
      </w:r>
      <w:r w:rsidRPr="00FF2356">
        <w:rPr>
          <w:rFonts w:ascii="Arial" w:hAnsi="Arial" w:cs="Arial"/>
          <w:sz w:val="24"/>
          <w:szCs w:val="24"/>
        </w:rPr>
        <w:t xml:space="preserve">for </w:t>
      </w:r>
      <w:r w:rsidR="007A63C3" w:rsidRPr="00FF2356">
        <w:rPr>
          <w:rFonts w:ascii="Arial" w:hAnsi="Arial" w:cs="Arial"/>
          <w:sz w:val="24"/>
          <w:szCs w:val="24"/>
        </w:rPr>
        <w:t>‘g-protein coupled receptors (</w:t>
      </w:r>
      <w:r w:rsidRPr="00FF2356">
        <w:rPr>
          <w:rFonts w:ascii="Arial" w:hAnsi="Arial" w:cs="Arial"/>
          <w:sz w:val="24"/>
          <w:szCs w:val="24"/>
        </w:rPr>
        <w:t>GPCRs</w:t>
      </w:r>
      <w:r w:rsidR="007A63C3" w:rsidRPr="00FF2356">
        <w:rPr>
          <w:rFonts w:ascii="Arial" w:hAnsi="Arial" w:cs="Arial"/>
          <w:sz w:val="24"/>
          <w:szCs w:val="24"/>
        </w:rPr>
        <w:t>)’</w:t>
      </w:r>
      <w:r w:rsidR="00553100" w:rsidRPr="00FF2356">
        <w:rPr>
          <w:rFonts w:ascii="Arial" w:hAnsi="Arial" w:cs="Arial"/>
          <w:sz w:val="24"/>
          <w:szCs w:val="24"/>
        </w:rPr>
        <w:t xml:space="preserve"> (</w:t>
      </w:r>
      <w:r w:rsidR="00C9113D" w:rsidRPr="00FF2356">
        <w:rPr>
          <w:rFonts w:ascii="Arial" w:hAnsi="Arial" w:cs="Arial"/>
          <w:sz w:val="24"/>
          <w:szCs w:val="24"/>
        </w:rPr>
        <w:t>WP:</w:t>
      </w:r>
      <w:r w:rsidR="006774EE" w:rsidRPr="00FF2356">
        <w:rPr>
          <w:rFonts w:ascii="Arial" w:hAnsi="Arial" w:cs="Arial"/>
          <w:sz w:val="24"/>
          <w:szCs w:val="24"/>
        </w:rPr>
        <w:t xml:space="preserve">WP24; </w:t>
      </w:r>
      <w:r w:rsidR="00553100" w:rsidRPr="00FF2356">
        <w:rPr>
          <w:rFonts w:ascii="Arial" w:hAnsi="Arial" w:cs="Arial"/>
          <w:i/>
          <w:sz w:val="24"/>
          <w:szCs w:val="24"/>
        </w:rPr>
        <w:t>p</w:t>
      </w:r>
      <w:r w:rsidR="00553100" w:rsidRPr="00FF2356">
        <w:rPr>
          <w:rFonts w:ascii="Arial" w:hAnsi="Arial" w:cs="Arial"/>
          <w:sz w:val="24"/>
          <w:szCs w:val="24"/>
        </w:rPr>
        <w:t>=</w:t>
      </w:r>
      <w:r w:rsidR="003459C3" w:rsidRPr="00FF2356">
        <w:rPr>
          <w:rFonts w:ascii="Arial" w:hAnsi="Arial" w:cs="Arial"/>
          <w:sz w:val="24"/>
          <w:szCs w:val="24"/>
        </w:rPr>
        <w:t>0.00</w:t>
      </w:r>
      <w:r w:rsidR="00553100" w:rsidRPr="00FF2356">
        <w:rPr>
          <w:rFonts w:ascii="Arial" w:hAnsi="Arial" w:cs="Arial"/>
          <w:sz w:val="24"/>
          <w:szCs w:val="24"/>
        </w:rPr>
        <w:t>4)</w:t>
      </w:r>
      <w:r w:rsidR="007A63C3" w:rsidRPr="00FF2356">
        <w:rPr>
          <w:rFonts w:ascii="Arial" w:hAnsi="Arial" w:cs="Arial"/>
          <w:sz w:val="24"/>
          <w:szCs w:val="24"/>
        </w:rPr>
        <w:t xml:space="preserve"> when considering </w:t>
      </w:r>
      <w:r w:rsidR="002D15A3" w:rsidRPr="00FF2356">
        <w:rPr>
          <w:rFonts w:ascii="Arial" w:hAnsi="Arial" w:cs="Arial"/>
          <w:sz w:val="24"/>
          <w:szCs w:val="24"/>
        </w:rPr>
        <w:t>all</w:t>
      </w:r>
      <w:r w:rsidR="007A63C3" w:rsidRPr="00FF2356">
        <w:rPr>
          <w:rFonts w:ascii="Arial" w:hAnsi="Arial" w:cs="Arial"/>
          <w:sz w:val="24"/>
          <w:szCs w:val="24"/>
        </w:rPr>
        <w:t xml:space="preserve"> correlated genes</w:t>
      </w:r>
      <w:r w:rsidR="0029723C" w:rsidRPr="00FF2356">
        <w:rPr>
          <w:rFonts w:ascii="Arial" w:hAnsi="Arial" w:cs="Arial"/>
          <w:sz w:val="24"/>
          <w:szCs w:val="24"/>
        </w:rPr>
        <w:t>,</w:t>
      </w:r>
      <w:r w:rsidR="007A63C3" w:rsidRPr="00FF2356">
        <w:rPr>
          <w:rFonts w:ascii="Arial" w:hAnsi="Arial" w:cs="Arial"/>
          <w:sz w:val="24"/>
          <w:szCs w:val="24"/>
        </w:rPr>
        <w:t xml:space="preserve"> although the signal remains significant when considering only </w:t>
      </w:r>
      <w:r w:rsidR="006F6569" w:rsidRPr="00FF2356">
        <w:rPr>
          <w:rFonts w:ascii="Arial" w:hAnsi="Arial" w:cs="Arial"/>
          <w:sz w:val="24"/>
          <w:szCs w:val="24"/>
        </w:rPr>
        <w:t>genes</w:t>
      </w:r>
      <w:r w:rsidR="007A63C3" w:rsidRPr="00FF2356">
        <w:rPr>
          <w:rFonts w:ascii="Arial" w:hAnsi="Arial" w:cs="Arial"/>
          <w:sz w:val="24"/>
          <w:szCs w:val="24"/>
        </w:rPr>
        <w:t xml:space="preserve"> that are</w:t>
      </w:r>
      <w:r w:rsidR="00553100" w:rsidRPr="00FF2356">
        <w:rPr>
          <w:rFonts w:ascii="Arial" w:hAnsi="Arial" w:cs="Arial"/>
          <w:sz w:val="24"/>
          <w:szCs w:val="24"/>
        </w:rPr>
        <w:t xml:space="preserve"> negatively correlated with </w:t>
      </w:r>
      <w:r w:rsidR="007A63C3" w:rsidRPr="00FF2356">
        <w:rPr>
          <w:rFonts w:ascii="Arial" w:hAnsi="Arial" w:cs="Arial"/>
          <w:sz w:val="24"/>
          <w:szCs w:val="24"/>
        </w:rPr>
        <w:t>inflammation</w:t>
      </w:r>
      <w:r w:rsidR="00553100" w:rsidRPr="00FF2356">
        <w:rPr>
          <w:rFonts w:ascii="Arial" w:hAnsi="Arial" w:cs="Arial"/>
          <w:sz w:val="24"/>
          <w:szCs w:val="24"/>
        </w:rPr>
        <w:t xml:space="preserve"> status</w:t>
      </w:r>
      <w:r w:rsidR="00CE78C9" w:rsidRPr="00FF2356">
        <w:rPr>
          <w:rFonts w:ascii="Arial" w:hAnsi="Arial" w:cs="Arial"/>
          <w:sz w:val="24"/>
          <w:szCs w:val="24"/>
        </w:rPr>
        <w:t>. Specifically</w:t>
      </w:r>
      <w:r w:rsidR="006774EE" w:rsidRPr="00FF2356">
        <w:rPr>
          <w:rFonts w:ascii="Arial" w:hAnsi="Arial" w:cs="Arial"/>
          <w:sz w:val="24"/>
          <w:szCs w:val="24"/>
        </w:rPr>
        <w:t>,</w:t>
      </w:r>
      <w:r w:rsidR="00093BE0" w:rsidRPr="00FF2356">
        <w:rPr>
          <w:rFonts w:ascii="Arial" w:hAnsi="Arial" w:cs="Arial"/>
          <w:sz w:val="24"/>
          <w:szCs w:val="24"/>
        </w:rPr>
        <w:t xml:space="preserve"> p</w:t>
      </w:r>
      <w:r w:rsidR="00553100" w:rsidRPr="00FF2356">
        <w:rPr>
          <w:rFonts w:ascii="Arial" w:hAnsi="Arial" w:cs="Arial"/>
          <w:sz w:val="24"/>
          <w:szCs w:val="24"/>
        </w:rPr>
        <w:t xml:space="preserve">atients </w:t>
      </w:r>
      <w:r w:rsidR="00CE78C9" w:rsidRPr="00FF2356">
        <w:rPr>
          <w:rFonts w:ascii="Arial" w:hAnsi="Arial" w:cs="Arial"/>
          <w:sz w:val="24"/>
          <w:szCs w:val="24"/>
        </w:rPr>
        <w:t xml:space="preserve">designated as having non-inflamed </w:t>
      </w:r>
      <w:r w:rsidR="00C9113D" w:rsidRPr="00FF2356">
        <w:rPr>
          <w:rFonts w:ascii="Arial" w:hAnsi="Arial" w:cs="Arial"/>
          <w:sz w:val="24"/>
          <w:szCs w:val="24"/>
        </w:rPr>
        <w:t xml:space="preserve">status </w:t>
      </w:r>
      <w:r w:rsidR="00553100" w:rsidRPr="00FF2356">
        <w:rPr>
          <w:rFonts w:ascii="Arial" w:hAnsi="Arial" w:cs="Arial"/>
          <w:sz w:val="24"/>
          <w:szCs w:val="24"/>
        </w:rPr>
        <w:t>exhibit a higher burden</w:t>
      </w:r>
      <w:r w:rsidR="00CE78C9" w:rsidRPr="00FF2356">
        <w:rPr>
          <w:rFonts w:ascii="Arial" w:hAnsi="Arial" w:cs="Arial"/>
          <w:sz w:val="24"/>
          <w:szCs w:val="24"/>
        </w:rPr>
        <w:t xml:space="preserve"> of pathogenic variation</w:t>
      </w:r>
      <w:r w:rsidR="00553100" w:rsidRPr="00FF2356">
        <w:rPr>
          <w:rFonts w:ascii="Arial" w:hAnsi="Arial" w:cs="Arial"/>
          <w:sz w:val="24"/>
          <w:szCs w:val="24"/>
        </w:rPr>
        <w:t xml:space="preserve"> in genes involved in GPCR </w:t>
      </w:r>
      <w:r w:rsidR="00CE78C9" w:rsidRPr="00FF2356">
        <w:rPr>
          <w:rFonts w:ascii="Arial" w:hAnsi="Arial" w:cs="Arial"/>
          <w:sz w:val="24"/>
          <w:szCs w:val="24"/>
        </w:rPr>
        <w:t>signalling</w:t>
      </w:r>
      <w:r w:rsidR="00553100" w:rsidRPr="00FF2356">
        <w:rPr>
          <w:rFonts w:ascii="Arial" w:hAnsi="Arial" w:cs="Arial"/>
          <w:sz w:val="24"/>
          <w:szCs w:val="24"/>
        </w:rPr>
        <w:t>. Peak 2</w:t>
      </w:r>
      <w:r w:rsidR="0011329D" w:rsidRPr="00FF2356">
        <w:rPr>
          <w:rFonts w:ascii="Arial" w:hAnsi="Arial" w:cs="Arial"/>
          <w:sz w:val="24"/>
          <w:szCs w:val="24"/>
        </w:rPr>
        <w:t xml:space="preserve"> </w:t>
      </w:r>
      <w:r w:rsidR="00DD1E8C" w:rsidRPr="00FF2356">
        <w:rPr>
          <w:rFonts w:ascii="Arial" w:hAnsi="Arial" w:cs="Arial"/>
          <w:sz w:val="24"/>
          <w:szCs w:val="24"/>
        </w:rPr>
        <w:t xml:space="preserve">is positively correlated with genes </w:t>
      </w:r>
      <w:r w:rsidR="00553100" w:rsidRPr="00FF2356">
        <w:rPr>
          <w:rFonts w:ascii="Arial" w:hAnsi="Arial" w:cs="Arial"/>
          <w:sz w:val="24"/>
          <w:szCs w:val="24"/>
        </w:rPr>
        <w:t>enrich</w:t>
      </w:r>
      <w:r w:rsidR="00DD1E8C" w:rsidRPr="00FF2356">
        <w:rPr>
          <w:rFonts w:ascii="Arial" w:hAnsi="Arial" w:cs="Arial"/>
          <w:sz w:val="24"/>
          <w:szCs w:val="24"/>
        </w:rPr>
        <w:t>ed to function within</w:t>
      </w:r>
      <w:r w:rsidR="00553100" w:rsidRPr="00FF2356">
        <w:rPr>
          <w:rFonts w:ascii="Arial" w:hAnsi="Arial" w:cs="Arial"/>
          <w:sz w:val="24"/>
          <w:szCs w:val="24"/>
        </w:rPr>
        <w:t xml:space="preserve"> receptor complex</w:t>
      </w:r>
      <w:r w:rsidR="00DD1E8C" w:rsidRPr="00FF2356">
        <w:rPr>
          <w:rFonts w:ascii="Arial" w:hAnsi="Arial" w:cs="Arial"/>
          <w:sz w:val="24"/>
          <w:szCs w:val="24"/>
        </w:rPr>
        <w:t>es</w:t>
      </w:r>
      <w:r w:rsidR="00553100" w:rsidRPr="00FF2356">
        <w:rPr>
          <w:rFonts w:ascii="Arial" w:hAnsi="Arial" w:cs="Arial"/>
          <w:sz w:val="24"/>
          <w:szCs w:val="24"/>
        </w:rPr>
        <w:t xml:space="preserve"> (</w:t>
      </w:r>
      <w:r w:rsidR="00553100" w:rsidRPr="00FF2356">
        <w:rPr>
          <w:rFonts w:ascii="Arial" w:hAnsi="Arial" w:cs="Arial"/>
          <w:i/>
          <w:sz w:val="24"/>
          <w:szCs w:val="24"/>
        </w:rPr>
        <w:t>p</w:t>
      </w:r>
      <w:r w:rsidR="00553100" w:rsidRPr="00FF2356">
        <w:rPr>
          <w:rFonts w:ascii="Arial" w:hAnsi="Arial" w:cs="Arial"/>
          <w:sz w:val="24"/>
          <w:szCs w:val="24"/>
        </w:rPr>
        <w:t>=</w:t>
      </w:r>
      <w:r w:rsidR="003459C3" w:rsidRPr="00FF2356">
        <w:rPr>
          <w:rFonts w:ascii="Arial" w:hAnsi="Arial" w:cs="Arial"/>
          <w:sz w:val="24"/>
          <w:szCs w:val="24"/>
        </w:rPr>
        <w:t>0.02</w:t>
      </w:r>
      <w:r w:rsidR="00553100" w:rsidRPr="00FF2356">
        <w:rPr>
          <w:rFonts w:ascii="Arial" w:hAnsi="Arial" w:cs="Arial"/>
          <w:sz w:val="24"/>
          <w:szCs w:val="24"/>
        </w:rPr>
        <w:t>) and regulat</w:t>
      </w:r>
      <w:r w:rsidR="00DD1E8C" w:rsidRPr="00FF2356">
        <w:rPr>
          <w:rFonts w:ascii="Arial" w:hAnsi="Arial" w:cs="Arial"/>
          <w:sz w:val="24"/>
          <w:szCs w:val="24"/>
        </w:rPr>
        <w:t xml:space="preserve">e </w:t>
      </w:r>
      <w:r w:rsidR="00553100" w:rsidRPr="00FF2356">
        <w:rPr>
          <w:rFonts w:ascii="Arial" w:hAnsi="Arial" w:cs="Arial"/>
          <w:sz w:val="24"/>
          <w:szCs w:val="24"/>
        </w:rPr>
        <w:t>actin cytoskeleton (</w:t>
      </w:r>
      <w:r w:rsidR="00553100" w:rsidRPr="00FF2356">
        <w:rPr>
          <w:rFonts w:ascii="Arial" w:hAnsi="Arial" w:cs="Arial"/>
          <w:i/>
          <w:sz w:val="24"/>
          <w:szCs w:val="24"/>
        </w:rPr>
        <w:t>p</w:t>
      </w:r>
      <w:r w:rsidR="00553100" w:rsidRPr="00FF2356">
        <w:rPr>
          <w:rFonts w:ascii="Arial" w:hAnsi="Arial" w:cs="Arial"/>
          <w:sz w:val="24"/>
          <w:szCs w:val="24"/>
        </w:rPr>
        <w:t>=</w:t>
      </w:r>
      <w:r w:rsidR="003459C3" w:rsidRPr="00FF2356">
        <w:rPr>
          <w:rFonts w:ascii="Arial" w:hAnsi="Arial" w:cs="Arial"/>
          <w:sz w:val="24"/>
          <w:szCs w:val="24"/>
        </w:rPr>
        <w:t>0.03</w:t>
      </w:r>
      <w:r w:rsidR="00553100" w:rsidRPr="00FF2356">
        <w:rPr>
          <w:rFonts w:ascii="Arial" w:hAnsi="Arial" w:cs="Arial"/>
          <w:sz w:val="24"/>
          <w:szCs w:val="24"/>
        </w:rPr>
        <w:t>)</w:t>
      </w:r>
      <w:r w:rsidR="00C9113D" w:rsidRPr="00FF2356">
        <w:rPr>
          <w:rFonts w:ascii="Arial" w:hAnsi="Arial" w:cs="Arial"/>
          <w:sz w:val="24"/>
          <w:szCs w:val="24"/>
        </w:rPr>
        <w:t>.</w:t>
      </w:r>
      <w:r w:rsidR="00553100" w:rsidRPr="00FF2356">
        <w:rPr>
          <w:rFonts w:ascii="Arial" w:hAnsi="Arial" w:cs="Arial"/>
          <w:sz w:val="24"/>
          <w:szCs w:val="24"/>
        </w:rPr>
        <w:t xml:space="preserve"> </w:t>
      </w:r>
    </w:p>
    <w:p w14:paraId="3EB543D6" w14:textId="54A7B896" w:rsidR="00D55445" w:rsidRPr="00FF2356" w:rsidRDefault="00AD056D" w:rsidP="00FF2356">
      <w:pPr>
        <w:spacing w:line="480" w:lineRule="auto"/>
        <w:rPr>
          <w:rFonts w:ascii="Arial" w:hAnsi="Arial" w:cs="Arial"/>
          <w:sz w:val="24"/>
          <w:szCs w:val="24"/>
        </w:rPr>
      </w:pPr>
      <w:r w:rsidRPr="00FF2356">
        <w:rPr>
          <w:rFonts w:ascii="Arial" w:hAnsi="Arial" w:cs="Arial"/>
          <w:sz w:val="24"/>
          <w:szCs w:val="24"/>
        </w:rPr>
        <w:t>Metabolomic p</w:t>
      </w:r>
      <w:r w:rsidR="00BA0136" w:rsidRPr="00FF2356">
        <w:rPr>
          <w:rFonts w:ascii="Arial" w:hAnsi="Arial" w:cs="Arial"/>
          <w:sz w:val="24"/>
          <w:szCs w:val="24"/>
        </w:rPr>
        <w:t xml:space="preserve">eak </w:t>
      </w:r>
      <w:r w:rsidR="006F5975" w:rsidRPr="00FF2356">
        <w:rPr>
          <w:rFonts w:ascii="Arial" w:hAnsi="Arial" w:cs="Arial"/>
          <w:sz w:val="24"/>
          <w:szCs w:val="24"/>
        </w:rPr>
        <w:t>4</w:t>
      </w:r>
      <w:r w:rsidR="00BA0136" w:rsidRPr="00FF2356">
        <w:rPr>
          <w:rFonts w:ascii="Arial" w:hAnsi="Arial" w:cs="Arial"/>
          <w:sz w:val="24"/>
          <w:szCs w:val="24"/>
        </w:rPr>
        <w:t xml:space="preserve">, identified by both OPLS and ML modelling to be </w:t>
      </w:r>
      <w:r w:rsidRPr="00FF2356">
        <w:rPr>
          <w:rFonts w:ascii="Arial" w:hAnsi="Arial" w:cs="Arial"/>
          <w:sz w:val="24"/>
          <w:szCs w:val="24"/>
        </w:rPr>
        <w:t>most strongly associated with inflammation, contains</w:t>
      </w:r>
      <w:r w:rsidR="006F5975" w:rsidRPr="00FF2356">
        <w:rPr>
          <w:rFonts w:ascii="Arial" w:hAnsi="Arial" w:cs="Arial"/>
          <w:sz w:val="24"/>
          <w:szCs w:val="24"/>
        </w:rPr>
        <w:t xml:space="preserve"> the </w:t>
      </w:r>
      <w:r w:rsidRPr="00FF2356">
        <w:rPr>
          <w:rFonts w:ascii="Arial" w:hAnsi="Arial" w:cs="Arial"/>
          <w:sz w:val="24"/>
          <w:szCs w:val="24"/>
        </w:rPr>
        <w:t xml:space="preserve">most significantly enriched </w:t>
      </w:r>
      <w:r w:rsidR="006F5975" w:rsidRPr="00FF2356">
        <w:rPr>
          <w:rFonts w:ascii="Arial" w:hAnsi="Arial" w:cs="Arial"/>
          <w:sz w:val="24"/>
          <w:szCs w:val="24"/>
        </w:rPr>
        <w:t xml:space="preserve">functional gene-sets. </w:t>
      </w:r>
      <w:r w:rsidR="006D2283" w:rsidRPr="00FF2356">
        <w:rPr>
          <w:rFonts w:ascii="Arial" w:hAnsi="Arial" w:cs="Arial"/>
          <w:sz w:val="24"/>
          <w:szCs w:val="24"/>
        </w:rPr>
        <w:t>One hundred and ten g</w:t>
      </w:r>
      <w:r w:rsidR="006F5975" w:rsidRPr="00FF2356">
        <w:rPr>
          <w:rFonts w:ascii="Arial" w:hAnsi="Arial" w:cs="Arial"/>
          <w:sz w:val="24"/>
          <w:szCs w:val="24"/>
        </w:rPr>
        <w:t xml:space="preserve">enes whose pathogenicity scores are significantly </w:t>
      </w:r>
      <w:r w:rsidR="006D2283" w:rsidRPr="00FF2356">
        <w:rPr>
          <w:rFonts w:ascii="Arial" w:hAnsi="Arial" w:cs="Arial"/>
          <w:sz w:val="24"/>
          <w:szCs w:val="24"/>
        </w:rPr>
        <w:t>correlated with peak 4 are enriched to function within the ‘intrinsic component of membrane’ (</w:t>
      </w:r>
      <w:r w:rsidR="006D2283" w:rsidRPr="00FF2356">
        <w:rPr>
          <w:rFonts w:ascii="Arial" w:hAnsi="Arial" w:cs="Arial"/>
          <w:i/>
          <w:sz w:val="24"/>
          <w:szCs w:val="24"/>
        </w:rPr>
        <w:t>p</w:t>
      </w:r>
      <w:r w:rsidR="006D2283" w:rsidRPr="00FF2356">
        <w:rPr>
          <w:rFonts w:ascii="Arial" w:hAnsi="Arial" w:cs="Arial"/>
          <w:sz w:val="24"/>
          <w:szCs w:val="24"/>
        </w:rPr>
        <w:t xml:space="preserve">&lt;0.003; </w:t>
      </w:r>
      <w:r w:rsidR="00C9113D" w:rsidRPr="00FF2356">
        <w:rPr>
          <w:rFonts w:ascii="Arial" w:hAnsi="Arial" w:cs="Arial"/>
          <w:sz w:val="24"/>
          <w:szCs w:val="24"/>
        </w:rPr>
        <w:t>GO:</w:t>
      </w:r>
      <w:r w:rsidR="006D2283" w:rsidRPr="00FF2356">
        <w:rPr>
          <w:rFonts w:ascii="Arial" w:hAnsi="Arial" w:cs="Arial"/>
          <w:sz w:val="24"/>
          <w:szCs w:val="24"/>
        </w:rPr>
        <w:t>0031224)</w:t>
      </w:r>
      <w:r w:rsidR="007137E2" w:rsidRPr="00FF2356">
        <w:rPr>
          <w:rFonts w:ascii="Arial" w:hAnsi="Arial" w:cs="Arial"/>
          <w:sz w:val="24"/>
          <w:szCs w:val="24"/>
        </w:rPr>
        <w:t xml:space="preserve"> and its subset-term ‘integral component of membrane’ (105 genes, </w:t>
      </w:r>
      <w:r w:rsidR="007137E2" w:rsidRPr="00FF2356">
        <w:rPr>
          <w:rFonts w:ascii="Arial" w:hAnsi="Arial" w:cs="Arial"/>
          <w:i/>
          <w:sz w:val="24"/>
          <w:szCs w:val="24"/>
        </w:rPr>
        <w:t>p</w:t>
      </w:r>
      <w:r w:rsidR="007137E2" w:rsidRPr="00FF2356">
        <w:rPr>
          <w:rFonts w:ascii="Arial" w:hAnsi="Arial" w:cs="Arial"/>
          <w:sz w:val="24"/>
          <w:szCs w:val="24"/>
        </w:rPr>
        <w:t xml:space="preserve"> &lt; 0.003; GO:0016021)</w:t>
      </w:r>
      <w:r w:rsidR="00A440C7" w:rsidRPr="00FF2356">
        <w:rPr>
          <w:rFonts w:ascii="Arial" w:hAnsi="Arial" w:cs="Arial"/>
          <w:sz w:val="24"/>
          <w:szCs w:val="24"/>
        </w:rPr>
        <w:t xml:space="preserve"> (</w:t>
      </w:r>
      <w:r w:rsidR="008D4B91">
        <w:rPr>
          <w:rFonts w:ascii="Arial" w:hAnsi="Arial" w:cs="Arial"/>
          <w:sz w:val="24"/>
          <w:szCs w:val="24"/>
        </w:rPr>
        <w:t>Supplementary</w:t>
      </w:r>
      <w:r w:rsidR="00A440C7" w:rsidRPr="00FF2356">
        <w:rPr>
          <w:rFonts w:ascii="Arial" w:hAnsi="Arial" w:cs="Arial"/>
          <w:sz w:val="24"/>
          <w:szCs w:val="24"/>
        </w:rPr>
        <w:t xml:space="preserve"> Table 1)</w:t>
      </w:r>
      <w:r w:rsidR="006D2283" w:rsidRPr="00FF2356">
        <w:rPr>
          <w:rFonts w:ascii="Arial" w:hAnsi="Arial" w:cs="Arial"/>
          <w:sz w:val="24"/>
          <w:szCs w:val="24"/>
        </w:rPr>
        <w:t xml:space="preserve">. Interestingly, this is the same functional group identified as correlated with peak 3 </w:t>
      </w:r>
      <w:r w:rsidR="00743368" w:rsidRPr="00FF2356">
        <w:rPr>
          <w:rFonts w:ascii="Arial" w:hAnsi="Arial" w:cs="Arial"/>
          <w:sz w:val="24"/>
          <w:szCs w:val="24"/>
        </w:rPr>
        <w:t xml:space="preserve">suggesting </w:t>
      </w:r>
      <w:r w:rsidR="002D15A3" w:rsidRPr="00FF2356">
        <w:rPr>
          <w:rFonts w:ascii="Arial" w:hAnsi="Arial" w:cs="Arial"/>
          <w:sz w:val="24"/>
          <w:szCs w:val="24"/>
        </w:rPr>
        <w:t>a common</w:t>
      </w:r>
      <w:r w:rsidR="006D2283" w:rsidRPr="00FF2356">
        <w:rPr>
          <w:rFonts w:ascii="Arial" w:hAnsi="Arial" w:cs="Arial"/>
          <w:sz w:val="24"/>
          <w:szCs w:val="24"/>
        </w:rPr>
        <w:t xml:space="preserve"> biological mechanism </w:t>
      </w:r>
      <w:r w:rsidR="0029723C" w:rsidRPr="00FF2356">
        <w:rPr>
          <w:rFonts w:ascii="Arial" w:hAnsi="Arial" w:cs="Arial"/>
          <w:sz w:val="24"/>
          <w:szCs w:val="24"/>
        </w:rPr>
        <w:t>might</w:t>
      </w:r>
      <w:r w:rsidR="006D2283" w:rsidRPr="00FF2356">
        <w:rPr>
          <w:rFonts w:ascii="Arial" w:hAnsi="Arial" w:cs="Arial"/>
          <w:sz w:val="24"/>
          <w:szCs w:val="24"/>
        </w:rPr>
        <w:t xml:space="preserve"> drive both metabolic signatures</w:t>
      </w:r>
      <w:r w:rsidR="007137E2" w:rsidRPr="00FF2356">
        <w:rPr>
          <w:rFonts w:ascii="Arial" w:hAnsi="Arial" w:cs="Arial"/>
          <w:sz w:val="24"/>
          <w:szCs w:val="24"/>
        </w:rPr>
        <w:t xml:space="preserve"> </w:t>
      </w:r>
    </w:p>
    <w:p w14:paraId="01ADFFDF" w14:textId="6DA62371" w:rsidR="002F49B0" w:rsidRPr="00FF2356" w:rsidRDefault="009D221E" w:rsidP="00FF2356">
      <w:pPr>
        <w:spacing w:line="480" w:lineRule="auto"/>
        <w:rPr>
          <w:rFonts w:ascii="Arial" w:hAnsi="Arial" w:cs="Arial"/>
          <w:sz w:val="24"/>
          <w:szCs w:val="24"/>
        </w:rPr>
      </w:pPr>
      <w:r w:rsidRPr="00FF2356">
        <w:rPr>
          <w:rFonts w:ascii="Arial" w:hAnsi="Arial" w:cs="Arial"/>
          <w:sz w:val="24"/>
          <w:szCs w:val="24"/>
        </w:rPr>
        <w:t>Of particular interest given our clinical cohort, is the set of seven genes</w:t>
      </w:r>
      <w:r w:rsidR="00AD056D" w:rsidRPr="00FF2356">
        <w:rPr>
          <w:rFonts w:ascii="Arial" w:hAnsi="Arial" w:cs="Arial"/>
          <w:sz w:val="24"/>
          <w:szCs w:val="24"/>
        </w:rPr>
        <w:t xml:space="preserve"> correlated with peak 4</w:t>
      </w:r>
      <w:r w:rsidRPr="00FF2356">
        <w:rPr>
          <w:rFonts w:ascii="Arial" w:hAnsi="Arial" w:cs="Arial"/>
          <w:sz w:val="24"/>
          <w:szCs w:val="24"/>
        </w:rPr>
        <w:t xml:space="preserve"> identified as enriching for molecular function in ‘inflammatory bowel disease’ (</w:t>
      </w:r>
      <w:r w:rsidRPr="00FF2356">
        <w:rPr>
          <w:rFonts w:ascii="Arial" w:hAnsi="Arial" w:cs="Arial"/>
          <w:i/>
          <w:sz w:val="24"/>
          <w:szCs w:val="24"/>
        </w:rPr>
        <w:t>p</w:t>
      </w:r>
      <w:r w:rsidRPr="00FF2356">
        <w:rPr>
          <w:rFonts w:ascii="Arial" w:hAnsi="Arial" w:cs="Arial"/>
          <w:sz w:val="24"/>
          <w:szCs w:val="24"/>
        </w:rPr>
        <w:t xml:space="preserve"> &lt; 0.003; KEGG:05321). </w:t>
      </w:r>
      <w:r w:rsidR="00D55445" w:rsidRPr="00FF2356">
        <w:rPr>
          <w:rFonts w:ascii="Arial" w:hAnsi="Arial" w:cs="Arial"/>
          <w:sz w:val="24"/>
          <w:szCs w:val="24"/>
        </w:rPr>
        <w:t xml:space="preserve">This enrichment is specific to </w:t>
      </w:r>
      <w:r w:rsidR="00093BE0" w:rsidRPr="00FF2356">
        <w:rPr>
          <w:rFonts w:ascii="Arial" w:hAnsi="Arial" w:cs="Arial"/>
          <w:sz w:val="24"/>
          <w:szCs w:val="24"/>
        </w:rPr>
        <w:t>negatively correlat</w:t>
      </w:r>
      <w:r w:rsidR="00D55445" w:rsidRPr="00FF2356">
        <w:rPr>
          <w:rFonts w:ascii="Arial" w:hAnsi="Arial" w:cs="Arial"/>
          <w:sz w:val="24"/>
          <w:szCs w:val="24"/>
        </w:rPr>
        <w:t xml:space="preserve">ing </w:t>
      </w:r>
      <w:r w:rsidR="00AD056D" w:rsidRPr="00FF2356">
        <w:rPr>
          <w:rFonts w:ascii="Arial" w:hAnsi="Arial" w:cs="Arial"/>
          <w:sz w:val="24"/>
          <w:szCs w:val="24"/>
        </w:rPr>
        <w:t>genes</w:t>
      </w:r>
      <w:r w:rsidR="0011329D" w:rsidRPr="00FF2356">
        <w:rPr>
          <w:rFonts w:ascii="Arial" w:hAnsi="Arial" w:cs="Arial"/>
          <w:sz w:val="24"/>
          <w:szCs w:val="24"/>
        </w:rPr>
        <w:t>,</w:t>
      </w:r>
      <w:r w:rsidR="00D55445" w:rsidRPr="00FF2356">
        <w:rPr>
          <w:rFonts w:ascii="Arial" w:hAnsi="Arial" w:cs="Arial"/>
          <w:sz w:val="24"/>
          <w:szCs w:val="24"/>
        </w:rPr>
        <w:t xml:space="preserve"> indicating that CD patients with active inflammation are more likely </w:t>
      </w:r>
      <w:r w:rsidR="00AD056D" w:rsidRPr="00FF2356">
        <w:rPr>
          <w:rFonts w:ascii="Arial" w:hAnsi="Arial" w:cs="Arial"/>
          <w:sz w:val="24"/>
          <w:szCs w:val="24"/>
        </w:rPr>
        <w:t>to have a</w:t>
      </w:r>
      <w:r w:rsidR="00AD056D" w:rsidRPr="00FF2356">
        <w:rPr>
          <w:rFonts w:ascii="Arial" w:hAnsi="Arial" w:cs="Arial"/>
          <w:i/>
          <w:iCs/>
          <w:sz w:val="24"/>
          <w:szCs w:val="24"/>
        </w:rPr>
        <w:t xml:space="preserve"> low</w:t>
      </w:r>
      <w:r w:rsidR="00D55445" w:rsidRPr="00FF2356">
        <w:rPr>
          <w:rFonts w:ascii="Arial" w:hAnsi="Arial" w:cs="Arial"/>
          <w:sz w:val="24"/>
          <w:szCs w:val="24"/>
        </w:rPr>
        <w:t xml:space="preserve"> burden of pathogenic variation within these genes. </w:t>
      </w:r>
      <w:r w:rsidR="00093BE0" w:rsidRPr="00FF2356">
        <w:rPr>
          <w:rFonts w:ascii="Arial" w:hAnsi="Arial" w:cs="Arial"/>
          <w:sz w:val="24"/>
          <w:szCs w:val="24"/>
        </w:rPr>
        <w:t xml:space="preserve"> </w:t>
      </w:r>
      <w:r w:rsidR="00150D59" w:rsidRPr="00FF2356">
        <w:rPr>
          <w:rFonts w:ascii="Arial" w:hAnsi="Arial" w:cs="Arial"/>
          <w:sz w:val="24"/>
          <w:szCs w:val="24"/>
        </w:rPr>
        <w:t>The seven</w:t>
      </w:r>
      <w:r w:rsidR="006337C1" w:rsidRPr="00FF2356">
        <w:rPr>
          <w:rFonts w:ascii="Arial" w:hAnsi="Arial" w:cs="Arial"/>
          <w:sz w:val="24"/>
          <w:szCs w:val="24"/>
        </w:rPr>
        <w:t xml:space="preserve"> nominally correlated</w:t>
      </w:r>
      <w:r w:rsidR="00150D59" w:rsidRPr="00FF2356">
        <w:rPr>
          <w:rFonts w:ascii="Arial" w:hAnsi="Arial" w:cs="Arial"/>
          <w:sz w:val="24"/>
          <w:szCs w:val="24"/>
        </w:rPr>
        <w:t xml:space="preserve"> genes </w:t>
      </w:r>
      <w:r w:rsidR="006337C1" w:rsidRPr="00FF2356">
        <w:rPr>
          <w:rFonts w:ascii="Arial" w:hAnsi="Arial" w:cs="Arial"/>
          <w:sz w:val="24"/>
          <w:szCs w:val="24"/>
        </w:rPr>
        <w:t>that</w:t>
      </w:r>
      <w:r w:rsidR="00150D59" w:rsidRPr="00FF2356">
        <w:rPr>
          <w:rFonts w:ascii="Arial" w:hAnsi="Arial" w:cs="Arial"/>
          <w:sz w:val="24"/>
          <w:szCs w:val="24"/>
        </w:rPr>
        <w:t xml:space="preserve"> combine to define this IBD enrichment term are </w:t>
      </w:r>
      <w:r w:rsidR="00150D59" w:rsidRPr="00FF2356">
        <w:rPr>
          <w:rFonts w:ascii="Arial" w:hAnsi="Arial" w:cs="Arial"/>
          <w:i/>
          <w:iCs/>
          <w:sz w:val="24"/>
          <w:szCs w:val="24"/>
        </w:rPr>
        <w:t>GATA3</w:t>
      </w:r>
      <w:r w:rsidR="00150D59" w:rsidRPr="00FF2356">
        <w:rPr>
          <w:rFonts w:ascii="Arial" w:hAnsi="Arial" w:cs="Arial"/>
          <w:sz w:val="24"/>
          <w:szCs w:val="24"/>
        </w:rPr>
        <w:t xml:space="preserve">, </w:t>
      </w:r>
      <w:r w:rsidR="00150D59" w:rsidRPr="00FF2356">
        <w:rPr>
          <w:rFonts w:ascii="Arial" w:hAnsi="Arial" w:cs="Arial"/>
          <w:i/>
          <w:iCs/>
          <w:sz w:val="24"/>
          <w:szCs w:val="24"/>
        </w:rPr>
        <w:t>IL12B</w:t>
      </w:r>
      <w:r w:rsidR="00150D59" w:rsidRPr="00FF2356">
        <w:rPr>
          <w:rFonts w:ascii="Arial" w:hAnsi="Arial" w:cs="Arial"/>
          <w:sz w:val="24"/>
          <w:szCs w:val="24"/>
        </w:rPr>
        <w:t xml:space="preserve">, </w:t>
      </w:r>
      <w:r w:rsidR="00150D59" w:rsidRPr="00FF2356">
        <w:rPr>
          <w:rFonts w:ascii="Arial" w:hAnsi="Arial" w:cs="Arial"/>
          <w:i/>
          <w:iCs/>
          <w:sz w:val="24"/>
          <w:szCs w:val="24"/>
        </w:rPr>
        <w:t>IL12RB2</w:t>
      </w:r>
      <w:r w:rsidR="00150D59" w:rsidRPr="00FF2356">
        <w:rPr>
          <w:rFonts w:ascii="Arial" w:hAnsi="Arial" w:cs="Arial"/>
          <w:sz w:val="24"/>
          <w:szCs w:val="24"/>
        </w:rPr>
        <w:t xml:space="preserve">, </w:t>
      </w:r>
      <w:r w:rsidR="00150D59" w:rsidRPr="00FF2356">
        <w:rPr>
          <w:rFonts w:ascii="Arial" w:hAnsi="Arial" w:cs="Arial"/>
          <w:i/>
          <w:iCs/>
          <w:sz w:val="24"/>
          <w:szCs w:val="24"/>
        </w:rPr>
        <w:t>IL6</w:t>
      </w:r>
      <w:r w:rsidR="00150D59" w:rsidRPr="00FF2356">
        <w:rPr>
          <w:rFonts w:ascii="Arial" w:hAnsi="Arial" w:cs="Arial"/>
          <w:sz w:val="24"/>
          <w:szCs w:val="24"/>
        </w:rPr>
        <w:t xml:space="preserve">, </w:t>
      </w:r>
      <w:r w:rsidR="00150D59" w:rsidRPr="00FF2356">
        <w:rPr>
          <w:rFonts w:ascii="Arial" w:hAnsi="Arial" w:cs="Arial"/>
          <w:i/>
          <w:iCs/>
          <w:sz w:val="24"/>
          <w:szCs w:val="24"/>
        </w:rPr>
        <w:t>MAF</w:t>
      </w:r>
      <w:r w:rsidR="00150D59" w:rsidRPr="00FF2356">
        <w:rPr>
          <w:rFonts w:ascii="Arial" w:hAnsi="Arial" w:cs="Arial"/>
          <w:sz w:val="24"/>
          <w:szCs w:val="24"/>
        </w:rPr>
        <w:t xml:space="preserve">, </w:t>
      </w:r>
      <w:r w:rsidR="00150D59" w:rsidRPr="00FF2356">
        <w:rPr>
          <w:rFonts w:ascii="Arial" w:hAnsi="Arial" w:cs="Arial"/>
          <w:i/>
          <w:iCs/>
          <w:sz w:val="24"/>
          <w:szCs w:val="24"/>
        </w:rPr>
        <w:t>NFKB1</w:t>
      </w:r>
      <w:r w:rsidR="00150D59" w:rsidRPr="00FF2356">
        <w:rPr>
          <w:rFonts w:ascii="Arial" w:hAnsi="Arial" w:cs="Arial"/>
          <w:sz w:val="24"/>
          <w:szCs w:val="24"/>
        </w:rPr>
        <w:t xml:space="preserve">, </w:t>
      </w:r>
      <w:r w:rsidR="00150D59" w:rsidRPr="00FF2356">
        <w:rPr>
          <w:rFonts w:ascii="Arial" w:hAnsi="Arial" w:cs="Arial"/>
          <w:i/>
          <w:iCs/>
          <w:sz w:val="24"/>
          <w:szCs w:val="24"/>
        </w:rPr>
        <w:t>RORC</w:t>
      </w:r>
      <w:r w:rsidR="00150D59" w:rsidRPr="00FF2356">
        <w:rPr>
          <w:rFonts w:ascii="Arial" w:hAnsi="Arial" w:cs="Arial"/>
          <w:sz w:val="24"/>
          <w:szCs w:val="24"/>
        </w:rPr>
        <w:t xml:space="preserve">. </w:t>
      </w:r>
    </w:p>
    <w:p w14:paraId="6A6E3CE8" w14:textId="7B70BB9E" w:rsidR="00D56EC9" w:rsidRDefault="00093BE0" w:rsidP="00FF2356">
      <w:pPr>
        <w:spacing w:line="480" w:lineRule="auto"/>
        <w:rPr>
          <w:rFonts w:ascii="Arial" w:hAnsi="Arial" w:cs="Arial"/>
          <w:sz w:val="24"/>
          <w:szCs w:val="24"/>
        </w:rPr>
      </w:pPr>
      <w:r w:rsidRPr="00FF2356">
        <w:rPr>
          <w:rFonts w:ascii="Arial" w:hAnsi="Arial" w:cs="Arial"/>
          <w:sz w:val="24"/>
          <w:szCs w:val="24"/>
        </w:rPr>
        <w:lastRenderedPageBreak/>
        <w:t xml:space="preserve">Peak 5 </w:t>
      </w:r>
      <w:r w:rsidR="003371B6" w:rsidRPr="00FF2356">
        <w:rPr>
          <w:rFonts w:ascii="Arial" w:hAnsi="Arial" w:cs="Arial"/>
          <w:sz w:val="24"/>
          <w:szCs w:val="24"/>
        </w:rPr>
        <w:t>shows a distinct enrichment for the ESR</w:t>
      </w:r>
      <w:r w:rsidR="00ED0DA5" w:rsidRPr="00FF2356">
        <w:rPr>
          <w:rFonts w:ascii="Arial" w:hAnsi="Arial" w:cs="Arial"/>
          <w:sz w:val="24"/>
          <w:szCs w:val="24"/>
        </w:rPr>
        <w:t xml:space="preserve"> (</w:t>
      </w:r>
      <w:proofErr w:type="spellStart"/>
      <w:r w:rsidR="00ED0DA5" w:rsidRPr="00FF2356">
        <w:rPr>
          <w:rFonts w:ascii="Arial" w:hAnsi="Arial" w:cs="Arial"/>
          <w:sz w:val="24"/>
          <w:szCs w:val="24"/>
        </w:rPr>
        <w:t>estrogen</w:t>
      </w:r>
      <w:proofErr w:type="spellEnd"/>
      <w:r w:rsidR="00ED0DA5" w:rsidRPr="00FF2356">
        <w:rPr>
          <w:rFonts w:ascii="Arial" w:hAnsi="Arial" w:cs="Arial"/>
          <w:sz w:val="24"/>
          <w:szCs w:val="24"/>
        </w:rPr>
        <w:t xml:space="preserve"> signalling receptor)</w:t>
      </w:r>
      <w:r w:rsidR="003371B6" w:rsidRPr="00FF2356">
        <w:rPr>
          <w:rFonts w:ascii="Arial" w:hAnsi="Arial" w:cs="Arial"/>
          <w:sz w:val="24"/>
          <w:szCs w:val="24"/>
        </w:rPr>
        <w:t xml:space="preserve"> signalling pathway (</w:t>
      </w:r>
      <w:r w:rsidR="003371B6" w:rsidRPr="00FF2356">
        <w:rPr>
          <w:rFonts w:ascii="Arial" w:hAnsi="Arial" w:cs="Arial"/>
          <w:i/>
          <w:sz w:val="24"/>
          <w:szCs w:val="24"/>
        </w:rPr>
        <w:t>p</w:t>
      </w:r>
      <w:r w:rsidR="00D55445" w:rsidRPr="00FF2356">
        <w:rPr>
          <w:rFonts w:ascii="Arial" w:hAnsi="Arial" w:cs="Arial"/>
          <w:sz w:val="24"/>
          <w:szCs w:val="24"/>
        </w:rPr>
        <w:t>&lt; 0.005</w:t>
      </w:r>
      <w:r w:rsidR="003371B6" w:rsidRPr="00FF2356">
        <w:rPr>
          <w:rFonts w:ascii="Arial" w:hAnsi="Arial" w:cs="Arial"/>
          <w:sz w:val="24"/>
          <w:szCs w:val="24"/>
        </w:rPr>
        <w:t xml:space="preserve">), an important </w:t>
      </w:r>
      <w:r w:rsidR="0011329D" w:rsidRPr="00FF2356">
        <w:rPr>
          <w:rFonts w:ascii="Arial" w:hAnsi="Arial" w:cs="Arial"/>
          <w:sz w:val="24"/>
          <w:szCs w:val="24"/>
        </w:rPr>
        <w:t>molecular</w:t>
      </w:r>
      <w:r w:rsidR="003371B6" w:rsidRPr="00FF2356">
        <w:rPr>
          <w:rFonts w:ascii="Arial" w:hAnsi="Arial" w:cs="Arial"/>
          <w:sz w:val="24"/>
          <w:szCs w:val="24"/>
        </w:rPr>
        <w:t xml:space="preserve"> cascade involved in acute and chronic inflammation.  Finally, peak 6 shows </w:t>
      </w:r>
      <w:r w:rsidR="00D55445" w:rsidRPr="00FF2356">
        <w:rPr>
          <w:rFonts w:ascii="Arial" w:hAnsi="Arial" w:cs="Arial"/>
          <w:sz w:val="24"/>
          <w:szCs w:val="24"/>
        </w:rPr>
        <w:t>weaker</w:t>
      </w:r>
      <w:r w:rsidR="003371B6" w:rsidRPr="00FF2356">
        <w:rPr>
          <w:rFonts w:ascii="Arial" w:hAnsi="Arial" w:cs="Arial"/>
          <w:sz w:val="24"/>
          <w:szCs w:val="24"/>
        </w:rPr>
        <w:t xml:space="preserve"> enrichment for </w:t>
      </w:r>
      <w:r w:rsidR="00150D59" w:rsidRPr="00FF2356">
        <w:rPr>
          <w:rFonts w:ascii="Arial" w:hAnsi="Arial" w:cs="Arial"/>
          <w:sz w:val="24"/>
          <w:szCs w:val="24"/>
        </w:rPr>
        <w:t>various enrichment terms many of which reflect of plasma membrane function echoed in peaks 3 and 4</w:t>
      </w:r>
      <w:r w:rsidR="003371B6" w:rsidRPr="00FF2356">
        <w:rPr>
          <w:rFonts w:ascii="Arial" w:hAnsi="Arial" w:cs="Arial"/>
          <w:sz w:val="24"/>
          <w:szCs w:val="24"/>
        </w:rPr>
        <w:t>.</w:t>
      </w:r>
      <w:r w:rsidR="00D56EC9">
        <w:rPr>
          <w:rFonts w:ascii="Arial" w:hAnsi="Arial" w:cs="Arial"/>
          <w:sz w:val="24"/>
          <w:szCs w:val="24"/>
        </w:rPr>
        <w:br w:type="page"/>
      </w:r>
    </w:p>
    <w:p w14:paraId="2171EC1C" w14:textId="3C64026C" w:rsidR="00D97339" w:rsidRPr="00FF2356" w:rsidRDefault="00D97339" w:rsidP="00FF2356">
      <w:pPr>
        <w:spacing w:line="480" w:lineRule="auto"/>
        <w:rPr>
          <w:rFonts w:ascii="Arial" w:hAnsi="Arial" w:cs="Arial"/>
          <w:b/>
          <w:sz w:val="24"/>
          <w:szCs w:val="24"/>
        </w:rPr>
      </w:pPr>
      <w:r w:rsidRPr="00FF2356">
        <w:rPr>
          <w:rFonts w:ascii="Arial" w:hAnsi="Arial" w:cs="Arial"/>
          <w:b/>
          <w:sz w:val="24"/>
          <w:szCs w:val="24"/>
        </w:rPr>
        <w:lastRenderedPageBreak/>
        <w:t>Discussion</w:t>
      </w:r>
    </w:p>
    <w:p w14:paraId="31CC2BDE" w14:textId="720919A7" w:rsidR="002B2918" w:rsidRPr="00FF2356" w:rsidRDefault="002B2918" w:rsidP="00FF2356">
      <w:pPr>
        <w:spacing w:line="480" w:lineRule="auto"/>
        <w:rPr>
          <w:rFonts w:ascii="Arial" w:hAnsi="Arial" w:cs="Arial"/>
          <w:sz w:val="24"/>
          <w:szCs w:val="24"/>
        </w:rPr>
      </w:pPr>
      <w:r w:rsidRPr="00FF2356">
        <w:rPr>
          <w:rFonts w:ascii="Arial" w:hAnsi="Arial" w:cs="Arial"/>
          <w:sz w:val="24"/>
          <w:szCs w:val="24"/>
        </w:rPr>
        <w:t>This study combined untargeted metabolomic</w:t>
      </w:r>
      <w:r w:rsidR="00D87B65" w:rsidRPr="00FF2356">
        <w:rPr>
          <w:rFonts w:ascii="Arial" w:hAnsi="Arial" w:cs="Arial"/>
          <w:sz w:val="24"/>
          <w:szCs w:val="24"/>
        </w:rPr>
        <w:t>s</w:t>
      </w:r>
      <w:r w:rsidRPr="00FF2356">
        <w:rPr>
          <w:rFonts w:ascii="Arial" w:hAnsi="Arial" w:cs="Arial"/>
          <w:sz w:val="24"/>
          <w:szCs w:val="24"/>
        </w:rPr>
        <w:t xml:space="preserve"> with whole gene pathogenicity burden scores derived from whole-exome sequencing data</w:t>
      </w:r>
      <w:r w:rsidR="008824EE" w:rsidRPr="00FF2356">
        <w:rPr>
          <w:rFonts w:ascii="Arial" w:hAnsi="Arial" w:cs="Arial"/>
          <w:sz w:val="24"/>
          <w:szCs w:val="24"/>
        </w:rPr>
        <w:t xml:space="preserve"> from </w:t>
      </w:r>
      <w:r w:rsidRPr="00FF2356">
        <w:rPr>
          <w:rFonts w:ascii="Arial" w:hAnsi="Arial" w:cs="Arial"/>
          <w:sz w:val="24"/>
          <w:szCs w:val="24"/>
        </w:rPr>
        <w:t xml:space="preserve">paediatric patients diagnosed with Crohn’s disease. Assimilation of clinical and omic data </w:t>
      </w:r>
      <w:r w:rsidR="0029723C" w:rsidRPr="00FF2356">
        <w:rPr>
          <w:rFonts w:ascii="Arial" w:hAnsi="Arial" w:cs="Arial"/>
          <w:sz w:val="24"/>
          <w:szCs w:val="24"/>
        </w:rPr>
        <w:t>for</w:t>
      </w:r>
      <w:r w:rsidRPr="00FF2356">
        <w:rPr>
          <w:rFonts w:ascii="Arial" w:hAnsi="Arial" w:cs="Arial"/>
          <w:sz w:val="24"/>
          <w:szCs w:val="24"/>
        </w:rPr>
        <w:t xml:space="preserve"> patient samples </w:t>
      </w:r>
      <w:r w:rsidR="00396CAB" w:rsidRPr="00FF2356">
        <w:rPr>
          <w:rFonts w:ascii="Arial" w:hAnsi="Arial" w:cs="Arial"/>
          <w:sz w:val="24"/>
          <w:szCs w:val="24"/>
        </w:rPr>
        <w:t>modelled</w:t>
      </w:r>
      <w:r w:rsidRPr="00FF2356">
        <w:rPr>
          <w:rFonts w:ascii="Arial" w:hAnsi="Arial" w:cs="Arial"/>
          <w:sz w:val="24"/>
          <w:szCs w:val="24"/>
        </w:rPr>
        <w:t xml:space="preserve"> NMR spect</w:t>
      </w:r>
      <w:r w:rsidR="00396CAB" w:rsidRPr="00FF2356">
        <w:rPr>
          <w:rFonts w:ascii="Arial" w:hAnsi="Arial" w:cs="Arial"/>
          <w:sz w:val="24"/>
          <w:szCs w:val="24"/>
        </w:rPr>
        <w:t xml:space="preserve">ra into discrete peaks strongly </w:t>
      </w:r>
      <w:r w:rsidR="00D51A90" w:rsidRPr="00FF2356">
        <w:rPr>
          <w:rFonts w:ascii="Arial" w:hAnsi="Arial" w:cs="Arial"/>
          <w:sz w:val="24"/>
          <w:szCs w:val="24"/>
        </w:rPr>
        <w:t>associated with</w:t>
      </w:r>
      <w:r w:rsidRPr="00FF2356">
        <w:rPr>
          <w:rFonts w:ascii="Arial" w:hAnsi="Arial" w:cs="Arial"/>
          <w:sz w:val="24"/>
          <w:szCs w:val="24"/>
        </w:rPr>
        <w:t xml:space="preserve"> active inflammation detected in plasma. </w:t>
      </w:r>
      <w:r w:rsidR="00396CAB" w:rsidRPr="00FF2356">
        <w:rPr>
          <w:rFonts w:ascii="Arial" w:hAnsi="Arial" w:cs="Arial"/>
          <w:sz w:val="24"/>
          <w:szCs w:val="24"/>
        </w:rPr>
        <w:t>I</w:t>
      </w:r>
      <w:r w:rsidRPr="00FF2356">
        <w:rPr>
          <w:rFonts w:ascii="Arial" w:hAnsi="Arial" w:cs="Arial"/>
          <w:sz w:val="24"/>
          <w:szCs w:val="24"/>
        </w:rPr>
        <w:t>ndividual pati</w:t>
      </w:r>
      <w:r w:rsidR="00FB7E12" w:rsidRPr="00FF2356">
        <w:rPr>
          <w:rFonts w:ascii="Arial" w:hAnsi="Arial" w:cs="Arial"/>
          <w:sz w:val="24"/>
          <w:szCs w:val="24"/>
        </w:rPr>
        <w:t>ent differences in these metabol</w:t>
      </w:r>
      <w:r w:rsidRPr="00FF2356">
        <w:rPr>
          <w:rFonts w:ascii="Arial" w:hAnsi="Arial" w:cs="Arial"/>
          <w:sz w:val="24"/>
          <w:szCs w:val="24"/>
        </w:rPr>
        <w:t>omic signatures of inflammation appear non-random with respect to functional capacity of genes that elicit the pro-inflammatory immune response for which targeted therapies exist</w:t>
      </w:r>
      <w:r w:rsidR="00970945" w:rsidRPr="00FF2356">
        <w:rPr>
          <w:rFonts w:ascii="Arial" w:hAnsi="Arial" w:cs="Arial"/>
          <w:sz w:val="24"/>
          <w:szCs w:val="24"/>
        </w:rPr>
        <w:t xml:space="preserve"> </w:t>
      </w:r>
      <w:r w:rsidR="00F26B90"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{"citationID":"PA5GbAAI","properties":{"formattedCitation":"\\super 18,19\\nosupersub{}","plainCitation":"18,19","noteIndex":0},"citationItems":[{"id":357,"uris":["http://zotero.org/users/7875712/items/RGEJG4FL"],"uri":["http://zotero.org/users/7875712/items/RGEJG4FL"],"itemData":{"id":357,"type":"article-journal","abstract":"IL-23 is a pro-inflammatory cytokine belonging to the IL-12 cytokine family. IL-23 is essential for the differentiation of Th17 lymphocytes, a subtype of T...","container-title":"Inflammation &amp; Allergy - Drug Targets (Discontinued)","issue":"2","language":"en","page":"159-168","source":"www.eurekaselect.com","title":"The IL23/Th17 Pathway as a Therapeutic Target in Chronic Inflammatory Diseases","volume":"11","author":[{"family":"Toussirot","given":"Eric"}],"issued":{"date-parts":[["2012",3,31]]}}},{"id":359,"uris":["http://zotero.org/users/7875712/items/866KFBZZ"],"uri":["http://zotero.org/users/7875712/items/866KFBZZ"],"itemData":{"id":359,"type":"article-journal","abstract":"Monoclonal antibody (mAb) therapy was first established upon the approval of a mouse antibody for treatment of human acute organ rejection. However, the high incidence of immune response against the mouse mAb restricted therapeutic utility. Development of chimeric, \"humanized\" and human mAbs broadened therapeutic application to immune-mediated diseases requiring long-term treatment. Indeed, mAb therapeutics targeting soluble cytokines are highly effective in numerous immune-mediated disorders. A recent example is ustekinumab, a first-in-class therapeutic human immunoglobulin G1 kappa mAb that binds to the interleukins (IL)-12 and IL-23, cytokines that modulate lymphocyte function, including T-helper (Th) 1 and Th17 cell subsets. Ustekinumab was generated via recombinant human IL-12 immunization of human immunoglobulin (hu-Ig) transgenic mice. Ustekinumab binds to the p40 subunit common to IL-12 and IL-23 and prevents their interaction with the IL-12 receptor β1 subunit of the IL-12 and IL-23 receptor complexes. Ustekinumab is approved for treatment of moderate-to-severe plaque psoriasis and has demonstrated efficacy in Crohn disease and psoriatic arthritis. The clinical characterization of ustekinumab continues to clarify our understanding of human immune pathologies and may offer a novel therapeutic option for certain immune-mediated diseases.","container-title":"mAbs","DOI":"10.4161/mabs.3.6.17815","ISSN":"1942-0870","issue":"6","journalAbbreviation":"MAbs","language":"eng","note":"PMID: 22123062\nPMCID: PMC3242840","page":"535-545","source":"PubMed","title":"Discovery and mechanism of ustekinumab: a human monoclonal antibody targeting interleukin-12 and interleukin-23 for treatment of immune-mediated disorders","title-short":"Discovery and mechanism of ustekinumab","volume":"3","author":[{"family":"Benson","given":"Jacqueline M."},{"family":"Peritt","given":"David"},{"family":"Scallon","given":"Bernard J."},{"family":"Heavner","given":"George A."},{"family":"Shealy","given":"David J."},{"family":"Giles-Komar","given":"Jill M."},{"family":"Mascelli","given":"Mary Ann"}],"issued":{"date-parts":[["2011",12]]}}}],"schema":"https://github.com/citation-style-language/schema/raw/master/csl-citation.json"} </w:instrText>
      </w:r>
      <w:r w:rsidR="00F26B90" w:rsidRPr="00FF2356">
        <w:rPr>
          <w:rFonts w:ascii="Arial" w:hAnsi="Arial" w:cs="Arial"/>
          <w:sz w:val="24"/>
          <w:szCs w:val="24"/>
        </w:rPr>
        <w:fldChar w:fldCharType="separate"/>
      </w:r>
      <w:r w:rsidR="0027583D" w:rsidRPr="0027583D">
        <w:rPr>
          <w:rFonts w:ascii="Arial" w:hAnsi="Arial" w:cs="Arial"/>
          <w:sz w:val="24"/>
          <w:vertAlign w:val="superscript"/>
        </w:rPr>
        <w:t>18,19</w:t>
      </w:r>
      <w:r w:rsidR="00F26B90" w:rsidRPr="00FF2356">
        <w:rPr>
          <w:rFonts w:ascii="Arial" w:hAnsi="Arial" w:cs="Arial"/>
          <w:sz w:val="24"/>
          <w:szCs w:val="24"/>
        </w:rPr>
        <w:fldChar w:fldCharType="end"/>
      </w:r>
      <w:r w:rsidRPr="00FF2356">
        <w:rPr>
          <w:rFonts w:ascii="Arial" w:hAnsi="Arial" w:cs="Arial"/>
          <w:sz w:val="24"/>
          <w:szCs w:val="24"/>
        </w:rPr>
        <w:t>.</w:t>
      </w:r>
    </w:p>
    <w:p w14:paraId="38D50A76" w14:textId="273776F5" w:rsidR="002B2918" w:rsidRPr="00FF2356" w:rsidRDefault="00627D75" w:rsidP="00FF2356">
      <w:pPr>
        <w:spacing w:line="480" w:lineRule="auto"/>
        <w:rPr>
          <w:rFonts w:ascii="Arial" w:hAnsi="Arial" w:cs="Arial"/>
          <w:sz w:val="24"/>
          <w:szCs w:val="24"/>
        </w:rPr>
      </w:pPr>
      <w:r w:rsidRPr="00FF2356">
        <w:rPr>
          <w:rFonts w:ascii="Arial" w:hAnsi="Arial" w:cs="Arial"/>
          <w:sz w:val="24"/>
          <w:szCs w:val="24"/>
        </w:rPr>
        <w:t xml:space="preserve">We used two approaches to determine the regions of patient metabolic spectra most associated with inflammation. Results of both </w:t>
      </w:r>
      <w:r w:rsidR="002B2918" w:rsidRPr="00FF2356">
        <w:rPr>
          <w:rFonts w:ascii="Arial" w:hAnsi="Arial" w:cs="Arial"/>
          <w:sz w:val="24"/>
          <w:szCs w:val="24"/>
        </w:rPr>
        <w:t xml:space="preserve">OPLS modelling of </w:t>
      </w:r>
      <w:r w:rsidRPr="00FF2356">
        <w:rPr>
          <w:rFonts w:ascii="Arial" w:hAnsi="Arial" w:cs="Arial"/>
          <w:sz w:val="24"/>
          <w:szCs w:val="24"/>
        </w:rPr>
        <w:t xml:space="preserve">continuous CRP and RF modelling of </w:t>
      </w:r>
      <w:proofErr w:type="spellStart"/>
      <w:r w:rsidRPr="00FF2356">
        <w:rPr>
          <w:rFonts w:ascii="Arial" w:hAnsi="Arial" w:cs="Arial"/>
          <w:sz w:val="24"/>
          <w:szCs w:val="24"/>
        </w:rPr>
        <w:t>binarised</w:t>
      </w:r>
      <w:proofErr w:type="spellEnd"/>
      <w:r w:rsidRPr="00FF2356">
        <w:rPr>
          <w:rFonts w:ascii="Arial" w:hAnsi="Arial" w:cs="Arial"/>
          <w:sz w:val="24"/>
          <w:szCs w:val="24"/>
        </w:rPr>
        <w:t xml:space="preserve"> CRP levels</w:t>
      </w:r>
      <w:r w:rsidR="00F66306" w:rsidRPr="00FF2356">
        <w:rPr>
          <w:rFonts w:ascii="Arial" w:hAnsi="Arial" w:cs="Arial"/>
          <w:sz w:val="24"/>
          <w:szCs w:val="24"/>
        </w:rPr>
        <w:t>,</w:t>
      </w:r>
      <w:r w:rsidRPr="00FF2356">
        <w:rPr>
          <w:rFonts w:ascii="Arial" w:hAnsi="Arial" w:cs="Arial"/>
          <w:sz w:val="24"/>
          <w:szCs w:val="24"/>
        </w:rPr>
        <w:t xml:space="preserve"> </w:t>
      </w:r>
      <w:r w:rsidR="00F66306" w:rsidRPr="00FF2356">
        <w:rPr>
          <w:rFonts w:ascii="Arial" w:hAnsi="Arial" w:cs="Arial"/>
          <w:sz w:val="24"/>
          <w:szCs w:val="24"/>
        </w:rPr>
        <w:t xml:space="preserve">culminated to </w:t>
      </w:r>
      <w:r w:rsidR="002B2918" w:rsidRPr="00FF2356">
        <w:rPr>
          <w:rFonts w:ascii="Arial" w:hAnsi="Arial" w:cs="Arial"/>
          <w:sz w:val="24"/>
          <w:szCs w:val="24"/>
        </w:rPr>
        <w:t>identif</w:t>
      </w:r>
      <w:r w:rsidR="00F66306" w:rsidRPr="00FF2356">
        <w:rPr>
          <w:rFonts w:ascii="Arial" w:hAnsi="Arial" w:cs="Arial"/>
          <w:sz w:val="24"/>
          <w:szCs w:val="24"/>
        </w:rPr>
        <w:t>y the same</w:t>
      </w:r>
      <w:r w:rsidR="002B2918" w:rsidRPr="00FF2356">
        <w:rPr>
          <w:rFonts w:ascii="Arial" w:hAnsi="Arial" w:cs="Arial"/>
          <w:sz w:val="24"/>
          <w:szCs w:val="24"/>
        </w:rPr>
        <w:t xml:space="preserve"> </w:t>
      </w:r>
      <w:r w:rsidR="00F66306" w:rsidRPr="00FF2356">
        <w:rPr>
          <w:rFonts w:ascii="Arial" w:hAnsi="Arial" w:cs="Arial"/>
          <w:sz w:val="24"/>
          <w:szCs w:val="24"/>
        </w:rPr>
        <w:t>regions of the spectrum</w:t>
      </w:r>
      <w:r w:rsidR="002B2918" w:rsidRPr="00FF2356">
        <w:rPr>
          <w:rFonts w:ascii="Arial" w:hAnsi="Arial" w:cs="Arial"/>
          <w:sz w:val="24"/>
          <w:szCs w:val="24"/>
        </w:rPr>
        <w:t xml:space="preserve"> </w:t>
      </w:r>
      <w:r w:rsidR="00F66306" w:rsidRPr="00FF2356">
        <w:rPr>
          <w:rFonts w:ascii="Arial" w:hAnsi="Arial" w:cs="Arial"/>
          <w:sz w:val="24"/>
          <w:szCs w:val="24"/>
        </w:rPr>
        <w:t xml:space="preserve">typically </w:t>
      </w:r>
      <w:r w:rsidR="00B53172" w:rsidRPr="00FF2356">
        <w:rPr>
          <w:rFonts w:ascii="Arial" w:hAnsi="Arial" w:cs="Arial"/>
          <w:sz w:val="24"/>
          <w:szCs w:val="24"/>
        </w:rPr>
        <w:t xml:space="preserve">assigned to </w:t>
      </w:r>
      <w:r w:rsidR="002B2918" w:rsidRPr="00FF2356">
        <w:rPr>
          <w:rFonts w:ascii="Arial" w:hAnsi="Arial" w:cs="Arial"/>
          <w:i/>
          <w:sz w:val="24"/>
          <w:szCs w:val="24"/>
        </w:rPr>
        <w:t>N</w:t>
      </w:r>
      <w:r w:rsidR="002B2918" w:rsidRPr="00FF2356">
        <w:rPr>
          <w:rFonts w:ascii="Arial" w:hAnsi="Arial" w:cs="Arial"/>
          <w:sz w:val="24"/>
          <w:szCs w:val="24"/>
        </w:rPr>
        <w:t>-acetyl glycoproteins</w:t>
      </w:r>
      <w:r w:rsidR="00C9113D" w:rsidRPr="00FF2356">
        <w:rPr>
          <w:rFonts w:ascii="Arial" w:hAnsi="Arial" w:cs="Arial"/>
          <w:sz w:val="24"/>
          <w:szCs w:val="24"/>
        </w:rPr>
        <w:t xml:space="preserve"> (</w:t>
      </w:r>
      <w:proofErr w:type="spellStart"/>
      <w:r w:rsidR="00C9113D" w:rsidRPr="00FF2356">
        <w:rPr>
          <w:rFonts w:ascii="Arial" w:hAnsi="Arial" w:cs="Arial"/>
          <w:sz w:val="24"/>
          <w:szCs w:val="24"/>
        </w:rPr>
        <w:t>GlycA</w:t>
      </w:r>
      <w:proofErr w:type="spellEnd"/>
      <w:r w:rsidR="00C9113D" w:rsidRPr="00FF2356">
        <w:rPr>
          <w:rFonts w:ascii="Arial" w:hAnsi="Arial" w:cs="Arial"/>
          <w:sz w:val="24"/>
          <w:szCs w:val="24"/>
        </w:rPr>
        <w:t>)</w:t>
      </w:r>
      <w:r w:rsidR="00562571" w:rsidRPr="00FF2356">
        <w:rPr>
          <w:rFonts w:ascii="Arial" w:hAnsi="Arial" w:cs="Arial"/>
          <w:sz w:val="24"/>
          <w:szCs w:val="24"/>
        </w:rPr>
        <w:t xml:space="preserve">, </w:t>
      </w:r>
      <w:r w:rsidR="002B2918" w:rsidRPr="00FF2356">
        <w:rPr>
          <w:rFonts w:ascii="Arial" w:hAnsi="Arial" w:cs="Arial"/>
          <w:sz w:val="24"/>
          <w:szCs w:val="24"/>
        </w:rPr>
        <w:t>glycerol</w:t>
      </w:r>
      <w:r w:rsidR="00F66306" w:rsidRPr="00FF2356">
        <w:rPr>
          <w:rFonts w:ascii="Arial" w:hAnsi="Arial" w:cs="Arial"/>
          <w:sz w:val="24"/>
          <w:szCs w:val="24"/>
        </w:rPr>
        <w:t xml:space="preserve"> and phenylalanine</w:t>
      </w:r>
      <w:r w:rsidR="00C9113D" w:rsidRPr="00FF2356">
        <w:rPr>
          <w:rFonts w:ascii="Arial" w:hAnsi="Arial" w:cs="Arial"/>
          <w:sz w:val="24"/>
          <w:szCs w:val="24"/>
        </w:rPr>
        <w:t>.</w:t>
      </w:r>
      <w:r w:rsidR="00F66306" w:rsidRPr="00FF2356">
        <w:rPr>
          <w:rFonts w:ascii="Arial" w:hAnsi="Arial" w:cs="Arial"/>
          <w:sz w:val="24"/>
          <w:szCs w:val="24"/>
        </w:rPr>
        <w:t xml:space="preserve"> The </w:t>
      </w:r>
      <w:proofErr w:type="spellStart"/>
      <w:r w:rsidR="00F66306" w:rsidRPr="00FF2356">
        <w:rPr>
          <w:rFonts w:ascii="Arial" w:hAnsi="Arial" w:cs="Arial"/>
          <w:sz w:val="24"/>
          <w:szCs w:val="24"/>
        </w:rPr>
        <w:t>metabololomic</w:t>
      </w:r>
      <w:proofErr w:type="spellEnd"/>
      <w:r w:rsidR="00F66306" w:rsidRPr="00FF2356">
        <w:rPr>
          <w:rFonts w:ascii="Arial" w:hAnsi="Arial" w:cs="Arial"/>
          <w:sz w:val="24"/>
          <w:szCs w:val="24"/>
        </w:rPr>
        <w:t xml:space="preserve"> signature of inflammation identified in this study of paediatric CD patients is consistent with that identified in </w:t>
      </w:r>
      <w:r w:rsidR="00456283" w:rsidRPr="00FF2356">
        <w:rPr>
          <w:rFonts w:ascii="Arial" w:hAnsi="Arial" w:cs="Arial"/>
          <w:sz w:val="24"/>
          <w:szCs w:val="24"/>
        </w:rPr>
        <w:t xml:space="preserve">other studies of adult </w:t>
      </w:r>
      <w:r w:rsidR="00960B7E" w:rsidRPr="00FF2356">
        <w:rPr>
          <w:rFonts w:ascii="Arial" w:hAnsi="Arial" w:cs="Arial"/>
          <w:sz w:val="24"/>
          <w:szCs w:val="24"/>
        </w:rPr>
        <w:t>inflammation</w:t>
      </w:r>
      <w:r w:rsidR="00787CC9">
        <w:rPr>
          <w:rFonts w:ascii="Arial" w:hAnsi="Arial" w:cs="Arial"/>
          <w:sz w:val="24"/>
          <w:szCs w:val="24"/>
        </w:rPr>
        <w:fldChar w:fldCharType="begin"/>
      </w:r>
      <w:r w:rsidR="00787CC9">
        <w:rPr>
          <w:rFonts w:ascii="Arial" w:hAnsi="Arial" w:cs="Arial"/>
          <w:sz w:val="24"/>
          <w:szCs w:val="24"/>
        </w:rPr>
        <w:instrText xml:space="preserve"> ADDIN ZOTERO_ITEM CSL_CITATION {"citationID":"WzqUoUiB","properties":{"formattedCitation":"\\super 20\\nosupersub{}","plainCitation":"20","noteIndex":0},"citationItems":[{"id":521,"uris":["http://zotero.org/users/7875712/items/G74TXSB7"],"uri":["http://zotero.org/users/7875712/items/G74TXSB7"],"itemData":{"id":521,"type":"article-journal","abstract":"The physiological function initially attributed to the oligosaccharide moieties or glycans on inflammatory glycoproteins was to improve protein stability. However, it is now clear that glycans play a prominent role in glycoprotein structure and function and in some cases contribute to disease states. In fact, glycan processing contributes to pathogenicity not only in autoimmune disorders but also in atherosclerotic cardiovascular disease, diabetes and malignancy. While most clinical laboratory tests measure circulating levels of inflammatory proteins, newly developed diagnostic and prognostic tests are harvesting the information that can be gleaned by measuring the amount or structure of the attached glycans, which may be unique to individuals as well as various diseases. As such, these newer glycan-based tests may provide future means for more personalized approaches to patient stratification and improved patient care. Here we will discuss recent progress in high-throughput laboratory methods for glycomics (i.e. the study of glycan structures) and glycoprotein quantification by methods such as mass spectrometry and nuclear magnetic resonance spectroscopy. We will also review the clinical utility of glycoprotein and glycan measurements in the prediction of common low-grade inflammatory disorders including cardiovascular disease, diabetes and cancer, as well as for monitoring autoimmune disease activity.","container-title":"Clinica Chimica Acta","DOI":"10.1016/j.cca.2016.06.012","ISSN":"0009-8981","journalAbbreviation":"Clinica Chimica Acta","language":"en","page":"177-186","source":"ScienceDirect","title":"Inflammatory glycoproteins in cardiometabolic disorders, autoimmune diseases and cancer","volume":"459","author":[{"family":"Connelly","given":"Margery A."},{"family":"Gruppen","given":"Eke G."},{"family":"Otvos","given":"James D."},{"family":"Dullaart","given":"Robin P. F."}],"issued":{"date-parts":[["2016",8,1]]}}}],"schema":"https://github.com/citation-style-language/schema/raw/master/csl-citation.json"} </w:instrText>
      </w:r>
      <w:r w:rsidR="00787CC9">
        <w:rPr>
          <w:rFonts w:ascii="Arial" w:hAnsi="Arial" w:cs="Arial"/>
          <w:sz w:val="24"/>
          <w:szCs w:val="24"/>
        </w:rPr>
        <w:fldChar w:fldCharType="separate"/>
      </w:r>
      <w:r w:rsidR="00787CC9" w:rsidRPr="00787CC9">
        <w:rPr>
          <w:rFonts w:ascii="Arial" w:hAnsi="Arial" w:cs="Arial"/>
          <w:sz w:val="24"/>
          <w:vertAlign w:val="superscript"/>
        </w:rPr>
        <w:t>20</w:t>
      </w:r>
      <w:r w:rsidR="00787CC9">
        <w:rPr>
          <w:rFonts w:ascii="Arial" w:hAnsi="Arial" w:cs="Arial"/>
          <w:sz w:val="24"/>
          <w:szCs w:val="24"/>
        </w:rPr>
        <w:fldChar w:fldCharType="end"/>
      </w:r>
      <w:r w:rsidR="00F66306" w:rsidRPr="00FF2356">
        <w:rPr>
          <w:rFonts w:ascii="Arial" w:hAnsi="Arial" w:cs="Arial"/>
          <w:sz w:val="24"/>
          <w:szCs w:val="24"/>
        </w:rPr>
        <w:t xml:space="preserve">. </w:t>
      </w:r>
      <w:r w:rsidR="00C9113D" w:rsidRPr="00FF2356">
        <w:rPr>
          <w:rFonts w:ascii="Arial" w:hAnsi="Arial" w:cs="Arial"/>
          <w:sz w:val="24"/>
          <w:szCs w:val="24"/>
        </w:rPr>
        <w:t xml:space="preserve"> </w:t>
      </w:r>
      <w:proofErr w:type="spellStart"/>
      <w:r w:rsidR="002B2918" w:rsidRPr="00FF2356">
        <w:rPr>
          <w:rFonts w:ascii="Arial" w:hAnsi="Arial" w:cs="Arial"/>
          <w:sz w:val="24"/>
          <w:szCs w:val="24"/>
        </w:rPr>
        <w:t>Glyc</w:t>
      </w:r>
      <w:r w:rsidR="00094251" w:rsidRPr="00FF2356">
        <w:rPr>
          <w:rFonts w:ascii="Arial" w:hAnsi="Arial" w:cs="Arial"/>
          <w:sz w:val="24"/>
          <w:szCs w:val="24"/>
        </w:rPr>
        <w:t>A</w:t>
      </w:r>
      <w:proofErr w:type="spellEnd"/>
      <w:r w:rsidR="002B2918" w:rsidRPr="00FF2356">
        <w:rPr>
          <w:rFonts w:ascii="Arial" w:hAnsi="Arial" w:cs="Arial"/>
          <w:sz w:val="24"/>
          <w:szCs w:val="24"/>
        </w:rPr>
        <w:t xml:space="preserve"> is a composite signal reflecting glycoprotein acetylation of heterogeneous origin</w:t>
      </w:r>
      <w:r w:rsidR="00970945" w:rsidRPr="00FF2356">
        <w:rPr>
          <w:rFonts w:ascii="Arial" w:hAnsi="Arial" w:cs="Arial"/>
          <w:sz w:val="24"/>
          <w:szCs w:val="24"/>
        </w:rPr>
        <w:t xml:space="preserve"> </w:t>
      </w:r>
      <w:r w:rsidR="00F26B90"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{"citationID":"5OLX3dL0","properties":{"formattedCitation":"\\super 21,22\\nosupersub{}","plainCitation":"21,22","noteIndex":0},"citationItems":[{"id":362,"uris":["http://zotero.org/users/7875712/items/B4NQHMYE"],"uri":["http://zotero.org/users/7875712/items/B4NQHMYE"],"itemData":{"id":362,"type":"article-journal","abstract":"Broad resonances at 2.04 and 2.08 ppm in 500 MHz Hahn spin-echo 1H NMR spectra of human blood plasma are assigned to the N-acetyl groups of mobile carbohydrate side-chains (largely N-acetylglucosamine and N-acetylneuraminic acid) of glycoproteins such as α1,-acid glycoprotein. Their intensities in spin-echo spectra correlate with clinical conditions in which an elevation of the level of ‘acute-phase’ glycoproteins is expected, and so may be of value in the study of certain diseases.","container-title":"FEBS Letters","DOI":"https://doi.org/10.1016/0014-5793(87)80168-0","ISSN":"1873-3468","issue":"2","language":"en","note":"_eprint: https://febs.onlinelibrary.wiley.com/doi/pdf/10.1016/0014-5793%2887%2980168-0","page":"311-315","source":"Wiley Online Library","title":"Assignment of resonances for ‘acute-phase’ glycoproteins in high resolution proton NMR spectra of human blood plasma","volume":"215","author":[{"family":"Bell","given":"J. D."},{"family":"Brown","given":"J. C. C."},{"family":"Nicholson","given":"J. K."},{"family":"Sadler","given":"P. J."}],"issued":{"date-parts":[["1987"]]}}},{"id":365,"uris":["http://zotero.org/users/7875712/items/KV9K3592"],"uri":["http://zotero.org/users/7875712/items/KV9K3592"],"itemData":{"id":365,"type":"article-journal","abstract":"Nuclear magnetic resonance (NMR) spectra of serum obtained under quantitative conditions for lipoprotein particle analyses contain additional signals that could potentially serve as useful clinical biomarkers. One of these signals that we named GlycA originates from a subset of glycan N-acetylglucosamine residues on enzymatically glycosylated acute-phase proteins. We hypothesized that the amplitude of the GlycA signal might provide a unique and convenient measure of systemic inflammation.We developed a spectral deconvolution algorithm to quantify GlycA signal amplitudes from automated NMR LipoProfile® test spectra and assessed analytic precision and biological variability. Spectra of acute-phase glycoproteins and serum fractions were analyzed to probe the origins of the GlycA signal. GlycA concentrations obtained from archived NMR LipoProfile spectra of baseline plasma from 5537 participants in the Multi-Ethnic Study of Atherosclerosis (MESA) were used to assess associations with demographic and laboratory parameters including measures of inflammation.Major acute-phase protein contributors to the serum GlycA signal are α1-acid glycoprotein, haptoglobin, α1-antitrypsin, α1-antichymotrypsin, and transferrin. GlycA concentrations were correlated with high-sensitivity C-reactive protein (hsCRP) (r = 0.56), fibrinogen (r = 0.46), and interleukin-6 (IL-6) (r = 0.35) (all P &amp;lt; 0.0001). Analytic imprecision was low (intra- and interassay CVs 1.9% and 2.6%, respectively) and intraindividual variability, assessed weekly for 5 weeks in 23 healthy volunteers, was 4.3%, lower than for hsCRP (29.2%), cholesterol (5.7%), and triglycerides (18.0%).GlycA is a unique inflammatory biomarker with analytic and clinical attributes that may complement or provide advantages over existing clinical markers of systemic inflammation.","container-title":"Clinical Chemistry","DOI":"10.1373/clinchem.2014.232918","ISSN":"0009-9147","issue":"5","journalAbbreviation":"Clinical Chemistry","page":"714-723","source":"Silverchair","title":"GlycA: A Composite Nuclear Magnetic Resonance Biomarker of Systemic Inflammation","title-short":"GlycA","volume":"61","author":[{"family":"Otvos","given":"James D"},{"family":"Shalaurova","given":"Irina"},{"family":"Wolak-Dinsmore","given":"Justyna"},{"family":"Connelly","given":"Margery A"},{"family":"Mackey","given":"Rachel H"},{"family":"Stein","given":"James H"},{"family":"Tracy","given":"Russell P"}],"issued":{"date-parts":[["2015",5,1]]}}}],"schema":"https://github.com/citation-style-language/schema/raw/master/csl-citation.json"} </w:instrText>
      </w:r>
      <w:r w:rsidR="00F26B90" w:rsidRPr="00FF2356">
        <w:rPr>
          <w:rFonts w:ascii="Arial" w:hAnsi="Arial" w:cs="Arial"/>
          <w:sz w:val="24"/>
          <w:szCs w:val="24"/>
        </w:rPr>
        <w:fldChar w:fldCharType="separate"/>
      </w:r>
      <w:r w:rsidR="00787CC9" w:rsidRPr="00787CC9">
        <w:rPr>
          <w:rFonts w:ascii="Arial" w:hAnsi="Arial" w:cs="Arial"/>
          <w:sz w:val="24"/>
          <w:vertAlign w:val="superscript"/>
        </w:rPr>
        <w:t>21,22</w:t>
      </w:r>
      <w:r w:rsidR="00F26B90" w:rsidRPr="00FF2356">
        <w:rPr>
          <w:rFonts w:ascii="Arial" w:hAnsi="Arial" w:cs="Arial"/>
          <w:sz w:val="24"/>
          <w:szCs w:val="24"/>
        </w:rPr>
        <w:fldChar w:fldCharType="end"/>
      </w:r>
      <w:r w:rsidR="002B2918" w:rsidRPr="00FF2356">
        <w:rPr>
          <w:rFonts w:ascii="Arial" w:hAnsi="Arial" w:cs="Arial"/>
          <w:sz w:val="24"/>
          <w:szCs w:val="24"/>
        </w:rPr>
        <w:t>.</w:t>
      </w:r>
      <w:r w:rsidR="003F3F05">
        <w:rPr>
          <w:rFonts w:ascii="Arial" w:hAnsi="Arial" w:cs="Arial"/>
          <w:sz w:val="24"/>
          <w:szCs w:val="24"/>
        </w:rPr>
        <w:t xml:space="preserve"> </w:t>
      </w:r>
      <w:r w:rsidR="002B2918" w:rsidRPr="00FF2356">
        <w:rPr>
          <w:rFonts w:ascii="Arial" w:hAnsi="Arial" w:cs="Arial"/>
          <w:sz w:val="24"/>
          <w:szCs w:val="24"/>
        </w:rPr>
        <w:t xml:space="preserve"> </w:t>
      </w:r>
      <w:r w:rsidR="00F66306" w:rsidRPr="00FF2356">
        <w:rPr>
          <w:rFonts w:ascii="Arial" w:hAnsi="Arial" w:cs="Arial"/>
          <w:sz w:val="24"/>
          <w:szCs w:val="24"/>
        </w:rPr>
        <w:t>Our data independently corroborate this signal as an</w:t>
      </w:r>
      <w:r w:rsidR="002B2918" w:rsidRPr="00FF2356">
        <w:rPr>
          <w:rFonts w:ascii="Arial" w:hAnsi="Arial" w:cs="Arial"/>
          <w:sz w:val="24"/>
          <w:szCs w:val="24"/>
        </w:rPr>
        <w:t xml:space="preserve"> NMR-derived spectrometric biomarker of systemic inflammation</w:t>
      </w:r>
      <w:r w:rsidR="00F66306" w:rsidRPr="00FF2356">
        <w:rPr>
          <w:rFonts w:ascii="Arial" w:hAnsi="Arial" w:cs="Arial"/>
          <w:sz w:val="24"/>
          <w:szCs w:val="24"/>
        </w:rPr>
        <w:t>. The same signal was</w:t>
      </w:r>
      <w:r w:rsidR="002B2918" w:rsidRPr="00FF2356">
        <w:rPr>
          <w:rFonts w:ascii="Arial" w:hAnsi="Arial" w:cs="Arial"/>
          <w:sz w:val="24"/>
          <w:szCs w:val="24"/>
        </w:rPr>
        <w:t xml:space="preserve"> recently highlighted in the context of acute febrile illnesses, chronic inflammatory and autoimmune diseases</w:t>
      </w:r>
      <w:r w:rsidR="00C9113D" w:rsidRPr="00FF2356">
        <w:rPr>
          <w:rFonts w:ascii="Arial" w:hAnsi="Arial" w:cs="Arial"/>
          <w:sz w:val="24"/>
          <w:szCs w:val="24"/>
        </w:rPr>
        <w:t xml:space="preserve"> </w:t>
      </w:r>
      <w:r w:rsidR="00F66306" w:rsidRPr="00FF2356">
        <w:rPr>
          <w:rFonts w:ascii="Arial" w:hAnsi="Arial" w:cs="Arial"/>
          <w:sz w:val="24"/>
          <w:szCs w:val="24"/>
        </w:rPr>
        <w:t>and found to strongly correlate with CRP, interleukin-6</w:t>
      </w:r>
      <w:r w:rsidR="00F66306" w:rsidRPr="00FF2356">
        <w:rPr>
          <w:rFonts w:ascii="Arial" w:eastAsia="Times New Roman" w:hAnsi="Arial" w:cs="Arial"/>
          <w:sz w:val="24"/>
          <w:szCs w:val="24"/>
          <w:shd w:val="clear" w:color="auto" w:fill="FFFFFF"/>
        </w:rPr>
        <w:t>, fibrinogen, serum amyloid A, lipoprotein-associated phospholipase A</w:t>
      </w:r>
      <w:r w:rsidR="00F66306" w:rsidRPr="00FF2356">
        <w:rPr>
          <w:rFonts w:ascii="Arial" w:eastAsia="Times New Roman" w:hAnsi="Arial" w:cs="Arial"/>
          <w:sz w:val="24"/>
          <w:szCs w:val="24"/>
          <w:shd w:val="clear" w:color="auto" w:fill="FFFFFF"/>
          <w:vertAlign w:val="subscript"/>
        </w:rPr>
        <w:t>2</w:t>
      </w:r>
      <w:r w:rsidR="00F66306" w:rsidRPr="00FF2356">
        <w:rPr>
          <w:rFonts w:ascii="Arial" w:eastAsia="Times New Roman" w:hAnsi="Arial" w:cs="Arial"/>
          <w:sz w:val="24"/>
          <w:szCs w:val="24"/>
          <w:shd w:val="clear" w:color="auto" w:fill="FFFFFF"/>
        </w:rPr>
        <w:t xml:space="preserve"> and </w:t>
      </w:r>
      <w:r w:rsidR="00F66306" w:rsidRPr="00FF2356">
        <w:rPr>
          <w:rFonts w:ascii="Arial" w:hAnsi="Arial" w:cs="Arial"/>
          <w:sz w:val="24"/>
          <w:szCs w:val="24"/>
        </w:rPr>
        <w:t xml:space="preserve">tumour necrosis factor </w:t>
      </w:r>
      <w:r w:rsidR="00F26B90"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{"citationID":"w25AfLkg","properties":{"formattedCitation":"\\super 23,24\\nosupersub{}","plainCitation":"23,24","noteIndex":0},"citationItems":[{"id":376,"uris":["http://zotero.org/users/7875712/items/AWJR5GZ4"],"uri":["http://zotero.org/users/7875712/items/AWJR5GZ4"],"itemData":{"id":376,"type":"article-journal","abstract":"Rheumatoid arthritis (RA) is a chronic autoimmune inflammatory disease associated with a high index of morbidity and mortality from cardiovascular diseases. We used 1H NMR to characterize the plasma glycoprotein and lipoprotein profiles of a cohort of patients with RA (n = 210) versus healthy individuals (n = 203) to associate them with the RA disease and its severity. Using 1H NMR, we developed a line-shape method to characterize the two peaks associated with glycoproteins (GlycA and GlycB) and its derived variables: areas of GlycB (Area GlycB) and GlycA (Area GlycA), shape factors of these two peaks (H/W = height/width), and the distance between them (Distance GlycB–GlycA). We also used the advanced lipoprotein test Liposcale (CE) to characterize the lipoprotein subclasses. The standard lipid panel and traditional inflammatory markers such as C-reactive protein, the erythrocyte sedimentation rate, fibrinogen, the rheumatoid factor, anticitrullinated peptide antibodies, and the DAS28 index have also been determined. RA patients presented a significant 10.65% increase in the GlycA associated area compared with the control group (p = 2.21 × 10–10). They also presented significantly higher H/W GlycA and GlycB ratios than the control population (H/W GlycB p = 7.88 × 10–8; H/W GlycA p = 5.61 × 10–8). The prediction model that uses the traditional inflammatory variables and the 1H NMR-derived parameters presented an AUC that was almost 10% higher than the model that only uses the traditional inflammatory variables (from 0.7 to 0.79 AUC). We have demonstrated that GlycA and GlycB variables derived from 1H NMR, along with classic inflammatory parameters, help to improve the classification of individuals with high RA disease activity.","container-title":"Journal of Proteome Research","DOI":"10.1021/acs.jproteome.8b00411","ISSN":"1535-3893","issue":"11","journalAbbreviation":"J. Proteome Res.","note":"publisher: American Chemical Society","page":"3730-3739","source":"ACS Publications","title":"Characterization of 1H NMR Plasma Glycoproteins as a New Strategy To Identify Inflammatory Patterns in Rheumatoid Arthritis","volume":"17","author":[{"family":"Fuertes-Martín","given":"Rocío"},{"family":"Taverner","given":"Dèlia"},{"family":"Vallvé","given":"Joan-Carles"},{"family":"Paredes","given":"Silvia"},{"family":"Masana","given":"Lluis"},{"family":"Correig Blanchar","given":"Xavier"},{"family":"Amigó Grau","given":"Núria"}],"issued":{"date-parts":[["2018",11,2]]}}},{"id":373,"uris":["http://zotero.org/users/7875712/items/7RHY4YPP"],"uri":["http://zotero.org/users/7875712/items/7RHY4YPP"],"itemData":{"id":373,"type":"article-journal","abstract":"Glycosylation patterns of serum proteins, such as α1-acid glycoprotein, are modified during an acute phase reaction. The response of acute Kawasaki disease (KD) patients to IVIG treatment has been linked to sialic acid levels on native IgG, suggesting that protein glycosylation patterns vary during the immune response in acute KD. Additionally, the distribution and function of lipoprotein particles are altered during inflammation. Therefore, the aim of this study was to explore the potential for GlycA, a marker of protein glycosylation, and the lipoprotein particle profile to distinguish pediatric patients with acute KD from those with other febrile illnesses.","container-title":"BMC Pediatrics","DOI":"10.1186/s12887-016-0688-5","ISSN":"1471-2431","issue":"1","journalAbbreviation":"BMC Pediatrics","page":"151","source":"BioMed Central","title":"Differences in GlycA and lipoprotein particle parameters may help distinguish acute kawasaki disease from other febrile illnesses in children","volume":"16","author":[{"family":"Connelly","given":"Margery A."},{"family":"Shimizu","given":"Chisato"},{"family":"Winegar","given":"Deborah A."},{"family":"Shalaurova","given":"Irina"},{"family":"Pourfarzib","given":"Ray"},{"family":"Otvos","given":"James D."},{"family":"Kanegaye","given":"John T."},{"family":"Tremoulet","given":"Adriana H."},{"family":"Burns","given":"Jane C."}],"issued":{"date-parts":[["2016",9,5]]}}}],"schema":"https://github.com/citation-style-language/schema/raw/master/csl-citation.json"} </w:instrText>
      </w:r>
      <w:r w:rsidR="00F26B90" w:rsidRPr="00FF2356">
        <w:rPr>
          <w:rFonts w:ascii="Arial" w:hAnsi="Arial" w:cs="Arial"/>
          <w:sz w:val="24"/>
          <w:szCs w:val="24"/>
        </w:rPr>
        <w:fldChar w:fldCharType="separate"/>
      </w:r>
      <w:r w:rsidR="00787CC9" w:rsidRPr="00787CC9">
        <w:rPr>
          <w:rFonts w:ascii="Arial" w:hAnsi="Arial" w:cs="Arial"/>
          <w:sz w:val="24"/>
          <w:vertAlign w:val="superscript"/>
        </w:rPr>
        <w:t>23,24</w:t>
      </w:r>
      <w:r w:rsidR="00F26B90" w:rsidRPr="00FF2356">
        <w:rPr>
          <w:rFonts w:ascii="Arial" w:hAnsi="Arial" w:cs="Arial"/>
          <w:sz w:val="24"/>
          <w:szCs w:val="24"/>
        </w:rPr>
        <w:fldChar w:fldCharType="end"/>
      </w:r>
      <w:r w:rsidR="00D52FEC" w:rsidRPr="00FF2356">
        <w:rPr>
          <w:rFonts w:ascii="Arial" w:hAnsi="Arial" w:cs="Arial"/>
          <w:sz w:val="24"/>
          <w:szCs w:val="24"/>
        </w:rPr>
        <w:t>.</w:t>
      </w:r>
      <w:r w:rsidR="002B2918" w:rsidRPr="00FF2356">
        <w:rPr>
          <w:rFonts w:ascii="Arial" w:eastAsia="Times New Roman" w:hAnsi="Arial" w:cs="Arial"/>
          <w:sz w:val="24"/>
          <w:szCs w:val="24"/>
          <w:shd w:val="clear" w:color="auto" w:fill="FFFFFF"/>
        </w:rPr>
        <w:t xml:space="preserve"> </w:t>
      </w:r>
      <w:r w:rsidR="00411693">
        <w:rPr>
          <w:rFonts w:ascii="Arial" w:eastAsia="Times New Roman" w:hAnsi="Arial" w:cs="Arial"/>
          <w:sz w:val="24"/>
          <w:szCs w:val="24"/>
          <w:shd w:val="clear" w:color="auto" w:fill="FFFFFF"/>
        </w:rPr>
        <w:t xml:space="preserve">While the data here presented reflects a single snapshot of patient’s inflammation course, previous studies indicated how the </w:t>
      </w:r>
      <w:proofErr w:type="spellStart"/>
      <w:r w:rsidR="00411693">
        <w:rPr>
          <w:rFonts w:ascii="Arial" w:eastAsia="Times New Roman" w:hAnsi="Arial" w:cs="Arial"/>
          <w:sz w:val="24"/>
          <w:szCs w:val="24"/>
          <w:shd w:val="clear" w:color="auto" w:fill="FFFFFF"/>
        </w:rPr>
        <w:t>GlycA</w:t>
      </w:r>
      <w:proofErr w:type="spellEnd"/>
      <w:r w:rsidR="00411693">
        <w:rPr>
          <w:rFonts w:ascii="Arial" w:eastAsia="Times New Roman" w:hAnsi="Arial" w:cs="Arial"/>
          <w:sz w:val="24"/>
          <w:szCs w:val="24"/>
          <w:shd w:val="clear" w:color="auto" w:fill="FFFFFF"/>
        </w:rPr>
        <w:t xml:space="preserve"> signature </w:t>
      </w:r>
      <w:r w:rsidR="00C57366">
        <w:rPr>
          <w:rFonts w:ascii="Arial" w:eastAsia="Times New Roman" w:hAnsi="Arial" w:cs="Arial"/>
          <w:sz w:val="24"/>
          <w:szCs w:val="24"/>
          <w:shd w:val="clear" w:color="auto" w:fill="FFFFFF"/>
        </w:rPr>
        <w:t>might evolve over time</w:t>
      </w:r>
      <w:r w:rsidR="00787CC9">
        <w:rPr>
          <w:rFonts w:ascii="Arial" w:eastAsia="Times New Roman" w:hAnsi="Arial" w:cs="Arial"/>
          <w:sz w:val="24"/>
          <w:szCs w:val="24"/>
          <w:shd w:val="clear" w:color="auto" w:fill="FFFFFF"/>
        </w:rPr>
        <w:fldChar w:fldCharType="begin"/>
      </w:r>
      <w:r w:rsidR="00787CC9">
        <w:rPr>
          <w:rFonts w:ascii="Arial" w:eastAsia="Times New Roman" w:hAnsi="Arial" w:cs="Arial"/>
          <w:sz w:val="24"/>
          <w:szCs w:val="24"/>
          <w:shd w:val="clear" w:color="auto" w:fill="FFFFFF"/>
        </w:rPr>
        <w:instrText xml:space="preserve"> ADDIN ZOTERO_ITEM CSL_CITATION {"citationID":"MvmG6S6p","properties":{"formattedCitation":"\\super 25\\nosupersub{}","plainCitation":"25","noteIndex":0},"citationItems":[{"id":524,"uris":["http://zotero.org/users/7875712/items/IQ5NLJ4R"],"uri":["http://zotero.org/users/7875712/items/IQ5NLJ4R"],"itemData":{"id":524,"type":"article-journal","abstract":"GlycA: a new biomarker for systemic inflammation and cardiovascular disease (CVD) risk assessment","container-title":"Journal of Laboratory and Precision Medicine","DOI":"10.21037/jlpm.2020.03.03","ISSN":"2519-9005","issue":"0","language":"en","note":"number: 0\npublisher: AME Publishing Company","source":"jlpm.amegroups.com","title":"GlycA: a new biomarker for systemic inflammation and cardiovascular disease (CVD) risk assessment","title-short":"GlycA","URL":"https://jlpm.amegroups.com/article/view/5567","volume":"5","author":[{"family":"Ballout","given":"Rami A."},{"family":"Remaley","given":"Alan T."}],"accessed":{"date-parts":[["2022",7,6]]},"issued":{"date-parts":[["2020",4,20]]}}}],"schema":"https://github.com/citation-style-language/schema/raw/master/csl-citation.json"} </w:instrText>
      </w:r>
      <w:r w:rsidR="00787CC9">
        <w:rPr>
          <w:rFonts w:ascii="Arial" w:eastAsia="Times New Roman" w:hAnsi="Arial" w:cs="Arial"/>
          <w:sz w:val="24"/>
          <w:szCs w:val="24"/>
          <w:shd w:val="clear" w:color="auto" w:fill="FFFFFF"/>
        </w:rPr>
        <w:fldChar w:fldCharType="separate"/>
      </w:r>
      <w:r w:rsidR="00787CC9" w:rsidRPr="00787CC9">
        <w:rPr>
          <w:rFonts w:ascii="Arial" w:hAnsi="Arial" w:cs="Arial"/>
          <w:sz w:val="24"/>
          <w:vertAlign w:val="superscript"/>
        </w:rPr>
        <w:t>25</w:t>
      </w:r>
      <w:r w:rsidR="00787CC9">
        <w:rPr>
          <w:rFonts w:ascii="Arial" w:eastAsia="Times New Roman" w:hAnsi="Arial" w:cs="Arial"/>
          <w:sz w:val="24"/>
          <w:szCs w:val="24"/>
          <w:shd w:val="clear" w:color="auto" w:fill="FFFFFF"/>
        </w:rPr>
        <w:fldChar w:fldCharType="end"/>
      </w:r>
      <w:r w:rsidR="00C57366">
        <w:rPr>
          <w:rFonts w:ascii="Arial" w:eastAsia="Times New Roman" w:hAnsi="Arial" w:cs="Arial"/>
          <w:sz w:val="24"/>
          <w:szCs w:val="24"/>
          <w:shd w:val="clear" w:color="auto" w:fill="FFFFFF"/>
        </w:rPr>
        <w:t>– yet with unknown dynamic with respect to CRP</w:t>
      </w:r>
      <w:r w:rsidR="006D4A42">
        <w:rPr>
          <w:rFonts w:ascii="Arial" w:eastAsia="Times New Roman" w:hAnsi="Arial" w:cs="Arial"/>
          <w:sz w:val="24"/>
          <w:szCs w:val="24"/>
          <w:shd w:val="clear" w:color="auto" w:fill="FFFFFF"/>
        </w:rPr>
        <w:t xml:space="preserve"> – </w:t>
      </w:r>
      <w:r w:rsidR="00C57366">
        <w:rPr>
          <w:rFonts w:ascii="Arial" w:eastAsia="Times New Roman" w:hAnsi="Arial" w:cs="Arial"/>
          <w:sz w:val="24"/>
          <w:szCs w:val="24"/>
          <w:shd w:val="clear" w:color="auto" w:fill="FFFFFF"/>
        </w:rPr>
        <w:t xml:space="preserve">but </w:t>
      </w:r>
      <w:r w:rsidR="006D4A42">
        <w:rPr>
          <w:rFonts w:ascii="Arial" w:eastAsia="Times New Roman" w:hAnsi="Arial" w:cs="Arial"/>
          <w:sz w:val="24"/>
          <w:szCs w:val="24"/>
          <w:shd w:val="clear" w:color="auto" w:fill="FFFFFF"/>
        </w:rPr>
        <w:t>confirming its role in systemic inflammation</w:t>
      </w:r>
      <w:r w:rsidR="00787CC9">
        <w:rPr>
          <w:rFonts w:ascii="Arial" w:eastAsia="Times New Roman" w:hAnsi="Arial" w:cs="Arial"/>
          <w:sz w:val="24"/>
          <w:szCs w:val="24"/>
          <w:shd w:val="clear" w:color="auto" w:fill="FFFFFF"/>
        </w:rPr>
        <w:fldChar w:fldCharType="begin"/>
      </w:r>
      <w:r w:rsidR="00787CC9">
        <w:rPr>
          <w:rFonts w:ascii="Arial" w:eastAsia="Times New Roman" w:hAnsi="Arial" w:cs="Arial"/>
          <w:sz w:val="24"/>
          <w:szCs w:val="24"/>
          <w:shd w:val="clear" w:color="auto" w:fill="FFFFFF"/>
        </w:rPr>
        <w:instrText xml:space="preserve"> ADDIN ZOTERO_ITEM CSL_CITATION {"citationID":"93msxUAU","properties":{"formattedCitation":"\\super 20\\nosupersub{}","plainCitation":"20","noteIndex":0},"citationItems":[{"id":521,"uris":["http://zotero.org/users/7875712/items/G74TXSB7"],"uri":["http://zotero.org/users/7875712/items/G74TXSB7"],"itemData":{"id":521,"type":"article-journal","abstract":"The physiological function initially attributed to the oligosaccharide moieties or glycans on inflammatory glycoproteins was to improve protein stability. However, it is now clear that glycans play a prominent role in glycoprotein structure and function and in some cases contribute to disease states. In fact, glycan processing contributes to pathogenicity not only in autoimmune disorders but also in atherosclerotic cardiovascular disease, diabetes and malignancy. While most clinical laboratory tests measure circulating levels of inflammatory proteins, newly developed diagnostic and prognostic tests are harvesting the information that can be gleaned by measuring the amount or structure of the attached glycans, which may be unique to individuals as well as various diseases. As such, these newer glycan-based tests may provide future means for more personalized approaches to patient stratification and improved patient care. Here we will discuss recent progress in high-throughput laboratory methods for glycomics (i.e. the study of glycan structures) and glycoprotein quantification by methods such as mass spectrometry and nuclear magnetic resonance spectroscopy. We will also review the clinical utility of glycoprotein and glycan measurements in the prediction of common low-grade inflammatory disorders including cardiovascular disease, diabetes and cancer, as well as for monitoring autoimmune disease activity.","container-title":"Clinica Chimica Acta","DOI":"10.1016/j.cca.2016.06.012","ISSN":"0009-8981","journalAbbreviation":"Clinica Chimica Acta","language":"en","page":"177-186","source":"ScienceDirect","title":"Inflammatory glycoproteins in cardiometabolic disorders, autoimmune diseases and cancer","volume":"459","author":[{"family":"Connelly","given":"Margery A."},{"family":"Gruppen","given":"Eke G."},{"family":"Otvos","given":"James D."},{"family":"Dullaart","given":"Robin P. F."}],"issued":{"date-parts":[["2016",8,1]]}}}],"schema":"https://github.com/citation-style-language/schema/raw/master/csl-citation.json"} </w:instrText>
      </w:r>
      <w:r w:rsidR="00787CC9">
        <w:rPr>
          <w:rFonts w:ascii="Arial" w:eastAsia="Times New Roman" w:hAnsi="Arial" w:cs="Arial"/>
          <w:sz w:val="24"/>
          <w:szCs w:val="24"/>
          <w:shd w:val="clear" w:color="auto" w:fill="FFFFFF"/>
        </w:rPr>
        <w:fldChar w:fldCharType="separate"/>
      </w:r>
      <w:r w:rsidR="00787CC9" w:rsidRPr="00787CC9">
        <w:rPr>
          <w:rFonts w:ascii="Arial" w:hAnsi="Arial" w:cs="Arial"/>
          <w:sz w:val="24"/>
          <w:vertAlign w:val="superscript"/>
        </w:rPr>
        <w:t>20</w:t>
      </w:r>
      <w:r w:rsidR="00787CC9">
        <w:rPr>
          <w:rFonts w:ascii="Arial" w:eastAsia="Times New Roman" w:hAnsi="Arial" w:cs="Arial"/>
          <w:sz w:val="24"/>
          <w:szCs w:val="24"/>
          <w:shd w:val="clear" w:color="auto" w:fill="FFFFFF"/>
        </w:rPr>
        <w:fldChar w:fldCharType="end"/>
      </w:r>
      <w:r w:rsidR="00787CC9">
        <w:rPr>
          <w:rFonts w:ascii="Arial" w:eastAsia="Times New Roman" w:hAnsi="Arial" w:cs="Arial"/>
          <w:sz w:val="24"/>
          <w:szCs w:val="24"/>
          <w:shd w:val="clear" w:color="auto" w:fill="FFFFFF"/>
        </w:rPr>
        <w:t>.</w:t>
      </w:r>
    </w:p>
    <w:p w14:paraId="582DC062" w14:textId="052EA708" w:rsidR="002B2918" w:rsidRPr="00FF2356" w:rsidRDefault="002B2918" w:rsidP="00FF2356">
      <w:pPr>
        <w:spacing w:line="480" w:lineRule="auto"/>
        <w:rPr>
          <w:rFonts w:ascii="Arial" w:hAnsi="Arial" w:cs="Arial"/>
          <w:sz w:val="24"/>
          <w:szCs w:val="24"/>
        </w:rPr>
      </w:pPr>
      <w:r w:rsidRPr="00FF2356">
        <w:rPr>
          <w:rFonts w:ascii="Arial" w:hAnsi="Arial" w:cs="Arial"/>
          <w:sz w:val="24"/>
          <w:szCs w:val="24"/>
        </w:rPr>
        <w:lastRenderedPageBreak/>
        <w:t>CRP</w:t>
      </w:r>
      <w:r w:rsidR="008824EE" w:rsidRPr="00FF2356">
        <w:rPr>
          <w:rFonts w:ascii="Arial" w:hAnsi="Arial" w:cs="Arial"/>
          <w:sz w:val="24"/>
          <w:szCs w:val="24"/>
        </w:rPr>
        <w:t>, produced by hepatocytes in response to IL-6,</w:t>
      </w:r>
      <w:r w:rsidRPr="00FF2356">
        <w:rPr>
          <w:rFonts w:ascii="Arial" w:hAnsi="Arial" w:cs="Arial"/>
          <w:sz w:val="24"/>
          <w:szCs w:val="24"/>
        </w:rPr>
        <w:t xml:space="preserve"> is </w:t>
      </w:r>
      <w:r w:rsidR="008824EE" w:rsidRPr="00FF2356">
        <w:rPr>
          <w:rFonts w:ascii="Arial" w:hAnsi="Arial" w:cs="Arial"/>
          <w:sz w:val="24"/>
          <w:szCs w:val="24"/>
        </w:rPr>
        <w:t>a</w:t>
      </w:r>
      <w:r w:rsidRPr="00FF2356">
        <w:rPr>
          <w:rFonts w:ascii="Arial" w:hAnsi="Arial" w:cs="Arial"/>
          <w:sz w:val="24"/>
          <w:szCs w:val="24"/>
        </w:rPr>
        <w:t xml:space="preserve"> </w:t>
      </w:r>
      <w:r w:rsidR="008824EE" w:rsidRPr="00FF2356">
        <w:rPr>
          <w:rFonts w:ascii="Arial" w:hAnsi="Arial" w:cs="Arial"/>
          <w:sz w:val="24"/>
          <w:szCs w:val="24"/>
        </w:rPr>
        <w:t xml:space="preserve">non-specific </w:t>
      </w:r>
      <w:r w:rsidRPr="00FF2356">
        <w:rPr>
          <w:rFonts w:ascii="Arial" w:hAnsi="Arial" w:cs="Arial"/>
          <w:sz w:val="24"/>
          <w:szCs w:val="24"/>
        </w:rPr>
        <w:t xml:space="preserve">clinical marker </w:t>
      </w:r>
      <w:r w:rsidR="008824EE" w:rsidRPr="00FF2356">
        <w:rPr>
          <w:rFonts w:ascii="Arial" w:hAnsi="Arial" w:cs="Arial"/>
          <w:sz w:val="24"/>
          <w:szCs w:val="24"/>
        </w:rPr>
        <w:t>of</w:t>
      </w:r>
      <w:r w:rsidRPr="00FF2356">
        <w:rPr>
          <w:rFonts w:ascii="Arial" w:hAnsi="Arial" w:cs="Arial"/>
          <w:sz w:val="24"/>
          <w:szCs w:val="24"/>
        </w:rPr>
        <w:t xml:space="preserve"> </w:t>
      </w:r>
      <w:r w:rsidR="008824EE" w:rsidRPr="00FF2356">
        <w:rPr>
          <w:rFonts w:ascii="Arial" w:hAnsi="Arial" w:cs="Arial"/>
          <w:sz w:val="24"/>
          <w:szCs w:val="24"/>
        </w:rPr>
        <w:t xml:space="preserve">acute and chronic </w:t>
      </w:r>
      <w:r w:rsidRPr="00FF2356">
        <w:rPr>
          <w:rFonts w:ascii="Arial" w:hAnsi="Arial" w:cs="Arial"/>
          <w:sz w:val="24"/>
          <w:szCs w:val="24"/>
        </w:rPr>
        <w:t>systemic inflammation</w:t>
      </w:r>
      <w:r w:rsidR="008824EE" w:rsidRPr="00FF2356">
        <w:rPr>
          <w:rFonts w:ascii="Arial" w:hAnsi="Arial" w:cs="Arial"/>
          <w:sz w:val="24"/>
          <w:szCs w:val="24"/>
        </w:rPr>
        <w:t xml:space="preserve">. </w:t>
      </w:r>
      <w:r w:rsidRPr="00FF2356">
        <w:rPr>
          <w:rFonts w:ascii="Arial" w:hAnsi="Arial" w:cs="Arial"/>
          <w:sz w:val="24"/>
          <w:szCs w:val="24"/>
        </w:rPr>
        <w:t>However, its efficacy as a single marker is limited</w:t>
      </w:r>
      <w:r w:rsidR="005C6476" w:rsidRPr="00FF2356">
        <w:rPr>
          <w:rFonts w:ascii="Arial" w:hAnsi="Arial" w:cs="Arial"/>
          <w:sz w:val="24"/>
          <w:szCs w:val="24"/>
        </w:rPr>
        <w:t xml:space="preserve"> </w:t>
      </w:r>
      <w:r w:rsidR="008824EE" w:rsidRPr="00FF2356">
        <w:rPr>
          <w:rFonts w:ascii="Arial" w:hAnsi="Arial" w:cs="Arial"/>
          <w:sz w:val="24"/>
          <w:szCs w:val="24"/>
        </w:rPr>
        <w:t>by</w:t>
      </w:r>
      <w:r w:rsidR="005C6476" w:rsidRPr="00FF2356">
        <w:rPr>
          <w:rFonts w:ascii="Arial" w:hAnsi="Arial" w:cs="Arial"/>
          <w:sz w:val="24"/>
          <w:szCs w:val="24"/>
        </w:rPr>
        <w:t xml:space="preserve"> high </w:t>
      </w:r>
      <w:r w:rsidR="002F063F" w:rsidRPr="00FF2356">
        <w:rPr>
          <w:rFonts w:ascii="Arial" w:hAnsi="Arial" w:cs="Arial"/>
          <w:sz w:val="24"/>
          <w:szCs w:val="24"/>
        </w:rPr>
        <w:t xml:space="preserve">inter- and </w:t>
      </w:r>
      <w:r w:rsidR="005C6476" w:rsidRPr="00FF2356">
        <w:rPr>
          <w:rFonts w:ascii="Arial" w:hAnsi="Arial" w:cs="Arial"/>
          <w:sz w:val="24"/>
          <w:szCs w:val="24"/>
        </w:rPr>
        <w:t>intra-individual variability</w:t>
      </w:r>
      <w:r w:rsidR="00C9113D" w:rsidRPr="00FF2356">
        <w:rPr>
          <w:rFonts w:ascii="Arial" w:hAnsi="Arial" w:cs="Arial"/>
          <w:sz w:val="24"/>
          <w:szCs w:val="24"/>
        </w:rPr>
        <w:t xml:space="preserve"> </w:t>
      </w:r>
      <w:r w:rsidR="00D52FEC"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{"citationID":"oBzb9OF4","properties":{"formattedCitation":"\\super 26\\nosupersub{}","plainCitation":"26","noteIndex":0},"citationItems":[{"id":438,"uris":["http://zotero.org/users/7875712/items/QZ6YYSL5"],"uri":["http://zotero.org/users/7875712/items/QZ6YYSL5"],"itemData":{"id":438,"type":"article-journal","abstract":"We developed a reproducible ELISA for C-reactive protein (CRP), calibrated with WHO Reference Material, for which intra- and interassay CVs were 3.0% and 6.0%, respectively. Analytical recovery was 97.9%. The distribution of CRP in a healthy blood donor population (n = 143) was nongaussian, with 2.5th, 50th, and 97.5th percentile values of 0.08, 0.64, and 3.11 mg/L, respectively. There was no sex-related difference, and the association with age was weak. In a study of variability [by the method of Fraser and Harris (Crit Rev Clin Lab Sci 1989;27:409–37)], the analytical variability was 5.2%; the within-subject variability, CVI, was 42.2%; and the between-subject variability, CVG, was 92.5%. The critical difference for sequential values significant at P ≤0.05 (i.e., the smallest percentage change unlikely to be due to analytical variability or CVI) was calculated as 118%, and the index of individuality, CVI/CVG, was 0.46. This suggests that CRP, like many clinical chemistry analytes, has limited usefulness in detecting early disease-associated changes when used in conjunction with a healthy reference interval. From a molecular epidemiological standpoint, the usefulness of CRP in longitudinal studies is suggested by the small index of individuality and by observations that (a) short-term fluctuations were infrequent, (b) all data stayed within the reference interval, and (c) relative rankings of the subjects over 6 months only moderately deteriorated.","container-title":"Clinical Chemistry","DOI":"10.1093/clinchem/43.1.52","ISSN":"0009-9147","issue":"1","journalAbbreviation":"Clinical Chemistry","page":"52-58","source":"Silverchair","title":"Variability in the measurement of C-reactive protein in healthy subjects: implications for reference intervals and epidemiological applications","title-short":"Variability in the measurement of C-reactive protein in healthy subjects","volume":"43","author":[{"family":"Macy","given":"Elizabeth M"},{"family":"Hayes","given":"Timothy E"},{"family":"Tracy","given":"Russell P"}],"issued":{"date-parts":[["1997",1,1]]}}}],"schema":"https://github.com/citation-style-language/schema/raw/master/csl-citation.json"} </w:instrText>
      </w:r>
      <w:r w:rsidR="00D52FEC" w:rsidRPr="00FF2356">
        <w:rPr>
          <w:rFonts w:ascii="Arial" w:hAnsi="Arial" w:cs="Arial"/>
          <w:sz w:val="24"/>
          <w:szCs w:val="24"/>
        </w:rPr>
        <w:fldChar w:fldCharType="separate"/>
      </w:r>
      <w:r w:rsidR="00787CC9" w:rsidRPr="00787CC9">
        <w:rPr>
          <w:rFonts w:ascii="Arial" w:hAnsi="Arial" w:cs="Arial"/>
          <w:sz w:val="24"/>
          <w:vertAlign w:val="superscript"/>
        </w:rPr>
        <w:t>26</w:t>
      </w:r>
      <w:r w:rsidR="00D52FEC" w:rsidRPr="00FF2356">
        <w:rPr>
          <w:rFonts w:ascii="Arial" w:hAnsi="Arial" w:cs="Arial"/>
          <w:sz w:val="24"/>
          <w:szCs w:val="24"/>
        </w:rPr>
        <w:fldChar w:fldCharType="end"/>
      </w:r>
      <w:r w:rsidRPr="00FF2356">
        <w:rPr>
          <w:rFonts w:ascii="Arial" w:hAnsi="Arial" w:cs="Arial"/>
          <w:sz w:val="24"/>
          <w:szCs w:val="24"/>
        </w:rPr>
        <w:t>.</w:t>
      </w:r>
      <w:r w:rsidR="00D52FEC" w:rsidRPr="00FF2356">
        <w:rPr>
          <w:rFonts w:ascii="Arial" w:hAnsi="Arial" w:cs="Arial"/>
          <w:sz w:val="24"/>
          <w:szCs w:val="24"/>
        </w:rPr>
        <w:t xml:space="preserve"> </w:t>
      </w:r>
      <w:r w:rsidR="00CB3B84" w:rsidRPr="00FF2356">
        <w:rPr>
          <w:rFonts w:ascii="Arial" w:hAnsi="Arial" w:cs="Arial"/>
          <w:sz w:val="24"/>
          <w:szCs w:val="24"/>
        </w:rPr>
        <w:t>Although correlated, it</w:t>
      </w:r>
      <w:r w:rsidRPr="00FF2356">
        <w:rPr>
          <w:rFonts w:ascii="Arial" w:hAnsi="Arial" w:cs="Arial"/>
          <w:sz w:val="24"/>
          <w:szCs w:val="24"/>
        </w:rPr>
        <w:t xml:space="preserve"> has been suggested that the protein glycan biomarker </w:t>
      </w:r>
      <w:proofErr w:type="spellStart"/>
      <w:r w:rsidRPr="00FF2356">
        <w:rPr>
          <w:rFonts w:ascii="Arial" w:hAnsi="Arial" w:cs="Arial"/>
          <w:sz w:val="24"/>
          <w:szCs w:val="24"/>
        </w:rPr>
        <w:t>GlycA</w:t>
      </w:r>
      <w:proofErr w:type="spellEnd"/>
      <w:r w:rsidRPr="00FF2356">
        <w:rPr>
          <w:rFonts w:ascii="Arial" w:hAnsi="Arial" w:cs="Arial"/>
          <w:sz w:val="24"/>
          <w:szCs w:val="24"/>
        </w:rPr>
        <w:t xml:space="preserve"> and CRP may play distinct roles</w:t>
      </w:r>
      <w:r w:rsidR="00C9113D" w:rsidRPr="00FF2356">
        <w:rPr>
          <w:rFonts w:ascii="Arial" w:hAnsi="Arial" w:cs="Arial"/>
          <w:sz w:val="24"/>
          <w:szCs w:val="24"/>
        </w:rPr>
        <w:t xml:space="preserve"> </w:t>
      </w:r>
      <w:r w:rsidR="00744130"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{"citationID":"ZbN9yEvt","properties":{"formattedCitation":"\\super 27\\nosupersub{}","plainCitation":"27","noteIndex":0},"citationItems":[{"id":441,"uris":["http://zotero.org/users/7875712/items/D6MQJ58U"],"uri":["http://zotero.org/users/7875712/items/D6MQJ58U"],"itemData":{"id":441,"type":"article-journal","abstract":"GlycA is a biomarker that reflects integrated concentrations and glycosylation states of several acute-phase proteins. We studied the association of GlycA and inflammatory biomarkers with future death and disease.A total of 6523 men and women in the Multi-Ethnic Study of Atherosclerosis who were free of overt cardiovascular disease (CVD) and in generally good health had a baseline blood sample taken. We assayed high-sensitivity C-reactive protein (hsCRP), interleukin-6 (IL-6), and d-dimer. A spectral deconvolution algorithm was used to quantify GlycA signal amplitudes from automated nuclear magnetic resonance (NMR) LipoProfile® test spectra. Median follow-up was 12.1 years. Among 4 primary outcomes, CVD events were adjudicated, death was by death certificate, and chronic inflammatory-related severe hospitalization and death (ChrIRD) and total cancer were classified using International Classification of Diseases (ICD) codes. We used Poisson regression to study baseline GlycA, hsCRP, IL-6, and d-dimer in relation to total death, CVD, ChrIRD, and total cancer.Relative risk per SD of GlycA, IL-6, and d-dimer for total death (n = 915); for total CVD (n = 922); and for ChrIRD (n = 1324) ranged from 1.05 to 1.20, independently of covariates. In contrast, prediction from hsCRP was statistically explained by adjustment for other inflammatory variables. Only GlycA was predictive for total cancer (n = 663). Women had 7% higher values of all inflammatory biomarkers than men and had a significantly lower GlycA prediction coefficient than men in predicting total cancer.The composite biomarker GlycA derived from NMR is associated with risk for total death, CVD, ChrIRD, and total cancer after adjustment for hsCRP, IL-6, and d-dimer. IL-6 and d-dimer contribute information independently of GlycA.","container-title":"Clinical Chemistry","DOI":"10.1373/clinchem.2016.255828","ISSN":"0009-9147","issue":"7","journalAbbreviation":"Clinical Chemistry","page":"1020-1031","source":"Silverchair","title":"Comparison of the Predictive Value of GlycA and Other Biomarkers of Inflammation for Total Death, Incident Cardiovascular Events, Noncardiovascular and Noncancer Inflammatory-Related Events, and Total Cancer Events","volume":"62","author":[{"family":"Duprez","given":"Daniel A"},{"family":"Otvos","given":"James"},{"family":"Sanchez","given":"Otto A"},{"family":"Mackey","given":"Rachel H"},{"family":"Tracy","given":"Russell"},{"family":"Jacobs","given":"David R","suffix":"Jr."}],"issued":{"date-parts":[["2016",7,1]]}}}],"schema":"https://github.com/citation-style-language/schema/raw/master/csl-citation.json"} </w:instrText>
      </w:r>
      <w:r w:rsidR="00744130" w:rsidRPr="00FF2356">
        <w:rPr>
          <w:rFonts w:ascii="Arial" w:hAnsi="Arial" w:cs="Arial"/>
          <w:sz w:val="24"/>
          <w:szCs w:val="24"/>
        </w:rPr>
        <w:fldChar w:fldCharType="separate"/>
      </w:r>
      <w:r w:rsidR="00787CC9" w:rsidRPr="00787CC9">
        <w:rPr>
          <w:rFonts w:ascii="Arial" w:hAnsi="Arial" w:cs="Arial"/>
          <w:sz w:val="24"/>
          <w:vertAlign w:val="superscript"/>
        </w:rPr>
        <w:t>27</w:t>
      </w:r>
      <w:r w:rsidR="00744130" w:rsidRPr="00FF2356">
        <w:rPr>
          <w:rFonts w:ascii="Arial" w:hAnsi="Arial" w:cs="Arial"/>
          <w:sz w:val="24"/>
          <w:szCs w:val="24"/>
        </w:rPr>
        <w:fldChar w:fldCharType="end"/>
      </w:r>
      <w:r w:rsidRPr="00FF2356">
        <w:rPr>
          <w:rFonts w:ascii="Arial" w:hAnsi="Arial" w:cs="Arial"/>
          <w:sz w:val="24"/>
          <w:szCs w:val="24"/>
        </w:rPr>
        <w:t>. CRP levels increase in response to bacteria and intracellular antigens of damaged cells</w:t>
      </w:r>
      <w:r w:rsidR="00044BB9" w:rsidRPr="00FF2356">
        <w:rPr>
          <w:rFonts w:ascii="Arial" w:hAnsi="Arial" w:cs="Arial"/>
          <w:sz w:val="24"/>
          <w:szCs w:val="24"/>
        </w:rPr>
        <w:t>, as an early acute phase response</w:t>
      </w:r>
      <w:r w:rsidR="00C4419E" w:rsidRPr="00FF2356">
        <w:rPr>
          <w:rFonts w:ascii="Arial" w:hAnsi="Arial" w:cs="Arial"/>
          <w:sz w:val="24"/>
          <w:szCs w:val="24"/>
        </w:rPr>
        <w:t xml:space="preserve">, whereas </w:t>
      </w:r>
      <w:r w:rsidR="00CE712D" w:rsidRPr="00FF2356">
        <w:rPr>
          <w:rFonts w:ascii="Arial" w:hAnsi="Arial" w:cs="Arial"/>
          <w:sz w:val="24"/>
          <w:szCs w:val="24"/>
        </w:rPr>
        <w:t xml:space="preserve">haptoglobin, </w:t>
      </w:r>
      <w:r w:rsidR="00CE712D" w:rsidRPr="00FF2356">
        <w:rPr>
          <w:rFonts w:ascii="Arial" w:eastAsia="Times New Roman" w:hAnsi="Arial" w:cs="Arial"/>
          <w:sz w:val="24"/>
          <w:szCs w:val="24"/>
          <w:shd w:val="clear" w:color="auto" w:fill="FFFFFF"/>
        </w:rPr>
        <w:t>α</w:t>
      </w:r>
      <w:r w:rsidR="00CE712D" w:rsidRPr="00FF2356">
        <w:rPr>
          <w:rFonts w:ascii="Arial" w:eastAsia="Times New Roman" w:hAnsi="Arial" w:cs="Arial"/>
          <w:sz w:val="24"/>
          <w:szCs w:val="24"/>
          <w:shd w:val="clear" w:color="auto" w:fill="FFFFFF"/>
          <w:vertAlign w:val="subscript"/>
        </w:rPr>
        <w:t>1</w:t>
      </w:r>
      <w:r w:rsidR="00CE712D" w:rsidRPr="00FF2356">
        <w:rPr>
          <w:rFonts w:ascii="Arial" w:eastAsia="Times New Roman" w:hAnsi="Arial" w:cs="Arial"/>
          <w:sz w:val="24"/>
          <w:szCs w:val="24"/>
          <w:shd w:val="clear" w:color="auto" w:fill="FFFFFF"/>
        </w:rPr>
        <w:t>-acid glycoprotein, α</w:t>
      </w:r>
      <w:r w:rsidR="00CE712D" w:rsidRPr="00FF2356">
        <w:rPr>
          <w:rFonts w:ascii="Arial" w:eastAsia="Times New Roman" w:hAnsi="Arial" w:cs="Arial"/>
          <w:sz w:val="24"/>
          <w:szCs w:val="24"/>
          <w:bdr w:val="none" w:sz="0" w:space="0" w:color="auto" w:frame="1"/>
          <w:vertAlign w:val="subscript"/>
        </w:rPr>
        <w:t>1</w:t>
      </w:r>
      <w:r w:rsidR="00CE712D" w:rsidRPr="00FF2356">
        <w:rPr>
          <w:rFonts w:ascii="Arial" w:eastAsia="Times New Roman" w:hAnsi="Arial" w:cs="Arial"/>
          <w:sz w:val="24"/>
          <w:szCs w:val="24"/>
          <w:shd w:val="clear" w:color="auto" w:fill="FFFFFF"/>
        </w:rPr>
        <w:t xml:space="preserve">-antitrypsin and transferrin, that contribute the most to the </w:t>
      </w:r>
      <w:proofErr w:type="spellStart"/>
      <w:r w:rsidR="00CE712D" w:rsidRPr="00FF2356">
        <w:rPr>
          <w:rFonts w:ascii="Arial" w:eastAsia="Times New Roman" w:hAnsi="Arial" w:cs="Arial"/>
          <w:sz w:val="24"/>
          <w:szCs w:val="24"/>
          <w:shd w:val="clear" w:color="auto" w:fill="FFFFFF"/>
        </w:rPr>
        <w:t>GlycA</w:t>
      </w:r>
      <w:proofErr w:type="spellEnd"/>
      <w:r w:rsidR="00CE712D" w:rsidRPr="00FF2356">
        <w:rPr>
          <w:rFonts w:ascii="Arial" w:eastAsia="Times New Roman" w:hAnsi="Arial" w:cs="Arial"/>
          <w:sz w:val="24"/>
          <w:szCs w:val="24"/>
          <w:shd w:val="clear" w:color="auto" w:fill="FFFFFF"/>
        </w:rPr>
        <w:t xml:space="preserve"> signal, </w:t>
      </w:r>
      <w:r w:rsidR="00E0638B" w:rsidRPr="00FF2356">
        <w:rPr>
          <w:rFonts w:ascii="Arial" w:eastAsia="Times New Roman" w:hAnsi="Arial" w:cs="Arial"/>
          <w:sz w:val="24"/>
          <w:szCs w:val="24"/>
          <w:shd w:val="clear" w:color="auto" w:fill="FFFFFF"/>
        </w:rPr>
        <w:t xml:space="preserve">rise later stage of the </w:t>
      </w:r>
      <w:r w:rsidR="008824EE" w:rsidRPr="00FF2356">
        <w:rPr>
          <w:rFonts w:ascii="Arial" w:eastAsia="Times New Roman" w:hAnsi="Arial" w:cs="Arial"/>
          <w:sz w:val="24"/>
          <w:szCs w:val="24"/>
          <w:shd w:val="clear" w:color="auto" w:fill="FFFFFF"/>
        </w:rPr>
        <w:t xml:space="preserve">inflammatory </w:t>
      </w:r>
      <w:r w:rsidR="00E0638B" w:rsidRPr="00FF2356">
        <w:rPr>
          <w:rFonts w:ascii="Arial" w:eastAsia="Times New Roman" w:hAnsi="Arial" w:cs="Arial"/>
          <w:sz w:val="24"/>
          <w:szCs w:val="24"/>
          <w:shd w:val="clear" w:color="auto" w:fill="FFFFFF"/>
        </w:rPr>
        <w:t>response</w:t>
      </w:r>
      <w:r w:rsidR="00C9113D" w:rsidRPr="00FF2356">
        <w:rPr>
          <w:rFonts w:ascii="Arial" w:eastAsia="Times New Roman" w:hAnsi="Arial" w:cs="Arial"/>
          <w:sz w:val="24"/>
          <w:szCs w:val="24"/>
          <w:shd w:val="clear" w:color="auto" w:fill="FFFFFF"/>
        </w:rPr>
        <w:t xml:space="preserve"> </w:t>
      </w:r>
      <w:r w:rsidR="00D52FEC" w:rsidRPr="00FF2356">
        <w:rPr>
          <w:rFonts w:ascii="Arial" w:eastAsia="Times New Roman" w:hAnsi="Arial" w:cs="Arial"/>
          <w:sz w:val="24"/>
          <w:szCs w:val="24"/>
          <w:shd w:val="clear" w:color="auto" w:fill="FFFFFF"/>
        </w:rPr>
        <w:fldChar w:fldCharType="begin"/>
      </w:r>
      <w:r w:rsidR="00787CC9">
        <w:rPr>
          <w:rFonts w:ascii="Arial" w:eastAsia="Times New Roman" w:hAnsi="Arial" w:cs="Arial"/>
          <w:sz w:val="24"/>
          <w:szCs w:val="24"/>
          <w:shd w:val="clear" w:color="auto" w:fill="FFFFFF"/>
        </w:rPr>
        <w:instrText xml:space="preserve"> ADDIN ZOTERO_ITEM CSL_CITATION {"citationID":"Nag7NeKL","properties":{"formattedCitation":"\\super 28\\nosupersub{}","plainCitation":"28","noteIndex":0},"citationItems":[{"id":384,"uris":["http://zotero.org/users/7875712/items/4KCGZNH9"],"uri":["http://zotero.org/users/7875712/items/4KCGZNH9"],"itemData":{"id":384,"type":"article-journal","container-title":"The New England Journal of Medicine","DOI":"10.1056/NEJM199902113400607","ISSN":"0028-4793","issue":"6","journalAbbreviation":"N Engl J Med","language":"eng","note":"PMID: 9971870","page":"448-454","source":"PubMed","title":"Acute-phase proteins and other systemic responses to inflammation","volume":"340","author":[{"family":"Gabay","given":"C."},{"family":"Kushner","given":"I."}],"issued":{"date-parts":[["1999",2,11]]}}}],"schema":"https://github.com/citation-style-language/schema/raw/master/csl-citation.json"} </w:instrText>
      </w:r>
      <w:r w:rsidR="00D52FEC" w:rsidRPr="00FF2356">
        <w:rPr>
          <w:rFonts w:ascii="Arial" w:eastAsia="Times New Roman" w:hAnsi="Arial" w:cs="Arial"/>
          <w:sz w:val="24"/>
          <w:szCs w:val="24"/>
          <w:shd w:val="clear" w:color="auto" w:fill="FFFFFF"/>
        </w:rPr>
        <w:fldChar w:fldCharType="separate"/>
      </w:r>
      <w:r w:rsidR="00787CC9" w:rsidRPr="00787CC9">
        <w:rPr>
          <w:rFonts w:ascii="Arial" w:hAnsi="Arial" w:cs="Arial"/>
          <w:sz w:val="24"/>
          <w:vertAlign w:val="superscript"/>
        </w:rPr>
        <w:t>28</w:t>
      </w:r>
      <w:r w:rsidR="00D52FEC" w:rsidRPr="00FF2356">
        <w:rPr>
          <w:rFonts w:ascii="Arial" w:eastAsia="Times New Roman" w:hAnsi="Arial" w:cs="Arial"/>
          <w:sz w:val="24"/>
          <w:szCs w:val="24"/>
          <w:shd w:val="clear" w:color="auto" w:fill="FFFFFF"/>
        </w:rPr>
        <w:fldChar w:fldCharType="end"/>
      </w:r>
      <w:r w:rsidRPr="00FF2356">
        <w:rPr>
          <w:rFonts w:ascii="Arial" w:hAnsi="Arial" w:cs="Arial"/>
          <w:sz w:val="24"/>
          <w:szCs w:val="24"/>
        </w:rPr>
        <w:t xml:space="preserve">. </w:t>
      </w:r>
      <w:proofErr w:type="spellStart"/>
      <w:r w:rsidR="00692FF9" w:rsidRPr="00FF2356">
        <w:rPr>
          <w:rFonts w:ascii="Arial" w:hAnsi="Arial" w:cs="Arial"/>
          <w:sz w:val="24"/>
          <w:szCs w:val="24"/>
        </w:rPr>
        <w:t>GlycA</w:t>
      </w:r>
      <w:proofErr w:type="spellEnd"/>
      <w:r w:rsidR="00692FF9" w:rsidRPr="00FF2356">
        <w:rPr>
          <w:rFonts w:ascii="Arial" w:hAnsi="Arial" w:cs="Arial"/>
          <w:sz w:val="24"/>
          <w:szCs w:val="24"/>
        </w:rPr>
        <w:t xml:space="preserve"> measurement </w:t>
      </w:r>
      <w:r w:rsidR="00CB3B84" w:rsidRPr="00FF2356">
        <w:rPr>
          <w:rFonts w:ascii="Arial" w:hAnsi="Arial" w:cs="Arial"/>
          <w:sz w:val="24"/>
          <w:szCs w:val="24"/>
        </w:rPr>
        <w:t>may represent an</w:t>
      </w:r>
      <w:r w:rsidR="00B940CB" w:rsidRPr="00FF2356">
        <w:rPr>
          <w:rFonts w:ascii="Arial" w:hAnsi="Arial" w:cs="Arial"/>
          <w:sz w:val="24"/>
          <w:szCs w:val="24"/>
        </w:rPr>
        <w:t xml:space="preserve"> independent, more stable biomarker </w:t>
      </w:r>
      <w:r w:rsidR="00CB3B84" w:rsidRPr="00FF2356">
        <w:rPr>
          <w:rFonts w:ascii="Arial" w:hAnsi="Arial" w:cs="Arial"/>
          <w:sz w:val="24"/>
          <w:szCs w:val="24"/>
        </w:rPr>
        <w:t>of</w:t>
      </w:r>
      <w:r w:rsidR="00B940CB" w:rsidRPr="00FF2356">
        <w:rPr>
          <w:rFonts w:ascii="Arial" w:hAnsi="Arial" w:cs="Arial"/>
          <w:sz w:val="24"/>
          <w:szCs w:val="24"/>
        </w:rPr>
        <w:t xml:space="preserve"> acute response and systemic inflammation. </w:t>
      </w:r>
    </w:p>
    <w:p w14:paraId="6592F9BE" w14:textId="774F7756" w:rsidR="002777EE" w:rsidRPr="00FF2356" w:rsidRDefault="002B78A1" w:rsidP="00FF2356">
      <w:pPr>
        <w:spacing w:line="480" w:lineRule="auto"/>
        <w:rPr>
          <w:rFonts w:ascii="Arial" w:hAnsi="Arial" w:cs="Arial"/>
          <w:sz w:val="24"/>
          <w:szCs w:val="24"/>
        </w:rPr>
      </w:pPr>
      <w:r w:rsidRPr="00FF2356">
        <w:rPr>
          <w:rFonts w:ascii="Arial" w:hAnsi="Arial" w:cs="Arial"/>
          <w:sz w:val="24"/>
          <w:szCs w:val="24"/>
        </w:rPr>
        <w:t>R</w:t>
      </w:r>
      <w:r w:rsidR="00456283" w:rsidRPr="00FF2356">
        <w:rPr>
          <w:rFonts w:ascii="Arial" w:hAnsi="Arial" w:cs="Arial"/>
          <w:sz w:val="24"/>
          <w:szCs w:val="24"/>
        </w:rPr>
        <w:t xml:space="preserve">egions of the </w:t>
      </w:r>
      <w:r w:rsidR="00CB3B84" w:rsidRPr="00FF2356">
        <w:rPr>
          <w:rFonts w:ascii="Arial" w:hAnsi="Arial" w:cs="Arial"/>
          <w:sz w:val="24"/>
          <w:szCs w:val="24"/>
        </w:rPr>
        <w:t>metabolomic spectrum attributed to g</w:t>
      </w:r>
      <w:r w:rsidR="002B2918" w:rsidRPr="00FF2356">
        <w:rPr>
          <w:rFonts w:ascii="Arial" w:hAnsi="Arial" w:cs="Arial"/>
          <w:sz w:val="24"/>
          <w:szCs w:val="24"/>
        </w:rPr>
        <w:t xml:space="preserve">lycerol </w:t>
      </w:r>
      <w:r w:rsidR="00CB3B84" w:rsidRPr="00FF2356">
        <w:rPr>
          <w:rFonts w:ascii="Arial" w:hAnsi="Arial" w:cs="Arial"/>
          <w:sz w:val="24"/>
          <w:szCs w:val="24"/>
        </w:rPr>
        <w:t xml:space="preserve">and phenylalanine </w:t>
      </w:r>
      <w:r w:rsidR="00456283" w:rsidRPr="00FF2356">
        <w:rPr>
          <w:rFonts w:ascii="Arial" w:hAnsi="Arial" w:cs="Arial"/>
          <w:sz w:val="24"/>
          <w:szCs w:val="24"/>
        </w:rPr>
        <w:t>were</w:t>
      </w:r>
      <w:r w:rsidR="002B2918" w:rsidRPr="00FF2356">
        <w:rPr>
          <w:rFonts w:ascii="Arial" w:hAnsi="Arial" w:cs="Arial"/>
          <w:sz w:val="24"/>
          <w:szCs w:val="24"/>
        </w:rPr>
        <w:t xml:space="preserve"> </w:t>
      </w:r>
      <w:r w:rsidRPr="00FF2356">
        <w:rPr>
          <w:rFonts w:ascii="Arial" w:hAnsi="Arial" w:cs="Arial"/>
          <w:sz w:val="24"/>
          <w:szCs w:val="24"/>
        </w:rPr>
        <w:t xml:space="preserve">consistently </w:t>
      </w:r>
      <w:r w:rsidR="003E5E39" w:rsidRPr="00FF2356">
        <w:rPr>
          <w:rFonts w:ascii="Arial" w:hAnsi="Arial" w:cs="Arial"/>
          <w:sz w:val="24"/>
          <w:szCs w:val="24"/>
        </w:rPr>
        <w:t>associated</w:t>
      </w:r>
      <w:r w:rsidR="002B2918" w:rsidRPr="00FF2356">
        <w:rPr>
          <w:rFonts w:ascii="Arial" w:hAnsi="Arial" w:cs="Arial"/>
          <w:sz w:val="24"/>
          <w:szCs w:val="24"/>
        </w:rPr>
        <w:t xml:space="preserve"> with the inflammation in </w:t>
      </w:r>
      <w:r w:rsidR="00456283" w:rsidRPr="00FF2356">
        <w:rPr>
          <w:rFonts w:ascii="Arial" w:hAnsi="Arial" w:cs="Arial"/>
          <w:sz w:val="24"/>
          <w:szCs w:val="24"/>
        </w:rPr>
        <w:t xml:space="preserve">our </w:t>
      </w:r>
      <w:r w:rsidR="002B2918" w:rsidRPr="00FF2356">
        <w:rPr>
          <w:rFonts w:ascii="Arial" w:hAnsi="Arial" w:cs="Arial"/>
          <w:sz w:val="24"/>
          <w:szCs w:val="24"/>
        </w:rPr>
        <w:t xml:space="preserve">CD patients. </w:t>
      </w:r>
      <w:r w:rsidR="00456283" w:rsidRPr="00FF2356">
        <w:rPr>
          <w:rFonts w:ascii="Arial" w:hAnsi="Arial" w:cs="Arial"/>
          <w:sz w:val="24"/>
          <w:szCs w:val="24"/>
        </w:rPr>
        <w:t xml:space="preserve">Phenylalanine is an aromatic amino acid previously linked to metabolic disturbance </w:t>
      </w:r>
      <w:r w:rsidR="00456283"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{"citationID":"eK0cO4r5","properties":{"formattedCitation":"\\super 29\\nosupersub{}","plainCitation":"29","noteIndex":0},"citationItems":[{"id":446,"uris":["http://zotero.org/users/7875712/items/NKCV7AX2"],"uri":["http://zotero.org/users/7875712/items/NKCV7AX2"],"itemData":{"id":446,"type":"article-journal","abstract":"OBJECTIVE: To identify novel biomarkers through metabolomic profiles that distinguish metabolically well (MW) from metabolically unwell (MUW) individuals, independent of body mass index (BMI).\nMATERIALS/METHODS: This study was conducted as part of the Measurement to Understand the Reclassification of Disease of Cabarrus/Kannapolis (MURDOCK) project. Individuals from 3 cohorts were classified as lean (BMI&lt;25kg/m²), overweight (BMI≥25kg/m², BMI&lt;30kg/m²) or obese (BMI≥30kg/m²). Cardiometabolic abnormalities were defined as: (1) impaired fasting glucose (≥100mg/dL and ≤126mg/dL); (2) hypertension; (3) triglycerides ≥150mg/dL; (4) HDL-C &lt;40mg/dL in men, &lt;50mg/dL in women; and (5) insulin resistance (calculated Homeostatic Model Assessment (HOMA-IR) index of &gt;5.13). MW individuals were defined as having &lt;2 cardiometabolic abnormalities and MUW individuals had≥two cardiometabolic abnormalities. Targeted profiling of 55 metabolites used mass-spectroscopy-based methods. Principal components analysis (PCA) was used to reduce the large number of correlated metabolites into clusters of fewer uncorrelated factors.\nRESULTS: Of 1872 individuals, 410 were lean, 610 were overweight, and 852 were obese. Of lean individuals, 67% were categorized as MUW, whereas 80% of overweight and 87% of obese individuals were MUW. PCA-derived factors with levels that differed the most between MW and MUW groups were factors 4 (branched chain amino acids [BCAA]) [p&lt;.0001], 8 (various metabolites) [p&lt;.0001], 9 (C4/Ci4, C3, C5 acylcarnitines) [p&lt;.0001] and 10 (amino acids) [p&lt;.0002]. Further, Factor 4, distinguishes MW from MUW individuals independent of BMI.\nCONCLUSION: BCAA and related metabolites are promising biomarkers that may aid in understanding cardiometabolic health independent of BMI category.","container-title":"Metabolism: Clinical and Experimental","DOI":"10.1016/j.metabol.2013.01.007","ISSN":"1532-8600","issue":"7","journalAbbreviation":"Metabolism","language":"eng","note":"PMID: 23375209\nPMCID: PMC3691289","page":"961-969","source":"PubMed","title":"Branched chain amino acids are novel biomarkers for discrimination of metabolic wellness","volume":"62","author":[{"family":"Batch","given":"Bryan C."},{"family":"Shah","given":"Svati H."},{"family":"Newgard","given":"Christopher B."},{"family":"Turer","given":"Christy B."},{"family":"Haynes","given":"Carol"},{"family":"Bain","given":"James R."},{"family":"Muehlbauer","given":"Michael"},{"family":"Patel","given":"Mahesh J."},{"family":"Stevens","given":"Robert D."},{"family":"Appel","given":"Lawrence J."},{"family":"Newby","given":"L. Kristin"},{"family":"Svetkey","given":"Laura P."}],"issued":{"date-parts":[["2013",7]]}}}],"schema":"https://github.com/citation-style-language/schema/raw/master/csl-citation.json"} </w:instrText>
      </w:r>
      <w:r w:rsidR="00456283" w:rsidRPr="00FF2356">
        <w:rPr>
          <w:rFonts w:ascii="Arial" w:hAnsi="Arial" w:cs="Arial"/>
          <w:sz w:val="24"/>
          <w:szCs w:val="24"/>
        </w:rPr>
        <w:fldChar w:fldCharType="separate"/>
      </w:r>
      <w:r w:rsidR="00787CC9" w:rsidRPr="00787CC9">
        <w:rPr>
          <w:rFonts w:ascii="Arial" w:hAnsi="Arial" w:cs="Arial"/>
          <w:sz w:val="24"/>
          <w:vertAlign w:val="superscript"/>
        </w:rPr>
        <w:t>29</w:t>
      </w:r>
      <w:r w:rsidR="00456283" w:rsidRPr="00FF2356">
        <w:rPr>
          <w:rFonts w:ascii="Arial" w:hAnsi="Arial" w:cs="Arial"/>
          <w:sz w:val="24"/>
          <w:szCs w:val="24"/>
        </w:rPr>
        <w:fldChar w:fldCharType="end"/>
      </w:r>
      <w:r w:rsidR="00456283" w:rsidRPr="00FF2356">
        <w:rPr>
          <w:rFonts w:ascii="Arial" w:hAnsi="Arial" w:cs="Arial"/>
          <w:sz w:val="24"/>
          <w:szCs w:val="24"/>
        </w:rPr>
        <w:t xml:space="preserve"> and a marker of systemic low grade inflammation possibly arising from liver disfunction, compromised uptake at the blood brain barrier or altered microbiota composition </w:t>
      </w:r>
      <w:r w:rsidR="00456283"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{"citationID":"1SsNsN1h","properties":{"formattedCitation":"\\super 30\\nosupersub{}","plainCitation":"30","noteIndex":0},"citationItems":[{"id":449,"uris":["http://zotero.org/users/7875712/items/PP5SUCTB"],"uri":["http://zotero.org/users/7875712/items/PP5SUCTB"],"itemData":{"id":449,"type":"article-journal","abstract":"Background Metabolic syndrome (MS) is a construct used to separate “healthy” from “unhealthy” obese patients, and is a major risk factor for type 2 diabetes (T2D) and cardiovascular disease. There is controversy over whether obese “metabolically well” persons have a higher morbidity and mortality than lean counterparts, suggesting that MS criteria do not completely describe physiologic risk factors or consequences of obesity. We hypothesized that metabolomic analysis of plasma would distinguish obese individuals with and without MS and T2D along a spectrum of obesity-associated metabolic derangements, supporting metabolomic analysis as a tool for a more detailed assessment of metabolic wellness than currently used MS criteria. Methods Fasting plasma samples from 90 adults were assigned to groups based on BMI and ATP III criteria for MS: (1) lean metabolically well (LMW; n = 24); (2) obese metabolically well (OBMW; n = 26); (3) obese metabolically unwell (OBMUW; n = 20); and (4) obese metabolically unwell with T2D (OBDM; n = 20). Forty-one amino acids/dipeptides, 33 acylcarnitines and 21 ratios were measured. Obesity and T2D effects were analyzed by Wilcoxon rank-sum tests comparing obese nondiabetics vs LMW, and OBDM vs nondiabetics, respectively. Metabolic unwellness was analyzed by Jonckheere-Terpstra trend tests, assuming worsening health from LMW → OBMW → OBMUW. To adjust for multiple comparisons, statistical significance was set at p &lt; 0.005. K-means cluster analysis of aggregated amino acid and acylcarnitine data was also performed. Results Analytes and ratios significantly increasing in obesity, T2D, and with worsening health include: branched-chain amino acids (BCAAs), cystine, alpha-aminoadipic acid, phenylalanine, leucine + lysine, and short-chain acylcarnitines/total carnitines. Tyrosine, alanine and propionylcarnitine increase with obesity and metabolic unwellness. Asparagine and the tryptophan/large neutral amino acid ratio decrease with T2D and metabolic unwellness. Malonylcarnitine decreases in obesity and 3-OHbutyrylcarnitine increases in T2D; neither correlates with unwellness. Cluster analysis did not separate subjects into discreet groups based on metabolic wellness. Discussion Levels of 15 species and metabolite ratios trend significantly with worsening metabolic health; some are newly recognized. BCAAs, aromatic amino acids, lysine, and its metabolite, alpha-aminoadipate, increase with worsening health. The lysine pathway is distinct from BCAA metabolism, indicating that biochemical derangements associated with MS involve pathways besides those affected by BCAAs. Even those considered “obese, metabolically well” had metabolite levels which significantly trended towards those found in obese diabetics. Overall, this analysis yields a more granular view of metabolic wellness than the sole use of cardiometabolic MS parameters. This, in turn, suggests the possible utility of plasma metabolomic analysis for research and public health applications.","container-title":"PeerJ","DOI":"10.7717/peerj.5410","ISSN":"2167-8359","journalAbbreviation":"PeerJ","language":"en","note":"publisher: PeerJ Inc.","page":"e5410","source":"peerj.com","title":"Metabolomic analysis of obesity, metabolic syndrome, and type 2 diabetes: amino acid and acylcarnitine levels change along a spectrum of metabolic wellness","title-short":"Metabolomic analysis of obesity, metabolic syndrome, and type 2 diabetes","volume":"6","author":[{"family":"Libert","given":"Diane M."},{"family":"Nowacki","given":"Amy S."},{"family":"Natowicz","given":"Marvin R."}],"issued":{"date-parts":[["2018",8,31]]}}}],"schema":"https://github.com/citation-style-language/schema/raw/master/csl-citation.json"} </w:instrText>
      </w:r>
      <w:r w:rsidR="00456283" w:rsidRPr="00FF2356">
        <w:rPr>
          <w:rFonts w:ascii="Arial" w:hAnsi="Arial" w:cs="Arial"/>
          <w:sz w:val="24"/>
          <w:szCs w:val="24"/>
        </w:rPr>
        <w:fldChar w:fldCharType="separate"/>
      </w:r>
      <w:r w:rsidR="00787CC9" w:rsidRPr="00787CC9">
        <w:rPr>
          <w:rFonts w:ascii="Arial" w:hAnsi="Arial" w:cs="Arial"/>
          <w:sz w:val="24"/>
          <w:vertAlign w:val="superscript"/>
        </w:rPr>
        <w:t>30</w:t>
      </w:r>
      <w:r w:rsidR="00456283" w:rsidRPr="00FF2356">
        <w:rPr>
          <w:rFonts w:ascii="Arial" w:hAnsi="Arial" w:cs="Arial"/>
          <w:sz w:val="24"/>
          <w:szCs w:val="24"/>
        </w:rPr>
        <w:fldChar w:fldCharType="end"/>
      </w:r>
      <w:r w:rsidR="00456283" w:rsidRPr="00FF2356">
        <w:rPr>
          <w:rFonts w:ascii="Arial" w:hAnsi="Arial" w:cs="Arial"/>
          <w:sz w:val="24"/>
          <w:szCs w:val="24"/>
        </w:rPr>
        <w:t xml:space="preserve">. </w:t>
      </w:r>
      <w:r w:rsidR="00CB3B84" w:rsidRPr="00FF2356">
        <w:rPr>
          <w:rFonts w:ascii="Arial" w:hAnsi="Arial" w:cs="Arial"/>
          <w:sz w:val="24"/>
          <w:szCs w:val="24"/>
        </w:rPr>
        <w:t>G</w:t>
      </w:r>
      <w:r w:rsidR="002B2918" w:rsidRPr="00FF2356">
        <w:rPr>
          <w:rFonts w:ascii="Arial" w:hAnsi="Arial" w:cs="Arial"/>
          <w:sz w:val="24"/>
          <w:szCs w:val="24"/>
        </w:rPr>
        <w:t>lycerol has</w:t>
      </w:r>
      <w:r w:rsidR="00CB3B84" w:rsidRPr="00FF2356">
        <w:rPr>
          <w:rFonts w:ascii="Arial" w:hAnsi="Arial" w:cs="Arial"/>
          <w:sz w:val="24"/>
          <w:szCs w:val="24"/>
        </w:rPr>
        <w:t xml:space="preserve"> recently</w:t>
      </w:r>
      <w:r w:rsidR="002B2918" w:rsidRPr="00FF2356">
        <w:rPr>
          <w:rFonts w:ascii="Arial" w:hAnsi="Arial" w:cs="Arial"/>
          <w:sz w:val="24"/>
          <w:szCs w:val="24"/>
        </w:rPr>
        <w:t xml:space="preserve"> been described as a single molecule systemic biomarker of infection whereby increased glycerol in plasma reflects a metabolic adaptation to intestinal infection, as a provision of sufficient energy for survival</w:t>
      </w:r>
      <w:r w:rsidR="00C9113D" w:rsidRPr="00FF2356">
        <w:rPr>
          <w:rFonts w:ascii="Arial" w:hAnsi="Arial" w:cs="Arial"/>
          <w:sz w:val="24"/>
          <w:szCs w:val="24"/>
        </w:rPr>
        <w:t xml:space="preserve"> </w:t>
      </w:r>
      <w:r w:rsidR="00340B1A"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{"citationID":"U112zX8q","properties":{"formattedCitation":"\\super 31\\nosupersub{}","plainCitation":"31","noteIndex":0},"citationItems":[{"id":398,"uris":["http://zotero.org/users/7875712/items/4FNMMIXB"],"uri":["http://zotero.org/users/7875712/items/4FNMMIXB"],"itemData":{"id":398,"type":"article-journal","abstract":"Both gut microbiota and diet have been shown to impact visceral fat mass (VFM), a major risk factor for cardiometabolic disease, but their relative contribution has not been well characterised. We aimed to estimate and separate the effect of gut microbiota composition from that of nutrient intake on VFM in 1760 older female twins. Through pairwise association analyses, we identified 93 operational taxonomic units (OTUs) and 10 nutrients independently linked to VFM (FDR &lt; 5%). Conditional analyses revealed that the majority (87%) of the 93 VFM-associated OTUs remained significantly associated with VFM irrespective of nutrient intake correction. In contrast, we observed that the effect of fibre, magnesium, biotin and vitamin E on VFM was partially mediated by OTUs. Moreover, we estimated that OTUs were more accurate predictors of VFM than nutrients and accounted for a larger percentage of its variance. Our results suggest that while the role of certain nutrients on VFM appears to depend on gut microbiota composition, specific gut microbes may affect host adiposity regardless of dietary intake. The findings imply that the gut microbiota may have a greater contribution towards shaping host VFM than diet alone. Thus, microbial-based therapy should be prioritised for VFM reduction in overweight and obese subjects.","container-title":"Scientific Reports","DOI":"10.1038/s41598-019-46193-w","ISSN":"2045-2322","issue":"1","language":"en","note":"number: 1\npublisher: Nature Publishing Group","page":"9758","source":"www.nature.com","title":"Dissecting the role of the gut microbiota and diet on visceral fat mass accumulation","volume":"9","author":[{"family":"Le Roy","given":"Caroline I."},{"family":"Bowyer","given":"Ruth C. E."},{"family":"Castillo-Fernandez","given":"Juan E."},{"family":"Pallister","given":"Tess"},{"family":"Menni","given":"Cristina"},{"family":"Steves","given":"Claire J."},{"family":"Berry","given":"Sarah E."},{"family":"Spector","given":"Tim D."},{"family":"Bell","given":"Jordana T."}],"issued":{"date-parts":[["2019",7,5]]}}}],"schema":"https://github.com/citation-style-language/schema/raw/master/csl-citation.json"} </w:instrText>
      </w:r>
      <w:r w:rsidR="00340B1A" w:rsidRPr="00FF2356">
        <w:rPr>
          <w:rFonts w:ascii="Arial" w:hAnsi="Arial" w:cs="Arial"/>
          <w:sz w:val="24"/>
          <w:szCs w:val="24"/>
        </w:rPr>
        <w:fldChar w:fldCharType="separate"/>
      </w:r>
      <w:r w:rsidR="00787CC9" w:rsidRPr="00787CC9">
        <w:rPr>
          <w:rFonts w:ascii="Arial" w:hAnsi="Arial" w:cs="Arial"/>
          <w:sz w:val="24"/>
          <w:vertAlign w:val="superscript"/>
        </w:rPr>
        <w:t>31</w:t>
      </w:r>
      <w:r w:rsidR="00340B1A" w:rsidRPr="00FF2356">
        <w:rPr>
          <w:rFonts w:ascii="Arial" w:hAnsi="Arial" w:cs="Arial"/>
          <w:sz w:val="24"/>
          <w:szCs w:val="24"/>
        </w:rPr>
        <w:fldChar w:fldCharType="end"/>
      </w:r>
      <w:r w:rsidR="002B2918" w:rsidRPr="00FF2356">
        <w:rPr>
          <w:rFonts w:ascii="Arial" w:hAnsi="Arial" w:cs="Arial"/>
          <w:sz w:val="24"/>
          <w:szCs w:val="24"/>
        </w:rPr>
        <w:t>.</w:t>
      </w:r>
      <w:r w:rsidR="00027EE0" w:rsidRPr="00FF2356">
        <w:rPr>
          <w:rFonts w:ascii="Arial" w:hAnsi="Arial" w:cs="Arial"/>
          <w:sz w:val="24"/>
          <w:szCs w:val="24"/>
        </w:rPr>
        <w:t xml:space="preserve"> </w:t>
      </w:r>
      <w:r w:rsidR="002B2918" w:rsidRPr="00FF2356">
        <w:rPr>
          <w:rFonts w:ascii="Arial" w:hAnsi="Arial" w:cs="Arial"/>
          <w:sz w:val="24"/>
          <w:szCs w:val="24"/>
        </w:rPr>
        <w:t>This study provide</w:t>
      </w:r>
      <w:r w:rsidR="00B07398" w:rsidRPr="00FF2356">
        <w:rPr>
          <w:rFonts w:ascii="Arial" w:hAnsi="Arial" w:cs="Arial"/>
          <w:sz w:val="24"/>
          <w:szCs w:val="24"/>
        </w:rPr>
        <w:t>s</w:t>
      </w:r>
      <w:r w:rsidR="002B2918" w:rsidRPr="00FF2356">
        <w:rPr>
          <w:rFonts w:ascii="Arial" w:hAnsi="Arial" w:cs="Arial"/>
          <w:sz w:val="24"/>
          <w:szCs w:val="24"/>
        </w:rPr>
        <w:t xml:space="preserve"> evidence for a correlation between the </w:t>
      </w:r>
      <w:r w:rsidR="000B4C48" w:rsidRPr="00FF2356">
        <w:rPr>
          <w:rFonts w:ascii="Arial" w:hAnsi="Arial" w:cs="Arial"/>
          <w:sz w:val="24"/>
          <w:szCs w:val="24"/>
        </w:rPr>
        <w:t xml:space="preserve">NMR </w:t>
      </w:r>
      <w:r w:rsidR="002B2918" w:rsidRPr="00FF2356">
        <w:rPr>
          <w:rFonts w:ascii="Arial" w:hAnsi="Arial" w:cs="Arial"/>
          <w:sz w:val="24"/>
          <w:szCs w:val="24"/>
        </w:rPr>
        <w:t xml:space="preserve">glycerol </w:t>
      </w:r>
      <w:r w:rsidR="000B4C48" w:rsidRPr="00FF2356">
        <w:rPr>
          <w:rFonts w:ascii="Arial" w:hAnsi="Arial" w:cs="Arial"/>
          <w:sz w:val="24"/>
          <w:szCs w:val="24"/>
        </w:rPr>
        <w:t>signal</w:t>
      </w:r>
      <w:r w:rsidR="002B131E" w:rsidRPr="00FF2356">
        <w:rPr>
          <w:rFonts w:ascii="Arial" w:hAnsi="Arial" w:cs="Arial"/>
          <w:sz w:val="24"/>
          <w:szCs w:val="24"/>
        </w:rPr>
        <w:t xml:space="preserve"> </w:t>
      </w:r>
      <w:r w:rsidR="002B2918" w:rsidRPr="00FF2356">
        <w:rPr>
          <w:rFonts w:ascii="Arial" w:hAnsi="Arial" w:cs="Arial"/>
          <w:sz w:val="24"/>
          <w:szCs w:val="24"/>
        </w:rPr>
        <w:t xml:space="preserve">and genes known to be involved in the pathogenesis of inflammatory bowel disease. </w:t>
      </w:r>
      <w:r w:rsidR="00456283" w:rsidRPr="00FF2356">
        <w:rPr>
          <w:rFonts w:ascii="Arial" w:hAnsi="Arial" w:cs="Arial"/>
          <w:sz w:val="24"/>
          <w:szCs w:val="24"/>
        </w:rPr>
        <w:t>Our data demonstrate i</w:t>
      </w:r>
      <w:r w:rsidR="002B2918" w:rsidRPr="00FF2356">
        <w:rPr>
          <w:rFonts w:ascii="Arial" w:hAnsi="Arial" w:cs="Arial"/>
          <w:sz w:val="24"/>
          <w:szCs w:val="24"/>
        </w:rPr>
        <w:t xml:space="preserve">ncreased levels of glycerol in </w:t>
      </w:r>
      <w:r w:rsidR="002B131E" w:rsidRPr="00FF2356">
        <w:rPr>
          <w:rFonts w:ascii="Arial" w:hAnsi="Arial" w:cs="Arial"/>
          <w:sz w:val="24"/>
          <w:szCs w:val="24"/>
        </w:rPr>
        <w:t xml:space="preserve">patient’s </w:t>
      </w:r>
      <w:r w:rsidR="002B2918" w:rsidRPr="00FF2356">
        <w:rPr>
          <w:rFonts w:ascii="Arial" w:hAnsi="Arial" w:cs="Arial"/>
          <w:sz w:val="24"/>
          <w:szCs w:val="24"/>
        </w:rPr>
        <w:t>plasma negatively correlat</w:t>
      </w:r>
      <w:r w:rsidR="00456283" w:rsidRPr="00FF2356">
        <w:rPr>
          <w:rFonts w:ascii="Arial" w:hAnsi="Arial" w:cs="Arial"/>
          <w:sz w:val="24"/>
          <w:szCs w:val="24"/>
        </w:rPr>
        <w:t>ing</w:t>
      </w:r>
      <w:r w:rsidR="002B2918" w:rsidRPr="00FF2356">
        <w:rPr>
          <w:rFonts w:ascii="Arial" w:hAnsi="Arial" w:cs="Arial"/>
          <w:sz w:val="24"/>
          <w:szCs w:val="24"/>
        </w:rPr>
        <w:t xml:space="preserve"> with </w:t>
      </w:r>
      <w:r w:rsidR="002B131E" w:rsidRPr="00FF2356">
        <w:rPr>
          <w:rFonts w:ascii="Arial" w:hAnsi="Arial" w:cs="Arial"/>
          <w:sz w:val="24"/>
          <w:szCs w:val="24"/>
        </w:rPr>
        <w:t xml:space="preserve">individual </w:t>
      </w:r>
      <w:r w:rsidR="002B2918" w:rsidRPr="00FF2356">
        <w:rPr>
          <w:rFonts w:ascii="Arial" w:hAnsi="Arial" w:cs="Arial"/>
          <w:sz w:val="24"/>
          <w:szCs w:val="24"/>
        </w:rPr>
        <w:t>burden</w:t>
      </w:r>
      <w:r w:rsidR="002B131E" w:rsidRPr="00FF2356">
        <w:rPr>
          <w:rFonts w:ascii="Arial" w:hAnsi="Arial" w:cs="Arial"/>
          <w:sz w:val="24"/>
          <w:szCs w:val="24"/>
        </w:rPr>
        <w:t xml:space="preserve"> of pathogenic mutations</w:t>
      </w:r>
      <w:r w:rsidR="002B2918" w:rsidRPr="00FF2356">
        <w:rPr>
          <w:rFonts w:ascii="Arial" w:hAnsi="Arial" w:cs="Arial"/>
          <w:sz w:val="24"/>
          <w:szCs w:val="24"/>
        </w:rPr>
        <w:t xml:space="preserve"> in genes</w:t>
      </w:r>
      <w:r w:rsidRPr="00FF2356">
        <w:rPr>
          <w:rFonts w:ascii="Arial" w:hAnsi="Arial" w:cs="Arial"/>
          <w:sz w:val="24"/>
          <w:szCs w:val="24"/>
        </w:rPr>
        <w:t xml:space="preserve"> driving pro-inflammatory signalling</w:t>
      </w:r>
      <w:r w:rsidR="002B131E" w:rsidRPr="00FF2356">
        <w:rPr>
          <w:rFonts w:ascii="Arial" w:hAnsi="Arial" w:cs="Arial"/>
          <w:sz w:val="24"/>
          <w:szCs w:val="24"/>
        </w:rPr>
        <w:t xml:space="preserve"> i.e. patients with wild-type sequence across these genes exhibited a higher metabolic signature of inflammation</w:t>
      </w:r>
      <w:r w:rsidR="00934800" w:rsidRPr="00FF2356">
        <w:rPr>
          <w:rFonts w:ascii="Arial" w:hAnsi="Arial" w:cs="Arial"/>
          <w:sz w:val="24"/>
          <w:szCs w:val="24"/>
        </w:rPr>
        <w:t xml:space="preserve"> suggesting a more intact and effective pro-inflammatory response</w:t>
      </w:r>
      <w:r w:rsidR="002B2918" w:rsidRPr="00FF2356">
        <w:rPr>
          <w:rFonts w:ascii="Arial" w:hAnsi="Arial" w:cs="Arial"/>
          <w:sz w:val="24"/>
          <w:szCs w:val="24"/>
        </w:rPr>
        <w:t xml:space="preserve">. </w:t>
      </w:r>
      <w:r w:rsidR="00FD15F4" w:rsidRPr="00FF2356">
        <w:rPr>
          <w:rFonts w:ascii="Arial" w:hAnsi="Arial" w:cs="Arial"/>
          <w:sz w:val="24"/>
          <w:szCs w:val="24"/>
        </w:rPr>
        <w:t xml:space="preserve">Despite our data modelling </w:t>
      </w:r>
      <w:r w:rsidR="002519FE" w:rsidRPr="00FF2356">
        <w:rPr>
          <w:rFonts w:ascii="Arial" w:hAnsi="Arial" w:cs="Arial"/>
          <w:sz w:val="24"/>
          <w:szCs w:val="24"/>
        </w:rPr>
        <w:t xml:space="preserve">being </w:t>
      </w:r>
      <w:r w:rsidR="00FD15F4" w:rsidRPr="00FF2356">
        <w:rPr>
          <w:rFonts w:ascii="Arial" w:hAnsi="Arial" w:cs="Arial"/>
          <w:sz w:val="24"/>
          <w:szCs w:val="24"/>
        </w:rPr>
        <w:t>blind to patient diagnosis</w:t>
      </w:r>
      <w:r w:rsidR="002519FE" w:rsidRPr="00FF2356">
        <w:rPr>
          <w:rFonts w:ascii="Arial" w:hAnsi="Arial" w:cs="Arial"/>
          <w:sz w:val="24"/>
          <w:szCs w:val="24"/>
        </w:rPr>
        <w:t>,</w:t>
      </w:r>
      <w:r w:rsidR="00D61695" w:rsidRPr="00FF2356">
        <w:rPr>
          <w:rFonts w:ascii="Arial" w:hAnsi="Arial" w:cs="Arial"/>
          <w:sz w:val="24"/>
          <w:szCs w:val="24"/>
        </w:rPr>
        <w:t xml:space="preserve"> objective </w:t>
      </w:r>
      <w:r w:rsidR="00D61695" w:rsidRPr="00FF2356">
        <w:rPr>
          <w:rFonts w:ascii="Arial" w:hAnsi="Arial" w:cs="Arial"/>
          <w:sz w:val="24"/>
          <w:szCs w:val="24"/>
        </w:rPr>
        <w:lastRenderedPageBreak/>
        <w:t>assessment of</w:t>
      </w:r>
      <w:r w:rsidR="00FD15F4" w:rsidRPr="00FF2356">
        <w:rPr>
          <w:rFonts w:ascii="Arial" w:hAnsi="Arial" w:cs="Arial"/>
          <w:sz w:val="24"/>
          <w:szCs w:val="24"/>
        </w:rPr>
        <w:t xml:space="preserve"> over fifteen thousand genes against the metabolomic signature of inflammation, </w:t>
      </w:r>
      <w:r w:rsidR="009062A4" w:rsidRPr="00FF2356">
        <w:rPr>
          <w:rFonts w:ascii="Arial" w:hAnsi="Arial" w:cs="Arial"/>
          <w:sz w:val="24"/>
          <w:szCs w:val="24"/>
        </w:rPr>
        <w:t xml:space="preserve">‘inflammatory bowel disease’ was </w:t>
      </w:r>
      <w:r w:rsidR="0018749B" w:rsidRPr="00FF2356">
        <w:rPr>
          <w:rFonts w:ascii="Arial" w:hAnsi="Arial" w:cs="Arial"/>
          <w:sz w:val="24"/>
          <w:szCs w:val="24"/>
        </w:rPr>
        <w:t xml:space="preserve">amongst </w:t>
      </w:r>
      <w:r w:rsidR="009062A4" w:rsidRPr="00FF2356">
        <w:rPr>
          <w:rFonts w:ascii="Arial" w:hAnsi="Arial" w:cs="Arial"/>
          <w:sz w:val="24"/>
          <w:szCs w:val="24"/>
        </w:rPr>
        <w:t>the most</w:t>
      </w:r>
      <w:r w:rsidR="00FD15F4" w:rsidRPr="00FF2356">
        <w:rPr>
          <w:rFonts w:ascii="Arial" w:hAnsi="Arial" w:cs="Arial"/>
          <w:sz w:val="24"/>
          <w:szCs w:val="24"/>
        </w:rPr>
        <w:t xml:space="preserve"> significantly enriched </w:t>
      </w:r>
      <w:r w:rsidR="009062A4" w:rsidRPr="00FF2356">
        <w:rPr>
          <w:rFonts w:ascii="Arial" w:hAnsi="Arial" w:cs="Arial"/>
          <w:sz w:val="24"/>
          <w:szCs w:val="24"/>
        </w:rPr>
        <w:t>term</w:t>
      </w:r>
      <w:r w:rsidR="0018749B" w:rsidRPr="00FF2356">
        <w:rPr>
          <w:rFonts w:ascii="Arial" w:hAnsi="Arial" w:cs="Arial"/>
          <w:sz w:val="24"/>
          <w:szCs w:val="24"/>
        </w:rPr>
        <w:t>s</w:t>
      </w:r>
      <w:r w:rsidR="009062A4" w:rsidRPr="00FF2356">
        <w:rPr>
          <w:rFonts w:ascii="Arial" w:hAnsi="Arial" w:cs="Arial"/>
          <w:sz w:val="24"/>
          <w:szCs w:val="24"/>
        </w:rPr>
        <w:t xml:space="preserve"> </w:t>
      </w:r>
      <w:r w:rsidR="00FD15F4" w:rsidRPr="00FF2356">
        <w:rPr>
          <w:rFonts w:ascii="Arial" w:hAnsi="Arial" w:cs="Arial"/>
          <w:sz w:val="24"/>
          <w:szCs w:val="24"/>
        </w:rPr>
        <w:t>for correlated genes.</w:t>
      </w:r>
      <w:r w:rsidR="009062A4" w:rsidRPr="00FF2356">
        <w:rPr>
          <w:rFonts w:ascii="Arial" w:hAnsi="Arial" w:cs="Arial"/>
          <w:sz w:val="24"/>
          <w:szCs w:val="24"/>
        </w:rPr>
        <w:t xml:space="preserve"> </w:t>
      </w:r>
      <w:r w:rsidR="00A7726E" w:rsidRPr="00FF2356">
        <w:rPr>
          <w:rFonts w:ascii="Arial" w:hAnsi="Arial" w:cs="Arial"/>
          <w:sz w:val="24"/>
          <w:szCs w:val="24"/>
        </w:rPr>
        <w:t>T</w:t>
      </w:r>
      <w:r w:rsidR="00C628A8" w:rsidRPr="00FF2356">
        <w:rPr>
          <w:rFonts w:ascii="Arial" w:hAnsi="Arial" w:cs="Arial"/>
          <w:sz w:val="24"/>
          <w:szCs w:val="24"/>
        </w:rPr>
        <w:t>he</w:t>
      </w:r>
      <w:r w:rsidR="009062A4" w:rsidRPr="00FF2356">
        <w:rPr>
          <w:rFonts w:ascii="Arial" w:hAnsi="Arial" w:cs="Arial"/>
          <w:sz w:val="24"/>
          <w:szCs w:val="24"/>
        </w:rPr>
        <w:t xml:space="preserve"> seven genes driving this result</w:t>
      </w:r>
      <w:r w:rsidR="00A7726E" w:rsidRPr="00FF2356">
        <w:rPr>
          <w:rFonts w:ascii="Arial" w:hAnsi="Arial" w:cs="Arial"/>
          <w:sz w:val="24"/>
          <w:szCs w:val="24"/>
        </w:rPr>
        <w:t xml:space="preserve"> converge upon pro-inflammatory pathways and extensive data already support their role in IBD. </w:t>
      </w:r>
      <w:bookmarkStart w:id="2" w:name="_Hlk102983609"/>
      <w:r w:rsidR="002463CE" w:rsidRPr="002463CE">
        <w:rPr>
          <w:rFonts w:ascii="Arial" w:hAnsi="Arial" w:cs="Arial"/>
          <w:sz w:val="24"/>
          <w:szCs w:val="24"/>
        </w:rPr>
        <w:t xml:space="preserve">The pathogenesis of </w:t>
      </w:r>
      <w:r w:rsidR="002463CE">
        <w:rPr>
          <w:rFonts w:ascii="Arial" w:hAnsi="Arial" w:cs="Arial"/>
          <w:sz w:val="24"/>
          <w:szCs w:val="24"/>
        </w:rPr>
        <w:t>Crohn’s disease</w:t>
      </w:r>
      <w:r w:rsidR="002463CE" w:rsidRPr="002463CE">
        <w:rPr>
          <w:rFonts w:ascii="Arial" w:hAnsi="Arial" w:cs="Arial"/>
          <w:sz w:val="24"/>
          <w:szCs w:val="24"/>
        </w:rPr>
        <w:t xml:space="preserve"> is multi-factorial, but there appears to be a significant proportion of patients where the underlying genetic risk is related to a hypo-immune response (such as loss-of function variants in </w:t>
      </w:r>
      <w:r w:rsidR="002463CE" w:rsidRPr="008243CF">
        <w:rPr>
          <w:rFonts w:ascii="Arial" w:hAnsi="Arial" w:cs="Arial"/>
          <w:i/>
          <w:iCs/>
          <w:sz w:val="24"/>
          <w:szCs w:val="24"/>
        </w:rPr>
        <w:t>NOD2</w:t>
      </w:r>
      <w:r w:rsidR="002463CE" w:rsidRPr="002463CE">
        <w:rPr>
          <w:rFonts w:ascii="Arial" w:hAnsi="Arial" w:cs="Arial"/>
          <w:sz w:val="24"/>
          <w:szCs w:val="24"/>
        </w:rPr>
        <w:t>)</w:t>
      </w:r>
      <w:r w:rsidR="00787CC9">
        <w:rPr>
          <w:rFonts w:ascii="Arial" w:hAnsi="Arial" w:cs="Arial"/>
          <w:sz w:val="24"/>
          <w:szCs w:val="24"/>
        </w:rPr>
        <w:fldChar w:fldCharType="begin"/>
      </w:r>
      <w:r w:rsidR="00787CC9">
        <w:rPr>
          <w:rFonts w:ascii="Arial" w:hAnsi="Arial" w:cs="Arial"/>
          <w:sz w:val="24"/>
          <w:szCs w:val="24"/>
        </w:rPr>
        <w:instrText xml:space="preserve"> ADDIN ZOTERO_ITEM CSL_CITATION {"citationID":"rpUPZdhm","properties":{"formattedCitation":"\\super 30(p2)\\nosupersub{}","plainCitation":"30(p2)","dontUpdate":true,"noteIndex":0},"citationItems":[{"id":518,"uris":["http://zotero.org/users/7875712/items/LRMI26XV"],"uri":["http://zotero.org/users/7875712/items/LRMI26XV"],"itemData":{"id":518,"type":"article-journal","abstract":"The nucleotide-binding oligomerization domain (NOD) proteins, NOD1 and NOD2, the founding members of the intracellular NOD-like receptor family, sense conserved motifs in bacterial peptidoglycan and induce pro-inflammatory and anti-microbial responses. Here we discuss recent developments about the mechanisms by which NOD1 and NOD2 are activated by bacterial ligands, the regulation of their signaling pathways, and their role in host defense and inflammatory disease. Several routes for the entry of peptidoglycan ligands to the host cytosol to trigger activation of NOD1 and NOD2 have been elucidated. Furthermore, genetic screens and biochemical analyses have revealed mechanisms that regulate NOD1 and NOD2 signaling. Finally, recent studies suggest several mechanisms to account for the link between NOD2 mutations and susceptibility to Crohn’s disease. Further understanding of NOD1 and NOD2 should provide new insight into the pathogenesis of disease and the development of new strategies to treat inflammatory and infectious disorders.","container-title":"Immunity","DOI":"10.1016/j.immuni.2014.12.010","ISSN":"1074-7613","issue":"6","journalAbbreviation":"Immunity","note":"PMID: 25526305\nPMCID: PMC4272446","page":"898-908","source":"PubMed Central","title":"NOD1 and NOD2: Signaling, Host Defense, and Inflammatory Disease","title-short":"NOD1 and NOD2","volume":"41","author":[{"family":"Caruso","given":"Roberta"},{"family":"Warner","given":"Neil"},{"family":"Inohara","given":"Naohiro"},{"family":"Núñez","given":"Gabriel"}],"issued":{"date-parts":[["2014",12,18]]}},"locator":"2"}],"schema":"https://github.com/citation-style-language/schema/raw/master/csl-citation.json"} </w:instrText>
      </w:r>
      <w:r w:rsidR="00787CC9">
        <w:rPr>
          <w:rFonts w:ascii="Arial" w:hAnsi="Arial" w:cs="Arial"/>
          <w:sz w:val="24"/>
          <w:szCs w:val="24"/>
        </w:rPr>
        <w:fldChar w:fldCharType="separate"/>
      </w:r>
      <w:r w:rsidR="00787CC9" w:rsidRPr="00787CC9">
        <w:rPr>
          <w:rFonts w:ascii="Arial" w:hAnsi="Arial" w:cs="Arial"/>
          <w:sz w:val="24"/>
          <w:vertAlign w:val="superscript"/>
        </w:rPr>
        <w:t>30)</w:t>
      </w:r>
      <w:r w:rsidR="00787CC9">
        <w:rPr>
          <w:rFonts w:ascii="Arial" w:hAnsi="Arial" w:cs="Arial"/>
          <w:sz w:val="24"/>
          <w:szCs w:val="24"/>
        </w:rPr>
        <w:fldChar w:fldCharType="end"/>
      </w:r>
      <w:r w:rsidR="002463CE" w:rsidRPr="002463CE">
        <w:rPr>
          <w:rFonts w:ascii="Arial" w:hAnsi="Arial" w:cs="Arial"/>
          <w:sz w:val="24"/>
          <w:szCs w:val="24"/>
        </w:rPr>
        <w:t xml:space="preserve">. This concept provides a framework for understanding why low burden of variation in pro-inflammatory ‘IBD’ genes correspond to high glycerol levels. </w:t>
      </w:r>
      <w:r w:rsidR="002463CE">
        <w:rPr>
          <w:rFonts w:ascii="Arial" w:hAnsi="Arial" w:cs="Arial"/>
          <w:sz w:val="24"/>
          <w:szCs w:val="24"/>
        </w:rPr>
        <w:t xml:space="preserve">We hypothesise that in </w:t>
      </w:r>
      <w:r w:rsidR="002463CE" w:rsidRPr="002463CE">
        <w:rPr>
          <w:rFonts w:ascii="Arial" w:hAnsi="Arial" w:cs="Arial"/>
          <w:sz w:val="24"/>
          <w:szCs w:val="24"/>
        </w:rPr>
        <w:t>these maintained pro-inflammatory pathways</w:t>
      </w:r>
      <w:r w:rsidR="002463CE">
        <w:rPr>
          <w:rFonts w:ascii="Arial" w:hAnsi="Arial" w:cs="Arial"/>
          <w:sz w:val="24"/>
          <w:szCs w:val="24"/>
        </w:rPr>
        <w:t xml:space="preserve">, chronic activation occurs </w:t>
      </w:r>
      <w:r w:rsidR="002463CE" w:rsidRPr="002463CE">
        <w:rPr>
          <w:rFonts w:ascii="Arial" w:hAnsi="Arial" w:cs="Arial"/>
          <w:sz w:val="24"/>
          <w:szCs w:val="24"/>
        </w:rPr>
        <w:t>due to alternative hypo-immune response</w:t>
      </w:r>
      <w:r w:rsidR="002463CE">
        <w:rPr>
          <w:rFonts w:ascii="Arial" w:hAnsi="Arial" w:cs="Arial"/>
          <w:sz w:val="24"/>
          <w:szCs w:val="24"/>
        </w:rPr>
        <w:t xml:space="preserve"> to intestinal bacteria</w:t>
      </w:r>
      <w:r w:rsidR="002463CE" w:rsidRPr="002463CE">
        <w:rPr>
          <w:rFonts w:ascii="Arial" w:hAnsi="Arial" w:cs="Arial"/>
          <w:sz w:val="24"/>
          <w:szCs w:val="24"/>
        </w:rPr>
        <w:t>, resulting in chronic inflammation</w:t>
      </w:r>
      <w:r w:rsidR="002463CE">
        <w:rPr>
          <w:rFonts w:ascii="Arial" w:hAnsi="Arial" w:cs="Arial"/>
          <w:sz w:val="24"/>
          <w:szCs w:val="24"/>
        </w:rPr>
        <w:t xml:space="preserve"> and the observed hyper-inflammatory response</w:t>
      </w:r>
      <w:r w:rsidR="00787CC9">
        <w:rPr>
          <w:rFonts w:ascii="Arial" w:hAnsi="Arial" w:cs="Arial"/>
          <w:sz w:val="24"/>
          <w:szCs w:val="24"/>
        </w:rPr>
        <w:fldChar w:fldCharType="begin"/>
      </w:r>
      <w:r w:rsidR="00787CC9">
        <w:rPr>
          <w:rFonts w:ascii="Arial" w:hAnsi="Arial" w:cs="Arial"/>
          <w:sz w:val="24"/>
          <w:szCs w:val="24"/>
        </w:rPr>
        <w:instrText xml:space="preserve"> ADDIN ZOTERO_ITEM CSL_CITATION {"citationID":"SCe7dP8x","properties":{"formattedCitation":"\\super 33,34\\nosupersub{}","plainCitation":"33,34","noteIndex":0},"citationItems":[{"id":512,"uris":["http://zotero.org/users/7875712/items/8I7732RD"],"uri":["http://zotero.org/users/7875712/items/8I7732RD"],"itemData":{"id":512,"type":"article-journal","abstract":"BACKGROUND: Inflammatory bowel disease may arise with inadequate immune response to intestinal bacteria. NOD2 is an established gene in Crohn's disease pathogenesis, with deleterious variation associated with reduced NFKB signaling. We hypothesized that deleterious variation across the NOD2 signaling pathway impacts on transcription.\nMETHODS: Treatment-naïve pediatric inflammatory bowel disease patients had ileal biopsies for targeted autoimmune RNA-sequencing and blood for whole exome sequencing collected at diagnostic endoscopy. Utilizing GenePy, a per-individual, per-gene score, genes within the NOD signaling pathway were assigned a quantitative score representing total variant burden. Where multiple genes formed complexes, GenePy scores were summed to create a \"complex\" score. Normalized transcript expression of 95 genes within this pathway was retrieved. Regression analysis was performed to determine the impact of genomic variation on gene transcription.\nRESULTS: Thirty-nine patients were included. Limited clustering of patients based on NOD signaling transcripts was related to underlying genomic variation. Patients harboring deleterious variation in NOD2 had reduced NOD2 (β = -0.702, P = 4.3 × 10-5) and increased NFKBIA (β = 0.486, P = .001), reflecting reduced NFKB signal activation. Deleterious variation in the NOD2-RIPK2 complex was associated with increased NLRP3 (β = 0.8, P = 3.1475 × 10-8) and TXN (β = -0.417, P = 8.4 × 10-5) transcription, components of the NLRP3 inflammasome. Deleterious variation in the TAK1-TAB complex resulted in reduced MAPK14 transcription (β = -0.677, P = 1.7 × 10-5), a key signal transduction protein in the NOD2 signaling cascade and increased IFNA1 (β = 0.479, P = .001), indicating reduced transcription of NFKB activators and alternative interferon transcription in these patients.\nCONCLUSIONS: Data integration identified perturbation of NOD2 signaling transcription correlated with genomic variation. A hypoimmune NFKB signaling transcription response was observed. Alternative inflammatory pathways were activated and may represent therapeutic targets in specific patients.","container-title":"Inflammatory Bowel Diseases","DOI":"10.1093/ibd/izab318","ISSN":"1536-4844","issue":"6","journalAbbreviation":"Inflamm Bowel Dis","language":"eng","note":"PMID: 34978330","page":"912-922","source":"PubMed","title":"Deleterious Genetic Variation Across the NOD Signaling Pathway Is Associated With Reduced NFKB Signaling Transcription and Upregulation of Alternative Inflammatory Transcripts in Pediatric Inflammatory Bowel Disease","volume":"28","author":[{"family":"Ashton","given":"James J."},{"family":"Boukas","given":"Konstantinos"},{"family":"Stafford","given":"Imogen S."},{"family":"Cheng","given":"Guo"},{"family":"Haggarty","given":"Rachel"},{"family":"Coelho","given":"Tracy A. F."},{"family":"Batra","given":"Akshay"},{"family":"Afzal","given":"Nadeem A."},{"family":"Williams","given":"Anthony P."},{"family":"Polak","given":"Marta E."},{"family":"Beattie","given":"R. Mark"},{"family":"Ennis","given":"Sarah"}],"issued":{"date-parts":[["2022",6,3]]}}},{"id":515,"uris":["http://zotero.org/users/7875712/items/L53Y87XC"],"uri":["http://zotero.org/users/7875712/items/L53Y87XC"],"itemData":{"id":515,"type":"article-journal","abstract":"Objectives: \n        The current classification of inflammatory bowel disease (IBD) is based on clinical phenotypes, which is blind to the molecular basis of the disease. The aim of this study was to stratify a treatment-naïve paediatric IBD cohort through specific innate immunity pathway profiling and application of unsupervised machine learning (UML).\n        Methods: \n        In order to test the molecular integrity of biological pathways implicated in IBD, innate immune responses were assessed at diagnosis in 22 paediatric patients and 10 age-matched controls. Peripheral blood mononuclear cells (PBMCs) were selectively stimulated for assessing the functionality of upstream activation receptors including NOD2, toll-like receptor (TLR) 1-2 and TLR4, and the downstream cytokine responses (IL-10, IL-1β, IL-6, and TNF-α) using multiplex assays. Cytokine data generated were subjected to hierarchical clustering to assess for patient stratification.\n        Results: \n        Combined immune responses in patients across 12 effector responses were significantly reduced compared with controls (P = 0.003) and driven primarily by “hypofunctional” TLR responses (P values 0.045, 0.010, and 0.018 for TLR4-mediated IL-10, IL-1β, and TNF-α, respectively; 0.018 and 0.015 for TLR1-2 -mediated IL-10 and IL-1β). Hierarchical clustering generated 3 distinct clusters of patients and a fourth group of “unclustered” individuals. No relationship was observed between the observed immune clusters and the clinical disease phenotype.\n        Conclusions: \n        Although a clinically useful outcome was not observed through hierarchical clustering, our study provides a rationale for using an UML approach to stratify patients. The study also highlights the predominance of hypo-inflammatory innate immune responses as a key mechanism in the pathogenesis of IBD.","container-title":"Journal of Pediatric Gastroenterology and Nutrition","DOI":"10.1097/MPG.0000000000002719","ISSN":"0277-2116","issue":"6","language":"en-US","page":"833–840","source":"journals.lww.com","title":"Immunological Profiling of Paediatric Inflammatory Bowel Disease Using Unsupervised Machine Learning","volume":"70","author":[{"family":"Coelho","given":"Tracy"},{"family":"Mossotto","given":"Enrico"},{"family":"Gao","given":"Yifang"},{"family":"Haggarty","given":"Rachel"},{"family":"Ashton","given":"James J."},{"family":"Batra","given":"Akshay"},{"family":"Stafford","given":"Imogen S."},{"family":"Beattie","given":"Robert M."},{"family":"Williams","given":"Anthony P."},{"family":"Ennis","given":"Sarah"}],"issued":{"date-parts":[["2020",6]]}}}],"schema":"https://github.com/citation-style-language/schema/raw/master/csl-citation.json"} </w:instrText>
      </w:r>
      <w:r w:rsidR="00787CC9">
        <w:rPr>
          <w:rFonts w:ascii="Arial" w:hAnsi="Arial" w:cs="Arial"/>
          <w:sz w:val="24"/>
          <w:szCs w:val="24"/>
        </w:rPr>
        <w:fldChar w:fldCharType="separate"/>
      </w:r>
      <w:r w:rsidR="00787CC9" w:rsidRPr="00787CC9">
        <w:rPr>
          <w:rFonts w:ascii="Arial" w:hAnsi="Arial" w:cs="Arial"/>
          <w:sz w:val="24"/>
          <w:vertAlign w:val="superscript"/>
        </w:rPr>
        <w:t>33,34</w:t>
      </w:r>
      <w:r w:rsidR="00787CC9">
        <w:rPr>
          <w:rFonts w:ascii="Arial" w:hAnsi="Arial" w:cs="Arial"/>
          <w:sz w:val="24"/>
          <w:szCs w:val="24"/>
        </w:rPr>
        <w:fldChar w:fldCharType="end"/>
      </w:r>
      <w:r w:rsidR="002463CE">
        <w:rPr>
          <w:rFonts w:ascii="Arial" w:hAnsi="Arial" w:cs="Arial"/>
          <w:sz w:val="24"/>
          <w:szCs w:val="24"/>
        </w:rPr>
        <w:t>.</w:t>
      </w:r>
      <w:bookmarkEnd w:id="2"/>
    </w:p>
    <w:p w14:paraId="65F14E99" w14:textId="33DF05D1" w:rsidR="00120751" w:rsidRPr="00FF2356" w:rsidRDefault="00832935" w:rsidP="00FF2356">
      <w:pPr>
        <w:spacing w:line="480" w:lineRule="auto"/>
        <w:rPr>
          <w:rFonts w:ascii="Arial" w:hAnsi="Arial" w:cs="Arial"/>
          <w:sz w:val="24"/>
          <w:szCs w:val="24"/>
        </w:rPr>
      </w:pPr>
      <w:r w:rsidRPr="00FF2356">
        <w:rPr>
          <w:rFonts w:ascii="Arial" w:hAnsi="Arial" w:cs="Arial"/>
          <w:sz w:val="24"/>
          <w:szCs w:val="24"/>
        </w:rPr>
        <w:t xml:space="preserve">Expression of </w:t>
      </w:r>
      <w:r w:rsidR="00A7726E" w:rsidRPr="00FF2356">
        <w:rPr>
          <w:rFonts w:ascii="Arial" w:hAnsi="Arial" w:cs="Arial"/>
          <w:i/>
          <w:iCs/>
          <w:sz w:val="24"/>
          <w:szCs w:val="24"/>
        </w:rPr>
        <w:t>GATA3</w:t>
      </w:r>
      <w:r w:rsidRPr="00FF2356">
        <w:rPr>
          <w:rFonts w:ascii="Arial" w:hAnsi="Arial" w:cs="Arial"/>
          <w:sz w:val="24"/>
          <w:szCs w:val="24"/>
        </w:rPr>
        <w:t xml:space="preserve">, a </w:t>
      </w:r>
      <w:r w:rsidR="001567AB" w:rsidRPr="00FF2356">
        <w:rPr>
          <w:rFonts w:ascii="Arial" w:hAnsi="Arial" w:cs="Arial"/>
          <w:sz w:val="24"/>
          <w:szCs w:val="24"/>
        </w:rPr>
        <w:t>mediator</w:t>
      </w:r>
      <w:r w:rsidR="00A7726E" w:rsidRPr="00FF2356">
        <w:rPr>
          <w:rFonts w:ascii="Arial" w:hAnsi="Arial" w:cs="Arial"/>
          <w:sz w:val="24"/>
          <w:szCs w:val="24"/>
        </w:rPr>
        <w:t xml:space="preserve"> </w:t>
      </w:r>
      <w:r w:rsidRPr="00FF2356">
        <w:rPr>
          <w:rFonts w:ascii="Arial" w:hAnsi="Arial" w:cs="Arial"/>
          <w:sz w:val="24"/>
          <w:szCs w:val="24"/>
        </w:rPr>
        <w:t xml:space="preserve">of </w:t>
      </w:r>
      <w:r w:rsidR="00A7726E" w:rsidRPr="00FF2356">
        <w:rPr>
          <w:rFonts w:ascii="Arial" w:hAnsi="Arial" w:cs="Arial"/>
          <w:sz w:val="24"/>
          <w:szCs w:val="24"/>
        </w:rPr>
        <w:t>T</w:t>
      </w:r>
      <w:r w:rsidRPr="00FF2356">
        <w:rPr>
          <w:rFonts w:ascii="Arial" w:hAnsi="Arial" w:cs="Arial"/>
          <w:sz w:val="24"/>
          <w:szCs w:val="24"/>
        </w:rPr>
        <w:t xml:space="preserve">h2 cytokine response to inflammation is </w:t>
      </w:r>
      <w:r w:rsidR="001567AB" w:rsidRPr="00FF2356">
        <w:rPr>
          <w:rFonts w:ascii="Arial" w:hAnsi="Arial" w:cs="Arial"/>
          <w:sz w:val="24"/>
          <w:szCs w:val="24"/>
        </w:rPr>
        <w:t>dependent on</w:t>
      </w:r>
      <w:r w:rsidRPr="00FF2356">
        <w:rPr>
          <w:rFonts w:ascii="Arial" w:hAnsi="Arial" w:cs="Arial"/>
          <w:sz w:val="24"/>
          <w:szCs w:val="24"/>
        </w:rPr>
        <w:t xml:space="preserve"> the p50 subunit of NFKB encoded by </w:t>
      </w:r>
      <w:r w:rsidRPr="00FF2356">
        <w:rPr>
          <w:rFonts w:ascii="Arial" w:hAnsi="Arial" w:cs="Arial"/>
          <w:i/>
          <w:iCs/>
          <w:sz w:val="24"/>
          <w:szCs w:val="24"/>
        </w:rPr>
        <w:t>NFKB1</w:t>
      </w:r>
      <w:r w:rsidR="008C7B8A" w:rsidRPr="00FF2356">
        <w:rPr>
          <w:rFonts w:ascii="Arial" w:hAnsi="Arial" w:cs="Arial"/>
          <w:i/>
          <w:iCs/>
          <w:sz w:val="24"/>
          <w:szCs w:val="24"/>
        </w:rPr>
        <w:t xml:space="preserve"> </w:t>
      </w:r>
      <w:r w:rsidR="008C7B8A" w:rsidRPr="00FF2356">
        <w:rPr>
          <w:rFonts w:ascii="Arial" w:hAnsi="Arial" w:cs="Arial"/>
          <w:i/>
          <w:iCs/>
          <w:sz w:val="24"/>
          <w:szCs w:val="24"/>
        </w:rPr>
        <w:fldChar w:fldCharType="begin"/>
      </w:r>
      <w:r w:rsidR="00787CC9">
        <w:rPr>
          <w:rFonts w:ascii="Arial" w:hAnsi="Arial" w:cs="Arial"/>
          <w:i/>
          <w:iCs/>
          <w:sz w:val="24"/>
          <w:szCs w:val="24"/>
        </w:rPr>
        <w:instrText xml:space="preserve"> ADDIN ZOTERO_ITEM CSL_CITATION {"citationID":"ad6UDewE","properties":{"formattedCitation":"\\super 35\\nosupersub{}","plainCitation":"35","noteIndex":0},"citationItems":[{"id":453,"uris":["http://zotero.org/users/7875712/items/C7RZQLUG"],"uri":["http://zotero.org/users/7875712/items/C7RZQLUG"],"itemData":{"id":453,"type":"article-journal","abstract":"The transcription factor GATA-3 is expressed in T helper 2 (TH2) but not TH1 cells and plays a critical role in TH2 differentiation and allergic airway inflammation in vivo. Mice that lack the p50 subunit of nuclear factor κB (NF-κB) are unable to mount airway eosinophilic inflammation. We show here that this is not due to defects in TH2 cell recruitment but due to the inability of the p50−/− mice to produce interleukin 4 (IL-4), IL-5 and IL-13: cytokines that play distinct roles in asthma pathogenesis. CD4+ T cells from p50−/− mice failed to induce Gata3 expression under TH2-differentiating conditions but showed unimpaired T-bet expression and interferon γ (IFN-γ) production under TH1-differentiating conditions. Inhibition of NF-κB activity prevented GATA-3 expression and TH2 cytokine production in developing, but not committed, TH2 cells. Our studies provide a molecular basis for the need for both T cell receptor and cytokine signaling for GATA-3 expression and, in turn, TH2 differentiation.","container-title":"Nature Immunology","DOI":"10.1038/83158","ISSN":"1529-2916","issue":"1","language":"en","note":"number: 1\npublisher: Nature Publishing Group","page":"45-50","source":"www.nature.com","title":"A critical role for NF-κB in Gata3 expression and T H 2 differentiation in allergic airway inflammation","volume":"2","author":[{"family":"Das","given":"Jyoti"},{"family":"Chen","given":"Chang-Hung"},{"family":"Yang","given":"Liyan"},{"family":"Cohn","given":"Lauren"},{"family":"Ray","given":"Prabir"},{"family":"Ray","given":"Anuradha"}],"issued":{"date-parts":[["2001",1]]}}}],"schema":"https://github.com/citation-style-language/schema/raw/master/csl-citation.json"} </w:instrText>
      </w:r>
      <w:r w:rsidR="008C7B8A" w:rsidRPr="00FF2356">
        <w:rPr>
          <w:rFonts w:ascii="Arial" w:hAnsi="Arial" w:cs="Arial"/>
          <w:i/>
          <w:iCs/>
          <w:sz w:val="24"/>
          <w:szCs w:val="24"/>
        </w:rPr>
        <w:fldChar w:fldCharType="separate"/>
      </w:r>
      <w:r w:rsidR="00787CC9" w:rsidRPr="00787CC9">
        <w:rPr>
          <w:rFonts w:ascii="Arial" w:hAnsi="Arial" w:cs="Arial"/>
          <w:sz w:val="24"/>
          <w:vertAlign w:val="superscript"/>
        </w:rPr>
        <w:t>35</w:t>
      </w:r>
      <w:r w:rsidR="008C7B8A" w:rsidRPr="00FF2356">
        <w:rPr>
          <w:rFonts w:ascii="Arial" w:hAnsi="Arial" w:cs="Arial"/>
          <w:i/>
          <w:iCs/>
          <w:sz w:val="24"/>
          <w:szCs w:val="24"/>
        </w:rPr>
        <w:fldChar w:fldCharType="end"/>
      </w:r>
      <w:r w:rsidRPr="00FF2356">
        <w:rPr>
          <w:rFonts w:ascii="Arial" w:hAnsi="Arial" w:cs="Arial"/>
          <w:sz w:val="24"/>
          <w:szCs w:val="24"/>
        </w:rPr>
        <w:t xml:space="preserve">. </w:t>
      </w:r>
      <w:r w:rsidR="005B4C29" w:rsidRPr="00FF2356">
        <w:rPr>
          <w:rFonts w:ascii="Arial" w:hAnsi="Arial" w:cs="Arial"/>
          <w:bCs/>
          <w:sz w:val="24"/>
          <w:szCs w:val="24"/>
        </w:rPr>
        <w:t xml:space="preserve">NFKB is activated by pattern-recognition receptors (PRRs) including the </w:t>
      </w:r>
      <w:r w:rsidR="005B4C29" w:rsidRPr="00FF2356">
        <w:rPr>
          <w:rFonts w:ascii="Arial" w:hAnsi="Arial" w:cs="Arial"/>
          <w:bCs/>
          <w:i/>
          <w:sz w:val="24"/>
          <w:szCs w:val="24"/>
        </w:rPr>
        <w:t>NOD-</w:t>
      </w:r>
      <w:r w:rsidR="005B4C29" w:rsidRPr="00FF2356">
        <w:rPr>
          <w:rFonts w:ascii="Arial" w:hAnsi="Arial" w:cs="Arial"/>
          <w:bCs/>
          <w:sz w:val="24"/>
          <w:szCs w:val="24"/>
        </w:rPr>
        <w:t xml:space="preserve">receptors and a master regulator of immune inflammation with an established role in perturbed mucosal inflammation in CD </w:t>
      </w:r>
      <w:r w:rsidR="005B4C29" w:rsidRPr="00FF2356">
        <w:rPr>
          <w:rFonts w:ascii="Arial" w:hAnsi="Arial" w:cs="Arial"/>
          <w:bCs/>
          <w:sz w:val="24"/>
          <w:szCs w:val="24"/>
        </w:rPr>
        <w:fldChar w:fldCharType="begin"/>
      </w:r>
      <w:r w:rsidR="00787CC9">
        <w:rPr>
          <w:rFonts w:ascii="Arial" w:hAnsi="Arial" w:cs="Arial"/>
          <w:bCs/>
          <w:sz w:val="24"/>
          <w:szCs w:val="24"/>
        </w:rPr>
        <w:instrText xml:space="preserve"> ADDIN ZOTERO_ITEM CSL_CITATION {"citationID":"XQgbayHd","properties":{"formattedCitation":"\\super 36,37\\nosupersub{}","plainCitation":"36,37","noteIndex":0},"citationItems":[{"id":171,"uris":["http://zotero.org/users/7875712/items/68FNYCH7"],"uri":["http://zotero.org/users/7875712/items/68FNYCH7"],"itemData":{"id":171,"type":"article-journal","abstract":"Apart from genetic and environmental factors, the mucosal immune system of the gut plays a central role in the pathogenesis of inflammatory bowel disease (IBD). In the healthy gut, the mucosal immune system ensures the balance between pro- and anti-inflammatory mediators and thereby allows an effective defence against luminal pathogens but at the same time prevents an overwhelming immune reaction directed against the huge amount of harmless luminal antigens (for example, components of food or nonpathological bacteria). In both entities of IBD (Crohn's disease and ulcerative colitis) this immunological balance is severely impaired and shifted towards the pro-inflammatory side. The chronic mucosal inflammation in IBD is caused by hyperactivation of effector immune cells, which produce high levels of pro-inflammatory cytokines like tumour necrosis factor-alpha, interleukin-6 and interferon-gamma, resulting in colonic tissue damage. The nuclear transcription factor kappaB (NF-kappaB) was identified as one of the key regulators in this immunological setting. Its activation is markedly induced in IBD patients and through its ability to promote the expression of various pro-inflammatory genes, NF-kappaB strongly influences the course of mucosal inflammation. Considering the different cell-type specific effects which are mediated by NF-kappaB, this review aims at describing the complex role of NF-kappaB in IBD and discusses existing pharmacological attempts to block the activation of NF-kappaB to develop new therapeutic strategies in IBD.","container-title":"Journal of Internal Medicine","DOI":"10.1111/j.1365-2796.2008.01953.x","ISSN":"0954-6820","issue":"6","note":"PMID: 18479258","page":"591–596","title":"NF-κB in inflammatory bowel disease","volume":"263","author":[{"family":"Atreya","given":"I."},{"family":"Atreya","given":"R."},{"family":"Neurath","given":"M. F."}],"issued":{"date-parts":[["2008",6]]}}},{"id":370,"uris":["http://zotero.org/users/7875712/items/483P3XQI"],"uri":["http://zotero.org/users/7875712/items/483P3XQI"],"itemData":{"id":370,"type":"article-journal","abstract":"The transcription factor NF-κB regulates multiple aspects of innate and adaptive immune functions and serves as a pivotal mediator of inflammatory responses. NF-κB induces the expression of various pro-inflammatory genes, including those encoding cytokines and chemokines, and also participates in inflammasome regulation. In addition, NF-κB plays a critical role in regulating the survival, activation and differentiation of innate immune cells and inflammatory T cells. Consequently, deregulated NF-κB activation contributes to the pathogenic processes of various inflammatory diseases. In this review, we will discuss the activation and function of NF-κB in association with inflammatory diseases and highlight the development of therapeutic strategies based on NF-κB inhibition.","container-title":"Signal Transduction and Targeted Therapy","DOI":"10.1038/sigtrans.2017.23","ISSN":"2059-3635","issue":"1","language":"en","note":"number: 1\npublisher: Nature Publishing Group","page":"1-9","source":"www.nature.com","title":"NF-κB signaling in inflammation","volume":"2","author":[{"family":"Liu","given":"Ting"},{"family":"Zhang","given":"Lingyun"},{"family":"Joo","given":"Donghyun"},{"family":"Sun","given":"Shao-Cong"}],"issued":{"date-parts":[["2017",7,14]]}}}],"schema":"https://github.com/citation-style-language/schema/raw/master/csl-citation.json"} </w:instrText>
      </w:r>
      <w:r w:rsidR="005B4C29" w:rsidRPr="00FF2356">
        <w:rPr>
          <w:rFonts w:ascii="Arial" w:hAnsi="Arial" w:cs="Arial"/>
          <w:bCs/>
          <w:sz w:val="24"/>
          <w:szCs w:val="24"/>
        </w:rPr>
        <w:fldChar w:fldCharType="separate"/>
      </w:r>
      <w:r w:rsidR="00787CC9" w:rsidRPr="00787CC9">
        <w:rPr>
          <w:rFonts w:ascii="Arial" w:hAnsi="Arial" w:cs="Arial"/>
          <w:sz w:val="24"/>
          <w:vertAlign w:val="superscript"/>
        </w:rPr>
        <w:t>36,37</w:t>
      </w:r>
      <w:r w:rsidR="005B4C29" w:rsidRPr="00FF2356">
        <w:rPr>
          <w:rFonts w:ascii="Arial" w:hAnsi="Arial" w:cs="Arial"/>
          <w:bCs/>
          <w:sz w:val="24"/>
          <w:szCs w:val="24"/>
        </w:rPr>
        <w:fldChar w:fldCharType="end"/>
      </w:r>
      <w:r w:rsidR="005B4C29" w:rsidRPr="00FF2356">
        <w:rPr>
          <w:rFonts w:ascii="Arial" w:hAnsi="Arial" w:cs="Arial"/>
          <w:bCs/>
          <w:sz w:val="24"/>
          <w:szCs w:val="24"/>
        </w:rPr>
        <w:t xml:space="preserve">. NFKB recruits several pro-inflammatory cytokines in response to microbial stimulation, including IL-12 and IL-23. </w:t>
      </w:r>
      <w:r w:rsidR="00364A3A" w:rsidRPr="00FF2356">
        <w:rPr>
          <w:rFonts w:ascii="Arial" w:hAnsi="Arial" w:cs="Arial"/>
          <w:sz w:val="24"/>
          <w:szCs w:val="24"/>
        </w:rPr>
        <w:t xml:space="preserve">IL6, in addition to promoting CRP, drives Th17 lineage development – plasticity of which is also influenced by </w:t>
      </w:r>
      <w:r w:rsidR="00364A3A" w:rsidRPr="00FF2356">
        <w:rPr>
          <w:rFonts w:ascii="Arial" w:hAnsi="Arial" w:cs="Arial"/>
          <w:i/>
          <w:iCs/>
          <w:sz w:val="24"/>
          <w:szCs w:val="24"/>
        </w:rPr>
        <w:t>RORC</w:t>
      </w:r>
      <w:r w:rsidR="008C7B8A" w:rsidRPr="00FF2356">
        <w:rPr>
          <w:rFonts w:ascii="Arial" w:hAnsi="Arial" w:cs="Arial"/>
          <w:sz w:val="24"/>
          <w:szCs w:val="24"/>
        </w:rPr>
        <w:t xml:space="preserve"> </w:t>
      </w:r>
      <w:r w:rsidR="008C7B8A"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{"citationID":"CHjCxWCj","properties":{"formattedCitation":"\\super 38,39\\nosupersub{}","plainCitation":"38,39","noteIndex":0},"citationItems":[{"id":455,"uris":["http://zotero.org/users/7875712/items/I5GAZ22H"],"uri":["http://zotero.org/users/7875712/items/I5GAZ22H"],"itemData":{"id":455,"type":"article-journal","abstract":"Interferon-γ is key in limiting Mycobacterium tuberculosis infection. Here we show that vaccination triggered an accelerated interferon-γ response by CD4+ T cells in the lung during subsequent M. tuberculosis infection. Interleukin 23 (IL-23) was essential for the accelerated response, for early cessation of bacterial growth and for establishment of an IL-17-producing CD4+ T cell population in the lung. The recall response of the IL-17-producing CD4+ T cell population occurred concurrently with expression of the chemokines CXCL9, CXCL10 and CXCL11. Depletion of IL-17 during challenge reduced the chemokine expression and accumulation of CD4+ T cells producing interferon-γ in the lung. We propose that vaccination induces IL-17-producing CD4+ T cells that populate the lung and, after challenge, trigger the production of chemokines that recruit CD4+ T cells producing interferon-γ, which ultimately restrict bacterial growth.","container-title":"Nature Immunology","DOI":"10.1038/ni1449","ISSN":"1529-2916","issue":"4","language":"en","note":"number: 4\npublisher: Nature Publishing Group","page":"369-377","source":"www.nature.com","title":"IL-23 and IL-17 in the establishment of protective pulmonary CD4 + T cell responses after vaccination and during Mycobacterium tuberculosis challenge","volume":"8","author":[{"family":"Khader","given":"Shabaana A."},{"family":"Bell","given":"Guy K."},{"family":"Pearl","given":"John E."},{"family":"Fountain","given":"Jeffrey J."},{"family":"Rangel-Moreno","given":"Javier"},{"family":"Cilley","given":"Garth E."},{"family":"Shen","given":"Fang"},{"family":"Eaton","given":"Sheri M."},{"family":"Gaffen","given":"Sarah L."},{"family":"Swain","given":"Susan L."},{"family":"Locksley","given":"Richard M."},{"family":"Haynes","given":"Laura"},{"family":"Randall","given":"Troy D."},{"family":"Cooper","given":"Andrea M."}],"issued":{"date-parts":[["2007",4]]}}},{"id":457,"uris":["http://zotero.org/users/7875712/items/XTWZ9ERQ"],"uri":["http://zotero.org/users/7875712/items/XTWZ9ERQ"],"itemData":{"id":457,"type":"article-journal","abstract":"CD4 T helper (Th) cell differentiation into distinct T cell subsets is critical to the normal function of the immune system. Until recently, the paradigm held that naïve T cells differentiated into distinct subsets under the guidance of environmental cues (e.g., cytokines) and that once polarized, these cells were committed to a particular functional state. However, the existence of transdifferentiated T cell populations, which express signature transcription factors and cytokines associated with more than one Th subset, challenges the immutability of T helper subsets and suggests that plasticity is a feature of multifaceted immune responses. How this process impacts immune dysregulation in diseases such as inflammatory bowel diseases (IBD) and the machinery that underlies this process is far from fully understood. Interleukin (IL)-17 secreting helper T (Th17) cells have been heavily implicated in tissue-specific immune pathology including murine models of IBD, human Crohn’s disease and ulcerative colitis. Plasticity within this subset is suggested by the existence of IL-17 secreting cells, which, can also secrete interferon-γ, the signature cytokine for Th1 cells or, can co-express the anti-inflammatory transcription factor forkhead box p3, a signature transcription factor of regulatory T cells. In this review we mainly discuss evidence for Th17 plasticity, mechanisms, which govern it, and highlight the potential to therapeutically target this process in human IBD.","container-title":"World Journal of Gastroenterology","DOI":"10.3748/wjg.v21.i43.12283","ISSN":"1007-9327","issue":"43","journalAbbreviation":"World J Gastroenterol","note":"PMID: 26604637\nPMCID: PMC4649113","page":"12283-12295","source":"PubMed Central","title":"Th17 plasticity and its changes associated with inflammatory bowel disease","volume":"21","author":[{"family":"Ueno","given":"Aito"},{"family":"Ghosh","given":"Abhisek"},{"family":"Hung","given":"Daniel"},{"family":"Li","given":"Ji"},{"family":"Jijon","given":"Humberto"}],"issued":{"date-parts":[["2015",11,21]]}}}],"schema":"https://github.com/citation-style-language/schema/raw/master/csl-citation.json"} </w:instrText>
      </w:r>
      <w:r w:rsidR="008C7B8A" w:rsidRPr="00FF2356">
        <w:rPr>
          <w:rFonts w:ascii="Arial" w:hAnsi="Arial" w:cs="Arial"/>
          <w:sz w:val="24"/>
          <w:szCs w:val="24"/>
        </w:rPr>
        <w:fldChar w:fldCharType="separate"/>
      </w:r>
      <w:r w:rsidR="00787CC9" w:rsidRPr="00787CC9">
        <w:rPr>
          <w:rFonts w:ascii="Arial" w:hAnsi="Arial" w:cs="Arial"/>
          <w:sz w:val="24"/>
          <w:vertAlign w:val="superscript"/>
        </w:rPr>
        <w:t>38,39</w:t>
      </w:r>
      <w:r w:rsidR="008C7B8A" w:rsidRPr="00FF2356">
        <w:rPr>
          <w:rFonts w:ascii="Arial" w:hAnsi="Arial" w:cs="Arial"/>
          <w:sz w:val="24"/>
          <w:szCs w:val="24"/>
        </w:rPr>
        <w:fldChar w:fldCharType="end"/>
      </w:r>
      <w:r w:rsidR="00364A3A" w:rsidRPr="00FF2356">
        <w:rPr>
          <w:rFonts w:ascii="Arial" w:hAnsi="Arial" w:cs="Arial"/>
          <w:sz w:val="24"/>
          <w:szCs w:val="24"/>
        </w:rPr>
        <w:t xml:space="preserve">. </w:t>
      </w:r>
      <w:r w:rsidR="002777EE" w:rsidRPr="00FF2356">
        <w:rPr>
          <w:rFonts w:ascii="Arial" w:hAnsi="Arial" w:cs="Arial"/>
          <w:sz w:val="24"/>
          <w:szCs w:val="24"/>
        </w:rPr>
        <w:t xml:space="preserve"> </w:t>
      </w:r>
      <w:r w:rsidR="005B4C29" w:rsidRPr="00FF2356">
        <w:rPr>
          <w:rFonts w:ascii="Arial" w:hAnsi="Arial" w:cs="Arial"/>
          <w:i/>
          <w:iCs/>
          <w:sz w:val="24"/>
          <w:szCs w:val="24"/>
        </w:rPr>
        <w:t>IL12B</w:t>
      </w:r>
      <w:r w:rsidR="005B4C29" w:rsidRPr="00FF2356">
        <w:rPr>
          <w:rFonts w:ascii="Arial" w:hAnsi="Arial" w:cs="Arial"/>
          <w:sz w:val="24"/>
          <w:szCs w:val="24"/>
        </w:rPr>
        <w:t xml:space="preserve"> </w:t>
      </w:r>
      <w:r w:rsidR="00E20902" w:rsidRPr="00FF2356">
        <w:rPr>
          <w:rFonts w:ascii="Arial" w:hAnsi="Arial" w:cs="Arial"/>
          <w:sz w:val="24"/>
          <w:szCs w:val="24"/>
        </w:rPr>
        <w:t xml:space="preserve">is an IBD-associated gene </w:t>
      </w:r>
      <w:r w:rsidR="005B4C29" w:rsidRPr="00FF2356">
        <w:rPr>
          <w:rFonts w:ascii="Arial" w:hAnsi="Arial" w:cs="Arial"/>
          <w:sz w:val="24"/>
          <w:szCs w:val="24"/>
        </w:rPr>
        <w:t>encod</w:t>
      </w:r>
      <w:r w:rsidR="00E20902" w:rsidRPr="00FF2356">
        <w:rPr>
          <w:rFonts w:ascii="Arial" w:hAnsi="Arial" w:cs="Arial"/>
          <w:sz w:val="24"/>
          <w:szCs w:val="24"/>
        </w:rPr>
        <w:t>ing</w:t>
      </w:r>
      <w:r w:rsidR="005B4C29" w:rsidRPr="00FF2356">
        <w:rPr>
          <w:rFonts w:ascii="Arial" w:hAnsi="Arial" w:cs="Arial"/>
          <w:sz w:val="24"/>
          <w:szCs w:val="24"/>
        </w:rPr>
        <w:t xml:space="preserve"> the p40 subunit </w:t>
      </w:r>
      <w:r w:rsidR="00E20902" w:rsidRPr="00FF2356">
        <w:rPr>
          <w:rFonts w:ascii="Arial" w:hAnsi="Arial" w:cs="Arial"/>
          <w:sz w:val="24"/>
          <w:szCs w:val="24"/>
        </w:rPr>
        <w:t xml:space="preserve">that is targeted by ustekinumab monoclonal antibody and </w:t>
      </w:r>
      <w:r w:rsidR="005B4C29" w:rsidRPr="00FF2356">
        <w:rPr>
          <w:rFonts w:ascii="Arial" w:hAnsi="Arial" w:cs="Arial"/>
          <w:sz w:val="24"/>
          <w:szCs w:val="24"/>
        </w:rPr>
        <w:t>common to both</w:t>
      </w:r>
      <w:r w:rsidR="002777EE" w:rsidRPr="00FF2356">
        <w:rPr>
          <w:rFonts w:ascii="Arial" w:hAnsi="Arial" w:cs="Arial"/>
          <w:sz w:val="24"/>
          <w:szCs w:val="24"/>
        </w:rPr>
        <w:t xml:space="preserve"> IL12 and IL23</w:t>
      </w:r>
      <w:r w:rsidR="00E20902" w:rsidRPr="00FF2356">
        <w:rPr>
          <w:rFonts w:ascii="Arial" w:hAnsi="Arial" w:cs="Arial"/>
          <w:sz w:val="24"/>
          <w:szCs w:val="24"/>
        </w:rPr>
        <w:t xml:space="preserve"> </w:t>
      </w:r>
      <w:r w:rsidR="002777EE" w:rsidRPr="00FF2356">
        <w:rPr>
          <w:rFonts w:ascii="Arial" w:hAnsi="Arial" w:cs="Arial"/>
          <w:bCs/>
          <w:sz w:val="24"/>
          <w:szCs w:val="24"/>
        </w:rPr>
        <w:fldChar w:fldCharType="begin"/>
      </w:r>
      <w:r w:rsidR="00787CC9">
        <w:rPr>
          <w:rFonts w:ascii="Arial" w:hAnsi="Arial" w:cs="Arial"/>
          <w:bCs/>
          <w:sz w:val="24"/>
          <w:szCs w:val="24"/>
        </w:rPr>
        <w:instrText xml:space="preserve"> ADDIN ZOTERO_ITEM CSL_CITATION {"citationID":"0u1fr8wK","properties":{"formattedCitation":"\\super 40,41\\nosupersub{}","plainCitation":"40,41","noteIndex":0},"citationItems":[{"id":404,"uris":["http://zotero.org/users/7875712/items/SIPYP4KY"],"uri":["http://zotero.org/users/7875712/items/SIPYP4KY"],"itemData":{"id":404,"type":"article-journal","abstract":"Background IL12B encodes the p40 subunit of IL-12, which is also part of IL-23. Recent genome-wide association studies identified IL12B and IL23R as susceptibility genes for inflammatory bowel disease (IBD). However, the phenotypic effects and potential gene-gene interactions of IL12B variants are largely unknown. Methodology/Principal Findings We analyzed IL12B gene variants regarding association with Crohn's disease (CD) and ulcerative colitis (UC). Genomic DNA from 2196 individuals including 913 CD patients, 318 UC patients and 965 healthy, unrelated controls was analyzed for four SNPs in the IL12B gene region (rs3212227, rs17860508, rs10045431, rs6887695). Our analysis revealed an association of the IL12B SNP rs6887695 with susceptibility to IBD (p = 0.035; OR 1.15 [95% CI 1.01–1.31] including a trend for rs6887695 for association with CD (OR 1.41; [0.99–1.31], p = 0.066) and UC (OR 1.18 [0.97–1.43], p = 0.092). CD patients, who were homozygous C/C carriers of this SNP, had significantly more often non-stricturing, non-penetrating disease than carriers of the G allele (p = 6.8×10−5; OR = 2.84, 95% CI 1.66–4.84), while C/C homozygous UC patients had less often extensive colitis than G allele carriers (p = 0.029; OR = 0.36, 95% CI 0.14–0.92). In silico analysis predicted stronger binding of the minor C allele of rs6887695 to the transcription factor RORα which is involved in Th17 differentiation. Differences regarding the binding to the major and minor allele sequence of rs6887695 were also predicted for the transcription factors HSF1, HSF2, MZF1 and Oct-1. Epistasis analysis revealed weak epistasis of the IL12B SNP rs6887695 with several SNPs (rs11889341, rs7574865, rs7568275, rs8179673, rs10181656, rs7582694) in the STAT4 gene which encodes the major IL-12 downstream transcription factor STAT4 (p&lt;0.05) but there was no epistasis between IL23R and IL12B variants. Conclusions/Significance The IL12B SNP rs6887695 modulates the susceptibility and the phenotype of IBD, although the effect on IBD susceptibilty is less pronounced than that of IL23R gene variants.","container-title":"PLOS ONE","DOI":"10.1371/journal.pone.0034349","ISSN":"1932-6203","issue":"3","journalAbbreviation":"PLOS ONE","language":"en","note":"publisher: Public Library of Science","page":"e34349","source":"PLoS Journals","title":"Analysis of IL12B Gene Variants in Inflammatory Bowel Disease","volume":"7","author":[{"family":"Glas","given":"Jürgen"},{"family":"Seiderer","given":"Julia"},{"family":"Wagner","given":"Johanna"},{"family":"Olszak","given":"Torsten"},{"family":"Fries","given":"Christoph"},{"family":"Tillack","given":"Cornelia"},{"family":"Friedrich","given":"Matthias"},{"family":"Beigel","given":"Florian"},{"family":"Stallhofer","given":"Johannes"},{"family":"Steib","given":"Christian"},{"family":"Wetzke","given":"Martin"},{"family":"Göke","given":"Burkhard"},{"family":"Ochsenkühn","given":"Thomas"},{"family":"Diegelmann","given":"Julia"},{"family":"Czamara","given":"Darina"},{"family":"Brand","given":"Stephan"}],"issued":{"date-parts":[["2012",3,30]]}}},{"id":460,"uris":["http://zotero.org/users/7875712/items/XVHGP87H"],"uri":["http://zotero.org/users/7875712/items/XVHGP87H"],"itemData":{"id":460,"type":"article-journal","abstract":"Crohn's disease is a chronic inflammatory bowel disease.1 One third of patients do not have a response to initial treatment with tumor necrosis factor (TNF) antagonists (primary nonresponse)2–6; another one third have a transient response2,4,6 and require dose escalation or a switch to another therapy (secondary nonresponse).7,8 Patients with primary nonresponse are unlikely to benefit from another TNF antagonist. Patients with secondary nonresponse who switch to a second TNF antagonist are less likely to have a response than are patients who have not received a TNF antagonist.4,6 These represent difficult clinical problems. Preclinical studies . . .","container-title":"New England Journal of Medicine","DOI":"10.1056/NEJMoa1203572","ISSN":"0028-4793","issue":"16","note":"publisher: Massachusetts Medical Society\n_eprint: https://doi.org/10.1056/NEJMoa1203572\nPMID: 23075178","page":"1519-1528","source":"Taylor and Francis+NEJM","title":"Ustekinumab Induction and Maintenance Therapy in Refractory Crohn's Disease","volume":"367","author":[{"family":"Sandborn","given":"William J."},{"family":"Gasink","given":"Christopher"},{"family":"Gao","given":"Long-Long"},{"family":"Blank","given":"Marion A."},{"family":"Johanns","given":"Jewel"},{"family":"Guzzo","given":"Cynthia"},{"family":"Sands","given":"Bruce E."},{"family":"Hanauer","given":"Stephen B."},{"family":"Targan","given":"Stephan"},{"family":"Rutgeerts","given":"Paul"},{"family":"Ghosh","given":"Subrata"},{"family":"Villiers","given":"Willem J.S.","non-dropping-particle":"de"},{"family":"Panaccione","given":"Remo"},{"family":"Greenberg","given":"Gordon"},{"family":"Schreiber","given":"Stefan"},{"family":"Lichtiger","given":"Simon"},{"family":"Feagan","given":"Brian G."}],"issued":{"date-parts":[["2012",10,18]]}}}],"schema":"https://github.com/citation-style-language/schema/raw/master/csl-citation.json"} </w:instrText>
      </w:r>
      <w:r w:rsidR="002777EE" w:rsidRPr="00FF2356">
        <w:rPr>
          <w:rFonts w:ascii="Arial" w:hAnsi="Arial" w:cs="Arial"/>
          <w:bCs/>
          <w:sz w:val="24"/>
          <w:szCs w:val="24"/>
        </w:rPr>
        <w:fldChar w:fldCharType="separate"/>
      </w:r>
      <w:r w:rsidR="00787CC9" w:rsidRPr="00787CC9">
        <w:rPr>
          <w:rFonts w:ascii="Arial" w:hAnsi="Arial" w:cs="Arial"/>
          <w:sz w:val="24"/>
          <w:vertAlign w:val="superscript"/>
        </w:rPr>
        <w:t>40,41</w:t>
      </w:r>
      <w:r w:rsidR="002777EE" w:rsidRPr="00FF2356">
        <w:rPr>
          <w:rFonts w:ascii="Arial" w:hAnsi="Arial" w:cs="Arial"/>
          <w:bCs/>
          <w:sz w:val="24"/>
          <w:szCs w:val="24"/>
        </w:rPr>
        <w:fldChar w:fldCharType="end"/>
      </w:r>
      <w:r w:rsidR="002777EE" w:rsidRPr="00FF2356">
        <w:rPr>
          <w:rFonts w:ascii="Arial" w:hAnsi="Arial" w:cs="Arial"/>
          <w:bCs/>
          <w:sz w:val="24"/>
          <w:szCs w:val="24"/>
        </w:rPr>
        <w:t xml:space="preserve">. Functional studies in both mice </w:t>
      </w:r>
      <w:r w:rsidR="002777EE" w:rsidRPr="00FF2356">
        <w:rPr>
          <w:rFonts w:ascii="Arial" w:hAnsi="Arial" w:cs="Arial"/>
          <w:bCs/>
          <w:sz w:val="24"/>
          <w:szCs w:val="24"/>
        </w:rPr>
        <w:fldChar w:fldCharType="begin"/>
      </w:r>
      <w:r w:rsidR="00787CC9">
        <w:rPr>
          <w:rFonts w:ascii="Arial" w:hAnsi="Arial" w:cs="Arial"/>
          <w:bCs/>
          <w:sz w:val="24"/>
          <w:szCs w:val="24"/>
        </w:rPr>
        <w:instrText xml:space="preserve"> ADDIN ZOTERO_ITEM CSL_CITATION {"citationID":"rmS0MUdM","properties":{"formattedCitation":"\\super 40\\nosupersub{}","plainCitation":"40","noteIndex":0},"citationItems":[{"id":404,"uris":["http://zotero.org/users/7875712/items/SIPYP4KY"],"uri":["http://zotero.org/users/7875712/items/SIPYP4KY"],"itemData":{"id":404,"type":"article-journal","abstract":"Background IL12B encodes the p40 subunit of IL-12, which is also part of IL-23. Recent genome-wide association studies identified IL12B and IL23R as susceptibility genes for inflammatory bowel disease (IBD). However, the phenotypic effects and potential gene-gene interactions of IL12B variants are largely unknown. Methodology/Principal Findings We analyzed IL12B gene variants regarding association with Crohn's disease (CD) and ulcerative colitis (UC). Genomic DNA from 2196 individuals including 913 CD patients, 318 UC patients and 965 healthy, unrelated controls was analyzed for four SNPs in the IL12B gene region (rs3212227, rs17860508, rs10045431, rs6887695). Our analysis revealed an association of the IL12B SNP rs6887695 with susceptibility to IBD (p = 0.035; OR 1.15 [95% CI 1.01–1.31] including a trend for rs6887695 for association with CD (OR 1.41; [0.99–1.31], p = 0.066) and UC (OR 1.18 [0.97–1.43], p = 0.092). CD patients, who were homozygous C/C carriers of this SNP, had significantly more often non-stricturing, non-penetrating disease than carriers of the G allele (p = 6.8×10−5; OR = 2.84, 95% CI 1.66–4.84), while C/C homozygous UC patients had less often extensive colitis than G allele carriers (p = 0.029; OR = 0.36, 95% CI 0.14–0.92). In silico analysis predicted stronger binding of the minor C allele of rs6887695 to the transcription factor RORα which is involved in Th17 differentiation. Differences regarding the binding to the major and minor allele sequence of rs6887695 were also predicted for the transcription factors HSF1, HSF2, MZF1 and Oct-1. Epistasis analysis revealed weak epistasis of the IL12B SNP rs6887695 with several SNPs (rs11889341, rs7574865, rs7568275, rs8179673, rs10181656, rs7582694) in the STAT4 gene which encodes the major IL-12 downstream transcription factor STAT4 (p&lt;0.05) but there was no epistasis between IL23R and IL12B variants. Conclusions/Significance The IL12B SNP rs6887695 modulates the susceptibility and the phenotype of IBD, although the effect on IBD susceptibilty is less pronounced than that of IL23R gene variants.","container-title":"PLOS ONE","DOI":"10.1371/journal.pone.0034349","ISSN":"1932-6203","issue":"3","journalAbbreviation":"PLOS ONE","language":"en","note":"publisher: Public Library of Science","page":"e34349","source":"PLoS Journals","title":"Analysis of IL12B Gene Variants in Inflammatory Bowel Disease","volume":"7","author":[{"family":"Glas","given":"Jürgen"},{"family":"Seiderer","given":"Julia"},{"family":"Wagner","given":"Johanna"},{"family":"Olszak","given":"Torsten"},{"family":"Fries","given":"Christoph"},{"family":"Tillack","given":"Cornelia"},{"family":"Friedrich","given":"Matthias"},{"family":"Beigel","given":"Florian"},{"family":"Stallhofer","given":"Johannes"},{"family":"Steib","given":"Christian"},{"family":"Wetzke","given":"Martin"},{"family":"Göke","given":"Burkhard"},{"family":"Ochsenkühn","given":"Thomas"},{"family":"Diegelmann","given":"Julia"},{"family":"Czamara","given":"Darina"},{"family":"Brand","given":"Stephan"}],"issued":{"date-parts":[["2012",3,30]]}}}],"schema":"https://github.com/citation-style-language/schema/raw/master/csl-citation.json"} </w:instrText>
      </w:r>
      <w:r w:rsidR="002777EE" w:rsidRPr="00FF2356">
        <w:rPr>
          <w:rFonts w:ascii="Arial" w:hAnsi="Arial" w:cs="Arial"/>
          <w:bCs/>
          <w:sz w:val="24"/>
          <w:szCs w:val="24"/>
        </w:rPr>
        <w:fldChar w:fldCharType="separate"/>
      </w:r>
      <w:r w:rsidR="00787CC9" w:rsidRPr="00787CC9">
        <w:rPr>
          <w:rFonts w:ascii="Arial" w:hAnsi="Arial" w:cs="Arial"/>
          <w:sz w:val="24"/>
          <w:vertAlign w:val="superscript"/>
        </w:rPr>
        <w:t>40</w:t>
      </w:r>
      <w:r w:rsidR="002777EE" w:rsidRPr="00FF2356">
        <w:rPr>
          <w:rFonts w:ascii="Arial" w:hAnsi="Arial" w:cs="Arial"/>
          <w:bCs/>
          <w:sz w:val="24"/>
          <w:szCs w:val="24"/>
        </w:rPr>
        <w:fldChar w:fldCharType="end"/>
      </w:r>
      <w:r w:rsidR="002777EE" w:rsidRPr="00FF2356">
        <w:rPr>
          <w:rFonts w:ascii="Arial" w:hAnsi="Arial" w:cs="Arial"/>
          <w:bCs/>
          <w:sz w:val="24"/>
          <w:szCs w:val="24"/>
        </w:rPr>
        <w:t xml:space="preserve"> and human patients </w:t>
      </w:r>
      <w:r w:rsidR="002777EE" w:rsidRPr="00FF2356">
        <w:rPr>
          <w:rFonts w:ascii="Arial" w:hAnsi="Arial" w:cs="Arial"/>
          <w:bCs/>
          <w:sz w:val="24"/>
          <w:szCs w:val="24"/>
        </w:rPr>
        <w:fldChar w:fldCharType="begin"/>
      </w:r>
      <w:r w:rsidR="00787CC9">
        <w:rPr>
          <w:rFonts w:ascii="Arial" w:hAnsi="Arial" w:cs="Arial"/>
          <w:bCs/>
          <w:sz w:val="24"/>
          <w:szCs w:val="24"/>
        </w:rPr>
        <w:instrText xml:space="preserve"> ADDIN ZOTERO_ITEM CSL_CITATION {"citationID":"KrCSzxEJ","properties":{"formattedCitation":"\\super 42\\nosupersub{}","plainCitation":"42","noteIndex":0},"citationItems":[{"id":407,"uris":["http://zotero.org/users/7875712/items/4TYJUUHN"],"uri":["http://zotero.org/users/7875712/items/4TYJUUHN"],"itemData":{"id":407,"type":"article-journal","abstract":"Genetic variants in IL12B, encoding the p40 subunit common in interleukin-12 (IL-12) and interleukin-23, were identified as the susceptibility loci for inflammatory bowel disease (IBD). This study aimed to identify the correlation of serum IL-12B expression with disease activity in patients with IBD and evaluate the possibility of IL-12B as a biomarker for assessing inflammatory status in IBD.A total of 102 patients with IBD, including 38, 32, and 32 patients with Crohn's disease (CD), ulcerative colitis (UC), and intestinal Behçet's disease (intestinal BD), respectively, were included. The clinical and laboratory data from the patients were collected at the time of serum IL-12B measurement. Serum IL-12B levels were measured using an enzyme-linked immunosorbent assay.The median IL-12B levels in patients with CD, UC, and intestinal BD were significantly higher than those in controls (1.87, 2.74, and 2.73 pg/mL, respectively, vs. 1.42 pg/mL, all P &lt;0.05). IL-12B concentrations were associated with disease activity in patients with UC and intestinal BD but not in those with CD. IL-12B levels were increased with increasing disease activity in patients with UC (P &lt;0.001). Likewise, patients with active intestinal BD had higher IL-12B levels than those without active disease (P = 0.008). IL-12B levels were correlated with the endoscopic disease activity of UC (P = 0.002) and intestinal BD (P = 0.001) but not that of CD.Serum IL-12B levels were significantly correlated with clinical and endoscopic disease activity in patients with UC and intestinal BD, suggesting its potential use as a biomarker for assessing disease activity in these patients.","container-title":"Medicine","DOI":"10.1097/MD.0000000000003772","ISSN":"1536-5964","issue":"23","journalAbbreviation":"Medicine (Baltimore)","language":"eng","note":"PMID: 27281077\nPMCID: PMC4907655","page":"e3772","source":"PubMed","title":"The Correlation of Serum IL-12B Expression With Disease Activity in Patients With Inflammatory Bowel Disease","volume":"95","author":[{"family":"Lee","given":"Hye Won"},{"family":"Chung","given":"Sook Hee"},{"family":"Moon","given":"Chang Mo"},{"family":"Che","given":"Xiumei"},{"family":"Kim","given":"Seung Won"},{"family":"Park","given":"Soo Jung"},{"family":"Hong","given":"Sung Pil"},{"family":"Kim","given":"Tae Il"},{"family":"Kim","given":"Won Ho"},{"family":"Cheon","given":"Jae Hee"}],"issued":{"date-parts":[["2016",6]]}}}],"schema":"https://github.com/citation-style-language/schema/raw/master/csl-citation.json"} </w:instrText>
      </w:r>
      <w:r w:rsidR="002777EE" w:rsidRPr="00FF2356">
        <w:rPr>
          <w:rFonts w:ascii="Arial" w:hAnsi="Arial" w:cs="Arial"/>
          <w:bCs/>
          <w:sz w:val="24"/>
          <w:szCs w:val="24"/>
        </w:rPr>
        <w:fldChar w:fldCharType="separate"/>
      </w:r>
      <w:r w:rsidR="00787CC9" w:rsidRPr="00787CC9">
        <w:rPr>
          <w:rFonts w:ascii="Arial" w:hAnsi="Arial" w:cs="Arial"/>
          <w:sz w:val="24"/>
          <w:vertAlign w:val="superscript"/>
        </w:rPr>
        <w:t>42</w:t>
      </w:r>
      <w:r w:rsidR="002777EE" w:rsidRPr="00FF2356">
        <w:rPr>
          <w:rFonts w:ascii="Arial" w:hAnsi="Arial" w:cs="Arial"/>
          <w:bCs/>
          <w:sz w:val="24"/>
          <w:szCs w:val="24"/>
        </w:rPr>
        <w:fldChar w:fldCharType="end"/>
      </w:r>
      <w:r w:rsidR="002777EE" w:rsidRPr="00FF2356">
        <w:rPr>
          <w:rFonts w:ascii="Arial" w:hAnsi="Arial" w:cs="Arial"/>
          <w:bCs/>
          <w:sz w:val="24"/>
          <w:szCs w:val="24"/>
        </w:rPr>
        <w:t xml:space="preserve"> proved how mutations in its coding sequence can alter the inflammatory response through the formation of the IL-12/IL-23 heterodimer</w:t>
      </w:r>
      <w:r w:rsidR="002777EE" w:rsidRPr="00FF2356">
        <w:rPr>
          <w:rFonts w:ascii="Arial" w:hAnsi="Arial" w:cs="Arial"/>
          <w:sz w:val="24"/>
          <w:szCs w:val="24"/>
        </w:rPr>
        <w:t xml:space="preserve">. </w:t>
      </w:r>
      <w:r w:rsidR="005B4C29" w:rsidRPr="00FF2356">
        <w:rPr>
          <w:rFonts w:ascii="Arial" w:hAnsi="Arial" w:cs="Arial"/>
          <w:sz w:val="24"/>
          <w:szCs w:val="24"/>
        </w:rPr>
        <w:t xml:space="preserve"> </w:t>
      </w:r>
      <w:r w:rsidR="002777EE" w:rsidRPr="00FF2356">
        <w:rPr>
          <w:rFonts w:ascii="Arial" w:hAnsi="Arial" w:cs="Arial"/>
          <w:sz w:val="24"/>
          <w:szCs w:val="24"/>
        </w:rPr>
        <w:t xml:space="preserve">Although, </w:t>
      </w:r>
      <w:r w:rsidR="005B4C29" w:rsidRPr="00FF2356">
        <w:rPr>
          <w:rFonts w:ascii="Arial" w:hAnsi="Arial" w:cs="Arial"/>
          <w:sz w:val="24"/>
          <w:szCs w:val="24"/>
        </w:rPr>
        <w:t xml:space="preserve">IL12 and IL23 are </w:t>
      </w:r>
      <w:r w:rsidR="00E20902" w:rsidRPr="00FF2356">
        <w:rPr>
          <w:rFonts w:ascii="Arial" w:hAnsi="Arial" w:cs="Arial"/>
          <w:sz w:val="24"/>
          <w:szCs w:val="24"/>
        </w:rPr>
        <w:t xml:space="preserve">both </w:t>
      </w:r>
      <w:r w:rsidR="005B4C29" w:rsidRPr="00FF2356">
        <w:rPr>
          <w:rFonts w:ascii="Arial" w:hAnsi="Arial" w:cs="Arial"/>
          <w:sz w:val="24"/>
          <w:szCs w:val="24"/>
        </w:rPr>
        <w:t xml:space="preserve">implicated in temporally distinct inflammatory responses to intestinal barrier </w:t>
      </w:r>
      <w:r w:rsidR="005B4C29" w:rsidRPr="00FF2356">
        <w:rPr>
          <w:rFonts w:ascii="Arial" w:hAnsi="Arial" w:cs="Arial"/>
          <w:sz w:val="24"/>
          <w:szCs w:val="24"/>
        </w:rPr>
        <w:lastRenderedPageBreak/>
        <w:t xml:space="preserve">impairment </w:t>
      </w:r>
      <w:r w:rsidR="002E7267" w:rsidRPr="00FF2356">
        <w:rPr>
          <w:rFonts w:ascii="Arial" w:hAnsi="Arial" w:cs="Arial"/>
          <w:sz w:val="24"/>
          <w:szCs w:val="24"/>
        </w:rPr>
        <w:fldChar w:fldCharType="begin"/>
      </w:r>
      <w:r w:rsidR="00787CC9">
        <w:rPr>
          <w:rFonts w:ascii="Arial" w:hAnsi="Arial" w:cs="Arial"/>
          <w:sz w:val="24"/>
          <w:szCs w:val="24"/>
        </w:rPr>
        <w:instrText xml:space="preserve"> ADDIN ZOTERO_ITEM CSL_CITATION {"citationID":"6KBgetPd","properties":{"formattedCitation":"\\super 43\\nosupersub{}","plainCitation":"43","noteIndex":0},"citationItems":[{"id":465,"uris":["http://zotero.org/users/7875712/items/84S6JIHB"],"uri":["http://zotero.org/users/7875712/items/84S6JIHB"],"itemData":{"id":465,"type":"article-journal","abstract":"&lt;h2&gt;Summary&lt;/h2&gt;&lt;p&gt;Epithelial barrier defects are implicated in the pathogenesis of inflammatory bowel disease (IBD); however, the role of microbiome dysbiosis and the cytokine networks orchestrating chronic intestinal inflammation in response to barrier impairment remain poorly understood. Here, we showed that altered Schaedler flora (ASF), a benign minimal microbiota, was sufficient to trigger colitis in a mouse model of intestinal barrier impairment. Colitis development required myeloid-cell-specific adaptor protein MyD88 signaling and was orchestrated by the cytokines IL-12, IL-23, and IFN-γ. Colon inflammation was driven by IL-12 during the early stages of the disease, but as the mice aged, the pathology shifted toward an IL-23-dependent inflammatory response driving disease chronicity. These findings reveal that IL-12 and IL-23 act in a temporally distinct, biphasic manner to induce microbiota-driven chronic intestinal inflammation. Similar mechanisms might contribute to the pathogenesis of IBD particularly in patients with underlying intestinal barrier defects.&lt;/p&gt;","container-title":"Immunity","DOI":"10.1016/j.immuni.2019.06.008","ISSN":"1074-7613","issue":"2","journalAbbreviation":"Immunity","language":"English","note":"publisher: Elsevier\nPMID: 31350179","page":"367-380.e4","source":"www.cell.com","title":"Temporally Distinct Functions of the Cytokines IL-12 and IL-23 Drive Chronic Colon Inflammation in Response to Intestinal Barrier Impairment","volume":"51","author":[{"family":"Eftychi","given":"Christina"},{"family":"Schwarzer","given":"Robin"},{"family":"Vlantis","given":"Katerina"},{"family":"Wachsmuth","given":"Laurens"},{"family":"Basic","given":"Marijana"},{"family":"Wagle","given":"Prerana"},{"family":"Neurath","given":"Markus F."},{"family":"Becker","given":"Christoph"},{"family":"Bleich","given":"André"},{"family":"Pasparakis","given":"Manolis"}],"issued":{"date-parts":[["2019",8,20]]}}}],"schema":"https://github.com/citation-style-language/schema/raw/master/csl-citation.json"} </w:instrText>
      </w:r>
      <w:r w:rsidR="002E7267" w:rsidRPr="00FF2356">
        <w:rPr>
          <w:rFonts w:ascii="Arial" w:hAnsi="Arial" w:cs="Arial"/>
          <w:sz w:val="24"/>
          <w:szCs w:val="24"/>
        </w:rPr>
        <w:fldChar w:fldCharType="separate"/>
      </w:r>
      <w:r w:rsidR="00787CC9" w:rsidRPr="00787CC9">
        <w:rPr>
          <w:rFonts w:ascii="Arial" w:hAnsi="Arial" w:cs="Arial"/>
          <w:sz w:val="24"/>
          <w:vertAlign w:val="superscript"/>
        </w:rPr>
        <w:t>43</w:t>
      </w:r>
      <w:r w:rsidR="002E7267" w:rsidRPr="00FF2356">
        <w:rPr>
          <w:rFonts w:ascii="Arial" w:hAnsi="Arial" w:cs="Arial"/>
          <w:sz w:val="24"/>
          <w:szCs w:val="24"/>
        </w:rPr>
        <w:fldChar w:fldCharType="end"/>
      </w:r>
      <w:r w:rsidR="002777EE" w:rsidRPr="00FF2356">
        <w:rPr>
          <w:rFonts w:ascii="Arial" w:hAnsi="Arial" w:cs="Arial"/>
          <w:sz w:val="24"/>
          <w:szCs w:val="24"/>
        </w:rPr>
        <w:t xml:space="preserve">, </w:t>
      </w:r>
      <w:r w:rsidR="00E20902" w:rsidRPr="00FF2356">
        <w:rPr>
          <w:rFonts w:ascii="Arial" w:hAnsi="Arial" w:cs="Arial"/>
          <w:sz w:val="24"/>
          <w:szCs w:val="24"/>
        </w:rPr>
        <w:t xml:space="preserve">concurrent </w:t>
      </w:r>
      <w:r w:rsidR="005B4C29" w:rsidRPr="00FF2356">
        <w:rPr>
          <w:rFonts w:ascii="Arial" w:hAnsi="Arial" w:cs="Arial"/>
          <w:sz w:val="24"/>
          <w:szCs w:val="24"/>
        </w:rPr>
        <w:t>implication</w:t>
      </w:r>
      <w:r w:rsidR="00E20902" w:rsidRPr="00FF2356">
        <w:rPr>
          <w:rFonts w:ascii="Arial" w:hAnsi="Arial" w:cs="Arial"/>
          <w:sz w:val="24"/>
          <w:szCs w:val="24"/>
        </w:rPr>
        <w:t xml:space="preserve"> in our analysis</w:t>
      </w:r>
      <w:r w:rsidR="005B4C29" w:rsidRPr="00FF2356">
        <w:rPr>
          <w:rFonts w:ascii="Arial" w:hAnsi="Arial" w:cs="Arial"/>
          <w:sz w:val="24"/>
          <w:szCs w:val="24"/>
        </w:rPr>
        <w:t xml:space="preserve"> of </w:t>
      </w:r>
      <w:r w:rsidR="005B4C29" w:rsidRPr="00FF2356">
        <w:rPr>
          <w:rFonts w:ascii="Arial" w:hAnsi="Arial" w:cs="Arial"/>
          <w:i/>
          <w:iCs/>
          <w:sz w:val="24"/>
          <w:szCs w:val="24"/>
        </w:rPr>
        <w:t>IL12RB</w:t>
      </w:r>
      <w:r w:rsidR="005B4C29" w:rsidRPr="00FF2356">
        <w:rPr>
          <w:rFonts w:ascii="Arial" w:hAnsi="Arial" w:cs="Arial"/>
          <w:sz w:val="24"/>
          <w:szCs w:val="24"/>
        </w:rPr>
        <w:t xml:space="preserve"> </w:t>
      </w:r>
      <w:r w:rsidR="002777EE" w:rsidRPr="00FF2356">
        <w:rPr>
          <w:rFonts w:ascii="Arial" w:hAnsi="Arial" w:cs="Arial"/>
          <w:sz w:val="24"/>
          <w:szCs w:val="24"/>
        </w:rPr>
        <w:t xml:space="preserve">that encodes the membrane receptor for the IL12 cytokine </w:t>
      </w:r>
      <w:r w:rsidR="005B4C29" w:rsidRPr="00FF2356">
        <w:rPr>
          <w:rFonts w:ascii="Arial" w:hAnsi="Arial" w:cs="Arial"/>
          <w:sz w:val="24"/>
          <w:szCs w:val="24"/>
        </w:rPr>
        <w:t>might suggest IL12 signalling is driving the inflammatory response in our paediatric cohort.</w:t>
      </w:r>
      <w:r w:rsidR="002777EE" w:rsidRPr="00FF2356">
        <w:rPr>
          <w:rFonts w:ascii="Arial" w:hAnsi="Arial" w:cs="Arial"/>
          <w:sz w:val="24"/>
          <w:szCs w:val="24"/>
        </w:rPr>
        <w:t xml:space="preserve"> </w:t>
      </w:r>
      <w:bookmarkStart w:id="3" w:name="_Hlk108092313"/>
      <w:r w:rsidR="00120751">
        <w:rPr>
          <w:rFonts w:ascii="Arial" w:hAnsi="Arial" w:cs="Arial"/>
          <w:sz w:val="24"/>
          <w:szCs w:val="24"/>
        </w:rPr>
        <w:t xml:space="preserve">Interestingly </w:t>
      </w:r>
      <w:proofErr w:type="spellStart"/>
      <w:r w:rsidR="00120751">
        <w:rPr>
          <w:rFonts w:ascii="Arial" w:hAnsi="Arial" w:cs="Arial"/>
          <w:sz w:val="24"/>
          <w:szCs w:val="24"/>
        </w:rPr>
        <w:t>GlycA</w:t>
      </w:r>
      <w:proofErr w:type="spellEnd"/>
      <w:r w:rsidR="00120751">
        <w:rPr>
          <w:rFonts w:ascii="Arial" w:hAnsi="Arial" w:cs="Arial"/>
          <w:sz w:val="24"/>
          <w:szCs w:val="24"/>
        </w:rPr>
        <w:t xml:space="preserve"> has been previously implicated as a tool for measuring inflammation, and specifically within IBD</w:t>
      </w:r>
      <w:r w:rsidR="00120751">
        <w:rPr>
          <w:rFonts w:ascii="Arial" w:hAnsi="Arial" w:cs="Arial"/>
          <w:sz w:val="24"/>
          <w:szCs w:val="24"/>
          <w:vertAlign w:val="superscript"/>
        </w:rPr>
        <w:t>44,45</w:t>
      </w:r>
      <w:r w:rsidR="00120751">
        <w:rPr>
          <w:rFonts w:ascii="Arial" w:hAnsi="Arial" w:cs="Arial"/>
          <w:sz w:val="24"/>
          <w:szCs w:val="24"/>
        </w:rPr>
        <w:t xml:space="preserve">. However this is a non-specific marker and the link to underlying genomic variation requires further investigation. </w:t>
      </w:r>
      <w:bookmarkEnd w:id="3"/>
    </w:p>
    <w:p w14:paraId="128AA4E2" w14:textId="765AB485" w:rsidR="002B2918" w:rsidRPr="00FF2356" w:rsidRDefault="00D61695" w:rsidP="00FF2356">
      <w:pPr>
        <w:spacing w:line="480" w:lineRule="auto"/>
        <w:rPr>
          <w:rFonts w:ascii="Arial" w:hAnsi="Arial" w:cs="Arial"/>
          <w:sz w:val="24"/>
          <w:szCs w:val="24"/>
        </w:rPr>
      </w:pPr>
      <w:r w:rsidRPr="00FF2356">
        <w:rPr>
          <w:rFonts w:ascii="Arial" w:hAnsi="Arial" w:cs="Arial"/>
          <w:sz w:val="24"/>
          <w:szCs w:val="24"/>
        </w:rPr>
        <w:t>Future o</w:t>
      </w:r>
      <w:r w:rsidR="00FD15F4" w:rsidRPr="00FF2356">
        <w:rPr>
          <w:rFonts w:ascii="Arial" w:hAnsi="Arial" w:cs="Arial"/>
          <w:sz w:val="24"/>
          <w:szCs w:val="24"/>
        </w:rPr>
        <w:t>ptimis</w:t>
      </w:r>
      <w:r w:rsidRPr="00FF2356">
        <w:rPr>
          <w:rFonts w:ascii="Arial" w:hAnsi="Arial" w:cs="Arial"/>
          <w:sz w:val="24"/>
          <w:szCs w:val="24"/>
        </w:rPr>
        <w:t>ation of the approach applied herein is possible.</w:t>
      </w:r>
      <w:r w:rsidR="00FD15F4" w:rsidRPr="00FF2356">
        <w:rPr>
          <w:rFonts w:ascii="Arial" w:hAnsi="Arial" w:cs="Arial"/>
          <w:sz w:val="24"/>
          <w:szCs w:val="24"/>
        </w:rPr>
        <w:t xml:space="preserve"> </w:t>
      </w:r>
      <w:r w:rsidR="002B2918" w:rsidRPr="00FF2356">
        <w:rPr>
          <w:rFonts w:ascii="Arial" w:hAnsi="Arial" w:cs="Arial"/>
          <w:sz w:val="24"/>
          <w:szCs w:val="24"/>
        </w:rPr>
        <w:t xml:space="preserve">CRP levels are transient and fluctuate with disease state and treatment. Other than their attendance at routine tertiary clinics, our patients were unselected with respect to their disease state or clinical intervention. </w:t>
      </w:r>
      <w:r w:rsidR="00500A42" w:rsidRPr="00FF2356">
        <w:rPr>
          <w:rFonts w:ascii="Arial" w:hAnsi="Arial" w:cs="Arial"/>
          <w:sz w:val="24"/>
          <w:szCs w:val="24"/>
        </w:rPr>
        <w:t>I</w:t>
      </w:r>
      <w:r w:rsidR="002B2918" w:rsidRPr="00FF2356">
        <w:rPr>
          <w:rFonts w:ascii="Arial" w:hAnsi="Arial" w:cs="Arial"/>
          <w:sz w:val="24"/>
          <w:szCs w:val="24"/>
        </w:rPr>
        <w:t xml:space="preserve">t is likely that standardising the patient cohort would </w:t>
      </w:r>
      <w:r w:rsidR="00500A42" w:rsidRPr="00FF2356">
        <w:rPr>
          <w:rFonts w:ascii="Arial" w:hAnsi="Arial" w:cs="Arial"/>
          <w:sz w:val="24"/>
          <w:szCs w:val="24"/>
        </w:rPr>
        <w:t xml:space="preserve">further </w:t>
      </w:r>
      <w:r w:rsidR="002B2918" w:rsidRPr="00FF2356">
        <w:rPr>
          <w:rFonts w:ascii="Arial" w:hAnsi="Arial" w:cs="Arial"/>
          <w:sz w:val="24"/>
          <w:szCs w:val="24"/>
        </w:rPr>
        <w:t>improve power to detect genetic signals</w:t>
      </w:r>
      <w:r w:rsidR="00752979" w:rsidRPr="00FF2356">
        <w:rPr>
          <w:rFonts w:ascii="Arial" w:hAnsi="Arial" w:cs="Arial"/>
          <w:sz w:val="24"/>
          <w:szCs w:val="24"/>
        </w:rPr>
        <w:t>. Superior power may be gained by focussing on treatment naïve individuals at point of diagnosis</w:t>
      </w:r>
      <w:r w:rsidR="00316983" w:rsidRPr="00FF2356">
        <w:rPr>
          <w:rFonts w:ascii="Arial" w:hAnsi="Arial" w:cs="Arial"/>
          <w:sz w:val="24"/>
          <w:szCs w:val="24"/>
        </w:rPr>
        <w:t>,</w:t>
      </w:r>
      <w:r w:rsidR="002B2918" w:rsidRPr="00FF2356">
        <w:rPr>
          <w:rFonts w:ascii="Arial" w:hAnsi="Arial" w:cs="Arial"/>
          <w:sz w:val="24"/>
          <w:szCs w:val="24"/>
        </w:rPr>
        <w:t xml:space="preserve"> </w:t>
      </w:r>
      <w:r w:rsidR="00752979" w:rsidRPr="00FF2356">
        <w:rPr>
          <w:rFonts w:ascii="Arial" w:hAnsi="Arial" w:cs="Arial"/>
          <w:sz w:val="24"/>
          <w:szCs w:val="24"/>
        </w:rPr>
        <w:t>although</w:t>
      </w:r>
      <w:r w:rsidR="002B2918" w:rsidRPr="00FF2356">
        <w:rPr>
          <w:rFonts w:ascii="Arial" w:hAnsi="Arial" w:cs="Arial"/>
          <w:sz w:val="24"/>
          <w:szCs w:val="24"/>
        </w:rPr>
        <w:t xml:space="preserve"> such samples can be difficult to attain and remain non-uniform with respect to underlying genetics, steroid and antibiotic use and duration of disease prior to first attendance.</w:t>
      </w:r>
    </w:p>
    <w:p w14:paraId="2626DEF3" w14:textId="1FEB0DF4" w:rsidR="002B2918" w:rsidRDefault="008945B0" w:rsidP="00FF2356">
      <w:pPr>
        <w:spacing w:line="480" w:lineRule="auto"/>
        <w:rPr>
          <w:rFonts w:ascii="Arial" w:hAnsi="Arial" w:cs="Arial"/>
          <w:sz w:val="24"/>
          <w:szCs w:val="24"/>
        </w:rPr>
      </w:pPr>
      <w:r w:rsidRPr="00FF2356">
        <w:rPr>
          <w:rFonts w:ascii="Arial" w:hAnsi="Arial" w:cs="Arial"/>
          <w:sz w:val="24"/>
          <w:szCs w:val="24"/>
        </w:rPr>
        <w:t>In preparation for endoscopy, p</w:t>
      </w:r>
      <w:r w:rsidR="00AB10EC" w:rsidRPr="00FF2356">
        <w:rPr>
          <w:rFonts w:ascii="Arial" w:hAnsi="Arial" w:cs="Arial"/>
          <w:sz w:val="24"/>
          <w:szCs w:val="24"/>
        </w:rPr>
        <w:t>atient</w:t>
      </w:r>
      <w:r w:rsidR="001F7495" w:rsidRPr="00FF2356">
        <w:rPr>
          <w:rFonts w:ascii="Arial" w:hAnsi="Arial" w:cs="Arial"/>
          <w:sz w:val="24"/>
          <w:szCs w:val="24"/>
        </w:rPr>
        <w:t>s</w:t>
      </w:r>
      <w:r w:rsidRPr="00FF2356">
        <w:rPr>
          <w:rFonts w:ascii="Arial" w:hAnsi="Arial" w:cs="Arial"/>
          <w:sz w:val="24"/>
          <w:szCs w:val="24"/>
        </w:rPr>
        <w:t xml:space="preserve"> are restricted to a glucose-containing fluid-only diet from 24-hours</w:t>
      </w:r>
      <w:r w:rsidR="00AB10EC" w:rsidRPr="00FF2356">
        <w:rPr>
          <w:rFonts w:ascii="Arial" w:hAnsi="Arial" w:cs="Arial"/>
          <w:sz w:val="24"/>
          <w:szCs w:val="24"/>
        </w:rPr>
        <w:t xml:space="preserve"> </w:t>
      </w:r>
      <w:r w:rsidRPr="00FF2356">
        <w:rPr>
          <w:rFonts w:ascii="Arial" w:hAnsi="Arial" w:cs="Arial"/>
          <w:sz w:val="24"/>
          <w:szCs w:val="24"/>
        </w:rPr>
        <w:t>prior to the procedure and nil-by-mouth for the four hours immediately preceding e</w:t>
      </w:r>
      <w:r w:rsidR="00AB10EC" w:rsidRPr="00FF2356">
        <w:rPr>
          <w:rFonts w:ascii="Arial" w:hAnsi="Arial" w:cs="Arial"/>
          <w:sz w:val="24"/>
          <w:szCs w:val="24"/>
        </w:rPr>
        <w:t>ndoscopy</w:t>
      </w:r>
      <w:r w:rsidRPr="00FF2356">
        <w:rPr>
          <w:rFonts w:ascii="Arial" w:hAnsi="Arial" w:cs="Arial"/>
          <w:sz w:val="24"/>
          <w:szCs w:val="24"/>
        </w:rPr>
        <w:t>.</w:t>
      </w:r>
      <w:r w:rsidR="00AB10EC" w:rsidRPr="00FF2356">
        <w:rPr>
          <w:rFonts w:ascii="Arial" w:hAnsi="Arial" w:cs="Arial"/>
          <w:sz w:val="24"/>
          <w:szCs w:val="24"/>
        </w:rPr>
        <w:t xml:space="preserve"> </w:t>
      </w:r>
      <w:r w:rsidRPr="00FF2356">
        <w:rPr>
          <w:rFonts w:ascii="Arial" w:hAnsi="Arial" w:cs="Arial"/>
          <w:sz w:val="24"/>
          <w:szCs w:val="24"/>
        </w:rPr>
        <w:t>Our data identified a metabolic signature highly inflated for ketone bodies in these patients that may warrant further clinical consideration.</w:t>
      </w:r>
      <w:r w:rsidR="009062A4" w:rsidRPr="00FF2356">
        <w:rPr>
          <w:rFonts w:ascii="Arial" w:hAnsi="Arial" w:cs="Arial"/>
          <w:sz w:val="24"/>
          <w:szCs w:val="24"/>
        </w:rPr>
        <w:t xml:space="preserve"> </w:t>
      </w:r>
    </w:p>
    <w:p w14:paraId="09749F33" w14:textId="62582CC0" w:rsidR="002B2918" w:rsidRDefault="002B2918" w:rsidP="00FF2356">
      <w:pPr>
        <w:spacing w:line="480" w:lineRule="auto"/>
        <w:rPr>
          <w:rFonts w:ascii="Arial" w:hAnsi="Arial" w:cs="Arial"/>
          <w:bCs/>
          <w:sz w:val="24"/>
          <w:szCs w:val="24"/>
        </w:rPr>
      </w:pPr>
      <w:r w:rsidRPr="00FF2356">
        <w:rPr>
          <w:rFonts w:ascii="Arial" w:hAnsi="Arial" w:cs="Arial"/>
          <w:bCs/>
          <w:sz w:val="24"/>
          <w:szCs w:val="24"/>
        </w:rPr>
        <w:t>Our data indicate patients with an altered burden of pathogenic mutation within</w:t>
      </w:r>
      <w:r w:rsidR="002777EE" w:rsidRPr="00FF2356">
        <w:rPr>
          <w:rFonts w:ascii="Arial" w:hAnsi="Arial" w:cs="Arial"/>
          <w:bCs/>
          <w:sz w:val="24"/>
          <w:szCs w:val="24"/>
        </w:rPr>
        <w:t xml:space="preserve"> genes</w:t>
      </w:r>
      <w:r w:rsidRPr="00FF2356">
        <w:rPr>
          <w:rFonts w:ascii="Arial" w:hAnsi="Arial" w:cs="Arial"/>
          <w:bCs/>
          <w:sz w:val="24"/>
          <w:szCs w:val="24"/>
        </w:rPr>
        <w:t xml:space="preserve"> </w:t>
      </w:r>
      <w:r w:rsidR="002777EE" w:rsidRPr="00FF2356">
        <w:rPr>
          <w:rFonts w:ascii="Arial" w:hAnsi="Arial" w:cs="Arial"/>
          <w:bCs/>
          <w:sz w:val="24"/>
          <w:szCs w:val="24"/>
        </w:rPr>
        <w:t>critical to mounting the pro-inflammatory immune response following bacterial exposure</w:t>
      </w:r>
      <w:r w:rsidRPr="00FF2356">
        <w:rPr>
          <w:rFonts w:ascii="Arial" w:hAnsi="Arial" w:cs="Arial"/>
          <w:bCs/>
          <w:sz w:val="24"/>
          <w:szCs w:val="24"/>
        </w:rPr>
        <w:t>, harbour a distinctive metabo</w:t>
      </w:r>
      <w:r w:rsidR="00027EE0" w:rsidRPr="00FF2356">
        <w:rPr>
          <w:rFonts w:ascii="Arial" w:hAnsi="Arial" w:cs="Arial"/>
          <w:bCs/>
          <w:sz w:val="24"/>
          <w:szCs w:val="24"/>
        </w:rPr>
        <w:t>l</w:t>
      </w:r>
      <w:r w:rsidRPr="00FF2356">
        <w:rPr>
          <w:rFonts w:ascii="Arial" w:hAnsi="Arial" w:cs="Arial"/>
          <w:bCs/>
          <w:sz w:val="24"/>
          <w:szCs w:val="24"/>
        </w:rPr>
        <w:t>omic signature (</w:t>
      </w:r>
      <w:r w:rsidR="00ED05B1" w:rsidRPr="00FF2356">
        <w:rPr>
          <w:rFonts w:ascii="Arial" w:hAnsi="Arial" w:cs="Arial"/>
          <w:bCs/>
          <w:sz w:val="24"/>
          <w:szCs w:val="24"/>
        </w:rPr>
        <w:sym w:font="Symbol" w:char="F064"/>
      </w:r>
      <w:r w:rsidR="00ED05B1" w:rsidRPr="00FF2356">
        <w:rPr>
          <w:rFonts w:ascii="Arial" w:hAnsi="Arial" w:cs="Arial"/>
          <w:bCs/>
          <w:sz w:val="24"/>
          <w:szCs w:val="24"/>
        </w:rPr>
        <w:t xml:space="preserve"> </w:t>
      </w:r>
      <w:r w:rsidRPr="00FF2356">
        <w:rPr>
          <w:rFonts w:ascii="Arial" w:hAnsi="Arial" w:cs="Arial"/>
          <w:bCs/>
          <w:sz w:val="24"/>
          <w:szCs w:val="24"/>
        </w:rPr>
        <w:t xml:space="preserve">3.56-3.57 </w:t>
      </w:r>
      <w:r w:rsidR="00ED05B1" w:rsidRPr="00FF2356">
        <w:rPr>
          <w:rFonts w:ascii="Arial" w:hAnsi="Arial" w:cs="Arial"/>
          <w:bCs/>
          <w:sz w:val="24"/>
          <w:szCs w:val="24"/>
        </w:rPr>
        <w:t>ppm</w:t>
      </w:r>
      <w:r w:rsidRPr="00FF2356">
        <w:rPr>
          <w:rFonts w:ascii="Arial" w:hAnsi="Arial" w:cs="Arial"/>
          <w:bCs/>
          <w:sz w:val="24"/>
          <w:szCs w:val="24"/>
        </w:rPr>
        <w:t>) reflecting inflammatorily active disease.</w:t>
      </w:r>
      <w:r w:rsidR="00D002F6" w:rsidRPr="00FF2356">
        <w:rPr>
          <w:rFonts w:ascii="Arial" w:hAnsi="Arial" w:cs="Arial"/>
          <w:bCs/>
          <w:sz w:val="24"/>
          <w:szCs w:val="24"/>
        </w:rPr>
        <w:t xml:space="preserve"> This metabolomic signature and its correlated genes warrant further investigation as biomarkers to stratify CD patients into groups that </w:t>
      </w:r>
      <w:r w:rsidR="00D002F6" w:rsidRPr="00FF2356">
        <w:rPr>
          <w:rFonts w:ascii="Arial" w:hAnsi="Arial" w:cs="Arial"/>
          <w:bCs/>
          <w:sz w:val="24"/>
          <w:szCs w:val="24"/>
        </w:rPr>
        <w:lastRenderedPageBreak/>
        <w:t>may respond differently to targeted monoclonal antibodies.</w:t>
      </w:r>
      <w:r w:rsidRPr="00FF2356">
        <w:rPr>
          <w:rFonts w:ascii="Arial" w:hAnsi="Arial" w:cs="Arial"/>
          <w:bCs/>
          <w:sz w:val="24"/>
          <w:szCs w:val="24"/>
        </w:rPr>
        <w:t xml:space="preserve"> </w:t>
      </w:r>
      <w:r w:rsidR="00F2033F" w:rsidRPr="00FF2356">
        <w:rPr>
          <w:rFonts w:ascii="Arial" w:hAnsi="Arial" w:cs="Arial"/>
          <w:bCs/>
          <w:sz w:val="24"/>
          <w:szCs w:val="24"/>
        </w:rPr>
        <w:t>While our study focussed on children with a diagnosis of Crohn’s disease, we suggest mutations in these genes are unlikely to represent the primary CD disease trigger in many of these patients, but instead contribute to an individual genomic profile that substantially mod</w:t>
      </w:r>
      <w:r w:rsidR="00715D33" w:rsidRPr="00FF2356">
        <w:rPr>
          <w:rFonts w:ascii="Arial" w:hAnsi="Arial" w:cs="Arial"/>
          <w:bCs/>
          <w:sz w:val="24"/>
          <w:szCs w:val="24"/>
        </w:rPr>
        <w:t>ulates</w:t>
      </w:r>
      <w:r w:rsidR="00F2033F" w:rsidRPr="00FF2356">
        <w:rPr>
          <w:rFonts w:ascii="Arial" w:hAnsi="Arial" w:cs="Arial"/>
          <w:bCs/>
          <w:sz w:val="24"/>
          <w:szCs w:val="24"/>
        </w:rPr>
        <w:t xml:space="preserve"> the inflammatory response and disease progression. </w:t>
      </w:r>
    </w:p>
    <w:p w14:paraId="03B108E5" w14:textId="4C7AFBA0" w:rsidR="00D56EC9" w:rsidRDefault="00D56EC9" w:rsidP="00FF2356">
      <w:pPr>
        <w:spacing w:line="480" w:lineRule="auto"/>
        <w:rPr>
          <w:rFonts w:ascii="Arial" w:hAnsi="Arial" w:cs="Arial"/>
          <w:bCs/>
          <w:sz w:val="24"/>
          <w:szCs w:val="24"/>
        </w:rPr>
      </w:pPr>
    </w:p>
    <w:p w14:paraId="2514025E" w14:textId="28D95AF5" w:rsidR="00D56EC9" w:rsidRDefault="00D56EC9" w:rsidP="00FF2356">
      <w:pPr>
        <w:spacing w:line="480" w:lineRule="auto"/>
        <w:rPr>
          <w:rFonts w:ascii="Arial" w:hAnsi="Arial" w:cs="Arial"/>
          <w:bCs/>
          <w:sz w:val="24"/>
          <w:szCs w:val="24"/>
        </w:rPr>
      </w:pPr>
    </w:p>
    <w:p w14:paraId="3583204D" w14:textId="77777777" w:rsidR="00D56EC9" w:rsidRDefault="00D56EC9" w:rsidP="00FF2356">
      <w:pPr>
        <w:spacing w:line="480" w:lineRule="auto"/>
        <w:rPr>
          <w:rFonts w:ascii="Arial" w:hAnsi="Arial" w:cs="Arial"/>
          <w:bCs/>
          <w:sz w:val="24"/>
          <w:szCs w:val="24"/>
        </w:rPr>
      </w:pPr>
    </w:p>
    <w:p w14:paraId="574CEA94" w14:textId="77777777" w:rsidR="00B06FCB" w:rsidRDefault="00B06FCB" w:rsidP="00B06FCB">
      <w:pPr>
        <w:spacing w:line="480" w:lineRule="auto"/>
        <w:rPr>
          <w:rFonts w:ascii="Arial" w:hAnsi="Arial" w:cs="Arial"/>
          <w:b/>
          <w:sz w:val="24"/>
          <w:szCs w:val="24"/>
        </w:rPr>
      </w:pPr>
      <w:r w:rsidRPr="00EF5321">
        <w:rPr>
          <w:rFonts w:ascii="Arial" w:hAnsi="Arial" w:cs="Arial"/>
          <w:b/>
          <w:sz w:val="24"/>
          <w:szCs w:val="24"/>
        </w:rPr>
        <w:t>Funding</w:t>
      </w:r>
    </w:p>
    <w:p w14:paraId="3CD0246E" w14:textId="39CE1569" w:rsidR="00B06FCB" w:rsidRPr="00D56EC9" w:rsidRDefault="00B06FCB" w:rsidP="00B06FCB">
      <w:pPr>
        <w:spacing w:line="480" w:lineRule="auto"/>
        <w:rPr>
          <w:rFonts w:ascii="Arial" w:hAnsi="Arial" w:cs="Arial"/>
          <w:bCs/>
          <w:sz w:val="24"/>
          <w:szCs w:val="24"/>
        </w:rPr>
      </w:pPr>
      <w:r w:rsidRPr="00B06FCB">
        <w:rPr>
          <w:rFonts w:ascii="Arial" w:hAnsi="Arial" w:cs="Arial"/>
          <w:bCs/>
          <w:sz w:val="24"/>
          <w:szCs w:val="24"/>
        </w:rPr>
        <w:t xml:space="preserve">This work was supported by </w:t>
      </w:r>
      <w:r w:rsidRPr="00FF2356">
        <w:rPr>
          <w:rFonts w:ascii="Arial" w:hAnsi="Arial" w:cs="Arial"/>
          <w:bCs/>
          <w:sz w:val="24"/>
          <w:szCs w:val="24"/>
        </w:rPr>
        <w:t xml:space="preserve">Guts UK and </w:t>
      </w:r>
      <w:r>
        <w:rPr>
          <w:rFonts w:ascii="Arial" w:hAnsi="Arial" w:cs="Arial"/>
          <w:bCs/>
          <w:sz w:val="24"/>
          <w:szCs w:val="24"/>
        </w:rPr>
        <w:t xml:space="preserve">by </w:t>
      </w:r>
      <w:r w:rsidRPr="00FF2356">
        <w:rPr>
          <w:rFonts w:ascii="Arial" w:hAnsi="Arial" w:cs="Arial"/>
          <w:bCs/>
          <w:sz w:val="24"/>
          <w:szCs w:val="24"/>
        </w:rPr>
        <w:t xml:space="preserve">the </w:t>
      </w:r>
      <w:r>
        <w:rPr>
          <w:rFonts w:ascii="Arial" w:hAnsi="Arial" w:cs="Arial"/>
          <w:bCs/>
          <w:sz w:val="24"/>
          <w:szCs w:val="24"/>
        </w:rPr>
        <w:t>National Institute for Health Research (</w:t>
      </w:r>
      <w:r w:rsidRPr="00FF2356">
        <w:rPr>
          <w:rFonts w:ascii="Arial" w:hAnsi="Arial" w:cs="Arial"/>
          <w:bCs/>
          <w:sz w:val="24"/>
          <w:szCs w:val="24"/>
        </w:rPr>
        <w:t>NIHR</w:t>
      </w:r>
      <w:r>
        <w:rPr>
          <w:rFonts w:ascii="Arial" w:hAnsi="Arial" w:cs="Arial"/>
          <w:bCs/>
          <w:sz w:val="24"/>
          <w:szCs w:val="24"/>
        </w:rPr>
        <w:t>)</w:t>
      </w:r>
      <w:r w:rsidRPr="00FF2356">
        <w:rPr>
          <w:rFonts w:ascii="Arial" w:hAnsi="Arial" w:cs="Arial"/>
          <w:bCs/>
          <w:sz w:val="24"/>
          <w:szCs w:val="24"/>
        </w:rPr>
        <w:t xml:space="preserve"> Southampton Biomedical Research Centre.</w:t>
      </w:r>
      <w:r w:rsidR="00624129">
        <w:rPr>
          <w:rFonts w:ascii="Arial" w:hAnsi="Arial" w:cs="Arial"/>
          <w:bCs/>
          <w:sz w:val="24"/>
          <w:szCs w:val="24"/>
        </w:rPr>
        <w:t xml:space="preserve"> JJA is funded by an ESPR post-doctoral grant and by an NIHR clinical lectureship. </w:t>
      </w:r>
    </w:p>
    <w:p w14:paraId="7E64C14B" w14:textId="77777777" w:rsidR="00F40BFB" w:rsidRDefault="00486900" w:rsidP="00FF2356">
      <w:pPr>
        <w:spacing w:line="480" w:lineRule="auto"/>
        <w:rPr>
          <w:rFonts w:ascii="Arial" w:hAnsi="Arial" w:cs="Arial"/>
          <w:b/>
          <w:sz w:val="24"/>
          <w:szCs w:val="24"/>
        </w:rPr>
      </w:pPr>
      <w:r w:rsidRPr="00FF2356">
        <w:rPr>
          <w:rFonts w:ascii="Arial" w:hAnsi="Arial" w:cs="Arial"/>
          <w:b/>
          <w:sz w:val="24"/>
          <w:szCs w:val="24"/>
        </w:rPr>
        <w:t>Acknowledgments</w:t>
      </w:r>
    </w:p>
    <w:p w14:paraId="4B2DCE4B" w14:textId="61656AE0" w:rsidR="00486900" w:rsidRDefault="00EF5321" w:rsidP="00FF2356">
      <w:pPr>
        <w:spacing w:line="480" w:lineRule="auto"/>
        <w:rPr>
          <w:rFonts w:ascii="Arial" w:hAnsi="Arial" w:cs="Arial"/>
          <w:bCs/>
          <w:sz w:val="24"/>
          <w:szCs w:val="24"/>
        </w:rPr>
      </w:pPr>
      <w:r>
        <w:rPr>
          <w:rFonts w:ascii="Arial" w:hAnsi="Arial" w:cs="Arial"/>
          <w:bCs/>
          <w:sz w:val="24"/>
          <w:szCs w:val="24"/>
        </w:rPr>
        <w:t>The a</w:t>
      </w:r>
      <w:r w:rsidR="00486900" w:rsidRPr="00FF2356">
        <w:rPr>
          <w:rFonts w:ascii="Arial" w:hAnsi="Arial" w:cs="Arial"/>
          <w:bCs/>
          <w:sz w:val="24"/>
          <w:szCs w:val="24"/>
        </w:rPr>
        <w:t xml:space="preserve">uthors </w:t>
      </w:r>
      <w:r>
        <w:rPr>
          <w:rFonts w:ascii="Arial" w:hAnsi="Arial" w:cs="Arial"/>
          <w:bCs/>
          <w:sz w:val="24"/>
          <w:szCs w:val="24"/>
        </w:rPr>
        <w:t xml:space="preserve">would like to </w:t>
      </w:r>
      <w:r w:rsidR="00486900" w:rsidRPr="00FF2356">
        <w:rPr>
          <w:rFonts w:ascii="Arial" w:hAnsi="Arial" w:cs="Arial"/>
          <w:bCs/>
          <w:sz w:val="24"/>
          <w:szCs w:val="24"/>
        </w:rPr>
        <w:t>acknowledge</w:t>
      </w:r>
      <w:r w:rsidR="00970945" w:rsidRPr="00FF2356">
        <w:rPr>
          <w:rFonts w:ascii="Arial" w:hAnsi="Arial" w:cs="Arial"/>
          <w:bCs/>
          <w:sz w:val="24"/>
          <w:szCs w:val="24"/>
        </w:rPr>
        <w:t>:</w:t>
      </w:r>
      <w:r w:rsidR="002824B8" w:rsidRPr="00FF2356">
        <w:rPr>
          <w:rFonts w:ascii="Arial" w:hAnsi="Arial" w:cs="Arial"/>
          <w:bCs/>
          <w:sz w:val="24"/>
          <w:szCs w:val="24"/>
        </w:rPr>
        <w:t xml:space="preserve"> </w:t>
      </w:r>
      <w:r w:rsidR="00970945" w:rsidRPr="00FF2356">
        <w:rPr>
          <w:rFonts w:ascii="Arial" w:hAnsi="Arial" w:cs="Arial"/>
          <w:bCs/>
          <w:sz w:val="24"/>
          <w:szCs w:val="24"/>
        </w:rPr>
        <w:t xml:space="preserve">all </w:t>
      </w:r>
      <w:r w:rsidR="002824B8" w:rsidRPr="00FF2356">
        <w:rPr>
          <w:rFonts w:ascii="Arial" w:hAnsi="Arial" w:cs="Arial"/>
          <w:bCs/>
          <w:sz w:val="24"/>
          <w:szCs w:val="24"/>
        </w:rPr>
        <w:t>patients and their families;</w:t>
      </w:r>
      <w:r w:rsidR="00486900" w:rsidRPr="00FF2356">
        <w:rPr>
          <w:rFonts w:ascii="Arial" w:hAnsi="Arial" w:cs="Arial"/>
          <w:bCs/>
          <w:sz w:val="24"/>
          <w:szCs w:val="24"/>
        </w:rPr>
        <w:t xml:space="preserve"> Prof Niranjan for insightful comments</w:t>
      </w:r>
      <w:r w:rsidR="002824B8" w:rsidRPr="00FF2356">
        <w:rPr>
          <w:rFonts w:ascii="Arial" w:hAnsi="Arial" w:cs="Arial"/>
          <w:bCs/>
          <w:sz w:val="24"/>
          <w:szCs w:val="24"/>
        </w:rPr>
        <w:t xml:space="preserve">; </w:t>
      </w:r>
      <w:r w:rsidR="00554213" w:rsidRPr="00FF2356">
        <w:rPr>
          <w:rFonts w:ascii="Arial" w:hAnsi="Arial" w:cs="Arial"/>
          <w:bCs/>
          <w:sz w:val="24"/>
          <w:szCs w:val="24"/>
        </w:rPr>
        <w:t>Nikki Graham</w:t>
      </w:r>
      <w:r w:rsidR="002519FE" w:rsidRPr="00FF2356">
        <w:rPr>
          <w:rFonts w:ascii="Arial" w:hAnsi="Arial" w:cs="Arial"/>
          <w:bCs/>
          <w:sz w:val="24"/>
          <w:szCs w:val="24"/>
        </w:rPr>
        <w:t xml:space="preserve"> for technical support</w:t>
      </w:r>
      <w:r w:rsidR="00970945" w:rsidRPr="00FF2356">
        <w:rPr>
          <w:rFonts w:ascii="Arial" w:hAnsi="Arial" w:cs="Arial"/>
          <w:bCs/>
          <w:sz w:val="24"/>
          <w:szCs w:val="24"/>
        </w:rPr>
        <w:t xml:space="preserve">; </w:t>
      </w:r>
      <w:r w:rsidR="00486900" w:rsidRPr="00FF2356">
        <w:rPr>
          <w:rFonts w:ascii="Arial" w:hAnsi="Arial" w:cs="Arial"/>
          <w:bCs/>
          <w:sz w:val="24"/>
          <w:szCs w:val="24"/>
        </w:rPr>
        <w:t xml:space="preserve">IRIDIS </w:t>
      </w:r>
      <w:r w:rsidR="00970945" w:rsidRPr="00FF2356">
        <w:rPr>
          <w:rFonts w:ascii="Arial" w:hAnsi="Arial" w:cs="Arial"/>
          <w:bCs/>
          <w:sz w:val="24"/>
          <w:szCs w:val="24"/>
        </w:rPr>
        <w:t xml:space="preserve">HPC </w:t>
      </w:r>
      <w:r w:rsidR="00ED05B1" w:rsidRPr="00FF2356">
        <w:rPr>
          <w:rFonts w:ascii="Arial" w:hAnsi="Arial" w:cs="Arial"/>
          <w:bCs/>
          <w:sz w:val="24"/>
          <w:szCs w:val="24"/>
        </w:rPr>
        <w:t>Facility</w:t>
      </w:r>
      <w:r w:rsidR="00970945" w:rsidRPr="00FF2356">
        <w:rPr>
          <w:rFonts w:ascii="Arial" w:hAnsi="Arial" w:cs="Arial"/>
          <w:bCs/>
          <w:sz w:val="24"/>
          <w:szCs w:val="24"/>
        </w:rPr>
        <w:t xml:space="preserve">, </w:t>
      </w:r>
      <w:r w:rsidR="00486900" w:rsidRPr="00FF2356">
        <w:rPr>
          <w:rFonts w:ascii="Arial" w:hAnsi="Arial" w:cs="Arial"/>
          <w:bCs/>
          <w:sz w:val="24"/>
          <w:szCs w:val="24"/>
        </w:rPr>
        <w:t>University of Southampton</w:t>
      </w:r>
      <w:r w:rsidR="00970945" w:rsidRPr="00FF2356">
        <w:rPr>
          <w:rFonts w:ascii="Arial" w:hAnsi="Arial" w:cs="Arial"/>
          <w:bCs/>
          <w:sz w:val="24"/>
          <w:szCs w:val="24"/>
        </w:rPr>
        <w:t>;</w:t>
      </w:r>
      <w:r w:rsidR="008A08E9" w:rsidRPr="00FF2356">
        <w:rPr>
          <w:rFonts w:ascii="Arial" w:hAnsi="Arial" w:cs="Arial"/>
          <w:bCs/>
          <w:sz w:val="24"/>
          <w:szCs w:val="24"/>
        </w:rPr>
        <w:t xml:space="preserve"> Chemical Analysis Facility</w:t>
      </w:r>
      <w:r w:rsidR="00970945" w:rsidRPr="00FF2356">
        <w:rPr>
          <w:rFonts w:ascii="Arial" w:hAnsi="Arial" w:cs="Arial"/>
          <w:bCs/>
          <w:sz w:val="24"/>
          <w:szCs w:val="24"/>
        </w:rPr>
        <w:t xml:space="preserve">, </w:t>
      </w:r>
      <w:r w:rsidR="008A08E9" w:rsidRPr="00FF2356">
        <w:rPr>
          <w:rFonts w:ascii="Arial" w:hAnsi="Arial" w:cs="Arial"/>
          <w:bCs/>
          <w:sz w:val="24"/>
          <w:szCs w:val="24"/>
        </w:rPr>
        <w:t>University of Reading</w:t>
      </w:r>
      <w:r w:rsidR="00970945" w:rsidRPr="00FF2356">
        <w:rPr>
          <w:rFonts w:ascii="Arial" w:hAnsi="Arial" w:cs="Arial"/>
          <w:bCs/>
          <w:sz w:val="24"/>
          <w:szCs w:val="24"/>
        </w:rPr>
        <w:t>.</w:t>
      </w:r>
    </w:p>
    <w:p w14:paraId="7E421262" w14:textId="4DB68001" w:rsidR="00EF5321" w:rsidRDefault="00EF5321" w:rsidP="00FF2356">
      <w:pPr>
        <w:spacing w:line="480" w:lineRule="auto"/>
        <w:rPr>
          <w:rFonts w:ascii="Arial" w:hAnsi="Arial" w:cs="Arial"/>
          <w:b/>
          <w:sz w:val="24"/>
          <w:szCs w:val="24"/>
        </w:rPr>
      </w:pPr>
      <w:r w:rsidRPr="00EF5321">
        <w:rPr>
          <w:rFonts w:ascii="Arial" w:hAnsi="Arial" w:cs="Arial"/>
          <w:b/>
          <w:sz w:val="24"/>
          <w:szCs w:val="24"/>
        </w:rPr>
        <w:t>Authors’ contributions</w:t>
      </w:r>
    </w:p>
    <w:p w14:paraId="51980C3C" w14:textId="6B3BECCC" w:rsidR="00460B02" w:rsidRDefault="00460B02" w:rsidP="00FF2356">
      <w:pPr>
        <w:spacing w:line="480" w:lineRule="auto"/>
        <w:rPr>
          <w:rFonts w:ascii="Arial" w:hAnsi="Arial" w:cs="Arial"/>
          <w:bCs/>
          <w:sz w:val="24"/>
          <w:szCs w:val="24"/>
        </w:rPr>
      </w:pPr>
      <w:r w:rsidRPr="00460B02">
        <w:rPr>
          <w:rFonts w:ascii="Arial" w:hAnsi="Arial" w:cs="Arial"/>
          <w:bCs/>
          <w:sz w:val="24"/>
          <w:szCs w:val="24"/>
        </w:rPr>
        <w:t xml:space="preserve">SE and </w:t>
      </w:r>
      <w:r>
        <w:rPr>
          <w:rFonts w:ascii="Arial" w:hAnsi="Arial" w:cs="Arial"/>
          <w:bCs/>
          <w:sz w:val="24"/>
          <w:szCs w:val="24"/>
        </w:rPr>
        <w:t>SPC</w:t>
      </w:r>
      <w:r w:rsidRPr="00460B02">
        <w:rPr>
          <w:rFonts w:ascii="Arial" w:hAnsi="Arial" w:cs="Arial"/>
          <w:bCs/>
          <w:sz w:val="24"/>
          <w:szCs w:val="24"/>
        </w:rPr>
        <w:t xml:space="preserve"> conceived and designed the study. SE and RMB led the recruitment to the study. EM</w:t>
      </w:r>
      <w:r>
        <w:rPr>
          <w:rFonts w:ascii="Arial" w:hAnsi="Arial" w:cs="Arial"/>
          <w:bCs/>
          <w:sz w:val="24"/>
          <w:szCs w:val="24"/>
        </w:rPr>
        <w:t xml:space="preserve"> and JB</w:t>
      </w:r>
      <w:r w:rsidRPr="00460B02">
        <w:rPr>
          <w:rFonts w:ascii="Arial" w:hAnsi="Arial" w:cs="Arial"/>
          <w:bCs/>
          <w:sz w:val="24"/>
          <w:szCs w:val="24"/>
        </w:rPr>
        <w:t xml:space="preserve"> managed data, performed bioinformatics analyses and wrote the manuscript. </w:t>
      </w:r>
      <w:r>
        <w:rPr>
          <w:rFonts w:ascii="Arial" w:hAnsi="Arial" w:cs="Arial"/>
          <w:bCs/>
          <w:sz w:val="24"/>
          <w:szCs w:val="24"/>
        </w:rPr>
        <w:t xml:space="preserve">JB processed metabolomics data. EM processed genomics data. JJA and TFC supported the recruitment. JJA, ISS, GC, </w:t>
      </w:r>
      <w:proofErr w:type="spellStart"/>
      <w:r>
        <w:rPr>
          <w:rFonts w:ascii="Arial" w:hAnsi="Arial" w:cs="Arial"/>
          <w:bCs/>
          <w:sz w:val="24"/>
          <w:szCs w:val="24"/>
        </w:rPr>
        <w:t>JBaker</w:t>
      </w:r>
      <w:proofErr w:type="spellEnd"/>
      <w:r>
        <w:rPr>
          <w:rFonts w:ascii="Arial" w:hAnsi="Arial" w:cs="Arial"/>
          <w:bCs/>
          <w:sz w:val="24"/>
          <w:szCs w:val="24"/>
        </w:rPr>
        <w:t xml:space="preserve">, FB and HTTP helped collecting the data.  All authors contributed to revising the manuscript. </w:t>
      </w:r>
      <w:r w:rsidRPr="00460B02">
        <w:rPr>
          <w:rFonts w:ascii="Arial" w:hAnsi="Arial" w:cs="Arial"/>
          <w:bCs/>
          <w:sz w:val="24"/>
          <w:szCs w:val="24"/>
        </w:rPr>
        <w:t>All authors read and approved the final manuscript.</w:t>
      </w:r>
    </w:p>
    <w:p w14:paraId="74F8453E" w14:textId="39679357" w:rsidR="005A6684" w:rsidRPr="005A6684" w:rsidRDefault="005A6684" w:rsidP="00F36646">
      <w:pPr>
        <w:spacing w:line="480" w:lineRule="auto"/>
        <w:rPr>
          <w:rFonts w:ascii="Arial" w:hAnsi="Arial" w:cs="Arial"/>
          <w:b/>
          <w:sz w:val="24"/>
          <w:szCs w:val="24"/>
        </w:rPr>
      </w:pPr>
      <w:r w:rsidRPr="005A6684">
        <w:rPr>
          <w:rFonts w:ascii="Arial" w:hAnsi="Arial" w:cs="Arial"/>
          <w:b/>
          <w:sz w:val="24"/>
          <w:szCs w:val="24"/>
        </w:rPr>
        <w:lastRenderedPageBreak/>
        <w:t>Data availability</w:t>
      </w:r>
    </w:p>
    <w:p w14:paraId="409AF50F" w14:textId="77777777" w:rsidR="00F03BA0" w:rsidRDefault="00F03BA0" w:rsidP="00F36646">
      <w:pPr>
        <w:spacing w:line="480" w:lineRule="auto"/>
        <w:rPr>
          <w:rFonts w:ascii="Arial" w:hAnsi="Arial" w:cs="Arial"/>
          <w:sz w:val="24"/>
          <w:szCs w:val="24"/>
        </w:rPr>
      </w:pPr>
      <w:r w:rsidRPr="00F03BA0">
        <w:rPr>
          <w:rFonts w:ascii="Arial" w:hAnsi="Arial" w:cs="Arial"/>
          <w:sz w:val="24"/>
          <w:szCs w:val="24"/>
        </w:rPr>
        <w:t>The datasets generated and/or analysed during the current study are available through direct collaborative agreements, in line with the informed consent gained from all participants</w:t>
      </w:r>
    </w:p>
    <w:p w14:paraId="18727874" w14:textId="4654DC79" w:rsidR="00460B02" w:rsidRPr="00460B02" w:rsidRDefault="00F36646" w:rsidP="00F36646">
      <w:pPr>
        <w:spacing w:line="480" w:lineRule="auto"/>
        <w:rPr>
          <w:rFonts w:ascii="Arial" w:hAnsi="Arial" w:cs="Arial"/>
          <w:b/>
          <w:bCs/>
          <w:sz w:val="24"/>
          <w:szCs w:val="24"/>
        </w:rPr>
      </w:pPr>
      <w:r>
        <w:rPr>
          <w:rFonts w:ascii="Arial" w:hAnsi="Arial" w:cs="Arial"/>
          <w:b/>
          <w:bCs/>
          <w:sz w:val="24"/>
          <w:szCs w:val="24"/>
        </w:rPr>
        <w:t>Competing</w:t>
      </w:r>
      <w:r w:rsidR="00460B02" w:rsidRPr="00460B02">
        <w:rPr>
          <w:rFonts w:ascii="Arial" w:hAnsi="Arial" w:cs="Arial"/>
          <w:b/>
          <w:bCs/>
          <w:sz w:val="24"/>
          <w:szCs w:val="24"/>
        </w:rPr>
        <w:t xml:space="preserve"> Interests</w:t>
      </w:r>
    </w:p>
    <w:p w14:paraId="2660BC8C" w14:textId="7F03A5D4" w:rsidR="00EF5321" w:rsidRPr="00B06FCB" w:rsidRDefault="00460B02" w:rsidP="00F36646">
      <w:pPr>
        <w:spacing w:line="480" w:lineRule="auto"/>
        <w:rPr>
          <w:rFonts w:ascii="Arial" w:hAnsi="Arial" w:cs="Arial"/>
          <w:sz w:val="24"/>
          <w:szCs w:val="24"/>
        </w:rPr>
      </w:pPr>
      <w:r w:rsidRPr="00460B02">
        <w:rPr>
          <w:rFonts w:ascii="Arial" w:hAnsi="Arial" w:cs="Arial"/>
          <w:sz w:val="24"/>
          <w:szCs w:val="24"/>
        </w:rPr>
        <w:t>No financial disclosures or conflicts of interest to declare.</w:t>
      </w:r>
    </w:p>
    <w:p w14:paraId="4BA0D099" w14:textId="77777777" w:rsidR="00EF5321" w:rsidRDefault="00EF5321" w:rsidP="00FF2356">
      <w:pPr>
        <w:spacing w:line="480" w:lineRule="auto"/>
        <w:rPr>
          <w:rFonts w:ascii="Arial" w:hAnsi="Arial" w:cs="Arial"/>
          <w:b/>
          <w:sz w:val="24"/>
          <w:szCs w:val="24"/>
        </w:rPr>
      </w:pPr>
    </w:p>
    <w:p w14:paraId="05DAEB07" w14:textId="682E19CE" w:rsidR="00EF5321" w:rsidRPr="00FF2356" w:rsidRDefault="00EF5321" w:rsidP="00FF2356">
      <w:pPr>
        <w:spacing w:line="480" w:lineRule="auto"/>
        <w:rPr>
          <w:rFonts w:ascii="Arial" w:hAnsi="Arial" w:cs="Arial"/>
          <w:b/>
          <w:sz w:val="24"/>
          <w:szCs w:val="24"/>
        </w:rPr>
        <w:sectPr w:rsidR="00EF5321" w:rsidRPr="00FF2356" w:rsidSect="00D56EC9">
          <w:footerReference w:type="even" r:id="rId11"/>
          <w:footerReference w:type="default" r:id="rId12"/>
          <w:pgSz w:w="11906" w:h="16838"/>
          <w:pgMar w:top="1440" w:right="1440" w:bottom="1440" w:left="1440" w:header="706" w:footer="706" w:gutter="0"/>
          <w:lnNumType w:countBy="1" w:restart="continuous"/>
          <w:cols w:space="708"/>
          <w:docGrid w:linePitch="360"/>
        </w:sectPr>
      </w:pPr>
    </w:p>
    <w:p w14:paraId="3471E805" w14:textId="370DA175" w:rsidR="00DF7B2F" w:rsidRPr="00FF2356" w:rsidRDefault="00DF7B2F" w:rsidP="00B06FCB">
      <w:pPr>
        <w:spacing w:line="480" w:lineRule="auto"/>
        <w:rPr>
          <w:rFonts w:ascii="Arial" w:hAnsi="Arial" w:cs="Arial"/>
          <w:b/>
          <w:sz w:val="24"/>
          <w:szCs w:val="24"/>
        </w:rPr>
      </w:pPr>
      <w:r w:rsidRPr="00FF2356">
        <w:rPr>
          <w:rFonts w:ascii="Arial" w:hAnsi="Arial" w:cs="Arial"/>
          <w:b/>
          <w:sz w:val="24"/>
          <w:szCs w:val="24"/>
        </w:rPr>
        <w:lastRenderedPageBreak/>
        <w:t>References</w:t>
      </w:r>
    </w:p>
    <w:p w14:paraId="1DB41DB2" w14:textId="77777777" w:rsidR="00787CC9" w:rsidRPr="00787CC9" w:rsidRDefault="00DF7B2F" w:rsidP="00787CC9">
      <w:pPr>
        <w:pStyle w:val="Bibliography"/>
        <w:rPr>
          <w:rFonts w:ascii="Arial" w:hAnsi="Arial" w:cs="Arial"/>
          <w:sz w:val="24"/>
        </w:rPr>
      </w:pPr>
      <w:r w:rsidRPr="00FF2356">
        <w:rPr>
          <w:rFonts w:ascii="Arial" w:hAnsi="Arial" w:cs="Arial"/>
          <w:b/>
          <w:sz w:val="24"/>
          <w:szCs w:val="24"/>
        </w:rPr>
        <w:fldChar w:fldCharType="begin" w:fldLock="1"/>
      </w:r>
      <w:r w:rsidR="00787CC9">
        <w:rPr>
          <w:rFonts w:ascii="Arial" w:hAnsi="Arial" w:cs="Arial"/>
          <w:b/>
          <w:sz w:val="24"/>
          <w:szCs w:val="24"/>
        </w:rPr>
        <w:instrText xml:space="preserve"> ADDIN ZOTERO_BIBL {"uncited":[],"omitted":[],"custom":[]} CSL_BIBLIOGRAPHY </w:instrText>
      </w:r>
      <w:r w:rsidRPr="00FF2356">
        <w:rPr>
          <w:rFonts w:ascii="Arial" w:hAnsi="Arial" w:cs="Arial"/>
          <w:b/>
          <w:sz w:val="24"/>
          <w:szCs w:val="24"/>
        </w:rPr>
        <w:fldChar w:fldCharType="separate"/>
      </w:r>
      <w:r w:rsidR="00787CC9" w:rsidRPr="00787CC9">
        <w:rPr>
          <w:rFonts w:ascii="Arial" w:hAnsi="Arial" w:cs="Arial"/>
          <w:sz w:val="24"/>
        </w:rPr>
        <w:t xml:space="preserve">1. </w:t>
      </w:r>
      <w:r w:rsidR="00787CC9" w:rsidRPr="00787CC9">
        <w:rPr>
          <w:rFonts w:ascii="Arial" w:hAnsi="Arial" w:cs="Arial"/>
          <w:sz w:val="24"/>
        </w:rPr>
        <w:tab/>
        <w:t xml:space="preserve">Lee JC, Biasci D, Roberts R, et al. Genome-wide association study identifies distinct genetic contributions to prognosis and susceptibility in Crohn’s disease. </w:t>
      </w:r>
      <w:r w:rsidR="00787CC9" w:rsidRPr="00787CC9">
        <w:rPr>
          <w:rFonts w:ascii="Arial" w:hAnsi="Arial" w:cs="Arial"/>
          <w:i/>
          <w:iCs/>
          <w:sz w:val="24"/>
        </w:rPr>
        <w:t>Nat. Genet.</w:t>
      </w:r>
      <w:r w:rsidR="00787CC9" w:rsidRPr="00787CC9">
        <w:rPr>
          <w:rFonts w:ascii="Arial" w:hAnsi="Arial" w:cs="Arial"/>
          <w:sz w:val="24"/>
        </w:rPr>
        <w:t xml:space="preserve"> 2017;49:262–268.</w:t>
      </w:r>
    </w:p>
    <w:p w14:paraId="21E3E625"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2. </w:t>
      </w:r>
      <w:r w:rsidRPr="00787CC9">
        <w:rPr>
          <w:rFonts w:ascii="Arial" w:hAnsi="Arial" w:cs="Arial"/>
          <w:sz w:val="24"/>
        </w:rPr>
        <w:tab/>
        <w:t xml:space="preserve">Khor B, Gardet A, Xavier RJ, et al. Genetics and pathogenesis of inflammatory bowel disease. </w:t>
      </w:r>
      <w:r w:rsidRPr="00787CC9">
        <w:rPr>
          <w:rFonts w:ascii="Arial" w:hAnsi="Arial" w:cs="Arial"/>
          <w:i/>
          <w:iCs/>
          <w:sz w:val="24"/>
        </w:rPr>
        <w:t>Nature</w:t>
      </w:r>
      <w:r w:rsidRPr="00787CC9">
        <w:rPr>
          <w:rFonts w:ascii="Arial" w:hAnsi="Arial" w:cs="Arial"/>
          <w:sz w:val="24"/>
        </w:rPr>
        <w:t>. 2011;474:307–317.</w:t>
      </w:r>
    </w:p>
    <w:p w14:paraId="3F00E0EC"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3. </w:t>
      </w:r>
      <w:r w:rsidRPr="00787CC9">
        <w:rPr>
          <w:rFonts w:ascii="Arial" w:hAnsi="Arial" w:cs="Arial"/>
          <w:sz w:val="24"/>
        </w:rPr>
        <w:tab/>
        <w:t xml:space="preserve">Amiot A, Peyrin Biroulet L. Current, new and future biological agents on the horizon for the treatment of inflammatory bowel diseases. </w:t>
      </w:r>
      <w:r w:rsidRPr="00787CC9">
        <w:rPr>
          <w:rFonts w:ascii="Arial" w:hAnsi="Arial" w:cs="Arial"/>
          <w:i/>
          <w:iCs/>
          <w:sz w:val="24"/>
        </w:rPr>
        <w:t>Ther. Adv. Gastroenterol.</w:t>
      </w:r>
      <w:r w:rsidRPr="00787CC9">
        <w:rPr>
          <w:rFonts w:ascii="Arial" w:hAnsi="Arial" w:cs="Arial"/>
          <w:sz w:val="24"/>
        </w:rPr>
        <w:t xml:space="preserve"> 2015;8:66–82.</w:t>
      </w:r>
    </w:p>
    <w:p w14:paraId="1FC1A284"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4. </w:t>
      </w:r>
      <w:r w:rsidRPr="00787CC9">
        <w:rPr>
          <w:rFonts w:ascii="Arial" w:hAnsi="Arial" w:cs="Arial"/>
          <w:sz w:val="24"/>
        </w:rPr>
        <w:tab/>
        <w:t xml:space="preserve">Schicho R, Shaykhutdinov R, Ngo J, et al. Quantitative metabolomic profiling of serum, plasma, and urine by 1H NMR spectroscopy discriminates between patients with inflammatory bowel disease and healthy individuals. </w:t>
      </w:r>
      <w:r w:rsidRPr="00787CC9">
        <w:rPr>
          <w:rFonts w:ascii="Arial" w:hAnsi="Arial" w:cs="Arial"/>
          <w:i/>
          <w:iCs/>
          <w:sz w:val="24"/>
        </w:rPr>
        <w:t>J. Proteome Res.</w:t>
      </w:r>
      <w:r w:rsidRPr="00787CC9">
        <w:rPr>
          <w:rFonts w:ascii="Arial" w:hAnsi="Arial" w:cs="Arial"/>
          <w:sz w:val="24"/>
        </w:rPr>
        <w:t xml:space="preserve"> 2012;11:3344–3357.</w:t>
      </w:r>
    </w:p>
    <w:p w14:paraId="62846131"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5. </w:t>
      </w:r>
      <w:r w:rsidRPr="00787CC9">
        <w:rPr>
          <w:rFonts w:ascii="Arial" w:hAnsi="Arial" w:cs="Arial"/>
          <w:sz w:val="24"/>
        </w:rPr>
        <w:tab/>
        <w:t xml:space="preserve">Dawiskiba T, Deja S, Mulak A, et al. Serum and urine metabolomic fngerprinting in diagnostics of inflammatory bowel diseases. </w:t>
      </w:r>
      <w:r w:rsidRPr="00787CC9">
        <w:rPr>
          <w:rFonts w:ascii="Arial" w:hAnsi="Arial" w:cs="Arial"/>
          <w:i/>
          <w:iCs/>
          <w:sz w:val="24"/>
        </w:rPr>
        <w:t>World J. Gastroenterol.</w:t>
      </w:r>
      <w:r w:rsidRPr="00787CC9">
        <w:rPr>
          <w:rFonts w:ascii="Arial" w:hAnsi="Arial" w:cs="Arial"/>
          <w:sz w:val="24"/>
        </w:rPr>
        <w:t xml:space="preserve"> 2014;20:163–174.</w:t>
      </w:r>
    </w:p>
    <w:p w14:paraId="0B917A55"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6. </w:t>
      </w:r>
      <w:r w:rsidRPr="00787CC9">
        <w:rPr>
          <w:rFonts w:ascii="Arial" w:hAnsi="Arial" w:cs="Arial"/>
          <w:sz w:val="24"/>
        </w:rPr>
        <w:tab/>
        <w:t xml:space="preserve">Moschen AR, Tilg H, Raine T. IL-12, IL-23 and IL-17 in IBD: immunobiology and therapeutic targeting. </w:t>
      </w:r>
      <w:r w:rsidRPr="00787CC9">
        <w:rPr>
          <w:rFonts w:ascii="Arial" w:hAnsi="Arial" w:cs="Arial"/>
          <w:i/>
          <w:iCs/>
          <w:sz w:val="24"/>
        </w:rPr>
        <w:t>Nat. Rev. Gastroenterol. Hepatol.</w:t>
      </w:r>
      <w:r w:rsidRPr="00787CC9">
        <w:rPr>
          <w:rFonts w:ascii="Arial" w:hAnsi="Arial" w:cs="Arial"/>
          <w:sz w:val="24"/>
        </w:rPr>
        <w:t xml:space="preserve"> 2019;16:185–196.</w:t>
      </w:r>
    </w:p>
    <w:p w14:paraId="670EC713"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7. </w:t>
      </w:r>
      <w:r w:rsidRPr="00787CC9">
        <w:rPr>
          <w:rFonts w:ascii="Arial" w:hAnsi="Arial" w:cs="Arial"/>
          <w:sz w:val="24"/>
        </w:rPr>
        <w:tab/>
        <w:t xml:space="preserve">Rueedi R, Mallol R, Raffler J, et al. Metabomatching: Using genetic association to identify metabolites in proton NMR spectroscopy Ouzounis CA, ed. </w:t>
      </w:r>
      <w:r w:rsidRPr="00787CC9">
        <w:rPr>
          <w:rFonts w:ascii="Arial" w:hAnsi="Arial" w:cs="Arial"/>
          <w:i/>
          <w:iCs/>
          <w:sz w:val="24"/>
        </w:rPr>
        <w:t>PLOS Comput. Biol.</w:t>
      </w:r>
      <w:r w:rsidRPr="00787CC9">
        <w:rPr>
          <w:rFonts w:ascii="Arial" w:hAnsi="Arial" w:cs="Arial"/>
          <w:sz w:val="24"/>
        </w:rPr>
        <w:t xml:space="preserve"> 2017;13:e1005839.</w:t>
      </w:r>
    </w:p>
    <w:p w14:paraId="3CF80695"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8. </w:t>
      </w:r>
      <w:r w:rsidRPr="00787CC9">
        <w:rPr>
          <w:rFonts w:ascii="Arial" w:hAnsi="Arial" w:cs="Arial"/>
          <w:sz w:val="24"/>
        </w:rPr>
        <w:tab/>
        <w:t xml:space="preserve">Ashton JJ, Borca F, Mossotto E, et al. Analysis and Hierarchical Clustering of Blood Results Before Diagnosis in Pediatric Inflammatory Bowel Disease. </w:t>
      </w:r>
      <w:r w:rsidRPr="00787CC9">
        <w:rPr>
          <w:rFonts w:ascii="Arial" w:hAnsi="Arial" w:cs="Arial"/>
          <w:i/>
          <w:iCs/>
          <w:sz w:val="24"/>
        </w:rPr>
        <w:t>Inflamm. Bowel Dis.</w:t>
      </w:r>
      <w:r w:rsidRPr="00787CC9">
        <w:rPr>
          <w:rFonts w:ascii="Arial" w:hAnsi="Arial" w:cs="Arial"/>
          <w:sz w:val="24"/>
        </w:rPr>
        <w:t xml:space="preserve"> 2020;26:469–475.</w:t>
      </w:r>
    </w:p>
    <w:p w14:paraId="12216470"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9. </w:t>
      </w:r>
      <w:r w:rsidRPr="00787CC9">
        <w:rPr>
          <w:rFonts w:ascii="Arial" w:hAnsi="Arial" w:cs="Arial"/>
          <w:sz w:val="24"/>
        </w:rPr>
        <w:tab/>
        <w:t xml:space="preserve">Ashton JJ, Mossotto E, Stafford IS, et al. Genetic Sequencing of Pediatric Patients Identifies Mutations in Monogenic Inflammatory Bowel Disease Genes that Translate to Distinct Clinical Phenotypes. </w:t>
      </w:r>
      <w:r w:rsidRPr="00787CC9">
        <w:rPr>
          <w:rFonts w:ascii="Arial" w:hAnsi="Arial" w:cs="Arial"/>
          <w:i/>
          <w:iCs/>
          <w:sz w:val="24"/>
        </w:rPr>
        <w:t>Clin. Transl. Gastroenterol.</w:t>
      </w:r>
      <w:r w:rsidRPr="00787CC9">
        <w:rPr>
          <w:rFonts w:ascii="Arial" w:hAnsi="Arial" w:cs="Arial"/>
          <w:sz w:val="24"/>
        </w:rPr>
        <w:t xml:space="preserve"> 2020;11. Available at: https://www.ncbi.nlm.nih.gov/pmc/articles/PMC7145023/ [Accessed May 9, 2021].</w:t>
      </w:r>
    </w:p>
    <w:p w14:paraId="2616DC27"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10. </w:t>
      </w:r>
      <w:r w:rsidRPr="00787CC9">
        <w:rPr>
          <w:rFonts w:ascii="Arial" w:hAnsi="Arial" w:cs="Arial"/>
          <w:sz w:val="24"/>
        </w:rPr>
        <w:tab/>
        <w:t xml:space="preserve">Ashton JJ, Mossotto E, Beattie RM, et al. TTC7A Variants Previously Described to Cause Enteropathy Are Observed on a Single Haplotype and Appear Non-pathogenic in Pediatric Inflammatory Bowel Disease Patients. </w:t>
      </w:r>
      <w:r w:rsidRPr="00787CC9">
        <w:rPr>
          <w:rFonts w:ascii="Arial" w:hAnsi="Arial" w:cs="Arial"/>
          <w:i/>
          <w:iCs/>
          <w:sz w:val="24"/>
        </w:rPr>
        <w:t>J. Clin. Immunol.</w:t>
      </w:r>
      <w:r w:rsidRPr="00787CC9">
        <w:rPr>
          <w:rFonts w:ascii="Arial" w:hAnsi="Arial" w:cs="Arial"/>
          <w:sz w:val="24"/>
        </w:rPr>
        <w:t xml:space="preserve"> 2020;40:245–247.</w:t>
      </w:r>
    </w:p>
    <w:p w14:paraId="5608983D"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11. </w:t>
      </w:r>
      <w:r w:rsidRPr="00787CC9">
        <w:rPr>
          <w:rFonts w:ascii="Arial" w:hAnsi="Arial" w:cs="Arial"/>
          <w:sz w:val="24"/>
        </w:rPr>
        <w:tab/>
        <w:t xml:space="preserve">Mossotto E, Ashton JJ, O’Gorman L, et al. GenePy - a score for estimating gene pathogenicity in individuals using next-generation sequencing data. </w:t>
      </w:r>
      <w:r w:rsidRPr="00787CC9">
        <w:rPr>
          <w:rFonts w:ascii="Arial" w:hAnsi="Arial" w:cs="Arial"/>
          <w:i/>
          <w:iCs/>
          <w:sz w:val="24"/>
        </w:rPr>
        <w:t>BMC Bioinformatics</w:t>
      </w:r>
      <w:r w:rsidRPr="00787CC9">
        <w:rPr>
          <w:rFonts w:ascii="Arial" w:hAnsi="Arial" w:cs="Arial"/>
          <w:sz w:val="24"/>
        </w:rPr>
        <w:t>. 2019;20:254.</w:t>
      </w:r>
    </w:p>
    <w:p w14:paraId="22C52E5C"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12. </w:t>
      </w:r>
      <w:r w:rsidRPr="00787CC9">
        <w:rPr>
          <w:rFonts w:ascii="Arial" w:hAnsi="Arial" w:cs="Arial"/>
          <w:sz w:val="24"/>
        </w:rPr>
        <w:tab/>
        <w:t xml:space="preserve">Kircher M, Witten DM, Jain P, et al. A general framework for estimating the relative pathogenicity of human genetic variants. </w:t>
      </w:r>
      <w:r w:rsidRPr="00787CC9">
        <w:rPr>
          <w:rFonts w:ascii="Arial" w:hAnsi="Arial" w:cs="Arial"/>
          <w:i/>
          <w:iCs/>
          <w:sz w:val="24"/>
        </w:rPr>
        <w:t>Nat. Genet.</w:t>
      </w:r>
      <w:r w:rsidRPr="00787CC9">
        <w:rPr>
          <w:rFonts w:ascii="Arial" w:hAnsi="Arial" w:cs="Arial"/>
          <w:sz w:val="24"/>
        </w:rPr>
        <w:t xml:space="preserve"> 2014;46:310–5.</w:t>
      </w:r>
    </w:p>
    <w:p w14:paraId="01903CDE" w14:textId="77777777" w:rsidR="00787CC9" w:rsidRPr="00787CC9" w:rsidRDefault="00787CC9" w:rsidP="00787CC9">
      <w:pPr>
        <w:pStyle w:val="Bibliography"/>
        <w:rPr>
          <w:rFonts w:ascii="Arial" w:hAnsi="Arial" w:cs="Arial"/>
          <w:sz w:val="24"/>
        </w:rPr>
      </w:pPr>
      <w:r w:rsidRPr="00787CC9">
        <w:rPr>
          <w:rFonts w:ascii="Arial" w:hAnsi="Arial" w:cs="Arial"/>
          <w:sz w:val="24"/>
        </w:rPr>
        <w:lastRenderedPageBreak/>
        <w:t xml:space="preserve">13. </w:t>
      </w:r>
      <w:r w:rsidRPr="00787CC9">
        <w:rPr>
          <w:rFonts w:ascii="Arial" w:hAnsi="Arial" w:cs="Arial"/>
          <w:sz w:val="24"/>
        </w:rPr>
        <w:tab/>
        <w:t xml:space="preserve">Itan Y, Shang L, Boisson B, et al. The human gene damage index as a gene-level approach to prioritizing exome variants. </w:t>
      </w:r>
      <w:r w:rsidRPr="00787CC9">
        <w:rPr>
          <w:rFonts w:ascii="Arial" w:hAnsi="Arial" w:cs="Arial"/>
          <w:i/>
          <w:iCs/>
          <w:sz w:val="24"/>
        </w:rPr>
        <w:t>Proc. Natl. Acad. Sci. U. S. A.</w:t>
      </w:r>
      <w:r w:rsidRPr="00787CC9">
        <w:rPr>
          <w:rFonts w:ascii="Arial" w:hAnsi="Arial" w:cs="Arial"/>
          <w:sz w:val="24"/>
        </w:rPr>
        <w:t xml:space="preserve"> 2015;112:13615–20.</w:t>
      </w:r>
    </w:p>
    <w:p w14:paraId="157BC207"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14. </w:t>
      </w:r>
      <w:r w:rsidRPr="00787CC9">
        <w:rPr>
          <w:rFonts w:ascii="Arial" w:hAnsi="Arial" w:cs="Arial"/>
          <w:sz w:val="24"/>
        </w:rPr>
        <w:tab/>
        <w:t xml:space="preserve">Cloarec O, Dumas M-E, Craig A, et al. Statistical Total Correlation Spectroscopy:  An Exploratory Approach for Latent Biomarker Identification from Metabolic 1H NMR Data Sets. </w:t>
      </w:r>
      <w:r w:rsidRPr="00787CC9">
        <w:rPr>
          <w:rFonts w:ascii="Arial" w:hAnsi="Arial" w:cs="Arial"/>
          <w:i/>
          <w:iCs/>
          <w:sz w:val="24"/>
        </w:rPr>
        <w:t>Anal. Chem.</w:t>
      </w:r>
      <w:r w:rsidRPr="00787CC9">
        <w:rPr>
          <w:rFonts w:ascii="Arial" w:hAnsi="Arial" w:cs="Arial"/>
          <w:sz w:val="24"/>
        </w:rPr>
        <w:t xml:space="preserve"> 2005;77:1282–1289.</w:t>
      </w:r>
    </w:p>
    <w:p w14:paraId="47CF54EB"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15. </w:t>
      </w:r>
      <w:r w:rsidRPr="00787CC9">
        <w:rPr>
          <w:rFonts w:ascii="Arial" w:hAnsi="Arial" w:cs="Arial"/>
          <w:sz w:val="24"/>
        </w:rPr>
        <w:tab/>
        <w:t xml:space="preserve">Health C for D and R. Review Criteria for Assessment of C Reactive Protein (CRP), High Sensitivity C-Reactive Protein (hsCRP) and Cardiac C-Reactive Protein (cCRP) Assays - Guidance for Industry and FDA Staff. </w:t>
      </w:r>
      <w:r w:rsidRPr="00787CC9">
        <w:rPr>
          <w:rFonts w:ascii="Arial" w:hAnsi="Arial" w:cs="Arial"/>
          <w:i/>
          <w:iCs/>
          <w:sz w:val="24"/>
        </w:rPr>
        <w:t>US Food Drug Adm.</w:t>
      </w:r>
      <w:r w:rsidRPr="00787CC9">
        <w:rPr>
          <w:rFonts w:ascii="Arial" w:hAnsi="Arial" w:cs="Arial"/>
          <w:sz w:val="24"/>
        </w:rPr>
        <w:t xml:space="preserve"> 2019. Available at: https://www.fda.gov/regulatory-information/search-fda-guidance-documents/review-criteria-assessment-c-reactive-protein-crp-high-sensitivity-c-reactive-protein-hscrp-and [Accessed April 20, 2021].</w:t>
      </w:r>
    </w:p>
    <w:p w14:paraId="77F9A08F"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16. </w:t>
      </w:r>
      <w:r w:rsidRPr="00787CC9">
        <w:rPr>
          <w:rFonts w:ascii="Arial" w:hAnsi="Arial" w:cs="Arial"/>
          <w:sz w:val="24"/>
        </w:rPr>
        <w:tab/>
        <w:t xml:space="preserve">World Health Organization. </w:t>
      </w:r>
      <w:r w:rsidRPr="00787CC9">
        <w:rPr>
          <w:rFonts w:ascii="Arial" w:hAnsi="Arial" w:cs="Arial"/>
          <w:i/>
          <w:iCs/>
          <w:sz w:val="24"/>
        </w:rPr>
        <w:t>C-reactive protein concentrations as a marker of inflammation or infection for interpreting biomarkers of micronutrient status. Vitamin and Mineral Nutrition Information System.</w:t>
      </w:r>
      <w:r w:rsidRPr="00787CC9">
        <w:rPr>
          <w:rFonts w:ascii="Arial" w:hAnsi="Arial" w:cs="Arial"/>
          <w:sz w:val="24"/>
        </w:rPr>
        <w:t xml:space="preserve"> 2014. Available at: WHO/NMH/NHD/EPG/14.7; http://apps.who.int/iris/bitstream/10665/133708/1/WHO_ NMH_NHD_EPG_14.7_eng.pdf?ua=1.</w:t>
      </w:r>
    </w:p>
    <w:p w14:paraId="3E9186BC"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17. </w:t>
      </w:r>
      <w:r w:rsidRPr="00787CC9">
        <w:rPr>
          <w:rFonts w:ascii="Arial" w:hAnsi="Arial" w:cs="Arial"/>
          <w:sz w:val="24"/>
        </w:rPr>
        <w:tab/>
        <w:t xml:space="preserve">Raudvere U, Kolberg L, Kuzmin I, et al. g:Profiler: a web server for functional enrichment analysis and conversions of gene lists (2019 update). </w:t>
      </w:r>
      <w:r w:rsidRPr="00787CC9">
        <w:rPr>
          <w:rFonts w:ascii="Arial" w:hAnsi="Arial" w:cs="Arial"/>
          <w:i/>
          <w:iCs/>
          <w:sz w:val="24"/>
        </w:rPr>
        <w:t>Nucleic Acids Res.</w:t>
      </w:r>
      <w:r w:rsidRPr="00787CC9">
        <w:rPr>
          <w:rFonts w:ascii="Arial" w:hAnsi="Arial" w:cs="Arial"/>
          <w:sz w:val="24"/>
        </w:rPr>
        <w:t xml:space="preserve"> 2019;47:W191–W198.</w:t>
      </w:r>
    </w:p>
    <w:p w14:paraId="6FEAACA4"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18. </w:t>
      </w:r>
      <w:r w:rsidRPr="00787CC9">
        <w:rPr>
          <w:rFonts w:ascii="Arial" w:hAnsi="Arial" w:cs="Arial"/>
          <w:sz w:val="24"/>
        </w:rPr>
        <w:tab/>
        <w:t xml:space="preserve">Toussirot E. The IL23/Th17 Pathway as a Therapeutic Target in Chronic Inflammatory Diseases. </w:t>
      </w:r>
      <w:r w:rsidRPr="00787CC9">
        <w:rPr>
          <w:rFonts w:ascii="Arial" w:hAnsi="Arial" w:cs="Arial"/>
          <w:i/>
          <w:iCs/>
          <w:sz w:val="24"/>
        </w:rPr>
        <w:t>Inflamm. Allergy - Drug Targets Discontin.</w:t>
      </w:r>
      <w:r w:rsidRPr="00787CC9">
        <w:rPr>
          <w:rFonts w:ascii="Arial" w:hAnsi="Arial" w:cs="Arial"/>
          <w:sz w:val="24"/>
        </w:rPr>
        <w:t xml:space="preserve"> 2012;11:159–168.</w:t>
      </w:r>
    </w:p>
    <w:p w14:paraId="18EE0152"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19. </w:t>
      </w:r>
      <w:r w:rsidRPr="00787CC9">
        <w:rPr>
          <w:rFonts w:ascii="Arial" w:hAnsi="Arial" w:cs="Arial"/>
          <w:sz w:val="24"/>
        </w:rPr>
        <w:tab/>
        <w:t xml:space="preserve">Benson JM, Peritt D, Scallon BJ, et al. Discovery and mechanism of ustekinumab: a human monoclonal antibody targeting interleukin-12 and interleukin-23 for treatment of immune-mediated disorders. </w:t>
      </w:r>
      <w:r w:rsidRPr="00787CC9">
        <w:rPr>
          <w:rFonts w:ascii="Arial" w:hAnsi="Arial" w:cs="Arial"/>
          <w:i/>
          <w:iCs/>
          <w:sz w:val="24"/>
        </w:rPr>
        <w:t>mAbs</w:t>
      </w:r>
      <w:r w:rsidRPr="00787CC9">
        <w:rPr>
          <w:rFonts w:ascii="Arial" w:hAnsi="Arial" w:cs="Arial"/>
          <w:sz w:val="24"/>
        </w:rPr>
        <w:t>. 2011;3:535–545.</w:t>
      </w:r>
    </w:p>
    <w:p w14:paraId="7DB5766F"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20. </w:t>
      </w:r>
      <w:r w:rsidRPr="00787CC9">
        <w:rPr>
          <w:rFonts w:ascii="Arial" w:hAnsi="Arial" w:cs="Arial"/>
          <w:sz w:val="24"/>
        </w:rPr>
        <w:tab/>
        <w:t xml:space="preserve">Connelly MA, Gruppen EG, Otvos JD, et al. Inflammatory glycoproteins in cardiometabolic disorders, autoimmune diseases and cancer. </w:t>
      </w:r>
      <w:r w:rsidRPr="00787CC9">
        <w:rPr>
          <w:rFonts w:ascii="Arial" w:hAnsi="Arial" w:cs="Arial"/>
          <w:i/>
          <w:iCs/>
          <w:sz w:val="24"/>
        </w:rPr>
        <w:t>Clin. Chim. Acta</w:t>
      </w:r>
      <w:r w:rsidRPr="00787CC9">
        <w:rPr>
          <w:rFonts w:ascii="Arial" w:hAnsi="Arial" w:cs="Arial"/>
          <w:sz w:val="24"/>
        </w:rPr>
        <w:t>. 2016;459:177–186.</w:t>
      </w:r>
    </w:p>
    <w:p w14:paraId="358D83C0"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21. </w:t>
      </w:r>
      <w:r w:rsidRPr="00787CC9">
        <w:rPr>
          <w:rFonts w:ascii="Arial" w:hAnsi="Arial" w:cs="Arial"/>
          <w:sz w:val="24"/>
        </w:rPr>
        <w:tab/>
        <w:t xml:space="preserve">Bell JD, Brown JCC, Nicholson JK, et al. Assignment of resonances for ‘acute-phase’ glycoproteins in high resolution proton NMR spectra of human blood plasma. </w:t>
      </w:r>
      <w:r w:rsidRPr="00787CC9">
        <w:rPr>
          <w:rFonts w:ascii="Arial" w:hAnsi="Arial" w:cs="Arial"/>
          <w:i/>
          <w:iCs/>
          <w:sz w:val="24"/>
        </w:rPr>
        <w:t>FEBS Lett.</w:t>
      </w:r>
      <w:r w:rsidRPr="00787CC9">
        <w:rPr>
          <w:rFonts w:ascii="Arial" w:hAnsi="Arial" w:cs="Arial"/>
          <w:sz w:val="24"/>
        </w:rPr>
        <w:t xml:space="preserve"> 1987;215:311–315.</w:t>
      </w:r>
    </w:p>
    <w:p w14:paraId="1104274F"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22. </w:t>
      </w:r>
      <w:r w:rsidRPr="00787CC9">
        <w:rPr>
          <w:rFonts w:ascii="Arial" w:hAnsi="Arial" w:cs="Arial"/>
          <w:sz w:val="24"/>
        </w:rPr>
        <w:tab/>
        <w:t xml:space="preserve">Otvos JD, Shalaurova I, Wolak-Dinsmore J, et al. GlycA: A Composite Nuclear Magnetic Resonance Biomarker of Systemic Inflammation. </w:t>
      </w:r>
      <w:r w:rsidRPr="00787CC9">
        <w:rPr>
          <w:rFonts w:ascii="Arial" w:hAnsi="Arial" w:cs="Arial"/>
          <w:i/>
          <w:iCs/>
          <w:sz w:val="24"/>
        </w:rPr>
        <w:t>Clin. Chem.</w:t>
      </w:r>
      <w:r w:rsidRPr="00787CC9">
        <w:rPr>
          <w:rFonts w:ascii="Arial" w:hAnsi="Arial" w:cs="Arial"/>
          <w:sz w:val="24"/>
        </w:rPr>
        <w:t xml:space="preserve"> 2015;61:714–723.</w:t>
      </w:r>
    </w:p>
    <w:p w14:paraId="6764AAE8"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23. </w:t>
      </w:r>
      <w:r w:rsidRPr="00787CC9">
        <w:rPr>
          <w:rFonts w:ascii="Arial" w:hAnsi="Arial" w:cs="Arial"/>
          <w:sz w:val="24"/>
        </w:rPr>
        <w:tab/>
        <w:t xml:space="preserve">Fuertes-Martín R, Taverner D, Vallvé J-C, et al. Characterization of 1H NMR Plasma Glycoproteins as a New Strategy To Identify Inflammatory Patterns in Rheumatoid Arthritis. </w:t>
      </w:r>
      <w:r w:rsidRPr="00787CC9">
        <w:rPr>
          <w:rFonts w:ascii="Arial" w:hAnsi="Arial" w:cs="Arial"/>
          <w:i/>
          <w:iCs/>
          <w:sz w:val="24"/>
        </w:rPr>
        <w:t>J. Proteome Res.</w:t>
      </w:r>
      <w:r w:rsidRPr="00787CC9">
        <w:rPr>
          <w:rFonts w:ascii="Arial" w:hAnsi="Arial" w:cs="Arial"/>
          <w:sz w:val="24"/>
        </w:rPr>
        <w:t xml:space="preserve"> 2018;17:3730–3739.</w:t>
      </w:r>
    </w:p>
    <w:p w14:paraId="1BFD82BD" w14:textId="77777777" w:rsidR="00787CC9" w:rsidRPr="00787CC9" w:rsidRDefault="00787CC9" w:rsidP="00787CC9">
      <w:pPr>
        <w:pStyle w:val="Bibliography"/>
        <w:rPr>
          <w:rFonts w:ascii="Arial" w:hAnsi="Arial" w:cs="Arial"/>
          <w:sz w:val="24"/>
        </w:rPr>
      </w:pPr>
      <w:r w:rsidRPr="00787CC9">
        <w:rPr>
          <w:rFonts w:ascii="Arial" w:hAnsi="Arial" w:cs="Arial"/>
          <w:sz w:val="24"/>
        </w:rPr>
        <w:lastRenderedPageBreak/>
        <w:t xml:space="preserve">24. </w:t>
      </w:r>
      <w:r w:rsidRPr="00787CC9">
        <w:rPr>
          <w:rFonts w:ascii="Arial" w:hAnsi="Arial" w:cs="Arial"/>
          <w:sz w:val="24"/>
        </w:rPr>
        <w:tab/>
        <w:t xml:space="preserve">Connelly MA, Shimizu C, Winegar DA, et al. Differences in GlycA and lipoprotein particle parameters may help distinguish acute kawasaki disease from other febrile illnesses in children. </w:t>
      </w:r>
      <w:r w:rsidRPr="00787CC9">
        <w:rPr>
          <w:rFonts w:ascii="Arial" w:hAnsi="Arial" w:cs="Arial"/>
          <w:i/>
          <w:iCs/>
          <w:sz w:val="24"/>
        </w:rPr>
        <w:t>BMC Pediatr.</w:t>
      </w:r>
      <w:r w:rsidRPr="00787CC9">
        <w:rPr>
          <w:rFonts w:ascii="Arial" w:hAnsi="Arial" w:cs="Arial"/>
          <w:sz w:val="24"/>
        </w:rPr>
        <w:t xml:space="preserve"> 2016;16:151.</w:t>
      </w:r>
    </w:p>
    <w:p w14:paraId="678D5B2F"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25. </w:t>
      </w:r>
      <w:r w:rsidRPr="00787CC9">
        <w:rPr>
          <w:rFonts w:ascii="Arial" w:hAnsi="Arial" w:cs="Arial"/>
          <w:sz w:val="24"/>
        </w:rPr>
        <w:tab/>
        <w:t xml:space="preserve">Ballout RA, Remaley AT. GlycA: a new biomarker for systemic inflammation and cardiovascular disease (CVD) risk assessment. </w:t>
      </w:r>
      <w:r w:rsidRPr="00787CC9">
        <w:rPr>
          <w:rFonts w:ascii="Arial" w:hAnsi="Arial" w:cs="Arial"/>
          <w:i/>
          <w:iCs/>
          <w:sz w:val="24"/>
        </w:rPr>
        <w:t>J. Lab. Precis. Med.</w:t>
      </w:r>
      <w:r w:rsidRPr="00787CC9">
        <w:rPr>
          <w:rFonts w:ascii="Arial" w:hAnsi="Arial" w:cs="Arial"/>
          <w:sz w:val="24"/>
        </w:rPr>
        <w:t xml:space="preserve"> 2020;5. Available at: https://jlpm.amegroups.com/article/view/5567 [Accessed July 6, 2022].</w:t>
      </w:r>
    </w:p>
    <w:p w14:paraId="34F001B3"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26. </w:t>
      </w:r>
      <w:r w:rsidRPr="00787CC9">
        <w:rPr>
          <w:rFonts w:ascii="Arial" w:hAnsi="Arial" w:cs="Arial"/>
          <w:sz w:val="24"/>
        </w:rPr>
        <w:tab/>
        <w:t xml:space="preserve">Macy EM, Hayes TE, Tracy RP. Variability in the measurement of C-reactive protein in healthy subjects: implications for reference intervals and epidemiological applications. </w:t>
      </w:r>
      <w:r w:rsidRPr="00787CC9">
        <w:rPr>
          <w:rFonts w:ascii="Arial" w:hAnsi="Arial" w:cs="Arial"/>
          <w:i/>
          <w:iCs/>
          <w:sz w:val="24"/>
        </w:rPr>
        <w:t>Clin. Chem.</w:t>
      </w:r>
      <w:r w:rsidRPr="00787CC9">
        <w:rPr>
          <w:rFonts w:ascii="Arial" w:hAnsi="Arial" w:cs="Arial"/>
          <w:sz w:val="24"/>
        </w:rPr>
        <w:t xml:space="preserve"> 1997;43:52–58.</w:t>
      </w:r>
    </w:p>
    <w:p w14:paraId="767E11E1"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27. </w:t>
      </w:r>
      <w:r w:rsidRPr="00787CC9">
        <w:rPr>
          <w:rFonts w:ascii="Arial" w:hAnsi="Arial" w:cs="Arial"/>
          <w:sz w:val="24"/>
        </w:rPr>
        <w:tab/>
        <w:t xml:space="preserve">Duprez DA, Otvos J, Sanchez OA, et al. Comparison of the Predictive Value of GlycA and Other Biomarkers of Inflammation for Total Death, Incident Cardiovascular Events, Noncardiovascular and Noncancer Inflammatory-Related Events, and Total Cancer Events. </w:t>
      </w:r>
      <w:r w:rsidRPr="00787CC9">
        <w:rPr>
          <w:rFonts w:ascii="Arial" w:hAnsi="Arial" w:cs="Arial"/>
          <w:i/>
          <w:iCs/>
          <w:sz w:val="24"/>
        </w:rPr>
        <w:t>Clin. Chem.</w:t>
      </w:r>
      <w:r w:rsidRPr="00787CC9">
        <w:rPr>
          <w:rFonts w:ascii="Arial" w:hAnsi="Arial" w:cs="Arial"/>
          <w:sz w:val="24"/>
        </w:rPr>
        <w:t xml:space="preserve"> 2016;62:1020–1031.</w:t>
      </w:r>
    </w:p>
    <w:p w14:paraId="5D80ED7B"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28. </w:t>
      </w:r>
      <w:r w:rsidRPr="00787CC9">
        <w:rPr>
          <w:rFonts w:ascii="Arial" w:hAnsi="Arial" w:cs="Arial"/>
          <w:sz w:val="24"/>
        </w:rPr>
        <w:tab/>
        <w:t xml:space="preserve">Gabay C, Kushner I. Acute-phase proteins and other systemic responses to inflammation. </w:t>
      </w:r>
      <w:r w:rsidRPr="00787CC9">
        <w:rPr>
          <w:rFonts w:ascii="Arial" w:hAnsi="Arial" w:cs="Arial"/>
          <w:i/>
          <w:iCs/>
          <w:sz w:val="24"/>
        </w:rPr>
        <w:t>N. Engl. J. Med.</w:t>
      </w:r>
      <w:r w:rsidRPr="00787CC9">
        <w:rPr>
          <w:rFonts w:ascii="Arial" w:hAnsi="Arial" w:cs="Arial"/>
          <w:sz w:val="24"/>
        </w:rPr>
        <w:t xml:space="preserve"> 1999;340:448–454.</w:t>
      </w:r>
    </w:p>
    <w:p w14:paraId="3623748E"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29. </w:t>
      </w:r>
      <w:r w:rsidRPr="00787CC9">
        <w:rPr>
          <w:rFonts w:ascii="Arial" w:hAnsi="Arial" w:cs="Arial"/>
          <w:sz w:val="24"/>
        </w:rPr>
        <w:tab/>
        <w:t xml:space="preserve">Batch BC, Shah SH, Newgard CB, et al. Branched chain amino acids are novel biomarkers for discrimination of metabolic wellness. </w:t>
      </w:r>
      <w:r w:rsidRPr="00787CC9">
        <w:rPr>
          <w:rFonts w:ascii="Arial" w:hAnsi="Arial" w:cs="Arial"/>
          <w:i/>
          <w:iCs/>
          <w:sz w:val="24"/>
        </w:rPr>
        <w:t>Metabolism.</w:t>
      </w:r>
      <w:r w:rsidRPr="00787CC9">
        <w:rPr>
          <w:rFonts w:ascii="Arial" w:hAnsi="Arial" w:cs="Arial"/>
          <w:sz w:val="24"/>
        </w:rPr>
        <w:t xml:space="preserve"> 2013;62:961–969.</w:t>
      </w:r>
    </w:p>
    <w:p w14:paraId="093B4282"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30. </w:t>
      </w:r>
      <w:r w:rsidRPr="00787CC9">
        <w:rPr>
          <w:rFonts w:ascii="Arial" w:hAnsi="Arial" w:cs="Arial"/>
          <w:sz w:val="24"/>
        </w:rPr>
        <w:tab/>
        <w:t xml:space="preserve">Libert DM, Nowacki AS, Natowicz MR. Metabolomic analysis of obesity, metabolic syndrome, and type 2 diabetes: amino acid and acylcarnitine levels change along a spectrum of metabolic wellness. </w:t>
      </w:r>
      <w:r w:rsidRPr="00787CC9">
        <w:rPr>
          <w:rFonts w:ascii="Arial" w:hAnsi="Arial" w:cs="Arial"/>
          <w:i/>
          <w:iCs/>
          <w:sz w:val="24"/>
        </w:rPr>
        <w:t>PeerJ</w:t>
      </w:r>
      <w:r w:rsidRPr="00787CC9">
        <w:rPr>
          <w:rFonts w:ascii="Arial" w:hAnsi="Arial" w:cs="Arial"/>
          <w:sz w:val="24"/>
        </w:rPr>
        <w:t>. 2018;6:e5410.</w:t>
      </w:r>
    </w:p>
    <w:p w14:paraId="41731D50"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31. </w:t>
      </w:r>
      <w:r w:rsidRPr="00787CC9">
        <w:rPr>
          <w:rFonts w:ascii="Arial" w:hAnsi="Arial" w:cs="Arial"/>
          <w:sz w:val="24"/>
        </w:rPr>
        <w:tab/>
        <w:t xml:space="preserve">Le Roy CI, Bowyer RCE, Castillo-Fernandez JE, et al. Dissecting the role of the gut microbiota and diet on visceral fat mass accumulation. </w:t>
      </w:r>
      <w:r w:rsidRPr="00787CC9">
        <w:rPr>
          <w:rFonts w:ascii="Arial" w:hAnsi="Arial" w:cs="Arial"/>
          <w:i/>
          <w:iCs/>
          <w:sz w:val="24"/>
        </w:rPr>
        <w:t>Sci. Rep.</w:t>
      </w:r>
      <w:r w:rsidRPr="00787CC9">
        <w:rPr>
          <w:rFonts w:ascii="Arial" w:hAnsi="Arial" w:cs="Arial"/>
          <w:sz w:val="24"/>
        </w:rPr>
        <w:t xml:space="preserve"> 2019;9:9758.</w:t>
      </w:r>
    </w:p>
    <w:p w14:paraId="783866B8"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32. </w:t>
      </w:r>
      <w:r w:rsidRPr="00787CC9">
        <w:rPr>
          <w:rFonts w:ascii="Arial" w:hAnsi="Arial" w:cs="Arial"/>
          <w:sz w:val="24"/>
        </w:rPr>
        <w:tab/>
        <w:t xml:space="preserve">Caruso R, Warner N, Inohara N, et al. NOD1 and NOD2: Signaling, Host Defense, and Inflammatory Disease. </w:t>
      </w:r>
      <w:r w:rsidRPr="00787CC9">
        <w:rPr>
          <w:rFonts w:ascii="Arial" w:hAnsi="Arial" w:cs="Arial"/>
          <w:i/>
          <w:iCs/>
          <w:sz w:val="24"/>
        </w:rPr>
        <w:t>Immunity</w:t>
      </w:r>
      <w:r w:rsidRPr="00787CC9">
        <w:rPr>
          <w:rFonts w:ascii="Arial" w:hAnsi="Arial" w:cs="Arial"/>
          <w:sz w:val="24"/>
        </w:rPr>
        <w:t>. 2014;41:898–908.</w:t>
      </w:r>
    </w:p>
    <w:p w14:paraId="26C986D3"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33. </w:t>
      </w:r>
      <w:r w:rsidRPr="00787CC9">
        <w:rPr>
          <w:rFonts w:ascii="Arial" w:hAnsi="Arial" w:cs="Arial"/>
          <w:sz w:val="24"/>
        </w:rPr>
        <w:tab/>
        <w:t xml:space="preserve">Ashton JJ, Boukas K, Stafford IS, et al. Deleterious Genetic Variation Across the NOD Signaling Pathway Is Associated With Reduced NFKB Signaling Transcription and Upregulation of Alternative Inflammatory Transcripts in Pediatric Inflammatory Bowel Disease. </w:t>
      </w:r>
      <w:r w:rsidRPr="00787CC9">
        <w:rPr>
          <w:rFonts w:ascii="Arial" w:hAnsi="Arial" w:cs="Arial"/>
          <w:i/>
          <w:iCs/>
          <w:sz w:val="24"/>
        </w:rPr>
        <w:t>Inflamm. Bowel Dis.</w:t>
      </w:r>
      <w:r w:rsidRPr="00787CC9">
        <w:rPr>
          <w:rFonts w:ascii="Arial" w:hAnsi="Arial" w:cs="Arial"/>
          <w:sz w:val="24"/>
        </w:rPr>
        <w:t xml:space="preserve"> 2022;28:912–922.</w:t>
      </w:r>
    </w:p>
    <w:p w14:paraId="1C46085F"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34. </w:t>
      </w:r>
      <w:r w:rsidRPr="00787CC9">
        <w:rPr>
          <w:rFonts w:ascii="Arial" w:hAnsi="Arial" w:cs="Arial"/>
          <w:sz w:val="24"/>
        </w:rPr>
        <w:tab/>
        <w:t xml:space="preserve">Coelho T, Mossotto E, Gao Y, et al. Immunological Profiling of Paediatric Inflammatory Bowel Disease Using Unsupervised Machine Learning. </w:t>
      </w:r>
      <w:r w:rsidRPr="00787CC9">
        <w:rPr>
          <w:rFonts w:ascii="Arial" w:hAnsi="Arial" w:cs="Arial"/>
          <w:i/>
          <w:iCs/>
          <w:sz w:val="24"/>
        </w:rPr>
        <w:t>J. Pediatr. Gastroenterol. Nutr.</w:t>
      </w:r>
      <w:r w:rsidRPr="00787CC9">
        <w:rPr>
          <w:rFonts w:ascii="Arial" w:hAnsi="Arial" w:cs="Arial"/>
          <w:sz w:val="24"/>
        </w:rPr>
        <w:t xml:space="preserve"> 2020;70:833–840.</w:t>
      </w:r>
    </w:p>
    <w:p w14:paraId="45BBF56F"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35. </w:t>
      </w:r>
      <w:r w:rsidRPr="00787CC9">
        <w:rPr>
          <w:rFonts w:ascii="Arial" w:hAnsi="Arial" w:cs="Arial"/>
          <w:sz w:val="24"/>
        </w:rPr>
        <w:tab/>
        <w:t xml:space="preserve">Das J, Chen C-H, Yang L, et al. A critical role for NF-κB in Gata3 expression and T H 2 differentiation in allergic airway inflammation. </w:t>
      </w:r>
      <w:r w:rsidRPr="00787CC9">
        <w:rPr>
          <w:rFonts w:ascii="Arial" w:hAnsi="Arial" w:cs="Arial"/>
          <w:i/>
          <w:iCs/>
          <w:sz w:val="24"/>
        </w:rPr>
        <w:t>Nat. Immunol.</w:t>
      </w:r>
      <w:r w:rsidRPr="00787CC9">
        <w:rPr>
          <w:rFonts w:ascii="Arial" w:hAnsi="Arial" w:cs="Arial"/>
          <w:sz w:val="24"/>
        </w:rPr>
        <w:t xml:space="preserve"> 2001;2:45–50.</w:t>
      </w:r>
    </w:p>
    <w:p w14:paraId="56C383C2"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36. </w:t>
      </w:r>
      <w:r w:rsidRPr="00787CC9">
        <w:rPr>
          <w:rFonts w:ascii="Arial" w:hAnsi="Arial" w:cs="Arial"/>
          <w:sz w:val="24"/>
        </w:rPr>
        <w:tab/>
        <w:t xml:space="preserve">Atreya I, Atreya R, Neurath MF. NF-κB in inflammatory bowel disease. </w:t>
      </w:r>
      <w:r w:rsidRPr="00787CC9">
        <w:rPr>
          <w:rFonts w:ascii="Arial" w:hAnsi="Arial" w:cs="Arial"/>
          <w:i/>
          <w:iCs/>
          <w:sz w:val="24"/>
        </w:rPr>
        <w:t>J. Intern. Med.</w:t>
      </w:r>
      <w:r w:rsidRPr="00787CC9">
        <w:rPr>
          <w:rFonts w:ascii="Arial" w:hAnsi="Arial" w:cs="Arial"/>
          <w:sz w:val="24"/>
        </w:rPr>
        <w:t xml:space="preserve"> 2008;263:591–596.</w:t>
      </w:r>
    </w:p>
    <w:p w14:paraId="25A27A8D" w14:textId="77777777" w:rsidR="00787CC9" w:rsidRPr="00787CC9" w:rsidRDefault="00787CC9" w:rsidP="00787CC9">
      <w:pPr>
        <w:pStyle w:val="Bibliography"/>
        <w:rPr>
          <w:rFonts w:ascii="Arial" w:hAnsi="Arial" w:cs="Arial"/>
          <w:sz w:val="24"/>
        </w:rPr>
      </w:pPr>
      <w:r w:rsidRPr="00787CC9">
        <w:rPr>
          <w:rFonts w:ascii="Arial" w:hAnsi="Arial" w:cs="Arial"/>
          <w:sz w:val="24"/>
        </w:rPr>
        <w:lastRenderedPageBreak/>
        <w:t xml:space="preserve">37. </w:t>
      </w:r>
      <w:r w:rsidRPr="00787CC9">
        <w:rPr>
          <w:rFonts w:ascii="Arial" w:hAnsi="Arial" w:cs="Arial"/>
          <w:sz w:val="24"/>
        </w:rPr>
        <w:tab/>
        <w:t xml:space="preserve">Liu T, Zhang L, Joo D, et al. NF-κB signaling in inflammation. </w:t>
      </w:r>
      <w:r w:rsidRPr="00787CC9">
        <w:rPr>
          <w:rFonts w:ascii="Arial" w:hAnsi="Arial" w:cs="Arial"/>
          <w:i/>
          <w:iCs/>
          <w:sz w:val="24"/>
        </w:rPr>
        <w:t>Signal Transduct. Target. Ther.</w:t>
      </w:r>
      <w:r w:rsidRPr="00787CC9">
        <w:rPr>
          <w:rFonts w:ascii="Arial" w:hAnsi="Arial" w:cs="Arial"/>
          <w:sz w:val="24"/>
        </w:rPr>
        <w:t xml:space="preserve"> 2017;2:1–9.</w:t>
      </w:r>
    </w:p>
    <w:p w14:paraId="65443B3A" w14:textId="77777777" w:rsidR="00787CC9" w:rsidRPr="00787CC9" w:rsidRDefault="00787CC9" w:rsidP="00787CC9">
      <w:pPr>
        <w:pStyle w:val="Bibliography"/>
        <w:rPr>
          <w:rFonts w:ascii="Arial" w:hAnsi="Arial" w:cs="Arial"/>
          <w:sz w:val="24"/>
        </w:rPr>
      </w:pPr>
      <w:r w:rsidRPr="00787CC9">
        <w:rPr>
          <w:rFonts w:ascii="Arial" w:hAnsi="Arial" w:cs="Arial"/>
          <w:sz w:val="24"/>
        </w:rPr>
        <w:t xml:space="preserve">38. </w:t>
      </w:r>
      <w:r w:rsidRPr="00787CC9">
        <w:rPr>
          <w:rFonts w:ascii="Arial" w:hAnsi="Arial" w:cs="Arial"/>
          <w:sz w:val="24"/>
        </w:rPr>
        <w:tab/>
        <w:t xml:space="preserve">Khader SA, Bell GK, Pearl JE, et al. IL-23 and IL-17 in the establishment of protective pulmonary CD4 + T cell responses after vaccination and during Mycobacterium tuberculosis challenge. </w:t>
      </w:r>
      <w:r w:rsidRPr="00787CC9">
        <w:rPr>
          <w:rFonts w:ascii="Arial" w:hAnsi="Arial" w:cs="Arial"/>
          <w:i/>
          <w:iCs/>
          <w:sz w:val="24"/>
        </w:rPr>
        <w:t>Nat. Immunol.</w:t>
      </w:r>
      <w:r w:rsidRPr="00787CC9">
        <w:rPr>
          <w:rFonts w:ascii="Arial" w:hAnsi="Arial" w:cs="Arial"/>
          <w:sz w:val="24"/>
        </w:rPr>
        <w:t xml:space="preserve"> 2007;8:369–377.</w:t>
      </w:r>
    </w:p>
    <w:p w14:paraId="05A10F45" w14:textId="77777777" w:rsidR="00787CC9" w:rsidRPr="0055550C" w:rsidRDefault="00787CC9" w:rsidP="00787CC9">
      <w:pPr>
        <w:pStyle w:val="Bibliography"/>
        <w:rPr>
          <w:rFonts w:ascii="Arial" w:hAnsi="Arial" w:cs="Arial"/>
          <w:sz w:val="24"/>
          <w:szCs w:val="24"/>
        </w:rPr>
      </w:pPr>
      <w:r w:rsidRPr="0055550C">
        <w:rPr>
          <w:rFonts w:ascii="Arial" w:hAnsi="Arial" w:cs="Arial"/>
          <w:sz w:val="24"/>
          <w:szCs w:val="24"/>
        </w:rPr>
        <w:t xml:space="preserve">39. </w:t>
      </w:r>
      <w:r w:rsidRPr="0055550C">
        <w:rPr>
          <w:rFonts w:ascii="Arial" w:hAnsi="Arial" w:cs="Arial"/>
          <w:sz w:val="24"/>
          <w:szCs w:val="24"/>
        </w:rPr>
        <w:tab/>
        <w:t xml:space="preserve">Ueno A, Ghosh A, Hung D, et al. Th17 plasticity and its changes associated with inflammatory bowel disease. </w:t>
      </w:r>
      <w:r w:rsidRPr="0055550C">
        <w:rPr>
          <w:rFonts w:ascii="Arial" w:hAnsi="Arial" w:cs="Arial"/>
          <w:i/>
          <w:iCs/>
          <w:sz w:val="24"/>
          <w:szCs w:val="24"/>
        </w:rPr>
        <w:t>World J. Gastroenterol.</w:t>
      </w:r>
      <w:r w:rsidRPr="0055550C">
        <w:rPr>
          <w:rFonts w:ascii="Arial" w:hAnsi="Arial" w:cs="Arial"/>
          <w:sz w:val="24"/>
          <w:szCs w:val="24"/>
        </w:rPr>
        <w:t xml:space="preserve"> 2015;21:12283–12295.</w:t>
      </w:r>
    </w:p>
    <w:p w14:paraId="0ED36C76" w14:textId="77777777" w:rsidR="00787CC9" w:rsidRPr="00120751" w:rsidRDefault="00787CC9" w:rsidP="00787CC9">
      <w:pPr>
        <w:pStyle w:val="Bibliography"/>
        <w:rPr>
          <w:rFonts w:ascii="Arial" w:hAnsi="Arial" w:cs="Arial"/>
          <w:sz w:val="24"/>
          <w:szCs w:val="24"/>
        </w:rPr>
      </w:pPr>
      <w:r w:rsidRPr="0055550C">
        <w:rPr>
          <w:rFonts w:ascii="Arial" w:hAnsi="Arial" w:cs="Arial"/>
          <w:sz w:val="24"/>
          <w:szCs w:val="24"/>
        </w:rPr>
        <w:t xml:space="preserve">40. </w:t>
      </w:r>
      <w:r w:rsidRPr="0055550C">
        <w:rPr>
          <w:rFonts w:ascii="Arial" w:hAnsi="Arial" w:cs="Arial"/>
          <w:sz w:val="24"/>
          <w:szCs w:val="24"/>
        </w:rPr>
        <w:tab/>
        <w:t xml:space="preserve">Glas J, Seiderer J, Wagner J, et al. Analysis of IL12B Gene Variants in Inflammatory Bowel Disease. </w:t>
      </w:r>
      <w:r w:rsidRPr="0055550C">
        <w:rPr>
          <w:rFonts w:ascii="Arial" w:hAnsi="Arial" w:cs="Arial"/>
          <w:i/>
          <w:iCs/>
          <w:sz w:val="24"/>
          <w:szCs w:val="24"/>
        </w:rPr>
        <w:t>PLOS ONE</w:t>
      </w:r>
      <w:r w:rsidRPr="0055550C">
        <w:rPr>
          <w:rFonts w:ascii="Arial" w:hAnsi="Arial" w:cs="Arial"/>
          <w:sz w:val="24"/>
          <w:szCs w:val="24"/>
        </w:rPr>
        <w:t>. 2012;7:e34349.</w:t>
      </w:r>
    </w:p>
    <w:p w14:paraId="5FF4ACA7" w14:textId="77777777" w:rsidR="00787CC9" w:rsidRPr="008243CF" w:rsidRDefault="00787CC9" w:rsidP="00787CC9">
      <w:pPr>
        <w:pStyle w:val="Bibliography"/>
        <w:rPr>
          <w:rFonts w:ascii="Arial" w:hAnsi="Arial" w:cs="Arial"/>
          <w:sz w:val="24"/>
          <w:szCs w:val="24"/>
        </w:rPr>
      </w:pPr>
      <w:r w:rsidRPr="00EE2E43">
        <w:rPr>
          <w:rFonts w:ascii="Arial" w:hAnsi="Arial" w:cs="Arial"/>
          <w:sz w:val="24"/>
          <w:szCs w:val="24"/>
        </w:rPr>
        <w:t xml:space="preserve">41. </w:t>
      </w:r>
      <w:r w:rsidRPr="00EE2E43">
        <w:rPr>
          <w:rFonts w:ascii="Arial" w:hAnsi="Arial" w:cs="Arial"/>
          <w:sz w:val="24"/>
          <w:szCs w:val="24"/>
        </w:rPr>
        <w:tab/>
        <w:t xml:space="preserve">Sandborn WJ, Gasink C, Gao L-L, et al. Ustekinumab Induction and Maintenance Therapy in Refractory Crohn’s Disease. </w:t>
      </w:r>
      <w:r w:rsidRPr="008243CF">
        <w:rPr>
          <w:rFonts w:ascii="Arial" w:hAnsi="Arial" w:cs="Arial"/>
          <w:i/>
          <w:iCs/>
          <w:sz w:val="24"/>
          <w:szCs w:val="24"/>
        </w:rPr>
        <w:t>N. Engl. J. Med.</w:t>
      </w:r>
      <w:r w:rsidRPr="008243CF">
        <w:rPr>
          <w:rFonts w:ascii="Arial" w:hAnsi="Arial" w:cs="Arial"/>
          <w:sz w:val="24"/>
          <w:szCs w:val="24"/>
        </w:rPr>
        <w:t xml:space="preserve"> 2012;367:1519–1528.</w:t>
      </w:r>
    </w:p>
    <w:p w14:paraId="48906EF0" w14:textId="77777777" w:rsidR="00787CC9" w:rsidRPr="008243CF" w:rsidRDefault="00787CC9" w:rsidP="00787CC9">
      <w:pPr>
        <w:pStyle w:val="Bibliography"/>
        <w:rPr>
          <w:rFonts w:ascii="Arial" w:hAnsi="Arial" w:cs="Arial"/>
          <w:sz w:val="24"/>
          <w:szCs w:val="24"/>
        </w:rPr>
      </w:pPr>
      <w:r w:rsidRPr="008243CF">
        <w:rPr>
          <w:rFonts w:ascii="Arial" w:hAnsi="Arial" w:cs="Arial"/>
          <w:sz w:val="24"/>
          <w:szCs w:val="24"/>
        </w:rPr>
        <w:t xml:space="preserve">42. </w:t>
      </w:r>
      <w:r w:rsidRPr="008243CF">
        <w:rPr>
          <w:rFonts w:ascii="Arial" w:hAnsi="Arial" w:cs="Arial"/>
          <w:sz w:val="24"/>
          <w:szCs w:val="24"/>
        </w:rPr>
        <w:tab/>
        <w:t xml:space="preserve">Lee HW, Chung SH, Moon CM, et al. The Correlation of Serum IL-12B Expression With Disease Activity in Patients With Inflammatory Bowel Disease. </w:t>
      </w:r>
      <w:r w:rsidRPr="008243CF">
        <w:rPr>
          <w:rFonts w:ascii="Arial" w:hAnsi="Arial" w:cs="Arial"/>
          <w:i/>
          <w:iCs/>
          <w:sz w:val="24"/>
          <w:szCs w:val="24"/>
        </w:rPr>
        <w:t>Medicine (Baltimore)</w:t>
      </w:r>
      <w:r w:rsidRPr="008243CF">
        <w:rPr>
          <w:rFonts w:ascii="Arial" w:hAnsi="Arial" w:cs="Arial"/>
          <w:sz w:val="24"/>
          <w:szCs w:val="24"/>
        </w:rPr>
        <w:t>. 2016;95:e3772.</w:t>
      </w:r>
    </w:p>
    <w:p w14:paraId="67FCD915" w14:textId="4EFBF31B" w:rsidR="00787CC9" w:rsidRPr="008243CF" w:rsidRDefault="00787CC9" w:rsidP="00787CC9">
      <w:pPr>
        <w:pStyle w:val="Bibliography"/>
        <w:rPr>
          <w:rFonts w:ascii="Arial" w:hAnsi="Arial" w:cs="Arial"/>
          <w:sz w:val="24"/>
          <w:szCs w:val="24"/>
        </w:rPr>
      </w:pPr>
      <w:r w:rsidRPr="008243CF">
        <w:rPr>
          <w:rFonts w:ascii="Arial" w:hAnsi="Arial" w:cs="Arial"/>
          <w:sz w:val="24"/>
          <w:szCs w:val="24"/>
        </w:rPr>
        <w:t xml:space="preserve">43. </w:t>
      </w:r>
      <w:r w:rsidRPr="008243CF">
        <w:rPr>
          <w:rFonts w:ascii="Arial" w:hAnsi="Arial" w:cs="Arial"/>
          <w:sz w:val="24"/>
          <w:szCs w:val="24"/>
        </w:rPr>
        <w:tab/>
        <w:t xml:space="preserve">Eftychi C, Schwarzer R, Vlantis K, et al. Temporally Distinct Functions of the Cytokines IL-12 and IL-23 Drive Chronic Colon Inflammation in Response to Intestinal Barrier Impairment. </w:t>
      </w:r>
      <w:r w:rsidRPr="008243CF">
        <w:rPr>
          <w:rFonts w:ascii="Arial" w:hAnsi="Arial" w:cs="Arial"/>
          <w:i/>
          <w:iCs/>
          <w:sz w:val="24"/>
          <w:szCs w:val="24"/>
        </w:rPr>
        <w:t>Immunity</w:t>
      </w:r>
      <w:r w:rsidRPr="008243CF">
        <w:rPr>
          <w:rFonts w:ascii="Arial" w:hAnsi="Arial" w:cs="Arial"/>
          <w:sz w:val="24"/>
          <w:szCs w:val="24"/>
        </w:rPr>
        <w:t>. 2019;51:367-380.e4.</w:t>
      </w:r>
    </w:p>
    <w:p w14:paraId="44FA273E" w14:textId="21BC9452" w:rsidR="00EA2D8F" w:rsidRPr="008243CF" w:rsidRDefault="0055550C" w:rsidP="008243CF">
      <w:pPr>
        <w:ind w:left="504" w:hanging="504"/>
        <w:rPr>
          <w:rFonts w:ascii="Arial" w:hAnsi="Arial" w:cs="Arial"/>
          <w:bCs/>
        </w:rPr>
        <w:sectPr w:rsidR="00EA2D8F" w:rsidRPr="008243CF" w:rsidSect="00D56EC9">
          <w:pgSz w:w="11906" w:h="16838"/>
          <w:pgMar w:top="1440" w:right="1440" w:bottom="1440" w:left="1440" w:header="708" w:footer="708" w:gutter="0"/>
          <w:lnNumType w:countBy="1" w:restart="continuous"/>
          <w:cols w:space="708"/>
          <w:docGrid w:linePitch="360"/>
        </w:sectPr>
      </w:pPr>
      <w:r w:rsidRPr="008243CF">
        <w:rPr>
          <w:rFonts w:ascii="Arial" w:hAnsi="Arial" w:cs="Arial"/>
          <w:sz w:val="24"/>
          <w:szCs w:val="24"/>
        </w:rPr>
        <w:t>44</w:t>
      </w:r>
      <w:r>
        <w:rPr>
          <w:rFonts w:ascii="Arial" w:hAnsi="Arial" w:cs="Arial"/>
          <w:sz w:val="24"/>
          <w:szCs w:val="24"/>
        </w:rPr>
        <w:t xml:space="preserve">.  Ritchie SC, Wurtz P, Nath AP et al. </w:t>
      </w:r>
      <w:r w:rsidRPr="0055550C">
        <w:rPr>
          <w:rFonts w:ascii="Arial" w:hAnsi="Arial" w:cs="Arial"/>
          <w:sz w:val="24"/>
          <w:szCs w:val="24"/>
        </w:rPr>
        <w:t>The Biomarker GlycA Is Associated with Chronic Inflammation and Predicts Long-Term Risk of Severe Infection</w:t>
      </w:r>
      <w:r>
        <w:rPr>
          <w:rFonts w:ascii="Arial" w:hAnsi="Arial" w:cs="Arial"/>
          <w:sz w:val="24"/>
          <w:szCs w:val="24"/>
        </w:rPr>
        <w:t xml:space="preserve">, </w:t>
      </w:r>
      <w:r w:rsidRPr="0055550C">
        <w:rPr>
          <w:rFonts w:ascii="Arial" w:hAnsi="Arial" w:cs="Arial"/>
          <w:sz w:val="24"/>
          <w:szCs w:val="24"/>
        </w:rPr>
        <w:t>Cell Syst. 2015 Oct 28;1(4):293-301. doi: 10.1016/j.cels.2015.09.007. Epub 2015 Oct 22</w:t>
      </w:r>
      <w:r>
        <w:rPr>
          <w:rFonts w:ascii="Arial" w:hAnsi="Arial" w:cs="Arial"/>
          <w:sz w:val="24"/>
          <w:szCs w:val="24"/>
        </w:rPr>
        <w:t>45.  Dierckx T, Verstockt B, Vermeire S et al</w:t>
      </w:r>
      <w:r w:rsidR="00DF7B2F" w:rsidRPr="00FF2356">
        <w:rPr>
          <w:rFonts w:ascii="Arial" w:hAnsi="Arial" w:cs="Arial"/>
          <w:b/>
          <w:sz w:val="24"/>
          <w:szCs w:val="24"/>
        </w:rPr>
        <w:fldChar w:fldCharType="end"/>
      </w:r>
      <w:r>
        <w:rPr>
          <w:rFonts w:ascii="Arial" w:hAnsi="Arial" w:cs="Arial"/>
          <w:b/>
          <w:sz w:val="24"/>
          <w:szCs w:val="24"/>
        </w:rPr>
        <w:t xml:space="preserve"> </w:t>
      </w:r>
      <w:proofErr w:type="spellStart"/>
      <w:r w:rsidRPr="008243CF">
        <w:rPr>
          <w:rFonts w:ascii="Arial" w:hAnsi="Arial" w:cs="Arial"/>
          <w:bCs/>
          <w:sz w:val="24"/>
          <w:szCs w:val="24"/>
        </w:rPr>
        <w:t>GlycA</w:t>
      </w:r>
      <w:proofErr w:type="spellEnd"/>
      <w:r w:rsidRPr="008243CF">
        <w:rPr>
          <w:rFonts w:ascii="Arial" w:hAnsi="Arial" w:cs="Arial"/>
          <w:bCs/>
          <w:sz w:val="24"/>
          <w:szCs w:val="24"/>
        </w:rPr>
        <w:t>, a Nuclear Magnetic Resonance Spectroscopy Measure for Protein Glycosylation, is a Viable Biomarker for Disease Activity in IBD</w:t>
      </w:r>
      <w:r>
        <w:rPr>
          <w:rFonts w:ascii="Arial" w:hAnsi="Arial" w:cs="Arial"/>
          <w:bCs/>
          <w:sz w:val="24"/>
          <w:szCs w:val="24"/>
        </w:rPr>
        <w:t xml:space="preserve">. </w:t>
      </w:r>
      <w:r w:rsidRPr="0055550C">
        <w:rPr>
          <w:rFonts w:ascii="Arial" w:hAnsi="Arial" w:cs="Arial"/>
          <w:bCs/>
          <w:sz w:val="24"/>
          <w:szCs w:val="24"/>
        </w:rPr>
        <w:t xml:space="preserve">J </w:t>
      </w:r>
      <w:proofErr w:type="spellStart"/>
      <w:r w:rsidRPr="0055550C">
        <w:rPr>
          <w:rFonts w:ascii="Arial" w:hAnsi="Arial" w:cs="Arial"/>
          <w:bCs/>
          <w:sz w:val="24"/>
          <w:szCs w:val="24"/>
        </w:rPr>
        <w:t>Crohns</w:t>
      </w:r>
      <w:proofErr w:type="spellEnd"/>
      <w:r w:rsidRPr="0055550C">
        <w:rPr>
          <w:rFonts w:ascii="Arial" w:hAnsi="Arial" w:cs="Arial"/>
          <w:bCs/>
          <w:sz w:val="24"/>
          <w:szCs w:val="24"/>
        </w:rPr>
        <w:t xml:space="preserve"> Colitis</w:t>
      </w:r>
      <w:r>
        <w:rPr>
          <w:rFonts w:ascii="Arial" w:hAnsi="Arial" w:cs="Arial"/>
          <w:bCs/>
          <w:sz w:val="24"/>
          <w:szCs w:val="24"/>
        </w:rPr>
        <w:t xml:space="preserve"> </w:t>
      </w:r>
      <w:r w:rsidRPr="0055550C">
        <w:rPr>
          <w:rFonts w:ascii="Arial" w:hAnsi="Arial" w:cs="Arial"/>
          <w:bCs/>
          <w:sz w:val="24"/>
          <w:szCs w:val="24"/>
        </w:rPr>
        <w:t>2019 Mar 26;13(3):389-394.</w:t>
      </w:r>
      <w:r>
        <w:rPr>
          <w:rFonts w:ascii="Arial" w:hAnsi="Arial" w:cs="Arial"/>
          <w:bCs/>
          <w:sz w:val="24"/>
          <w:szCs w:val="24"/>
        </w:rPr>
        <w:t xml:space="preserve"> </w:t>
      </w:r>
      <w:proofErr w:type="spellStart"/>
      <w:r w:rsidRPr="0055550C">
        <w:rPr>
          <w:rFonts w:ascii="Arial" w:hAnsi="Arial" w:cs="Arial"/>
          <w:bCs/>
          <w:sz w:val="24"/>
          <w:szCs w:val="24"/>
        </w:rPr>
        <w:t>doi</w:t>
      </w:r>
      <w:proofErr w:type="spellEnd"/>
      <w:r w:rsidRPr="0055550C">
        <w:rPr>
          <w:rFonts w:ascii="Arial" w:hAnsi="Arial" w:cs="Arial"/>
          <w:bCs/>
          <w:sz w:val="24"/>
          <w:szCs w:val="24"/>
        </w:rPr>
        <w:t>: 10.1093/</w:t>
      </w:r>
      <w:proofErr w:type="spellStart"/>
      <w:r w:rsidRPr="0055550C">
        <w:rPr>
          <w:rFonts w:ascii="Arial" w:hAnsi="Arial" w:cs="Arial"/>
          <w:bCs/>
          <w:sz w:val="24"/>
          <w:szCs w:val="24"/>
        </w:rPr>
        <w:t>ecco-jcc</w:t>
      </w:r>
      <w:proofErr w:type="spellEnd"/>
      <w:r w:rsidRPr="0055550C">
        <w:rPr>
          <w:rFonts w:ascii="Arial" w:hAnsi="Arial" w:cs="Arial"/>
          <w:bCs/>
          <w:sz w:val="24"/>
          <w:szCs w:val="24"/>
        </w:rPr>
        <w:t>/jjy162.</w:t>
      </w:r>
    </w:p>
    <w:p w14:paraId="67E1832A" w14:textId="77777777" w:rsidR="00D56EC9" w:rsidRPr="00FF2356" w:rsidRDefault="00D56EC9" w:rsidP="00D56EC9">
      <w:pPr>
        <w:spacing w:line="480" w:lineRule="auto"/>
        <w:rPr>
          <w:rFonts w:ascii="Arial" w:hAnsi="Arial" w:cs="Arial"/>
          <w:b/>
          <w:sz w:val="28"/>
          <w:szCs w:val="28"/>
        </w:rPr>
      </w:pPr>
      <w:r w:rsidRPr="00FF2356">
        <w:rPr>
          <w:rFonts w:ascii="Arial" w:hAnsi="Arial" w:cs="Arial"/>
          <w:b/>
          <w:sz w:val="28"/>
          <w:szCs w:val="28"/>
        </w:rPr>
        <w:lastRenderedPageBreak/>
        <w:t>Figure legends</w:t>
      </w:r>
    </w:p>
    <w:p w14:paraId="5171DAAB" w14:textId="118FC8E5" w:rsidR="00D56EC9" w:rsidRPr="00FF2356" w:rsidRDefault="00D56EC9" w:rsidP="00D56EC9">
      <w:pPr>
        <w:pStyle w:val="Caption"/>
        <w:spacing w:line="480" w:lineRule="auto"/>
        <w:jc w:val="both"/>
        <w:rPr>
          <w:rFonts w:ascii="Arial" w:hAnsi="Arial" w:cs="Arial"/>
          <w:b w:val="0"/>
          <w:bCs w:val="0"/>
          <w:color w:val="auto"/>
          <w:sz w:val="22"/>
          <w:szCs w:val="22"/>
        </w:rPr>
      </w:pPr>
      <w:r w:rsidRPr="00FF2356">
        <w:rPr>
          <w:rFonts w:ascii="Arial" w:hAnsi="Arial" w:cs="Arial"/>
          <w:color w:val="auto"/>
          <w:sz w:val="22"/>
          <w:szCs w:val="22"/>
        </w:rPr>
        <w:t xml:space="preserve">Figure </w:t>
      </w:r>
      <w:r w:rsidRPr="00FF2356">
        <w:rPr>
          <w:rFonts w:ascii="Arial" w:hAnsi="Arial" w:cs="Arial"/>
          <w:color w:val="auto"/>
          <w:sz w:val="22"/>
          <w:szCs w:val="22"/>
        </w:rPr>
        <w:fldChar w:fldCharType="begin"/>
      </w:r>
      <w:r w:rsidRPr="00FF2356">
        <w:rPr>
          <w:rFonts w:ascii="Arial" w:hAnsi="Arial" w:cs="Arial"/>
          <w:color w:val="auto"/>
          <w:sz w:val="22"/>
          <w:szCs w:val="22"/>
        </w:rPr>
        <w:instrText xml:space="preserve"> SEQ Figure \* ARABIC </w:instrText>
      </w:r>
      <w:r w:rsidRPr="00FF2356">
        <w:rPr>
          <w:rFonts w:ascii="Arial" w:hAnsi="Arial" w:cs="Arial"/>
          <w:color w:val="auto"/>
          <w:sz w:val="22"/>
          <w:szCs w:val="22"/>
        </w:rPr>
        <w:fldChar w:fldCharType="separate"/>
      </w:r>
      <w:r w:rsidR="00EE2E43">
        <w:rPr>
          <w:rFonts w:ascii="Arial" w:hAnsi="Arial" w:cs="Arial"/>
          <w:noProof/>
          <w:color w:val="auto"/>
          <w:sz w:val="22"/>
          <w:szCs w:val="22"/>
        </w:rPr>
        <w:t>1</w:t>
      </w:r>
      <w:r w:rsidRPr="00FF2356">
        <w:rPr>
          <w:rFonts w:ascii="Arial" w:hAnsi="Arial" w:cs="Arial"/>
          <w:noProof/>
          <w:color w:val="auto"/>
          <w:sz w:val="22"/>
          <w:szCs w:val="22"/>
        </w:rPr>
        <w:fldChar w:fldCharType="end"/>
      </w:r>
      <w:r w:rsidRPr="00FF2356">
        <w:rPr>
          <w:rFonts w:ascii="Arial" w:hAnsi="Arial" w:cs="Arial"/>
          <w:color w:val="auto"/>
          <w:sz w:val="22"/>
          <w:szCs w:val="22"/>
        </w:rPr>
        <w:t>. NMR and genomic data integration.</w:t>
      </w:r>
      <w:r w:rsidRPr="00FF2356">
        <w:rPr>
          <w:rFonts w:ascii="Arial" w:hAnsi="Arial" w:cs="Arial"/>
          <w:b w:val="0"/>
          <w:bCs w:val="0"/>
          <w:color w:val="auto"/>
          <w:sz w:val="22"/>
          <w:szCs w:val="22"/>
        </w:rPr>
        <w:t xml:space="preserve"> Phase</w:t>
      </w:r>
      <w:r w:rsidRPr="00FF2356">
        <w:rPr>
          <w:rFonts w:ascii="Arial" w:hAnsi="Arial" w:cs="Arial"/>
          <w:color w:val="auto"/>
          <w:sz w:val="22"/>
          <w:szCs w:val="22"/>
        </w:rPr>
        <w:t xml:space="preserve"> I</w:t>
      </w:r>
      <w:r w:rsidRPr="00FF2356">
        <w:rPr>
          <w:rFonts w:ascii="Arial" w:hAnsi="Arial" w:cs="Arial"/>
          <w:b w:val="0"/>
          <w:bCs w:val="0"/>
          <w:color w:val="auto"/>
          <w:sz w:val="22"/>
          <w:szCs w:val="22"/>
        </w:rPr>
        <w:t xml:space="preserve">) NMR spectra and patient CRP data were input to the RF model using a)RFECV and b)cross-validated methods to select spectral regions discriminating non/inflamed patients. Phase </w:t>
      </w:r>
      <w:r w:rsidRPr="00FF2356">
        <w:rPr>
          <w:rFonts w:ascii="Arial" w:hAnsi="Arial" w:cs="Arial"/>
          <w:color w:val="auto"/>
          <w:sz w:val="22"/>
          <w:szCs w:val="22"/>
        </w:rPr>
        <w:t>II</w:t>
      </w:r>
      <w:r w:rsidRPr="00FF2356">
        <w:rPr>
          <w:rFonts w:ascii="Arial" w:hAnsi="Arial" w:cs="Arial"/>
          <w:b w:val="0"/>
          <w:bCs w:val="0"/>
          <w:color w:val="auto"/>
          <w:sz w:val="22"/>
          <w:szCs w:val="22"/>
        </w:rPr>
        <w:t xml:space="preserve">) Informative data-points were clustered and peaks reduced to a single eigenvector. Phase </w:t>
      </w:r>
      <w:r w:rsidRPr="00FF2356">
        <w:rPr>
          <w:rFonts w:ascii="Arial" w:hAnsi="Arial" w:cs="Arial"/>
          <w:color w:val="auto"/>
          <w:sz w:val="22"/>
          <w:szCs w:val="22"/>
        </w:rPr>
        <w:t>III</w:t>
      </w:r>
      <w:r w:rsidRPr="00FF2356">
        <w:rPr>
          <w:rFonts w:ascii="Arial" w:hAnsi="Arial" w:cs="Arial"/>
          <w:b w:val="0"/>
          <w:bCs w:val="0"/>
          <w:color w:val="auto"/>
          <w:sz w:val="22"/>
          <w:szCs w:val="22"/>
        </w:rPr>
        <w:t>) Eigenvectors for each peak were individually correlated against all genes and tested for enrichment.</w:t>
      </w:r>
      <w:r w:rsidR="00350DE1">
        <w:rPr>
          <w:rFonts w:ascii="Arial" w:hAnsi="Arial" w:cs="Arial"/>
          <w:b w:val="0"/>
          <w:bCs w:val="0"/>
          <w:color w:val="auto"/>
          <w:sz w:val="22"/>
          <w:szCs w:val="22"/>
        </w:rPr>
        <w:t xml:space="preserve"> </w:t>
      </w:r>
      <w:r w:rsidR="00350DE1" w:rsidRPr="00350DE1">
        <w:rPr>
          <w:rFonts w:ascii="Arial" w:hAnsi="Arial" w:cs="Arial"/>
          <w:b w:val="0"/>
          <w:bCs w:val="0"/>
          <w:color w:val="auto"/>
          <w:sz w:val="22"/>
          <w:szCs w:val="22"/>
        </w:rPr>
        <w:t>Created with BioRender.com</w:t>
      </w:r>
      <w:r w:rsidR="00350DE1">
        <w:rPr>
          <w:rFonts w:ascii="Arial" w:hAnsi="Arial" w:cs="Arial"/>
          <w:b w:val="0"/>
          <w:bCs w:val="0"/>
          <w:color w:val="auto"/>
          <w:sz w:val="22"/>
          <w:szCs w:val="22"/>
        </w:rPr>
        <w:t xml:space="preserve"> </w:t>
      </w:r>
    </w:p>
    <w:p w14:paraId="17DEA7FE" w14:textId="77777777" w:rsidR="00D56EC9" w:rsidRPr="00FF2356" w:rsidRDefault="00D56EC9" w:rsidP="00D56EC9">
      <w:pPr>
        <w:spacing w:line="480" w:lineRule="auto"/>
        <w:rPr>
          <w:rFonts w:ascii="Arial" w:hAnsi="Arial" w:cs="Arial"/>
          <w:sz w:val="32"/>
          <w:szCs w:val="32"/>
        </w:rPr>
      </w:pPr>
    </w:p>
    <w:p w14:paraId="53DF74E4" w14:textId="77777777" w:rsidR="00D56EC9" w:rsidRPr="00FF2356" w:rsidRDefault="00D56EC9" w:rsidP="00D56EC9">
      <w:pPr>
        <w:pStyle w:val="Caption"/>
        <w:spacing w:after="0" w:line="480" w:lineRule="auto"/>
        <w:jc w:val="both"/>
        <w:rPr>
          <w:rFonts w:ascii="Arial" w:hAnsi="Arial" w:cs="Arial"/>
          <w:b w:val="0"/>
          <w:color w:val="auto"/>
          <w:sz w:val="22"/>
          <w:szCs w:val="22"/>
        </w:rPr>
      </w:pPr>
      <w:r w:rsidRPr="00FF2356">
        <w:rPr>
          <w:rFonts w:ascii="Arial" w:hAnsi="Arial" w:cs="Arial"/>
          <w:color w:val="auto"/>
          <w:sz w:val="22"/>
          <w:szCs w:val="22"/>
        </w:rPr>
        <w:t xml:space="preserve">Figure 2. CRP prediction and spectra deconvolution. </w:t>
      </w:r>
      <w:r w:rsidRPr="00FF2356">
        <w:rPr>
          <w:rFonts w:ascii="Arial" w:hAnsi="Arial" w:cs="Arial"/>
          <w:bCs w:val="0"/>
          <w:color w:val="auto"/>
          <w:sz w:val="22"/>
          <w:szCs w:val="22"/>
        </w:rPr>
        <w:t>A</w:t>
      </w:r>
      <w:r w:rsidRPr="00FF2356">
        <w:rPr>
          <w:rFonts w:ascii="Arial" w:hAnsi="Arial" w:cs="Arial"/>
          <w:b w:val="0"/>
          <w:color w:val="auto"/>
          <w:sz w:val="22"/>
          <w:szCs w:val="22"/>
        </w:rPr>
        <w:t xml:space="preserve">. OPLS scores plot. Each point represents one patient spectrum, colour-coded according to CRP levels. Strong correlation between T and </w:t>
      </w:r>
      <w:proofErr w:type="spellStart"/>
      <w:r w:rsidRPr="00FF2356">
        <w:rPr>
          <w:rFonts w:ascii="Arial" w:hAnsi="Arial" w:cs="Arial"/>
          <w:b w:val="0"/>
          <w:color w:val="auto"/>
          <w:sz w:val="22"/>
          <w:szCs w:val="22"/>
        </w:rPr>
        <w:t>Tcv</w:t>
      </w:r>
      <w:proofErr w:type="spellEnd"/>
      <w:r w:rsidRPr="00FF2356">
        <w:rPr>
          <w:rFonts w:ascii="Arial" w:hAnsi="Arial" w:cs="Arial"/>
          <w:b w:val="0"/>
          <w:color w:val="auto"/>
          <w:sz w:val="22"/>
          <w:szCs w:val="22"/>
        </w:rPr>
        <w:t xml:space="preserve"> indicates a robust model. </w:t>
      </w:r>
      <w:r w:rsidRPr="00FF2356">
        <w:rPr>
          <w:rFonts w:ascii="Arial" w:hAnsi="Arial" w:cs="Arial"/>
          <w:bCs w:val="0"/>
          <w:color w:val="auto"/>
          <w:sz w:val="22"/>
          <w:szCs w:val="22"/>
        </w:rPr>
        <w:t>B</w:t>
      </w:r>
      <w:r w:rsidRPr="00FF2356">
        <w:rPr>
          <w:rFonts w:ascii="Arial" w:hAnsi="Arial" w:cs="Arial"/>
          <w:b w:val="0"/>
          <w:color w:val="auto"/>
          <w:sz w:val="22"/>
          <w:szCs w:val="22"/>
        </w:rPr>
        <w:t>. Loadings plot; colour-scale indicates the correlation magnitude of metabolites with the model scores (r</w:t>
      </w:r>
      <w:r w:rsidRPr="00FF2356">
        <w:rPr>
          <w:rFonts w:ascii="Arial" w:hAnsi="Arial" w:cs="Arial"/>
          <w:b w:val="0"/>
          <w:color w:val="auto"/>
          <w:sz w:val="22"/>
          <w:szCs w:val="22"/>
          <w:vertAlign w:val="superscript"/>
        </w:rPr>
        <w:t>2</w:t>
      </w:r>
      <w:r w:rsidRPr="00FF2356">
        <w:rPr>
          <w:rFonts w:ascii="Arial" w:hAnsi="Arial" w:cs="Arial"/>
          <w:b w:val="0"/>
          <w:color w:val="auto"/>
          <w:sz w:val="22"/>
          <w:szCs w:val="22"/>
        </w:rPr>
        <w:t xml:space="preserve">). </w:t>
      </w:r>
    </w:p>
    <w:p w14:paraId="3E9442D1" w14:textId="77777777" w:rsidR="00D56EC9" w:rsidRPr="00FF2356" w:rsidRDefault="00D56EC9" w:rsidP="00D56EC9">
      <w:pPr>
        <w:spacing w:line="480" w:lineRule="auto"/>
        <w:rPr>
          <w:rFonts w:ascii="Arial" w:hAnsi="Arial" w:cs="Arial"/>
          <w:b/>
          <w:sz w:val="32"/>
          <w:szCs w:val="32"/>
        </w:rPr>
      </w:pPr>
    </w:p>
    <w:p w14:paraId="58D42CA8" w14:textId="77777777" w:rsidR="00D56EC9" w:rsidRPr="00FF2356" w:rsidRDefault="00D56EC9" w:rsidP="00D56EC9">
      <w:pPr>
        <w:pStyle w:val="Caption"/>
        <w:spacing w:line="480" w:lineRule="auto"/>
        <w:rPr>
          <w:rFonts w:ascii="Arial" w:eastAsiaTheme="minorHAnsi" w:hAnsi="Arial" w:cs="Arial"/>
          <w:b w:val="0"/>
          <w:bCs w:val="0"/>
          <w:color w:val="auto"/>
          <w:sz w:val="32"/>
          <w:szCs w:val="32"/>
        </w:rPr>
      </w:pPr>
      <w:r w:rsidRPr="00FF2356">
        <w:rPr>
          <w:rFonts w:ascii="Arial" w:hAnsi="Arial" w:cs="Arial"/>
          <w:color w:val="auto"/>
          <w:sz w:val="22"/>
          <w:szCs w:val="22"/>
        </w:rPr>
        <w:t xml:space="preserve">Figure 3. Machine learning classification of patients using NMR data. A. </w:t>
      </w:r>
      <w:r w:rsidRPr="00FF2356">
        <w:rPr>
          <w:rFonts w:ascii="Arial" w:hAnsi="Arial" w:cs="Arial"/>
          <w:b w:val="0"/>
          <w:bCs w:val="0"/>
          <w:color w:val="auto"/>
          <w:sz w:val="22"/>
          <w:szCs w:val="22"/>
        </w:rPr>
        <w:t>Most informative regions selected by RF model to discriminate patient inflammation status.</w:t>
      </w:r>
      <w:r w:rsidRPr="00FF2356">
        <w:rPr>
          <w:rFonts w:ascii="Arial" w:hAnsi="Arial" w:cs="Arial"/>
          <w:color w:val="auto"/>
          <w:sz w:val="22"/>
          <w:szCs w:val="22"/>
        </w:rPr>
        <w:t xml:space="preserve"> B. </w:t>
      </w:r>
      <w:r w:rsidRPr="00FF2356">
        <w:rPr>
          <w:rFonts w:ascii="Arial" w:hAnsi="Arial" w:cs="Arial"/>
          <w:b w:val="0"/>
          <w:bCs w:val="0"/>
          <w:color w:val="auto"/>
          <w:sz w:val="22"/>
          <w:szCs w:val="22"/>
        </w:rPr>
        <w:t xml:space="preserve">PCA of patient’s spectra using 258 most informative NMR datapoints. </w:t>
      </w:r>
      <w:r w:rsidRPr="00FF2356">
        <w:rPr>
          <w:rFonts w:ascii="Arial" w:hAnsi="Arial" w:cs="Arial"/>
          <w:color w:val="auto"/>
          <w:sz w:val="22"/>
          <w:szCs w:val="22"/>
        </w:rPr>
        <w:t>C.</w:t>
      </w:r>
      <w:r w:rsidRPr="00FF2356">
        <w:rPr>
          <w:rFonts w:ascii="Arial" w:hAnsi="Arial" w:cs="Arial"/>
          <w:b w:val="0"/>
          <w:bCs w:val="0"/>
          <w:color w:val="auto"/>
          <w:sz w:val="22"/>
          <w:szCs w:val="22"/>
        </w:rPr>
        <w:t xml:space="preserve"> Distribution of the selected most informative datapoints by their shift </w:t>
      </w:r>
      <w:r w:rsidRPr="00FF2356">
        <w:rPr>
          <w:rFonts w:ascii="Arial" w:hAnsi="Arial" w:cs="Arial"/>
          <w:b w:val="0"/>
          <w:color w:val="auto"/>
          <w:sz w:val="22"/>
          <w:szCs w:val="22"/>
        </w:rPr>
        <w:t>δ</w:t>
      </w:r>
      <w:r w:rsidRPr="00FF2356">
        <w:rPr>
          <w:rFonts w:ascii="Arial" w:hAnsi="Arial" w:cs="Arial"/>
          <w:b w:val="0"/>
          <w:bCs w:val="0"/>
          <w:color w:val="auto"/>
          <w:sz w:val="22"/>
          <w:szCs w:val="22"/>
        </w:rPr>
        <w:t xml:space="preserve"> (ppm) and importance. Green and red dashed lines indicate the start and end of a peak.</w:t>
      </w:r>
      <w:r>
        <w:rPr>
          <w:rFonts w:ascii="Arial" w:hAnsi="Arial" w:cs="Arial"/>
          <w:b w:val="0"/>
          <w:bCs w:val="0"/>
          <w:color w:val="auto"/>
          <w:sz w:val="22"/>
          <w:szCs w:val="22"/>
        </w:rPr>
        <w:fldChar w:fldCharType="begin"/>
      </w:r>
      <w:r>
        <w:rPr>
          <w:rFonts w:ascii="Arial" w:hAnsi="Arial" w:cs="Arial"/>
          <w:b w:val="0"/>
          <w:bCs w:val="0"/>
          <w:color w:val="auto"/>
          <w:sz w:val="22"/>
          <w:szCs w:val="22"/>
        </w:rPr>
        <w:instrText xml:space="preserve"> ADDIN </w:instrText>
      </w:r>
      <w:r>
        <w:rPr>
          <w:rFonts w:ascii="Arial" w:hAnsi="Arial" w:cs="Arial"/>
          <w:b w:val="0"/>
          <w:bCs w:val="0"/>
          <w:color w:val="auto"/>
          <w:sz w:val="22"/>
          <w:szCs w:val="22"/>
        </w:rPr>
        <w:fldChar w:fldCharType="end"/>
      </w:r>
    </w:p>
    <w:p w14:paraId="53794519" w14:textId="77777777" w:rsidR="00D56EC9" w:rsidRDefault="00D56EC9" w:rsidP="00CA2A4E">
      <w:pPr>
        <w:spacing w:line="480" w:lineRule="auto"/>
        <w:rPr>
          <w:rFonts w:ascii="Arial" w:hAnsi="Arial" w:cs="Arial"/>
          <w:b/>
          <w:sz w:val="28"/>
          <w:szCs w:val="28"/>
        </w:rPr>
      </w:pPr>
    </w:p>
    <w:p w14:paraId="5BD12243" w14:textId="77777777" w:rsidR="00D56EC9" w:rsidRDefault="00D56EC9" w:rsidP="00CA2A4E">
      <w:pPr>
        <w:spacing w:line="480" w:lineRule="auto"/>
        <w:rPr>
          <w:rFonts w:ascii="Arial" w:hAnsi="Arial" w:cs="Arial"/>
          <w:b/>
          <w:sz w:val="28"/>
          <w:szCs w:val="28"/>
        </w:rPr>
      </w:pPr>
    </w:p>
    <w:p w14:paraId="1FA1DB44" w14:textId="1D72E53D" w:rsidR="00D56EC9" w:rsidRDefault="00D56EC9" w:rsidP="00CA2A4E">
      <w:pPr>
        <w:spacing w:line="480" w:lineRule="auto"/>
        <w:rPr>
          <w:rFonts w:ascii="Arial" w:hAnsi="Arial" w:cs="Arial"/>
          <w:b/>
          <w:sz w:val="28"/>
          <w:szCs w:val="28"/>
        </w:rPr>
      </w:pPr>
      <w:r>
        <w:rPr>
          <w:rFonts w:ascii="Arial" w:hAnsi="Arial" w:cs="Arial"/>
          <w:b/>
          <w:sz w:val="28"/>
          <w:szCs w:val="28"/>
        </w:rPr>
        <w:br w:type="page"/>
      </w:r>
    </w:p>
    <w:p w14:paraId="787148EA" w14:textId="67360D1C" w:rsidR="00574B7E" w:rsidRPr="00FF2356" w:rsidRDefault="00966C73" w:rsidP="00CA2A4E">
      <w:pPr>
        <w:spacing w:line="480" w:lineRule="auto"/>
        <w:rPr>
          <w:rFonts w:ascii="Arial" w:hAnsi="Arial" w:cs="Arial"/>
          <w:b/>
          <w:sz w:val="28"/>
          <w:szCs w:val="28"/>
        </w:rPr>
      </w:pPr>
      <w:r w:rsidRPr="00FF2356">
        <w:rPr>
          <w:rFonts w:ascii="Arial" w:hAnsi="Arial" w:cs="Arial"/>
          <w:b/>
          <w:sz w:val="28"/>
          <w:szCs w:val="28"/>
        </w:rPr>
        <w:lastRenderedPageBreak/>
        <w:t>Tables</w:t>
      </w:r>
    </w:p>
    <w:p w14:paraId="20A09EE0" w14:textId="5A92DD83" w:rsidR="00966C73" w:rsidRPr="00F40BFB" w:rsidRDefault="00966C73" w:rsidP="00966C73">
      <w:pPr>
        <w:pStyle w:val="Caption"/>
        <w:keepNext/>
        <w:rPr>
          <w:rFonts w:ascii="Arial" w:hAnsi="Arial" w:cs="Arial"/>
          <w:b w:val="0"/>
          <w:bCs w:val="0"/>
          <w:sz w:val="22"/>
          <w:szCs w:val="22"/>
        </w:rPr>
      </w:pPr>
      <w:r w:rsidRPr="00F40BFB">
        <w:rPr>
          <w:rFonts w:ascii="Arial" w:hAnsi="Arial" w:cs="Arial"/>
          <w:sz w:val="22"/>
          <w:szCs w:val="22"/>
        </w:rPr>
        <w:t xml:space="preserve">Table </w:t>
      </w:r>
      <w:r w:rsidR="00717D8D" w:rsidRPr="00F40BFB">
        <w:rPr>
          <w:rFonts w:ascii="Arial" w:hAnsi="Arial" w:cs="Arial"/>
          <w:sz w:val="22"/>
          <w:szCs w:val="22"/>
        </w:rPr>
        <w:fldChar w:fldCharType="begin"/>
      </w:r>
      <w:r w:rsidR="00717D8D" w:rsidRPr="00F40BFB">
        <w:rPr>
          <w:rFonts w:ascii="Arial" w:hAnsi="Arial" w:cs="Arial"/>
          <w:sz w:val="22"/>
          <w:szCs w:val="22"/>
        </w:rPr>
        <w:instrText xml:space="preserve"> SEQ Table \* ARABIC </w:instrText>
      </w:r>
      <w:r w:rsidR="00717D8D" w:rsidRPr="00F40BFB">
        <w:rPr>
          <w:rFonts w:ascii="Arial" w:hAnsi="Arial" w:cs="Arial"/>
          <w:sz w:val="22"/>
          <w:szCs w:val="22"/>
        </w:rPr>
        <w:fldChar w:fldCharType="separate"/>
      </w:r>
      <w:r w:rsidR="00EE2E43">
        <w:rPr>
          <w:rFonts w:ascii="Arial" w:hAnsi="Arial" w:cs="Arial"/>
          <w:noProof/>
          <w:sz w:val="22"/>
          <w:szCs w:val="22"/>
        </w:rPr>
        <w:t>1</w:t>
      </w:r>
      <w:r w:rsidR="00717D8D" w:rsidRPr="00F40BFB">
        <w:rPr>
          <w:rFonts w:ascii="Arial" w:hAnsi="Arial" w:cs="Arial"/>
          <w:noProof/>
          <w:sz w:val="22"/>
          <w:szCs w:val="22"/>
        </w:rPr>
        <w:fldChar w:fldCharType="end"/>
      </w:r>
      <w:r w:rsidRPr="00F40BFB">
        <w:rPr>
          <w:rFonts w:ascii="Arial" w:hAnsi="Arial" w:cs="Arial"/>
          <w:sz w:val="22"/>
          <w:szCs w:val="22"/>
        </w:rPr>
        <w:t>. Demographic and blood result data.</w:t>
      </w:r>
      <w:r w:rsidRPr="00F40BFB">
        <w:rPr>
          <w:rFonts w:ascii="Arial" w:hAnsi="Arial" w:cs="Arial"/>
          <w:b w:val="0"/>
          <w:bCs w:val="0"/>
          <w:sz w:val="22"/>
          <w:szCs w:val="22"/>
        </w:rPr>
        <w:t xml:space="preserve"> Mean value is shown with (minimum</w:t>
      </w:r>
      <w:r w:rsidR="00584129">
        <w:rPr>
          <w:rFonts w:ascii="Arial" w:hAnsi="Arial" w:cs="Arial"/>
          <w:b w:val="0"/>
          <w:bCs w:val="0"/>
          <w:sz w:val="22"/>
          <w:szCs w:val="22"/>
        </w:rPr>
        <w:t>- Maximum)</w:t>
      </w:r>
      <w:r w:rsidRPr="00F40BFB">
        <w:rPr>
          <w:rFonts w:ascii="Arial" w:hAnsi="Arial" w:cs="Arial"/>
          <w:b w:val="0"/>
          <w:bCs w:val="0"/>
          <w:sz w:val="22"/>
          <w:szCs w:val="22"/>
        </w:rPr>
        <w:t xml:space="preserve"> Ancestry was inferred from genomic data.</w:t>
      </w:r>
    </w:p>
    <w:tbl>
      <w:tblPr>
        <w:tblW w:w="11202" w:type="dxa"/>
        <w:jc w:val="center"/>
        <w:tblLook w:val="04A0" w:firstRow="1" w:lastRow="0" w:firstColumn="1" w:lastColumn="0" w:noHBand="0" w:noVBand="1"/>
      </w:tblPr>
      <w:tblGrid>
        <w:gridCol w:w="5098"/>
        <w:gridCol w:w="1701"/>
        <w:gridCol w:w="2268"/>
        <w:gridCol w:w="2135"/>
      </w:tblGrid>
      <w:tr w:rsidR="00A270BB" w:rsidRPr="00FF2356" w14:paraId="7112199E" w14:textId="04A1DD8C" w:rsidTr="008243CF">
        <w:trPr>
          <w:trHeight w:val="342"/>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C06E" w14:textId="77777777" w:rsidR="00E61368" w:rsidRPr="00FF2356" w:rsidRDefault="00E61368" w:rsidP="00CE2C6C">
            <w:pPr>
              <w:spacing w:after="0" w:line="240" w:lineRule="auto"/>
              <w:jc w:val="center"/>
              <w:rPr>
                <w:rFonts w:ascii="Arial" w:eastAsia="Times New Roman" w:hAnsi="Arial" w:cs="Arial"/>
                <w:b/>
                <w:bCs/>
                <w:color w:val="000000"/>
                <w:lang w:val="en-US"/>
              </w:rPr>
            </w:pPr>
            <w:r w:rsidRPr="00FF2356">
              <w:rPr>
                <w:rFonts w:ascii="Arial" w:eastAsia="Times New Roman" w:hAnsi="Arial" w:cs="Arial"/>
                <w:b/>
                <w:bCs/>
                <w:color w:val="000000"/>
                <w:lang w:val="en-US"/>
              </w:rPr>
              <w:t>Clinical data</w:t>
            </w:r>
          </w:p>
        </w:tc>
        <w:tc>
          <w:tcPr>
            <w:tcW w:w="2268" w:type="dxa"/>
            <w:tcBorders>
              <w:top w:val="single" w:sz="4" w:space="0" w:color="auto"/>
              <w:left w:val="single" w:sz="4" w:space="0" w:color="auto"/>
              <w:bottom w:val="single" w:sz="4" w:space="0" w:color="auto"/>
              <w:right w:val="single" w:sz="4" w:space="0" w:color="auto"/>
            </w:tcBorders>
          </w:tcPr>
          <w:p w14:paraId="325613BE" w14:textId="59C136CB" w:rsidR="00E61368" w:rsidRPr="00FF2356" w:rsidRDefault="00A270BB" w:rsidP="00CE2C6C">
            <w:pPr>
              <w:spacing w:after="0" w:line="240" w:lineRule="auto"/>
              <w:jc w:val="center"/>
              <w:rPr>
                <w:rFonts w:ascii="Arial" w:eastAsia="Times New Roman" w:hAnsi="Arial" w:cs="Arial"/>
                <w:b/>
                <w:bCs/>
                <w:color w:val="000000"/>
                <w:lang w:val="en-US"/>
              </w:rPr>
            </w:pPr>
            <w:r>
              <w:rPr>
                <w:rFonts w:ascii="Arial" w:eastAsia="Times New Roman" w:hAnsi="Arial" w:cs="Arial"/>
                <w:b/>
                <w:bCs/>
                <w:color w:val="000000"/>
                <w:lang w:val="en-US"/>
              </w:rPr>
              <w:t xml:space="preserve">Inflamed </w:t>
            </w:r>
          </w:p>
        </w:tc>
        <w:tc>
          <w:tcPr>
            <w:tcW w:w="2135" w:type="dxa"/>
            <w:tcBorders>
              <w:top w:val="single" w:sz="4" w:space="0" w:color="auto"/>
              <w:left w:val="single" w:sz="4" w:space="0" w:color="auto"/>
              <w:bottom w:val="single" w:sz="4" w:space="0" w:color="auto"/>
              <w:right w:val="single" w:sz="4" w:space="0" w:color="auto"/>
            </w:tcBorders>
          </w:tcPr>
          <w:p w14:paraId="50BCF40A" w14:textId="17A95C9F" w:rsidR="00E61368" w:rsidRPr="00FF2356" w:rsidRDefault="00A270BB" w:rsidP="00CE2C6C">
            <w:pPr>
              <w:spacing w:after="0" w:line="240" w:lineRule="auto"/>
              <w:jc w:val="center"/>
              <w:rPr>
                <w:rFonts w:ascii="Arial" w:eastAsia="Times New Roman" w:hAnsi="Arial" w:cs="Arial"/>
                <w:b/>
                <w:bCs/>
                <w:color w:val="000000"/>
                <w:lang w:val="en-US"/>
              </w:rPr>
            </w:pPr>
            <w:r>
              <w:rPr>
                <w:rFonts w:ascii="Arial" w:eastAsia="Times New Roman" w:hAnsi="Arial" w:cs="Arial"/>
                <w:b/>
                <w:bCs/>
                <w:color w:val="000000"/>
                <w:lang w:val="en-US"/>
              </w:rPr>
              <w:t xml:space="preserve">Non-inflamed </w:t>
            </w:r>
          </w:p>
        </w:tc>
      </w:tr>
      <w:tr w:rsidR="00A270BB" w:rsidRPr="00FF2356" w14:paraId="68BDAAD0" w14:textId="7BEAF59A" w:rsidTr="008243CF">
        <w:trPr>
          <w:trHeight w:val="342"/>
          <w:jc w:val="center"/>
        </w:trPr>
        <w:tc>
          <w:tcPr>
            <w:tcW w:w="5098" w:type="dxa"/>
            <w:tcBorders>
              <w:top w:val="nil"/>
              <w:left w:val="single" w:sz="4" w:space="0" w:color="auto"/>
              <w:bottom w:val="nil"/>
              <w:right w:val="single" w:sz="4" w:space="0" w:color="auto"/>
            </w:tcBorders>
            <w:shd w:val="clear" w:color="auto" w:fill="auto"/>
            <w:noWrap/>
            <w:vAlign w:val="bottom"/>
            <w:hideMark/>
          </w:tcPr>
          <w:p w14:paraId="5E6DC48C"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Number of samples</w:t>
            </w:r>
          </w:p>
        </w:tc>
        <w:tc>
          <w:tcPr>
            <w:tcW w:w="1701" w:type="dxa"/>
            <w:tcBorders>
              <w:top w:val="nil"/>
              <w:left w:val="nil"/>
              <w:bottom w:val="nil"/>
              <w:right w:val="single" w:sz="4" w:space="0" w:color="auto"/>
            </w:tcBorders>
            <w:shd w:val="clear" w:color="auto" w:fill="auto"/>
            <w:noWrap/>
            <w:vAlign w:val="center"/>
            <w:hideMark/>
          </w:tcPr>
          <w:p w14:paraId="341A1C55"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228</w:t>
            </w:r>
          </w:p>
        </w:tc>
        <w:tc>
          <w:tcPr>
            <w:tcW w:w="2268" w:type="dxa"/>
            <w:tcBorders>
              <w:top w:val="nil"/>
              <w:left w:val="nil"/>
              <w:bottom w:val="nil"/>
              <w:right w:val="single" w:sz="4" w:space="0" w:color="auto"/>
            </w:tcBorders>
          </w:tcPr>
          <w:p w14:paraId="589434FE" w14:textId="5CE41EE9"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58</w:t>
            </w:r>
          </w:p>
        </w:tc>
        <w:tc>
          <w:tcPr>
            <w:tcW w:w="2135" w:type="dxa"/>
            <w:tcBorders>
              <w:top w:val="nil"/>
              <w:left w:val="nil"/>
              <w:bottom w:val="nil"/>
              <w:right w:val="single" w:sz="4" w:space="0" w:color="auto"/>
            </w:tcBorders>
          </w:tcPr>
          <w:p w14:paraId="7FDD0A34" w14:textId="7C49C9DE"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96</w:t>
            </w:r>
          </w:p>
        </w:tc>
      </w:tr>
      <w:tr w:rsidR="00A270BB" w:rsidRPr="00FF2356" w14:paraId="2391D883" w14:textId="5DDD776E" w:rsidTr="008243CF">
        <w:trPr>
          <w:trHeight w:val="342"/>
          <w:jc w:val="center"/>
        </w:trPr>
        <w:tc>
          <w:tcPr>
            <w:tcW w:w="5098" w:type="dxa"/>
            <w:tcBorders>
              <w:top w:val="nil"/>
              <w:left w:val="single" w:sz="4" w:space="0" w:color="auto"/>
              <w:bottom w:val="nil"/>
              <w:right w:val="single" w:sz="4" w:space="0" w:color="auto"/>
            </w:tcBorders>
            <w:shd w:val="clear" w:color="auto" w:fill="D9D9D9" w:themeFill="background1" w:themeFillShade="D9"/>
            <w:noWrap/>
            <w:vAlign w:val="bottom"/>
          </w:tcPr>
          <w:p w14:paraId="4F4EE7C5"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 Caucasian</w:t>
            </w:r>
          </w:p>
        </w:tc>
        <w:tc>
          <w:tcPr>
            <w:tcW w:w="1701" w:type="dxa"/>
            <w:tcBorders>
              <w:top w:val="nil"/>
              <w:left w:val="nil"/>
              <w:bottom w:val="nil"/>
              <w:right w:val="single" w:sz="4" w:space="0" w:color="auto"/>
            </w:tcBorders>
            <w:shd w:val="clear" w:color="auto" w:fill="D9D9D9" w:themeFill="background1" w:themeFillShade="D9"/>
            <w:noWrap/>
            <w:vAlign w:val="center"/>
          </w:tcPr>
          <w:p w14:paraId="211E5439"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93.0</w:t>
            </w:r>
          </w:p>
        </w:tc>
        <w:tc>
          <w:tcPr>
            <w:tcW w:w="2268" w:type="dxa"/>
            <w:tcBorders>
              <w:top w:val="nil"/>
              <w:left w:val="nil"/>
              <w:bottom w:val="nil"/>
              <w:right w:val="single" w:sz="4" w:space="0" w:color="auto"/>
            </w:tcBorders>
            <w:shd w:val="clear" w:color="auto" w:fill="D9D9D9" w:themeFill="background1" w:themeFillShade="D9"/>
          </w:tcPr>
          <w:p w14:paraId="4FD32BC6" w14:textId="50DDE75E" w:rsidR="00E61368" w:rsidRPr="00FF2356" w:rsidRDefault="00903BF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97.6%</w:t>
            </w:r>
          </w:p>
        </w:tc>
        <w:tc>
          <w:tcPr>
            <w:tcW w:w="2135" w:type="dxa"/>
            <w:tcBorders>
              <w:top w:val="nil"/>
              <w:left w:val="nil"/>
              <w:bottom w:val="nil"/>
              <w:right w:val="single" w:sz="4" w:space="0" w:color="auto"/>
            </w:tcBorders>
            <w:shd w:val="clear" w:color="auto" w:fill="D9D9D9" w:themeFill="background1" w:themeFillShade="D9"/>
          </w:tcPr>
          <w:p w14:paraId="143BB19F" w14:textId="19C0EE2E" w:rsidR="00E61368" w:rsidRPr="00FF2356" w:rsidRDefault="005A751E"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91.2%</w:t>
            </w:r>
          </w:p>
        </w:tc>
      </w:tr>
      <w:tr w:rsidR="00A270BB" w:rsidRPr="00FF2356" w14:paraId="7F4D1AF0" w14:textId="5119E180" w:rsidTr="008243CF">
        <w:trPr>
          <w:trHeight w:val="342"/>
          <w:jc w:val="center"/>
        </w:trPr>
        <w:tc>
          <w:tcPr>
            <w:tcW w:w="5098" w:type="dxa"/>
            <w:tcBorders>
              <w:top w:val="nil"/>
              <w:left w:val="single" w:sz="4" w:space="0" w:color="auto"/>
              <w:bottom w:val="nil"/>
              <w:right w:val="single" w:sz="4" w:space="0" w:color="auto"/>
            </w:tcBorders>
            <w:shd w:val="clear" w:color="auto" w:fill="auto"/>
            <w:noWrap/>
            <w:vAlign w:val="bottom"/>
            <w:hideMark/>
          </w:tcPr>
          <w:p w14:paraId="2D2BF035"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 Male</w:t>
            </w:r>
          </w:p>
        </w:tc>
        <w:tc>
          <w:tcPr>
            <w:tcW w:w="1701" w:type="dxa"/>
            <w:tcBorders>
              <w:top w:val="nil"/>
              <w:left w:val="nil"/>
              <w:bottom w:val="nil"/>
              <w:right w:val="single" w:sz="4" w:space="0" w:color="auto"/>
            </w:tcBorders>
            <w:shd w:val="clear" w:color="auto" w:fill="auto"/>
            <w:noWrap/>
            <w:vAlign w:val="bottom"/>
            <w:hideMark/>
          </w:tcPr>
          <w:p w14:paraId="09AAFA33"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 xml:space="preserve">71.2 </w:t>
            </w:r>
          </w:p>
        </w:tc>
        <w:tc>
          <w:tcPr>
            <w:tcW w:w="2268" w:type="dxa"/>
            <w:tcBorders>
              <w:top w:val="nil"/>
              <w:left w:val="nil"/>
              <w:bottom w:val="nil"/>
              <w:right w:val="single" w:sz="4" w:space="0" w:color="auto"/>
            </w:tcBorders>
          </w:tcPr>
          <w:p w14:paraId="71FD6A33" w14:textId="723011B1" w:rsidR="00E61368" w:rsidRPr="00FF2356" w:rsidRDefault="005A751E"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75.9%</w:t>
            </w:r>
          </w:p>
        </w:tc>
        <w:tc>
          <w:tcPr>
            <w:tcW w:w="2135" w:type="dxa"/>
            <w:tcBorders>
              <w:top w:val="nil"/>
              <w:left w:val="nil"/>
              <w:bottom w:val="nil"/>
              <w:right w:val="single" w:sz="4" w:space="0" w:color="auto"/>
            </w:tcBorders>
          </w:tcPr>
          <w:p w14:paraId="68ECC2F0" w14:textId="60C718C2" w:rsidR="00E61368" w:rsidRPr="00FF2356" w:rsidRDefault="005A751E"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66.7%</w:t>
            </w:r>
          </w:p>
        </w:tc>
      </w:tr>
      <w:tr w:rsidR="00A270BB" w:rsidRPr="00FF2356" w14:paraId="2F6ABCBC" w14:textId="5DFF706A" w:rsidTr="008243CF">
        <w:trPr>
          <w:trHeight w:val="342"/>
          <w:jc w:val="center"/>
        </w:trPr>
        <w:tc>
          <w:tcPr>
            <w:tcW w:w="5098" w:type="dxa"/>
            <w:tcBorders>
              <w:top w:val="nil"/>
              <w:left w:val="single" w:sz="4" w:space="0" w:color="auto"/>
              <w:bottom w:val="nil"/>
              <w:right w:val="single" w:sz="4" w:space="0" w:color="auto"/>
            </w:tcBorders>
            <w:shd w:val="clear" w:color="auto" w:fill="D9D9D9" w:themeFill="background1" w:themeFillShade="D9"/>
            <w:noWrap/>
            <w:vAlign w:val="bottom"/>
            <w:hideMark/>
          </w:tcPr>
          <w:p w14:paraId="4C0F7407"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Age in years at plasma extraction</w:t>
            </w:r>
          </w:p>
        </w:tc>
        <w:tc>
          <w:tcPr>
            <w:tcW w:w="1701" w:type="dxa"/>
            <w:tcBorders>
              <w:top w:val="nil"/>
              <w:left w:val="nil"/>
              <w:bottom w:val="nil"/>
              <w:right w:val="single" w:sz="4" w:space="0" w:color="auto"/>
            </w:tcBorders>
            <w:shd w:val="clear" w:color="auto" w:fill="D9D9D9" w:themeFill="background1" w:themeFillShade="D9"/>
            <w:noWrap/>
            <w:vAlign w:val="bottom"/>
            <w:hideMark/>
          </w:tcPr>
          <w:p w14:paraId="07E320B7"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14.0 (2.6-17.9)</w:t>
            </w:r>
          </w:p>
        </w:tc>
        <w:tc>
          <w:tcPr>
            <w:tcW w:w="2268" w:type="dxa"/>
            <w:tcBorders>
              <w:top w:val="nil"/>
              <w:left w:val="nil"/>
              <w:bottom w:val="nil"/>
              <w:right w:val="single" w:sz="4" w:space="0" w:color="auto"/>
            </w:tcBorders>
            <w:shd w:val="clear" w:color="auto" w:fill="D9D9D9" w:themeFill="background1" w:themeFillShade="D9"/>
          </w:tcPr>
          <w:p w14:paraId="2FFE1CE3" w14:textId="3DF25FBC" w:rsidR="00E61368" w:rsidRPr="00FF2356" w:rsidRDefault="00D208F9"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14.0 (5.4-17.2)</w:t>
            </w:r>
          </w:p>
        </w:tc>
        <w:tc>
          <w:tcPr>
            <w:tcW w:w="2135" w:type="dxa"/>
            <w:tcBorders>
              <w:top w:val="nil"/>
              <w:left w:val="nil"/>
              <w:bottom w:val="nil"/>
              <w:right w:val="single" w:sz="4" w:space="0" w:color="auto"/>
            </w:tcBorders>
            <w:shd w:val="clear" w:color="auto" w:fill="D9D9D9" w:themeFill="background1" w:themeFillShade="D9"/>
          </w:tcPr>
          <w:p w14:paraId="2B887CAF" w14:textId="2540181D" w:rsidR="00E61368" w:rsidRPr="00FF2356" w:rsidRDefault="00A270BB" w:rsidP="008243CF">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14.1 (10-3-16.1)</w:t>
            </w:r>
          </w:p>
        </w:tc>
      </w:tr>
      <w:tr w:rsidR="00A270BB" w:rsidRPr="00FF2356" w14:paraId="4E57EAAA" w14:textId="2E2407D0" w:rsidTr="008243CF">
        <w:trPr>
          <w:trHeight w:val="342"/>
          <w:jc w:val="center"/>
        </w:trPr>
        <w:tc>
          <w:tcPr>
            <w:tcW w:w="5098" w:type="dxa"/>
            <w:tcBorders>
              <w:top w:val="nil"/>
              <w:left w:val="single" w:sz="4" w:space="0" w:color="auto"/>
              <w:bottom w:val="nil"/>
              <w:right w:val="single" w:sz="4" w:space="0" w:color="auto"/>
            </w:tcBorders>
            <w:shd w:val="clear" w:color="auto" w:fill="auto"/>
            <w:noWrap/>
            <w:vAlign w:val="bottom"/>
            <w:hideMark/>
          </w:tcPr>
          <w:p w14:paraId="2CD7513D"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Age in years at diagnosis</w:t>
            </w:r>
          </w:p>
        </w:tc>
        <w:tc>
          <w:tcPr>
            <w:tcW w:w="1701" w:type="dxa"/>
            <w:tcBorders>
              <w:top w:val="nil"/>
              <w:left w:val="nil"/>
              <w:bottom w:val="nil"/>
              <w:right w:val="single" w:sz="4" w:space="0" w:color="auto"/>
            </w:tcBorders>
            <w:shd w:val="clear" w:color="auto" w:fill="auto"/>
            <w:noWrap/>
            <w:vAlign w:val="center"/>
            <w:hideMark/>
          </w:tcPr>
          <w:p w14:paraId="5B545BF0"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12.2 (1.3-16.9)</w:t>
            </w:r>
          </w:p>
        </w:tc>
        <w:tc>
          <w:tcPr>
            <w:tcW w:w="2268" w:type="dxa"/>
            <w:tcBorders>
              <w:top w:val="nil"/>
              <w:left w:val="nil"/>
              <w:bottom w:val="nil"/>
              <w:right w:val="single" w:sz="4" w:space="0" w:color="auto"/>
            </w:tcBorders>
          </w:tcPr>
          <w:p w14:paraId="1C7CCCEF" w14:textId="68FCDCF1" w:rsidR="00E61368" w:rsidRPr="00FF2356" w:rsidRDefault="00D208F9"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12.6 (4.1-16.1)</w:t>
            </w:r>
          </w:p>
        </w:tc>
        <w:tc>
          <w:tcPr>
            <w:tcW w:w="2135" w:type="dxa"/>
            <w:tcBorders>
              <w:top w:val="nil"/>
              <w:left w:val="nil"/>
              <w:bottom w:val="nil"/>
              <w:right w:val="single" w:sz="4" w:space="0" w:color="auto"/>
            </w:tcBorders>
          </w:tcPr>
          <w:p w14:paraId="374C7FEB" w14:textId="14FD64C0" w:rsidR="00E61368" w:rsidRPr="00FF2356" w:rsidRDefault="00D208F9"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11.9 (2.4-16.6)</w:t>
            </w:r>
          </w:p>
        </w:tc>
      </w:tr>
      <w:tr w:rsidR="00A270BB" w:rsidRPr="00FF2356" w14:paraId="53039087" w14:textId="0CD42D8C" w:rsidTr="008243CF">
        <w:trPr>
          <w:trHeight w:val="342"/>
          <w:jc w:val="center"/>
        </w:trPr>
        <w:tc>
          <w:tcPr>
            <w:tcW w:w="5098" w:type="dxa"/>
            <w:tcBorders>
              <w:top w:val="nil"/>
              <w:left w:val="single" w:sz="4" w:space="0" w:color="auto"/>
              <w:bottom w:val="nil"/>
              <w:right w:val="single" w:sz="4" w:space="0" w:color="auto"/>
            </w:tcBorders>
            <w:shd w:val="clear" w:color="auto" w:fill="D9D9D9" w:themeFill="background1" w:themeFillShade="D9"/>
            <w:noWrap/>
            <w:vAlign w:val="bottom"/>
          </w:tcPr>
          <w:p w14:paraId="1DD26BDA"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Time in years since diagnosis to point of sampling</w:t>
            </w:r>
          </w:p>
        </w:tc>
        <w:tc>
          <w:tcPr>
            <w:tcW w:w="1701" w:type="dxa"/>
            <w:tcBorders>
              <w:top w:val="nil"/>
              <w:left w:val="nil"/>
              <w:bottom w:val="nil"/>
              <w:right w:val="single" w:sz="4" w:space="0" w:color="auto"/>
            </w:tcBorders>
            <w:shd w:val="clear" w:color="auto" w:fill="D9D9D9" w:themeFill="background1" w:themeFillShade="D9"/>
            <w:noWrap/>
            <w:vAlign w:val="center"/>
          </w:tcPr>
          <w:p w14:paraId="2C8059D8"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1.8 (0.0-16.1)</w:t>
            </w:r>
          </w:p>
        </w:tc>
        <w:tc>
          <w:tcPr>
            <w:tcW w:w="2268" w:type="dxa"/>
            <w:tcBorders>
              <w:top w:val="nil"/>
              <w:left w:val="nil"/>
              <w:bottom w:val="nil"/>
              <w:right w:val="single" w:sz="4" w:space="0" w:color="auto"/>
            </w:tcBorders>
            <w:shd w:val="clear" w:color="auto" w:fill="D9D9D9" w:themeFill="background1" w:themeFillShade="D9"/>
          </w:tcPr>
          <w:p w14:paraId="6635C121" w14:textId="0EF879A6" w:rsidR="00E61368" w:rsidRPr="00FF2356" w:rsidRDefault="00D208F9"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1.4 (0.0-6.5)</w:t>
            </w:r>
          </w:p>
        </w:tc>
        <w:tc>
          <w:tcPr>
            <w:tcW w:w="2135" w:type="dxa"/>
            <w:tcBorders>
              <w:top w:val="nil"/>
              <w:left w:val="nil"/>
              <w:bottom w:val="nil"/>
              <w:right w:val="single" w:sz="4" w:space="0" w:color="auto"/>
            </w:tcBorders>
            <w:shd w:val="clear" w:color="auto" w:fill="D9D9D9" w:themeFill="background1" w:themeFillShade="D9"/>
          </w:tcPr>
          <w:p w14:paraId="42E3F8CD" w14:textId="4A5A4A07" w:rsidR="00E61368" w:rsidRPr="00FF2356" w:rsidRDefault="00D208F9"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2.2 (0.0-9.4)</w:t>
            </w:r>
          </w:p>
        </w:tc>
      </w:tr>
      <w:tr w:rsidR="00A270BB" w:rsidRPr="00FF2356" w14:paraId="75932EDC" w14:textId="3ECC9901" w:rsidTr="008243CF">
        <w:trPr>
          <w:trHeight w:val="342"/>
          <w:jc w:val="center"/>
        </w:trPr>
        <w:tc>
          <w:tcPr>
            <w:tcW w:w="5098" w:type="dxa"/>
            <w:tcBorders>
              <w:top w:val="nil"/>
              <w:left w:val="single" w:sz="4" w:space="0" w:color="auto"/>
              <w:bottom w:val="nil"/>
              <w:right w:val="single" w:sz="4" w:space="0" w:color="auto"/>
            </w:tcBorders>
            <w:shd w:val="clear" w:color="auto" w:fill="auto"/>
            <w:noWrap/>
            <w:vAlign w:val="bottom"/>
          </w:tcPr>
          <w:p w14:paraId="4ACC7BCF"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Fasted (% of samples)</w:t>
            </w:r>
          </w:p>
        </w:tc>
        <w:tc>
          <w:tcPr>
            <w:tcW w:w="1701" w:type="dxa"/>
            <w:tcBorders>
              <w:top w:val="nil"/>
              <w:left w:val="nil"/>
              <w:bottom w:val="nil"/>
              <w:right w:val="single" w:sz="4" w:space="0" w:color="auto"/>
            </w:tcBorders>
            <w:shd w:val="clear" w:color="auto" w:fill="auto"/>
            <w:noWrap/>
            <w:vAlign w:val="center"/>
          </w:tcPr>
          <w:p w14:paraId="21B69C34"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30 (13%)</w:t>
            </w:r>
          </w:p>
        </w:tc>
        <w:tc>
          <w:tcPr>
            <w:tcW w:w="2268" w:type="dxa"/>
            <w:tcBorders>
              <w:top w:val="nil"/>
              <w:left w:val="nil"/>
              <w:bottom w:val="nil"/>
              <w:right w:val="single" w:sz="4" w:space="0" w:color="auto"/>
            </w:tcBorders>
          </w:tcPr>
          <w:p w14:paraId="09089E8C" w14:textId="083E756F"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0</w:t>
            </w:r>
          </w:p>
        </w:tc>
        <w:tc>
          <w:tcPr>
            <w:tcW w:w="2135" w:type="dxa"/>
            <w:tcBorders>
              <w:top w:val="nil"/>
              <w:left w:val="nil"/>
              <w:bottom w:val="nil"/>
              <w:right w:val="single" w:sz="4" w:space="0" w:color="auto"/>
            </w:tcBorders>
          </w:tcPr>
          <w:p w14:paraId="4A168E9C" w14:textId="5F2BDFF1"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0</w:t>
            </w:r>
          </w:p>
        </w:tc>
      </w:tr>
      <w:tr w:rsidR="00A270BB" w:rsidRPr="00FF2356" w14:paraId="34890B58" w14:textId="5E69C8F1" w:rsidTr="008243CF">
        <w:trPr>
          <w:trHeight w:val="342"/>
          <w:jc w:val="center"/>
        </w:trPr>
        <w:tc>
          <w:tcPr>
            <w:tcW w:w="5098" w:type="dxa"/>
            <w:tcBorders>
              <w:top w:val="nil"/>
              <w:left w:val="single" w:sz="4" w:space="0" w:color="auto"/>
              <w:bottom w:val="nil"/>
              <w:right w:val="single" w:sz="4" w:space="0" w:color="auto"/>
            </w:tcBorders>
            <w:shd w:val="clear" w:color="auto" w:fill="D9D9D9" w:themeFill="background1" w:themeFillShade="D9"/>
            <w:noWrap/>
            <w:vAlign w:val="bottom"/>
            <w:hideMark/>
          </w:tcPr>
          <w:p w14:paraId="2A79A210"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CRP (mg/L)</w:t>
            </w:r>
          </w:p>
        </w:tc>
        <w:tc>
          <w:tcPr>
            <w:tcW w:w="1701" w:type="dxa"/>
            <w:tcBorders>
              <w:top w:val="nil"/>
              <w:left w:val="nil"/>
              <w:bottom w:val="nil"/>
              <w:right w:val="single" w:sz="4" w:space="0" w:color="auto"/>
            </w:tcBorders>
            <w:shd w:val="clear" w:color="auto" w:fill="D9D9D9" w:themeFill="background1" w:themeFillShade="D9"/>
            <w:noWrap/>
            <w:vAlign w:val="center"/>
            <w:hideMark/>
          </w:tcPr>
          <w:p w14:paraId="174B0845"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8.75 (0-155)</w:t>
            </w:r>
          </w:p>
        </w:tc>
        <w:tc>
          <w:tcPr>
            <w:tcW w:w="2268" w:type="dxa"/>
            <w:tcBorders>
              <w:top w:val="nil"/>
              <w:left w:val="nil"/>
              <w:bottom w:val="nil"/>
              <w:right w:val="single" w:sz="4" w:space="0" w:color="auto"/>
            </w:tcBorders>
            <w:shd w:val="clear" w:color="auto" w:fill="D9D9D9" w:themeFill="background1" w:themeFillShade="D9"/>
          </w:tcPr>
          <w:p w14:paraId="4AE4CC50" w14:textId="7419DC3C"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20.1 (5-155)</w:t>
            </w:r>
          </w:p>
        </w:tc>
        <w:tc>
          <w:tcPr>
            <w:tcW w:w="2135" w:type="dxa"/>
            <w:tcBorders>
              <w:top w:val="nil"/>
              <w:left w:val="nil"/>
              <w:bottom w:val="nil"/>
              <w:right w:val="single" w:sz="4" w:space="0" w:color="auto"/>
            </w:tcBorders>
            <w:shd w:val="clear" w:color="auto" w:fill="D9D9D9" w:themeFill="background1" w:themeFillShade="D9"/>
          </w:tcPr>
          <w:p w14:paraId="1B4EB053" w14:textId="1111E4F1"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1.1 (0-4)</w:t>
            </w:r>
          </w:p>
        </w:tc>
      </w:tr>
      <w:tr w:rsidR="00A270BB" w:rsidRPr="00FF2356" w14:paraId="0A93436F" w14:textId="34CF33C6" w:rsidTr="008243CF">
        <w:trPr>
          <w:trHeight w:val="342"/>
          <w:jc w:val="center"/>
        </w:trPr>
        <w:tc>
          <w:tcPr>
            <w:tcW w:w="5098" w:type="dxa"/>
            <w:tcBorders>
              <w:top w:val="nil"/>
              <w:left w:val="single" w:sz="4" w:space="0" w:color="auto"/>
              <w:bottom w:val="nil"/>
              <w:right w:val="single" w:sz="4" w:space="0" w:color="auto"/>
            </w:tcBorders>
            <w:shd w:val="clear" w:color="auto" w:fill="auto"/>
            <w:noWrap/>
            <w:vAlign w:val="bottom"/>
            <w:hideMark/>
          </w:tcPr>
          <w:p w14:paraId="0885055D"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ALB (g/L)</w:t>
            </w:r>
          </w:p>
        </w:tc>
        <w:tc>
          <w:tcPr>
            <w:tcW w:w="1701" w:type="dxa"/>
            <w:tcBorders>
              <w:top w:val="nil"/>
              <w:left w:val="nil"/>
              <w:bottom w:val="nil"/>
              <w:right w:val="single" w:sz="4" w:space="0" w:color="auto"/>
            </w:tcBorders>
            <w:shd w:val="clear" w:color="auto" w:fill="auto"/>
            <w:noWrap/>
            <w:vAlign w:val="bottom"/>
            <w:hideMark/>
          </w:tcPr>
          <w:p w14:paraId="722B84D1"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38.4 (23-51)</w:t>
            </w:r>
          </w:p>
        </w:tc>
        <w:tc>
          <w:tcPr>
            <w:tcW w:w="2268" w:type="dxa"/>
            <w:tcBorders>
              <w:top w:val="nil"/>
              <w:left w:val="nil"/>
              <w:bottom w:val="nil"/>
              <w:right w:val="single" w:sz="4" w:space="0" w:color="auto"/>
            </w:tcBorders>
          </w:tcPr>
          <w:p w14:paraId="0FCED2DE" w14:textId="2D110842"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35.4 (25-45)</w:t>
            </w:r>
          </w:p>
        </w:tc>
        <w:tc>
          <w:tcPr>
            <w:tcW w:w="2135" w:type="dxa"/>
            <w:tcBorders>
              <w:top w:val="nil"/>
              <w:left w:val="nil"/>
              <w:bottom w:val="nil"/>
              <w:right w:val="single" w:sz="4" w:space="0" w:color="auto"/>
            </w:tcBorders>
          </w:tcPr>
          <w:p w14:paraId="0C0201AF" w14:textId="4BC06154"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40.5 (26-51)</w:t>
            </w:r>
          </w:p>
        </w:tc>
      </w:tr>
      <w:tr w:rsidR="00A270BB" w:rsidRPr="00FF2356" w14:paraId="6A9584D5" w14:textId="44074661" w:rsidTr="008243CF">
        <w:trPr>
          <w:trHeight w:val="342"/>
          <w:jc w:val="center"/>
        </w:trPr>
        <w:tc>
          <w:tcPr>
            <w:tcW w:w="5098" w:type="dxa"/>
            <w:tcBorders>
              <w:top w:val="nil"/>
              <w:left w:val="single" w:sz="4" w:space="0" w:color="auto"/>
              <w:bottom w:val="nil"/>
              <w:right w:val="single" w:sz="4" w:space="0" w:color="auto"/>
            </w:tcBorders>
            <w:shd w:val="clear" w:color="auto" w:fill="D9D9D9" w:themeFill="background1" w:themeFillShade="D9"/>
            <w:noWrap/>
            <w:vAlign w:val="bottom"/>
            <w:hideMark/>
          </w:tcPr>
          <w:p w14:paraId="4E8EB664"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ESR (mm/</w:t>
            </w:r>
            <w:proofErr w:type="spellStart"/>
            <w:r w:rsidRPr="00FF2356">
              <w:rPr>
                <w:rFonts w:ascii="Arial" w:eastAsia="Times New Roman" w:hAnsi="Arial" w:cs="Arial"/>
                <w:color w:val="000000"/>
                <w:lang w:val="en-US"/>
              </w:rPr>
              <w:t>hr</w:t>
            </w:r>
            <w:proofErr w:type="spellEnd"/>
            <w:r w:rsidRPr="00FF2356">
              <w:rPr>
                <w:rFonts w:ascii="Arial" w:eastAsia="Times New Roman" w:hAnsi="Arial" w:cs="Arial"/>
                <w:color w:val="000000"/>
                <w:lang w:val="en-US"/>
              </w:rPr>
              <w:t>)</w:t>
            </w:r>
          </w:p>
        </w:tc>
        <w:tc>
          <w:tcPr>
            <w:tcW w:w="1701" w:type="dxa"/>
            <w:tcBorders>
              <w:top w:val="nil"/>
              <w:left w:val="nil"/>
              <w:bottom w:val="nil"/>
              <w:right w:val="single" w:sz="4" w:space="0" w:color="auto"/>
            </w:tcBorders>
            <w:shd w:val="clear" w:color="auto" w:fill="D9D9D9" w:themeFill="background1" w:themeFillShade="D9"/>
            <w:noWrap/>
            <w:vAlign w:val="bottom"/>
            <w:hideMark/>
          </w:tcPr>
          <w:p w14:paraId="53F7F597"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14 (1-68)</w:t>
            </w:r>
          </w:p>
        </w:tc>
        <w:tc>
          <w:tcPr>
            <w:tcW w:w="2268" w:type="dxa"/>
            <w:tcBorders>
              <w:top w:val="nil"/>
              <w:left w:val="nil"/>
              <w:bottom w:val="nil"/>
              <w:right w:val="single" w:sz="4" w:space="0" w:color="auto"/>
            </w:tcBorders>
            <w:shd w:val="clear" w:color="auto" w:fill="D9D9D9" w:themeFill="background1" w:themeFillShade="D9"/>
          </w:tcPr>
          <w:p w14:paraId="1851BCA9" w14:textId="0C3EB865"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21.6 (5-68)</w:t>
            </w:r>
          </w:p>
        </w:tc>
        <w:tc>
          <w:tcPr>
            <w:tcW w:w="2135" w:type="dxa"/>
            <w:tcBorders>
              <w:top w:val="nil"/>
              <w:left w:val="nil"/>
              <w:bottom w:val="nil"/>
              <w:right w:val="single" w:sz="4" w:space="0" w:color="auto"/>
            </w:tcBorders>
            <w:shd w:val="clear" w:color="auto" w:fill="D9D9D9" w:themeFill="background1" w:themeFillShade="D9"/>
          </w:tcPr>
          <w:p w14:paraId="6623CCBB" w14:textId="46B056B9"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9 (1-41)</w:t>
            </w:r>
          </w:p>
        </w:tc>
      </w:tr>
      <w:tr w:rsidR="00A270BB" w:rsidRPr="00FF2356" w14:paraId="11CFEED1" w14:textId="06720571" w:rsidTr="008243CF">
        <w:trPr>
          <w:trHeight w:val="342"/>
          <w:jc w:val="center"/>
        </w:trPr>
        <w:tc>
          <w:tcPr>
            <w:tcW w:w="5098" w:type="dxa"/>
            <w:tcBorders>
              <w:top w:val="nil"/>
              <w:left w:val="single" w:sz="4" w:space="0" w:color="auto"/>
              <w:bottom w:val="nil"/>
              <w:right w:val="single" w:sz="4" w:space="0" w:color="auto"/>
            </w:tcBorders>
            <w:shd w:val="clear" w:color="auto" w:fill="auto"/>
            <w:noWrap/>
            <w:vAlign w:val="bottom"/>
            <w:hideMark/>
          </w:tcPr>
          <w:p w14:paraId="0515DD90"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HB (g/L)</w:t>
            </w:r>
          </w:p>
        </w:tc>
        <w:tc>
          <w:tcPr>
            <w:tcW w:w="1701" w:type="dxa"/>
            <w:tcBorders>
              <w:top w:val="nil"/>
              <w:left w:val="nil"/>
              <w:bottom w:val="nil"/>
              <w:right w:val="single" w:sz="4" w:space="0" w:color="auto"/>
            </w:tcBorders>
            <w:shd w:val="clear" w:color="auto" w:fill="auto"/>
            <w:noWrap/>
            <w:vAlign w:val="bottom"/>
            <w:hideMark/>
          </w:tcPr>
          <w:p w14:paraId="32E18C4B"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123.3 (73-166)</w:t>
            </w:r>
          </w:p>
        </w:tc>
        <w:tc>
          <w:tcPr>
            <w:tcW w:w="2268" w:type="dxa"/>
            <w:tcBorders>
              <w:top w:val="nil"/>
              <w:left w:val="nil"/>
              <w:bottom w:val="nil"/>
              <w:right w:val="single" w:sz="4" w:space="0" w:color="auto"/>
            </w:tcBorders>
          </w:tcPr>
          <w:p w14:paraId="500C0FFF" w14:textId="0F70ED72" w:rsidR="00E61368" w:rsidRPr="00FF2356" w:rsidRDefault="00D208F9"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 xml:space="preserve">118.6 </w:t>
            </w:r>
            <w:r w:rsidR="00A270BB">
              <w:rPr>
                <w:rFonts w:ascii="Arial" w:eastAsia="Times New Roman" w:hAnsi="Arial" w:cs="Arial"/>
                <w:color w:val="000000"/>
                <w:lang w:val="en-US"/>
              </w:rPr>
              <w:t>(89-144)</w:t>
            </w:r>
          </w:p>
        </w:tc>
        <w:tc>
          <w:tcPr>
            <w:tcW w:w="2135" w:type="dxa"/>
            <w:tcBorders>
              <w:top w:val="nil"/>
              <w:left w:val="nil"/>
              <w:bottom w:val="nil"/>
              <w:right w:val="single" w:sz="4" w:space="0" w:color="auto"/>
            </w:tcBorders>
          </w:tcPr>
          <w:p w14:paraId="5F477BEB" w14:textId="79800FF0"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126.5 (80-166)</w:t>
            </w:r>
          </w:p>
        </w:tc>
      </w:tr>
      <w:tr w:rsidR="00A270BB" w:rsidRPr="00FF2356" w14:paraId="4C4A4F79" w14:textId="5469C53B" w:rsidTr="008243CF">
        <w:trPr>
          <w:trHeight w:val="342"/>
          <w:jc w:val="center"/>
        </w:trPr>
        <w:tc>
          <w:tcPr>
            <w:tcW w:w="5098" w:type="dxa"/>
            <w:tcBorders>
              <w:top w:val="nil"/>
              <w:left w:val="single" w:sz="4" w:space="0" w:color="auto"/>
              <w:bottom w:val="nil"/>
              <w:right w:val="single" w:sz="4" w:space="0" w:color="auto"/>
            </w:tcBorders>
            <w:shd w:val="clear" w:color="auto" w:fill="D9D9D9" w:themeFill="background1" w:themeFillShade="D9"/>
            <w:noWrap/>
            <w:vAlign w:val="bottom"/>
            <w:hideMark/>
          </w:tcPr>
          <w:p w14:paraId="71098C08"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PCV (%/L)</w:t>
            </w:r>
          </w:p>
        </w:tc>
        <w:tc>
          <w:tcPr>
            <w:tcW w:w="1701" w:type="dxa"/>
            <w:tcBorders>
              <w:top w:val="nil"/>
              <w:left w:val="nil"/>
              <w:bottom w:val="nil"/>
              <w:right w:val="single" w:sz="4" w:space="0" w:color="auto"/>
            </w:tcBorders>
            <w:shd w:val="clear" w:color="auto" w:fill="D9D9D9" w:themeFill="background1" w:themeFillShade="D9"/>
            <w:noWrap/>
            <w:vAlign w:val="bottom"/>
            <w:hideMark/>
          </w:tcPr>
          <w:p w14:paraId="164E1362"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0.4 (0.2-0.5)</w:t>
            </w:r>
          </w:p>
        </w:tc>
        <w:tc>
          <w:tcPr>
            <w:tcW w:w="2268" w:type="dxa"/>
            <w:tcBorders>
              <w:top w:val="nil"/>
              <w:left w:val="nil"/>
              <w:bottom w:val="nil"/>
              <w:right w:val="single" w:sz="4" w:space="0" w:color="auto"/>
            </w:tcBorders>
            <w:shd w:val="clear" w:color="auto" w:fill="D9D9D9" w:themeFill="background1" w:themeFillShade="D9"/>
          </w:tcPr>
          <w:p w14:paraId="00FE835C" w14:textId="4C6EAD3A" w:rsidR="00E61368" w:rsidRPr="00FF2356" w:rsidRDefault="00D208F9"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0.35 (0.3-0.4)</w:t>
            </w:r>
          </w:p>
        </w:tc>
        <w:tc>
          <w:tcPr>
            <w:tcW w:w="2135" w:type="dxa"/>
            <w:tcBorders>
              <w:top w:val="nil"/>
              <w:left w:val="nil"/>
              <w:bottom w:val="nil"/>
              <w:right w:val="single" w:sz="4" w:space="0" w:color="auto"/>
            </w:tcBorders>
            <w:shd w:val="clear" w:color="auto" w:fill="D9D9D9" w:themeFill="background1" w:themeFillShade="D9"/>
          </w:tcPr>
          <w:p w14:paraId="78C0409F" w14:textId="36D3921B"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0.4 (0.3-0.5)</w:t>
            </w:r>
          </w:p>
        </w:tc>
      </w:tr>
      <w:tr w:rsidR="00A270BB" w:rsidRPr="00FF2356" w14:paraId="4972DC97" w14:textId="027C0BF3" w:rsidTr="008243CF">
        <w:trPr>
          <w:trHeight w:val="342"/>
          <w:jc w:val="center"/>
        </w:trPr>
        <w:tc>
          <w:tcPr>
            <w:tcW w:w="5098" w:type="dxa"/>
            <w:tcBorders>
              <w:top w:val="nil"/>
              <w:left w:val="single" w:sz="4" w:space="0" w:color="auto"/>
              <w:right w:val="single" w:sz="4" w:space="0" w:color="auto"/>
            </w:tcBorders>
            <w:shd w:val="clear" w:color="auto" w:fill="auto"/>
            <w:noWrap/>
            <w:vAlign w:val="bottom"/>
            <w:hideMark/>
          </w:tcPr>
          <w:p w14:paraId="59D7A9A0"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PLT (10</w:t>
            </w:r>
            <w:r w:rsidRPr="00FF2356">
              <w:rPr>
                <w:rFonts w:ascii="Arial" w:eastAsia="Times New Roman" w:hAnsi="Arial" w:cs="Arial"/>
                <w:color w:val="000000"/>
                <w:vertAlign w:val="superscript"/>
                <w:lang w:val="en-US"/>
              </w:rPr>
              <w:t>9</w:t>
            </w:r>
            <w:r w:rsidRPr="00FF2356">
              <w:rPr>
                <w:rFonts w:ascii="Arial" w:eastAsia="Times New Roman" w:hAnsi="Arial" w:cs="Arial"/>
                <w:color w:val="000000"/>
                <w:lang w:val="en-US"/>
              </w:rPr>
              <w:t>/L)</w:t>
            </w:r>
          </w:p>
        </w:tc>
        <w:tc>
          <w:tcPr>
            <w:tcW w:w="1701" w:type="dxa"/>
            <w:tcBorders>
              <w:top w:val="nil"/>
              <w:left w:val="nil"/>
              <w:right w:val="single" w:sz="4" w:space="0" w:color="auto"/>
            </w:tcBorders>
            <w:shd w:val="clear" w:color="auto" w:fill="auto"/>
            <w:noWrap/>
            <w:vAlign w:val="bottom"/>
            <w:hideMark/>
          </w:tcPr>
          <w:p w14:paraId="419342B4"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343.5 (138-1018)</w:t>
            </w:r>
          </w:p>
        </w:tc>
        <w:tc>
          <w:tcPr>
            <w:tcW w:w="2268" w:type="dxa"/>
            <w:tcBorders>
              <w:top w:val="nil"/>
              <w:left w:val="nil"/>
              <w:right w:val="single" w:sz="4" w:space="0" w:color="auto"/>
            </w:tcBorders>
          </w:tcPr>
          <w:p w14:paraId="4F26A031" w14:textId="1EF14A46" w:rsidR="00E61368" w:rsidRPr="00FF2356" w:rsidRDefault="00D208F9"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382 (148-1018)</w:t>
            </w:r>
          </w:p>
        </w:tc>
        <w:tc>
          <w:tcPr>
            <w:tcW w:w="2135" w:type="dxa"/>
            <w:tcBorders>
              <w:top w:val="nil"/>
              <w:left w:val="nil"/>
              <w:right w:val="single" w:sz="4" w:space="0" w:color="auto"/>
            </w:tcBorders>
          </w:tcPr>
          <w:p w14:paraId="6BE32A3D" w14:textId="003C4931"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316.3 (138-568)</w:t>
            </w:r>
          </w:p>
        </w:tc>
      </w:tr>
      <w:tr w:rsidR="00A270BB" w:rsidRPr="00FF2356" w14:paraId="057E8F53" w14:textId="04D85283" w:rsidTr="008243CF">
        <w:trPr>
          <w:trHeight w:val="342"/>
          <w:jc w:val="center"/>
        </w:trPr>
        <w:tc>
          <w:tcPr>
            <w:tcW w:w="509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6856798" w14:textId="77777777" w:rsidR="00E61368" w:rsidRPr="00FF2356" w:rsidRDefault="00E61368" w:rsidP="00CE2C6C">
            <w:pPr>
              <w:spacing w:after="0" w:line="240" w:lineRule="auto"/>
              <w:rPr>
                <w:rFonts w:ascii="Arial" w:eastAsia="Times New Roman" w:hAnsi="Arial" w:cs="Arial"/>
                <w:color w:val="000000"/>
                <w:lang w:val="en-US"/>
              </w:rPr>
            </w:pPr>
            <w:r w:rsidRPr="00FF2356">
              <w:rPr>
                <w:rFonts w:ascii="Arial" w:eastAsia="Times New Roman" w:hAnsi="Arial" w:cs="Arial"/>
                <w:color w:val="000000"/>
                <w:lang w:val="en-US"/>
              </w:rPr>
              <w:t>WBC (10</w:t>
            </w:r>
            <w:r w:rsidRPr="00FF2356">
              <w:rPr>
                <w:rFonts w:ascii="Arial" w:eastAsia="Times New Roman" w:hAnsi="Arial" w:cs="Arial"/>
                <w:color w:val="000000"/>
                <w:vertAlign w:val="superscript"/>
                <w:lang w:val="en-US"/>
              </w:rPr>
              <w:t>9</w:t>
            </w:r>
            <w:r w:rsidRPr="00FF2356">
              <w:rPr>
                <w:rFonts w:ascii="Arial" w:eastAsia="Times New Roman" w:hAnsi="Arial" w:cs="Arial"/>
                <w:color w:val="000000"/>
                <w:lang w:val="en-US"/>
              </w:rPr>
              <w:t>/L)</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56E40AC8" w14:textId="77777777" w:rsidR="00E61368" w:rsidRPr="00FF2356" w:rsidRDefault="00E61368" w:rsidP="00CE2C6C">
            <w:pPr>
              <w:spacing w:after="0" w:line="240" w:lineRule="auto"/>
              <w:jc w:val="right"/>
              <w:rPr>
                <w:rFonts w:ascii="Arial" w:eastAsia="Times New Roman" w:hAnsi="Arial" w:cs="Arial"/>
                <w:color w:val="000000"/>
                <w:lang w:val="en-US"/>
              </w:rPr>
            </w:pPr>
            <w:r w:rsidRPr="00FF2356">
              <w:rPr>
                <w:rFonts w:ascii="Arial" w:eastAsia="Times New Roman" w:hAnsi="Arial" w:cs="Arial"/>
                <w:color w:val="000000"/>
                <w:lang w:val="en-US"/>
              </w:rPr>
              <w:t>7.6 (3.1-20.3)</w:t>
            </w:r>
          </w:p>
        </w:tc>
        <w:tc>
          <w:tcPr>
            <w:tcW w:w="2268" w:type="dxa"/>
            <w:tcBorders>
              <w:top w:val="nil"/>
              <w:left w:val="nil"/>
              <w:bottom w:val="single" w:sz="4" w:space="0" w:color="auto"/>
              <w:right w:val="single" w:sz="4" w:space="0" w:color="auto"/>
            </w:tcBorders>
            <w:shd w:val="clear" w:color="auto" w:fill="D9D9D9" w:themeFill="background1" w:themeFillShade="D9"/>
          </w:tcPr>
          <w:p w14:paraId="7A03F472" w14:textId="0933AAD5" w:rsidR="00E61368" w:rsidRPr="00FF2356" w:rsidRDefault="00D208F9"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8.4 (3.5-16.7)</w:t>
            </w:r>
          </w:p>
        </w:tc>
        <w:tc>
          <w:tcPr>
            <w:tcW w:w="2135" w:type="dxa"/>
            <w:tcBorders>
              <w:top w:val="nil"/>
              <w:left w:val="nil"/>
              <w:bottom w:val="single" w:sz="4" w:space="0" w:color="auto"/>
              <w:right w:val="single" w:sz="4" w:space="0" w:color="auto"/>
            </w:tcBorders>
            <w:shd w:val="clear" w:color="auto" w:fill="D9D9D9" w:themeFill="background1" w:themeFillShade="D9"/>
          </w:tcPr>
          <w:p w14:paraId="79E228CE" w14:textId="435AAA27" w:rsidR="00E61368" w:rsidRPr="00FF2356" w:rsidRDefault="00A270BB" w:rsidP="00CE2C6C">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7.1 (3.1-17.1)</w:t>
            </w:r>
          </w:p>
        </w:tc>
      </w:tr>
    </w:tbl>
    <w:p w14:paraId="36BE2555" w14:textId="4F48CE9E" w:rsidR="00584129" w:rsidRPr="00584129" w:rsidRDefault="00584129">
      <w:pPr>
        <w:rPr>
          <w:rFonts w:ascii="Arial" w:hAnsi="Arial" w:cs="Arial"/>
          <w:b/>
          <w:sz w:val="28"/>
          <w:szCs w:val="28"/>
        </w:rPr>
      </w:pPr>
    </w:p>
    <w:p w14:paraId="1B307E24" w14:textId="3410FE9B" w:rsidR="00584129" w:rsidRPr="00584129" w:rsidRDefault="00584129" w:rsidP="00584129">
      <w:pPr>
        <w:spacing w:after="0" w:line="240" w:lineRule="auto"/>
        <w:rPr>
          <w:rFonts w:ascii="Arial" w:eastAsia="Times New Roman" w:hAnsi="Arial" w:cs="Arial"/>
          <w:color w:val="599BD5"/>
          <w:lang w:val="en-US"/>
        </w:rPr>
      </w:pPr>
      <w:r w:rsidRPr="00A270BB">
        <w:rPr>
          <w:rFonts w:ascii="Arial" w:eastAsia="Times New Roman" w:hAnsi="Arial" w:cs="Arial"/>
          <w:b/>
          <w:bCs/>
          <w:color w:val="599BD5"/>
          <w:lang w:val="en-US"/>
        </w:rPr>
        <w:t>Table 2</w:t>
      </w:r>
      <w:r w:rsidRPr="00C832F0">
        <w:rPr>
          <w:rFonts w:ascii="Arial" w:eastAsia="Times New Roman" w:hAnsi="Arial" w:cs="Arial"/>
          <w:b/>
          <w:bCs/>
          <w:color w:val="599BD5"/>
          <w:lang w:val="en-US"/>
        </w:rPr>
        <w:t>.</w:t>
      </w:r>
      <w:r w:rsidRPr="00C832F0">
        <w:rPr>
          <w:rFonts w:ascii="Arial" w:eastAsia="Times New Roman" w:hAnsi="Arial" w:cs="Arial"/>
          <w:color w:val="599BD5"/>
          <w:lang w:val="en-US"/>
        </w:rPr>
        <w:t xml:space="preserve"> Medi</w:t>
      </w:r>
      <w:r w:rsidRPr="00584129">
        <w:rPr>
          <w:rFonts w:ascii="Arial" w:eastAsia="Times New Roman" w:hAnsi="Arial" w:cs="Arial"/>
          <w:color w:val="599BD5"/>
          <w:lang w:val="en-US"/>
        </w:rPr>
        <w:t>cation usage between inflamed and uninflamed patient groups. Patient were frequently on multiple therapies. Twenty-seven patients were on no medications, or only nutritional therapy, at the time of plasma sampling.  </w:t>
      </w:r>
    </w:p>
    <w:p w14:paraId="1ECAAEC5" w14:textId="77777777" w:rsidR="00584129" w:rsidRPr="00584129" w:rsidRDefault="00584129">
      <w:pPr>
        <w:rPr>
          <w:rFonts w:ascii="Arial" w:hAnsi="Arial" w:cs="Arial"/>
          <w:b/>
          <w:sz w:val="28"/>
          <w:szCs w:val="28"/>
        </w:rPr>
      </w:pPr>
    </w:p>
    <w:tbl>
      <w:tblPr>
        <w:tblStyle w:val="TableGrid"/>
        <w:tblW w:w="9351" w:type="dxa"/>
        <w:tblLayout w:type="fixed"/>
        <w:tblLook w:val="04A0" w:firstRow="1" w:lastRow="0" w:firstColumn="1" w:lastColumn="0" w:noHBand="0" w:noVBand="1"/>
      </w:tblPr>
      <w:tblGrid>
        <w:gridCol w:w="1161"/>
        <w:gridCol w:w="1273"/>
        <w:gridCol w:w="1399"/>
        <w:gridCol w:w="1407"/>
        <w:gridCol w:w="1276"/>
        <w:gridCol w:w="1417"/>
        <w:gridCol w:w="1418"/>
      </w:tblGrid>
      <w:tr w:rsidR="00584129" w:rsidRPr="00584129" w14:paraId="4C30DB9F" w14:textId="77777777" w:rsidTr="00945EDF">
        <w:trPr>
          <w:trHeight w:val="841"/>
        </w:trPr>
        <w:tc>
          <w:tcPr>
            <w:tcW w:w="1161" w:type="dxa"/>
          </w:tcPr>
          <w:p w14:paraId="7F359859" w14:textId="77777777" w:rsidR="00584129" w:rsidRPr="008243CF" w:rsidRDefault="00584129" w:rsidP="00945EDF">
            <w:pPr>
              <w:rPr>
                <w:rFonts w:ascii="Arial" w:hAnsi="Arial" w:cs="Arial"/>
              </w:rPr>
            </w:pPr>
          </w:p>
        </w:tc>
        <w:tc>
          <w:tcPr>
            <w:tcW w:w="1273" w:type="dxa"/>
          </w:tcPr>
          <w:p w14:paraId="46227B21" w14:textId="77777777" w:rsidR="00584129" w:rsidRPr="008243CF" w:rsidRDefault="00584129" w:rsidP="00945EDF">
            <w:pPr>
              <w:rPr>
                <w:rFonts w:ascii="Arial" w:hAnsi="Arial" w:cs="Arial"/>
              </w:rPr>
            </w:pPr>
            <w:r w:rsidRPr="008243CF">
              <w:rPr>
                <w:rFonts w:ascii="Arial" w:hAnsi="Arial" w:cs="Arial"/>
              </w:rPr>
              <w:t>Thiopurine</w:t>
            </w:r>
          </w:p>
        </w:tc>
        <w:tc>
          <w:tcPr>
            <w:tcW w:w="1399" w:type="dxa"/>
          </w:tcPr>
          <w:p w14:paraId="33DA70F0" w14:textId="77777777" w:rsidR="00584129" w:rsidRPr="008243CF" w:rsidRDefault="00584129" w:rsidP="00945EDF">
            <w:pPr>
              <w:rPr>
                <w:rFonts w:ascii="Arial" w:hAnsi="Arial" w:cs="Arial"/>
              </w:rPr>
            </w:pPr>
            <w:r w:rsidRPr="008243CF">
              <w:rPr>
                <w:rFonts w:ascii="Arial" w:hAnsi="Arial" w:cs="Arial"/>
              </w:rPr>
              <w:t>Anti-TNF (infliximab or adalimumab)</w:t>
            </w:r>
          </w:p>
        </w:tc>
        <w:tc>
          <w:tcPr>
            <w:tcW w:w="1407" w:type="dxa"/>
          </w:tcPr>
          <w:p w14:paraId="5E2B79C2" w14:textId="77777777" w:rsidR="00584129" w:rsidRPr="008243CF" w:rsidRDefault="00584129" w:rsidP="00945EDF">
            <w:pPr>
              <w:rPr>
                <w:rFonts w:ascii="Arial" w:hAnsi="Arial" w:cs="Arial"/>
              </w:rPr>
            </w:pPr>
            <w:r w:rsidRPr="008243CF">
              <w:rPr>
                <w:rFonts w:ascii="Arial" w:hAnsi="Arial" w:cs="Arial"/>
              </w:rPr>
              <w:t>Steroids</w:t>
            </w:r>
          </w:p>
        </w:tc>
        <w:tc>
          <w:tcPr>
            <w:tcW w:w="1276" w:type="dxa"/>
          </w:tcPr>
          <w:p w14:paraId="44EAE7C2" w14:textId="77777777" w:rsidR="00584129" w:rsidRPr="008243CF" w:rsidRDefault="00584129" w:rsidP="00945EDF">
            <w:pPr>
              <w:rPr>
                <w:rFonts w:ascii="Arial" w:hAnsi="Arial" w:cs="Arial"/>
              </w:rPr>
            </w:pPr>
            <w:r w:rsidRPr="008243CF">
              <w:rPr>
                <w:rFonts w:ascii="Arial" w:hAnsi="Arial" w:cs="Arial"/>
              </w:rPr>
              <w:t>Exclusive enteral nutrition</w:t>
            </w:r>
          </w:p>
        </w:tc>
        <w:tc>
          <w:tcPr>
            <w:tcW w:w="1417" w:type="dxa"/>
          </w:tcPr>
          <w:p w14:paraId="02C9E6FB" w14:textId="77777777" w:rsidR="00584129" w:rsidRPr="008243CF" w:rsidRDefault="00584129" w:rsidP="00945EDF">
            <w:pPr>
              <w:rPr>
                <w:rFonts w:ascii="Arial" w:hAnsi="Arial" w:cs="Arial"/>
              </w:rPr>
            </w:pPr>
            <w:r w:rsidRPr="008243CF">
              <w:rPr>
                <w:rFonts w:ascii="Arial" w:hAnsi="Arial" w:cs="Arial"/>
              </w:rPr>
              <w:t>Ustekinumab</w:t>
            </w:r>
          </w:p>
        </w:tc>
        <w:tc>
          <w:tcPr>
            <w:tcW w:w="1418" w:type="dxa"/>
          </w:tcPr>
          <w:p w14:paraId="16AED512" w14:textId="77777777" w:rsidR="00584129" w:rsidRPr="008243CF" w:rsidRDefault="00584129" w:rsidP="00945EDF">
            <w:pPr>
              <w:rPr>
                <w:rFonts w:ascii="Arial" w:hAnsi="Arial" w:cs="Arial"/>
              </w:rPr>
            </w:pPr>
            <w:r w:rsidRPr="008243CF">
              <w:rPr>
                <w:rFonts w:ascii="Arial" w:hAnsi="Arial" w:cs="Arial"/>
              </w:rPr>
              <w:t xml:space="preserve">Vedolizumab </w:t>
            </w:r>
          </w:p>
        </w:tc>
      </w:tr>
      <w:tr w:rsidR="00584129" w:rsidRPr="00584129" w14:paraId="4F6AF3D2" w14:textId="77777777" w:rsidTr="00945EDF">
        <w:trPr>
          <w:trHeight w:val="435"/>
        </w:trPr>
        <w:tc>
          <w:tcPr>
            <w:tcW w:w="1161" w:type="dxa"/>
          </w:tcPr>
          <w:p w14:paraId="09664991" w14:textId="77777777" w:rsidR="00584129" w:rsidRPr="008243CF" w:rsidRDefault="00584129" w:rsidP="00945EDF">
            <w:pPr>
              <w:rPr>
                <w:rFonts w:ascii="Arial" w:hAnsi="Arial" w:cs="Arial"/>
              </w:rPr>
            </w:pPr>
            <w:r w:rsidRPr="008243CF">
              <w:rPr>
                <w:rFonts w:ascii="Arial" w:hAnsi="Arial" w:cs="Arial"/>
              </w:rPr>
              <w:t xml:space="preserve">CRP &gt;=5 </w:t>
            </w:r>
          </w:p>
          <w:p w14:paraId="3420FB3F" w14:textId="77777777" w:rsidR="00584129" w:rsidRPr="008243CF" w:rsidRDefault="00584129" w:rsidP="00945EDF">
            <w:pPr>
              <w:rPr>
                <w:rFonts w:ascii="Arial" w:hAnsi="Arial" w:cs="Arial"/>
              </w:rPr>
            </w:pPr>
            <w:r w:rsidRPr="008243CF">
              <w:rPr>
                <w:rFonts w:ascii="Arial" w:hAnsi="Arial" w:cs="Arial"/>
              </w:rPr>
              <w:t>(n=58)</w:t>
            </w:r>
          </w:p>
        </w:tc>
        <w:tc>
          <w:tcPr>
            <w:tcW w:w="1273" w:type="dxa"/>
          </w:tcPr>
          <w:p w14:paraId="705362DF" w14:textId="77777777" w:rsidR="00584129" w:rsidRPr="008243CF" w:rsidRDefault="00584129" w:rsidP="00945EDF">
            <w:pPr>
              <w:rPr>
                <w:rFonts w:ascii="Arial" w:hAnsi="Arial" w:cs="Arial"/>
              </w:rPr>
            </w:pPr>
            <w:r w:rsidRPr="008243CF">
              <w:rPr>
                <w:rFonts w:ascii="Arial" w:hAnsi="Arial" w:cs="Arial"/>
              </w:rPr>
              <w:t>27 patients</w:t>
            </w:r>
          </w:p>
        </w:tc>
        <w:tc>
          <w:tcPr>
            <w:tcW w:w="1399" w:type="dxa"/>
          </w:tcPr>
          <w:p w14:paraId="4A04EDB0" w14:textId="77777777" w:rsidR="00584129" w:rsidRPr="008243CF" w:rsidRDefault="00584129" w:rsidP="00945EDF">
            <w:pPr>
              <w:rPr>
                <w:rFonts w:ascii="Arial" w:hAnsi="Arial" w:cs="Arial"/>
              </w:rPr>
            </w:pPr>
            <w:r w:rsidRPr="008243CF">
              <w:rPr>
                <w:rFonts w:ascii="Arial" w:hAnsi="Arial" w:cs="Arial"/>
              </w:rPr>
              <w:t>6 patients</w:t>
            </w:r>
          </w:p>
        </w:tc>
        <w:tc>
          <w:tcPr>
            <w:tcW w:w="1407" w:type="dxa"/>
          </w:tcPr>
          <w:p w14:paraId="3A1F4956" w14:textId="77777777" w:rsidR="00584129" w:rsidRPr="008243CF" w:rsidRDefault="00584129" w:rsidP="00945EDF">
            <w:pPr>
              <w:rPr>
                <w:rFonts w:ascii="Arial" w:hAnsi="Arial" w:cs="Arial"/>
              </w:rPr>
            </w:pPr>
            <w:r w:rsidRPr="008243CF">
              <w:rPr>
                <w:rFonts w:ascii="Arial" w:hAnsi="Arial" w:cs="Arial"/>
              </w:rPr>
              <w:t>5 patients</w:t>
            </w:r>
          </w:p>
        </w:tc>
        <w:tc>
          <w:tcPr>
            <w:tcW w:w="1276" w:type="dxa"/>
          </w:tcPr>
          <w:p w14:paraId="5D4D3E42" w14:textId="77777777" w:rsidR="00584129" w:rsidRPr="008243CF" w:rsidRDefault="00584129" w:rsidP="00945EDF">
            <w:pPr>
              <w:rPr>
                <w:rFonts w:ascii="Arial" w:hAnsi="Arial" w:cs="Arial"/>
              </w:rPr>
            </w:pPr>
            <w:r w:rsidRPr="008243CF">
              <w:rPr>
                <w:rFonts w:ascii="Arial" w:hAnsi="Arial" w:cs="Arial"/>
              </w:rPr>
              <w:t>7 patients</w:t>
            </w:r>
          </w:p>
        </w:tc>
        <w:tc>
          <w:tcPr>
            <w:tcW w:w="1417" w:type="dxa"/>
          </w:tcPr>
          <w:p w14:paraId="775A57E5" w14:textId="77777777" w:rsidR="00584129" w:rsidRPr="008243CF" w:rsidRDefault="00584129" w:rsidP="00945EDF">
            <w:pPr>
              <w:rPr>
                <w:rFonts w:ascii="Arial" w:hAnsi="Arial" w:cs="Arial"/>
              </w:rPr>
            </w:pPr>
            <w:r w:rsidRPr="008243CF">
              <w:rPr>
                <w:rFonts w:ascii="Arial" w:hAnsi="Arial" w:cs="Arial"/>
              </w:rPr>
              <w:t>0 patients</w:t>
            </w:r>
          </w:p>
        </w:tc>
        <w:tc>
          <w:tcPr>
            <w:tcW w:w="1418" w:type="dxa"/>
          </w:tcPr>
          <w:p w14:paraId="5FEAD7F0" w14:textId="77777777" w:rsidR="00584129" w:rsidRPr="008243CF" w:rsidRDefault="00584129" w:rsidP="00945EDF">
            <w:pPr>
              <w:rPr>
                <w:rFonts w:ascii="Arial" w:hAnsi="Arial" w:cs="Arial"/>
              </w:rPr>
            </w:pPr>
            <w:r w:rsidRPr="008243CF">
              <w:rPr>
                <w:rFonts w:ascii="Arial" w:hAnsi="Arial" w:cs="Arial"/>
              </w:rPr>
              <w:t>0 patients</w:t>
            </w:r>
          </w:p>
        </w:tc>
      </w:tr>
      <w:tr w:rsidR="00584129" w:rsidRPr="00584129" w14:paraId="3B4FD927" w14:textId="77777777" w:rsidTr="00945EDF">
        <w:trPr>
          <w:trHeight w:val="435"/>
        </w:trPr>
        <w:tc>
          <w:tcPr>
            <w:tcW w:w="1161" w:type="dxa"/>
          </w:tcPr>
          <w:p w14:paraId="55188CC4" w14:textId="77777777" w:rsidR="00584129" w:rsidRPr="008243CF" w:rsidRDefault="00584129" w:rsidP="00945EDF">
            <w:pPr>
              <w:rPr>
                <w:rFonts w:ascii="Arial" w:hAnsi="Arial" w:cs="Arial"/>
              </w:rPr>
            </w:pPr>
            <w:r w:rsidRPr="008243CF">
              <w:rPr>
                <w:rFonts w:ascii="Arial" w:hAnsi="Arial" w:cs="Arial"/>
              </w:rPr>
              <w:t>CRP &lt;5</w:t>
            </w:r>
          </w:p>
          <w:p w14:paraId="29DD0E00" w14:textId="77777777" w:rsidR="00584129" w:rsidRPr="008243CF" w:rsidRDefault="00584129" w:rsidP="00945EDF">
            <w:pPr>
              <w:rPr>
                <w:rFonts w:ascii="Arial" w:hAnsi="Arial" w:cs="Arial"/>
              </w:rPr>
            </w:pPr>
            <w:r w:rsidRPr="008243CF">
              <w:rPr>
                <w:rFonts w:ascii="Arial" w:hAnsi="Arial" w:cs="Arial"/>
              </w:rPr>
              <w:t>(n=96)</w:t>
            </w:r>
          </w:p>
        </w:tc>
        <w:tc>
          <w:tcPr>
            <w:tcW w:w="1273" w:type="dxa"/>
          </w:tcPr>
          <w:p w14:paraId="206EE4D4" w14:textId="77777777" w:rsidR="00584129" w:rsidRPr="008243CF" w:rsidRDefault="00584129" w:rsidP="00945EDF">
            <w:pPr>
              <w:rPr>
                <w:rFonts w:ascii="Arial" w:hAnsi="Arial" w:cs="Arial"/>
              </w:rPr>
            </w:pPr>
            <w:r w:rsidRPr="008243CF">
              <w:rPr>
                <w:rFonts w:ascii="Arial" w:hAnsi="Arial" w:cs="Arial"/>
              </w:rPr>
              <w:t>53 patients</w:t>
            </w:r>
          </w:p>
        </w:tc>
        <w:tc>
          <w:tcPr>
            <w:tcW w:w="1399" w:type="dxa"/>
          </w:tcPr>
          <w:p w14:paraId="594D4FC9" w14:textId="77777777" w:rsidR="00584129" w:rsidRPr="008243CF" w:rsidRDefault="00584129" w:rsidP="00945EDF">
            <w:pPr>
              <w:rPr>
                <w:rFonts w:ascii="Arial" w:hAnsi="Arial" w:cs="Arial"/>
              </w:rPr>
            </w:pPr>
            <w:r w:rsidRPr="008243CF">
              <w:rPr>
                <w:rFonts w:ascii="Arial" w:hAnsi="Arial" w:cs="Arial"/>
              </w:rPr>
              <w:t>26 patients</w:t>
            </w:r>
          </w:p>
        </w:tc>
        <w:tc>
          <w:tcPr>
            <w:tcW w:w="1407" w:type="dxa"/>
          </w:tcPr>
          <w:p w14:paraId="05FAC9C2" w14:textId="77777777" w:rsidR="00584129" w:rsidRPr="008243CF" w:rsidRDefault="00584129" w:rsidP="00945EDF">
            <w:pPr>
              <w:rPr>
                <w:rFonts w:ascii="Arial" w:hAnsi="Arial" w:cs="Arial"/>
              </w:rPr>
            </w:pPr>
            <w:r w:rsidRPr="008243CF">
              <w:rPr>
                <w:rFonts w:ascii="Arial" w:hAnsi="Arial" w:cs="Arial"/>
              </w:rPr>
              <w:t>14 patients</w:t>
            </w:r>
          </w:p>
        </w:tc>
        <w:tc>
          <w:tcPr>
            <w:tcW w:w="1276" w:type="dxa"/>
          </w:tcPr>
          <w:p w14:paraId="011AD4FF" w14:textId="77777777" w:rsidR="00584129" w:rsidRPr="008243CF" w:rsidRDefault="00584129" w:rsidP="00945EDF">
            <w:pPr>
              <w:rPr>
                <w:rFonts w:ascii="Arial" w:hAnsi="Arial" w:cs="Arial"/>
              </w:rPr>
            </w:pPr>
            <w:r w:rsidRPr="008243CF">
              <w:rPr>
                <w:rFonts w:ascii="Arial" w:hAnsi="Arial" w:cs="Arial"/>
              </w:rPr>
              <w:t>3 patients</w:t>
            </w:r>
          </w:p>
        </w:tc>
        <w:tc>
          <w:tcPr>
            <w:tcW w:w="1417" w:type="dxa"/>
          </w:tcPr>
          <w:p w14:paraId="7D69F2FB" w14:textId="77777777" w:rsidR="00584129" w:rsidRPr="008243CF" w:rsidRDefault="00584129" w:rsidP="00945EDF">
            <w:pPr>
              <w:rPr>
                <w:rFonts w:ascii="Arial" w:hAnsi="Arial" w:cs="Arial"/>
              </w:rPr>
            </w:pPr>
            <w:r w:rsidRPr="008243CF">
              <w:rPr>
                <w:rFonts w:ascii="Arial" w:hAnsi="Arial" w:cs="Arial"/>
              </w:rPr>
              <w:t>0 patients</w:t>
            </w:r>
          </w:p>
        </w:tc>
        <w:tc>
          <w:tcPr>
            <w:tcW w:w="1418" w:type="dxa"/>
          </w:tcPr>
          <w:p w14:paraId="649B77CD" w14:textId="77777777" w:rsidR="00584129" w:rsidRPr="008243CF" w:rsidRDefault="00584129" w:rsidP="00945EDF">
            <w:pPr>
              <w:rPr>
                <w:rFonts w:ascii="Arial" w:hAnsi="Arial" w:cs="Arial"/>
              </w:rPr>
            </w:pPr>
            <w:r w:rsidRPr="008243CF">
              <w:rPr>
                <w:rFonts w:ascii="Arial" w:hAnsi="Arial" w:cs="Arial"/>
              </w:rPr>
              <w:t>0 patients</w:t>
            </w:r>
          </w:p>
        </w:tc>
      </w:tr>
      <w:tr w:rsidR="00584129" w:rsidRPr="00584129" w14:paraId="65B662E8" w14:textId="77777777" w:rsidTr="00945EDF">
        <w:trPr>
          <w:trHeight w:val="435"/>
        </w:trPr>
        <w:tc>
          <w:tcPr>
            <w:tcW w:w="1161" w:type="dxa"/>
          </w:tcPr>
          <w:p w14:paraId="014A734E" w14:textId="77777777" w:rsidR="00584129" w:rsidRPr="008243CF" w:rsidRDefault="00584129" w:rsidP="00945EDF">
            <w:pPr>
              <w:rPr>
                <w:rFonts w:ascii="Arial" w:hAnsi="Arial" w:cs="Arial"/>
              </w:rPr>
            </w:pPr>
            <w:r w:rsidRPr="008243CF">
              <w:rPr>
                <w:rFonts w:ascii="Arial" w:hAnsi="Arial" w:cs="Arial"/>
              </w:rPr>
              <w:t>p value*</w:t>
            </w:r>
          </w:p>
        </w:tc>
        <w:tc>
          <w:tcPr>
            <w:tcW w:w="1273" w:type="dxa"/>
          </w:tcPr>
          <w:p w14:paraId="20362B6A" w14:textId="77777777" w:rsidR="00584129" w:rsidRPr="008243CF" w:rsidRDefault="00584129" w:rsidP="00945EDF">
            <w:pPr>
              <w:rPr>
                <w:rFonts w:ascii="Arial" w:hAnsi="Arial" w:cs="Arial"/>
              </w:rPr>
            </w:pPr>
            <w:r w:rsidRPr="008243CF">
              <w:rPr>
                <w:rFonts w:ascii="Arial" w:hAnsi="Arial" w:cs="Arial"/>
              </w:rPr>
              <w:t>0.30</w:t>
            </w:r>
          </w:p>
        </w:tc>
        <w:tc>
          <w:tcPr>
            <w:tcW w:w="1399" w:type="dxa"/>
          </w:tcPr>
          <w:p w14:paraId="592C3E33" w14:textId="77777777" w:rsidR="00584129" w:rsidRPr="008243CF" w:rsidRDefault="00584129" w:rsidP="00945EDF">
            <w:pPr>
              <w:rPr>
                <w:rFonts w:ascii="Arial" w:hAnsi="Arial" w:cs="Arial"/>
                <w:b/>
                <w:bCs/>
              </w:rPr>
            </w:pPr>
            <w:r w:rsidRPr="008243CF">
              <w:rPr>
                <w:rFonts w:ascii="Arial" w:hAnsi="Arial" w:cs="Arial"/>
                <w:b/>
                <w:bCs/>
              </w:rPr>
              <w:t>0.01</w:t>
            </w:r>
          </w:p>
        </w:tc>
        <w:tc>
          <w:tcPr>
            <w:tcW w:w="1407" w:type="dxa"/>
          </w:tcPr>
          <w:p w14:paraId="115B14D1" w14:textId="77777777" w:rsidR="00584129" w:rsidRPr="008243CF" w:rsidRDefault="00584129" w:rsidP="00945EDF">
            <w:pPr>
              <w:rPr>
                <w:rFonts w:ascii="Arial" w:hAnsi="Arial" w:cs="Arial"/>
              </w:rPr>
            </w:pPr>
            <w:r w:rsidRPr="008243CF">
              <w:rPr>
                <w:rFonts w:ascii="Arial" w:hAnsi="Arial" w:cs="Arial"/>
              </w:rPr>
              <w:t>0.28</w:t>
            </w:r>
          </w:p>
        </w:tc>
        <w:tc>
          <w:tcPr>
            <w:tcW w:w="1276" w:type="dxa"/>
          </w:tcPr>
          <w:p w14:paraId="6E3A4F78" w14:textId="77777777" w:rsidR="00584129" w:rsidRPr="008243CF" w:rsidRDefault="00584129" w:rsidP="00945EDF">
            <w:pPr>
              <w:rPr>
                <w:rFonts w:ascii="Arial" w:hAnsi="Arial" w:cs="Arial"/>
                <w:b/>
                <w:bCs/>
              </w:rPr>
            </w:pPr>
            <w:r w:rsidRPr="008243CF">
              <w:rPr>
                <w:rFonts w:ascii="Arial" w:hAnsi="Arial" w:cs="Arial"/>
                <w:b/>
                <w:bCs/>
              </w:rPr>
              <w:t>0.03</w:t>
            </w:r>
          </w:p>
        </w:tc>
        <w:tc>
          <w:tcPr>
            <w:tcW w:w="1417" w:type="dxa"/>
          </w:tcPr>
          <w:p w14:paraId="4E079B9D" w14:textId="77777777" w:rsidR="00584129" w:rsidRPr="008243CF" w:rsidRDefault="00584129" w:rsidP="00945EDF">
            <w:pPr>
              <w:rPr>
                <w:rFonts w:ascii="Arial" w:hAnsi="Arial" w:cs="Arial"/>
              </w:rPr>
            </w:pPr>
            <w:r w:rsidRPr="008243CF">
              <w:rPr>
                <w:rFonts w:ascii="Arial" w:hAnsi="Arial" w:cs="Arial"/>
              </w:rPr>
              <w:t>n/a</w:t>
            </w:r>
          </w:p>
        </w:tc>
        <w:tc>
          <w:tcPr>
            <w:tcW w:w="1418" w:type="dxa"/>
          </w:tcPr>
          <w:p w14:paraId="14E9BAF7" w14:textId="77777777" w:rsidR="00584129" w:rsidRPr="008243CF" w:rsidRDefault="00584129" w:rsidP="00945EDF">
            <w:pPr>
              <w:rPr>
                <w:rFonts w:ascii="Arial" w:hAnsi="Arial" w:cs="Arial"/>
              </w:rPr>
            </w:pPr>
            <w:r w:rsidRPr="008243CF">
              <w:rPr>
                <w:rFonts w:ascii="Arial" w:hAnsi="Arial" w:cs="Arial"/>
              </w:rPr>
              <w:t>n/a</w:t>
            </w:r>
          </w:p>
        </w:tc>
      </w:tr>
    </w:tbl>
    <w:p w14:paraId="20FD3B92" w14:textId="77777777" w:rsidR="00584129" w:rsidRPr="008243CF" w:rsidRDefault="00584129" w:rsidP="00584129">
      <w:pPr>
        <w:rPr>
          <w:rFonts w:ascii="Arial" w:hAnsi="Arial" w:cs="Arial"/>
          <w:vertAlign w:val="superscript"/>
        </w:rPr>
      </w:pPr>
      <w:r w:rsidRPr="008243CF">
        <w:rPr>
          <w:rFonts w:ascii="Arial" w:hAnsi="Arial" w:cs="Arial"/>
        </w:rPr>
        <w:t>*calculated using a χ</w:t>
      </w:r>
      <w:r w:rsidRPr="008243CF">
        <w:rPr>
          <w:rFonts w:ascii="Arial" w:hAnsi="Arial" w:cs="Arial"/>
          <w:vertAlign w:val="superscript"/>
        </w:rPr>
        <w:t xml:space="preserve">2 </w:t>
      </w:r>
      <w:r w:rsidRPr="008243CF">
        <w:rPr>
          <w:rFonts w:ascii="Arial" w:hAnsi="Arial" w:cs="Arial"/>
        </w:rPr>
        <w:t>test</w:t>
      </w:r>
    </w:p>
    <w:p w14:paraId="14C9FAE2" w14:textId="2C3FEF15" w:rsidR="00584129" w:rsidRPr="00FF2356" w:rsidRDefault="00584129">
      <w:pPr>
        <w:rPr>
          <w:rFonts w:ascii="Arial" w:hAnsi="Arial" w:cs="Arial"/>
          <w:b/>
          <w:sz w:val="28"/>
          <w:szCs w:val="28"/>
        </w:rPr>
      </w:pPr>
    </w:p>
    <w:p w14:paraId="551D3F5D" w14:textId="77777777" w:rsidR="00962D8F" w:rsidRPr="00FF2356" w:rsidRDefault="00962D8F" w:rsidP="00966C73">
      <w:pPr>
        <w:pStyle w:val="Caption"/>
        <w:keepNext/>
        <w:rPr>
          <w:rFonts w:ascii="Arial" w:hAnsi="Arial" w:cs="Arial"/>
        </w:rPr>
      </w:pPr>
    </w:p>
    <w:p w14:paraId="015F6E86" w14:textId="372B700C" w:rsidR="00962D8F" w:rsidRPr="00F40BFB" w:rsidRDefault="00962D8F" w:rsidP="00962D8F">
      <w:pPr>
        <w:spacing w:after="0" w:line="240" w:lineRule="auto"/>
        <w:rPr>
          <w:rFonts w:ascii="Arial" w:eastAsia="Times New Roman" w:hAnsi="Arial" w:cs="Arial"/>
          <w:color w:val="599BD5"/>
          <w:lang w:val="en-US"/>
        </w:rPr>
      </w:pPr>
      <w:r w:rsidRPr="00F40BFB">
        <w:rPr>
          <w:rFonts w:ascii="Arial" w:eastAsia="Times New Roman" w:hAnsi="Arial" w:cs="Arial"/>
          <w:b/>
          <w:bCs/>
          <w:color w:val="599BD5"/>
          <w:lang w:val="en-US"/>
        </w:rPr>
        <w:t>Table </w:t>
      </w:r>
      <w:r w:rsidR="00584129">
        <w:rPr>
          <w:rFonts w:ascii="Arial" w:eastAsia="Times New Roman" w:hAnsi="Arial" w:cs="Arial"/>
          <w:b/>
          <w:bCs/>
          <w:color w:val="599BD5"/>
          <w:lang w:val="en-US"/>
        </w:rPr>
        <w:t>3</w:t>
      </w:r>
      <w:r w:rsidRPr="00F40BFB">
        <w:rPr>
          <w:rFonts w:ascii="Arial" w:eastAsia="Times New Roman" w:hAnsi="Arial" w:cs="Arial"/>
          <w:b/>
          <w:bCs/>
          <w:color w:val="599BD5"/>
          <w:lang w:val="en-US"/>
        </w:rPr>
        <w:t>.</w:t>
      </w:r>
      <w:r w:rsidRPr="00F40BFB">
        <w:rPr>
          <w:rFonts w:ascii="Arial" w:eastAsia="Times New Roman" w:hAnsi="Arial" w:cs="Arial"/>
          <w:color w:val="599BD5"/>
          <w:lang w:val="en-US"/>
        </w:rPr>
        <w:t xml:space="preserve"> List of selected signals</w:t>
      </w:r>
      <w:r w:rsidR="00746790" w:rsidRPr="00F40BFB">
        <w:rPr>
          <w:rFonts w:ascii="Arial" w:eastAsia="Times New Roman" w:hAnsi="Arial" w:cs="Arial"/>
          <w:color w:val="599BD5"/>
          <w:lang w:val="en-US"/>
        </w:rPr>
        <w:t xml:space="preserve"> from the OPLS model</w:t>
      </w:r>
      <w:r w:rsidRPr="00F40BFB">
        <w:rPr>
          <w:rFonts w:ascii="Arial" w:eastAsia="Times New Roman" w:hAnsi="Arial" w:cs="Arial"/>
          <w:color w:val="599BD5"/>
          <w:lang w:val="en-US"/>
        </w:rPr>
        <w:t xml:space="preserve">. </w:t>
      </w:r>
      <w:r w:rsidR="00746790" w:rsidRPr="00F40BFB">
        <w:rPr>
          <w:rFonts w:ascii="Arial" w:eastAsia="Times New Roman" w:hAnsi="Arial" w:cs="Arial"/>
          <w:color w:val="599BD5"/>
          <w:lang w:val="en-US"/>
        </w:rPr>
        <w:t xml:space="preserve">Reported peaks showed an </w:t>
      </w:r>
      <w:r w:rsidRPr="00F40BFB">
        <w:rPr>
          <w:rFonts w:ascii="Arial" w:eastAsia="Times New Roman" w:hAnsi="Arial" w:cs="Arial"/>
          <w:color w:val="599BD5"/>
          <w:lang w:val="en-US"/>
        </w:rPr>
        <w:t>OPLS weight &gt; 0.4.</w:t>
      </w:r>
      <w:r w:rsidR="00746790" w:rsidRPr="00F40BFB">
        <w:rPr>
          <w:rFonts w:ascii="Arial" w:eastAsia="Times New Roman" w:hAnsi="Arial" w:cs="Arial"/>
          <w:color w:val="599BD5"/>
          <w:lang w:val="en-US"/>
        </w:rPr>
        <w:t xml:space="preserve"> The</w:t>
      </w:r>
      <w:r w:rsidRPr="00F40BFB">
        <w:rPr>
          <w:rFonts w:ascii="Arial" w:eastAsia="Times New Roman" w:hAnsi="Arial" w:cs="Arial"/>
          <w:color w:val="599BD5"/>
          <w:lang w:val="en-US"/>
        </w:rPr>
        <w:t xml:space="preserve"> OPLS weight value represent the R^2 for each metabolites. </w:t>
      </w:r>
    </w:p>
    <w:p w14:paraId="75F2C48B" w14:textId="77777777" w:rsidR="00FF2356" w:rsidRPr="00FF2356" w:rsidRDefault="00FF2356" w:rsidP="00962D8F">
      <w:pPr>
        <w:spacing w:after="0" w:line="240" w:lineRule="auto"/>
        <w:rPr>
          <w:rFonts w:ascii="Arial" w:eastAsia="Times New Roman" w:hAnsi="Arial" w:cs="Arial"/>
          <w:color w:val="000000"/>
          <w:sz w:val="20"/>
          <w:szCs w:val="20"/>
          <w:lang w:val="en-US"/>
        </w:rPr>
      </w:pP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844"/>
        <w:gridCol w:w="1842"/>
        <w:gridCol w:w="1844"/>
        <w:gridCol w:w="2528"/>
      </w:tblGrid>
      <w:tr w:rsidR="00AE1335" w:rsidRPr="00FF2356" w14:paraId="6CF61E44" w14:textId="77777777" w:rsidTr="00E522B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9" w:type="dxa"/>
            <w:vAlign w:val="center"/>
            <w:hideMark/>
          </w:tcPr>
          <w:p w14:paraId="451FCC51" w14:textId="2B7CE9EE" w:rsidR="00962D8F" w:rsidRPr="00FF2356" w:rsidRDefault="00962D8F" w:rsidP="00962D8F">
            <w:pPr>
              <w:spacing w:before="100" w:beforeAutospacing="1"/>
              <w:jc w:val="center"/>
              <w:rPr>
                <w:rFonts w:ascii="Arial" w:eastAsia="Times New Roman" w:hAnsi="Arial" w:cs="Arial"/>
                <w:sz w:val="18"/>
                <w:szCs w:val="18"/>
                <w:lang w:val="en-US"/>
              </w:rPr>
            </w:pPr>
            <w:r w:rsidRPr="00FF2356">
              <w:rPr>
                <w:rFonts w:ascii="Arial" w:eastAsia="Times New Roman" w:hAnsi="Arial" w:cs="Arial"/>
                <w:sz w:val="18"/>
                <w:szCs w:val="18"/>
                <w:lang w:val="en-US"/>
              </w:rPr>
              <w:t>Peak δ (ppm)</w:t>
            </w:r>
          </w:p>
        </w:tc>
        <w:tc>
          <w:tcPr>
            <w:tcW w:w="1848" w:type="dxa"/>
            <w:vAlign w:val="center"/>
            <w:hideMark/>
          </w:tcPr>
          <w:p w14:paraId="6FEE1DC2" w14:textId="77777777" w:rsidR="00962D8F" w:rsidRPr="00FF2356" w:rsidRDefault="00962D8F" w:rsidP="00962D8F">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multiplicity</w:t>
            </w:r>
          </w:p>
        </w:tc>
        <w:tc>
          <w:tcPr>
            <w:tcW w:w="1848" w:type="dxa"/>
            <w:vAlign w:val="center"/>
            <w:hideMark/>
          </w:tcPr>
          <w:p w14:paraId="1CF89B15" w14:textId="77777777" w:rsidR="00962D8F" w:rsidRPr="00FF2356" w:rsidRDefault="00962D8F" w:rsidP="00962D8F">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OPLS weight</w:t>
            </w:r>
          </w:p>
        </w:tc>
        <w:tc>
          <w:tcPr>
            <w:tcW w:w="1849" w:type="dxa"/>
            <w:vAlign w:val="center"/>
            <w:hideMark/>
          </w:tcPr>
          <w:p w14:paraId="086234FF" w14:textId="77777777" w:rsidR="00962D8F" w:rsidRPr="00FF2356" w:rsidRDefault="00962D8F" w:rsidP="00962D8F">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variation</w:t>
            </w:r>
          </w:p>
        </w:tc>
        <w:tc>
          <w:tcPr>
            <w:tcW w:w="2535" w:type="dxa"/>
            <w:vAlign w:val="center"/>
            <w:hideMark/>
          </w:tcPr>
          <w:p w14:paraId="3A97CF3D" w14:textId="77777777" w:rsidR="00962D8F" w:rsidRPr="00FF2356" w:rsidRDefault="00962D8F" w:rsidP="00962D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Assigned metabolite</w:t>
            </w:r>
          </w:p>
        </w:tc>
      </w:tr>
      <w:tr w:rsidR="00AE1335" w:rsidRPr="00FF2356" w14:paraId="1A6D0A81" w14:textId="77777777" w:rsidTr="00962D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9" w:type="dxa"/>
            <w:shd w:val="clear" w:color="auto" w:fill="D9D9D9" w:themeFill="background1" w:themeFillShade="D9"/>
            <w:vAlign w:val="center"/>
            <w:hideMark/>
          </w:tcPr>
          <w:p w14:paraId="38F3FF01" w14:textId="77777777" w:rsidR="00962D8F" w:rsidRPr="00FF2356" w:rsidRDefault="00962D8F" w:rsidP="00962D8F">
            <w:pPr>
              <w:spacing w:before="100" w:beforeAutospacing="1"/>
              <w:jc w:val="center"/>
              <w:rPr>
                <w:rFonts w:ascii="Arial" w:eastAsia="Times New Roman" w:hAnsi="Arial" w:cs="Arial"/>
                <w:b w:val="0"/>
                <w:bCs w:val="0"/>
                <w:sz w:val="18"/>
                <w:szCs w:val="18"/>
                <w:lang w:val="en-US"/>
              </w:rPr>
            </w:pPr>
            <w:r w:rsidRPr="00FF2356">
              <w:rPr>
                <w:rFonts w:ascii="Arial" w:eastAsia="Times New Roman" w:hAnsi="Arial" w:cs="Arial"/>
                <w:b w:val="0"/>
                <w:bCs w:val="0"/>
                <w:sz w:val="18"/>
                <w:szCs w:val="18"/>
                <w:lang w:val="en-US"/>
              </w:rPr>
              <w:lastRenderedPageBreak/>
              <w:t>2.01</w:t>
            </w:r>
          </w:p>
        </w:tc>
        <w:tc>
          <w:tcPr>
            <w:tcW w:w="1848" w:type="dxa"/>
            <w:shd w:val="clear" w:color="auto" w:fill="D9D9D9" w:themeFill="background1" w:themeFillShade="D9"/>
            <w:vAlign w:val="center"/>
            <w:hideMark/>
          </w:tcPr>
          <w:p w14:paraId="038A9D36"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singlet</w:t>
            </w:r>
          </w:p>
        </w:tc>
        <w:tc>
          <w:tcPr>
            <w:tcW w:w="1848" w:type="dxa"/>
            <w:shd w:val="clear" w:color="auto" w:fill="D9D9D9" w:themeFill="background1" w:themeFillShade="D9"/>
            <w:vAlign w:val="center"/>
            <w:hideMark/>
          </w:tcPr>
          <w:p w14:paraId="77BDDDE8" w14:textId="0D2587C3" w:rsidR="00962D8F" w:rsidRPr="00FF2356" w:rsidRDefault="00A31F2B"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0.49</w:t>
            </w:r>
          </w:p>
        </w:tc>
        <w:tc>
          <w:tcPr>
            <w:tcW w:w="1849" w:type="dxa"/>
            <w:shd w:val="clear" w:color="auto" w:fill="D9D9D9" w:themeFill="background1" w:themeFillShade="D9"/>
            <w:vAlign w:val="center"/>
            <w:hideMark/>
          </w:tcPr>
          <w:p w14:paraId="49F6FD73"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pl-PL"/>
              </w:rPr>
              <w:t>↑</w:t>
            </w:r>
          </w:p>
        </w:tc>
        <w:tc>
          <w:tcPr>
            <w:tcW w:w="2535" w:type="dxa"/>
            <w:shd w:val="clear" w:color="auto" w:fill="D9D9D9" w:themeFill="background1" w:themeFillShade="D9"/>
            <w:vAlign w:val="center"/>
            <w:hideMark/>
          </w:tcPr>
          <w:p w14:paraId="2365FB79"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pl-PL"/>
              </w:rPr>
              <w:t>composite glycoprotein</w:t>
            </w:r>
          </w:p>
        </w:tc>
      </w:tr>
      <w:tr w:rsidR="00AE1335" w:rsidRPr="00FF2356" w14:paraId="7597BD5B" w14:textId="77777777" w:rsidTr="00E522B7">
        <w:trPr>
          <w:trHeight w:val="397"/>
        </w:trPr>
        <w:tc>
          <w:tcPr>
            <w:cnfStyle w:val="001000000000" w:firstRow="0" w:lastRow="0" w:firstColumn="1" w:lastColumn="0" w:oddVBand="0" w:evenVBand="0" w:oddHBand="0" w:evenHBand="0" w:firstRowFirstColumn="0" w:firstRowLastColumn="0" w:lastRowFirstColumn="0" w:lastRowLastColumn="0"/>
            <w:tcW w:w="959" w:type="dxa"/>
            <w:vAlign w:val="center"/>
            <w:hideMark/>
          </w:tcPr>
          <w:p w14:paraId="6438BD85" w14:textId="77777777" w:rsidR="00962D8F" w:rsidRPr="00FF2356" w:rsidRDefault="00962D8F" w:rsidP="00962D8F">
            <w:pPr>
              <w:spacing w:before="100" w:beforeAutospacing="1"/>
              <w:jc w:val="center"/>
              <w:rPr>
                <w:rFonts w:ascii="Arial" w:eastAsia="Times New Roman" w:hAnsi="Arial" w:cs="Arial"/>
                <w:b w:val="0"/>
                <w:bCs w:val="0"/>
                <w:sz w:val="18"/>
                <w:szCs w:val="18"/>
                <w:lang w:val="en-US"/>
              </w:rPr>
            </w:pPr>
            <w:r w:rsidRPr="00FF2356">
              <w:rPr>
                <w:rFonts w:ascii="Arial" w:eastAsia="Times New Roman" w:hAnsi="Arial" w:cs="Arial"/>
                <w:b w:val="0"/>
                <w:bCs w:val="0"/>
                <w:sz w:val="18"/>
                <w:szCs w:val="18"/>
                <w:lang w:val="en-US"/>
              </w:rPr>
              <w:t>2.04</w:t>
            </w:r>
          </w:p>
        </w:tc>
        <w:tc>
          <w:tcPr>
            <w:tcW w:w="1848" w:type="dxa"/>
            <w:vAlign w:val="center"/>
            <w:hideMark/>
          </w:tcPr>
          <w:p w14:paraId="6FCB7C2B"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singlet</w:t>
            </w:r>
          </w:p>
        </w:tc>
        <w:tc>
          <w:tcPr>
            <w:tcW w:w="1848" w:type="dxa"/>
            <w:vAlign w:val="center"/>
            <w:hideMark/>
          </w:tcPr>
          <w:p w14:paraId="6C676A31" w14:textId="73D5FCA2" w:rsidR="00962D8F" w:rsidRPr="00FF2356" w:rsidRDefault="00A31F2B"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0.48</w:t>
            </w:r>
          </w:p>
        </w:tc>
        <w:tc>
          <w:tcPr>
            <w:tcW w:w="1849" w:type="dxa"/>
            <w:vAlign w:val="center"/>
            <w:hideMark/>
          </w:tcPr>
          <w:p w14:paraId="5661BB48"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pl-PL"/>
              </w:rPr>
              <w:t>↑</w:t>
            </w:r>
          </w:p>
        </w:tc>
        <w:tc>
          <w:tcPr>
            <w:tcW w:w="2535" w:type="dxa"/>
            <w:vAlign w:val="center"/>
            <w:hideMark/>
          </w:tcPr>
          <w:p w14:paraId="7E5A9F21"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pl-PL"/>
              </w:rPr>
              <w:t>composite glycoprotein</w:t>
            </w:r>
          </w:p>
        </w:tc>
      </w:tr>
      <w:tr w:rsidR="00AE1335" w:rsidRPr="00FF2356" w14:paraId="07C7323D" w14:textId="77777777" w:rsidTr="00962D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9" w:type="dxa"/>
            <w:shd w:val="clear" w:color="auto" w:fill="D9D9D9" w:themeFill="background1" w:themeFillShade="D9"/>
            <w:vAlign w:val="center"/>
            <w:hideMark/>
          </w:tcPr>
          <w:p w14:paraId="59483C60" w14:textId="77777777" w:rsidR="00962D8F" w:rsidRPr="00FF2356" w:rsidRDefault="00962D8F" w:rsidP="00962D8F">
            <w:pPr>
              <w:spacing w:before="100" w:beforeAutospacing="1"/>
              <w:jc w:val="center"/>
              <w:rPr>
                <w:rFonts w:ascii="Arial" w:eastAsia="Times New Roman" w:hAnsi="Arial" w:cs="Arial"/>
                <w:b w:val="0"/>
                <w:bCs w:val="0"/>
                <w:sz w:val="18"/>
                <w:szCs w:val="18"/>
                <w:lang w:val="en-US"/>
              </w:rPr>
            </w:pPr>
            <w:r w:rsidRPr="00FF2356">
              <w:rPr>
                <w:rFonts w:ascii="Arial" w:eastAsia="Times New Roman" w:hAnsi="Arial" w:cs="Arial"/>
                <w:b w:val="0"/>
                <w:bCs w:val="0"/>
                <w:sz w:val="18"/>
                <w:szCs w:val="18"/>
                <w:lang w:val="en-US"/>
              </w:rPr>
              <w:t>2.66</w:t>
            </w:r>
          </w:p>
        </w:tc>
        <w:tc>
          <w:tcPr>
            <w:tcW w:w="1848" w:type="dxa"/>
            <w:shd w:val="clear" w:color="auto" w:fill="D9D9D9" w:themeFill="background1" w:themeFillShade="D9"/>
            <w:vAlign w:val="center"/>
            <w:hideMark/>
          </w:tcPr>
          <w:p w14:paraId="43411381"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roofErr w:type="spellStart"/>
            <w:r w:rsidRPr="00FF2356">
              <w:rPr>
                <w:rFonts w:ascii="Arial" w:eastAsia="Times New Roman" w:hAnsi="Arial" w:cs="Arial"/>
                <w:sz w:val="18"/>
                <w:szCs w:val="18"/>
                <w:lang w:val="en-US"/>
              </w:rPr>
              <w:t>multiplet</w:t>
            </w:r>
            <w:proofErr w:type="spellEnd"/>
          </w:p>
        </w:tc>
        <w:tc>
          <w:tcPr>
            <w:tcW w:w="1848" w:type="dxa"/>
            <w:shd w:val="clear" w:color="auto" w:fill="D9D9D9" w:themeFill="background1" w:themeFillShade="D9"/>
            <w:vAlign w:val="center"/>
            <w:hideMark/>
          </w:tcPr>
          <w:p w14:paraId="32961388" w14:textId="7349C6EA" w:rsidR="00962D8F" w:rsidRPr="00FF2356" w:rsidRDefault="00A31F2B"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0.69</w:t>
            </w:r>
          </w:p>
        </w:tc>
        <w:tc>
          <w:tcPr>
            <w:tcW w:w="1849" w:type="dxa"/>
            <w:shd w:val="clear" w:color="auto" w:fill="D9D9D9" w:themeFill="background1" w:themeFillShade="D9"/>
            <w:vAlign w:val="center"/>
            <w:hideMark/>
          </w:tcPr>
          <w:p w14:paraId="42780FD0"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pl-PL"/>
              </w:rPr>
              <w:t>↑</w:t>
            </w:r>
          </w:p>
        </w:tc>
        <w:tc>
          <w:tcPr>
            <w:tcW w:w="2535" w:type="dxa"/>
            <w:shd w:val="clear" w:color="auto" w:fill="D9D9D9" w:themeFill="background1" w:themeFillShade="D9"/>
            <w:vAlign w:val="center"/>
            <w:hideMark/>
          </w:tcPr>
          <w:p w14:paraId="13037C60" w14:textId="11FB19F9"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un</w:t>
            </w:r>
            <w:r w:rsidR="00406CE0" w:rsidRPr="00FF2356">
              <w:rPr>
                <w:rFonts w:ascii="Arial" w:eastAsia="Times New Roman" w:hAnsi="Arial" w:cs="Arial"/>
                <w:sz w:val="18"/>
                <w:szCs w:val="18"/>
                <w:lang w:val="en-US"/>
              </w:rPr>
              <w:t>assigned</w:t>
            </w:r>
          </w:p>
        </w:tc>
      </w:tr>
      <w:tr w:rsidR="00AE1335" w:rsidRPr="00FF2356" w14:paraId="3B6BF40F" w14:textId="77777777" w:rsidTr="00E522B7">
        <w:trPr>
          <w:trHeight w:val="397"/>
        </w:trPr>
        <w:tc>
          <w:tcPr>
            <w:cnfStyle w:val="001000000000" w:firstRow="0" w:lastRow="0" w:firstColumn="1" w:lastColumn="0" w:oddVBand="0" w:evenVBand="0" w:oddHBand="0" w:evenHBand="0" w:firstRowFirstColumn="0" w:firstRowLastColumn="0" w:lastRowFirstColumn="0" w:lastRowLastColumn="0"/>
            <w:tcW w:w="959" w:type="dxa"/>
            <w:vAlign w:val="center"/>
            <w:hideMark/>
          </w:tcPr>
          <w:p w14:paraId="7FDF0CF2" w14:textId="77777777" w:rsidR="00962D8F" w:rsidRPr="00FF2356" w:rsidRDefault="00962D8F" w:rsidP="00962D8F">
            <w:pPr>
              <w:spacing w:before="100" w:beforeAutospacing="1"/>
              <w:jc w:val="center"/>
              <w:rPr>
                <w:rFonts w:ascii="Arial" w:eastAsia="Times New Roman" w:hAnsi="Arial" w:cs="Arial"/>
                <w:b w:val="0"/>
                <w:bCs w:val="0"/>
                <w:sz w:val="18"/>
                <w:szCs w:val="18"/>
                <w:lang w:val="en-US"/>
              </w:rPr>
            </w:pPr>
            <w:r w:rsidRPr="00FF2356">
              <w:rPr>
                <w:rFonts w:ascii="Arial" w:eastAsia="Times New Roman" w:hAnsi="Arial" w:cs="Arial"/>
                <w:b w:val="0"/>
                <w:bCs w:val="0"/>
                <w:sz w:val="18"/>
                <w:szCs w:val="18"/>
                <w:lang w:val="en-US"/>
              </w:rPr>
              <w:t>3.56</w:t>
            </w:r>
          </w:p>
        </w:tc>
        <w:tc>
          <w:tcPr>
            <w:tcW w:w="1848" w:type="dxa"/>
            <w:vAlign w:val="center"/>
            <w:hideMark/>
          </w:tcPr>
          <w:p w14:paraId="2B00A85C"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doublet of doublets</w:t>
            </w:r>
          </w:p>
        </w:tc>
        <w:tc>
          <w:tcPr>
            <w:tcW w:w="1848" w:type="dxa"/>
            <w:vAlign w:val="center"/>
            <w:hideMark/>
          </w:tcPr>
          <w:p w14:paraId="5347A26B" w14:textId="7060E6C8" w:rsidR="00962D8F" w:rsidRPr="00FF2356" w:rsidRDefault="00A31F2B"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0.64</w:t>
            </w:r>
          </w:p>
        </w:tc>
        <w:tc>
          <w:tcPr>
            <w:tcW w:w="1849" w:type="dxa"/>
            <w:vAlign w:val="center"/>
            <w:hideMark/>
          </w:tcPr>
          <w:p w14:paraId="7E2ECA45"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pl-PL"/>
              </w:rPr>
              <w:t>↑</w:t>
            </w:r>
          </w:p>
        </w:tc>
        <w:tc>
          <w:tcPr>
            <w:tcW w:w="2535" w:type="dxa"/>
            <w:vAlign w:val="center"/>
            <w:hideMark/>
          </w:tcPr>
          <w:p w14:paraId="6412AC61"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glycerol</w:t>
            </w:r>
          </w:p>
        </w:tc>
      </w:tr>
      <w:tr w:rsidR="00AE1335" w:rsidRPr="00FF2356" w14:paraId="12B23C73" w14:textId="77777777" w:rsidTr="00962D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9" w:type="dxa"/>
            <w:shd w:val="clear" w:color="auto" w:fill="D9D9D9" w:themeFill="background1" w:themeFillShade="D9"/>
            <w:vAlign w:val="center"/>
            <w:hideMark/>
          </w:tcPr>
          <w:p w14:paraId="377EAFBA" w14:textId="77777777" w:rsidR="00962D8F" w:rsidRPr="00FF2356" w:rsidRDefault="00962D8F" w:rsidP="00962D8F">
            <w:pPr>
              <w:spacing w:before="100" w:beforeAutospacing="1"/>
              <w:jc w:val="center"/>
              <w:rPr>
                <w:rFonts w:ascii="Arial" w:eastAsia="Times New Roman" w:hAnsi="Arial" w:cs="Arial"/>
                <w:b w:val="0"/>
                <w:bCs w:val="0"/>
                <w:sz w:val="18"/>
                <w:szCs w:val="18"/>
                <w:lang w:val="en-US"/>
              </w:rPr>
            </w:pPr>
            <w:r w:rsidRPr="00FF2356">
              <w:rPr>
                <w:rFonts w:ascii="Arial" w:eastAsia="Times New Roman" w:hAnsi="Arial" w:cs="Arial"/>
                <w:b w:val="0"/>
                <w:bCs w:val="0"/>
                <w:sz w:val="18"/>
                <w:szCs w:val="18"/>
                <w:lang w:val="en-US"/>
              </w:rPr>
              <w:t>3.64</w:t>
            </w:r>
          </w:p>
        </w:tc>
        <w:tc>
          <w:tcPr>
            <w:tcW w:w="1848" w:type="dxa"/>
            <w:shd w:val="clear" w:color="auto" w:fill="D9D9D9" w:themeFill="background1" w:themeFillShade="D9"/>
            <w:vAlign w:val="center"/>
            <w:hideMark/>
          </w:tcPr>
          <w:p w14:paraId="122848F7"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doublet of doublets</w:t>
            </w:r>
          </w:p>
        </w:tc>
        <w:tc>
          <w:tcPr>
            <w:tcW w:w="1848" w:type="dxa"/>
            <w:shd w:val="clear" w:color="auto" w:fill="D9D9D9" w:themeFill="background1" w:themeFillShade="D9"/>
            <w:vAlign w:val="center"/>
            <w:hideMark/>
          </w:tcPr>
          <w:p w14:paraId="2E83EFC4" w14:textId="50827686" w:rsidR="00962D8F" w:rsidRPr="00FF2356" w:rsidRDefault="00A31F2B"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0.52</w:t>
            </w:r>
          </w:p>
        </w:tc>
        <w:tc>
          <w:tcPr>
            <w:tcW w:w="1849" w:type="dxa"/>
            <w:shd w:val="clear" w:color="auto" w:fill="D9D9D9" w:themeFill="background1" w:themeFillShade="D9"/>
            <w:vAlign w:val="center"/>
            <w:hideMark/>
          </w:tcPr>
          <w:p w14:paraId="16920959"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pl-PL"/>
              </w:rPr>
              <w:t>↑</w:t>
            </w:r>
          </w:p>
        </w:tc>
        <w:tc>
          <w:tcPr>
            <w:tcW w:w="2535" w:type="dxa"/>
            <w:shd w:val="clear" w:color="auto" w:fill="D9D9D9" w:themeFill="background1" w:themeFillShade="D9"/>
            <w:vAlign w:val="center"/>
            <w:hideMark/>
          </w:tcPr>
          <w:p w14:paraId="7B7D5852"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glycerol</w:t>
            </w:r>
          </w:p>
        </w:tc>
      </w:tr>
      <w:tr w:rsidR="00AE1335" w:rsidRPr="00FF2356" w14:paraId="287CFB6B" w14:textId="77777777" w:rsidTr="00E522B7">
        <w:trPr>
          <w:trHeight w:val="397"/>
        </w:trPr>
        <w:tc>
          <w:tcPr>
            <w:cnfStyle w:val="001000000000" w:firstRow="0" w:lastRow="0" w:firstColumn="1" w:lastColumn="0" w:oddVBand="0" w:evenVBand="0" w:oddHBand="0" w:evenHBand="0" w:firstRowFirstColumn="0" w:firstRowLastColumn="0" w:lastRowFirstColumn="0" w:lastRowLastColumn="0"/>
            <w:tcW w:w="959" w:type="dxa"/>
            <w:vAlign w:val="center"/>
            <w:hideMark/>
          </w:tcPr>
          <w:p w14:paraId="5AC5C897" w14:textId="77777777" w:rsidR="00962D8F" w:rsidRPr="00FF2356" w:rsidRDefault="00962D8F" w:rsidP="00962D8F">
            <w:pPr>
              <w:spacing w:before="100" w:beforeAutospacing="1"/>
              <w:jc w:val="center"/>
              <w:rPr>
                <w:rFonts w:ascii="Arial" w:eastAsia="Times New Roman" w:hAnsi="Arial" w:cs="Arial"/>
                <w:b w:val="0"/>
                <w:bCs w:val="0"/>
                <w:sz w:val="18"/>
                <w:szCs w:val="18"/>
                <w:lang w:val="en-US"/>
              </w:rPr>
            </w:pPr>
            <w:r w:rsidRPr="00FF2356">
              <w:rPr>
                <w:rFonts w:ascii="Arial" w:eastAsia="Times New Roman" w:hAnsi="Arial" w:cs="Arial"/>
                <w:b w:val="0"/>
                <w:bCs w:val="0"/>
                <w:sz w:val="18"/>
                <w:szCs w:val="18"/>
                <w:lang w:val="en-US"/>
              </w:rPr>
              <w:t>7.33</w:t>
            </w:r>
          </w:p>
        </w:tc>
        <w:tc>
          <w:tcPr>
            <w:tcW w:w="1848" w:type="dxa"/>
            <w:vAlign w:val="center"/>
            <w:hideMark/>
          </w:tcPr>
          <w:p w14:paraId="70AD2743"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proofErr w:type="spellStart"/>
            <w:r w:rsidRPr="00FF2356">
              <w:rPr>
                <w:rFonts w:ascii="Arial" w:eastAsia="Times New Roman" w:hAnsi="Arial" w:cs="Arial"/>
                <w:sz w:val="18"/>
                <w:szCs w:val="18"/>
                <w:lang w:val="en-US"/>
              </w:rPr>
              <w:t>multiplet</w:t>
            </w:r>
            <w:proofErr w:type="spellEnd"/>
          </w:p>
        </w:tc>
        <w:tc>
          <w:tcPr>
            <w:tcW w:w="1848" w:type="dxa"/>
            <w:vAlign w:val="center"/>
            <w:hideMark/>
          </w:tcPr>
          <w:p w14:paraId="3DC83073" w14:textId="3809D3DD" w:rsidR="00962D8F" w:rsidRPr="00FF2356" w:rsidRDefault="00A31F2B"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0.46</w:t>
            </w:r>
          </w:p>
        </w:tc>
        <w:tc>
          <w:tcPr>
            <w:tcW w:w="1849" w:type="dxa"/>
            <w:vAlign w:val="center"/>
            <w:hideMark/>
          </w:tcPr>
          <w:p w14:paraId="43F77009"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pl-PL"/>
              </w:rPr>
              <w:t>↑</w:t>
            </w:r>
          </w:p>
        </w:tc>
        <w:tc>
          <w:tcPr>
            <w:tcW w:w="2535" w:type="dxa"/>
            <w:vAlign w:val="center"/>
            <w:hideMark/>
          </w:tcPr>
          <w:p w14:paraId="0691F552"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phenylalanine</w:t>
            </w:r>
          </w:p>
        </w:tc>
      </w:tr>
      <w:tr w:rsidR="00AE1335" w:rsidRPr="00FF2356" w14:paraId="32DE9705" w14:textId="77777777" w:rsidTr="00962D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9" w:type="dxa"/>
            <w:shd w:val="clear" w:color="auto" w:fill="D9D9D9" w:themeFill="background1" w:themeFillShade="D9"/>
            <w:vAlign w:val="center"/>
            <w:hideMark/>
          </w:tcPr>
          <w:p w14:paraId="5DC60D4A" w14:textId="77777777" w:rsidR="00962D8F" w:rsidRPr="00FF2356" w:rsidRDefault="00962D8F" w:rsidP="00962D8F">
            <w:pPr>
              <w:spacing w:before="100" w:beforeAutospacing="1"/>
              <w:jc w:val="center"/>
              <w:rPr>
                <w:rFonts w:ascii="Arial" w:eastAsia="Times New Roman" w:hAnsi="Arial" w:cs="Arial"/>
                <w:b w:val="0"/>
                <w:bCs w:val="0"/>
                <w:sz w:val="18"/>
                <w:szCs w:val="18"/>
                <w:lang w:val="en-US"/>
              </w:rPr>
            </w:pPr>
            <w:r w:rsidRPr="00FF2356">
              <w:rPr>
                <w:rFonts w:ascii="Arial" w:eastAsia="Times New Roman" w:hAnsi="Arial" w:cs="Arial"/>
                <w:b w:val="0"/>
                <w:bCs w:val="0"/>
                <w:sz w:val="18"/>
                <w:szCs w:val="18"/>
                <w:lang w:val="en-US"/>
              </w:rPr>
              <w:t>7.38</w:t>
            </w:r>
          </w:p>
        </w:tc>
        <w:tc>
          <w:tcPr>
            <w:tcW w:w="1848" w:type="dxa"/>
            <w:shd w:val="clear" w:color="auto" w:fill="D9D9D9" w:themeFill="background1" w:themeFillShade="D9"/>
            <w:vAlign w:val="center"/>
            <w:hideMark/>
          </w:tcPr>
          <w:p w14:paraId="11F8AC6C"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roofErr w:type="spellStart"/>
            <w:r w:rsidRPr="00FF2356">
              <w:rPr>
                <w:rFonts w:ascii="Arial" w:eastAsia="Times New Roman" w:hAnsi="Arial" w:cs="Arial"/>
                <w:sz w:val="18"/>
                <w:szCs w:val="18"/>
                <w:lang w:val="en-US"/>
              </w:rPr>
              <w:t>multiplet</w:t>
            </w:r>
            <w:proofErr w:type="spellEnd"/>
          </w:p>
        </w:tc>
        <w:tc>
          <w:tcPr>
            <w:tcW w:w="1848" w:type="dxa"/>
            <w:shd w:val="clear" w:color="auto" w:fill="D9D9D9" w:themeFill="background1" w:themeFillShade="D9"/>
            <w:vAlign w:val="center"/>
            <w:hideMark/>
          </w:tcPr>
          <w:p w14:paraId="0BFB6B3A" w14:textId="6C118F50" w:rsidR="00962D8F" w:rsidRPr="00FF2356" w:rsidRDefault="00A31F2B"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0.45</w:t>
            </w:r>
          </w:p>
        </w:tc>
        <w:tc>
          <w:tcPr>
            <w:tcW w:w="1849" w:type="dxa"/>
            <w:shd w:val="clear" w:color="auto" w:fill="D9D9D9" w:themeFill="background1" w:themeFillShade="D9"/>
            <w:vAlign w:val="center"/>
            <w:hideMark/>
          </w:tcPr>
          <w:p w14:paraId="474D4831"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pl-PL"/>
              </w:rPr>
              <w:t>↑</w:t>
            </w:r>
          </w:p>
        </w:tc>
        <w:tc>
          <w:tcPr>
            <w:tcW w:w="2535" w:type="dxa"/>
            <w:shd w:val="clear" w:color="auto" w:fill="D9D9D9" w:themeFill="background1" w:themeFillShade="D9"/>
            <w:vAlign w:val="center"/>
            <w:hideMark/>
          </w:tcPr>
          <w:p w14:paraId="7AD75B82" w14:textId="77777777" w:rsidR="00962D8F" w:rsidRPr="00FF2356" w:rsidRDefault="00962D8F" w:rsidP="00962D8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phenylalanine</w:t>
            </w:r>
          </w:p>
        </w:tc>
      </w:tr>
      <w:tr w:rsidR="00AE1335" w:rsidRPr="00FF2356" w14:paraId="153249D9" w14:textId="77777777" w:rsidTr="00E522B7">
        <w:trPr>
          <w:trHeight w:val="397"/>
        </w:trPr>
        <w:tc>
          <w:tcPr>
            <w:cnfStyle w:val="001000000000" w:firstRow="0" w:lastRow="0" w:firstColumn="1" w:lastColumn="0" w:oddVBand="0" w:evenVBand="0" w:oddHBand="0" w:evenHBand="0" w:firstRowFirstColumn="0" w:firstRowLastColumn="0" w:lastRowFirstColumn="0" w:lastRowLastColumn="0"/>
            <w:tcW w:w="959" w:type="dxa"/>
            <w:vAlign w:val="center"/>
            <w:hideMark/>
          </w:tcPr>
          <w:p w14:paraId="205459FC" w14:textId="77777777" w:rsidR="00962D8F" w:rsidRPr="00FF2356" w:rsidRDefault="00962D8F" w:rsidP="00962D8F">
            <w:pPr>
              <w:spacing w:before="100" w:beforeAutospacing="1"/>
              <w:jc w:val="center"/>
              <w:rPr>
                <w:rFonts w:ascii="Arial" w:eastAsia="Times New Roman" w:hAnsi="Arial" w:cs="Arial"/>
                <w:b w:val="0"/>
                <w:bCs w:val="0"/>
                <w:sz w:val="18"/>
                <w:szCs w:val="18"/>
                <w:lang w:val="en-US"/>
              </w:rPr>
            </w:pPr>
            <w:r w:rsidRPr="00FF2356">
              <w:rPr>
                <w:rFonts w:ascii="Arial" w:eastAsia="Times New Roman" w:hAnsi="Arial" w:cs="Arial"/>
                <w:b w:val="0"/>
                <w:bCs w:val="0"/>
                <w:sz w:val="18"/>
                <w:szCs w:val="18"/>
                <w:lang w:val="en-US"/>
              </w:rPr>
              <w:t>7.43</w:t>
            </w:r>
          </w:p>
        </w:tc>
        <w:tc>
          <w:tcPr>
            <w:tcW w:w="1848" w:type="dxa"/>
            <w:vAlign w:val="center"/>
            <w:hideMark/>
          </w:tcPr>
          <w:p w14:paraId="5F0CD0BE"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proofErr w:type="spellStart"/>
            <w:r w:rsidRPr="00FF2356">
              <w:rPr>
                <w:rFonts w:ascii="Arial" w:eastAsia="Times New Roman" w:hAnsi="Arial" w:cs="Arial"/>
                <w:sz w:val="18"/>
                <w:szCs w:val="18"/>
                <w:lang w:val="en-US"/>
              </w:rPr>
              <w:t>multiplet</w:t>
            </w:r>
            <w:proofErr w:type="spellEnd"/>
          </w:p>
        </w:tc>
        <w:tc>
          <w:tcPr>
            <w:tcW w:w="1848" w:type="dxa"/>
            <w:vAlign w:val="center"/>
            <w:hideMark/>
          </w:tcPr>
          <w:p w14:paraId="09B0EBB5" w14:textId="78B3DB95" w:rsidR="00962D8F" w:rsidRPr="00FF2356" w:rsidRDefault="00A31F2B"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0.49</w:t>
            </w:r>
          </w:p>
        </w:tc>
        <w:tc>
          <w:tcPr>
            <w:tcW w:w="1849" w:type="dxa"/>
            <w:vAlign w:val="center"/>
            <w:hideMark/>
          </w:tcPr>
          <w:p w14:paraId="634F3AB2"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pl-PL"/>
              </w:rPr>
              <w:t>↑</w:t>
            </w:r>
          </w:p>
        </w:tc>
        <w:tc>
          <w:tcPr>
            <w:tcW w:w="2535" w:type="dxa"/>
            <w:vAlign w:val="center"/>
            <w:hideMark/>
          </w:tcPr>
          <w:p w14:paraId="718BA47D" w14:textId="77777777" w:rsidR="00962D8F" w:rsidRPr="00FF2356" w:rsidRDefault="00962D8F" w:rsidP="00962D8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US"/>
              </w:rPr>
            </w:pPr>
            <w:r w:rsidRPr="00FF2356">
              <w:rPr>
                <w:rFonts w:ascii="Arial" w:eastAsia="Times New Roman" w:hAnsi="Arial" w:cs="Arial"/>
                <w:sz w:val="18"/>
                <w:szCs w:val="18"/>
                <w:lang w:val="en-US"/>
              </w:rPr>
              <w:t>phenylalanine</w:t>
            </w:r>
          </w:p>
        </w:tc>
      </w:tr>
    </w:tbl>
    <w:p w14:paraId="58B9989C" w14:textId="2F9F642B" w:rsidR="00962D8F" w:rsidRPr="00FF2356" w:rsidRDefault="00962D8F">
      <w:pPr>
        <w:rPr>
          <w:rFonts w:ascii="Arial" w:eastAsiaTheme="minorEastAsia" w:hAnsi="Arial" w:cs="Arial"/>
          <w:b/>
          <w:bCs/>
          <w:color w:val="5B9BD5" w:themeColor="accent1"/>
          <w:sz w:val="20"/>
          <w:szCs w:val="20"/>
        </w:rPr>
      </w:pPr>
    </w:p>
    <w:p w14:paraId="10D28264" w14:textId="77777777" w:rsidR="00962D8F" w:rsidRPr="00FF2356" w:rsidRDefault="00962D8F">
      <w:pPr>
        <w:rPr>
          <w:rFonts w:ascii="Arial" w:eastAsiaTheme="minorEastAsia" w:hAnsi="Arial" w:cs="Arial"/>
          <w:b/>
          <w:bCs/>
          <w:color w:val="5B9BD5" w:themeColor="accent1"/>
          <w:sz w:val="18"/>
          <w:szCs w:val="18"/>
        </w:rPr>
      </w:pPr>
      <w:r w:rsidRPr="00FF2356">
        <w:rPr>
          <w:rFonts w:ascii="Arial" w:eastAsiaTheme="minorEastAsia" w:hAnsi="Arial" w:cs="Arial"/>
          <w:b/>
          <w:bCs/>
          <w:color w:val="5B9BD5" w:themeColor="accent1"/>
          <w:sz w:val="18"/>
          <w:szCs w:val="18"/>
        </w:rPr>
        <w:br w:type="page"/>
      </w:r>
    </w:p>
    <w:p w14:paraId="05AB4CDF" w14:textId="18763E60" w:rsidR="00966C73" w:rsidRPr="00F40BFB" w:rsidRDefault="00966C73" w:rsidP="00966C73">
      <w:pPr>
        <w:pStyle w:val="Caption"/>
        <w:keepNext/>
        <w:rPr>
          <w:rFonts w:ascii="Arial" w:hAnsi="Arial" w:cs="Arial"/>
          <w:sz w:val="22"/>
          <w:szCs w:val="22"/>
        </w:rPr>
      </w:pPr>
      <w:r w:rsidRPr="00F40BFB">
        <w:rPr>
          <w:rFonts w:ascii="Arial" w:hAnsi="Arial" w:cs="Arial"/>
          <w:sz w:val="22"/>
          <w:szCs w:val="22"/>
        </w:rPr>
        <w:lastRenderedPageBreak/>
        <w:t xml:space="preserve">Table </w:t>
      </w:r>
      <w:r w:rsidR="00584129">
        <w:rPr>
          <w:rFonts w:ascii="Arial" w:hAnsi="Arial" w:cs="Arial"/>
          <w:sz w:val="22"/>
          <w:szCs w:val="22"/>
        </w:rPr>
        <w:t>4</w:t>
      </w:r>
      <w:r w:rsidRPr="00F40BFB">
        <w:rPr>
          <w:rFonts w:ascii="Arial" w:hAnsi="Arial" w:cs="Arial"/>
          <w:sz w:val="22"/>
          <w:szCs w:val="22"/>
        </w:rPr>
        <w:t xml:space="preserve">. Machine learning selected NMR peaks. </w:t>
      </w:r>
      <w:r w:rsidRPr="00F40BFB">
        <w:rPr>
          <w:rFonts w:ascii="Arial" w:hAnsi="Arial" w:cs="Arial"/>
          <w:b w:val="0"/>
          <w:bCs w:val="0"/>
          <w:sz w:val="22"/>
          <w:szCs w:val="22"/>
        </w:rPr>
        <w:t>Peaks identified by the RF classifier in the discrimination of CD patients by their CRP status. Reported importance is scaled by the maximum importance observed.</w:t>
      </w:r>
    </w:p>
    <w:tbl>
      <w:tblPr>
        <w:tblpPr w:leftFromText="180" w:rightFromText="180" w:vertAnchor="text" w:horzAnchor="margin" w:tblpXSpec="center" w:tblpY="197"/>
        <w:tblW w:w="5617" w:type="pct"/>
        <w:tblLook w:val="04A0" w:firstRow="1" w:lastRow="0" w:firstColumn="1" w:lastColumn="0" w:noHBand="0" w:noVBand="1"/>
      </w:tblPr>
      <w:tblGrid>
        <w:gridCol w:w="637"/>
        <w:gridCol w:w="627"/>
        <w:gridCol w:w="627"/>
        <w:gridCol w:w="667"/>
        <w:gridCol w:w="756"/>
        <w:gridCol w:w="1187"/>
        <w:gridCol w:w="1187"/>
        <w:gridCol w:w="1047"/>
        <w:gridCol w:w="1047"/>
        <w:gridCol w:w="1467"/>
        <w:gridCol w:w="1447"/>
      </w:tblGrid>
      <w:tr w:rsidR="00AE1335" w:rsidRPr="00FF2356" w14:paraId="33EF99F4" w14:textId="77777777" w:rsidTr="00962D8F">
        <w:trPr>
          <w:trHeight w:val="85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ABA9C" w14:textId="77777777"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Peak</w:t>
            </w:r>
          </w:p>
        </w:tc>
        <w:tc>
          <w:tcPr>
            <w:tcW w:w="303" w:type="pct"/>
            <w:tcBorders>
              <w:top w:val="single" w:sz="4" w:space="0" w:color="auto"/>
              <w:left w:val="single" w:sz="4" w:space="0" w:color="auto"/>
              <w:bottom w:val="single" w:sz="4" w:space="0" w:color="auto"/>
              <w:right w:val="nil"/>
            </w:tcBorders>
            <w:shd w:val="clear" w:color="auto" w:fill="auto"/>
            <w:vAlign w:val="center"/>
            <w:hideMark/>
          </w:tcPr>
          <w:p w14:paraId="5F45A2ED" w14:textId="77777777"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peak min ppm</w:t>
            </w:r>
          </w:p>
        </w:tc>
        <w:tc>
          <w:tcPr>
            <w:tcW w:w="303" w:type="pct"/>
            <w:tcBorders>
              <w:top w:val="single" w:sz="4" w:space="0" w:color="auto"/>
              <w:left w:val="nil"/>
              <w:bottom w:val="single" w:sz="4" w:space="0" w:color="auto"/>
              <w:right w:val="nil"/>
            </w:tcBorders>
            <w:shd w:val="clear" w:color="auto" w:fill="auto"/>
            <w:vAlign w:val="center"/>
            <w:hideMark/>
          </w:tcPr>
          <w:p w14:paraId="0D88370B" w14:textId="77777777"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peak max ppm</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3DB450E0" w14:textId="77777777"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Delta ppm</w:t>
            </w:r>
          </w:p>
        </w:tc>
        <w:tc>
          <w:tcPr>
            <w:tcW w:w="358" w:type="pct"/>
            <w:tcBorders>
              <w:top w:val="single" w:sz="4" w:space="0" w:color="auto"/>
              <w:left w:val="single" w:sz="4" w:space="0" w:color="auto"/>
              <w:bottom w:val="single" w:sz="4" w:space="0" w:color="auto"/>
              <w:right w:val="nil"/>
            </w:tcBorders>
            <w:shd w:val="clear" w:color="auto" w:fill="auto"/>
            <w:vAlign w:val="center"/>
            <w:hideMark/>
          </w:tcPr>
          <w:p w14:paraId="498F7DD6" w14:textId="77777777"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 of NMR data points</w:t>
            </w:r>
          </w:p>
        </w:tc>
        <w:tc>
          <w:tcPr>
            <w:tcW w:w="564" w:type="pct"/>
            <w:tcBorders>
              <w:top w:val="single" w:sz="4" w:space="0" w:color="auto"/>
              <w:left w:val="nil"/>
              <w:bottom w:val="single" w:sz="4" w:space="0" w:color="auto"/>
              <w:right w:val="nil"/>
            </w:tcBorders>
            <w:shd w:val="clear" w:color="auto" w:fill="auto"/>
            <w:vAlign w:val="center"/>
            <w:hideMark/>
          </w:tcPr>
          <w:p w14:paraId="20DB5A21" w14:textId="3BDE3838"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max importance observed</w:t>
            </w:r>
          </w:p>
        </w:tc>
        <w:tc>
          <w:tcPr>
            <w:tcW w:w="564" w:type="pct"/>
            <w:tcBorders>
              <w:top w:val="single" w:sz="4" w:space="0" w:color="auto"/>
              <w:left w:val="nil"/>
              <w:bottom w:val="single" w:sz="4" w:space="0" w:color="auto"/>
              <w:right w:val="single" w:sz="4" w:space="0" w:color="auto"/>
            </w:tcBorders>
            <w:shd w:val="clear" w:color="auto" w:fill="auto"/>
            <w:vAlign w:val="center"/>
            <w:hideMark/>
          </w:tcPr>
          <w:p w14:paraId="1A1D603C" w14:textId="77777777"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average importance observed</w:t>
            </w:r>
          </w:p>
        </w:tc>
        <w:tc>
          <w:tcPr>
            <w:tcW w:w="496" w:type="pct"/>
            <w:tcBorders>
              <w:top w:val="single" w:sz="4" w:space="0" w:color="auto"/>
              <w:left w:val="single" w:sz="4" w:space="0" w:color="auto"/>
              <w:bottom w:val="single" w:sz="4" w:space="0" w:color="auto"/>
              <w:right w:val="nil"/>
            </w:tcBorders>
            <w:shd w:val="clear" w:color="auto" w:fill="auto"/>
            <w:vAlign w:val="center"/>
            <w:hideMark/>
          </w:tcPr>
          <w:p w14:paraId="740192C5" w14:textId="77777777"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PC1 explained variance</w:t>
            </w:r>
          </w:p>
        </w:tc>
        <w:tc>
          <w:tcPr>
            <w:tcW w:w="496" w:type="pct"/>
            <w:tcBorders>
              <w:top w:val="single" w:sz="4" w:space="0" w:color="auto"/>
              <w:left w:val="nil"/>
              <w:bottom w:val="single" w:sz="4" w:space="0" w:color="auto"/>
              <w:right w:val="nil"/>
            </w:tcBorders>
            <w:shd w:val="clear" w:color="auto" w:fill="auto"/>
            <w:vAlign w:val="center"/>
            <w:hideMark/>
          </w:tcPr>
          <w:p w14:paraId="7B687983" w14:textId="77777777"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PC2 explained variance</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720A90CC" w14:textId="77777777"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Components selected</w:t>
            </w:r>
            <w:r w:rsidRPr="00FF2356">
              <w:rPr>
                <w:rFonts w:ascii="Arial" w:eastAsia="Times New Roman" w:hAnsi="Arial" w:cs="Arial"/>
                <w:b/>
                <w:bCs/>
                <w:color w:val="000000"/>
                <w:sz w:val="18"/>
                <w:szCs w:val="18"/>
                <w:lang w:val="en-US"/>
              </w:rPr>
              <w:br/>
              <w:t>for gene correlation</w:t>
            </w:r>
          </w:p>
        </w:tc>
        <w:tc>
          <w:tcPr>
            <w:tcW w:w="642" w:type="pct"/>
            <w:tcBorders>
              <w:top w:val="single" w:sz="4" w:space="0" w:color="auto"/>
              <w:left w:val="nil"/>
              <w:bottom w:val="single" w:sz="4" w:space="0" w:color="auto"/>
              <w:right w:val="single" w:sz="4" w:space="0" w:color="auto"/>
            </w:tcBorders>
            <w:vAlign w:val="center"/>
          </w:tcPr>
          <w:p w14:paraId="1A61C5D7" w14:textId="77777777" w:rsidR="00966C73" w:rsidRPr="00FF2356" w:rsidRDefault="00966C73" w:rsidP="00962D8F">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Identified by OPLS modelling</w:t>
            </w:r>
          </w:p>
        </w:tc>
      </w:tr>
      <w:tr w:rsidR="00AE1335" w:rsidRPr="00FF2356" w14:paraId="1AA55A8B" w14:textId="77777777" w:rsidTr="00F40BFB">
        <w:trPr>
          <w:trHeight w:val="259"/>
        </w:trPr>
        <w:tc>
          <w:tcPr>
            <w:tcW w:w="303" w:type="pct"/>
            <w:tcBorders>
              <w:top w:val="nil"/>
              <w:left w:val="single" w:sz="4" w:space="0" w:color="auto"/>
              <w:bottom w:val="nil"/>
              <w:right w:val="single" w:sz="4" w:space="0" w:color="auto"/>
            </w:tcBorders>
            <w:shd w:val="clear" w:color="000000" w:fill="D9D9D9"/>
            <w:noWrap/>
            <w:vAlign w:val="center"/>
            <w:hideMark/>
          </w:tcPr>
          <w:p w14:paraId="09F1FF1C"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1</w:t>
            </w:r>
          </w:p>
        </w:tc>
        <w:tc>
          <w:tcPr>
            <w:tcW w:w="303" w:type="pct"/>
            <w:tcBorders>
              <w:top w:val="nil"/>
              <w:left w:val="single" w:sz="4" w:space="0" w:color="auto"/>
              <w:bottom w:val="nil"/>
              <w:right w:val="nil"/>
            </w:tcBorders>
            <w:shd w:val="clear" w:color="000000" w:fill="D9D9D9"/>
            <w:noWrap/>
            <w:vAlign w:val="center"/>
            <w:hideMark/>
          </w:tcPr>
          <w:p w14:paraId="23D48401"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1.45</w:t>
            </w:r>
          </w:p>
        </w:tc>
        <w:tc>
          <w:tcPr>
            <w:tcW w:w="303" w:type="pct"/>
            <w:tcBorders>
              <w:top w:val="nil"/>
              <w:left w:val="nil"/>
              <w:bottom w:val="nil"/>
              <w:right w:val="nil"/>
            </w:tcBorders>
            <w:shd w:val="clear" w:color="000000" w:fill="D9D9D9"/>
            <w:noWrap/>
            <w:vAlign w:val="center"/>
            <w:hideMark/>
          </w:tcPr>
          <w:p w14:paraId="2AD8E1FF"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1.50</w:t>
            </w:r>
          </w:p>
        </w:tc>
        <w:tc>
          <w:tcPr>
            <w:tcW w:w="328" w:type="pct"/>
            <w:tcBorders>
              <w:top w:val="nil"/>
              <w:left w:val="nil"/>
              <w:bottom w:val="nil"/>
              <w:right w:val="single" w:sz="4" w:space="0" w:color="auto"/>
            </w:tcBorders>
            <w:shd w:val="clear" w:color="000000" w:fill="D9D9D9"/>
            <w:noWrap/>
            <w:vAlign w:val="center"/>
            <w:hideMark/>
          </w:tcPr>
          <w:p w14:paraId="5D62BFFD"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0.058</w:t>
            </w:r>
          </w:p>
        </w:tc>
        <w:tc>
          <w:tcPr>
            <w:tcW w:w="358" w:type="pct"/>
            <w:tcBorders>
              <w:top w:val="nil"/>
              <w:left w:val="single" w:sz="4" w:space="0" w:color="auto"/>
              <w:bottom w:val="nil"/>
              <w:right w:val="nil"/>
            </w:tcBorders>
            <w:shd w:val="clear" w:color="000000" w:fill="D9D9D9"/>
            <w:noWrap/>
            <w:vAlign w:val="center"/>
            <w:hideMark/>
          </w:tcPr>
          <w:p w14:paraId="306C2A46"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18</w:t>
            </w:r>
          </w:p>
        </w:tc>
        <w:tc>
          <w:tcPr>
            <w:tcW w:w="564" w:type="pct"/>
            <w:tcBorders>
              <w:top w:val="nil"/>
              <w:left w:val="nil"/>
              <w:bottom w:val="nil"/>
              <w:right w:val="nil"/>
            </w:tcBorders>
            <w:shd w:val="clear" w:color="000000" w:fill="D9D9D9"/>
            <w:noWrap/>
            <w:vAlign w:val="center"/>
            <w:hideMark/>
          </w:tcPr>
          <w:p w14:paraId="409E7F58"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0.25</w:t>
            </w:r>
          </w:p>
        </w:tc>
        <w:tc>
          <w:tcPr>
            <w:tcW w:w="564" w:type="pct"/>
            <w:tcBorders>
              <w:top w:val="nil"/>
              <w:left w:val="nil"/>
              <w:bottom w:val="nil"/>
              <w:right w:val="single" w:sz="4" w:space="0" w:color="auto"/>
            </w:tcBorders>
            <w:shd w:val="clear" w:color="000000" w:fill="D9D9D9"/>
            <w:noWrap/>
            <w:vAlign w:val="center"/>
            <w:hideMark/>
          </w:tcPr>
          <w:p w14:paraId="1B882A7D"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0.14</w:t>
            </w:r>
          </w:p>
        </w:tc>
        <w:tc>
          <w:tcPr>
            <w:tcW w:w="496" w:type="pct"/>
            <w:tcBorders>
              <w:top w:val="nil"/>
              <w:left w:val="single" w:sz="4" w:space="0" w:color="auto"/>
              <w:bottom w:val="nil"/>
              <w:right w:val="nil"/>
            </w:tcBorders>
            <w:shd w:val="clear" w:color="000000" w:fill="D9D9D9"/>
            <w:noWrap/>
            <w:vAlign w:val="center"/>
            <w:hideMark/>
          </w:tcPr>
          <w:p w14:paraId="51D2B6E1"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79.5%</w:t>
            </w:r>
          </w:p>
        </w:tc>
        <w:tc>
          <w:tcPr>
            <w:tcW w:w="496" w:type="pct"/>
            <w:tcBorders>
              <w:top w:val="nil"/>
              <w:left w:val="nil"/>
              <w:bottom w:val="nil"/>
              <w:right w:val="nil"/>
            </w:tcBorders>
            <w:shd w:val="clear" w:color="000000" w:fill="D9D9D9"/>
            <w:noWrap/>
            <w:vAlign w:val="center"/>
            <w:hideMark/>
          </w:tcPr>
          <w:p w14:paraId="1BBEBBCB"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14.9%</w:t>
            </w:r>
          </w:p>
        </w:tc>
        <w:tc>
          <w:tcPr>
            <w:tcW w:w="643" w:type="pct"/>
            <w:tcBorders>
              <w:top w:val="nil"/>
              <w:left w:val="nil"/>
              <w:bottom w:val="nil"/>
              <w:right w:val="single" w:sz="4" w:space="0" w:color="auto"/>
            </w:tcBorders>
            <w:shd w:val="clear" w:color="000000" w:fill="D9D9D9"/>
            <w:noWrap/>
            <w:vAlign w:val="center"/>
            <w:hideMark/>
          </w:tcPr>
          <w:p w14:paraId="7F371D5B"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PC1</w:t>
            </w:r>
          </w:p>
        </w:tc>
        <w:tc>
          <w:tcPr>
            <w:tcW w:w="642" w:type="pct"/>
            <w:tcBorders>
              <w:top w:val="nil"/>
              <w:left w:val="nil"/>
              <w:bottom w:val="nil"/>
              <w:right w:val="single" w:sz="4" w:space="0" w:color="auto"/>
            </w:tcBorders>
            <w:shd w:val="clear" w:color="000000" w:fill="D9D9D9"/>
            <w:vAlign w:val="center"/>
          </w:tcPr>
          <w:p w14:paraId="006E1842"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No</w:t>
            </w:r>
          </w:p>
        </w:tc>
      </w:tr>
      <w:tr w:rsidR="00AE1335" w:rsidRPr="00FF2356" w14:paraId="2B1397D8" w14:textId="77777777" w:rsidTr="00F40BFB">
        <w:trPr>
          <w:trHeight w:val="259"/>
        </w:trPr>
        <w:tc>
          <w:tcPr>
            <w:tcW w:w="303" w:type="pct"/>
            <w:tcBorders>
              <w:top w:val="nil"/>
              <w:left w:val="single" w:sz="4" w:space="0" w:color="auto"/>
              <w:bottom w:val="nil"/>
              <w:right w:val="single" w:sz="4" w:space="0" w:color="auto"/>
            </w:tcBorders>
            <w:shd w:val="clear" w:color="auto" w:fill="auto"/>
            <w:noWrap/>
            <w:vAlign w:val="center"/>
            <w:hideMark/>
          </w:tcPr>
          <w:p w14:paraId="548F53AC"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2</w:t>
            </w:r>
          </w:p>
        </w:tc>
        <w:tc>
          <w:tcPr>
            <w:tcW w:w="303" w:type="pct"/>
            <w:tcBorders>
              <w:top w:val="nil"/>
              <w:left w:val="single" w:sz="4" w:space="0" w:color="auto"/>
              <w:bottom w:val="nil"/>
              <w:right w:val="nil"/>
            </w:tcBorders>
            <w:shd w:val="clear" w:color="auto" w:fill="auto"/>
            <w:noWrap/>
            <w:vAlign w:val="center"/>
            <w:hideMark/>
          </w:tcPr>
          <w:p w14:paraId="1989D646"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2.03</w:t>
            </w:r>
          </w:p>
        </w:tc>
        <w:tc>
          <w:tcPr>
            <w:tcW w:w="303" w:type="pct"/>
            <w:tcBorders>
              <w:top w:val="nil"/>
              <w:left w:val="nil"/>
              <w:bottom w:val="nil"/>
              <w:right w:val="nil"/>
            </w:tcBorders>
            <w:shd w:val="clear" w:color="auto" w:fill="auto"/>
            <w:noWrap/>
            <w:vAlign w:val="center"/>
            <w:hideMark/>
          </w:tcPr>
          <w:p w14:paraId="57EE030F"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2.07</w:t>
            </w:r>
          </w:p>
        </w:tc>
        <w:tc>
          <w:tcPr>
            <w:tcW w:w="328" w:type="pct"/>
            <w:tcBorders>
              <w:top w:val="nil"/>
              <w:left w:val="nil"/>
              <w:bottom w:val="nil"/>
              <w:right w:val="single" w:sz="4" w:space="0" w:color="auto"/>
            </w:tcBorders>
            <w:shd w:val="clear" w:color="auto" w:fill="auto"/>
            <w:noWrap/>
            <w:vAlign w:val="center"/>
            <w:hideMark/>
          </w:tcPr>
          <w:p w14:paraId="60F8492A"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0.047</w:t>
            </w:r>
          </w:p>
        </w:tc>
        <w:tc>
          <w:tcPr>
            <w:tcW w:w="358" w:type="pct"/>
            <w:tcBorders>
              <w:top w:val="nil"/>
              <w:left w:val="single" w:sz="4" w:space="0" w:color="auto"/>
              <w:bottom w:val="nil"/>
              <w:right w:val="nil"/>
            </w:tcBorders>
            <w:shd w:val="clear" w:color="auto" w:fill="auto"/>
            <w:noWrap/>
            <w:vAlign w:val="center"/>
            <w:hideMark/>
          </w:tcPr>
          <w:p w14:paraId="301BAD9F"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21</w:t>
            </w:r>
          </w:p>
        </w:tc>
        <w:tc>
          <w:tcPr>
            <w:tcW w:w="564" w:type="pct"/>
            <w:tcBorders>
              <w:top w:val="nil"/>
              <w:left w:val="nil"/>
              <w:bottom w:val="nil"/>
              <w:right w:val="nil"/>
            </w:tcBorders>
            <w:shd w:val="clear" w:color="auto" w:fill="auto"/>
            <w:noWrap/>
            <w:vAlign w:val="center"/>
            <w:hideMark/>
          </w:tcPr>
          <w:p w14:paraId="30E06CAD"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0.28</w:t>
            </w:r>
          </w:p>
        </w:tc>
        <w:tc>
          <w:tcPr>
            <w:tcW w:w="564" w:type="pct"/>
            <w:tcBorders>
              <w:top w:val="nil"/>
              <w:left w:val="nil"/>
              <w:bottom w:val="nil"/>
              <w:right w:val="single" w:sz="4" w:space="0" w:color="auto"/>
            </w:tcBorders>
            <w:shd w:val="clear" w:color="auto" w:fill="auto"/>
            <w:noWrap/>
            <w:vAlign w:val="center"/>
            <w:hideMark/>
          </w:tcPr>
          <w:p w14:paraId="2CB6005E"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0.15</w:t>
            </w:r>
          </w:p>
        </w:tc>
        <w:tc>
          <w:tcPr>
            <w:tcW w:w="496" w:type="pct"/>
            <w:tcBorders>
              <w:top w:val="nil"/>
              <w:left w:val="single" w:sz="4" w:space="0" w:color="auto"/>
              <w:bottom w:val="nil"/>
              <w:right w:val="nil"/>
            </w:tcBorders>
            <w:shd w:val="clear" w:color="auto" w:fill="auto"/>
            <w:noWrap/>
            <w:vAlign w:val="center"/>
            <w:hideMark/>
          </w:tcPr>
          <w:p w14:paraId="5D38CF9E"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92.4%</w:t>
            </w:r>
          </w:p>
        </w:tc>
        <w:tc>
          <w:tcPr>
            <w:tcW w:w="496" w:type="pct"/>
            <w:tcBorders>
              <w:top w:val="nil"/>
              <w:left w:val="nil"/>
              <w:bottom w:val="nil"/>
              <w:right w:val="nil"/>
            </w:tcBorders>
            <w:shd w:val="clear" w:color="auto" w:fill="auto"/>
            <w:noWrap/>
            <w:vAlign w:val="center"/>
            <w:hideMark/>
          </w:tcPr>
          <w:p w14:paraId="6781C673"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5.1%</w:t>
            </w:r>
          </w:p>
        </w:tc>
        <w:tc>
          <w:tcPr>
            <w:tcW w:w="643" w:type="pct"/>
            <w:tcBorders>
              <w:top w:val="nil"/>
              <w:left w:val="nil"/>
              <w:bottom w:val="nil"/>
              <w:right w:val="single" w:sz="4" w:space="0" w:color="auto"/>
            </w:tcBorders>
            <w:shd w:val="clear" w:color="auto" w:fill="auto"/>
            <w:noWrap/>
            <w:vAlign w:val="center"/>
            <w:hideMark/>
          </w:tcPr>
          <w:p w14:paraId="78A712C0"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PC1, PC4, PC5</w:t>
            </w:r>
          </w:p>
        </w:tc>
        <w:tc>
          <w:tcPr>
            <w:tcW w:w="642" w:type="pct"/>
            <w:tcBorders>
              <w:top w:val="nil"/>
              <w:left w:val="nil"/>
              <w:bottom w:val="nil"/>
              <w:right w:val="single" w:sz="4" w:space="0" w:color="auto"/>
            </w:tcBorders>
            <w:vAlign w:val="center"/>
          </w:tcPr>
          <w:p w14:paraId="3C873BF2"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Yes (N-acetyl glycoprotein)</w:t>
            </w:r>
          </w:p>
        </w:tc>
      </w:tr>
      <w:tr w:rsidR="00AE1335" w:rsidRPr="00FF2356" w14:paraId="3E899C27" w14:textId="77777777" w:rsidTr="00F40BFB">
        <w:trPr>
          <w:trHeight w:val="259"/>
        </w:trPr>
        <w:tc>
          <w:tcPr>
            <w:tcW w:w="303" w:type="pct"/>
            <w:tcBorders>
              <w:top w:val="nil"/>
              <w:left w:val="single" w:sz="4" w:space="0" w:color="auto"/>
              <w:bottom w:val="nil"/>
              <w:right w:val="single" w:sz="4" w:space="0" w:color="auto"/>
            </w:tcBorders>
            <w:shd w:val="clear" w:color="000000" w:fill="D9D9D9"/>
            <w:noWrap/>
            <w:vAlign w:val="center"/>
            <w:hideMark/>
          </w:tcPr>
          <w:p w14:paraId="29B506A6"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3</w:t>
            </w:r>
          </w:p>
        </w:tc>
        <w:tc>
          <w:tcPr>
            <w:tcW w:w="303" w:type="pct"/>
            <w:tcBorders>
              <w:top w:val="nil"/>
              <w:left w:val="single" w:sz="4" w:space="0" w:color="auto"/>
              <w:bottom w:val="nil"/>
              <w:right w:val="nil"/>
            </w:tcBorders>
            <w:shd w:val="clear" w:color="000000" w:fill="D9D9D9"/>
            <w:noWrap/>
            <w:vAlign w:val="center"/>
            <w:hideMark/>
          </w:tcPr>
          <w:p w14:paraId="20CCC53B"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2.65</w:t>
            </w:r>
          </w:p>
        </w:tc>
        <w:tc>
          <w:tcPr>
            <w:tcW w:w="303" w:type="pct"/>
            <w:tcBorders>
              <w:top w:val="nil"/>
              <w:left w:val="nil"/>
              <w:bottom w:val="nil"/>
              <w:right w:val="nil"/>
            </w:tcBorders>
            <w:shd w:val="clear" w:color="000000" w:fill="D9D9D9"/>
            <w:noWrap/>
            <w:vAlign w:val="center"/>
            <w:hideMark/>
          </w:tcPr>
          <w:p w14:paraId="6AB72160"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2.66</w:t>
            </w:r>
          </w:p>
        </w:tc>
        <w:tc>
          <w:tcPr>
            <w:tcW w:w="328" w:type="pct"/>
            <w:tcBorders>
              <w:top w:val="nil"/>
              <w:left w:val="nil"/>
              <w:bottom w:val="nil"/>
              <w:right w:val="single" w:sz="4" w:space="0" w:color="auto"/>
            </w:tcBorders>
            <w:shd w:val="clear" w:color="000000" w:fill="D9D9D9"/>
            <w:noWrap/>
            <w:vAlign w:val="center"/>
            <w:hideMark/>
          </w:tcPr>
          <w:p w14:paraId="0E8861E1"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0.011</w:t>
            </w:r>
          </w:p>
        </w:tc>
        <w:tc>
          <w:tcPr>
            <w:tcW w:w="358" w:type="pct"/>
            <w:tcBorders>
              <w:top w:val="nil"/>
              <w:left w:val="single" w:sz="4" w:space="0" w:color="auto"/>
              <w:bottom w:val="nil"/>
              <w:right w:val="nil"/>
            </w:tcBorders>
            <w:shd w:val="clear" w:color="000000" w:fill="D9D9D9"/>
            <w:noWrap/>
            <w:vAlign w:val="center"/>
            <w:hideMark/>
          </w:tcPr>
          <w:p w14:paraId="211FADD6"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40</w:t>
            </w:r>
          </w:p>
        </w:tc>
        <w:tc>
          <w:tcPr>
            <w:tcW w:w="564" w:type="pct"/>
            <w:tcBorders>
              <w:top w:val="nil"/>
              <w:left w:val="nil"/>
              <w:bottom w:val="nil"/>
              <w:right w:val="nil"/>
            </w:tcBorders>
            <w:shd w:val="clear" w:color="000000" w:fill="D9D9D9"/>
            <w:noWrap/>
            <w:vAlign w:val="center"/>
            <w:hideMark/>
          </w:tcPr>
          <w:p w14:paraId="575CADF4"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0.54</w:t>
            </w:r>
          </w:p>
        </w:tc>
        <w:tc>
          <w:tcPr>
            <w:tcW w:w="564" w:type="pct"/>
            <w:tcBorders>
              <w:top w:val="nil"/>
              <w:left w:val="nil"/>
              <w:bottom w:val="nil"/>
              <w:right w:val="single" w:sz="4" w:space="0" w:color="auto"/>
            </w:tcBorders>
            <w:shd w:val="clear" w:color="000000" w:fill="D9D9D9"/>
            <w:noWrap/>
            <w:vAlign w:val="center"/>
            <w:hideMark/>
          </w:tcPr>
          <w:p w14:paraId="198A40DC"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0.25</w:t>
            </w:r>
          </w:p>
        </w:tc>
        <w:tc>
          <w:tcPr>
            <w:tcW w:w="496" w:type="pct"/>
            <w:tcBorders>
              <w:top w:val="nil"/>
              <w:left w:val="single" w:sz="4" w:space="0" w:color="auto"/>
              <w:bottom w:val="nil"/>
              <w:right w:val="nil"/>
            </w:tcBorders>
            <w:shd w:val="clear" w:color="000000" w:fill="D9D9D9"/>
            <w:noWrap/>
            <w:vAlign w:val="center"/>
            <w:hideMark/>
          </w:tcPr>
          <w:p w14:paraId="67E6FBE1"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98.6%</w:t>
            </w:r>
          </w:p>
        </w:tc>
        <w:tc>
          <w:tcPr>
            <w:tcW w:w="496" w:type="pct"/>
            <w:tcBorders>
              <w:top w:val="nil"/>
              <w:left w:val="nil"/>
              <w:bottom w:val="nil"/>
              <w:right w:val="nil"/>
            </w:tcBorders>
            <w:shd w:val="clear" w:color="000000" w:fill="D9D9D9"/>
            <w:noWrap/>
            <w:vAlign w:val="center"/>
            <w:hideMark/>
          </w:tcPr>
          <w:p w14:paraId="2359DD47"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0.8%</w:t>
            </w:r>
          </w:p>
        </w:tc>
        <w:tc>
          <w:tcPr>
            <w:tcW w:w="643" w:type="pct"/>
            <w:tcBorders>
              <w:top w:val="nil"/>
              <w:left w:val="nil"/>
              <w:bottom w:val="nil"/>
              <w:right w:val="single" w:sz="4" w:space="0" w:color="auto"/>
            </w:tcBorders>
            <w:shd w:val="clear" w:color="000000" w:fill="D9D9D9"/>
            <w:noWrap/>
            <w:vAlign w:val="center"/>
            <w:hideMark/>
          </w:tcPr>
          <w:p w14:paraId="498AADE8"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PC1</w:t>
            </w:r>
          </w:p>
        </w:tc>
        <w:tc>
          <w:tcPr>
            <w:tcW w:w="642" w:type="pct"/>
            <w:tcBorders>
              <w:top w:val="nil"/>
              <w:left w:val="nil"/>
              <w:bottom w:val="nil"/>
              <w:right w:val="single" w:sz="4" w:space="0" w:color="auto"/>
            </w:tcBorders>
            <w:shd w:val="clear" w:color="000000" w:fill="D9D9D9"/>
            <w:vAlign w:val="center"/>
          </w:tcPr>
          <w:p w14:paraId="683E7133" w14:textId="04D531C6"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Yes (un</w:t>
            </w:r>
            <w:r w:rsidR="00406CE0" w:rsidRPr="00FF2356">
              <w:rPr>
                <w:rFonts w:ascii="Arial" w:eastAsia="Times New Roman" w:hAnsi="Arial" w:cs="Arial"/>
                <w:color w:val="000000"/>
                <w:sz w:val="18"/>
                <w:szCs w:val="18"/>
                <w:lang w:val="en-US"/>
              </w:rPr>
              <w:t>assigned</w:t>
            </w:r>
            <w:r w:rsidRPr="00FF2356">
              <w:rPr>
                <w:rFonts w:ascii="Arial" w:eastAsia="Times New Roman" w:hAnsi="Arial" w:cs="Arial"/>
                <w:color w:val="000000"/>
                <w:sz w:val="18"/>
                <w:szCs w:val="18"/>
                <w:lang w:val="en-US"/>
              </w:rPr>
              <w:t xml:space="preserve"> peak)</w:t>
            </w:r>
          </w:p>
        </w:tc>
      </w:tr>
      <w:tr w:rsidR="00AE1335" w:rsidRPr="00FF2356" w14:paraId="61D99113" w14:textId="77777777" w:rsidTr="00F40BFB">
        <w:trPr>
          <w:trHeight w:val="259"/>
        </w:trPr>
        <w:tc>
          <w:tcPr>
            <w:tcW w:w="303" w:type="pct"/>
            <w:tcBorders>
              <w:top w:val="nil"/>
              <w:left w:val="single" w:sz="4" w:space="0" w:color="auto"/>
              <w:bottom w:val="nil"/>
              <w:right w:val="single" w:sz="4" w:space="0" w:color="auto"/>
            </w:tcBorders>
            <w:shd w:val="clear" w:color="auto" w:fill="auto"/>
            <w:noWrap/>
            <w:vAlign w:val="center"/>
            <w:hideMark/>
          </w:tcPr>
          <w:p w14:paraId="403849DA"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4</w:t>
            </w:r>
          </w:p>
        </w:tc>
        <w:tc>
          <w:tcPr>
            <w:tcW w:w="303" w:type="pct"/>
            <w:tcBorders>
              <w:top w:val="nil"/>
              <w:left w:val="single" w:sz="4" w:space="0" w:color="auto"/>
              <w:bottom w:val="nil"/>
              <w:right w:val="nil"/>
            </w:tcBorders>
            <w:shd w:val="clear" w:color="auto" w:fill="auto"/>
            <w:noWrap/>
            <w:vAlign w:val="center"/>
            <w:hideMark/>
          </w:tcPr>
          <w:p w14:paraId="4A760730"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3.56</w:t>
            </w:r>
          </w:p>
        </w:tc>
        <w:tc>
          <w:tcPr>
            <w:tcW w:w="303" w:type="pct"/>
            <w:tcBorders>
              <w:top w:val="nil"/>
              <w:left w:val="nil"/>
              <w:bottom w:val="nil"/>
              <w:right w:val="nil"/>
            </w:tcBorders>
            <w:shd w:val="clear" w:color="auto" w:fill="auto"/>
            <w:noWrap/>
            <w:vAlign w:val="center"/>
            <w:hideMark/>
          </w:tcPr>
          <w:p w14:paraId="2CFE91DB"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3.57</w:t>
            </w:r>
          </w:p>
        </w:tc>
        <w:tc>
          <w:tcPr>
            <w:tcW w:w="328" w:type="pct"/>
            <w:tcBorders>
              <w:top w:val="nil"/>
              <w:left w:val="nil"/>
              <w:bottom w:val="nil"/>
              <w:right w:val="single" w:sz="4" w:space="0" w:color="auto"/>
            </w:tcBorders>
            <w:shd w:val="clear" w:color="auto" w:fill="auto"/>
            <w:noWrap/>
            <w:vAlign w:val="center"/>
            <w:hideMark/>
          </w:tcPr>
          <w:p w14:paraId="3D2E5B18"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0.017</w:t>
            </w:r>
          </w:p>
        </w:tc>
        <w:tc>
          <w:tcPr>
            <w:tcW w:w="358" w:type="pct"/>
            <w:tcBorders>
              <w:top w:val="nil"/>
              <w:left w:val="single" w:sz="4" w:space="0" w:color="auto"/>
              <w:bottom w:val="nil"/>
              <w:right w:val="nil"/>
            </w:tcBorders>
            <w:shd w:val="clear" w:color="auto" w:fill="auto"/>
            <w:noWrap/>
            <w:vAlign w:val="center"/>
            <w:hideMark/>
          </w:tcPr>
          <w:p w14:paraId="36698E12"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47</w:t>
            </w:r>
          </w:p>
        </w:tc>
        <w:tc>
          <w:tcPr>
            <w:tcW w:w="564" w:type="pct"/>
            <w:tcBorders>
              <w:top w:val="nil"/>
              <w:left w:val="nil"/>
              <w:bottom w:val="nil"/>
              <w:right w:val="nil"/>
            </w:tcBorders>
            <w:shd w:val="clear" w:color="auto" w:fill="auto"/>
            <w:noWrap/>
            <w:vAlign w:val="center"/>
            <w:hideMark/>
          </w:tcPr>
          <w:p w14:paraId="0A7C2707" w14:textId="77777777" w:rsidR="00966C73" w:rsidRPr="00FF2356" w:rsidRDefault="00966C73" w:rsidP="00F40BFB">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1.00</w:t>
            </w:r>
          </w:p>
        </w:tc>
        <w:tc>
          <w:tcPr>
            <w:tcW w:w="564" w:type="pct"/>
            <w:tcBorders>
              <w:top w:val="nil"/>
              <w:left w:val="nil"/>
              <w:bottom w:val="nil"/>
              <w:right w:val="single" w:sz="4" w:space="0" w:color="auto"/>
            </w:tcBorders>
            <w:shd w:val="clear" w:color="auto" w:fill="auto"/>
            <w:noWrap/>
            <w:vAlign w:val="center"/>
            <w:hideMark/>
          </w:tcPr>
          <w:p w14:paraId="57F1ECE4" w14:textId="77777777" w:rsidR="00966C73" w:rsidRPr="00FF2356" w:rsidRDefault="00966C73" w:rsidP="00F40BFB">
            <w:pPr>
              <w:spacing w:after="0" w:line="240" w:lineRule="auto"/>
              <w:jc w:val="center"/>
              <w:rPr>
                <w:rFonts w:ascii="Arial" w:eastAsia="Times New Roman" w:hAnsi="Arial" w:cs="Arial"/>
                <w:b/>
                <w:bCs/>
                <w:color w:val="000000"/>
                <w:sz w:val="18"/>
                <w:szCs w:val="18"/>
                <w:lang w:val="en-US"/>
              </w:rPr>
            </w:pPr>
            <w:r w:rsidRPr="00FF2356">
              <w:rPr>
                <w:rFonts w:ascii="Arial" w:eastAsia="Times New Roman" w:hAnsi="Arial" w:cs="Arial"/>
                <w:b/>
                <w:bCs/>
                <w:color w:val="000000"/>
                <w:sz w:val="18"/>
                <w:szCs w:val="18"/>
                <w:lang w:val="en-US"/>
              </w:rPr>
              <w:t>0.39</w:t>
            </w:r>
          </w:p>
        </w:tc>
        <w:tc>
          <w:tcPr>
            <w:tcW w:w="496" w:type="pct"/>
            <w:tcBorders>
              <w:top w:val="nil"/>
              <w:left w:val="single" w:sz="4" w:space="0" w:color="auto"/>
              <w:bottom w:val="nil"/>
              <w:right w:val="nil"/>
            </w:tcBorders>
            <w:shd w:val="clear" w:color="auto" w:fill="auto"/>
            <w:noWrap/>
            <w:vAlign w:val="center"/>
            <w:hideMark/>
          </w:tcPr>
          <w:p w14:paraId="7719CD41"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82.1%</w:t>
            </w:r>
          </w:p>
        </w:tc>
        <w:tc>
          <w:tcPr>
            <w:tcW w:w="496" w:type="pct"/>
            <w:tcBorders>
              <w:top w:val="nil"/>
              <w:left w:val="nil"/>
              <w:bottom w:val="nil"/>
              <w:right w:val="nil"/>
            </w:tcBorders>
            <w:shd w:val="clear" w:color="auto" w:fill="auto"/>
            <w:noWrap/>
            <w:vAlign w:val="center"/>
            <w:hideMark/>
          </w:tcPr>
          <w:p w14:paraId="33E41C11"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15.2%</w:t>
            </w:r>
          </w:p>
        </w:tc>
        <w:tc>
          <w:tcPr>
            <w:tcW w:w="643" w:type="pct"/>
            <w:tcBorders>
              <w:top w:val="nil"/>
              <w:left w:val="nil"/>
              <w:bottom w:val="nil"/>
              <w:right w:val="single" w:sz="4" w:space="0" w:color="auto"/>
            </w:tcBorders>
            <w:shd w:val="clear" w:color="auto" w:fill="auto"/>
            <w:noWrap/>
            <w:vAlign w:val="center"/>
            <w:hideMark/>
          </w:tcPr>
          <w:p w14:paraId="51158FEB"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PC1, PC2</w:t>
            </w:r>
          </w:p>
        </w:tc>
        <w:tc>
          <w:tcPr>
            <w:tcW w:w="642" w:type="pct"/>
            <w:tcBorders>
              <w:top w:val="nil"/>
              <w:left w:val="nil"/>
              <w:bottom w:val="nil"/>
              <w:right w:val="single" w:sz="4" w:space="0" w:color="auto"/>
            </w:tcBorders>
            <w:vAlign w:val="center"/>
          </w:tcPr>
          <w:p w14:paraId="433EF8BF"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Yes (glycerol)</w:t>
            </w:r>
          </w:p>
        </w:tc>
      </w:tr>
      <w:tr w:rsidR="00AE1335" w:rsidRPr="00FF2356" w14:paraId="106ADE23" w14:textId="77777777" w:rsidTr="00F40BFB">
        <w:trPr>
          <w:trHeight w:val="259"/>
        </w:trPr>
        <w:tc>
          <w:tcPr>
            <w:tcW w:w="303" w:type="pct"/>
            <w:tcBorders>
              <w:top w:val="nil"/>
              <w:left w:val="single" w:sz="4" w:space="0" w:color="auto"/>
              <w:bottom w:val="nil"/>
              <w:right w:val="single" w:sz="4" w:space="0" w:color="auto"/>
            </w:tcBorders>
            <w:shd w:val="clear" w:color="000000" w:fill="D9D9D9"/>
            <w:noWrap/>
            <w:vAlign w:val="center"/>
            <w:hideMark/>
          </w:tcPr>
          <w:p w14:paraId="729F6FFF"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5</w:t>
            </w:r>
          </w:p>
        </w:tc>
        <w:tc>
          <w:tcPr>
            <w:tcW w:w="303" w:type="pct"/>
            <w:tcBorders>
              <w:top w:val="nil"/>
              <w:left w:val="single" w:sz="4" w:space="0" w:color="auto"/>
              <w:bottom w:val="nil"/>
              <w:right w:val="nil"/>
            </w:tcBorders>
            <w:shd w:val="clear" w:color="000000" w:fill="D9D9D9"/>
            <w:noWrap/>
            <w:vAlign w:val="center"/>
            <w:hideMark/>
          </w:tcPr>
          <w:p w14:paraId="699891A1"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7.20</w:t>
            </w:r>
          </w:p>
        </w:tc>
        <w:tc>
          <w:tcPr>
            <w:tcW w:w="303" w:type="pct"/>
            <w:tcBorders>
              <w:top w:val="nil"/>
              <w:left w:val="nil"/>
              <w:bottom w:val="nil"/>
              <w:right w:val="nil"/>
            </w:tcBorders>
            <w:shd w:val="clear" w:color="000000" w:fill="D9D9D9"/>
            <w:noWrap/>
            <w:vAlign w:val="center"/>
            <w:hideMark/>
          </w:tcPr>
          <w:p w14:paraId="1D17C168"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7.22</w:t>
            </w:r>
          </w:p>
        </w:tc>
        <w:tc>
          <w:tcPr>
            <w:tcW w:w="328" w:type="pct"/>
            <w:tcBorders>
              <w:top w:val="nil"/>
              <w:left w:val="nil"/>
              <w:bottom w:val="nil"/>
              <w:right w:val="single" w:sz="4" w:space="0" w:color="auto"/>
            </w:tcBorders>
            <w:shd w:val="clear" w:color="000000" w:fill="D9D9D9"/>
            <w:noWrap/>
            <w:vAlign w:val="center"/>
            <w:hideMark/>
          </w:tcPr>
          <w:p w14:paraId="3363662F"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0.018</w:t>
            </w:r>
          </w:p>
        </w:tc>
        <w:tc>
          <w:tcPr>
            <w:tcW w:w="358" w:type="pct"/>
            <w:tcBorders>
              <w:top w:val="nil"/>
              <w:left w:val="single" w:sz="4" w:space="0" w:color="auto"/>
              <w:bottom w:val="nil"/>
              <w:right w:val="nil"/>
            </w:tcBorders>
            <w:shd w:val="clear" w:color="000000" w:fill="D9D9D9"/>
            <w:noWrap/>
            <w:vAlign w:val="center"/>
            <w:hideMark/>
          </w:tcPr>
          <w:p w14:paraId="0753E3C8"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58</w:t>
            </w:r>
          </w:p>
        </w:tc>
        <w:tc>
          <w:tcPr>
            <w:tcW w:w="564" w:type="pct"/>
            <w:tcBorders>
              <w:top w:val="nil"/>
              <w:left w:val="nil"/>
              <w:bottom w:val="nil"/>
              <w:right w:val="nil"/>
            </w:tcBorders>
            <w:shd w:val="clear" w:color="000000" w:fill="D9D9D9"/>
            <w:noWrap/>
            <w:vAlign w:val="center"/>
            <w:hideMark/>
          </w:tcPr>
          <w:p w14:paraId="385626CE"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0.57</w:t>
            </w:r>
          </w:p>
        </w:tc>
        <w:tc>
          <w:tcPr>
            <w:tcW w:w="564" w:type="pct"/>
            <w:tcBorders>
              <w:top w:val="nil"/>
              <w:left w:val="nil"/>
              <w:bottom w:val="nil"/>
              <w:right w:val="single" w:sz="4" w:space="0" w:color="auto"/>
            </w:tcBorders>
            <w:shd w:val="clear" w:color="000000" w:fill="D9D9D9"/>
            <w:noWrap/>
            <w:vAlign w:val="center"/>
            <w:hideMark/>
          </w:tcPr>
          <w:p w14:paraId="5C1B7AAF"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0.22</w:t>
            </w:r>
          </w:p>
        </w:tc>
        <w:tc>
          <w:tcPr>
            <w:tcW w:w="496" w:type="pct"/>
            <w:tcBorders>
              <w:top w:val="nil"/>
              <w:left w:val="single" w:sz="4" w:space="0" w:color="auto"/>
              <w:bottom w:val="nil"/>
              <w:right w:val="nil"/>
            </w:tcBorders>
            <w:shd w:val="clear" w:color="000000" w:fill="D9D9D9"/>
            <w:noWrap/>
            <w:vAlign w:val="center"/>
            <w:hideMark/>
          </w:tcPr>
          <w:p w14:paraId="253E8137"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84.7%</w:t>
            </w:r>
          </w:p>
        </w:tc>
        <w:tc>
          <w:tcPr>
            <w:tcW w:w="496" w:type="pct"/>
            <w:tcBorders>
              <w:top w:val="nil"/>
              <w:left w:val="nil"/>
              <w:bottom w:val="nil"/>
              <w:right w:val="nil"/>
            </w:tcBorders>
            <w:shd w:val="clear" w:color="000000" w:fill="D9D9D9"/>
            <w:noWrap/>
            <w:vAlign w:val="center"/>
            <w:hideMark/>
          </w:tcPr>
          <w:p w14:paraId="69EFD533"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2.7%</w:t>
            </w:r>
          </w:p>
        </w:tc>
        <w:tc>
          <w:tcPr>
            <w:tcW w:w="643" w:type="pct"/>
            <w:tcBorders>
              <w:top w:val="nil"/>
              <w:left w:val="nil"/>
              <w:bottom w:val="nil"/>
              <w:right w:val="single" w:sz="4" w:space="0" w:color="auto"/>
            </w:tcBorders>
            <w:shd w:val="clear" w:color="000000" w:fill="D9D9D9"/>
            <w:noWrap/>
            <w:vAlign w:val="center"/>
            <w:hideMark/>
          </w:tcPr>
          <w:p w14:paraId="30D2E48A"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PC1</w:t>
            </w:r>
          </w:p>
        </w:tc>
        <w:tc>
          <w:tcPr>
            <w:tcW w:w="642" w:type="pct"/>
            <w:tcBorders>
              <w:top w:val="nil"/>
              <w:left w:val="nil"/>
              <w:bottom w:val="nil"/>
              <w:right w:val="single" w:sz="4" w:space="0" w:color="auto"/>
            </w:tcBorders>
            <w:shd w:val="clear" w:color="000000" w:fill="D9D9D9"/>
            <w:vAlign w:val="center"/>
          </w:tcPr>
          <w:p w14:paraId="259641E6" w14:textId="460738DF" w:rsidR="00966C73" w:rsidRPr="00FF2356" w:rsidRDefault="00B72CBD"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Yes (phenylalanine)</w:t>
            </w:r>
          </w:p>
        </w:tc>
      </w:tr>
      <w:tr w:rsidR="00AE1335" w:rsidRPr="00FF2356" w14:paraId="47F44A02" w14:textId="77777777" w:rsidTr="00F40BFB">
        <w:trPr>
          <w:trHeight w:val="259"/>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14:paraId="6ED8A66D"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6</w:t>
            </w:r>
          </w:p>
        </w:tc>
        <w:tc>
          <w:tcPr>
            <w:tcW w:w="303" w:type="pct"/>
            <w:tcBorders>
              <w:top w:val="nil"/>
              <w:left w:val="single" w:sz="4" w:space="0" w:color="auto"/>
              <w:bottom w:val="single" w:sz="4" w:space="0" w:color="auto"/>
              <w:right w:val="nil"/>
            </w:tcBorders>
            <w:shd w:val="clear" w:color="auto" w:fill="auto"/>
            <w:noWrap/>
            <w:vAlign w:val="center"/>
            <w:hideMark/>
          </w:tcPr>
          <w:p w14:paraId="087588E8"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7.25</w:t>
            </w:r>
          </w:p>
        </w:tc>
        <w:tc>
          <w:tcPr>
            <w:tcW w:w="303" w:type="pct"/>
            <w:tcBorders>
              <w:top w:val="nil"/>
              <w:left w:val="nil"/>
              <w:bottom w:val="single" w:sz="4" w:space="0" w:color="auto"/>
              <w:right w:val="nil"/>
            </w:tcBorders>
            <w:shd w:val="clear" w:color="auto" w:fill="auto"/>
            <w:noWrap/>
            <w:vAlign w:val="center"/>
            <w:hideMark/>
          </w:tcPr>
          <w:p w14:paraId="2011CF93"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7.26</w:t>
            </w:r>
          </w:p>
        </w:tc>
        <w:tc>
          <w:tcPr>
            <w:tcW w:w="328" w:type="pct"/>
            <w:tcBorders>
              <w:top w:val="nil"/>
              <w:left w:val="nil"/>
              <w:bottom w:val="single" w:sz="4" w:space="0" w:color="auto"/>
              <w:right w:val="single" w:sz="4" w:space="0" w:color="auto"/>
            </w:tcBorders>
            <w:shd w:val="clear" w:color="auto" w:fill="auto"/>
            <w:noWrap/>
            <w:vAlign w:val="center"/>
            <w:hideMark/>
          </w:tcPr>
          <w:p w14:paraId="66550315"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0.016</w:t>
            </w:r>
          </w:p>
        </w:tc>
        <w:tc>
          <w:tcPr>
            <w:tcW w:w="358" w:type="pct"/>
            <w:tcBorders>
              <w:top w:val="nil"/>
              <w:left w:val="single" w:sz="4" w:space="0" w:color="auto"/>
              <w:bottom w:val="single" w:sz="4" w:space="0" w:color="auto"/>
              <w:right w:val="nil"/>
            </w:tcBorders>
            <w:shd w:val="clear" w:color="auto" w:fill="auto"/>
            <w:noWrap/>
            <w:vAlign w:val="center"/>
            <w:hideMark/>
          </w:tcPr>
          <w:p w14:paraId="66641DCF"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15</w:t>
            </w:r>
          </w:p>
        </w:tc>
        <w:tc>
          <w:tcPr>
            <w:tcW w:w="564" w:type="pct"/>
            <w:tcBorders>
              <w:top w:val="nil"/>
              <w:left w:val="nil"/>
              <w:bottom w:val="single" w:sz="4" w:space="0" w:color="auto"/>
              <w:right w:val="nil"/>
            </w:tcBorders>
            <w:shd w:val="clear" w:color="auto" w:fill="auto"/>
            <w:noWrap/>
            <w:vAlign w:val="center"/>
            <w:hideMark/>
          </w:tcPr>
          <w:p w14:paraId="29D87E98"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0.27</w:t>
            </w:r>
          </w:p>
        </w:tc>
        <w:tc>
          <w:tcPr>
            <w:tcW w:w="564" w:type="pct"/>
            <w:tcBorders>
              <w:top w:val="nil"/>
              <w:left w:val="nil"/>
              <w:bottom w:val="single" w:sz="4" w:space="0" w:color="auto"/>
              <w:right w:val="single" w:sz="4" w:space="0" w:color="auto"/>
            </w:tcBorders>
            <w:shd w:val="clear" w:color="auto" w:fill="auto"/>
            <w:noWrap/>
            <w:vAlign w:val="center"/>
            <w:hideMark/>
          </w:tcPr>
          <w:p w14:paraId="717D5260"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0.16</w:t>
            </w:r>
          </w:p>
        </w:tc>
        <w:tc>
          <w:tcPr>
            <w:tcW w:w="496" w:type="pct"/>
            <w:tcBorders>
              <w:top w:val="nil"/>
              <w:left w:val="single" w:sz="4" w:space="0" w:color="auto"/>
              <w:bottom w:val="single" w:sz="4" w:space="0" w:color="auto"/>
              <w:right w:val="nil"/>
            </w:tcBorders>
            <w:shd w:val="clear" w:color="auto" w:fill="auto"/>
            <w:noWrap/>
            <w:vAlign w:val="center"/>
            <w:hideMark/>
          </w:tcPr>
          <w:p w14:paraId="6FCE1FD0"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84.9%</w:t>
            </w:r>
          </w:p>
        </w:tc>
        <w:tc>
          <w:tcPr>
            <w:tcW w:w="496" w:type="pct"/>
            <w:tcBorders>
              <w:top w:val="nil"/>
              <w:left w:val="nil"/>
              <w:bottom w:val="single" w:sz="4" w:space="0" w:color="auto"/>
              <w:right w:val="nil"/>
            </w:tcBorders>
            <w:shd w:val="clear" w:color="auto" w:fill="auto"/>
            <w:noWrap/>
            <w:vAlign w:val="center"/>
            <w:hideMark/>
          </w:tcPr>
          <w:p w14:paraId="51A760FA"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4.9%</w:t>
            </w:r>
          </w:p>
        </w:tc>
        <w:tc>
          <w:tcPr>
            <w:tcW w:w="643" w:type="pct"/>
            <w:tcBorders>
              <w:top w:val="nil"/>
              <w:left w:val="nil"/>
              <w:bottom w:val="single" w:sz="4" w:space="0" w:color="auto"/>
              <w:right w:val="single" w:sz="4" w:space="0" w:color="auto"/>
            </w:tcBorders>
            <w:shd w:val="clear" w:color="auto" w:fill="auto"/>
            <w:noWrap/>
            <w:vAlign w:val="center"/>
            <w:hideMark/>
          </w:tcPr>
          <w:p w14:paraId="1D403EC0" w14:textId="77777777" w:rsidR="00966C73" w:rsidRPr="00FF2356" w:rsidRDefault="00966C73"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PC1</w:t>
            </w:r>
          </w:p>
        </w:tc>
        <w:tc>
          <w:tcPr>
            <w:tcW w:w="642" w:type="pct"/>
            <w:tcBorders>
              <w:top w:val="nil"/>
              <w:left w:val="nil"/>
              <w:bottom w:val="single" w:sz="4" w:space="0" w:color="auto"/>
              <w:right w:val="single" w:sz="4" w:space="0" w:color="auto"/>
            </w:tcBorders>
            <w:vAlign w:val="center"/>
          </w:tcPr>
          <w:p w14:paraId="44B3FCC1" w14:textId="1E1DA2FF" w:rsidR="00966C73" w:rsidRPr="00FF2356" w:rsidRDefault="00B72CBD" w:rsidP="00F40BFB">
            <w:pPr>
              <w:spacing w:after="0" w:line="240" w:lineRule="auto"/>
              <w:jc w:val="center"/>
              <w:rPr>
                <w:rFonts w:ascii="Arial" w:eastAsia="Times New Roman" w:hAnsi="Arial" w:cs="Arial"/>
                <w:color w:val="000000"/>
                <w:sz w:val="18"/>
                <w:szCs w:val="18"/>
                <w:lang w:val="en-US"/>
              </w:rPr>
            </w:pPr>
            <w:r w:rsidRPr="00FF2356">
              <w:rPr>
                <w:rFonts w:ascii="Arial" w:eastAsia="Times New Roman" w:hAnsi="Arial" w:cs="Arial"/>
                <w:color w:val="000000"/>
                <w:sz w:val="18"/>
                <w:szCs w:val="18"/>
                <w:lang w:val="en-US"/>
              </w:rPr>
              <w:t>Yes (phenylalanine)</w:t>
            </w:r>
          </w:p>
        </w:tc>
      </w:tr>
    </w:tbl>
    <w:p w14:paraId="09755CEC" w14:textId="721A5CC7" w:rsidR="00164D7D" w:rsidRPr="00FF2356" w:rsidRDefault="00164D7D">
      <w:pPr>
        <w:rPr>
          <w:rFonts w:ascii="Arial" w:hAnsi="Arial" w:cs="Arial"/>
          <w:b/>
          <w:sz w:val="28"/>
          <w:szCs w:val="28"/>
        </w:rPr>
      </w:pPr>
    </w:p>
    <w:p w14:paraId="331A998A" w14:textId="77777777" w:rsidR="00164D7D" w:rsidRDefault="00164D7D">
      <w:pPr>
        <w:rPr>
          <w:b/>
          <w:sz w:val="28"/>
          <w:szCs w:val="28"/>
        </w:rPr>
        <w:sectPr w:rsidR="00164D7D" w:rsidSect="00D56EC9">
          <w:pgSz w:w="11906" w:h="16838"/>
          <w:pgMar w:top="1440" w:right="1440" w:bottom="1440" w:left="1440" w:header="708" w:footer="708" w:gutter="0"/>
          <w:lnNumType w:countBy="1" w:restart="continuous"/>
          <w:cols w:space="708"/>
          <w:docGrid w:linePitch="360"/>
        </w:sectPr>
      </w:pPr>
    </w:p>
    <w:p w14:paraId="4FB70327" w14:textId="0B439D54" w:rsidR="00164D7D" w:rsidRPr="00FF2356" w:rsidRDefault="00164D7D" w:rsidP="00962D8F">
      <w:pPr>
        <w:pStyle w:val="Caption"/>
        <w:keepNext/>
        <w:ind w:left="90"/>
        <w:rPr>
          <w:rFonts w:ascii="Arial" w:hAnsi="Arial" w:cs="Arial"/>
          <w:b w:val="0"/>
          <w:bCs w:val="0"/>
          <w:color w:val="5B9BD5"/>
          <w:sz w:val="20"/>
          <w:szCs w:val="20"/>
          <w14:textFill>
            <w14:solidFill>
              <w14:srgbClr w14:val="5B9BD5">
                <w14:lumMod w14:val="75000"/>
              </w14:srgbClr>
            </w14:solidFill>
          </w14:textFill>
        </w:rPr>
      </w:pPr>
      <w:r w:rsidRPr="00FF2356">
        <w:rPr>
          <w:rFonts w:ascii="Arial" w:hAnsi="Arial" w:cs="Arial"/>
          <w:sz w:val="20"/>
          <w:szCs w:val="20"/>
        </w:rPr>
        <w:lastRenderedPageBreak/>
        <w:t xml:space="preserve">Table </w:t>
      </w:r>
      <w:r w:rsidR="00584129">
        <w:rPr>
          <w:rFonts w:ascii="Arial" w:hAnsi="Arial" w:cs="Arial"/>
          <w:sz w:val="20"/>
          <w:szCs w:val="20"/>
        </w:rPr>
        <w:t>5</w:t>
      </w:r>
      <w:r w:rsidRPr="00FF2356">
        <w:rPr>
          <w:rFonts w:ascii="Arial" w:hAnsi="Arial" w:cs="Arial"/>
          <w:noProof/>
          <w:sz w:val="20"/>
          <w:szCs w:val="20"/>
        </w:rPr>
        <w:t>.</w:t>
      </w:r>
      <w:r w:rsidRPr="00FF2356">
        <w:rPr>
          <w:rFonts w:ascii="Arial" w:hAnsi="Arial" w:cs="Arial"/>
          <w:sz w:val="20"/>
          <w:szCs w:val="20"/>
        </w:rPr>
        <w:t xml:space="preserve"> </w:t>
      </w:r>
      <w:r w:rsidR="007934CA" w:rsidRPr="00FF2356">
        <w:rPr>
          <w:rFonts w:ascii="Arial" w:hAnsi="Arial" w:cs="Arial"/>
          <w:sz w:val="20"/>
          <w:szCs w:val="20"/>
        </w:rPr>
        <w:t>Enrichment results of gene-peak correlations</w:t>
      </w:r>
      <w:r w:rsidRPr="00FF2356">
        <w:rPr>
          <w:rFonts w:ascii="Arial" w:hAnsi="Arial" w:cs="Arial"/>
          <w:sz w:val="20"/>
          <w:szCs w:val="20"/>
        </w:rPr>
        <w:t xml:space="preserve">. </w:t>
      </w:r>
      <w:r w:rsidRPr="00FF2356">
        <w:rPr>
          <w:rFonts w:ascii="Arial" w:hAnsi="Arial" w:cs="Arial"/>
          <w:b w:val="0"/>
          <w:bCs w:val="0"/>
          <w:sz w:val="20"/>
          <w:szCs w:val="20"/>
        </w:rPr>
        <w:t>Enriched terms for genes</w:t>
      </w:r>
      <w:r w:rsidR="007934CA" w:rsidRPr="00FF2356">
        <w:rPr>
          <w:rFonts w:ascii="Arial" w:hAnsi="Arial" w:cs="Arial"/>
          <w:b w:val="0"/>
          <w:bCs w:val="0"/>
          <w:sz w:val="20"/>
          <w:szCs w:val="20"/>
        </w:rPr>
        <w:t xml:space="preserve"> that</w:t>
      </w:r>
      <w:r w:rsidRPr="00FF2356">
        <w:rPr>
          <w:rFonts w:ascii="Arial" w:hAnsi="Arial" w:cs="Arial"/>
          <w:b w:val="0"/>
          <w:bCs w:val="0"/>
          <w:sz w:val="20"/>
          <w:szCs w:val="20"/>
        </w:rPr>
        <w:t xml:space="preserve"> positively or negatively correlate with the </w:t>
      </w:r>
      <w:r w:rsidR="007934CA" w:rsidRPr="00FF2356">
        <w:rPr>
          <w:rFonts w:ascii="Arial" w:hAnsi="Arial" w:cs="Arial"/>
          <w:b w:val="0"/>
          <w:bCs w:val="0"/>
          <w:sz w:val="20"/>
          <w:szCs w:val="20"/>
        </w:rPr>
        <w:t>identified</w:t>
      </w:r>
      <w:r w:rsidRPr="00FF2356">
        <w:rPr>
          <w:rFonts w:ascii="Arial" w:hAnsi="Arial" w:cs="Arial"/>
          <w:b w:val="0"/>
          <w:bCs w:val="0"/>
          <w:sz w:val="20"/>
          <w:szCs w:val="20"/>
        </w:rPr>
        <w:t xml:space="preserve"> peaks. </w:t>
      </w:r>
    </w:p>
    <w:tbl>
      <w:tblPr>
        <w:tblW w:w="5122" w:type="pct"/>
        <w:tblInd w:w="-550" w:type="dxa"/>
        <w:tblLook w:val="04A0" w:firstRow="1" w:lastRow="0" w:firstColumn="1" w:lastColumn="0" w:noHBand="0" w:noVBand="1"/>
      </w:tblPr>
      <w:tblGrid>
        <w:gridCol w:w="590"/>
        <w:gridCol w:w="7011"/>
        <w:gridCol w:w="608"/>
        <w:gridCol w:w="1184"/>
        <w:gridCol w:w="1070"/>
        <w:gridCol w:w="901"/>
        <w:gridCol w:w="3090"/>
      </w:tblGrid>
      <w:tr w:rsidR="00AE1335" w:rsidRPr="00FF2356" w14:paraId="182808C6" w14:textId="77777777" w:rsidTr="00962D8F">
        <w:trPr>
          <w:trHeight w:val="558"/>
        </w:trPr>
        <w:tc>
          <w:tcPr>
            <w:tcW w:w="176" w:type="pct"/>
            <w:tcBorders>
              <w:top w:val="single" w:sz="8" w:space="0" w:color="auto"/>
              <w:left w:val="single" w:sz="8" w:space="0" w:color="auto"/>
              <w:bottom w:val="nil"/>
              <w:right w:val="single" w:sz="4" w:space="0" w:color="auto"/>
            </w:tcBorders>
            <w:shd w:val="clear" w:color="auto" w:fill="auto"/>
            <w:vAlign w:val="center"/>
            <w:hideMark/>
          </w:tcPr>
          <w:p w14:paraId="3B00DAEA" w14:textId="77777777" w:rsidR="00164D7D" w:rsidRPr="00FF2356" w:rsidRDefault="00164D7D" w:rsidP="00CE2C6C">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Peak</w:t>
            </w:r>
          </w:p>
        </w:tc>
        <w:tc>
          <w:tcPr>
            <w:tcW w:w="2101" w:type="pct"/>
            <w:tcBorders>
              <w:top w:val="single" w:sz="8" w:space="0" w:color="auto"/>
              <w:left w:val="nil"/>
              <w:bottom w:val="nil"/>
              <w:right w:val="single" w:sz="4" w:space="0" w:color="auto"/>
            </w:tcBorders>
            <w:shd w:val="clear" w:color="auto" w:fill="auto"/>
            <w:vAlign w:val="center"/>
            <w:hideMark/>
          </w:tcPr>
          <w:p w14:paraId="2ADB247E" w14:textId="77777777" w:rsidR="00164D7D" w:rsidRPr="00FF2356" w:rsidRDefault="00164D7D" w:rsidP="00CE2C6C">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Enrichment term (</w:t>
            </w:r>
            <w:proofErr w:type="spellStart"/>
            <w:r w:rsidRPr="00FF2356">
              <w:rPr>
                <w:rFonts w:ascii="Arial" w:eastAsia="Times New Roman" w:hAnsi="Arial" w:cs="Arial"/>
                <w:b/>
                <w:bCs/>
                <w:color w:val="000000"/>
                <w:sz w:val="16"/>
                <w:szCs w:val="16"/>
                <w:lang w:val="en-US"/>
              </w:rPr>
              <w:t>term_id</w:t>
            </w:r>
            <w:proofErr w:type="spellEnd"/>
            <w:r w:rsidRPr="00FF2356">
              <w:rPr>
                <w:rFonts w:ascii="Arial" w:eastAsia="Times New Roman" w:hAnsi="Arial" w:cs="Arial"/>
                <w:b/>
                <w:bCs/>
                <w:color w:val="000000"/>
                <w:sz w:val="16"/>
                <w:szCs w:val="16"/>
                <w:lang w:val="en-US"/>
              </w:rPr>
              <w:t>)</w:t>
            </w:r>
          </w:p>
        </w:tc>
        <w:tc>
          <w:tcPr>
            <w:tcW w:w="185" w:type="pct"/>
            <w:tcBorders>
              <w:top w:val="single" w:sz="8" w:space="0" w:color="auto"/>
              <w:left w:val="nil"/>
              <w:bottom w:val="nil"/>
              <w:right w:val="single" w:sz="4" w:space="0" w:color="auto"/>
            </w:tcBorders>
            <w:vAlign w:val="center"/>
          </w:tcPr>
          <w:p w14:paraId="3413B550" w14:textId="5E56B3F9" w:rsidR="00164D7D" w:rsidRPr="00FF2356" w:rsidRDefault="00164D7D" w:rsidP="00CE2C6C">
            <w:pPr>
              <w:spacing w:after="0" w:line="240" w:lineRule="auto"/>
              <w:jc w:val="center"/>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 xml:space="preserve">Term </w:t>
            </w:r>
            <w:proofErr w:type="spellStart"/>
            <w:r w:rsidRPr="00FF2356">
              <w:rPr>
                <w:rFonts w:ascii="Arial" w:eastAsia="Times New Roman" w:hAnsi="Arial" w:cs="Arial"/>
                <w:b/>
                <w:bCs/>
                <w:color w:val="000000"/>
                <w:sz w:val="16"/>
                <w:szCs w:val="16"/>
                <w:lang w:val="en-US"/>
              </w:rPr>
              <w:t>size</w:t>
            </w:r>
            <w:r w:rsidR="007934CA" w:rsidRPr="00FF2356">
              <w:rPr>
                <w:rFonts w:ascii="Arial" w:eastAsia="Times New Roman" w:hAnsi="Arial" w:cs="Arial"/>
                <w:b/>
                <w:bCs/>
                <w:i/>
                <w:iCs/>
                <w:color w:val="000000"/>
                <w:sz w:val="16"/>
                <w:szCs w:val="16"/>
                <w:vertAlign w:val="superscript"/>
                <w:lang w:val="en-US"/>
              </w:rPr>
              <w:t>a</w:t>
            </w:r>
            <w:proofErr w:type="spellEnd"/>
          </w:p>
          <w:p w14:paraId="731F9919" w14:textId="77777777" w:rsidR="00164D7D" w:rsidRPr="00FF2356" w:rsidRDefault="00164D7D" w:rsidP="00CE2C6C">
            <w:pPr>
              <w:spacing w:after="0" w:line="240" w:lineRule="auto"/>
              <w:jc w:val="center"/>
              <w:rPr>
                <w:rFonts w:ascii="Arial" w:eastAsia="Times New Roman" w:hAnsi="Arial" w:cs="Arial"/>
                <w:b/>
                <w:bCs/>
                <w:color w:val="000000"/>
                <w:sz w:val="16"/>
                <w:szCs w:val="16"/>
                <w:lang w:val="en-US"/>
              </w:rPr>
            </w:pPr>
          </w:p>
        </w:tc>
        <w:tc>
          <w:tcPr>
            <w:tcW w:w="351" w:type="pct"/>
            <w:tcBorders>
              <w:top w:val="single" w:sz="8" w:space="0" w:color="auto"/>
              <w:left w:val="single" w:sz="4" w:space="0" w:color="auto"/>
              <w:bottom w:val="nil"/>
              <w:right w:val="single" w:sz="4" w:space="0" w:color="auto"/>
            </w:tcBorders>
            <w:shd w:val="clear" w:color="auto" w:fill="auto"/>
            <w:vAlign w:val="center"/>
            <w:hideMark/>
          </w:tcPr>
          <w:p w14:paraId="1E414886" w14:textId="0DA5CA2D" w:rsidR="00164D7D" w:rsidRPr="00FF2356" w:rsidRDefault="00164D7D" w:rsidP="00CE2C6C">
            <w:pPr>
              <w:spacing w:after="0" w:line="240" w:lineRule="auto"/>
              <w:rPr>
                <w:rFonts w:ascii="Arial" w:eastAsia="Times New Roman" w:hAnsi="Arial" w:cs="Arial"/>
                <w:color w:val="000000"/>
                <w:sz w:val="16"/>
                <w:szCs w:val="16"/>
                <w:lang w:val="en-US"/>
              </w:rPr>
            </w:pPr>
            <w:proofErr w:type="spellStart"/>
            <w:r w:rsidRPr="00FF2356">
              <w:rPr>
                <w:rFonts w:ascii="Arial" w:eastAsia="Times New Roman" w:hAnsi="Arial" w:cs="Arial"/>
                <w:b/>
                <w:bCs/>
                <w:color w:val="000000"/>
                <w:sz w:val="16"/>
                <w:szCs w:val="16"/>
                <w:lang w:val="en-US"/>
              </w:rPr>
              <w:t>Intersection</w:t>
            </w:r>
            <w:r w:rsidR="007934CA" w:rsidRPr="00FF2356">
              <w:rPr>
                <w:rFonts w:ascii="Arial" w:eastAsia="Times New Roman" w:hAnsi="Arial" w:cs="Arial"/>
                <w:b/>
                <w:bCs/>
                <w:i/>
                <w:iCs/>
                <w:color w:val="000000"/>
                <w:sz w:val="16"/>
                <w:szCs w:val="16"/>
                <w:vertAlign w:val="superscript"/>
                <w:lang w:val="en-US"/>
              </w:rPr>
              <w:t>b</w:t>
            </w:r>
            <w:proofErr w:type="spellEnd"/>
          </w:p>
        </w:tc>
        <w:tc>
          <w:tcPr>
            <w:tcW w:w="354" w:type="pct"/>
            <w:tcBorders>
              <w:top w:val="single" w:sz="8" w:space="0" w:color="auto"/>
              <w:left w:val="nil"/>
              <w:bottom w:val="nil"/>
              <w:right w:val="single" w:sz="4" w:space="0" w:color="auto"/>
            </w:tcBorders>
            <w:vAlign w:val="center"/>
          </w:tcPr>
          <w:p w14:paraId="4987FAA5" w14:textId="77777777" w:rsidR="00164D7D" w:rsidRPr="00FF2356" w:rsidRDefault="00164D7D" w:rsidP="00CE2C6C">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Correlation Set</w:t>
            </w:r>
          </w:p>
        </w:tc>
        <w:tc>
          <w:tcPr>
            <w:tcW w:w="266" w:type="pct"/>
            <w:tcBorders>
              <w:top w:val="single" w:sz="8" w:space="0" w:color="auto"/>
              <w:left w:val="single" w:sz="4" w:space="0" w:color="auto"/>
              <w:bottom w:val="nil"/>
              <w:right w:val="single" w:sz="4" w:space="0" w:color="auto"/>
            </w:tcBorders>
            <w:vAlign w:val="center"/>
          </w:tcPr>
          <w:p w14:paraId="00A76E1A" w14:textId="3FF811C0" w:rsidR="00164D7D" w:rsidRPr="00FF2356" w:rsidRDefault="00164D7D" w:rsidP="00CE2C6C">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Adjusted</w:t>
            </w:r>
            <w:r w:rsidRPr="00FF2356">
              <w:rPr>
                <w:rFonts w:ascii="Arial" w:eastAsia="Times New Roman" w:hAnsi="Arial" w:cs="Arial"/>
                <w:b/>
                <w:bCs/>
                <w:color w:val="000000"/>
                <w:sz w:val="16"/>
                <w:szCs w:val="16"/>
                <w:lang w:val="en-US"/>
              </w:rPr>
              <w:br/>
              <w:t>p-value</w:t>
            </w:r>
            <w:r w:rsidR="007934CA" w:rsidRPr="00FF2356">
              <w:rPr>
                <w:rFonts w:ascii="Arial" w:eastAsia="Times New Roman" w:hAnsi="Arial" w:cs="Arial"/>
                <w:b/>
                <w:bCs/>
                <w:color w:val="000000"/>
                <w:sz w:val="16"/>
                <w:szCs w:val="16"/>
                <w:lang w:val="en-US"/>
              </w:rPr>
              <w:t xml:space="preserve"> (</w:t>
            </w:r>
            <w:r w:rsidR="005A10CD" w:rsidRPr="00FF2356">
              <w:rPr>
                <w:rFonts w:ascii="Arial" w:eastAsia="Times New Roman" w:hAnsi="Arial" w:cs="Arial"/>
                <w:b/>
                <w:bCs/>
                <w:color w:val="000000"/>
                <w:sz w:val="16"/>
                <w:szCs w:val="16"/>
                <w:lang w:val="en-US"/>
              </w:rPr>
              <w:t>SCS</w:t>
            </w:r>
            <w:r w:rsidR="007934CA" w:rsidRPr="00FF2356">
              <w:rPr>
                <w:rFonts w:ascii="Arial" w:eastAsia="Times New Roman" w:hAnsi="Arial" w:cs="Arial"/>
                <w:b/>
                <w:bCs/>
                <w:color w:val="000000"/>
                <w:sz w:val="16"/>
                <w:szCs w:val="16"/>
                <w:lang w:val="en-US"/>
              </w:rPr>
              <w:t>)</w:t>
            </w:r>
            <w:r w:rsidR="005A10CD" w:rsidRPr="00FF2356">
              <w:rPr>
                <w:rFonts w:ascii="Arial" w:eastAsia="Times New Roman" w:hAnsi="Arial" w:cs="Arial"/>
                <w:b/>
                <w:bCs/>
                <w:i/>
                <w:iCs/>
                <w:color w:val="000000"/>
                <w:sz w:val="16"/>
                <w:szCs w:val="16"/>
                <w:vertAlign w:val="superscript"/>
                <w:lang w:val="en-US"/>
              </w:rPr>
              <w:t>c</w:t>
            </w:r>
          </w:p>
        </w:tc>
        <w:tc>
          <w:tcPr>
            <w:tcW w:w="1567" w:type="pct"/>
            <w:tcBorders>
              <w:top w:val="single" w:sz="8" w:space="0" w:color="auto"/>
              <w:left w:val="single" w:sz="4" w:space="0" w:color="auto"/>
              <w:bottom w:val="nil"/>
              <w:right w:val="single" w:sz="8" w:space="0" w:color="auto"/>
            </w:tcBorders>
            <w:shd w:val="clear" w:color="auto" w:fill="auto"/>
            <w:vAlign w:val="center"/>
            <w:hideMark/>
          </w:tcPr>
          <w:p w14:paraId="32378CF9" w14:textId="0F9B8F43" w:rsidR="00164D7D" w:rsidRPr="00FF2356" w:rsidRDefault="00164D7D" w:rsidP="00CE2C6C">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 xml:space="preserve">Enriching </w:t>
            </w:r>
            <w:proofErr w:type="spellStart"/>
            <w:r w:rsidRPr="00FF2356">
              <w:rPr>
                <w:rFonts w:ascii="Arial" w:eastAsia="Times New Roman" w:hAnsi="Arial" w:cs="Arial"/>
                <w:b/>
                <w:bCs/>
                <w:color w:val="000000"/>
                <w:sz w:val="16"/>
                <w:szCs w:val="16"/>
                <w:lang w:val="en-US"/>
              </w:rPr>
              <w:t>genes</w:t>
            </w:r>
            <w:r w:rsidR="005A10CD" w:rsidRPr="00FF2356">
              <w:rPr>
                <w:rFonts w:ascii="Arial" w:eastAsia="Times New Roman" w:hAnsi="Arial" w:cs="Arial"/>
                <w:b/>
                <w:bCs/>
                <w:i/>
                <w:iCs/>
                <w:color w:val="000000"/>
                <w:sz w:val="16"/>
                <w:szCs w:val="16"/>
                <w:vertAlign w:val="superscript"/>
                <w:lang w:val="en-US"/>
              </w:rPr>
              <w:t>d</w:t>
            </w:r>
            <w:proofErr w:type="spellEnd"/>
          </w:p>
        </w:tc>
      </w:tr>
      <w:tr w:rsidR="00AE1335" w:rsidRPr="00FF2356" w14:paraId="0A9F87CC" w14:textId="77777777" w:rsidTr="00962D8F">
        <w:trPr>
          <w:trHeight w:val="394"/>
        </w:trPr>
        <w:tc>
          <w:tcPr>
            <w:tcW w:w="176" w:type="pct"/>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52E54A84"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w:t>
            </w:r>
          </w:p>
        </w:tc>
        <w:tc>
          <w:tcPr>
            <w:tcW w:w="2101" w:type="pct"/>
            <w:tcBorders>
              <w:top w:val="single" w:sz="8" w:space="0" w:color="auto"/>
              <w:left w:val="nil"/>
              <w:bottom w:val="single" w:sz="4" w:space="0" w:color="auto"/>
              <w:right w:val="single" w:sz="4" w:space="0" w:color="auto"/>
            </w:tcBorders>
            <w:shd w:val="clear" w:color="000000" w:fill="D9D9D9"/>
            <w:noWrap/>
            <w:vAlign w:val="center"/>
            <w:hideMark/>
          </w:tcPr>
          <w:p w14:paraId="41687D16" w14:textId="77777777" w:rsidR="00164D7D" w:rsidRPr="00FF2356" w:rsidRDefault="00164D7D" w:rsidP="00CE2C6C">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Peptide GPCRs (WP:WP24)</w:t>
            </w:r>
          </w:p>
        </w:tc>
        <w:tc>
          <w:tcPr>
            <w:tcW w:w="185" w:type="pct"/>
            <w:tcBorders>
              <w:top w:val="single" w:sz="8" w:space="0" w:color="auto"/>
              <w:left w:val="nil"/>
              <w:bottom w:val="single" w:sz="4" w:space="0" w:color="auto"/>
              <w:right w:val="single" w:sz="4" w:space="0" w:color="auto"/>
            </w:tcBorders>
            <w:shd w:val="clear" w:color="000000" w:fill="D9D9D9"/>
            <w:vAlign w:val="center"/>
          </w:tcPr>
          <w:p w14:paraId="60938FF4"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75</w:t>
            </w:r>
          </w:p>
        </w:tc>
        <w:tc>
          <w:tcPr>
            <w:tcW w:w="351" w:type="pct"/>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806711D"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11</w:t>
            </w:r>
          </w:p>
        </w:tc>
        <w:tc>
          <w:tcPr>
            <w:tcW w:w="354" w:type="pct"/>
            <w:tcBorders>
              <w:top w:val="single" w:sz="8" w:space="0" w:color="auto"/>
              <w:left w:val="nil"/>
              <w:bottom w:val="single" w:sz="4" w:space="0" w:color="auto"/>
              <w:right w:val="single" w:sz="4" w:space="0" w:color="auto"/>
            </w:tcBorders>
            <w:shd w:val="clear" w:color="000000" w:fill="D9D9D9"/>
            <w:vAlign w:val="center"/>
          </w:tcPr>
          <w:p w14:paraId="4A2E2779"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All</w:t>
            </w:r>
          </w:p>
        </w:tc>
        <w:tc>
          <w:tcPr>
            <w:tcW w:w="266" w:type="pct"/>
            <w:tcBorders>
              <w:top w:val="single" w:sz="8" w:space="0" w:color="auto"/>
              <w:left w:val="single" w:sz="4" w:space="0" w:color="auto"/>
              <w:bottom w:val="single" w:sz="4" w:space="0" w:color="auto"/>
              <w:right w:val="single" w:sz="4" w:space="0" w:color="auto"/>
            </w:tcBorders>
            <w:shd w:val="clear" w:color="000000" w:fill="D9D9D9"/>
            <w:vAlign w:val="center"/>
          </w:tcPr>
          <w:p w14:paraId="67AD20CD"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hAnsi="Arial" w:cs="Arial"/>
                <w:b/>
                <w:bCs/>
                <w:color w:val="000000"/>
                <w:sz w:val="16"/>
                <w:szCs w:val="16"/>
              </w:rPr>
              <w:t>0.004</w:t>
            </w:r>
          </w:p>
        </w:tc>
        <w:tc>
          <w:tcPr>
            <w:tcW w:w="1567" w:type="pct"/>
            <w:tcBorders>
              <w:top w:val="single" w:sz="8" w:space="0" w:color="auto"/>
              <w:left w:val="single" w:sz="4" w:space="0" w:color="auto"/>
              <w:bottom w:val="single" w:sz="4" w:space="0" w:color="auto"/>
              <w:right w:val="single" w:sz="8" w:space="0" w:color="auto"/>
            </w:tcBorders>
            <w:shd w:val="clear" w:color="000000" w:fill="D9D9D9"/>
            <w:vAlign w:val="center"/>
            <w:hideMark/>
          </w:tcPr>
          <w:p w14:paraId="77D03C20"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CCR1, CCR2, CCR5, CCR9, CXCR5, FPR3, GALR1, MC3R, MC4R, OXTR, TRHR</w:t>
            </w:r>
          </w:p>
        </w:tc>
      </w:tr>
      <w:tr w:rsidR="00AE1335" w:rsidRPr="00FF2356" w14:paraId="2D3E1517" w14:textId="77777777" w:rsidTr="00962D8F">
        <w:trPr>
          <w:trHeight w:val="192"/>
        </w:trPr>
        <w:tc>
          <w:tcPr>
            <w:tcW w:w="176" w:type="pct"/>
            <w:vMerge/>
            <w:tcBorders>
              <w:top w:val="single" w:sz="8" w:space="0" w:color="auto"/>
              <w:left w:val="single" w:sz="8" w:space="0" w:color="auto"/>
              <w:bottom w:val="single" w:sz="8" w:space="0" w:color="000000"/>
              <w:right w:val="single" w:sz="4" w:space="0" w:color="auto"/>
            </w:tcBorders>
            <w:vAlign w:val="center"/>
            <w:hideMark/>
          </w:tcPr>
          <w:p w14:paraId="25294D71"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000000" w:fill="D9D9D9"/>
            <w:noWrap/>
            <w:vAlign w:val="center"/>
            <w:hideMark/>
          </w:tcPr>
          <w:p w14:paraId="3C8CA199"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rectum; glandular cells[High] (HPA:0400053)</w:t>
            </w:r>
          </w:p>
        </w:tc>
        <w:tc>
          <w:tcPr>
            <w:tcW w:w="185" w:type="pct"/>
            <w:tcBorders>
              <w:top w:val="nil"/>
              <w:left w:val="nil"/>
              <w:bottom w:val="single" w:sz="4" w:space="0" w:color="auto"/>
              <w:right w:val="single" w:sz="4" w:space="0" w:color="auto"/>
            </w:tcBorders>
            <w:shd w:val="clear" w:color="000000" w:fill="D9D9D9"/>
            <w:vAlign w:val="center"/>
          </w:tcPr>
          <w:p w14:paraId="7A20313C"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2641</w:t>
            </w:r>
          </w:p>
        </w:tc>
        <w:tc>
          <w:tcPr>
            <w:tcW w:w="351" w:type="pct"/>
            <w:tcBorders>
              <w:top w:val="nil"/>
              <w:left w:val="single" w:sz="4" w:space="0" w:color="auto"/>
              <w:bottom w:val="single" w:sz="4" w:space="0" w:color="auto"/>
              <w:right w:val="single" w:sz="4" w:space="0" w:color="auto"/>
            </w:tcBorders>
            <w:shd w:val="clear" w:color="000000" w:fill="D9D9D9"/>
            <w:noWrap/>
            <w:vAlign w:val="center"/>
            <w:hideMark/>
          </w:tcPr>
          <w:p w14:paraId="400DD604"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66</w:t>
            </w:r>
          </w:p>
        </w:tc>
        <w:tc>
          <w:tcPr>
            <w:tcW w:w="354" w:type="pct"/>
            <w:tcBorders>
              <w:top w:val="nil"/>
              <w:left w:val="nil"/>
              <w:bottom w:val="single" w:sz="4" w:space="0" w:color="auto"/>
              <w:right w:val="single" w:sz="4" w:space="0" w:color="auto"/>
            </w:tcBorders>
            <w:shd w:val="clear" w:color="000000" w:fill="D9D9D9"/>
            <w:vAlign w:val="center"/>
          </w:tcPr>
          <w:p w14:paraId="6DD81DCF"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Negative</w:t>
            </w:r>
          </w:p>
        </w:tc>
        <w:tc>
          <w:tcPr>
            <w:tcW w:w="266" w:type="pct"/>
            <w:tcBorders>
              <w:top w:val="nil"/>
              <w:left w:val="single" w:sz="4" w:space="0" w:color="auto"/>
              <w:bottom w:val="single" w:sz="4" w:space="0" w:color="auto"/>
              <w:right w:val="single" w:sz="4" w:space="0" w:color="auto"/>
            </w:tcBorders>
            <w:shd w:val="clear" w:color="000000" w:fill="D9D9D9"/>
            <w:vAlign w:val="center"/>
          </w:tcPr>
          <w:p w14:paraId="16FC7D8C"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hAnsi="Arial" w:cs="Arial"/>
                <w:color w:val="000000"/>
                <w:sz w:val="16"/>
                <w:szCs w:val="16"/>
              </w:rPr>
              <w:t>0.026</w:t>
            </w:r>
          </w:p>
        </w:tc>
        <w:tc>
          <w:tcPr>
            <w:tcW w:w="1567" w:type="pct"/>
            <w:tcBorders>
              <w:top w:val="nil"/>
              <w:left w:val="single" w:sz="4" w:space="0" w:color="auto"/>
              <w:bottom w:val="single" w:sz="4" w:space="0" w:color="auto"/>
              <w:right w:val="single" w:sz="8" w:space="0" w:color="auto"/>
            </w:tcBorders>
            <w:shd w:val="clear" w:color="000000" w:fill="D9D9D9"/>
            <w:vAlign w:val="center"/>
            <w:hideMark/>
          </w:tcPr>
          <w:p w14:paraId="6F691456" w14:textId="502FC48F" w:rsidR="00164D7D" w:rsidRPr="00FF2356" w:rsidRDefault="008D4B91" w:rsidP="00CE2C6C">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1D433080" w14:textId="77777777" w:rsidTr="00962D8F">
        <w:trPr>
          <w:trHeight w:val="394"/>
        </w:trPr>
        <w:tc>
          <w:tcPr>
            <w:tcW w:w="176" w:type="pct"/>
            <w:vMerge/>
            <w:tcBorders>
              <w:top w:val="single" w:sz="8" w:space="0" w:color="auto"/>
              <w:left w:val="single" w:sz="8" w:space="0" w:color="auto"/>
              <w:bottom w:val="single" w:sz="8" w:space="0" w:color="000000"/>
              <w:right w:val="single" w:sz="4" w:space="0" w:color="auto"/>
            </w:tcBorders>
            <w:vAlign w:val="center"/>
            <w:hideMark/>
          </w:tcPr>
          <w:p w14:paraId="41BBD1EC"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000000" w:fill="D9D9D9"/>
            <w:noWrap/>
            <w:vAlign w:val="center"/>
            <w:hideMark/>
          </w:tcPr>
          <w:p w14:paraId="5D7117E9"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Peptide GPCRs (WP:WP24)</w:t>
            </w:r>
          </w:p>
        </w:tc>
        <w:tc>
          <w:tcPr>
            <w:tcW w:w="185" w:type="pct"/>
            <w:tcBorders>
              <w:top w:val="nil"/>
              <w:left w:val="nil"/>
              <w:bottom w:val="single" w:sz="4" w:space="0" w:color="auto"/>
              <w:right w:val="single" w:sz="4" w:space="0" w:color="auto"/>
            </w:tcBorders>
            <w:shd w:val="clear" w:color="000000" w:fill="D9D9D9"/>
            <w:vAlign w:val="center"/>
          </w:tcPr>
          <w:p w14:paraId="56AF22EE"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75</w:t>
            </w:r>
          </w:p>
        </w:tc>
        <w:tc>
          <w:tcPr>
            <w:tcW w:w="351" w:type="pct"/>
            <w:tcBorders>
              <w:top w:val="nil"/>
              <w:left w:val="single" w:sz="4" w:space="0" w:color="auto"/>
              <w:bottom w:val="single" w:sz="4" w:space="0" w:color="auto"/>
              <w:right w:val="single" w:sz="4" w:space="0" w:color="auto"/>
            </w:tcBorders>
            <w:shd w:val="clear" w:color="000000" w:fill="D9D9D9"/>
            <w:noWrap/>
            <w:vAlign w:val="center"/>
            <w:hideMark/>
          </w:tcPr>
          <w:p w14:paraId="17DBE3C6"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7</w:t>
            </w:r>
          </w:p>
        </w:tc>
        <w:tc>
          <w:tcPr>
            <w:tcW w:w="354" w:type="pct"/>
            <w:tcBorders>
              <w:top w:val="nil"/>
              <w:left w:val="nil"/>
              <w:bottom w:val="single" w:sz="4" w:space="0" w:color="auto"/>
              <w:right w:val="single" w:sz="4" w:space="0" w:color="auto"/>
            </w:tcBorders>
            <w:shd w:val="clear" w:color="000000" w:fill="D9D9D9"/>
            <w:vAlign w:val="center"/>
          </w:tcPr>
          <w:p w14:paraId="69BDD834"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Negative</w:t>
            </w:r>
          </w:p>
        </w:tc>
        <w:tc>
          <w:tcPr>
            <w:tcW w:w="266" w:type="pct"/>
            <w:tcBorders>
              <w:top w:val="nil"/>
              <w:left w:val="single" w:sz="4" w:space="0" w:color="auto"/>
              <w:bottom w:val="single" w:sz="4" w:space="0" w:color="auto"/>
              <w:right w:val="single" w:sz="4" w:space="0" w:color="auto"/>
            </w:tcBorders>
            <w:shd w:val="clear" w:color="000000" w:fill="D9D9D9"/>
            <w:vAlign w:val="center"/>
          </w:tcPr>
          <w:p w14:paraId="331C225A"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0.033</w:t>
            </w:r>
          </w:p>
        </w:tc>
        <w:tc>
          <w:tcPr>
            <w:tcW w:w="1567" w:type="pct"/>
            <w:tcBorders>
              <w:top w:val="nil"/>
              <w:left w:val="single" w:sz="4" w:space="0" w:color="auto"/>
              <w:bottom w:val="single" w:sz="4" w:space="0" w:color="auto"/>
              <w:right w:val="single" w:sz="8" w:space="0" w:color="auto"/>
            </w:tcBorders>
            <w:shd w:val="clear" w:color="000000" w:fill="D9D9D9"/>
            <w:vAlign w:val="center"/>
            <w:hideMark/>
          </w:tcPr>
          <w:p w14:paraId="595E99E8"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CCR1, CCR2, CCR5, CXCR5, FPR3, MC4R, TRHR</w:t>
            </w:r>
          </w:p>
        </w:tc>
      </w:tr>
      <w:tr w:rsidR="00AE1335" w:rsidRPr="00FF2356" w14:paraId="3C3CB628" w14:textId="77777777" w:rsidTr="00962D8F">
        <w:trPr>
          <w:trHeight w:val="192"/>
        </w:trPr>
        <w:tc>
          <w:tcPr>
            <w:tcW w:w="176" w:type="pct"/>
            <w:vMerge/>
            <w:tcBorders>
              <w:top w:val="single" w:sz="8" w:space="0" w:color="auto"/>
              <w:left w:val="single" w:sz="8" w:space="0" w:color="auto"/>
              <w:bottom w:val="single" w:sz="8" w:space="0" w:color="000000"/>
              <w:right w:val="single" w:sz="4" w:space="0" w:color="auto"/>
            </w:tcBorders>
            <w:vAlign w:val="center"/>
            <w:hideMark/>
          </w:tcPr>
          <w:p w14:paraId="35A86276"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000000" w:fill="D9D9D9"/>
            <w:noWrap/>
            <w:vAlign w:val="center"/>
            <w:hideMark/>
          </w:tcPr>
          <w:p w14:paraId="17D6190B"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GPCRs, Class A Rhodopsin-like (WP:WP455)</w:t>
            </w:r>
          </w:p>
        </w:tc>
        <w:tc>
          <w:tcPr>
            <w:tcW w:w="185" w:type="pct"/>
            <w:tcBorders>
              <w:top w:val="nil"/>
              <w:left w:val="nil"/>
              <w:bottom w:val="single" w:sz="4" w:space="0" w:color="auto"/>
              <w:right w:val="single" w:sz="4" w:space="0" w:color="auto"/>
            </w:tcBorders>
            <w:shd w:val="clear" w:color="000000" w:fill="D9D9D9"/>
            <w:vAlign w:val="center"/>
          </w:tcPr>
          <w:p w14:paraId="0B8B7C1D"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256</w:t>
            </w:r>
          </w:p>
        </w:tc>
        <w:tc>
          <w:tcPr>
            <w:tcW w:w="351" w:type="pct"/>
            <w:tcBorders>
              <w:top w:val="nil"/>
              <w:left w:val="single" w:sz="4" w:space="0" w:color="auto"/>
              <w:bottom w:val="single" w:sz="4" w:space="0" w:color="auto"/>
              <w:right w:val="single" w:sz="4" w:space="0" w:color="auto"/>
            </w:tcBorders>
            <w:shd w:val="clear" w:color="000000" w:fill="D9D9D9"/>
            <w:noWrap/>
            <w:vAlign w:val="center"/>
            <w:hideMark/>
          </w:tcPr>
          <w:p w14:paraId="01251219"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20</w:t>
            </w:r>
          </w:p>
        </w:tc>
        <w:tc>
          <w:tcPr>
            <w:tcW w:w="354" w:type="pct"/>
            <w:tcBorders>
              <w:top w:val="nil"/>
              <w:left w:val="nil"/>
              <w:bottom w:val="single" w:sz="4" w:space="0" w:color="auto"/>
              <w:right w:val="single" w:sz="4" w:space="0" w:color="auto"/>
            </w:tcBorders>
            <w:shd w:val="clear" w:color="000000" w:fill="D9D9D9"/>
            <w:vAlign w:val="center"/>
          </w:tcPr>
          <w:p w14:paraId="0633E6FB" w14:textId="77777777" w:rsidR="00164D7D" w:rsidRPr="00FF2356" w:rsidRDefault="00164D7D" w:rsidP="00CE2C6C">
            <w:pPr>
              <w:spacing w:after="0" w:line="240" w:lineRule="auto"/>
              <w:rPr>
                <w:rFonts w:ascii="Arial" w:eastAsia="Times New Roman" w:hAnsi="Arial" w:cs="Arial"/>
                <w:color w:val="000000"/>
                <w:sz w:val="16"/>
                <w:szCs w:val="16"/>
                <w:vertAlign w:val="superscript"/>
                <w:lang w:val="en-US"/>
              </w:rPr>
            </w:pPr>
            <w:r w:rsidRPr="00FF2356">
              <w:rPr>
                <w:rFonts w:ascii="Arial" w:eastAsia="Times New Roman" w:hAnsi="Arial" w:cs="Arial"/>
                <w:color w:val="000000"/>
                <w:sz w:val="16"/>
                <w:szCs w:val="16"/>
                <w:lang w:val="en-US"/>
              </w:rPr>
              <w:t>All</w:t>
            </w:r>
          </w:p>
        </w:tc>
        <w:tc>
          <w:tcPr>
            <w:tcW w:w="266" w:type="pct"/>
            <w:tcBorders>
              <w:top w:val="nil"/>
              <w:left w:val="single" w:sz="4" w:space="0" w:color="auto"/>
              <w:bottom w:val="single" w:sz="4" w:space="0" w:color="auto"/>
              <w:right w:val="single" w:sz="4" w:space="0" w:color="auto"/>
            </w:tcBorders>
            <w:shd w:val="clear" w:color="000000" w:fill="D9D9D9"/>
            <w:vAlign w:val="center"/>
          </w:tcPr>
          <w:p w14:paraId="1030F0DF" w14:textId="77777777" w:rsidR="00164D7D" w:rsidRPr="00FF2356" w:rsidRDefault="00164D7D" w:rsidP="00CE2C6C">
            <w:pPr>
              <w:spacing w:after="0" w:line="240" w:lineRule="auto"/>
              <w:rPr>
                <w:rFonts w:ascii="Arial" w:eastAsia="Times New Roman" w:hAnsi="Arial" w:cs="Arial"/>
                <w:color w:val="000000"/>
                <w:sz w:val="16"/>
                <w:szCs w:val="16"/>
                <w:vertAlign w:val="superscript"/>
                <w:lang w:val="en-US"/>
              </w:rPr>
            </w:pPr>
            <w:r w:rsidRPr="00FF2356">
              <w:rPr>
                <w:rFonts w:ascii="Arial" w:hAnsi="Arial" w:cs="Arial"/>
                <w:color w:val="000000"/>
                <w:sz w:val="16"/>
                <w:szCs w:val="16"/>
              </w:rPr>
              <w:t>0.037</w:t>
            </w:r>
          </w:p>
        </w:tc>
        <w:tc>
          <w:tcPr>
            <w:tcW w:w="1567" w:type="pct"/>
            <w:tcBorders>
              <w:top w:val="nil"/>
              <w:left w:val="single" w:sz="4" w:space="0" w:color="auto"/>
              <w:bottom w:val="single" w:sz="4" w:space="0" w:color="auto"/>
              <w:right w:val="single" w:sz="8" w:space="0" w:color="auto"/>
            </w:tcBorders>
            <w:shd w:val="clear" w:color="000000" w:fill="D9D9D9"/>
            <w:vAlign w:val="center"/>
            <w:hideMark/>
          </w:tcPr>
          <w:p w14:paraId="40955723" w14:textId="04B68B08" w:rsidR="00164D7D" w:rsidRPr="00FF2356" w:rsidRDefault="008D4B91" w:rsidP="00CE2C6C">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20172449" w14:textId="77777777" w:rsidTr="00962D8F">
        <w:trPr>
          <w:trHeight w:val="192"/>
        </w:trPr>
        <w:tc>
          <w:tcPr>
            <w:tcW w:w="176" w:type="pct"/>
            <w:vMerge/>
            <w:tcBorders>
              <w:top w:val="single" w:sz="8" w:space="0" w:color="auto"/>
              <w:left w:val="single" w:sz="8" w:space="0" w:color="auto"/>
              <w:bottom w:val="single" w:sz="8" w:space="0" w:color="000000"/>
              <w:right w:val="single" w:sz="4" w:space="0" w:color="auto"/>
            </w:tcBorders>
            <w:vAlign w:val="center"/>
            <w:hideMark/>
          </w:tcPr>
          <w:p w14:paraId="002503C9"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000000" w:fill="D9D9D9"/>
            <w:noWrap/>
            <w:vAlign w:val="center"/>
            <w:hideMark/>
          </w:tcPr>
          <w:p w14:paraId="270EF509"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hSIR2-p53 complex (CORUM:2821)</w:t>
            </w:r>
          </w:p>
        </w:tc>
        <w:tc>
          <w:tcPr>
            <w:tcW w:w="185" w:type="pct"/>
            <w:tcBorders>
              <w:top w:val="nil"/>
              <w:left w:val="nil"/>
              <w:bottom w:val="single" w:sz="4" w:space="0" w:color="auto"/>
              <w:right w:val="single" w:sz="4" w:space="0" w:color="auto"/>
            </w:tcBorders>
            <w:shd w:val="clear" w:color="000000" w:fill="D9D9D9"/>
            <w:vAlign w:val="center"/>
          </w:tcPr>
          <w:p w14:paraId="03DB2AE6"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w:t>
            </w:r>
          </w:p>
        </w:tc>
        <w:tc>
          <w:tcPr>
            <w:tcW w:w="351" w:type="pct"/>
            <w:tcBorders>
              <w:top w:val="nil"/>
              <w:left w:val="single" w:sz="4" w:space="0" w:color="auto"/>
              <w:bottom w:val="single" w:sz="4" w:space="0" w:color="auto"/>
              <w:right w:val="single" w:sz="4" w:space="0" w:color="auto"/>
            </w:tcBorders>
            <w:shd w:val="clear" w:color="000000" w:fill="D9D9D9"/>
            <w:noWrap/>
            <w:vAlign w:val="center"/>
            <w:hideMark/>
          </w:tcPr>
          <w:p w14:paraId="0A096624"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2</w:t>
            </w:r>
          </w:p>
        </w:tc>
        <w:tc>
          <w:tcPr>
            <w:tcW w:w="354" w:type="pct"/>
            <w:tcBorders>
              <w:top w:val="nil"/>
              <w:left w:val="nil"/>
              <w:bottom w:val="single" w:sz="4" w:space="0" w:color="auto"/>
              <w:right w:val="single" w:sz="4" w:space="0" w:color="auto"/>
            </w:tcBorders>
            <w:shd w:val="clear" w:color="000000" w:fill="D9D9D9"/>
            <w:vAlign w:val="center"/>
          </w:tcPr>
          <w:p w14:paraId="25A0297A"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4" w:space="0" w:color="auto"/>
              <w:right w:val="single" w:sz="4" w:space="0" w:color="auto"/>
            </w:tcBorders>
            <w:shd w:val="clear" w:color="000000" w:fill="D9D9D9"/>
            <w:vAlign w:val="center"/>
          </w:tcPr>
          <w:p w14:paraId="0C640238"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0.050</w:t>
            </w:r>
          </w:p>
        </w:tc>
        <w:tc>
          <w:tcPr>
            <w:tcW w:w="1567" w:type="pct"/>
            <w:tcBorders>
              <w:top w:val="nil"/>
              <w:left w:val="single" w:sz="4" w:space="0" w:color="auto"/>
              <w:bottom w:val="single" w:sz="4" w:space="0" w:color="auto"/>
              <w:right w:val="single" w:sz="8" w:space="0" w:color="auto"/>
            </w:tcBorders>
            <w:shd w:val="clear" w:color="000000" w:fill="D9D9D9"/>
            <w:vAlign w:val="center"/>
            <w:hideMark/>
          </w:tcPr>
          <w:p w14:paraId="73B5CA19"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SIRT1, TP53</w:t>
            </w:r>
          </w:p>
        </w:tc>
      </w:tr>
      <w:tr w:rsidR="00AE1335" w:rsidRPr="00FF2356" w14:paraId="23A0E02C" w14:textId="77777777" w:rsidTr="00962D8F">
        <w:trPr>
          <w:trHeight w:val="205"/>
        </w:trPr>
        <w:tc>
          <w:tcPr>
            <w:tcW w:w="176" w:type="pct"/>
            <w:vMerge/>
            <w:tcBorders>
              <w:top w:val="single" w:sz="8" w:space="0" w:color="auto"/>
              <w:left w:val="single" w:sz="8" w:space="0" w:color="auto"/>
              <w:bottom w:val="single" w:sz="8" w:space="0" w:color="000000"/>
              <w:right w:val="single" w:sz="4" w:space="0" w:color="auto"/>
            </w:tcBorders>
            <w:vAlign w:val="center"/>
            <w:hideMark/>
          </w:tcPr>
          <w:p w14:paraId="32D7BA18"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8" w:space="0" w:color="auto"/>
              <w:right w:val="single" w:sz="4" w:space="0" w:color="auto"/>
            </w:tcBorders>
            <w:shd w:val="clear" w:color="000000" w:fill="D9D9D9"/>
            <w:noWrap/>
            <w:vAlign w:val="center"/>
            <w:hideMark/>
          </w:tcPr>
          <w:p w14:paraId="190AFFB1" w14:textId="77777777" w:rsidR="00164D7D" w:rsidRPr="00FF2356" w:rsidRDefault="00164D7D" w:rsidP="00CE2C6C">
            <w:pPr>
              <w:spacing w:after="0" w:line="240" w:lineRule="auto"/>
              <w:rPr>
                <w:rFonts w:ascii="Arial" w:hAnsi="Arial" w:cs="Arial"/>
                <w:color w:val="000000"/>
                <w:sz w:val="16"/>
                <w:lang w:val="en-US"/>
              </w:rPr>
            </w:pPr>
            <w:r w:rsidRPr="00FF2356">
              <w:rPr>
                <w:rFonts w:ascii="Arial" w:hAnsi="Arial" w:cs="Arial"/>
                <w:color w:val="000000"/>
                <w:sz w:val="16"/>
                <w:lang w:val="en-US"/>
              </w:rPr>
              <w:t>SEC23-SEC24 adaptor complex (CORUM:7139)</w:t>
            </w:r>
          </w:p>
        </w:tc>
        <w:tc>
          <w:tcPr>
            <w:tcW w:w="185" w:type="pct"/>
            <w:tcBorders>
              <w:top w:val="nil"/>
              <w:left w:val="nil"/>
              <w:bottom w:val="single" w:sz="8" w:space="0" w:color="auto"/>
              <w:right w:val="single" w:sz="4" w:space="0" w:color="auto"/>
            </w:tcBorders>
            <w:shd w:val="clear" w:color="000000" w:fill="D9D9D9"/>
            <w:vAlign w:val="center"/>
          </w:tcPr>
          <w:p w14:paraId="55FFDC07"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w:t>
            </w:r>
          </w:p>
        </w:tc>
        <w:tc>
          <w:tcPr>
            <w:tcW w:w="351" w:type="pct"/>
            <w:tcBorders>
              <w:top w:val="nil"/>
              <w:left w:val="single" w:sz="4" w:space="0" w:color="auto"/>
              <w:bottom w:val="single" w:sz="8" w:space="0" w:color="auto"/>
              <w:right w:val="single" w:sz="4" w:space="0" w:color="auto"/>
            </w:tcBorders>
            <w:shd w:val="clear" w:color="000000" w:fill="D9D9D9"/>
            <w:noWrap/>
            <w:vAlign w:val="center"/>
            <w:hideMark/>
          </w:tcPr>
          <w:p w14:paraId="53A8D142"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2</w:t>
            </w:r>
          </w:p>
        </w:tc>
        <w:tc>
          <w:tcPr>
            <w:tcW w:w="354" w:type="pct"/>
            <w:tcBorders>
              <w:top w:val="nil"/>
              <w:left w:val="nil"/>
              <w:bottom w:val="single" w:sz="8" w:space="0" w:color="auto"/>
              <w:right w:val="single" w:sz="4" w:space="0" w:color="auto"/>
            </w:tcBorders>
            <w:shd w:val="clear" w:color="000000" w:fill="D9D9D9"/>
            <w:vAlign w:val="center"/>
          </w:tcPr>
          <w:p w14:paraId="0E70AD37"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8" w:space="0" w:color="auto"/>
              <w:right w:val="single" w:sz="4" w:space="0" w:color="auto"/>
            </w:tcBorders>
            <w:shd w:val="clear" w:color="000000" w:fill="D9D9D9"/>
            <w:vAlign w:val="center"/>
          </w:tcPr>
          <w:p w14:paraId="13B1E176"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0.050</w:t>
            </w:r>
          </w:p>
        </w:tc>
        <w:tc>
          <w:tcPr>
            <w:tcW w:w="1567" w:type="pct"/>
            <w:tcBorders>
              <w:top w:val="nil"/>
              <w:left w:val="single" w:sz="4" w:space="0" w:color="auto"/>
              <w:bottom w:val="single" w:sz="8" w:space="0" w:color="auto"/>
              <w:right w:val="single" w:sz="8" w:space="0" w:color="auto"/>
            </w:tcBorders>
            <w:shd w:val="clear" w:color="000000" w:fill="D9D9D9"/>
            <w:vAlign w:val="center"/>
            <w:hideMark/>
          </w:tcPr>
          <w:p w14:paraId="2A233479"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SEC23A, SEC24B</w:t>
            </w:r>
          </w:p>
        </w:tc>
      </w:tr>
      <w:tr w:rsidR="00AE1335" w:rsidRPr="00FF2356" w14:paraId="1F94A687" w14:textId="77777777" w:rsidTr="00962D8F">
        <w:trPr>
          <w:trHeight w:val="192"/>
        </w:trPr>
        <w:tc>
          <w:tcPr>
            <w:tcW w:w="17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DC4C622"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2</w:t>
            </w:r>
          </w:p>
        </w:tc>
        <w:tc>
          <w:tcPr>
            <w:tcW w:w="2101" w:type="pct"/>
            <w:tcBorders>
              <w:top w:val="nil"/>
              <w:left w:val="nil"/>
              <w:bottom w:val="single" w:sz="4" w:space="0" w:color="auto"/>
              <w:right w:val="single" w:sz="4" w:space="0" w:color="auto"/>
            </w:tcBorders>
            <w:shd w:val="clear" w:color="auto" w:fill="auto"/>
            <w:noWrap/>
            <w:vAlign w:val="center"/>
            <w:hideMark/>
          </w:tcPr>
          <w:p w14:paraId="30F1F180"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receptor complex (GO:0043235)</w:t>
            </w:r>
          </w:p>
        </w:tc>
        <w:tc>
          <w:tcPr>
            <w:tcW w:w="185" w:type="pct"/>
            <w:tcBorders>
              <w:top w:val="nil"/>
              <w:left w:val="nil"/>
              <w:bottom w:val="single" w:sz="4" w:space="0" w:color="auto"/>
              <w:right w:val="single" w:sz="4" w:space="0" w:color="auto"/>
            </w:tcBorders>
            <w:vAlign w:val="center"/>
          </w:tcPr>
          <w:p w14:paraId="4CCA8BBF"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379</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11600CD6"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18</w:t>
            </w:r>
          </w:p>
        </w:tc>
        <w:tc>
          <w:tcPr>
            <w:tcW w:w="354" w:type="pct"/>
            <w:tcBorders>
              <w:top w:val="nil"/>
              <w:left w:val="nil"/>
              <w:bottom w:val="single" w:sz="4" w:space="0" w:color="auto"/>
              <w:right w:val="single" w:sz="4" w:space="0" w:color="auto"/>
            </w:tcBorders>
            <w:vAlign w:val="center"/>
          </w:tcPr>
          <w:p w14:paraId="2CD9172E" w14:textId="77777777" w:rsidR="00164D7D" w:rsidRPr="00FF2356" w:rsidRDefault="00164D7D" w:rsidP="00CE2C6C">
            <w:pPr>
              <w:spacing w:after="0" w:line="240" w:lineRule="auto"/>
              <w:rPr>
                <w:rFonts w:ascii="Arial" w:eastAsia="Times New Roman" w:hAnsi="Arial" w:cs="Arial"/>
                <w:color w:val="000000"/>
                <w:sz w:val="16"/>
                <w:szCs w:val="16"/>
                <w:vertAlign w:val="superscript"/>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4" w:space="0" w:color="auto"/>
              <w:right w:val="single" w:sz="4" w:space="0" w:color="auto"/>
            </w:tcBorders>
            <w:vAlign w:val="center"/>
          </w:tcPr>
          <w:p w14:paraId="1F5B0459" w14:textId="77777777" w:rsidR="00164D7D" w:rsidRPr="00FF2356" w:rsidRDefault="00164D7D" w:rsidP="00CE2C6C">
            <w:pPr>
              <w:spacing w:after="0" w:line="240" w:lineRule="auto"/>
              <w:rPr>
                <w:rFonts w:ascii="Arial" w:eastAsia="Times New Roman" w:hAnsi="Arial" w:cs="Arial"/>
                <w:color w:val="000000"/>
                <w:sz w:val="16"/>
                <w:szCs w:val="16"/>
                <w:vertAlign w:val="superscript"/>
                <w:lang w:val="en-US"/>
              </w:rPr>
            </w:pPr>
            <w:r w:rsidRPr="00FF2356">
              <w:rPr>
                <w:rFonts w:ascii="Arial" w:hAnsi="Arial" w:cs="Arial"/>
                <w:color w:val="000000"/>
                <w:sz w:val="16"/>
                <w:szCs w:val="16"/>
              </w:rPr>
              <w:t>0.019</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01C28C7F" w14:textId="2994F0ED" w:rsidR="00164D7D" w:rsidRPr="00FF2356" w:rsidRDefault="008D4B91" w:rsidP="00CE2C6C">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7064F7A0" w14:textId="77777777" w:rsidTr="00962D8F">
        <w:trPr>
          <w:trHeight w:val="596"/>
        </w:trPr>
        <w:tc>
          <w:tcPr>
            <w:tcW w:w="176" w:type="pct"/>
            <w:vMerge/>
            <w:tcBorders>
              <w:top w:val="nil"/>
              <w:left w:val="single" w:sz="8" w:space="0" w:color="auto"/>
              <w:bottom w:val="single" w:sz="8" w:space="0" w:color="000000"/>
              <w:right w:val="single" w:sz="4" w:space="0" w:color="auto"/>
            </w:tcBorders>
            <w:vAlign w:val="center"/>
            <w:hideMark/>
          </w:tcPr>
          <w:p w14:paraId="24C539FA"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3D4DE764"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Regulation of actin cytoskeleton (KEGG:04810)</w:t>
            </w:r>
          </w:p>
        </w:tc>
        <w:tc>
          <w:tcPr>
            <w:tcW w:w="185" w:type="pct"/>
            <w:tcBorders>
              <w:top w:val="nil"/>
              <w:left w:val="nil"/>
              <w:bottom w:val="single" w:sz="4" w:space="0" w:color="auto"/>
              <w:right w:val="single" w:sz="4" w:space="0" w:color="auto"/>
            </w:tcBorders>
            <w:vAlign w:val="center"/>
          </w:tcPr>
          <w:p w14:paraId="70B2AA50"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217</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113CA7BE"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12</w:t>
            </w:r>
          </w:p>
        </w:tc>
        <w:tc>
          <w:tcPr>
            <w:tcW w:w="354" w:type="pct"/>
            <w:tcBorders>
              <w:top w:val="nil"/>
              <w:left w:val="nil"/>
              <w:bottom w:val="single" w:sz="4" w:space="0" w:color="auto"/>
              <w:right w:val="single" w:sz="4" w:space="0" w:color="auto"/>
            </w:tcBorders>
            <w:vAlign w:val="center"/>
          </w:tcPr>
          <w:p w14:paraId="5EFBCE0F"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4" w:space="0" w:color="auto"/>
              <w:right w:val="single" w:sz="4" w:space="0" w:color="auto"/>
            </w:tcBorders>
            <w:vAlign w:val="center"/>
          </w:tcPr>
          <w:p w14:paraId="7D1CEB77"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0.028</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59822226"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BAIAP2, F2R, FGF17, FGFR1, FGFR3, ITGAD, ITGAX, ITGB5, PIK3R1, PIP5K1B, PPP1CC, PPP1R12B</w:t>
            </w:r>
          </w:p>
        </w:tc>
      </w:tr>
      <w:tr w:rsidR="00AE1335" w:rsidRPr="00FF2356" w14:paraId="2CDF3C4C"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6C7C9D93"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03B5F256"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RNA polymerase I transcription regulatory region sequence-specific DNA binding (GO:0001163)</w:t>
            </w:r>
          </w:p>
        </w:tc>
        <w:tc>
          <w:tcPr>
            <w:tcW w:w="185" w:type="pct"/>
            <w:tcBorders>
              <w:top w:val="nil"/>
              <w:left w:val="nil"/>
              <w:bottom w:val="single" w:sz="4" w:space="0" w:color="auto"/>
              <w:right w:val="single" w:sz="4" w:space="0" w:color="auto"/>
            </w:tcBorders>
            <w:vAlign w:val="center"/>
          </w:tcPr>
          <w:p w14:paraId="761E904D"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8</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0D92C99F"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3</w:t>
            </w:r>
          </w:p>
        </w:tc>
        <w:tc>
          <w:tcPr>
            <w:tcW w:w="354" w:type="pct"/>
            <w:tcBorders>
              <w:top w:val="nil"/>
              <w:left w:val="nil"/>
              <w:bottom w:val="single" w:sz="4" w:space="0" w:color="auto"/>
              <w:right w:val="single" w:sz="4" w:space="0" w:color="auto"/>
            </w:tcBorders>
            <w:vAlign w:val="center"/>
          </w:tcPr>
          <w:p w14:paraId="534D7EC0"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Negative</w:t>
            </w:r>
          </w:p>
        </w:tc>
        <w:tc>
          <w:tcPr>
            <w:tcW w:w="266" w:type="pct"/>
            <w:tcBorders>
              <w:top w:val="nil"/>
              <w:left w:val="single" w:sz="4" w:space="0" w:color="auto"/>
              <w:bottom w:val="single" w:sz="4" w:space="0" w:color="auto"/>
              <w:right w:val="single" w:sz="4" w:space="0" w:color="auto"/>
            </w:tcBorders>
            <w:vAlign w:val="center"/>
          </w:tcPr>
          <w:p w14:paraId="5F04691C"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0.043</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47413D73"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BAZ2A, PIH1D1, RRN3</w:t>
            </w:r>
          </w:p>
        </w:tc>
      </w:tr>
      <w:tr w:rsidR="00AE1335" w:rsidRPr="00FF2356" w14:paraId="76F4A221" w14:textId="77777777" w:rsidTr="00962D8F">
        <w:trPr>
          <w:trHeight w:val="205"/>
        </w:trPr>
        <w:tc>
          <w:tcPr>
            <w:tcW w:w="176" w:type="pct"/>
            <w:vMerge/>
            <w:tcBorders>
              <w:top w:val="nil"/>
              <w:left w:val="single" w:sz="8" w:space="0" w:color="auto"/>
              <w:bottom w:val="single" w:sz="8" w:space="0" w:color="000000"/>
              <w:right w:val="single" w:sz="4" w:space="0" w:color="auto"/>
            </w:tcBorders>
            <w:vAlign w:val="center"/>
            <w:hideMark/>
          </w:tcPr>
          <w:p w14:paraId="0B18E915"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8" w:space="0" w:color="auto"/>
              <w:right w:val="single" w:sz="4" w:space="0" w:color="auto"/>
            </w:tcBorders>
            <w:shd w:val="clear" w:color="auto" w:fill="auto"/>
            <w:noWrap/>
            <w:vAlign w:val="center"/>
            <w:hideMark/>
          </w:tcPr>
          <w:p w14:paraId="55B28A51"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RNA polymerase I core promoter sequence-specific DNA binding (GO:0001164)</w:t>
            </w:r>
          </w:p>
        </w:tc>
        <w:tc>
          <w:tcPr>
            <w:tcW w:w="185" w:type="pct"/>
            <w:tcBorders>
              <w:top w:val="nil"/>
              <w:left w:val="nil"/>
              <w:bottom w:val="single" w:sz="8" w:space="0" w:color="auto"/>
              <w:right w:val="single" w:sz="4" w:space="0" w:color="auto"/>
            </w:tcBorders>
            <w:vAlign w:val="center"/>
          </w:tcPr>
          <w:p w14:paraId="3D712E67"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8</w:t>
            </w:r>
          </w:p>
        </w:tc>
        <w:tc>
          <w:tcPr>
            <w:tcW w:w="351" w:type="pct"/>
            <w:tcBorders>
              <w:top w:val="nil"/>
              <w:left w:val="single" w:sz="4" w:space="0" w:color="auto"/>
              <w:bottom w:val="single" w:sz="8" w:space="0" w:color="auto"/>
              <w:right w:val="single" w:sz="4" w:space="0" w:color="auto"/>
            </w:tcBorders>
            <w:shd w:val="clear" w:color="auto" w:fill="auto"/>
            <w:noWrap/>
            <w:vAlign w:val="center"/>
            <w:hideMark/>
          </w:tcPr>
          <w:p w14:paraId="3A0DEB40"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3</w:t>
            </w:r>
          </w:p>
        </w:tc>
        <w:tc>
          <w:tcPr>
            <w:tcW w:w="354" w:type="pct"/>
            <w:tcBorders>
              <w:top w:val="nil"/>
              <w:left w:val="nil"/>
              <w:bottom w:val="single" w:sz="8" w:space="0" w:color="auto"/>
              <w:right w:val="single" w:sz="4" w:space="0" w:color="auto"/>
            </w:tcBorders>
            <w:vAlign w:val="center"/>
          </w:tcPr>
          <w:p w14:paraId="4306DB2E"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Negative</w:t>
            </w:r>
          </w:p>
        </w:tc>
        <w:tc>
          <w:tcPr>
            <w:tcW w:w="266" w:type="pct"/>
            <w:tcBorders>
              <w:top w:val="nil"/>
              <w:left w:val="single" w:sz="4" w:space="0" w:color="auto"/>
              <w:bottom w:val="single" w:sz="8" w:space="0" w:color="auto"/>
              <w:right w:val="single" w:sz="4" w:space="0" w:color="auto"/>
            </w:tcBorders>
            <w:vAlign w:val="center"/>
          </w:tcPr>
          <w:p w14:paraId="791340E2"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0.043</w:t>
            </w:r>
          </w:p>
        </w:tc>
        <w:tc>
          <w:tcPr>
            <w:tcW w:w="1567" w:type="pct"/>
            <w:tcBorders>
              <w:top w:val="nil"/>
              <w:left w:val="single" w:sz="4" w:space="0" w:color="auto"/>
              <w:bottom w:val="single" w:sz="8" w:space="0" w:color="auto"/>
              <w:right w:val="single" w:sz="8" w:space="0" w:color="auto"/>
            </w:tcBorders>
            <w:shd w:val="clear" w:color="auto" w:fill="auto"/>
            <w:vAlign w:val="center"/>
            <w:hideMark/>
          </w:tcPr>
          <w:p w14:paraId="72AD21BF"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BAZ2A, PIH1D1, RRN3</w:t>
            </w:r>
          </w:p>
        </w:tc>
      </w:tr>
      <w:tr w:rsidR="00AE1335" w:rsidRPr="00FF2356" w14:paraId="2C7E8182" w14:textId="77777777" w:rsidTr="00962D8F">
        <w:trPr>
          <w:trHeight w:val="192"/>
        </w:trPr>
        <w:tc>
          <w:tcPr>
            <w:tcW w:w="176" w:type="pct"/>
            <w:vMerge w:val="restart"/>
            <w:tcBorders>
              <w:top w:val="nil"/>
              <w:left w:val="single" w:sz="8" w:space="0" w:color="auto"/>
              <w:bottom w:val="single" w:sz="8" w:space="0" w:color="000000"/>
              <w:right w:val="single" w:sz="4" w:space="0" w:color="auto"/>
            </w:tcBorders>
            <w:shd w:val="clear" w:color="000000" w:fill="D9D9D9"/>
            <w:noWrap/>
            <w:vAlign w:val="center"/>
            <w:hideMark/>
          </w:tcPr>
          <w:p w14:paraId="21FCD509"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3</w:t>
            </w:r>
          </w:p>
        </w:tc>
        <w:tc>
          <w:tcPr>
            <w:tcW w:w="2101" w:type="pct"/>
            <w:tcBorders>
              <w:top w:val="nil"/>
              <w:left w:val="nil"/>
              <w:bottom w:val="single" w:sz="4" w:space="0" w:color="auto"/>
              <w:right w:val="single" w:sz="4" w:space="0" w:color="auto"/>
            </w:tcBorders>
            <w:shd w:val="clear" w:color="000000" w:fill="D9D9D9"/>
            <w:noWrap/>
            <w:vAlign w:val="center"/>
            <w:hideMark/>
          </w:tcPr>
          <w:p w14:paraId="7B857649"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intrinsic component of membrane (GO:0031224)</w:t>
            </w:r>
          </w:p>
        </w:tc>
        <w:tc>
          <w:tcPr>
            <w:tcW w:w="185" w:type="pct"/>
            <w:tcBorders>
              <w:top w:val="nil"/>
              <w:left w:val="nil"/>
              <w:bottom w:val="single" w:sz="4" w:space="0" w:color="auto"/>
              <w:right w:val="single" w:sz="4" w:space="0" w:color="auto"/>
            </w:tcBorders>
            <w:shd w:val="clear" w:color="000000" w:fill="D9D9D9"/>
            <w:vAlign w:val="center"/>
          </w:tcPr>
          <w:p w14:paraId="4A17BB51"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2464</w:t>
            </w:r>
          </w:p>
        </w:tc>
        <w:tc>
          <w:tcPr>
            <w:tcW w:w="351" w:type="pct"/>
            <w:tcBorders>
              <w:top w:val="nil"/>
              <w:left w:val="single" w:sz="4" w:space="0" w:color="auto"/>
              <w:bottom w:val="single" w:sz="4" w:space="0" w:color="auto"/>
              <w:right w:val="single" w:sz="4" w:space="0" w:color="auto"/>
            </w:tcBorders>
            <w:shd w:val="clear" w:color="000000" w:fill="D9D9D9"/>
            <w:noWrap/>
            <w:vAlign w:val="center"/>
            <w:hideMark/>
          </w:tcPr>
          <w:p w14:paraId="0B79E261"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111</w:t>
            </w:r>
          </w:p>
        </w:tc>
        <w:tc>
          <w:tcPr>
            <w:tcW w:w="354" w:type="pct"/>
            <w:tcBorders>
              <w:top w:val="nil"/>
              <w:left w:val="nil"/>
              <w:bottom w:val="single" w:sz="4" w:space="0" w:color="auto"/>
              <w:right w:val="single" w:sz="4" w:space="0" w:color="auto"/>
            </w:tcBorders>
            <w:shd w:val="clear" w:color="000000" w:fill="D9D9D9"/>
            <w:vAlign w:val="center"/>
          </w:tcPr>
          <w:p w14:paraId="5DEE4F72"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eastAsia="Times New Roman" w:hAnsi="Arial" w:cs="Arial"/>
                <w:color w:val="000000"/>
                <w:sz w:val="16"/>
                <w:szCs w:val="16"/>
                <w:lang w:val="en-US"/>
              </w:rPr>
              <w:t>All</w:t>
            </w:r>
          </w:p>
        </w:tc>
        <w:tc>
          <w:tcPr>
            <w:tcW w:w="266" w:type="pct"/>
            <w:tcBorders>
              <w:top w:val="nil"/>
              <w:left w:val="single" w:sz="4" w:space="0" w:color="auto"/>
              <w:bottom w:val="single" w:sz="4" w:space="0" w:color="auto"/>
              <w:right w:val="single" w:sz="4" w:space="0" w:color="auto"/>
            </w:tcBorders>
            <w:shd w:val="clear" w:color="000000" w:fill="D9D9D9"/>
            <w:vAlign w:val="center"/>
          </w:tcPr>
          <w:p w14:paraId="1A6AA8B3"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hAnsi="Arial" w:cs="Arial"/>
                <w:color w:val="000000"/>
                <w:sz w:val="16"/>
                <w:szCs w:val="16"/>
              </w:rPr>
              <w:t>0.027</w:t>
            </w:r>
          </w:p>
        </w:tc>
        <w:tc>
          <w:tcPr>
            <w:tcW w:w="1567" w:type="pct"/>
            <w:tcBorders>
              <w:top w:val="nil"/>
              <w:left w:val="single" w:sz="4" w:space="0" w:color="auto"/>
              <w:bottom w:val="single" w:sz="4" w:space="0" w:color="auto"/>
              <w:right w:val="single" w:sz="8" w:space="0" w:color="auto"/>
            </w:tcBorders>
            <w:shd w:val="clear" w:color="000000" w:fill="D9D9D9"/>
            <w:vAlign w:val="center"/>
            <w:hideMark/>
          </w:tcPr>
          <w:p w14:paraId="08D69E2B" w14:textId="51838675" w:rsidR="00164D7D" w:rsidRPr="00FF2356" w:rsidRDefault="008D4B91" w:rsidP="00164D7D">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633B7106"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0C3B2050"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000000" w:fill="D9D9D9"/>
            <w:noWrap/>
            <w:vAlign w:val="center"/>
            <w:hideMark/>
          </w:tcPr>
          <w:p w14:paraId="5353467F"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DTNBP1(1A)-HDAC3 complex (CORUM:7487)</w:t>
            </w:r>
          </w:p>
        </w:tc>
        <w:tc>
          <w:tcPr>
            <w:tcW w:w="185" w:type="pct"/>
            <w:tcBorders>
              <w:top w:val="nil"/>
              <w:left w:val="nil"/>
              <w:bottom w:val="single" w:sz="4" w:space="0" w:color="auto"/>
              <w:right w:val="single" w:sz="4" w:space="0" w:color="auto"/>
            </w:tcBorders>
            <w:shd w:val="clear" w:color="000000" w:fill="D9D9D9"/>
            <w:vAlign w:val="center"/>
          </w:tcPr>
          <w:p w14:paraId="3CC46123"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w:t>
            </w:r>
          </w:p>
        </w:tc>
        <w:tc>
          <w:tcPr>
            <w:tcW w:w="351" w:type="pct"/>
            <w:tcBorders>
              <w:top w:val="nil"/>
              <w:left w:val="single" w:sz="4" w:space="0" w:color="auto"/>
              <w:bottom w:val="single" w:sz="4" w:space="0" w:color="auto"/>
              <w:right w:val="single" w:sz="4" w:space="0" w:color="auto"/>
            </w:tcBorders>
            <w:shd w:val="clear" w:color="000000" w:fill="D9D9D9"/>
            <w:noWrap/>
            <w:vAlign w:val="center"/>
            <w:hideMark/>
          </w:tcPr>
          <w:p w14:paraId="54CF3DE0"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2</w:t>
            </w:r>
          </w:p>
        </w:tc>
        <w:tc>
          <w:tcPr>
            <w:tcW w:w="354" w:type="pct"/>
            <w:tcBorders>
              <w:top w:val="nil"/>
              <w:left w:val="nil"/>
              <w:bottom w:val="single" w:sz="4" w:space="0" w:color="auto"/>
              <w:right w:val="single" w:sz="4" w:space="0" w:color="auto"/>
            </w:tcBorders>
            <w:shd w:val="clear" w:color="000000" w:fill="D9D9D9"/>
            <w:vAlign w:val="center"/>
          </w:tcPr>
          <w:p w14:paraId="2D85A320"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Negative</w:t>
            </w:r>
          </w:p>
        </w:tc>
        <w:tc>
          <w:tcPr>
            <w:tcW w:w="266" w:type="pct"/>
            <w:tcBorders>
              <w:top w:val="nil"/>
              <w:left w:val="single" w:sz="4" w:space="0" w:color="auto"/>
              <w:bottom w:val="single" w:sz="4" w:space="0" w:color="auto"/>
              <w:right w:val="single" w:sz="4" w:space="0" w:color="auto"/>
            </w:tcBorders>
            <w:shd w:val="clear" w:color="000000" w:fill="D9D9D9"/>
            <w:vAlign w:val="center"/>
          </w:tcPr>
          <w:p w14:paraId="7ACFD9EA"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0.050</w:t>
            </w:r>
          </w:p>
        </w:tc>
        <w:tc>
          <w:tcPr>
            <w:tcW w:w="1567" w:type="pct"/>
            <w:tcBorders>
              <w:top w:val="nil"/>
              <w:left w:val="single" w:sz="4" w:space="0" w:color="auto"/>
              <w:bottom w:val="single" w:sz="4" w:space="0" w:color="auto"/>
              <w:right w:val="single" w:sz="8" w:space="0" w:color="auto"/>
            </w:tcBorders>
            <w:shd w:val="clear" w:color="000000" w:fill="D9D9D9"/>
            <w:vAlign w:val="center"/>
            <w:hideMark/>
          </w:tcPr>
          <w:p w14:paraId="12E7D74D"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DTNBP1, HDAC3</w:t>
            </w:r>
          </w:p>
        </w:tc>
      </w:tr>
      <w:tr w:rsidR="00AE1335" w:rsidRPr="00FF2356" w14:paraId="15661D58" w14:textId="77777777" w:rsidTr="00962D8F">
        <w:trPr>
          <w:trHeight w:val="205"/>
        </w:trPr>
        <w:tc>
          <w:tcPr>
            <w:tcW w:w="176" w:type="pct"/>
            <w:vMerge/>
            <w:tcBorders>
              <w:top w:val="nil"/>
              <w:left w:val="single" w:sz="8" w:space="0" w:color="auto"/>
              <w:bottom w:val="single" w:sz="8" w:space="0" w:color="000000"/>
              <w:right w:val="single" w:sz="4" w:space="0" w:color="auto"/>
            </w:tcBorders>
            <w:vAlign w:val="center"/>
            <w:hideMark/>
          </w:tcPr>
          <w:p w14:paraId="7A6BDB07"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8" w:space="0" w:color="auto"/>
              <w:right w:val="single" w:sz="4" w:space="0" w:color="auto"/>
            </w:tcBorders>
            <w:shd w:val="clear" w:color="000000" w:fill="D9D9D9"/>
            <w:noWrap/>
            <w:vAlign w:val="center"/>
            <w:hideMark/>
          </w:tcPr>
          <w:p w14:paraId="16BE924F" w14:textId="77777777" w:rsidR="00164D7D" w:rsidRPr="00FF2356" w:rsidRDefault="00164D7D" w:rsidP="00CE2C6C">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BKCA-beta2AR complex (CORUM:672)</w:t>
            </w:r>
          </w:p>
        </w:tc>
        <w:tc>
          <w:tcPr>
            <w:tcW w:w="185" w:type="pct"/>
            <w:tcBorders>
              <w:top w:val="nil"/>
              <w:left w:val="nil"/>
              <w:bottom w:val="single" w:sz="8" w:space="0" w:color="auto"/>
              <w:right w:val="single" w:sz="4" w:space="0" w:color="auto"/>
            </w:tcBorders>
            <w:shd w:val="clear" w:color="000000" w:fill="D9D9D9"/>
            <w:vAlign w:val="center"/>
          </w:tcPr>
          <w:p w14:paraId="27FF906E"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w:t>
            </w:r>
          </w:p>
        </w:tc>
        <w:tc>
          <w:tcPr>
            <w:tcW w:w="351" w:type="pct"/>
            <w:tcBorders>
              <w:top w:val="nil"/>
              <w:left w:val="single" w:sz="4" w:space="0" w:color="auto"/>
              <w:bottom w:val="single" w:sz="8" w:space="0" w:color="auto"/>
              <w:right w:val="single" w:sz="4" w:space="0" w:color="auto"/>
            </w:tcBorders>
            <w:shd w:val="clear" w:color="000000" w:fill="D9D9D9"/>
            <w:noWrap/>
            <w:vAlign w:val="center"/>
            <w:hideMark/>
          </w:tcPr>
          <w:p w14:paraId="12549A7D"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2</w:t>
            </w:r>
          </w:p>
        </w:tc>
        <w:tc>
          <w:tcPr>
            <w:tcW w:w="354" w:type="pct"/>
            <w:tcBorders>
              <w:top w:val="nil"/>
              <w:left w:val="nil"/>
              <w:bottom w:val="single" w:sz="8" w:space="0" w:color="auto"/>
              <w:right w:val="single" w:sz="4" w:space="0" w:color="auto"/>
            </w:tcBorders>
            <w:shd w:val="clear" w:color="000000" w:fill="D9D9D9"/>
            <w:vAlign w:val="center"/>
          </w:tcPr>
          <w:p w14:paraId="52B76EAC"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8" w:space="0" w:color="auto"/>
              <w:right w:val="single" w:sz="4" w:space="0" w:color="auto"/>
            </w:tcBorders>
            <w:shd w:val="clear" w:color="000000" w:fill="D9D9D9"/>
            <w:vAlign w:val="center"/>
          </w:tcPr>
          <w:p w14:paraId="621D9E57"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0.050</w:t>
            </w:r>
          </w:p>
        </w:tc>
        <w:tc>
          <w:tcPr>
            <w:tcW w:w="1567" w:type="pct"/>
            <w:tcBorders>
              <w:top w:val="nil"/>
              <w:left w:val="single" w:sz="4" w:space="0" w:color="auto"/>
              <w:bottom w:val="single" w:sz="8" w:space="0" w:color="auto"/>
              <w:right w:val="single" w:sz="8" w:space="0" w:color="auto"/>
            </w:tcBorders>
            <w:shd w:val="clear" w:color="000000" w:fill="D9D9D9"/>
            <w:vAlign w:val="center"/>
            <w:hideMark/>
          </w:tcPr>
          <w:p w14:paraId="255051FD"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ADRB2, KCNMA1</w:t>
            </w:r>
          </w:p>
        </w:tc>
      </w:tr>
      <w:tr w:rsidR="00AE1335" w:rsidRPr="00FF2356" w14:paraId="177B596E" w14:textId="77777777" w:rsidTr="00962D8F">
        <w:trPr>
          <w:trHeight w:val="192"/>
        </w:trPr>
        <w:tc>
          <w:tcPr>
            <w:tcW w:w="17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098088EC"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4</w:t>
            </w:r>
          </w:p>
        </w:tc>
        <w:tc>
          <w:tcPr>
            <w:tcW w:w="2101" w:type="pct"/>
            <w:tcBorders>
              <w:top w:val="nil"/>
              <w:left w:val="nil"/>
              <w:bottom w:val="single" w:sz="4" w:space="0" w:color="auto"/>
              <w:right w:val="single" w:sz="4" w:space="0" w:color="auto"/>
            </w:tcBorders>
            <w:shd w:val="clear" w:color="auto" w:fill="auto"/>
            <w:noWrap/>
            <w:vAlign w:val="center"/>
            <w:hideMark/>
          </w:tcPr>
          <w:p w14:paraId="231171F2" w14:textId="77777777" w:rsidR="00164D7D" w:rsidRPr="00FF2356" w:rsidRDefault="00164D7D" w:rsidP="00164D7D">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intrinsic component of membrane (GO:0031224)</w:t>
            </w:r>
          </w:p>
        </w:tc>
        <w:tc>
          <w:tcPr>
            <w:tcW w:w="185" w:type="pct"/>
            <w:tcBorders>
              <w:top w:val="nil"/>
              <w:left w:val="nil"/>
              <w:bottom w:val="single" w:sz="4" w:space="0" w:color="auto"/>
              <w:right w:val="single" w:sz="4" w:space="0" w:color="auto"/>
            </w:tcBorders>
            <w:vAlign w:val="center"/>
          </w:tcPr>
          <w:p w14:paraId="6F4D0AD5"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2464</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79A576E0"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110</w:t>
            </w:r>
          </w:p>
        </w:tc>
        <w:tc>
          <w:tcPr>
            <w:tcW w:w="354" w:type="pct"/>
            <w:tcBorders>
              <w:top w:val="nil"/>
              <w:left w:val="nil"/>
              <w:bottom w:val="single" w:sz="4" w:space="0" w:color="auto"/>
              <w:right w:val="single" w:sz="4" w:space="0" w:color="auto"/>
            </w:tcBorders>
            <w:vAlign w:val="center"/>
          </w:tcPr>
          <w:p w14:paraId="5BCE65FC"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eastAsia="Times New Roman" w:hAnsi="Arial" w:cs="Arial"/>
                <w:color w:val="000000"/>
                <w:sz w:val="16"/>
                <w:szCs w:val="16"/>
                <w:lang w:val="en-US"/>
              </w:rPr>
              <w:t>All</w:t>
            </w:r>
          </w:p>
        </w:tc>
        <w:tc>
          <w:tcPr>
            <w:tcW w:w="266" w:type="pct"/>
            <w:tcBorders>
              <w:top w:val="nil"/>
              <w:left w:val="single" w:sz="4" w:space="0" w:color="auto"/>
              <w:bottom w:val="single" w:sz="4" w:space="0" w:color="auto"/>
              <w:right w:val="single" w:sz="4" w:space="0" w:color="auto"/>
            </w:tcBorders>
            <w:vAlign w:val="center"/>
          </w:tcPr>
          <w:p w14:paraId="182B6312"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hAnsi="Arial" w:cs="Arial"/>
                <w:b/>
                <w:bCs/>
                <w:color w:val="000000"/>
                <w:sz w:val="16"/>
                <w:szCs w:val="16"/>
              </w:rPr>
              <w:t>0.003</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538459F1" w14:textId="0E1DD7E8" w:rsidR="00164D7D" w:rsidRPr="00FF2356" w:rsidRDefault="008D4B91" w:rsidP="00164D7D">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3D58A30B" w14:textId="77777777" w:rsidTr="00962D8F">
        <w:trPr>
          <w:trHeight w:val="394"/>
        </w:trPr>
        <w:tc>
          <w:tcPr>
            <w:tcW w:w="176" w:type="pct"/>
            <w:vMerge/>
            <w:tcBorders>
              <w:top w:val="nil"/>
              <w:left w:val="single" w:sz="8" w:space="0" w:color="auto"/>
              <w:bottom w:val="single" w:sz="8" w:space="0" w:color="000000"/>
              <w:right w:val="single" w:sz="4" w:space="0" w:color="auto"/>
            </w:tcBorders>
            <w:vAlign w:val="center"/>
            <w:hideMark/>
          </w:tcPr>
          <w:p w14:paraId="7222937F" w14:textId="77777777" w:rsidR="00164D7D" w:rsidRPr="00FF2356" w:rsidRDefault="00164D7D" w:rsidP="00CE2C6C">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3381545E" w14:textId="77777777" w:rsidR="00164D7D" w:rsidRPr="00FF2356" w:rsidRDefault="00164D7D" w:rsidP="00CE2C6C">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Inflammatory bowel disease (KEGG:05321)</w:t>
            </w:r>
          </w:p>
        </w:tc>
        <w:tc>
          <w:tcPr>
            <w:tcW w:w="185" w:type="pct"/>
            <w:tcBorders>
              <w:top w:val="nil"/>
              <w:left w:val="nil"/>
              <w:bottom w:val="single" w:sz="4" w:space="0" w:color="auto"/>
              <w:right w:val="single" w:sz="4" w:space="0" w:color="auto"/>
            </w:tcBorders>
            <w:vAlign w:val="center"/>
          </w:tcPr>
          <w:p w14:paraId="038E5CEA"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63</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078F2A6B"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7</w:t>
            </w:r>
          </w:p>
        </w:tc>
        <w:tc>
          <w:tcPr>
            <w:tcW w:w="354" w:type="pct"/>
            <w:tcBorders>
              <w:top w:val="nil"/>
              <w:left w:val="nil"/>
              <w:bottom w:val="single" w:sz="4" w:space="0" w:color="auto"/>
              <w:right w:val="single" w:sz="4" w:space="0" w:color="auto"/>
            </w:tcBorders>
            <w:vAlign w:val="center"/>
          </w:tcPr>
          <w:p w14:paraId="1A5B0132" w14:textId="77777777" w:rsidR="00164D7D" w:rsidRPr="00FF2356" w:rsidRDefault="00164D7D" w:rsidP="00CE2C6C">
            <w:pPr>
              <w:spacing w:after="0" w:line="240" w:lineRule="auto"/>
              <w:rPr>
                <w:rFonts w:ascii="Arial" w:eastAsia="Times New Roman" w:hAnsi="Arial" w:cs="Arial"/>
                <w:i/>
                <w:iCs/>
                <w:color w:val="000000"/>
                <w:sz w:val="16"/>
                <w:szCs w:val="16"/>
                <w:lang w:val="it-IT"/>
              </w:rPr>
            </w:pPr>
            <w:r w:rsidRPr="00FF2356">
              <w:rPr>
                <w:rFonts w:ascii="Arial" w:eastAsia="Times New Roman" w:hAnsi="Arial" w:cs="Arial"/>
                <w:color w:val="000000"/>
                <w:sz w:val="16"/>
                <w:szCs w:val="16"/>
                <w:lang w:val="en-US"/>
              </w:rPr>
              <w:t>Negative</w:t>
            </w:r>
          </w:p>
        </w:tc>
        <w:tc>
          <w:tcPr>
            <w:tcW w:w="266" w:type="pct"/>
            <w:tcBorders>
              <w:top w:val="nil"/>
              <w:left w:val="single" w:sz="4" w:space="0" w:color="auto"/>
              <w:bottom w:val="single" w:sz="4" w:space="0" w:color="auto"/>
              <w:right w:val="single" w:sz="4" w:space="0" w:color="auto"/>
            </w:tcBorders>
            <w:vAlign w:val="center"/>
          </w:tcPr>
          <w:p w14:paraId="3049A917" w14:textId="77777777" w:rsidR="00164D7D" w:rsidRPr="00FF2356" w:rsidRDefault="00164D7D" w:rsidP="00CE2C6C">
            <w:pPr>
              <w:spacing w:after="0" w:line="240" w:lineRule="auto"/>
              <w:rPr>
                <w:rFonts w:ascii="Arial" w:eastAsia="Times New Roman" w:hAnsi="Arial" w:cs="Arial"/>
                <w:i/>
                <w:iCs/>
                <w:color w:val="000000"/>
                <w:sz w:val="16"/>
                <w:szCs w:val="16"/>
                <w:lang w:val="it-IT"/>
              </w:rPr>
            </w:pPr>
            <w:r w:rsidRPr="00FF2356">
              <w:rPr>
                <w:rFonts w:ascii="Arial" w:hAnsi="Arial" w:cs="Arial"/>
                <w:b/>
                <w:bCs/>
                <w:color w:val="000000"/>
                <w:sz w:val="16"/>
                <w:szCs w:val="16"/>
              </w:rPr>
              <w:t>0.003</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14E8AD9A" w14:textId="77777777" w:rsidR="00164D7D" w:rsidRPr="00FF2356" w:rsidRDefault="00164D7D" w:rsidP="00CE2C6C">
            <w:pPr>
              <w:spacing w:after="0" w:line="240" w:lineRule="auto"/>
              <w:rPr>
                <w:rFonts w:ascii="Arial" w:eastAsia="Times New Roman" w:hAnsi="Arial" w:cs="Arial"/>
                <w:i/>
                <w:iCs/>
                <w:color w:val="000000"/>
                <w:sz w:val="16"/>
                <w:szCs w:val="16"/>
                <w:lang w:val="it-IT"/>
              </w:rPr>
            </w:pPr>
            <w:r w:rsidRPr="00FF2356">
              <w:rPr>
                <w:rFonts w:ascii="Arial" w:eastAsia="Times New Roman" w:hAnsi="Arial" w:cs="Arial"/>
                <w:i/>
                <w:iCs/>
                <w:color w:val="000000"/>
                <w:sz w:val="16"/>
                <w:szCs w:val="16"/>
                <w:lang w:val="it-IT"/>
              </w:rPr>
              <w:t>GATA3, IL12B, IL12RB2, IL6, MAF, NFKB1, RORC</w:t>
            </w:r>
          </w:p>
        </w:tc>
      </w:tr>
      <w:tr w:rsidR="00AE1335" w:rsidRPr="00FF2356" w14:paraId="36D32FB4"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0C73BC62" w14:textId="77777777" w:rsidR="00164D7D" w:rsidRPr="00FF2356" w:rsidRDefault="00164D7D" w:rsidP="00CE2C6C">
            <w:pPr>
              <w:spacing w:after="0" w:line="240" w:lineRule="auto"/>
              <w:rPr>
                <w:rFonts w:ascii="Arial" w:eastAsia="Times New Roman" w:hAnsi="Arial" w:cs="Arial"/>
                <w:color w:val="000000"/>
                <w:sz w:val="16"/>
                <w:szCs w:val="16"/>
                <w:lang w:val="it-IT"/>
              </w:rPr>
            </w:pPr>
          </w:p>
        </w:tc>
        <w:tc>
          <w:tcPr>
            <w:tcW w:w="2101" w:type="pct"/>
            <w:tcBorders>
              <w:top w:val="nil"/>
              <w:left w:val="nil"/>
              <w:bottom w:val="single" w:sz="4" w:space="0" w:color="auto"/>
              <w:right w:val="single" w:sz="4" w:space="0" w:color="auto"/>
            </w:tcBorders>
            <w:shd w:val="clear" w:color="auto" w:fill="auto"/>
            <w:noWrap/>
            <w:vAlign w:val="center"/>
            <w:hideMark/>
          </w:tcPr>
          <w:p w14:paraId="4F0EB7D8" w14:textId="77777777" w:rsidR="00164D7D" w:rsidRPr="00FF2356" w:rsidRDefault="00164D7D" w:rsidP="00CE2C6C">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chromatin silencing complex (GO:0005677)</w:t>
            </w:r>
          </w:p>
        </w:tc>
        <w:tc>
          <w:tcPr>
            <w:tcW w:w="185" w:type="pct"/>
            <w:tcBorders>
              <w:top w:val="nil"/>
              <w:left w:val="nil"/>
              <w:bottom w:val="single" w:sz="4" w:space="0" w:color="auto"/>
              <w:right w:val="single" w:sz="4" w:space="0" w:color="auto"/>
            </w:tcBorders>
            <w:vAlign w:val="center"/>
          </w:tcPr>
          <w:p w14:paraId="02AFB4CF" w14:textId="77777777" w:rsidR="00164D7D" w:rsidRPr="00FF2356" w:rsidRDefault="00164D7D" w:rsidP="00CE2C6C">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6</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29B82CC9" w14:textId="77777777" w:rsidR="00164D7D" w:rsidRPr="00FF2356" w:rsidRDefault="00164D7D" w:rsidP="00CE2C6C">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4</w:t>
            </w:r>
          </w:p>
        </w:tc>
        <w:tc>
          <w:tcPr>
            <w:tcW w:w="354" w:type="pct"/>
            <w:tcBorders>
              <w:top w:val="nil"/>
              <w:left w:val="nil"/>
              <w:bottom w:val="single" w:sz="4" w:space="0" w:color="auto"/>
              <w:right w:val="single" w:sz="4" w:space="0" w:color="auto"/>
            </w:tcBorders>
            <w:vAlign w:val="center"/>
          </w:tcPr>
          <w:p w14:paraId="199AEEB8"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All</w:t>
            </w:r>
          </w:p>
        </w:tc>
        <w:tc>
          <w:tcPr>
            <w:tcW w:w="266" w:type="pct"/>
            <w:tcBorders>
              <w:top w:val="nil"/>
              <w:left w:val="single" w:sz="4" w:space="0" w:color="auto"/>
              <w:bottom w:val="single" w:sz="4" w:space="0" w:color="auto"/>
              <w:right w:val="single" w:sz="4" w:space="0" w:color="auto"/>
            </w:tcBorders>
            <w:vAlign w:val="center"/>
          </w:tcPr>
          <w:p w14:paraId="67C4CF33"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hAnsi="Arial" w:cs="Arial"/>
                <w:b/>
                <w:bCs/>
                <w:color w:val="000000"/>
                <w:sz w:val="16"/>
                <w:szCs w:val="16"/>
              </w:rPr>
              <w:t>0.004</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044DC6E0" w14:textId="77777777" w:rsidR="00164D7D" w:rsidRPr="00FF2356" w:rsidRDefault="00164D7D" w:rsidP="00CE2C6C">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BAHD1, BAZ2A, RRP8, SIRT2</w:t>
            </w:r>
          </w:p>
        </w:tc>
      </w:tr>
      <w:tr w:rsidR="00AE1335" w:rsidRPr="00FF2356" w14:paraId="21E4B61D"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5ED9EC4C"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694B0CA1" w14:textId="77777777" w:rsidR="00164D7D" w:rsidRPr="00FF2356" w:rsidRDefault="00164D7D" w:rsidP="00164D7D">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integral component of membrane (GO:0016021)</w:t>
            </w:r>
          </w:p>
        </w:tc>
        <w:tc>
          <w:tcPr>
            <w:tcW w:w="185" w:type="pct"/>
            <w:tcBorders>
              <w:top w:val="nil"/>
              <w:left w:val="nil"/>
              <w:bottom w:val="single" w:sz="4" w:space="0" w:color="auto"/>
              <w:right w:val="single" w:sz="4" w:space="0" w:color="auto"/>
            </w:tcBorders>
            <w:vAlign w:val="center"/>
          </w:tcPr>
          <w:p w14:paraId="7F306157"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2355</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7E13332C"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105</w:t>
            </w:r>
          </w:p>
        </w:tc>
        <w:tc>
          <w:tcPr>
            <w:tcW w:w="354" w:type="pct"/>
            <w:tcBorders>
              <w:top w:val="nil"/>
              <w:left w:val="nil"/>
              <w:bottom w:val="single" w:sz="4" w:space="0" w:color="auto"/>
              <w:right w:val="single" w:sz="4" w:space="0" w:color="auto"/>
            </w:tcBorders>
            <w:vAlign w:val="center"/>
          </w:tcPr>
          <w:p w14:paraId="419F26D4"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eastAsia="Times New Roman" w:hAnsi="Arial" w:cs="Arial"/>
                <w:color w:val="000000"/>
                <w:sz w:val="16"/>
                <w:szCs w:val="16"/>
                <w:lang w:val="en-US"/>
              </w:rPr>
              <w:t>All</w:t>
            </w:r>
          </w:p>
        </w:tc>
        <w:tc>
          <w:tcPr>
            <w:tcW w:w="266" w:type="pct"/>
            <w:tcBorders>
              <w:top w:val="nil"/>
              <w:left w:val="single" w:sz="4" w:space="0" w:color="auto"/>
              <w:bottom w:val="single" w:sz="4" w:space="0" w:color="auto"/>
              <w:right w:val="single" w:sz="4" w:space="0" w:color="auto"/>
            </w:tcBorders>
            <w:vAlign w:val="center"/>
          </w:tcPr>
          <w:p w14:paraId="11A178FF"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hAnsi="Arial" w:cs="Arial"/>
                <w:b/>
                <w:bCs/>
                <w:color w:val="000000"/>
                <w:sz w:val="16"/>
                <w:szCs w:val="16"/>
              </w:rPr>
              <w:t>0.005</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7AAB8A47" w14:textId="10BEA5AC" w:rsidR="00164D7D" w:rsidRPr="00FF2356" w:rsidRDefault="008D4B91" w:rsidP="00164D7D">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1AC2D195"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5E2B34CD"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3A957424"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chromatin silencing complex (GO:0005677)</w:t>
            </w:r>
          </w:p>
        </w:tc>
        <w:tc>
          <w:tcPr>
            <w:tcW w:w="185" w:type="pct"/>
            <w:tcBorders>
              <w:top w:val="nil"/>
              <w:left w:val="nil"/>
              <w:bottom w:val="single" w:sz="4" w:space="0" w:color="auto"/>
              <w:right w:val="single" w:sz="4" w:space="0" w:color="auto"/>
            </w:tcBorders>
            <w:vAlign w:val="center"/>
          </w:tcPr>
          <w:p w14:paraId="1295507D"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6</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053D82DC"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3</w:t>
            </w:r>
          </w:p>
        </w:tc>
        <w:tc>
          <w:tcPr>
            <w:tcW w:w="354" w:type="pct"/>
            <w:tcBorders>
              <w:top w:val="nil"/>
              <w:left w:val="nil"/>
              <w:bottom w:val="single" w:sz="4" w:space="0" w:color="auto"/>
              <w:right w:val="single" w:sz="4" w:space="0" w:color="auto"/>
            </w:tcBorders>
            <w:vAlign w:val="center"/>
          </w:tcPr>
          <w:p w14:paraId="23D1F549"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4" w:space="0" w:color="auto"/>
              <w:right w:val="single" w:sz="4" w:space="0" w:color="auto"/>
            </w:tcBorders>
            <w:vAlign w:val="center"/>
          </w:tcPr>
          <w:p w14:paraId="48BBB04F"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0.018</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6367A8C7"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BAHD1, RRP8, SIRT2</w:t>
            </w:r>
          </w:p>
        </w:tc>
      </w:tr>
      <w:tr w:rsidR="00AE1335" w:rsidRPr="00FF2356" w14:paraId="358A5BB9"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3EEEFB33"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7127A499"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oxidoreductase activity, acting on the CH-NH2 group of donors (GO:0016638)</w:t>
            </w:r>
          </w:p>
        </w:tc>
        <w:tc>
          <w:tcPr>
            <w:tcW w:w="185" w:type="pct"/>
            <w:tcBorders>
              <w:top w:val="nil"/>
              <w:left w:val="nil"/>
              <w:bottom w:val="single" w:sz="4" w:space="0" w:color="auto"/>
              <w:right w:val="single" w:sz="4" w:space="0" w:color="auto"/>
            </w:tcBorders>
            <w:vAlign w:val="center"/>
          </w:tcPr>
          <w:p w14:paraId="18E26FF4"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17</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41EDAC8C"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4</w:t>
            </w:r>
          </w:p>
        </w:tc>
        <w:tc>
          <w:tcPr>
            <w:tcW w:w="354" w:type="pct"/>
            <w:tcBorders>
              <w:top w:val="nil"/>
              <w:left w:val="nil"/>
              <w:bottom w:val="single" w:sz="4" w:space="0" w:color="auto"/>
              <w:right w:val="single" w:sz="4" w:space="0" w:color="auto"/>
            </w:tcBorders>
            <w:vAlign w:val="center"/>
          </w:tcPr>
          <w:p w14:paraId="56014695"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Negative</w:t>
            </w:r>
          </w:p>
        </w:tc>
        <w:tc>
          <w:tcPr>
            <w:tcW w:w="266" w:type="pct"/>
            <w:tcBorders>
              <w:top w:val="nil"/>
              <w:left w:val="single" w:sz="4" w:space="0" w:color="auto"/>
              <w:bottom w:val="single" w:sz="4" w:space="0" w:color="auto"/>
              <w:right w:val="single" w:sz="4" w:space="0" w:color="auto"/>
            </w:tcBorders>
            <w:vAlign w:val="center"/>
          </w:tcPr>
          <w:p w14:paraId="09FDA629"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0.035</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62DC392D"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GLDC, GLUD1, LOXL4, PNPO</w:t>
            </w:r>
          </w:p>
        </w:tc>
      </w:tr>
      <w:tr w:rsidR="00AE1335" w:rsidRPr="00FF2356" w14:paraId="673C0B64" w14:textId="77777777" w:rsidTr="00962D8F">
        <w:trPr>
          <w:trHeight w:val="205"/>
        </w:trPr>
        <w:tc>
          <w:tcPr>
            <w:tcW w:w="176" w:type="pct"/>
            <w:vMerge/>
            <w:tcBorders>
              <w:top w:val="nil"/>
              <w:left w:val="single" w:sz="8" w:space="0" w:color="auto"/>
              <w:bottom w:val="single" w:sz="8" w:space="0" w:color="000000"/>
              <w:right w:val="single" w:sz="4" w:space="0" w:color="auto"/>
            </w:tcBorders>
            <w:vAlign w:val="center"/>
            <w:hideMark/>
          </w:tcPr>
          <w:p w14:paraId="17EDA306"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8" w:space="0" w:color="auto"/>
              <w:right w:val="single" w:sz="4" w:space="0" w:color="auto"/>
            </w:tcBorders>
            <w:shd w:val="clear" w:color="auto" w:fill="auto"/>
            <w:noWrap/>
            <w:vAlign w:val="center"/>
            <w:hideMark/>
          </w:tcPr>
          <w:p w14:paraId="1293D65A"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BKCA-beta2AR complex (CORUM:672)</w:t>
            </w:r>
          </w:p>
        </w:tc>
        <w:tc>
          <w:tcPr>
            <w:tcW w:w="185" w:type="pct"/>
            <w:tcBorders>
              <w:top w:val="nil"/>
              <w:left w:val="nil"/>
              <w:bottom w:val="single" w:sz="8" w:space="0" w:color="auto"/>
              <w:right w:val="single" w:sz="4" w:space="0" w:color="auto"/>
            </w:tcBorders>
            <w:vAlign w:val="center"/>
          </w:tcPr>
          <w:p w14:paraId="4C9304E0"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w:t>
            </w:r>
          </w:p>
        </w:tc>
        <w:tc>
          <w:tcPr>
            <w:tcW w:w="351" w:type="pct"/>
            <w:tcBorders>
              <w:top w:val="nil"/>
              <w:left w:val="single" w:sz="4" w:space="0" w:color="auto"/>
              <w:bottom w:val="single" w:sz="8" w:space="0" w:color="auto"/>
              <w:right w:val="single" w:sz="4" w:space="0" w:color="auto"/>
            </w:tcBorders>
            <w:shd w:val="clear" w:color="auto" w:fill="auto"/>
            <w:noWrap/>
            <w:vAlign w:val="center"/>
            <w:hideMark/>
          </w:tcPr>
          <w:p w14:paraId="3F2ED879"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2</w:t>
            </w:r>
          </w:p>
        </w:tc>
        <w:tc>
          <w:tcPr>
            <w:tcW w:w="354" w:type="pct"/>
            <w:tcBorders>
              <w:top w:val="nil"/>
              <w:left w:val="nil"/>
              <w:bottom w:val="single" w:sz="8" w:space="0" w:color="auto"/>
              <w:right w:val="single" w:sz="4" w:space="0" w:color="auto"/>
            </w:tcBorders>
            <w:vAlign w:val="center"/>
          </w:tcPr>
          <w:p w14:paraId="03335E4C"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8" w:space="0" w:color="auto"/>
              <w:right w:val="single" w:sz="4" w:space="0" w:color="auto"/>
            </w:tcBorders>
            <w:vAlign w:val="center"/>
          </w:tcPr>
          <w:p w14:paraId="64B52FE5"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0.050</w:t>
            </w:r>
          </w:p>
        </w:tc>
        <w:tc>
          <w:tcPr>
            <w:tcW w:w="1567" w:type="pct"/>
            <w:tcBorders>
              <w:top w:val="nil"/>
              <w:left w:val="single" w:sz="4" w:space="0" w:color="auto"/>
              <w:bottom w:val="single" w:sz="8" w:space="0" w:color="auto"/>
              <w:right w:val="single" w:sz="8" w:space="0" w:color="auto"/>
            </w:tcBorders>
            <w:shd w:val="clear" w:color="auto" w:fill="auto"/>
            <w:vAlign w:val="center"/>
            <w:hideMark/>
          </w:tcPr>
          <w:p w14:paraId="15FB5D6E"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ADRB2, KCNMA1</w:t>
            </w:r>
          </w:p>
        </w:tc>
      </w:tr>
      <w:tr w:rsidR="00AE1335" w:rsidRPr="00FF2356" w14:paraId="771F9DC9" w14:textId="77777777" w:rsidTr="00962D8F">
        <w:trPr>
          <w:trHeight w:val="596"/>
        </w:trPr>
        <w:tc>
          <w:tcPr>
            <w:tcW w:w="176" w:type="pct"/>
            <w:vMerge w:val="restart"/>
            <w:tcBorders>
              <w:top w:val="nil"/>
              <w:left w:val="single" w:sz="8" w:space="0" w:color="auto"/>
              <w:bottom w:val="single" w:sz="8" w:space="0" w:color="000000"/>
              <w:right w:val="single" w:sz="4" w:space="0" w:color="auto"/>
            </w:tcBorders>
            <w:shd w:val="clear" w:color="000000" w:fill="D9D9D9"/>
            <w:noWrap/>
            <w:vAlign w:val="center"/>
            <w:hideMark/>
          </w:tcPr>
          <w:p w14:paraId="058DF1A5"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5</w:t>
            </w:r>
          </w:p>
        </w:tc>
        <w:tc>
          <w:tcPr>
            <w:tcW w:w="2101" w:type="pct"/>
            <w:tcBorders>
              <w:top w:val="nil"/>
              <w:left w:val="nil"/>
              <w:bottom w:val="single" w:sz="4" w:space="0" w:color="auto"/>
              <w:right w:val="single" w:sz="4" w:space="0" w:color="auto"/>
            </w:tcBorders>
            <w:shd w:val="clear" w:color="000000" w:fill="D9D9D9"/>
            <w:noWrap/>
            <w:vAlign w:val="center"/>
            <w:hideMark/>
          </w:tcPr>
          <w:p w14:paraId="317BF326" w14:textId="77777777" w:rsidR="00164D7D" w:rsidRPr="00FF2356" w:rsidRDefault="00164D7D" w:rsidP="00164D7D">
            <w:pPr>
              <w:spacing w:after="0" w:line="240" w:lineRule="auto"/>
              <w:rPr>
                <w:rFonts w:ascii="Arial" w:eastAsia="Times New Roman" w:hAnsi="Arial" w:cs="Arial"/>
                <w:b/>
                <w:bCs/>
                <w:color w:val="000000"/>
                <w:sz w:val="16"/>
                <w:szCs w:val="16"/>
                <w:lang w:val="en-US"/>
              </w:rPr>
            </w:pPr>
            <w:r w:rsidRPr="00FF2356">
              <w:rPr>
                <w:rFonts w:ascii="Arial" w:eastAsia="Times New Roman" w:hAnsi="Arial" w:cs="Arial"/>
                <w:b/>
                <w:bCs/>
                <w:color w:val="000000"/>
                <w:sz w:val="16"/>
                <w:szCs w:val="16"/>
                <w:lang w:val="en-US"/>
              </w:rPr>
              <w:t>ESR-mediated signaling (REACTOME: R-HSA-8939211)</w:t>
            </w:r>
          </w:p>
        </w:tc>
        <w:tc>
          <w:tcPr>
            <w:tcW w:w="185" w:type="pct"/>
            <w:tcBorders>
              <w:top w:val="nil"/>
              <w:left w:val="nil"/>
              <w:bottom w:val="single" w:sz="4" w:space="0" w:color="auto"/>
              <w:right w:val="single" w:sz="4" w:space="0" w:color="auto"/>
            </w:tcBorders>
            <w:shd w:val="clear" w:color="000000" w:fill="D9D9D9"/>
            <w:vAlign w:val="center"/>
          </w:tcPr>
          <w:p w14:paraId="7B2BD916"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181</w:t>
            </w:r>
          </w:p>
        </w:tc>
        <w:tc>
          <w:tcPr>
            <w:tcW w:w="351" w:type="pct"/>
            <w:tcBorders>
              <w:top w:val="nil"/>
              <w:left w:val="single" w:sz="4" w:space="0" w:color="auto"/>
              <w:bottom w:val="single" w:sz="4" w:space="0" w:color="auto"/>
              <w:right w:val="single" w:sz="4" w:space="0" w:color="auto"/>
            </w:tcBorders>
            <w:shd w:val="clear" w:color="000000" w:fill="D9D9D9"/>
            <w:noWrap/>
            <w:vAlign w:val="center"/>
            <w:hideMark/>
          </w:tcPr>
          <w:p w14:paraId="5C340A7D"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13</w:t>
            </w:r>
          </w:p>
        </w:tc>
        <w:tc>
          <w:tcPr>
            <w:tcW w:w="354" w:type="pct"/>
            <w:tcBorders>
              <w:top w:val="nil"/>
              <w:left w:val="nil"/>
              <w:bottom w:val="single" w:sz="4" w:space="0" w:color="auto"/>
              <w:right w:val="single" w:sz="4" w:space="0" w:color="auto"/>
            </w:tcBorders>
            <w:shd w:val="clear" w:color="000000" w:fill="D9D9D9"/>
            <w:vAlign w:val="center"/>
          </w:tcPr>
          <w:p w14:paraId="53835405"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Negative</w:t>
            </w:r>
          </w:p>
        </w:tc>
        <w:tc>
          <w:tcPr>
            <w:tcW w:w="266" w:type="pct"/>
            <w:tcBorders>
              <w:top w:val="nil"/>
              <w:left w:val="single" w:sz="4" w:space="0" w:color="auto"/>
              <w:bottom w:val="single" w:sz="4" w:space="0" w:color="auto"/>
              <w:right w:val="single" w:sz="4" w:space="0" w:color="auto"/>
            </w:tcBorders>
            <w:shd w:val="clear" w:color="000000" w:fill="D9D9D9"/>
            <w:vAlign w:val="center"/>
          </w:tcPr>
          <w:p w14:paraId="703B3242"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hAnsi="Arial" w:cs="Arial"/>
                <w:b/>
                <w:bCs/>
                <w:color w:val="000000"/>
                <w:sz w:val="16"/>
                <w:szCs w:val="16"/>
              </w:rPr>
              <w:t>0.005</w:t>
            </w:r>
          </w:p>
        </w:tc>
        <w:tc>
          <w:tcPr>
            <w:tcW w:w="1567" w:type="pct"/>
            <w:tcBorders>
              <w:top w:val="nil"/>
              <w:left w:val="single" w:sz="4" w:space="0" w:color="auto"/>
              <w:bottom w:val="single" w:sz="4" w:space="0" w:color="auto"/>
              <w:right w:val="single" w:sz="8" w:space="0" w:color="auto"/>
            </w:tcBorders>
            <w:shd w:val="clear" w:color="000000" w:fill="D9D9D9"/>
            <w:vAlign w:val="center"/>
            <w:hideMark/>
          </w:tcPr>
          <w:p w14:paraId="2A040424"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AGO2, AREG, CXCL12, FKBP5, GNB4, GNG12, GPAM, IGF1R, JUN, PIK3R2, TFF1, TNRC6C, USF2</w:t>
            </w:r>
          </w:p>
        </w:tc>
      </w:tr>
      <w:tr w:rsidR="00AE1335" w:rsidRPr="00FF2356" w14:paraId="6A514F19" w14:textId="77777777" w:rsidTr="00962D8F">
        <w:trPr>
          <w:trHeight w:val="394"/>
        </w:trPr>
        <w:tc>
          <w:tcPr>
            <w:tcW w:w="176" w:type="pct"/>
            <w:vMerge/>
            <w:tcBorders>
              <w:top w:val="nil"/>
              <w:left w:val="single" w:sz="8" w:space="0" w:color="auto"/>
              <w:bottom w:val="single" w:sz="8" w:space="0" w:color="000000"/>
              <w:right w:val="single" w:sz="4" w:space="0" w:color="auto"/>
            </w:tcBorders>
            <w:vAlign w:val="center"/>
            <w:hideMark/>
          </w:tcPr>
          <w:p w14:paraId="12F51784"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000000" w:fill="D9D9D9"/>
            <w:noWrap/>
            <w:vAlign w:val="center"/>
            <w:hideMark/>
          </w:tcPr>
          <w:p w14:paraId="5F93E138"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postsynaptic membrane (GO:0045211)</w:t>
            </w:r>
          </w:p>
        </w:tc>
        <w:tc>
          <w:tcPr>
            <w:tcW w:w="185" w:type="pct"/>
            <w:tcBorders>
              <w:top w:val="nil"/>
              <w:left w:val="nil"/>
              <w:bottom w:val="single" w:sz="4" w:space="0" w:color="auto"/>
              <w:right w:val="single" w:sz="4" w:space="0" w:color="auto"/>
            </w:tcBorders>
            <w:shd w:val="clear" w:color="000000" w:fill="D9D9D9"/>
            <w:vAlign w:val="center"/>
          </w:tcPr>
          <w:p w14:paraId="4733F902"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103</w:t>
            </w:r>
          </w:p>
        </w:tc>
        <w:tc>
          <w:tcPr>
            <w:tcW w:w="351" w:type="pct"/>
            <w:tcBorders>
              <w:top w:val="nil"/>
              <w:left w:val="single" w:sz="4" w:space="0" w:color="auto"/>
              <w:bottom w:val="single" w:sz="4" w:space="0" w:color="auto"/>
              <w:right w:val="single" w:sz="4" w:space="0" w:color="auto"/>
            </w:tcBorders>
            <w:shd w:val="clear" w:color="000000" w:fill="D9D9D9"/>
            <w:noWrap/>
            <w:vAlign w:val="center"/>
            <w:hideMark/>
          </w:tcPr>
          <w:p w14:paraId="2FE4AF7F"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8</w:t>
            </w:r>
          </w:p>
        </w:tc>
        <w:tc>
          <w:tcPr>
            <w:tcW w:w="354" w:type="pct"/>
            <w:tcBorders>
              <w:top w:val="nil"/>
              <w:left w:val="nil"/>
              <w:bottom w:val="single" w:sz="4" w:space="0" w:color="auto"/>
              <w:right w:val="single" w:sz="4" w:space="0" w:color="auto"/>
            </w:tcBorders>
            <w:shd w:val="clear" w:color="000000" w:fill="D9D9D9"/>
            <w:vAlign w:val="center"/>
          </w:tcPr>
          <w:p w14:paraId="732D78F2"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4" w:space="0" w:color="auto"/>
              <w:right w:val="single" w:sz="4" w:space="0" w:color="auto"/>
            </w:tcBorders>
            <w:shd w:val="clear" w:color="000000" w:fill="D9D9D9"/>
            <w:vAlign w:val="center"/>
          </w:tcPr>
          <w:p w14:paraId="3285C5A4"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0.022</w:t>
            </w:r>
          </w:p>
        </w:tc>
        <w:tc>
          <w:tcPr>
            <w:tcW w:w="1567" w:type="pct"/>
            <w:tcBorders>
              <w:top w:val="nil"/>
              <w:left w:val="single" w:sz="4" w:space="0" w:color="auto"/>
              <w:bottom w:val="single" w:sz="4" w:space="0" w:color="auto"/>
              <w:right w:val="single" w:sz="8" w:space="0" w:color="auto"/>
            </w:tcBorders>
            <w:shd w:val="clear" w:color="000000" w:fill="D9D9D9"/>
            <w:vAlign w:val="center"/>
            <w:hideMark/>
          </w:tcPr>
          <w:p w14:paraId="50FBE371"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CACNG4, CDH2, CNTN2, DAGLA, DBN1, GRIK4, HIP1, KCNMA1</w:t>
            </w:r>
          </w:p>
        </w:tc>
      </w:tr>
      <w:tr w:rsidR="00AE1335" w:rsidRPr="00FF2356" w14:paraId="7CFA8BC5"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4C54653F"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000000" w:fill="D9D9D9"/>
            <w:noWrap/>
            <w:vAlign w:val="center"/>
            <w:hideMark/>
          </w:tcPr>
          <w:p w14:paraId="5CBD02B1"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RFC complex (CORUM:277-279-2799)</w:t>
            </w:r>
          </w:p>
        </w:tc>
        <w:tc>
          <w:tcPr>
            <w:tcW w:w="185" w:type="pct"/>
            <w:tcBorders>
              <w:top w:val="nil"/>
              <w:left w:val="nil"/>
              <w:bottom w:val="single" w:sz="4" w:space="0" w:color="auto"/>
              <w:right w:val="single" w:sz="4" w:space="0" w:color="auto"/>
            </w:tcBorders>
            <w:shd w:val="clear" w:color="000000" w:fill="D9D9D9"/>
            <w:vAlign w:val="center"/>
          </w:tcPr>
          <w:p w14:paraId="5A1D3437"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5</w:t>
            </w:r>
          </w:p>
        </w:tc>
        <w:tc>
          <w:tcPr>
            <w:tcW w:w="351" w:type="pct"/>
            <w:tcBorders>
              <w:top w:val="nil"/>
              <w:left w:val="single" w:sz="4" w:space="0" w:color="auto"/>
              <w:bottom w:val="single" w:sz="4" w:space="0" w:color="auto"/>
              <w:right w:val="single" w:sz="4" w:space="0" w:color="auto"/>
            </w:tcBorders>
            <w:shd w:val="clear" w:color="000000" w:fill="D9D9D9"/>
            <w:noWrap/>
            <w:vAlign w:val="center"/>
            <w:hideMark/>
          </w:tcPr>
          <w:p w14:paraId="2D68FBBF"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3</w:t>
            </w:r>
          </w:p>
        </w:tc>
        <w:tc>
          <w:tcPr>
            <w:tcW w:w="354" w:type="pct"/>
            <w:tcBorders>
              <w:top w:val="nil"/>
              <w:left w:val="nil"/>
              <w:bottom w:val="single" w:sz="4" w:space="0" w:color="auto"/>
              <w:right w:val="single" w:sz="4" w:space="0" w:color="auto"/>
            </w:tcBorders>
            <w:shd w:val="clear" w:color="000000" w:fill="D9D9D9"/>
            <w:vAlign w:val="center"/>
          </w:tcPr>
          <w:p w14:paraId="2F8E9917"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All</w:t>
            </w:r>
          </w:p>
        </w:tc>
        <w:tc>
          <w:tcPr>
            <w:tcW w:w="266" w:type="pct"/>
            <w:tcBorders>
              <w:top w:val="nil"/>
              <w:left w:val="single" w:sz="4" w:space="0" w:color="auto"/>
              <w:bottom w:val="single" w:sz="4" w:space="0" w:color="auto"/>
              <w:right w:val="single" w:sz="4" w:space="0" w:color="auto"/>
            </w:tcBorders>
            <w:shd w:val="clear" w:color="000000" w:fill="D9D9D9"/>
            <w:vAlign w:val="center"/>
          </w:tcPr>
          <w:p w14:paraId="0C93E4DF"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0.050</w:t>
            </w:r>
          </w:p>
        </w:tc>
        <w:tc>
          <w:tcPr>
            <w:tcW w:w="1567" w:type="pct"/>
            <w:tcBorders>
              <w:top w:val="nil"/>
              <w:left w:val="single" w:sz="4" w:space="0" w:color="auto"/>
              <w:bottom w:val="single" w:sz="4" w:space="0" w:color="auto"/>
              <w:right w:val="single" w:sz="8" w:space="0" w:color="auto"/>
            </w:tcBorders>
            <w:shd w:val="clear" w:color="000000" w:fill="D9D9D9"/>
            <w:vAlign w:val="center"/>
            <w:hideMark/>
          </w:tcPr>
          <w:p w14:paraId="20BFE680"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RFC1, RFC2, RFC3</w:t>
            </w:r>
          </w:p>
        </w:tc>
      </w:tr>
      <w:tr w:rsidR="00AE1335" w:rsidRPr="00FF2356" w14:paraId="53A5F34D" w14:textId="77777777" w:rsidTr="00962D8F">
        <w:trPr>
          <w:trHeight w:val="205"/>
        </w:trPr>
        <w:tc>
          <w:tcPr>
            <w:tcW w:w="176" w:type="pct"/>
            <w:vMerge/>
            <w:tcBorders>
              <w:top w:val="nil"/>
              <w:left w:val="single" w:sz="8" w:space="0" w:color="auto"/>
              <w:bottom w:val="single" w:sz="8" w:space="0" w:color="000000"/>
              <w:right w:val="single" w:sz="4" w:space="0" w:color="auto"/>
            </w:tcBorders>
            <w:vAlign w:val="center"/>
            <w:hideMark/>
          </w:tcPr>
          <w:p w14:paraId="32D10B83"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8" w:space="0" w:color="auto"/>
              <w:right w:val="single" w:sz="4" w:space="0" w:color="auto"/>
            </w:tcBorders>
            <w:shd w:val="clear" w:color="000000" w:fill="D9D9D9"/>
            <w:noWrap/>
            <w:vAlign w:val="center"/>
            <w:hideMark/>
          </w:tcPr>
          <w:p w14:paraId="18B37FAD"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MSP58-RINT1 complex (CORUM:6314)</w:t>
            </w:r>
          </w:p>
        </w:tc>
        <w:tc>
          <w:tcPr>
            <w:tcW w:w="185" w:type="pct"/>
            <w:tcBorders>
              <w:top w:val="nil"/>
              <w:left w:val="nil"/>
              <w:bottom w:val="single" w:sz="8" w:space="0" w:color="auto"/>
              <w:right w:val="single" w:sz="4" w:space="0" w:color="auto"/>
            </w:tcBorders>
            <w:shd w:val="clear" w:color="000000" w:fill="D9D9D9"/>
            <w:vAlign w:val="center"/>
          </w:tcPr>
          <w:p w14:paraId="3935D695"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5</w:t>
            </w:r>
          </w:p>
        </w:tc>
        <w:tc>
          <w:tcPr>
            <w:tcW w:w="351" w:type="pct"/>
            <w:tcBorders>
              <w:top w:val="nil"/>
              <w:left w:val="single" w:sz="4" w:space="0" w:color="auto"/>
              <w:bottom w:val="single" w:sz="8" w:space="0" w:color="auto"/>
              <w:right w:val="single" w:sz="4" w:space="0" w:color="auto"/>
            </w:tcBorders>
            <w:shd w:val="clear" w:color="000000" w:fill="D9D9D9"/>
            <w:noWrap/>
            <w:vAlign w:val="center"/>
            <w:hideMark/>
          </w:tcPr>
          <w:p w14:paraId="6175D796"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2</w:t>
            </w:r>
          </w:p>
        </w:tc>
        <w:tc>
          <w:tcPr>
            <w:tcW w:w="354" w:type="pct"/>
            <w:tcBorders>
              <w:top w:val="nil"/>
              <w:left w:val="nil"/>
              <w:bottom w:val="single" w:sz="8" w:space="0" w:color="auto"/>
              <w:right w:val="single" w:sz="4" w:space="0" w:color="auto"/>
            </w:tcBorders>
            <w:shd w:val="clear" w:color="000000" w:fill="D9D9D9"/>
            <w:vAlign w:val="center"/>
          </w:tcPr>
          <w:p w14:paraId="00DC7DF2"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Negative</w:t>
            </w:r>
          </w:p>
        </w:tc>
        <w:tc>
          <w:tcPr>
            <w:tcW w:w="266" w:type="pct"/>
            <w:tcBorders>
              <w:top w:val="nil"/>
              <w:left w:val="single" w:sz="4" w:space="0" w:color="auto"/>
              <w:bottom w:val="single" w:sz="8" w:space="0" w:color="auto"/>
              <w:right w:val="single" w:sz="4" w:space="0" w:color="auto"/>
            </w:tcBorders>
            <w:shd w:val="clear" w:color="000000" w:fill="D9D9D9"/>
            <w:vAlign w:val="center"/>
          </w:tcPr>
          <w:p w14:paraId="25D86856"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0.050</w:t>
            </w:r>
          </w:p>
        </w:tc>
        <w:tc>
          <w:tcPr>
            <w:tcW w:w="1567" w:type="pct"/>
            <w:tcBorders>
              <w:top w:val="nil"/>
              <w:left w:val="single" w:sz="4" w:space="0" w:color="auto"/>
              <w:bottom w:val="single" w:sz="8" w:space="0" w:color="auto"/>
              <w:right w:val="single" w:sz="8" w:space="0" w:color="auto"/>
            </w:tcBorders>
            <w:shd w:val="clear" w:color="000000" w:fill="D9D9D9"/>
            <w:vAlign w:val="center"/>
            <w:hideMark/>
          </w:tcPr>
          <w:p w14:paraId="7A27604A"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MCRS1, RINT1</w:t>
            </w:r>
          </w:p>
        </w:tc>
      </w:tr>
      <w:tr w:rsidR="00AE1335" w:rsidRPr="00FF2356" w14:paraId="04D5A79A" w14:textId="77777777" w:rsidTr="00962D8F">
        <w:trPr>
          <w:trHeight w:val="192"/>
        </w:trPr>
        <w:tc>
          <w:tcPr>
            <w:tcW w:w="17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2073AF4F"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6</w:t>
            </w:r>
          </w:p>
        </w:tc>
        <w:tc>
          <w:tcPr>
            <w:tcW w:w="2101" w:type="pct"/>
            <w:tcBorders>
              <w:top w:val="nil"/>
              <w:left w:val="nil"/>
              <w:bottom w:val="single" w:sz="4" w:space="0" w:color="auto"/>
              <w:right w:val="single" w:sz="4" w:space="0" w:color="auto"/>
            </w:tcBorders>
            <w:shd w:val="clear" w:color="auto" w:fill="auto"/>
            <w:noWrap/>
            <w:vAlign w:val="center"/>
            <w:hideMark/>
          </w:tcPr>
          <w:p w14:paraId="1119377A"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plasma membrane (GO:0005886)</w:t>
            </w:r>
          </w:p>
        </w:tc>
        <w:tc>
          <w:tcPr>
            <w:tcW w:w="185" w:type="pct"/>
            <w:tcBorders>
              <w:top w:val="nil"/>
              <w:left w:val="nil"/>
              <w:bottom w:val="single" w:sz="4" w:space="0" w:color="auto"/>
              <w:right w:val="single" w:sz="4" w:space="0" w:color="auto"/>
            </w:tcBorders>
            <w:vAlign w:val="center"/>
          </w:tcPr>
          <w:p w14:paraId="0F720BA1"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5</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2534DDD5"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105</w:t>
            </w:r>
          </w:p>
        </w:tc>
        <w:tc>
          <w:tcPr>
            <w:tcW w:w="354" w:type="pct"/>
            <w:tcBorders>
              <w:top w:val="nil"/>
              <w:left w:val="nil"/>
              <w:bottom w:val="single" w:sz="4" w:space="0" w:color="auto"/>
              <w:right w:val="single" w:sz="4" w:space="0" w:color="auto"/>
            </w:tcBorders>
            <w:vAlign w:val="center"/>
          </w:tcPr>
          <w:p w14:paraId="782EECA6"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4" w:space="0" w:color="auto"/>
              <w:right w:val="single" w:sz="4" w:space="0" w:color="auto"/>
            </w:tcBorders>
            <w:vAlign w:val="center"/>
          </w:tcPr>
          <w:p w14:paraId="3B3985F4"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hAnsi="Arial" w:cs="Arial"/>
                <w:color w:val="000000"/>
                <w:sz w:val="16"/>
                <w:szCs w:val="16"/>
              </w:rPr>
              <w:t>0.050</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28D4BFFA" w14:textId="30BBB8DB" w:rsidR="00164D7D" w:rsidRPr="00FF2356" w:rsidRDefault="008D4B91" w:rsidP="00164D7D">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625BD442"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138B60E4"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6510C92B"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cell periphery (GO:0071944)</w:t>
            </w:r>
          </w:p>
        </w:tc>
        <w:tc>
          <w:tcPr>
            <w:tcW w:w="185" w:type="pct"/>
            <w:tcBorders>
              <w:top w:val="nil"/>
              <w:left w:val="nil"/>
              <w:bottom w:val="single" w:sz="4" w:space="0" w:color="auto"/>
              <w:right w:val="single" w:sz="4" w:space="0" w:color="auto"/>
            </w:tcBorders>
            <w:vAlign w:val="center"/>
          </w:tcPr>
          <w:p w14:paraId="50025541"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048D8844"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105</w:t>
            </w:r>
          </w:p>
        </w:tc>
        <w:tc>
          <w:tcPr>
            <w:tcW w:w="354" w:type="pct"/>
            <w:tcBorders>
              <w:top w:val="nil"/>
              <w:left w:val="nil"/>
              <w:bottom w:val="single" w:sz="4" w:space="0" w:color="auto"/>
              <w:right w:val="single" w:sz="4" w:space="0" w:color="auto"/>
            </w:tcBorders>
            <w:vAlign w:val="center"/>
          </w:tcPr>
          <w:p w14:paraId="44B15086"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4" w:space="0" w:color="auto"/>
              <w:right w:val="single" w:sz="4" w:space="0" w:color="auto"/>
            </w:tcBorders>
            <w:vAlign w:val="center"/>
          </w:tcPr>
          <w:p w14:paraId="616B0AE1"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hAnsi="Arial" w:cs="Arial"/>
                <w:color w:val="000000"/>
                <w:sz w:val="16"/>
                <w:szCs w:val="16"/>
              </w:rPr>
              <w:t>0.050</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628D50A6" w14:textId="63C0F831" w:rsidR="00164D7D" w:rsidRPr="00FF2356" w:rsidRDefault="008D4B91" w:rsidP="00164D7D">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572E4C66"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77EACDA7"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05E06C2B"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intrinsic component of plasma membrane (GO:0031226)</w:t>
            </w:r>
          </w:p>
        </w:tc>
        <w:tc>
          <w:tcPr>
            <w:tcW w:w="185" w:type="pct"/>
            <w:tcBorders>
              <w:top w:val="nil"/>
              <w:left w:val="nil"/>
              <w:bottom w:val="single" w:sz="4" w:space="0" w:color="auto"/>
              <w:right w:val="single" w:sz="4" w:space="0" w:color="auto"/>
            </w:tcBorders>
            <w:vAlign w:val="center"/>
          </w:tcPr>
          <w:p w14:paraId="0DA261B3"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4879</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298ACCB9"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83</w:t>
            </w:r>
          </w:p>
        </w:tc>
        <w:tc>
          <w:tcPr>
            <w:tcW w:w="354" w:type="pct"/>
            <w:tcBorders>
              <w:top w:val="nil"/>
              <w:left w:val="nil"/>
              <w:bottom w:val="single" w:sz="4" w:space="0" w:color="auto"/>
              <w:right w:val="single" w:sz="4" w:space="0" w:color="auto"/>
            </w:tcBorders>
            <w:vAlign w:val="center"/>
          </w:tcPr>
          <w:p w14:paraId="4CDC8DA1"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eastAsia="Times New Roman" w:hAnsi="Arial" w:cs="Arial"/>
                <w:color w:val="000000"/>
                <w:sz w:val="16"/>
                <w:szCs w:val="16"/>
                <w:lang w:val="en-US"/>
              </w:rPr>
              <w:t>All</w:t>
            </w:r>
          </w:p>
        </w:tc>
        <w:tc>
          <w:tcPr>
            <w:tcW w:w="266" w:type="pct"/>
            <w:tcBorders>
              <w:top w:val="nil"/>
              <w:left w:val="single" w:sz="4" w:space="0" w:color="auto"/>
              <w:bottom w:val="single" w:sz="4" w:space="0" w:color="auto"/>
              <w:right w:val="single" w:sz="4" w:space="0" w:color="auto"/>
            </w:tcBorders>
            <w:vAlign w:val="center"/>
          </w:tcPr>
          <w:p w14:paraId="44322AB6"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hAnsi="Arial" w:cs="Arial"/>
                <w:color w:val="000000"/>
                <w:sz w:val="16"/>
                <w:szCs w:val="16"/>
              </w:rPr>
              <w:t>0.008</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539D5E0F" w14:textId="446CD274" w:rsidR="00164D7D" w:rsidRPr="00FF2356" w:rsidRDefault="008D4B91" w:rsidP="00164D7D">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48EFC3BC"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2635D4ED"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7A3642D7"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protein-arginine deiminase activity (GO:0004668)</w:t>
            </w:r>
          </w:p>
        </w:tc>
        <w:tc>
          <w:tcPr>
            <w:tcW w:w="185" w:type="pct"/>
            <w:tcBorders>
              <w:top w:val="nil"/>
              <w:left w:val="nil"/>
              <w:bottom w:val="single" w:sz="4" w:space="0" w:color="auto"/>
              <w:right w:val="single" w:sz="4" w:space="0" w:color="auto"/>
            </w:tcBorders>
            <w:vAlign w:val="center"/>
          </w:tcPr>
          <w:p w14:paraId="0EAF1B88"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4971</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6EBFF9C2"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3</w:t>
            </w:r>
          </w:p>
        </w:tc>
        <w:tc>
          <w:tcPr>
            <w:tcW w:w="354" w:type="pct"/>
            <w:tcBorders>
              <w:top w:val="nil"/>
              <w:left w:val="nil"/>
              <w:bottom w:val="single" w:sz="4" w:space="0" w:color="auto"/>
              <w:right w:val="single" w:sz="4" w:space="0" w:color="auto"/>
            </w:tcBorders>
            <w:vAlign w:val="center"/>
          </w:tcPr>
          <w:p w14:paraId="55DD8102"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Negative</w:t>
            </w:r>
          </w:p>
        </w:tc>
        <w:tc>
          <w:tcPr>
            <w:tcW w:w="266" w:type="pct"/>
            <w:tcBorders>
              <w:top w:val="nil"/>
              <w:left w:val="single" w:sz="4" w:space="0" w:color="auto"/>
              <w:bottom w:val="single" w:sz="4" w:space="0" w:color="auto"/>
              <w:right w:val="single" w:sz="4" w:space="0" w:color="auto"/>
            </w:tcBorders>
            <w:vAlign w:val="center"/>
          </w:tcPr>
          <w:p w14:paraId="2DAB1B8B"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0.018</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184C79F7"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PADI2, PADI3, PADI4</w:t>
            </w:r>
          </w:p>
        </w:tc>
      </w:tr>
      <w:tr w:rsidR="00AE1335" w:rsidRPr="00FF2356" w14:paraId="34BDF67A" w14:textId="77777777" w:rsidTr="00962D8F">
        <w:trPr>
          <w:trHeight w:val="192"/>
        </w:trPr>
        <w:tc>
          <w:tcPr>
            <w:tcW w:w="176" w:type="pct"/>
            <w:vMerge/>
            <w:tcBorders>
              <w:top w:val="nil"/>
              <w:left w:val="single" w:sz="8" w:space="0" w:color="auto"/>
              <w:bottom w:val="single" w:sz="8" w:space="0" w:color="000000"/>
              <w:right w:val="single" w:sz="4" w:space="0" w:color="auto"/>
            </w:tcBorders>
            <w:vAlign w:val="center"/>
            <w:hideMark/>
          </w:tcPr>
          <w:p w14:paraId="3134D652"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530EC528"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integral component of membrane (GO:0016021)</w:t>
            </w:r>
          </w:p>
        </w:tc>
        <w:tc>
          <w:tcPr>
            <w:tcW w:w="185" w:type="pct"/>
            <w:tcBorders>
              <w:top w:val="nil"/>
              <w:left w:val="nil"/>
              <w:bottom w:val="single" w:sz="4" w:space="0" w:color="auto"/>
              <w:right w:val="single" w:sz="4" w:space="0" w:color="auto"/>
            </w:tcBorders>
            <w:vAlign w:val="center"/>
          </w:tcPr>
          <w:p w14:paraId="78AE604D"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1591</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54B162D5"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112</w:t>
            </w:r>
          </w:p>
        </w:tc>
        <w:tc>
          <w:tcPr>
            <w:tcW w:w="354" w:type="pct"/>
            <w:tcBorders>
              <w:top w:val="nil"/>
              <w:left w:val="nil"/>
              <w:bottom w:val="single" w:sz="4" w:space="0" w:color="auto"/>
              <w:right w:val="single" w:sz="4" w:space="0" w:color="auto"/>
            </w:tcBorders>
            <w:vAlign w:val="center"/>
          </w:tcPr>
          <w:p w14:paraId="34295EC5"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eastAsia="Times New Roman" w:hAnsi="Arial" w:cs="Arial"/>
                <w:color w:val="000000"/>
                <w:sz w:val="16"/>
                <w:szCs w:val="16"/>
                <w:lang w:val="en-US"/>
              </w:rPr>
              <w:t>All</w:t>
            </w:r>
          </w:p>
        </w:tc>
        <w:tc>
          <w:tcPr>
            <w:tcW w:w="266" w:type="pct"/>
            <w:tcBorders>
              <w:top w:val="nil"/>
              <w:left w:val="single" w:sz="4" w:space="0" w:color="auto"/>
              <w:bottom w:val="single" w:sz="4" w:space="0" w:color="auto"/>
              <w:right w:val="single" w:sz="4" w:space="0" w:color="auto"/>
            </w:tcBorders>
            <w:vAlign w:val="center"/>
          </w:tcPr>
          <w:p w14:paraId="322579CB"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hAnsi="Arial" w:cs="Arial"/>
                <w:color w:val="000000"/>
                <w:sz w:val="16"/>
                <w:szCs w:val="16"/>
              </w:rPr>
              <w:t>0.018</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62BE2C7F" w14:textId="31B830DB" w:rsidR="00164D7D" w:rsidRPr="00FF2356" w:rsidRDefault="008D4B91" w:rsidP="00164D7D">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5D51D68A" w14:textId="77777777" w:rsidTr="00962D8F">
        <w:trPr>
          <w:trHeight w:val="91"/>
        </w:trPr>
        <w:tc>
          <w:tcPr>
            <w:tcW w:w="176" w:type="pct"/>
            <w:vMerge/>
            <w:tcBorders>
              <w:top w:val="nil"/>
              <w:left w:val="single" w:sz="8" w:space="0" w:color="auto"/>
              <w:bottom w:val="single" w:sz="8" w:space="0" w:color="000000"/>
              <w:right w:val="single" w:sz="4" w:space="0" w:color="auto"/>
            </w:tcBorders>
            <w:vAlign w:val="center"/>
            <w:hideMark/>
          </w:tcPr>
          <w:p w14:paraId="76A58733"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4" w:space="0" w:color="auto"/>
              <w:right w:val="single" w:sz="4" w:space="0" w:color="auto"/>
            </w:tcBorders>
            <w:shd w:val="clear" w:color="auto" w:fill="auto"/>
            <w:noWrap/>
            <w:vAlign w:val="center"/>
            <w:hideMark/>
          </w:tcPr>
          <w:p w14:paraId="4740AA69"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intrinsic component of membrane (GO:0031224)</w:t>
            </w:r>
          </w:p>
        </w:tc>
        <w:tc>
          <w:tcPr>
            <w:tcW w:w="185" w:type="pct"/>
            <w:tcBorders>
              <w:top w:val="nil"/>
              <w:left w:val="nil"/>
              <w:bottom w:val="single" w:sz="4" w:space="0" w:color="auto"/>
              <w:right w:val="single" w:sz="4" w:space="0" w:color="auto"/>
            </w:tcBorders>
            <w:vAlign w:val="center"/>
          </w:tcPr>
          <w:p w14:paraId="16D653CA"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5</w:t>
            </w:r>
          </w:p>
        </w:tc>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37593776"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116</w:t>
            </w:r>
          </w:p>
        </w:tc>
        <w:tc>
          <w:tcPr>
            <w:tcW w:w="354" w:type="pct"/>
            <w:tcBorders>
              <w:top w:val="nil"/>
              <w:left w:val="nil"/>
              <w:bottom w:val="single" w:sz="4" w:space="0" w:color="auto"/>
              <w:right w:val="single" w:sz="4" w:space="0" w:color="auto"/>
            </w:tcBorders>
            <w:vAlign w:val="center"/>
          </w:tcPr>
          <w:p w14:paraId="74B183DA"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eastAsia="Times New Roman" w:hAnsi="Arial" w:cs="Arial"/>
                <w:color w:val="000000"/>
                <w:sz w:val="16"/>
                <w:szCs w:val="16"/>
                <w:lang w:val="en-US"/>
              </w:rPr>
              <w:t>All</w:t>
            </w:r>
          </w:p>
        </w:tc>
        <w:tc>
          <w:tcPr>
            <w:tcW w:w="266" w:type="pct"/>
            <w:tcBorders>
              <w:top w:val="nil"/>
              <w:left w:val="single" w:sz="4" w:space="0" w:color="auto"/>
              <w:bottom w:val="single" w:sz="4" w:space="0" w:color="auto"/>
              <w:right w:val="single" w:sz="4" w:space="0" w:color="auto"/>
            </w:tcBorders>
            <w:vAlign w:val="center"/>
          </w:tcPr>
          <w:p w14:paraId="591C482A" w14:textId="77777777" w:rsidR="00164D7D" w:rsidRPr="00FF2356" w:rsidRDefault="00164D7D" w:rsidP="00164D7D">
            <w:pPr>
              <w:spacing w:after="0" w:line="240" w:lineRule="auto"/>
              <w:rPr>
                <w:rFonts w:ascii="Arial" w:eastAsia="Times New Roman" w:hAnsi="Arial" w:cs="Arial"/>
                <w:color w:val="000000"/>
                <w:sz w:val="16"/>
                <w:szCs w:val="16"/>
                <w:vertAlign w:val="superscript"/>
                <w:lang w:val="en-US"/>
              </w:rPr>
            </w:pPr>
            <w:r w:rsidRPr="00FF2356">
              <w:rPr>
                <w:rFonts w:ascii="Arial" w:hAnsi="Arial" w:cs="Arial"/>
                <w:color w:val="000000"/>
                <w:sz w:val="16"/>
                <w:szCs w:val="16"/>
              </w:rPr>
              <w:t>0.025</w:t>
            </w:r>
          </w:p>
        </w:tc>
        <w:tc>
          <w:tcPr>
            <w:tcW w:w="1567" w:type="pct"/>
            <w:tcBorders>
              <w:top w:val="nil"/>
              <w:left w:val="single" w:sz="4" w:space="0" w:color="auto"/>
              <w:bottom w:val="single" w:sz="4" w:space="0" w:color="auto"/>
              <w:right w:val="single" w:sz="8" w:space="0" w:color="auto"/>
            </w:tcBorders>
            <w:shd w:val="clear" w:color="auto" w:fill="auto"/>
            <w:vAlign w:val="center"/>
            <w:hideMark/>
          </w:tcPr>
          <w:p w14:paraId="2D096AC5" w14:textId="146B4907" w:rsidR="00164D7D" w:rsidRPr="00FF2356" w:rsidRDefault="008D4B91" w:rsidP="00164D7D">
            <w:pPr>
              <w:spacing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Supplementary</w:t>
            </w:r>
            <w:r w:rsidR="000331C0" w:rsidRPr="00FF2356">
              <w:rPr>
                <w:rFonts w:ascii="Arial" w:eastAsia="Times New Roman" w:hAnsi="Arial" w:cs="Arial"/>
                <w:color w:val="000000"/>
                <w:sz w:val="16"/>
                <w:szCs w:val="16"/>
                <w:lang w:val="en-US"/>
              </w:rPr>
              <w:t xml:space="preserve"> Table 1</w:t>
            </w:r>
          </w:p>
        </w:tc>
      </w:tr>
      <w:tr w:rsidR="00AE1335" w:rsidRPr="00FF2356" w14:paraId="63E17E4A" w14:textId="77777777" w:rsidTr="00962D8F">
        <w:trPr>
          <w:trHeight w:val="205"/>
        </w:trPr>
        <w:tc>
          <w:tcPr>
            <w:tcW w:w="176" w:type="pct"/>
            <w:vMerge/>
            <w:tcBorders>
              <w:top w:val="nil"/>
              <w:left w:val="single" w:sz="8" w:space="0" w:color="auto"/>
              <w:bottom w:val="single" w:sz="8" w:space="0" w:color="000000"/>
              <w:right w:val="single" w:sz="4" w:space="0" w:color="auto"/>
            </w:tcBorders>
            <w:vAlign w:val="center"/>
            <w:hideMark/>
          </w:tcPr>
          <w:p w14:paraId="27A05735" w14:textId="77777777" w:rsidR="00164D7D" w:rsidRPr="00FF2356" w:rsidRDefault="00164D7D" w:rsidP="00164D7D">
            <w:pPr>
              <w:spacing w:after="0" w:line="240" w:lineRule="auto"/>
              <w:rPr>
                <w:rFonts w:ascii="Arial" w:eastAsia="Times New Roman" w:hAnsi="Arial" w:cs="Arial"/>
                <w:color w:val="000000"/>
                <w:sz w:val="16"/>
                <w:szCs w:val="16"/>
                <w:lang w:val="en-US"/>
              </w:rPr>
            </w:pPr>
          </w:p>
        </w:tc>
        <w:tc>
          <w:tcPr>
            <w:tcW w:w="2101" w:type="pct"/>
            <w:tcBorders>
              <w:top w:val="nil"/>
              <w:left w:val="nil"/>
              <w:bottom w:val="single" w:sz="8" w:space="0" w:color="auto"/>
              <w:right w:val="single" w:sz="4" w:space="0" w:color="auto"/>
            </w:tcBorders>
            <w:shd w:val="clear" w:color="auto" w:fill="auto"/>
            <w:noWrap/>
            <w:vAlign w:val="center"/>
            <w:hideMark/>
          </w:tcPr>
          <w:p w14:paraId="4D3E5562" w14:textId="77777777" w:rsidR="00164D7D" w:rsidRPr="00FF2356" w:rsidRDefault="00164D7D" w:rsidP="00164D7D">
            <w:pPr>
              <w:spacing w:after="0" w:line="240" w:lineRule="auto"/>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SPG3A-SPG33 complex (CORUM:6525)</w:t>
            </w:r>
          </w:p>
        </w:tc>
        <w:tc>
          <w:tcPr>
            <w:tcW w:w="185" w:type="pct"/>
            <w:tcBorders>
              <w:top w:val="nil"/>
              <w:left w:val="nil"/>
              <w:bottom w:val="single" w:sz="8" w:space="0" w:color="auto"/>
              <w:right w:val="single" w:sz="4" w:space="0" w:color="auto"/>
            </w:tcBorders>
            <w:vAlign w:val="center"/>
          </w:tcPr>
          <w:p w14:paraId="6B5E753A" w14:textId="77777777" w:rsidR="00164D7D" w:rsidRPr="00FF2356" w:rsidRDefault="00164D7D" w:rsidP="00164D7D">
            <w:pPr>
              <w:spacing w:after="0" w:line="240" w:lineRule="auto"/>
              <w:jc w:val="center"/>
              <w:rPr>
                <w:rFonts w:ascii="Arial" w:eastAsia="Times New Roman" w:hAnsi="Arial" w:cs="Arial"/>
                <w:color w:val="000000"/>
                <w:sz w:val="16"/>
                <w:szCs w:val="16"/>
                <w:lang w:val="en-US"/>
              </w:rPr>
            </w:pPr>
            <w:r w:rsidRPr="00FF2356">
              <w:rPr>
                <w:rFonts w:ascii="Arial" w:hAnsi="Arial" w:cs="Arial"/>
                <w:sz w:val="16"/>
                <w:szCs w:val="16"/>
              </w:rPr>
              <w:t>2355</w:t>
            </w:r>
          </w:p>
        </w:tc>
        <w:tc>
          <w:tcPr>
            <w:tcW w:w="351" w:type="pct"/>
            <w:tcBorders>
              <w:top w:val="nil"/>
              <w:left w:val="single" w:sz="4" w:space="0" w:color="auto"/>
              <w:bottom w:val="single" w:sz="8" w:space="0" w:color="auto"/>
              <w:right w:val="single" w:sz="4" w:space="0" w:color="auto"/>
            </w:tcBorders>
            <w:shd w:val="clear" w:color="auto" w:fill="auto"/>
            <w:noWrap/>
            <w:vAlign w:val="center"/>
            <w:hideMark/>
          </w:tcPr>
          <w:p w14:paraId="21C4301A" w14:textId="77777777" w:rsidR="00164D7D" w:rsidRPr="00FF2356" w:rsidRDefault="00164D7D" w:rsidP="00164D7D">
            <w:pPr>
              <w:spacing w:after="0" w:line="240" w:lineRule="auto"/>
              <w:jc w:val="right"/>
              <w:rPr>
                <w:rFonts w:ascii="Arial" w:eastAsia="Times New Roman" w:hAnsi="Arial" w:cs="Arial"/>
                <w:color w:val="000000"/>
                <w:sz w:val="16"/>
                <w:szCs w:val="16"/>
                <w:lang w:val="en-US"/>
              </w:rPr>
            </w:pPr>
            <w:r w:rsidRPr="00FF2356">
              <w:rPr>
                <w:rFonts w:ascii="Arial" w:eastAsia="Times New Roman" w:hAnsi="Arial" w:cs="Arial"/>
                <w:color w:val="000000"/>
                <w:sz w:val="16"/>
                <w:szCs w:val="16"/>
                <w:lang w:val="en-US"/>
              </w:rPr>
              <w:t>2</w:t>
            </w:r>
          </w:p>
        </w:tc>
        <w:tc>
          <w:tcPr>
            <w:tcW w:w="354" w:type="pct"/>
            <w:tcBorders>
              <w:top w:val="nil"/>
              <w:left w:val="nil"/>
              <w:bottom w:val="single" w:sz="8" w:space="0" w:color="auto"/>
              <w:right w:val="single" w:sz="4" w:space="0" w:color="auto"/>
            </w:tcBorders>
            <w:vAlign w:val="center"/>
          </w:tcPr>
          <w:p w14:paraId="7E761D00"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color w:val="000000"/>
                <w:sz w:val="16"/>
                <w:szCs w:val="16"/>
                <w:lang w:val="en-US"/>
              </w:rPr>
              <w:t>Positive</w:t>
            </w:r>
          </w:p>
        </w:tc>
        <w:tc>
          <w:tcPr>
            <w:tcW w:w="266" w:type="pct"/>
            <w:tcBorders>
              <w:top w:val="nil"/>
              <w:left w:val="single" w:sz="4" w:space="0" w:color="auto"/>
              <w:bottom w:val="single" w:sz="8" w:space="0" w:color="auto"/>
              <w:right w:val="single" w:sz="4" w:space="0" w:color="auto"/>
            </w:tcBorders>
            <w:vAlign w:val="center"/>
          </w:tcPr>
          <w:p w14:paraId="144374C0"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hAnsi="Arial" w:cs="Arial"/>
                <w:color w:val="000000"/>
                <w:sz w:val="16"/>
                <w:szCs w:val="16"/>
              </w:rPr>
              <w:t>0.040</w:t>
            </w:r>
          </w:p>
        </w:tc>
        <w:tc>
          <w:tcPr>
            <w:tcW w:w="1567" w:type="pct"/>
            <w:tcBorders>
              <w:top w:val="nil"/>
              <w:left w:val="single" w:sz="4" w:space="0" w:color="auto"/>
              <w:bottom w:val="single" w:sz="8" w:space="0" w:color="auto"/>
              <w:right w:val="single" w:sz="8" w:space="0" w:color="auto"/>
            </w:tcBorders>
            <w:shd w:val="clear" w:color="auto" w:fill="auto"/>
            <w:vAlign w:val="center"/>
            <w:hideMark/>
          </w:tcPr>
          <w:p w14:paraId="7AE2A504" w14:textId="77777777" w:rsidR="00164D7D" w:rsidRPr="00FF2356" w:rsidRDefault="00164D7D" w:rsidP="00164D7D">
            <w:pPr>
              <w:spacing w:after="0" w:line="240" w:lineRule="auto"/>
              <w:rPr>
                <w:rFonts w:ascii="Arial" w:eastAsia="Times New Roman" w:hAnsi="Arial" w:cs="Arial"/>
                <w:i/>
                <w:iCs/>
                <w:color w:val="000000"/>
                <w:sz w:val="16"/>
                <w:szCs w:val="16"/>
                <w:lang w:val="en-US"/>
              </w:rPr>
            </w:pPr>
            <w:r w:rsidRPr="00FF2356">
              <w:rPr>
                <w:rFonts w:ascii="Arial" w:eastAsia="Times New Roman" w:hAnsi="Arial" w:cs="Arial"/>
                <w:i/>
                <w:iCs/>
                <w:color w:val="000000"/>
                <w:sz w:val="16"/>
                <w:szCs w:val="16"/>
                <w:lang w:val="en-US"/>
              </w:rPr>
              <w:t>ATL1, ZFYVE27</w:t>
            </w:r>
          </w:p>
        </w:tc>
      </w:tr>
    </w:tbl>
    <w:p w14:paraId="592A5E55" w14:textId="4DF36AD3" w:rsidR="00521948" w:rsidRDefault="007934CA" w:rsidP="00D56EC9">
      <w:pPr>
        <w:spacing w:after="0" w:line="240" w:lineRule="auto"/>
        <w:rPr>
          <w:rFonts w:ascii="Arial" w:hAnsi="Arial" w:cs="Arial"/>
          <w:sz w:val="16"/>
          <w:szCs w:val="16"/>
        </w:rPr>
        <w:sectPr w:rsidR="00521948" w:rsidSect="00D56EC9">
          <w:pgSz w:w="16834" w:h="11894" w:orient="landscape"/>
          <w:pgMar w:top="567" w:right="1264" w:bottom="563" w:left="1440" w:header="706" w:footer="706" w:gutter="0"/>
          <w:lnNumType w:countBy="1" w:restart="continuous"/>
          <w:cols w:space="708"/>
          <w:docGrid w:linePitch="360"/>
        </w:sectPr>
      </w:pPr>
      <w:proofErr w:type="spellStart"/>
      <w:r w:rsidRPr="00FF2356">
        <w:rPr>
          <w:rFonts w:ascii="Arial" w:hAnsi="Arial" w:cs="Arial"/>
          <w:i/>
          <w:iCs/>
          <w:sz w:val="16"/>
          <w:szCs w:val="16"/>
          <w:vertAlign w:val="superscript"/>
        </w:rPr>
        <w:t>a</w:t>
      </w:r>
      <w:proofErr w:type="spellEnd"/>
      <w:r w:rsidRPr="00FF2356">
        <w:rPr>
          <w:rFonts w:ascii="Arial" w:hAnsi="Arial" w:cs="Arial"/>
          <w:i/>
          <w:iCs/>
          <w:sz w:val="16"/>
          <w:szCs w:val="16"/>
          <w:vertAlign w:val="superscript"/>
        </w:rPr>
        <w:t xml:space="preserve"> </w:t>
      </w:r>
      <w:r w:rsidRPr="00FF2356">
        <w:rPr>
          <w:rFonts w:ascii="Arial" w:hAnsi="Arial" w:cs="Arial"/>
          <w:sz w:val="16"/>
          <w:szCs w:val="16"/>
        </w:rPr>
        <w:t xml:space="preserve">The term size indicates the number of genes belonging to a specific term in the relative dataset. </w:t>
      </w:r>
      <w:r w:rsidRPr="00FF2356">
        <w:rPr>
          <w:rFonts w:ascii="Arial" w:hAnsi="Arial" w:cs="Arial"/>
          <w:i/>
          <w:iCs/>
          <w:sz w:val="16"/>
          <w:szCs w:val="16"/>
          <w:vertAlign w:val="superscript"/>
        </w:rPr>
        <w:t xml:space="preserve">b </w:t>
      </w:r>
      <w:r w:rsidRPr="00FF2356">
        <w:rPr>
          <w:rFonts w:ascii="Arial" w:hAnsi="Arial" w:cs="Arial"/>
          <w:sz w:val="16"/>
          <w:szCs w:val="16"/>
        </w:rPr>
        <w:t xml:space="preserve">The intersection refers to the number of genes from the correlation analysis that overlaps with a specific term. </w:t>
      </w:r>
      <w:r w:rsidR="005A10CD" w:rsidRPr="00FF2356">
        <w:rPr>
          <w:rFonts w:ascii="Arial" w:hAnsi="Arial" w:cs="Arial"/>
          <w:b/>
          <w:bCs/>
          <w:i/>
          <w:iCs/>
          <w:sz w:val="16"/>
          <w:szCs w:val="16"/>
          <w:vertAlign w:val="superscript"/>
        </w:rPr>
        <w:t>c</w:t>
      </w:r>
      <w:r w:rsidR="005A10CD" w:rsidRPr="00FF2356">
        <w:rPr>
          <w:rFonts w:ascii="Arial" w:hAnsi="Arial" w:cs="Arial"/>
          <w:sz w:val="16"/>
          <w:szCs w:val="16"/>
        </w:rPr>
        <w:t xml:space="preserve"> S</w:t>
      </w:r>
      <w:r w:rsidR="00D56EC9" w:rsidRPr="00FF2356">
        <w:rPr>
          <w:rFonts w:ascii="Arial" w:hAnsi="Arial" w:cs="Arial"/>
          <w:sz w:val="16"/>
          <w:szCs w:val="16"/>
        </w:rPr>
        <w:t xml:space="preserve">CS correction method embedded in gProfiler2. </w:t>
      </w:r>
      <w:r w:rsidR="00D56EC9" w:rsidRPr="00FF2356">
        <w:rPr>
          <w:rFonts w:ascii="Arial" w:hAnsi="Arial" w:cs="Arial"/>
          <w:b/>
          <w:bCs/>
          <w:i/>
          <w:iCs/>
          <w:sz w:val="16"/>
          <w:szCs w:val="16"/>
          <w:vertAlign w:val="superscript"/>
        </w:rPr>
        <w:t>d</w:t>
      </w:r>
      <w:r w:rsidR="00D56EC9" w:rsidRPr="00FF2356">
        <w:rPr>
          <w:rFonts w:ascii="Arial" w:hAnsi="Arial" w:cs="Arial"/>
          <w:sz w:val="16"/>
          <w:szCs w:val="16"/>
        </w:rPr>
        <w:t xml:space="preserve"> The complete list of genes enriching for the named term is reported in the </w:t>
      </w:r>
      <w:r w:rsidR="008D4B91">
        <w:rPr>
          <w:rFonts w:ascii="Arial" w:hAnsi="Arial" w:cs="Arial"/>
          <w:sz w:val="16"/>
          <w:szCs w:val="16"/>
        </w:rPr>
        <w:t>Supplementary</w:t>
      </w:r>
      <w:r w:rsidR="00D56EC9" w:rsidRPr="00FF2356">
        <w:rPr>
          <w:rFonts w:ascii="Arial" w:hAnsi="Arial" w:cs="Arial"/>
          <w:sz w:val="16"/>
          <w:szCs w:val="16"/>
        </w:rPr>
        <w:t xml:space="preserve"> Table 1</w:t>
      </w:r>
    </w:p>
    <w:p w14:paraId="192FB77D" w14:textId="240C9A4C" w:rsidR="00521948" w:rsidRPr="00521948" w:rsidRDefault="00521948" w:rsidP="00521948">
      <w:pPr>
        <w:spacing w:after="0" w:line="240" w:lineRule="auto"/>
        <w:rPr>
          <w:rFonts w:ascii="Arial" w:hAnsi="Arial" w:cs="Arial"/>
          <w:sz w:val="24"/>
          <w:szCs w:val="24"/>
        </w:rPr>
      </w:pPr>
    </w:p>
    <w:sectPr w:rsidR="00521948" w:rsidRPr="00521948" w:rsidSect="00521948">
      <w:pgSz w:w="11894" w:h="16834"/>
      <w:pgMar w:top="1440" w:right="562" w:bottom="1267" w:left="562"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E988" w14:textId="77777777" w:rsidR="00595324" w:rsidRDefault="00595324" w:rsidP="0023121D">
      <w:pPr>
        <w:spacing w:after="0" w:line="240" w:lineRule="auto"/>
      </w:pPr>
      <w:r>
        <w:separator/>
      </w:r>
    </w:p>
  </w:endnote>
  <w:endnote w:type="continuationSeparator" w:id="0">
    <w:p w14:paraId="7F8118BA" w14:textId="77777777" w:rsidR="00595324" w:rsidRDefault="00595324" w:rsidP="0023121D">
      <w:pPr>
        <w:spacing w:after="0" w:line="240" w:lineRule="auto"/>
      </w:pPr>
      <w:r>
        <w:continuationSeparator/>
      </w:r>
    </w:p>
  </w:endnote>
  <w:endnote w:type="continuationNotice" w:id="1">
    <w:p w14:paraId="5C2EA450" w14:textId="77777777" w:rsidR="00595324" w:rsidRDefault="00595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2683969"/>
      <w:docPartObj>
        <w:docPartGallery w:val="Page Numbers (Bottom of Page)"/>
        <w:docPartUnique/>
      </w:docPartObj>
    </w:sdtPr>
    <w:sdtEndPr>
      <w:rPr>
        <w:rStyle w:val="PageNumber"/>
      </w:rPr>
    </w:sdtEndPr>
    <w:sdtContent>
      <w:p w14:paraId="4A585038" w14:textId="590D6DC6" w:rsidR="00B711D2" w:rsidRDefault="00B711D2" w:rsidP="00CE2C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48EA7C" w14:textId="77777777" w:rsidR="00B711D2" w:rsidRDefault="00B711D2" w:rsidP="00EA2D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C459" w14:textId="77777777" w:rsidR="00B711D2" w:rsidRDefault="00B711D2" w:rsidP="00EA2D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5EEE" w14:textId="77777777" w:rsidR="00595324" w:rsidRDefault="00595324" w:rsidP="0023121D">
      <w:pPr>
        <w:spacing w:after="0" w:line="240" w:lineRule="auto"/>
      </w:pPr>
      <w:r>
        <w:separator/>
      </w:r>
    </w:p>
  </w:footnote>
  <w:footnote w:type="continuationSeparator" w:id="0">
    <w:p w14:paraId="378A38A8" w14:textId="77777777" w:rsidR="00595324" w:rsidRDefault="00595324" w:rsidP="0023121D">
      <w:pPr>
        <w:spacing w:after="0" w:line="240" w:lineRule="auto"/>
      </w:pPr>
      <w:r>
        <w:continuationSeparator/>
      </w:r>
    </w:p>
  </w:footnote>
  <w:footnote w:type="continuationNotice" w:id="1">
    <w:p w14:paraId="0D475119" w14:textId="77777777" w:rsidR="00595324" w:rsidRDefault="005953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9531983"/>
      <w:docPartObj>
        <w:docPartGallery w:val="Page Numbers (Top of Page)"/>
        <w:docPartUnique/>
      </w:docPartObj>
    </w:sdtPr>
    <w:sdtEndPr>
      <w:rPr>
        <w:rStyle w:val="PageNumber"/>
      </w:rPr>
    </w:sdtEndPr>
    <w:sdtContent>
      <w:p w14:paraId="56C8B44D" w14:textId="311BC6BD" w:rsidR="00B078DE" w:rsidRDefault="00B078DE" w:rsidP="00FB383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604877" w14:textId="77777777" w:rsidR="00B078DE" w:rsidRDefault="00B078DE" w:rsidP="00B078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890732"/>
      <w:docPartObj>
        <w:docPartGallery w:val="Page Numbers (Top of Page)"/>
        <w:docPartUnique/>
      </w:docPartObj>
    </w:sdtPr>
    <w:sdtEndPr>
      <w:rPr>
        <w:rStyle w:val="PageNumber"/>
      </w:rPr>
    </w:sdtEndPr>
    <w:sdtContent>
      <w:p w14:paraId="3F7CCBD4" w14:textId="569118B2" w:rsidR="00B078DE" w:rsidRDefault="00B078DE" w:rsidP="00FB383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1778AA" w14:textId="77777777" w:rsidR="00B078DE" w:rsidRDefault="00B078DE" w:rsidP="00B078D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72E1"/>
    <w:multiLevelType w:val="hybridMultilevel"/>
    <w:tmpl w:val="C5A6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0631"/>
    <w:multiLevelType w:val="multilevel"/>
    <w:tmpl w:val="8300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D6ADC"/>
    <w:multiLevelType w:val="hybridMultilevel"/>
    <w:tmpl w:val="A8C2B198"/>
    <w:lvl w:ilvl="0" w:tplc="61A0D37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6F481E"/>
    <w:multiLevelType w:val="hybridMultilevel"/>
    <w:tmpl w:val="A806846C"/>
    <w:lvl w:ilvl="0" w:tplc="A584248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43126"/>
    <w:multiLevelType w:val="hybridMultilevel"/>
    <w:tmpl w:val="A812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92484"/>
    <w:multiLevelType w:val="hybridMultilevel"/>
    <w:tmpl w:val="2708D94C"/>
    <w:lvl w:ilvl="0" w:tplc="61A0D374">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BB7D8D"/>
    <w:multiLevelType w:val="hybridMultilevel"/>
    <w:tmpl w:val="DD7C6522"/>
    <w:lvl w:ilvl="0" w:tplc="61A0D37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F4149"/>
    <w:multiLevelType w:val="hybridMultilevel"/>
    <w:tmpl w:val="8F14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412F5"/>
    <w:multiLevelType w:val="multilevel"/>
    <w:tmpl w:val="099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E4A1F"/>
    <w:multiLevelType w:val="multilevel"/>
    <w:tmpl w:val="7964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D299C"/>
    <w:multiLevelType w:val="hybridMultilevel"/>
    <w:tmpl w:val="DD40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970A1"/>
    <w:multiLevelType w:val="hybridMultilevel"/>
    <w:tmpl w:val="60C00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593D2D"/>
    <w:multiLevelType w:val="hybridMultilevel"/>
    <w:tmpl w:val="3A80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2457C"/>
    <w:multiLevelType w:val="hybridMultilevel"/>
    <w:tmpl w:val="F5A6A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2478B3"/>
    <w:multiLevelType w:val="hybridMultilevel"/>
    <w:tmpl w:val="62DC2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10"/>
  </w:num>
  <w:num w:numId="4">
    <w:abstractNumId w:val="2"/>
  </w:num>
  <w:num w:numId="5">
    <w:abstractNumId w:val="5"/>
  </w:num>
  <w:num w:numId="6">
    <w:abstractNumId w:val="6"/>
  </w:num>
  <w:num w:numId="7">
    <w:abstractNumId w:val="7"/>
  </w:num>
  <w:num w:numId="8">
    <w:abstractNumId w:val="0"/>
  </w:num>
  <w:num w:numId="9">
    <w:abstractNumId w:val="4"/>
  </w:num>
  <w:num w:numId="10">
    <w:abstractNumId w:val="12"/>
  </w:num>
  <w:num w:numId="11">
    <w:abstractNumId w:val="13"/>
  </w:num>
  <w:num w:numId="12">
    <w:abstractNumId w:val="3"/>
  </w:num>
  <w:num w:numId="13">
    <w:abstractNumId w:val="8"/>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3tDQzMLKwMDAytTRQ0lEKTi0uzszPAykwrwUA8RV11iw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zrxpexo5axahet29mvzprmz922xazsv9dx&quot;&gt;My EndNote Library-Saved&lt;record-ids&gt;&lt;item&gt;243&lt;/item&gt;&lt;item&gt;352&lt;/item&gt;&lt;/record-ids&gt;&lt;/item&gt;&lt;/Libraries&gt;"/>
  </w:docVars>
  <w:rsids>
    <w:rsidRoot w:val="00E5563F"/>
    <w:rsid w:val="00000B4F"/>
    <w:rsid w:val="000101E1"/>
    <w:rsid w:val="00011B63"/>
    <w:rsid w:val="0001489D"/>
    <w:rsid w:val="000262CE"/>
    <w:rsid w:val="00027EE0"/>
    <w:rsid w:val="000331C0"/>
    <w:rsid w:val="00033279"/>
    <w:rsid w:val="00035FDB"/>
    <w:rsid w:val="00042E88"/>
    <w:rsid w:val="00044BB9"/>
    <w:rsid w:val="000530DE"/>
    <w:rsid w:val="00053949"/>
    <w:rsid w:val="00056BE1"/>
    <w:rsid w:val="000614F5"/>
    <w:rsid w:val="000627DD"/>
    <w:rsid w:val="000644B2"/>
    <w:rsid w:val="000647E3"/>
    <w:rsid w:val="000654FE"/>
    <w:rsid w:val="00065D3A"/>
    <w:rsid w:val="00066F1F"/>
    <w:rsid w:val="00067667"/>
    <w:rsid w:val="000678C6"/>
    <w:rsid w:val="0007209A"/>
    <w:rsid w:val="00077778"/>
    <w:rsid w:val="0008054C"/>
    <w:rsid w:val="000823B9"/>
    <w:rsid w:val="000862AA"/>
    <w:rsid w:val="000908F7"/>
    <w:rsid w:val="00091A72"/>
    <w:rsid w:val="00093BE0"/>
    <w:rsid w:val="00094251"/>
    <w:rsid w:val="000953A2"/>
    <w:rsid w:val="000A6F6A"/>
    <w:rsid w:val="000B031C"/>
    <w:rsid w:val="000B0859"/>
    <w:rsid w:val="000B4C48"/>
    <w:rsid w:val="000B526B"/>
    <w:rsid w:val="000C1958"/>
    <w:rsid w:val="000C4A8D"/>
    <w:rsid w:val="000C5EA0"/>
    <w:rsid w:val="000C7684"/>
    <w:rsid w:val="000D169A"/>
    <w:rsid w:val="000D20B9"/>
    <w:rsid w:val="000D21F0"/>
    <w:rsid w:val="000D5521"/>
    <w:rsid w:val="000D7626"/>
    <w:rsid w:val="000E0DEE"/>
    <w:rsid w:val="000E1F81"/>
    <w:rsid w:val="000E4C7D"/>
    <w:rsid w:val="000F0CF9"/>
    <w:rsid w:val="000F4890"/>
    <w:rsid w:val="000F51E9"/>
    <w:rsid w:val="00102B74"/>
    <w:rsid w:val="00107DBF"/>
    <w:rsid w:val="00111148"/>
    <w:rsid w:val="0011329D"/>
    <w:rsid w:val="0011368C"/>
    <w:rsid w:val="00115B7D"/>
    <w:rsid w:val="001171A0"/>
    <w:rsid w:val="001178B0"/>
    <w:rsid w:val="00120751"/>
    <w:rsid w:val="001218ED"/>
    <w:rsid w:val="001272F8"/>
    <w:rsid w:val="001326CC"/>
    <w:rsid w:val="0013284C"/>
    <w:rsid w:val="00132F32"/>
    <w:rsid w:val="001377D6"/>
    <w:rsid w:val="001431E1"/>
    <w:rsid w:val="00144E3B"/>
    <w:rsid w:val="00150D59"/>
    <w:rsid w:val="00151F01"/>
    <w:rsid w:val="001535DF"/>
    <w:rsid w:val="001567AB"/>
    <w:rsid w:val="00157204"/>
    <w:rsid w:val="00160DEB"/>
    <w:rsid w:val="00162613"/>
    <w:rsid w:val="00164D7D"/>
    <w:rsid w:val="00164F63"/>
    <w:rsid w:val="00167EAB"/>
    <w:rsid w:val="0017270B"/>
    <w:rsid w:val="00173E18"/>
    <w:rsid w:val="00174C15"/>
    <w:rsid w:val="0018627B"/>
    <w:rsid w:val="00186E33"/>
    <w:rsid w:val="00186EA1"/>
    <w:rsid w:val="001871A6"/>
    <w:rsid w:val="0018749B"/>
    <w:rsid w:val="00193124"/>
    <w:rsid w:val="00194B60"/>
    <w:rsid w:val="00194CA1"/>
    <w:rsid w:val="001A16A1"/>
    <w:rsid w:val="001A4891"/>
    <w:rsid w:val="001A542E"/>
    <w:rsid w:val="001A658E"/>
    <w:rsid w:val="001A6B32"/>
    <w:rsid w:val="001A6FC2"/>
    <w:rsid w:val="001B442E"/>
    <w:rsid w:val="001B62D0"/>
    <w:rsid w:val="001B64E1"/>
    <w:rsid w:val="001B6B06"/>
    <w:rsid w:val="001B7EEB"/>
    <w:rsid w:val="001B7F23"/>
    <w:rsid w:val="001C4064"/>
    <w:rsid w:val="001C4DD3"/>
    <w:rsid w:val="001D7332"/>
    <w:rsid w:val="001E34E9"/>
    <w:rsid w:val="001E3AEA"/>
    <w:rsid w:val="001E61B1"/>
    <w:rsid w:val="001F084C"/>
    <w:rsid w:val="001F1A3D"/>
    <w:rsid w:val="001F223D"/>
    <w:rsid w:val="001F3E29"/>
    <w:rsid w:val="001F659F"/>
    <w:rsid w:val="001F6F76"/>
    <w:rsid w:val="001F7495"/>
    <w:rsid w:val="00200C1F"/>
    <w:rsid w:val="00203BB1"/>
    <w:rsid w:val="002040B4"/>
    <w:rsid w:val="00204D04"/>
    <w:rsid w:val="00213E67"/>
    <w:rsid w:val="00223645"/>
    <w:rsid w:val="00224C3A"/>
    <w:rsid w:val="00230FE6"/>
    <w:rsid w:val="0023121D"/>
    <w:rsid w:val="002340A2"/>
    <w:rsid w:val="002463CE"/>
    <w:rsid w:val="00246A77"/>
    <w:rsid w:val="0025146D"/>
    <w:rsid w:val="002519FE"/>
    <w:rsid w:val="00251FA9"/>
    <w:rsid w:val="00252664"/>
    <w:rsid w:val="00255AFF"/>
    <w:rsid w:val="00256F45"/>
    <w:rsid w:val="00260FA9"/>
    <w:rsid w:val="002669D2"/>
    <w:rsid w:val="00267B2A"/>
    <w:rsid w:val="0027303D"/>
    <w:rsid w:val="00273F77"/>
    <w:rsid w:val="00274700"/>
    <w:rsid w:val="0027583D"/>
    <w:rsid w:val="002777EE"/>
    <w:rsid w:val="002824B8"/>
    <w:rsid w:val="00282FE0"/>
    <w:rsid w:val="00283B89"/>
    <w:rsid w:val="00290CC6"/>
    <w:rsid w:val="002929AA"/>
    <w:rsid w:val="00292D86"/>
    <w:rsid w:val="00292EC0"/>
    <w:rsid w:val="002933F5"/>
    <w:rsid w:val="00296AC5"/>
    <w:rsid w:val="0029723C"/>
    <w:rsid w:val="002A11D8"/>
    <w:rsid w:val="002A3BD5"/>
    <w:rsid w:val="002B131E"/>
    <w:rsid w:val="002B1F1A"/>
    <w:rsid w:val="002B2918"/>
    <w:rsid w:val="002B6DC9"/>
    <w:rsid w:val="002B78A1"/>
    <w:rsid w:val="002C0C8C"/>
    <w:rsid w:val="002C4E8B"/>
    <w:rsid w:val="002D15A3"/>
    <w:rsid w:val="002D2342"/>
    <w:rsid w:val="002D4072"/>
    <w:rsid w:val="002D4073"/>
    <w:rsid w:val="002D49AD"/>
    <w:rsid w:val="002D5548"/>
    <w:rsid w:val="002D7B59"/>
    <w:rsid w:val="002E2E3D"/>
    <w:rsid w:val="002E30AE"/>
    <w:rsid w:val="002E3B72"/>
    <w:rsid w:val="002E7267"/>
    <w:rsid w:val="002E7B9E"/>
    <w:rsid w:val="002F063F"/>
    <w:rsid w:val="002F0648"/>
    <w:rsid w:val="002F34BB"/>
    <w:rsid w:val="002F4818"/>
    <w:rsid w:val="002F49B0"/>
    <w:rsid w:val="002F4B06"/>
    <w:rsid w:val="0030085C"/>
    <w:rsid w:val="003020EE"/>
    <w:rsid w:val="003056DE"/>
    <w:rsid w:val="00307612"/>
    <w:rsid w:val="00313AFD"/>
    <w:rsid w:val="00313D55"/>
    <w:rsid w:val="00316983"/>
    <w:rsid w:val="003233DF"/>
    <w:rsid w:val="00333B3B"/>
    <w:rsid w:val="003371B6"/>
    <w:rsid w:val="00337B65"/>
    <w:rsid w:val="00340B1A"/>
    <w:rsid w:val="003459C3"/>
    <w:rsid w:val="00350DE1"/>
    <w:rsid w:val="00351828"/>
    <w:rsid w:val="003549D7"/>
    <w:rsid w:val="003610AB"/>
    <w:rsid w:val="00361735"/>
    <w:rsid w:val="00363862"/>
    <w:rsid w:val="00364894"/>
    <w:rsid w:val="00364A3A"/>
    <w:rsid w:val="00364A99"/>
    <w:rsid w:val="00367A49"/>
    <w:rsid w:val="00372665"/>
    <w:rsid w:val="003726FD"/>
    <w:rsid w:val="00373461"/>
    <w:rsid w:val="0037456F"/>
    <w:rsid w:val="00387460"/>
    <w:rsid w:val="00391B25"/>
    <w:rsid w:val="00392E42"/>
    <w:rsid w:val="00396CAB"/>
    <w:rsid w:val="00397BBD"/>
    <w:rsid w:val="003A0875"/>
    <w:rsid w:val="003A2B22"/>
    <w:rsid w:val="003A34BC"/>
    <w:rsid w:val="003A5817"/>
    <w:rsid w:val="003D0E1A"/>
    <w:rsid w:val="003D72AA"/>
    <w:rsid w:val="003E141A"/>
    <w:rsid w:val="003E2D7A"/>
    <w:rsid w:val="003E410B"/>
    <w:rsid w:val="003E5E39"/>
    <w:rsid w:val="003F2005"/>
    <w:rsid w:val="003F2AAF"/>
    <w:rsid w:val="003F3F05"/>
    <w:rsid w:val="004042F0"/>
    <w:rsid w:val="00404AE9"/>
    <w:rsid w:val="0040589C"/>
    <w:rsid w:val="004059C1"/>
    <w:rsid w:val="00406CE0"/>
    <w:rsid w:val="00411693"/>
    <w:rsid w:val="004142C9"/>
    <w:rsid w:val="00415254"/>
    <w:rsid w:val="004236C4"/>
    <w:rsid w:val="00425B7E"/>
    <w:rsid w:val="00430FE3"/>
    <w:rsid w:val="00432677"/>
    <w:rsid w:val="004326B5"/>
    <w:rsid w:val="004345E8"/>
    <w:rsid w:val="00450086"/>
    <w:rsid w:val="0045011B"/>
    <w:rsid w:val="004515D7"/>
    <w:rsid w:val="004558FE"/>
    <w:rsid w:val="00456283"/>
    <w:rsid w:val="00457AEB"/>
    <w:rsid w:val="00460061"/>
    <w:rsid w:val="00460B02"/>
    <w:rsid w:val="00462E5A"/>
    <w:rsid w:val="00463DFF"/>
    <w:rsid w:val="00464CBE"/>
    <w:rsid w:val="00464D97"/>
    <w:rsid w:val="0046598F"/>
    <w:rsid w:val="004725EA"/>
    <w:rsid w:val="00476344"/>
    <w:rsid w:val="00477B1A"/>
    <w:rsid w:val="00480106"/>
    <w:rsid w:val="00484434"/>
    <w:rsid w:val="00485155"/>
    <w:rsid w:val="00485D53"/>
    <w:rsid w:val="00485E2E"/>
    <w:rsid w:val="00486900"/>
    <w:rsid w:val="00486E9B"/>
    <w:rsid w:val="004913EF"/>
    <w:rsid w:val="004A1E47"/>
    <w:rsid w:val="004A5270"/>
    <w:rsid w:val="004A6024"/>
    <w:rsid w:val="004B701A"/>
    <w:rsid w:val="004C08FC"/>
    <w:rsid w:val="004C6888"/>
    <w:rsid w:val="004C7546"/>
    <w:rsid w:val="004D3502"/>
    <w:rsid w:val="004D3F25"/>
    <w:rsid w:val="004D5DCD"/>
    <w:rsid w:val="004D6925"/>
    <w:rsid w:val="004E1EB6"/>
    <w:rsid w:val="004E2BE9"/>
    <w:rsid w:val="004E3D83"/>
    <w:rsid w:val="004E5929"/>
    <w:rsid w:val="004E73FD"/>
    <w:rsid w:val="004F0F76"/>
    <w:rsid w:val="004F4DD9"/>
    <w:rsid w:val="004F553B"/>
    <w:rsid w:val="004F5A2B"/>
    <w:rsid w:val="004F7AD6"/>
    <w:rsid w:val="00500A42"/>
    <w:rsid w:val="00505402"/>
    <w:rsid w:val="005056ED"/>
    <w:rsid w:val="00505FA5"/>
    <w:rsid w:val="00510550"/>
    <w:rsid w:val="00511183"/>
    <w:rsid w:val="005119FA"/>
    <w:rsid w:val="00514EBF"/>
    <w:rsid w:val="005207FC"/>
    <w:rsid w:val="00520B45"/>
    <w:rsid w:val="00521948"/>
    <w:rsid w:val="0052234F"/>
    <w:rsid w:val="005225BE"/>
    <w:rsid w:val="005227D6"/>
    <w:rsid w:val="00523577"/>
    <w:rsid w:val="00524B4D"/>
    <w:rsid w:val="0053049A"/>
    <w:rsid w:val="005331E3"/>
    <w:rsid w:val="00535AC8"/>
    <w:rsid w:val="00537334"/>
    <w:rsid w:val="0054046E"/>
    <w:rsid w:val="00544567"/>
    <w:rsid w:val="0054540F"/>
    <w:rsid w:val="00546052"/>
    <w:rsid w:val="00553100"/>
    <w:rsid w:val="00553576"/>
    <w:rsid w:val="00554213"/>
    <w:rsid w:val="0055550C"/>
    <w:rsid w:val="005571DF"/>
    <w:rsid w:val="00562571"/>
    <w:rsid w:val="00563C4F"/>
    <w:rsid w:val="005659B6"/>
    <w:rsid w:val="005672BC"/>
    <w:rsid w:val="00571BD7"/>
    <w:rsid w:val="00572AF9"/>
    <w:rsid w:val="00574B7E"/>
    <w:rsid w:val="005753AB"/>
    <w:rsid w:val="00580269"/>
    <w:rsid w:val="005806E8"/>
    <w:rsid w:val="00581146"/>
    <w:rsid w:val="0058198D"/>
    <w:rsid w:val="00584129"/>
    <w:rsid w:val="00586503"/>
    <w:rsid w:val="005918A1"/>
    <w:rsid w:val="00592C35"/>
    <w:rsid w:val="00595324"/>
    <w:rsid w:val="005A0CC7"/>
    <w:rsid w:val="005A10CD"/>
    <w:rsid w:val="005A32D8"/>
    <w:rsid w:val="005A6684"/>
    <w:rsid w:val="005A6A06"/>
    <w:rsid w:val="005A6D99"/>
    <w:rsid w:val="005A751E"/>
    <w:rsid w:val="005A76FF"/>
    <w:rsid w:val="005B1891"/>
    <w:rsid w:val="005B3722"/>
    <w:rsid w:val="005B4B47"/>
    <w:rsid w:val="005B4C29"/>
    <w:rsid w:val="005B4DF5"/>
    <w:rsid w:val="005B4EA6"/>
    <w:rsid w:val="005B685F"/>
    <w:rsid w:val="005C3D5E"/>
    <w:rsid w:val="005C4014"/>
    <w:rsid w:val="005C4D3D"/>
    <w:rsid w:val="005C6476"/>
    <w:rsid w:val="005D7D8A"/>
    <w:rsid w:val="005E3EE9"/>
    <w:rsid w:val="005E4EB0"/>
    <w:rsid w:val="005E5970"/>
    <w:rsid w:val="005E7E49"/>
    <w:rsid w:val="005F04EE"/>
    <w:rsid w:val="005F11E6"/>
    <w:rsid w:val="005F25CA"/>
    <w:rsid w:val="005F3274"/>
    <w:rsid w:val="005F6509"/>
    <w:rsid w:val="00601D18"/>
    <w:rsid w:val="006027EE"/>
    <w:rsid w:val="00603D35"/>
    <w:rsid w:val="00604451"/>
    <w:rsid w:val="00606EBC"/>
    <w:rsid w:val="006071DE"/>
    <w:rsid w:val="0060791F"/>
    <w:rsid w:val="00624129"/>
    <w:rsid w:val="00625F2C"/>
    <w:rsid w:val="00627D75"/>
    <w:rsid w:val="00631DBF"/>
    <w:rsid w:val="00632B26"/>
    <w:rsid w:val="006337C1"/>
    <w:rsid w:val="00637C56"/>
    <w:rsid w:val="00641C37"/>
    <w:rsid w:val="006445ED"/>
    <w:rsid w:val="00647FBB"/>
    <w:rsid w:val="006538BE"/>
    <w:rsid w:val="00656BE0"/>
    <w:rsid w:val="00661AC9"/>
    <w:rsid w:val="006628C4"/>
    <w:rsid w:val="00664818"/>
    <w:rsid w:val="00666FDA"/>
    <w:rsid w:val="00667CCB"/>
    <w:rsid w:val="006720AE"/>
    <w:rsid w:val="00673406"/>
    <w:rsid w:val="00673776"/>
    <w:rsid w:val="00677018"/>
    <w:rsid w:val="006774EE"/>
    <w:rsid w:val="006800A6"/>
    <w:rsid w:val="0068039C"/>
    <w:rsid w:val="00681ED8"/>
    <w:rsid w:val="0069098A"/>
    <w:rsid w:val="00692FF9"/>
    <w:rsid w:val="00695B98"/>
    <w:rsid w:val="006A178F"/>
    <w:rsid w:val="006A3040"/>
    <w:rsid w:val="006A3C60"/>
    <w:rsid w:val="006A4C34"/>
    <w:rsid w:val="006B1DC3"/>
    <w:rsid w:val="006B41D3"/>
    <w:rsid w:val="006B5036"/>
    <w:rsid w:val="006C0D71"/>
    <w:rsid w:val="006C38A9"/>
    <w:rsid w:val="006D00C8"/>
    <w:rsid w:val="006D2283"/>
    <w:rsid w:val="006D4A42"/>
    <w:rsid w:val="006D57E3"/>
    <w:rsid w:val="006D5C36"/>
    <w:rsid w:val="006E074E"/>
    <w:rsid w:val="006E0C3E"/>
    <w:rsid w:val="006F509F"/>
    <w:rsid w:val="006F5975"/>
    <w:rsid w:val="006F6569"/>
    <w:rsid w:val="006F7485"/>
    <w:rsid w:val="00704605"/>
    <w:rsid w:val="00707C2F"/>
    <w:rsid w:val="007126B2"/>
    <w:rsid w:val="00712FD8"/>
    <w:rsid w:val="007130D0"/>
    <w:rsid w:val="007137E2"/>
    <w:rsid w:val="00715D33"/>
    <w:rsid w:val="00717D8D"/>
    <w:rsid w:val="00721E20"/>
    <w:rsid w:val="007257D8"/>
    <w:rsid w:val="00726601"/>
    <w:rsid w:val="007271FA"/>
    <w:rsid w:val="0073105D"/>
    <w:rsid w:val="007324D9"/>
    <w:rsid w:val="00736827"/>
    <w:rsid w:val="00737359"/>
    <w:rsid w:val="00737AF7"/>
    <w:rsid w:val="00737E9B"/>
    <w:rsid w:val="00737F09"/>
    <w:rsid w:val="00743368"/>
    <w:rsid w:val="00744130"/>
    <w:rsid w:val="007457E0"/>
    <w:rsid w:val="00746790"/>
    <w:rsid w:val="007475AB"/>
    <w:rsid w:val="0075230D"/>
    <w:rsid w:val="00752979"/>
    <w:rsid w:val="00754CC6"/>
    <w:rsid w:val="00760D60"/>
    <w:rsid w:val="00765B21"/>
    <w:rsid w:val="00765BEB"/>
    <w:rsid w:val="00772059"/>
    <w:rsid w:val="007779F0"/>
    <w:rsid w:val="00777EC7"/>
    <w:rsid w:val="0078056D"/>
    <w:rsid w:val="007829BC"/>
    <w:rsid w:val="0078566D"/>
    <w:rsid w:val="00787CC9"/>
    <w:rsid w:val="007916E5"/>
    <w:rsid w:val="00791D52"/>
    <w:rsid w:val="007934CA"/>
    <w:rsid w:val="0079381F"/>
    <w:rsid w:val="007A10B4"/>
    <w:rsid w:val="007A2E9C"/>
    <w:rsid w:val="007A6154"/>
    <w:rsid w:val="007A63C3"/>
    <w:rsid w:val="007B0375"/>
    <w:rsid w:val="007B61DD"/>
    <w:rsid w:val="007B77A5"/>
    <w:rsid w:val="007C2AB8"/>
    <w:rsid w:val="007C434F"/>
    <w:rsid w:val="007D243F"/>
    <w:rsid w:val="007D39C4"/>
    <w:rsid w:val="007D529C"/>
    <w:rsid w:val="007D5743"/>
    <w:rsid w:val="007D79DA"/>
    <w:rsid w:val="007E003E"/>
    <w:rsid w:val="007E3899"/>
    <w:rsid w:val="007E5113"/>
    <w:rsid w:val="007E5896"/>
    <w:rsid w:val="007F0B51"/>
    <w:rsid w:val="007F0FA6"/>
    <w:rsid w:val="007F17D5"/>
    <w:rsid w:val="008003A8"/>
    <w:rsid w:val="008040D1"/>
    <w:rsid w:val="00806B87"/>
    <w:rsid w:val="0080798E"/>
    <w:rsid w:val="008128FD"/>
    <w:rsid w:val="0081317E"/>
    <w:rsid w:val="008152A9"/>
    <w:rsid w:val="00816E8B"/>
    <w:rsid w:val="00821E7C"/>
    <w:rsid w:val="008228EE"/>
    <w:rsid w:val="00822BAE"/>
    <w:rsid w:val="0082423E"/>
    <w:rsid w:val="008243CF"/>
    <w:rsid w:val="00824A08"/>
    <w:rsid w:val="008254EC"/>
    <w:rsid w:val="008301A8"/>
    <w:rsid w:val="00830C20"/>
    <w:rsid w:val="00832935"/>
    <w:rsid w:val="00832E4E"/>
    <w:rsid w:val="00843ADD"/>
    <w:rsid w:val="008444BD"/>
    <w:rsid w:val="00846C48"/>
    <w:rsid w:val="00853069"/>
    <w:rsid w:val="008540F1"/>
    <w:rsid w:val="00863491"/>
    <w:rsid w:val="00871148"/>
    <w:rsid w:val="008711B3"/>
    <w:rsid w:val="00874932"/>
    <w:rsid w:val="008824EE"/>
    <w:rsid w:val="008827AE"/>
    <w:rsid w:val="0088700C"/>
    <w:rsid w:val="00892BAE"/>
    <w:rsid w:val="008945B0"/>
    <w:rsid w:val="008A08E9"/>
    <w:rsid w:val="008A0FA1"/>
    <w:rsid w:val="008A1ACF"/>
    <w:rsid w:val="008A4130"/>
    <w:rsid w:val="008A5348"/>
    <w:rsid w:val="008A592B"/>
    <w:rsid w:val="008A7582"/>
    <w:rsid w:val="008B0542"/>
    <w:rsid w:val="008B169E"/>
    <w:rsid w:val="008B27B9"/>
    <w:rsid w:val="008B34A6"/>
    <w:rsid w:val="008C4318"/>
    <w:rsid w:val="008C43E3"/>
    <w:rsid w:val="008C7B8A"/>
    <w:rsid w:val="008D0552"/>
    <w:rsid w:val="008D09FD"/>
    <w:rsid w:val="008D168A"/>
    <w:rsid w:val="008D3458"/>
    <w:rsid w:val="008D3BDA"/>
    <w:rsid w:val="008D4B91"/>
    <w:rsid w:val="008D6BEA"/>
    <w:rsid w:val="008D6D7A"/>
    <w:rsid w:val="008E0DEF"/>
    <w:rsid w:val="008E24CF"/>
    <w:rsid w:val="008E3C9E"/>
    <w:rsid w:val="008E5A6C"/>
    <w:rsid w:val="008E7126"/>
    <w:rsid w:val="008F1E2E"/>
    <w:rsid w:val="008F6E94"/>
    <w:rsid w:val="00901FB2"/>
    <w:rsid w:val="00903BFB"/>
    <w:rsid w:val="009062A4"/>
    <w:rsid w:val="00906FC8"/>
    <w:rsid w:val="00910678"/>
    <w:rsid w:val="0091394B"/>
    <w:rsid w:val="00913C7A"/>
    <w:rsid w:val="009175CF"/>
    <w:rsid w:val="009206C0"/>
    <w:rsid w:val="00921F91"/>
    <w:rsid w:val="00922C24"/>
    <w:rsid w:val="009263C1"/>
    <w:rsid w:val="00931C3B"/>
    <w:rsid w:val="00934800"/>
    <w:rsid w:val="00937558"/>
    <w:rsid w:val="00944596"/>
    <w:rsid w:val="00946203"/>
    <w:rsid w:val="009474C4"/>
    <w:rsid w:val="009525EC"/>
    <w:rsid w:val="00954AC0"/>
    <w:rsid w:val="00955D97"/>
    <w:rsid w:val="00956F78"/>
    <w:rsid w:val="00957390"/>
    <w:rsid w:val="00960B7E"/>
    <w:rsid w:val="00962D8F"/>
    <w:rsid w:val="00962E65"/>
    <w:rsid w:val="009638CF"/>
    <w:rsid w:val="00966C73"/>
    <w:rsid w:val="00970945"/>
    <w:rsid w:val="00973DEB"/>
    <w:rsid w:val="00977758"/>
    <w:rsid w:val="0098075D"/>
    <w:rsid w:val="00984B42"/>
    <w:rsid w:val="0098513A"/>
    <w:rsid w:val="00991C56"/>
    <w:rsid w:val="00993871"/>
    <w:rsid w:val="009A0300"/>
    <w:rsid w:val="009A09D3"/>
    <w:rsid w:val="009A473B"/>
    <w:rsid w:val="009D221E"/>
    <w:rsid w:val="009D45DF"/>
    <w:rsid w:val="009E0E7A"/>
    <w:rsid w:val="009E27D0"/>
    <w:rsid w:val="009E587B"/>
    <w:rsid w:val="009E5D37"/>
    <w:rsid w:val="009E6D89"/>
    <w:rsid w:val="009E74B7"/>
    <w:rsid w:val="009E74EB"/>
    <w:rsid w:val="009F0027"/>
    <w:rsid w:val="009F0541"/>
    <w:rsid w:val="009F4E34"/>
    <w:rsid w:val="009F5588"/>
    <w:rsid w:val="00A0100C"/>
    <w:rsid w:val="00A01506"/>
    <w:rsid w:val="00A0153B"/>
    <w:rsid w:val="00A02D66"/>
    <w:rsid w:val="00A10898"/>
    <w:rsid w:val="00A10CD4"/>
    <w:rsid w:val="00A11C78"/>
    <w:rsid w:val="00A20D5C"/>
    <w:rsid w:val="00A212FA"/>
    <w:rsid w:val="00A2154E"/>
    <w:rsid w:val="00A23A25"/>
    <w:rsid w:val="00A25833"/>
    <w:rsid w:val="00A270BB"/>
    <w:rsid w:val="00A31F2B"/>
    <w:rsid w:val="00A34CFF"/>
    <w:rsid w:val="00A35B27"/>
    <w:rsid w:val="00A35B4D"/>
    <w:rsid w:val="00A4052F"/>
    <w:rsid w:val="00A440C7"/>
    <w:rsid w:val="00A463C0"/>
    <w:rsid w:val="00A5204D"/>
    <w:rsid w:val="00A5686F"/>
    <w:rsid w:val="00A56CE6"/>
    <w:rsid w:val="00A63E7D"/>
    <w:rsid w:val="00A6769E"/>
    <w:rsid w:val="00A72528"/>
    <w:rsid w:val="00A730D3"/>
    <w:rsid w:val="00A7726E"/>
    <w:rsid w:val="00A809E4"/>
    <w:rsid w:val="00A83C9E"/>
    <w:rsid w:val="00A87D9C"/>
    <w:rsid w:val="00A87E22"/>
    <w:rsid w:val="00A903B0"/>
    <w:rsid w:val="00A9468E"/>
    <w:rsid w:val="00A95473"/>
    <w:rsid w:val="00AA50AA"/>
    <w:rsid w:val="00AA6327"/>
    <w:rsid w:val="00AA77C5"/>
    <w:rsid w:val="00AB095B"/>
    <w:rsid w:val="00AB10EC"/>
    <w:rsid w:val="00AB3A1F"/>
    <w:rsid w:val="00AB3EE4"/>
    <w:rsid w:val="00AB4B2D"/>
    <w:rsid w:val="00AB57F0"/>
    <w:rsid w:val="00AB6A36"/>
    <w:rsid w:val="00AB72D7"/>
    <w:rsid w:val="00AD056D"/>
    <w:rsid w:val="00AD2659"/>
    <w:rsid w:val="00AD3C6B"/>
    <w:rsid w:val="00AE03CA"/>
    <w:rsid w:val="00AE1335"/>
    <w:rsid w:val="00AE2F9B"/>
    <w:rsid w:val="00AE59D9"/>
    <w:rsid w:val="00AE5A71"/>
    <w:rsid w:val="00AF3504"/>
    <w:rsid w:val="00B00C36"/>
    <w:rsid w:val="00B05ADA"/>
    <w:rsid w:val="00B06FCB"/>
    <w:rsid w:val="00B07398"/>
    <w:rsid w:val="00B078DE"/>
    <w:rsid w:val="00B106DD"/>
    <w:rsid w:val="00B16157"/>
    <w:rsid w:val="00B167BE"/>
    <w:rsid w:val="00B20266"/>
    <w:rsid w:val="00B220E8"/>
    <w:rsid w:val="00B26C02"/>
    <w:rsid w:val="00B30BA9"/>
    <w:rsid w:val="00B31A27"/>
    <w:rsid w:val="00B35B57"/>
    <w:rsid w:val="00B3697B"/>
    <w:rsid w:val="00B408F9"/>
    <w:rsid w:val="00B44065"/>
    <w:rsid w:val="00B4797B"/>
    <w:rsid w:val="00B53172"/>
    <w:rsid w:val="00B5597D"/>
    <w:rsid w:val="00B611E2"/>
    <w:rsid w:val="00B62A13"/>
    <w:rsid w:val="00B65B1A"/>
    <w:rsid w:val="00B700E7"/>
    <w:rsid w:val="00B711D2"/>
    <w:rsid w:val="00B719F7"/>
    <w:rsid w:val="00B7200E"/>
    <w:rsid w:val="00B727FC"/>
    <w:rsid w:val="00B72CBD"/>
    <w:rsid w:val="00B73979"/>
    <w:rsid w:val="00B76E4D"/>
    <w:rsid w:val="00B76F86"/>
    <w:rsid w:val="00B77F6E"/>
    <w:rsid w:val="00B81C8B"/>
    <w:rsid w:val="00B8221B"/>
    <w:rsid w:val="00B91720"/>
    <w:rsid w:val="00B927FA"/>
    <w:rsid w:val="00B940CB"/>
    <w:rsid w:val="00BA0136"/>
    <w:rsid w:val="00BA1070"/>
    <w:rsid w:val="00BB0604"/>
    <w:rsid w:val="00BC3F9D"/>
    <w:rsid w:val="00BC496A"/>
    <w:rsid w:val="00BD0E51"/>
    <w:rsid w:val="00BD4A75"/>
    <w:rsid w:val="00BD549D"/>
    <w:rsid w:val="00BD5651"/>
    <w:rsid w:val="00BE3E70"/>
    <w:rsid w:val="00BE50FE"/>
    <w:rsid w:val="00BE7761"/>
    <w:rsid w:val="00BE7E3C"/>
    <w:rsid w:val="00BF4BA6"/>
    <w:rsid w:val="00C01126"/>
    <w:rsid w:val="00C0164F"/>
    <w:rsid w:val="00C01796"/>
    <w:rsid w:val="00C03810"/>
    <w:rsid w:val="00C067EE"/>
    <w:rsid w:val="00C126A3"/>
    <w:rsid w:val="00C169E4"/>
    <w:rsid w:val="00C16B0A"/>
    <w:rsid w:val="00C17106"/>
    <w:rsid w:val="00C212E6"/>
    <w:rsid w:val="00C23138"/>
    <w:rsid w:val="00C33190"/>
    <w:rsid w:val="00C43057"/>
    <w:rsid w:val="00C4308C"/>
    <w:rsid w:val="00C43EF4"/>
    <w:rsid w:val="00C4419E"/>
    <w:rsid w:val="00C5536D"/>
    <w:rsid w:val="00C57366"/>
    <w:rsid w:val="00C6014C"/>
    <w:rsid w:val="00C6059D"/>
    <w:rsid w:val="00C623CF"/>
    <w:rsid w:val="00C628A8"/>
    <w:rsid w:val="00C639A4"/>
    <w:rsid w:val="00C67F07"/>
    <w:rsid w:val="00C7080D"/>
    <w:rsid w:val="00C71839"/>
    <w:rsid w:val="00C748AF"/>
    <w:rsid w:val="00C77903"/>
    <w:rsid w:val="00C809A9"/>
    <w:rsid w:val="00C832F0"/>
    <w:rsid w:val="00C9113D"/>
    <w:rsid w:val="00C94F67"/>
    <w:rsid w:val="00CA2A4E"/>
    <w:rsid w:val="00CA594A"/>
    <w:rsid w:val="00CA5C35"/>
    <w:rsid w:val="00CB0666"/>
    <w:rsid w:val="00CB3B74"/>
    <w:rsid w:val="00CB3B84"/>
    <w:rsid w:val="00CB4670"/>
    <w:rsid w:val="00CC0323"/>
    <w:rsid w:val="00CC0736"/>
    <w:rsid w:val="00CC2012"/>
    <w:rsid w:val="00CD06EE"/>
    <w:rsid w:val="00CD0D63"/>
    <w:rsid w:val="00CD1735"/>
    <w:rsid w:val="00CD213F"/>
    <w:rsid w:val="00CD3E5C"/>
    <w:rsid w:val="00CD6AF5"/>
    <w:rsid w:val="00CE2C6C"/>
    <w:rsid w:val="00CE40F6"/>
    <w:rsid w:val="00CE712D"/>
    <w:rsid w:val="00CE78C9"/>
    <w:rsid w:val="00CF2DB2"/>
    <w:rsid w:val="00CF33A4"/>
    <w:rsid w:val="00D002F6"/>
    <w:rsid w:val="00D029E8"/>
    <w:rsid w:val="00D02FF4"/>
    <w:rsid w:val="00D045EA"/>
    <w:rsid w:val="00D05E28"/>
    <w:rsid w:val="00D14108"/>
    <w:rsid w:val="00D15856"/>
    <w:rsid w:val="00D16606"/>
    <w:rsid w:val="00D1682C"/>
    <w:rsid w:val="00D208F9"/>
    <w:rsid w:val="00D21D66"/>
    <w:rsid w:val="00D24C1F"/>
    <w:rsid w:val="00D255B9"/>
    <w:rsid w:val="00D2732A"/>
    <w:rsid w:val="00D30F99"/>
    <w:rsid w:val="00D334C4"/>
    <w:rsid w:val="00D339D9"/>
    <w:rsid w:val="00D33C8B"/>
    <w:rsid w:val="00D3435C"/>
    <w:rsid w:val="00D34C16"/>
    <w:rsid w:val="00D34D22"/>
    <w:rsid w:val="00D350D8"/>
    <w:rsid w:val="00D45284"/>
    <w:rsid w:val="00D46D6F"/>
    <w:rsid w:val="00D504B8"/>
    <w:rsid w:val="00D51A90"/>
    <w:rsid w:val="00D52FEC"/>
    <w:rsid w:val="00D5492C"/>
    <w:rsid w:val="00D54DF2"/>
    <w:rsid w:val="00D55445"/>
    <w:rsid w:val="00D56EC9"/>
    <w:rsid w:val="00D56F31"/>
    <w:rsid w:val="00D572B7"/>
    <w:rsid w:val="00D61695"/>
    <w:rsid w:val="00D66D0A"/>
    <w:rsid w:val="00D71C25"/>
    <w:rsid w:val="00D748B1"/>
    <w:rsid w:val="00D8382B"/>
    <w:rsid w:val="00D84B3E"/>
    <w:rsid w:val="00D85084"/>
    <w:rsid w:val="00D87B65"/>
    <w:rsid w:val="00D95DF2"/>
    <w:rsid w:val="00D96093"/>
    <w:rsid w:val="00D9679E"/>
    <w:rsid w:val="00D96FF2"/>
    <w:rsid w:val="00D97339"/>
    <w:rsid w:val="00D97D81"/>
    <w:rsid w:val="00DA031D"/>
    <w:rsid w:val="00DA4769"/>
    <w:rsid w:val="00DA57B2"/>
    <w:rsid w:val="00DB653A"/>
    <w:rsid w:val="00DC4F48"/>
    <w:rsid w:val="00DC728C"/>
    <w:rsid w:val="00DD0C33"/>
    <w:rsid w:val="00DD1E8C"/>
    <w:rsid w:val="00DD3EB4"/>
    <w:rsid w:val="00DD6B48"/>
    <w:rsid w:val="00DD6EB2"/>
    <w:rsid w:val="00DE072E"/>
    <w:rsid w:val="00DE1612"/>
    <w:rsid w:val="00DF3590"/>
    <w:rsid w:val="00DF7B2F"/>
    <w:rsid w:val="00E008CB"/>
    <w:rsid w:val="00E02CE4"/>
    <w:rsid w:val="00E0425D"/>
    <w:rsid w:val="00E0548E"/>
    <w:rsid w:val="00E0638B"/>
    <w:rsid w:val="00E07723"/>
    <w:rsid w:val="00E20902"/>
    <w:rsid w:val="00E24428"/>
    <w:rsid w:val="00E2549C"/>
    <w:rsid w:val="00E26068"/>
    <w:rsid w:val="00E26642"/>
    <w:rsid w:val="00E269D1"/>
    <w:rsid w:val="00E315DA"/>
    <w:rsid w:val="00E31CA5"/>
    <w:rsid w:val="00E32E53"/>
    <w:rsid w:val="00E33972"/>
    <w:rsid w:val="00E339C2"/>
    <w:rsid w:val="00E363DF"/>
    <w:rsid w:val="00E40190"/>
    <w:rsid w:val="00E4157F"/>
    <w:rsid w:val="00E522B7"/>
    <w:rsid w:val="00E527BE"/>
    <w:rsid w:val="00E5380E"/>
    <w:rsid w:val="00E5563F"/>
    <w:rsid w:val="00E57640"/>
    <w:rsid w:val="00E57744"/>
    <w:rsid w:val="00E57C45"/>
    <w:rsid w:val="00E61368"/>
    <w:rsid w:val="00E61585"/>
    <w:rsid w:val="00E6205F"/>
    <w:rsid w:val="00E67DD3"/>
    <w:rsid w:val="00E765E3"/>
    <w:rsid w:val="00E809A0"/>
    <w:rsid w:val="00E84CC4"/>
    <w:rsid w:val="00EA2D8F"/>
    <w:rsid w:val="00EA3D94"/>
    <w:rsid w:val="00EA6CB9"/>
    <w:rsid w:val="00EA6F6E"/>
    <w:rsid w:val="00EA7870"/>
    <w:rsid w:val="00EB5473"/>
    <w:rsid w:val="00EB794A"/>
    <w:rsid w:val="00EB7D01"/>
    <w:rsid w:val="00EC43F0"/>
    <w:rsid w:val="00EC5A1B"/>
    <w:rsid w:val="00ED05B1"/>
    <w:rsid w:val="00ED0DA5"/>
    <w:rsid w:val="00ED132F"/>
    <w:rsid w:val="00ED3282"/>
    <w:rsid w:val="00ED3E7C"/>
    <w:rsid w:val="00ED64EB"/>
    <w:rsid w:val="00EE06DB"/>
    <w:rsid w:val="00EE1D56"/>
    <w:rsid w:val="00EE2E43"/>
    <w:rsid w:val="00EE7F19"/>
    <w:rsid w:val="00EF0995"/>
    <w:rsid w:val="00EF1697"/>
    <w:rsid w:val="00EF2B86"/>
    <w:rsid w:val="00EF5321"/>
    <w:rsid w:val="00F00E70"/>
    <w:rsid w:val="00F01BA4"/>
    <w:rsid w:val="00F03BA0"/>
    <w:rsid w:val="00F0618A"/>
    <w:rsid w:val="00F12661"/>
    <w:rsid w:val="00F15305"/>
    <w:rsid w:val="00F15BDA"/>
    <w:rsid w:val="00F1640E"/>
    <w:rsid w:val="00F2033F"/>
    <w:rsid w:val="00F22DC8"/>
    <w:rsid w:val="00F26B90"/>
    <w:rsid w:val="00F306E8"/>
    <w:rsid w:val="00F3535E"/>
    <w:rsid w:val="00F36646"/>
    <w:rsid w:val="00F40399"/>
    <w:rsid w:val="00F40BFB"/>
    <w:rsid w:val="00F42E74"/>
    <w:rsid w:val="00F432FD"/>
    <w:rsid w:val="00F473C9"/>
    <w:rsid w:val="00F527E4"/>
    <w:rsid w:val="00F54219"/>
    <w:rsid w:val="00F5435C"/>
    <w:rsid w:val="00F56C0D"/>
    <w:rsid w:val="00F66306"/>
    <w:rsid w:val="00F66CB5"/>
    <w:rsid w:val="00F70730"/>
    <w:rsid w:val="00F7129B"/>
    <w:rsid w:val="00F72BD6"/>
    <w:rsid w:val="00F7533B"/>
    <w:rsid w:val="00F82109"/>
    <w:rsid w:val="00F82582"/>
    <w:rsid w:val="00F84ADC"/>
    <w:rsid w:val="00F863D5"/>
    <w:rsid w:val="00F87E63"/>
    <w:rsid w:val="00F90B82"/>
    <w:rsid w:val="00F92C1F"/>
    <w:rsid w:val="00F96511"/>
    <w:rsid w:val="00F9662E"/>
    <w:rsid w:val="00FA0A0F"/>
    <w:rsid w:val="00FA2B5D"/>
    <w:rsid w:val="00FA2F9A"/>
    <w:rsid w:val="00FA65D3"/>
    <w:rsid w:val="00FB119E"/>
    <w:rsid w:val="00FB3143"/>
    <w:rsid w:val="00FB4031"/>
    <w:rsid w:val="00FB6CD3"/>
    <w:rsid w:val="00FB7E12"/>
    <w:rsid w:val="00FC0B3D"/>
    <w:rsid w:val="00FC1426"/>
    <w:rsid w:val="00FD15F4"/>
    <w:rsid w:val="00FE011C"/>
    <w:rsid w:val="00FE1ACD"/>
    <w:rsid w:val="00FE24F7"/>
    <w:rsid w:val="00FE6A11"/>
    <w:rsid w:val="00FF1B4D"/>
    <w:rsid w:val="00FF2356"/>
    <w:rsid w:val="00FF35BE"/>
    <w:rsid w:val="00FF374A"/>
    <w:rsid w:val="00FF53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68F0B"/>
  <w15:docId w15:val="{053D3DDF-2858-6C40-AB1E-7954FF80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7546"/>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460"/>
    <w:pPr>
      <w:ind w:left="720"/>
      <w:contextualSpacing/>
    </w:pPr>
  </w:style>
  <w:style w:type="character" w:styleId="Hyperlink">
    <w:name w:val="Hyperlink"/>
    <w:basedOn w:val="DefaultParagraphFont"/>
    <w:uiPriority w:val="99"/>
    <w:unhideWhenUsed/>
    <w:rsid w:val="00E363DF"/>
    <w:rPr>
      <w:color w:val="0563C1" w:themeColor="hyperlink"/>
      <w:u w:val="single"/>
    </w:rPr>
  </w:style>
  <w:style w:type="paragraph" w:styleId="BalloonText">
    <w:name w:val="Balloon Text"/>
    <w:basedOn w:val="Normal"/>
    <w:link w:val="BalloonTextChar"/>
    <w:uiPriority w:val="99"/>
    <w:semiHidden/>
    <w:unhideWhenUsed/>
    <w:rsid w:val="008E71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126"/>
    <w:rPr>
      <w:rFonts w:ascii="Lucida Grande" w:hAnsi="Lucida Grande" w:cs="Lucida Grande"/>
      <w:sz w:val="18"/>
      <w:szCs w:val="18"/>
    </w:rPr>
  </w:style>
  <w:style w:type="table" w:styleId="TableGrid">
    <w:name w:val="Table Grid"/>
    <w:basedOn w:val="TableNormal"/>
    <w:uiPriority w:val="39"/>
    <w:rsid w:val="001F2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A1"/>
    <w:rPr>
      <w:sz w:val="16"/>
      <w:szCs w:val="16"/>
    </w:rPr>
  </w:style>
  <w:style w:type="paragraph" w:styleId="CommentText">
    <w:name w:val="annotation text"/>
    <w:basedOn w:val="Normal"/>
    <w:link w:val="CommentTextChar"/>
    <w:uiPriority w:val="99"/>
    <w:semiHidden/>
    <w:unhideWhenUsed/>
    <w:rsid w:val="001A16A1"/>
    <w:pPr>
      <w:spacing w:line="240" w:lineRule="auto"/>
    </w:pPr>
    <w:rPr>
      <w:sz w:val="20"/>
      <w:szCs w:val="20"/>
    </w:rPr>
  </w:style>
  <w:style w:type="character" w:customStyle="1" w:styleId="CommentTextChar">
    <w:name w:val="Comment Text Char"/>
    <w:basedOn w:val="DefaultParagraphFont"/>
    <w:link w:val="CommentText"/>
    <w:uiPriority w:val="99"/>
    <w:semiHidden/>
    <w:rsid w:val="001A16A1"/>
    <w:rPr>
      <w:sz w:val="20"/>
      <w:szCs w:val="20"/>
    </w:rPr>
  </w:style>
  <w:style w:type="paragraph" w:styleId="CommentSubject">
    <w:name w:val="annotation subject"/>
    <w:basedOn w:val="CommentText"/>
    <w:next w:val="CommentText"/>
    <w:link w:val="CommentSubjectChar"/>
    <w:uiPriority w:val="99"/>
    <w:semiHidden/>
    <w:unhideWhenUsed/>
    <w:rsid w:val="001A16A1"/>
    <w:rPr>
      <w:b/>
      <w:bCs/>
    </w:rPr>
  </w:style>
  <w:style w:type="character" w:customStyle="1" w:styleId="CommentSubjectChar">
    <w:name w:val="Comment Subject Char"/>
    <w:basedOn w:val="CommentTextChar"/>
    <w:link w:val="CommentSubject"/>
    <w:uiPriority w:val="99"/>
    <w:semiHidden/>
    <w:rsid w:val="001A16A1"/>
    <w:rPr>
      <w:b/>
      <w:bCs/>
      <w:sz w:val="20"/>
      <w:szCs w:val="20"/>
    </w:rPr>
  </w:style>
  <w:style w:type="paragraph" w:styleId="Revision">
    <w:name w:val="Revision"/>
    <w:hidden/>
    <w:uiPriority w:val="99"/>
    <w:semiHidden/>
    <w:rsid w:val="005227D6"/>
    <w:pPr>
      <w:spacing w:after="0" w:line="240" w:lineRule="auto"/>
    </w:pPr>
  </w:style>
  <w:style w:type="paragraph" w:styleId="Caption">
    <w:name w:val="caption"/>
    <w:basedOn w:val="Normal"/>
    <w:next w:val="Normal"/>
    <w:uiPriority w:val="35"/>
    <w:unhideWhenUsed/>
    <w:qFormat/>
    <w:rsid w:val="004C6888"/>
    <w:pPr>
      <w:spacing w:after="200" w:line="240" w:lineRule="auto"/>
    </w:pPr>
    <w:rPr>
      <w:rFonts w:eastAsiaTheme="minorEastAsia"/>
      <w:b/>
      <w:bCs/>
      <w:color w:val="5B9BD5" w:themeColor="accent1"/>
      <w:sz w:val="18"/>
      <w:szCs w:val="18"/>
    </w:rPr>
  </w:style>
  <w:style w:type="paragraph" w:customStyle="1" w:styleId="EndNoteBibliographyTitle">
    <w:name w:val="EndNote Bibliography Title"/>
    <w:basedOn w:val="Normal"/>
    <w:rsid w:val="00B5597D"/>
    <w:pPr>
      <w:spacing w:after="0"/>
      <w:jc w:val="center"/>
    </w:pPr>
    <w:rPr>
      <w:rFonts w:ascii="Calibri" w:hAnsi="Calibri"/>
      <w:lang w:val="en-US"/>
    </w:rPr>
  </w:style>
  <w:style w:type="paragraph" w:customStyle="1" w:styleId="EndNoteBibliography">
    <w:name w:val="EndNote Bibliography"/>
    <w:basedOn w:val="Normal"/>
    <w:rsid w:val="00B5597D"/>
    <w:pPr>
      <w:spacing w:line="240" w:lineRule="auto"/>
    </w:pPr>
    <w:rPr>
      <w:rFonts w:ascii="Calibri" w:hAnsi="Calibri"/>
      <w:lang w:val="en-US"/>
    </w:rPr>
  </w:style>
  <w:style w:type="character" w:customStyle="1" w:styleId="Heading1Char">
    <w:name w:val="Heading 1 Char"/>
    <w:basedOn w:val="DefaultParagraphFont"/>
    <w:link w:val="Heading1"/>
    <w:uiPriority w:val="9"/>
    <w:rsid w:val="004C7546"/>
    <w:rPr>
      <w:rFonts w:ascii="Times New Roman" w:hAnsi="Times New Roman" w:cs="Times New Roman"/>
      <w:b/>
      <w:bCs/>
      <w:kern w:val="36"/>
      <w:sz w:val="48"/>
      <w:szCs w:val="48"/>
    </w:rPr>
  </w:style>
  <w:style w:type="character" w:customStyle="1" w:styleId="apple-converted-space">
    <w:name w:val="apple-converted-space"/>
    <w:basedOn w:val="DefaultParagraphFont"/>
    <w:rsid w:val="004C7546"/>
  </w:style>
  <w:style w:type="character" w:styleId="FollowedHyperlink">
    <w:name w:val="FollowedHyperlink"/>
    <w:basedOn w:val="DefaultParagraphFont"/>
    <w:uiPriority w:val="99"/>
    <w:semiHidden/>
    <w:unhideWhenUsed/>
    <w:rsid w:val="00666FDA"/>
    <w:rPr>
      <w:color w:val="954F72" w:themeColor="followedHyperlink"/>
      <w:u w:val="single"/>
    </w:rPr>
  </w:style>
  <w:style w:type="table" w:customStyle="1" w:styleId="PlainTable11">
    <w:name w:val="Plain Table 11"/>
    <w:basedOn w:val="TableNormal"/>
    <w:uiPriority w:val="99"/>
    <w:rsid w:val="00ED64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F3535E"/>
    <w:rPr>
      <w:i/>
      <w:iCs/>
    </w:rPr>
  </w:style>
  <w:style w:type="paragraph" w:styleId="Header">
    <w:name w:val="header"/>
    <w:basedOn w:val="Normal"/>
    <w:link w:val="HeaderChar"/>
    <w:uiPriority w:val="99"/>
    <w:unhideWhenUsed/>
    <w:rsid w:val="00231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21D"/>
  </w:style>
  <w:style w:type="paragraph" w:styleId="Footer">
    <w:name w:val="footer"/>
    <w:basedOn w:val="Normal"/>
    <w:link w:val="FooterChar"/>
    <w:uiPriority w:val="99"/>
    <w:unhideWhenUsed/>
    <w:rsid w:val="00231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21D"/>
  </w:style>
  <w:style w:type="table" w:customStyle="1" w:styleId="PlainTable51">
    <w:name w:val="Plain Table 51"/>
    <w:basedOn w:val="TableNormal"/>
    <w:uiPriority w:val="99"/>
    <w:rsid w:val="00AE5A7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identifier">
    <w:name w:val="identifier"/>
    <w:basedOn w:val="DefaultParagraphFont"/>
    <w:rsid w:val="0053049A"/>
  </w:style>
  <w:style w:type="character" w:customStyle="1" w:styleId="id-label">
    <w:name w:val="id-label"/>
    <w:basedOn w:val="DefaultParagraphFont"/>
    <w:rsid w:val="0053049A"/>
  </w:style>
  <w:style w:type="character" w:customStyle="1" w:styleId="UnresolvedMention1">
    <w:name w:val="Unresolved Mention1"/>
    <w:basedOn w:val="DefaultParagraphFont"/>
    <w:uiPriority w:val="99"/>
    <w:semiHidden/>
    <w:unhideWhenUsed/>
    <w:rsid w:val="0053049A"/>
    <w:rPr>
      <w:color w:val="605E5C"/>
      <w:shd w:val="clear" w:color="auto" w:fill="E1DFDD"/>
    </w:rPr>
  </w:style>
  <w:style w:type="table" w:customStyle="1" w:styleId="TableGridLight1">
    <w:name w:val="Table Grid Light1"/>
    <w:basedOn w:val="TableNormal"/>
    <w:uiPriority w:val="99"/>
    <w:rsid w:val="002F49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292D86"/>
    <w:pPr>
      <w:tabs>
        <w:tab w:val="left" w:pos="500"/>
        <w:tab w:val="left" w:pos="620"/>
      </w:tabs>
      <w:spacing w:after="240" w:line="240" w:lineRule="auto"/>
      <w:ind w:left="504" w:hanging="504"/>
    </w:pPr>
  </w:style>
  <w:style w:type="character" w:styleId="PageNumber">
    <w:name w:val="page number"/>
    <w:basedOn w:val="DefaultParagraphFont"/>
    <w:uiPriority w:val="99"/>
    <w:semiHidden/>
    <w:unhideWhenUsed/>
    <w:rsid w:val="00EA2D8F"/>
  </w:style>
  <w:style w:type="character" w:styleId="LineNumber">
    <w:name w:val="line number"/>
    <w:basedOn w:val="DefaultParagraphFont"/>
    <w:uiPriority w:val="99"/>
    <w:semiHidden/>
    <w:unhideWhenUsed/>
    <w:rsid w:val="00EA2D8F"/>
  </w:style>
  <w:style w:type="table" w:customStyle="1" w:styleId="PlainTable52">
    <w:name w:val="Plain Table 52"/>
    <w:basedOn w:val="TableNormal"/>
    <w:uiPriority w:val="99"/>
    <w:rsid w:val="0035182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rsid w:val="00351828"/>
    <w:rPr>
      <w:color w:val="605E5C"/>
      <w:shd w:val="clear" w:color="auto" w:fill="E1DFDD"/>
    </w:rPr>
  </w:style>
  <w:style w:type="table" w:customStyle="1" w:styleId="TableGridLight2">
    <w:name w:val="Table Grid Light2"/>
    <w:basedOn w:val="TableNormal"/>
    <w:uiPriority w:val="99"/>
    <w:rsid w:val="003518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364A3A"/>
    <w:rPr>
      <w:color w:val="605E5C"/>
      <w:shd w:val="clear" w:color="auto" w:fill="E1DFDD"/>
    </w:rPr>
  </w:style>
  <w:style w:type="character" w:styleId="PlaceholderText">
    <w:name w:val="Placeholder Text"/>
    <w:basedOn w:val="DefaultParagraphFont"/>
    <w:uiPriority w:val="99"/>
    <w:semiHidden/>
    <w:rsid w:val="002463CE"/>
    <w:rPr>
      <w:color w:val="808080"/>
    </w:rPr>
  </w:style>
  <w:style w:type="character" w:customStyle="1" w:styleId="css-211">
    <w:name w:val="css-211"/>
    <w:basedOn w:val="DefaultParagraphFont"/>
    <w:rsid w:val="002463CE"/>
  </w:style>
  <w:style w:type="character" w:customStyle="1" w:styleId="css-212">
    <w:name w:val="css-212"/>
    <w:basedOn w:val="DefaultParagraphFont"/>
    <w:rsid w:val="002463CE"/>
  </w:style>
  <w:style w:type="character" w:customStyle="1" w:styleId="css-215">
    <w:name w:val="css-215"/>
    <w:basedOn w:val="DefaultParagraphFont"/>
    <w:rsid w:val="00246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7023">
      <w:bodyDiv w:val="1"/>
      <w:marLeft w:val="0"/>
      <w:marRight w:val="0"/>
      <w:marTop w:val="0"/>
      <w:marBottom w:val="0"/>
      <w:divBdr>
        <w:top w:val="none" w:sz="0" w:space="0" w:color="auto"/>
        <w:left w:val="none" w:sz="0" w:space="0" w:color="auto"/>
        <w:bottom w:val="none" w:sz="0" w:space="0" w:color="auto"/>
        <w:right w:val="none" w:sz="0" w:space="0" w:color="auto"/>
      </w:divBdr>
      <w:divsChild>
        <w:div w:id="743458649">
          <w:marLeft w:val="0"/>
          <w:marRight w:val="0"/>
          <w:marTop w:val="0"/>
          <w:marBottom w:val="0"/>
          <w:divBdr>
            <w:top w:val="none" w:sz="0" w:space="0" w:color="auto"/>
            <w:left w:val="none" w:sz="0" w:space="0" w:color="auto"/>
            <w:bottom w:val="none" w:sz="0" w:space="0" w:color="auto"/>
            <w:right w:val="none" w:sz="0" w:space="0" w:color="auto"/>
          </w:divBdr>
        </w:div>
        <w:div w:id="1021779774">
          <w:marLeft w:val="0"/>
          <w:marRight w:val="0"/>
          <w:marTop w:val="0"/>
          <w:marBottom w:val="0"/>
          <w:divBdr>
            <w:top w:val="none" w:sz="0" w:space="0" w:color="auto"/>
            <w:left w:val="none" w:sz="0" w:space="0" w:color="auto"/>
            <w:bottom w:val="none" w:sz="0" w:space="0" w:color="auto"/>
            <w:right w:val="none" w:sz="0" w:space="0" w:color="auto"/>
          </w:divBdr>
        </w:div>
        <w:div w:id="518784319">
          <w:marLeft w:val="0"/>
          <w:marRight w:val="0"/>
          <w:marTop w:val="0"/>
          <w:marBottom w:val="0"/>
          <w:divBdr>
            <w:top w:val="none" w:sz="0" w:space="0" w:color="auto"/>
            <w:left w:val="none" w:sz="0" w:space="0" w:color="auto"/>
            <w:bottom w:val="none" w:sz="0" w:space="0" w:color="auto"/>
            <w:right w:val="none" w:sz="0" w:space="0" w:color="auto"/>
          </w:divBdr>
        </w:div>
        <w:div w:id="1200049718">
          <w:marLeft w:val="0"/>
          <w:marRight w:val="0"/>
          <w:marTop w:val="0"/>
          <w:marBottom w:val="0"/>
          <w:divBdr>
            <w:top w:val="none" w:sz="0" w:space="0" w:color="auto"/>
            <w:left w:val="none" w:sz="0" w:space="0" w:color="auto"/>
            <w:bottom w:val="none" w:sz="0" w:space="0" w:color="auto"/>
            <w:right w:val="none" w:sz="0" w:space="0" w:color="auto"/>
          </w:divBdr>
        </w:div>
        <w:div w:id="234437788">
          <w:marLeft w:val="0"/>
          <w:marRight w:val="0"/>
          <w:marTop w:val="0"/>
          <w:marBottom w:val="0"/>
          <w:divBdr>
            <w:top w:val="none" w:sz="0" w:space="0" w:color="auto"/>
            <w:left w:val="none" w:sz="0" w:space="0" w:color="auto"/>
            <w:bottom w:val="none" w:sz="0" w:space="0" w:color="auto"/>
            <w:right w:val="none" w:sz="0" w:space="0" w:color="auto"/>
          </w:divBdr>
        </w:div>
        <w:div w:id="1043598968">
          <w:marLeft w:val="0"/>
          <w:marRight w:val="0"/>
          <w:marTop w:val="0"/>
          <w:marBottom w:val="0"/>
          <w:divBdr>
            <w:top w:val="none" w:sz="0" w:space="0" w:color="auto"/>
            <w:left w:val="none" w:sz="0" w:space="0" w:color="auto"/>
            <w:bottom w:val="none" w:sz="0" w:space="0" w:color="auto"/>
            <w:right w:val="none" w:sz="0" w:space="0" w:color="auto"/>
          </w:divBdr>
        </w:div>
        <w:div w:id="224536568">
          <w:marLeft w:val="0"/>
          <w:marRight w:val="0"/>
          <w:marTop w:val="0"/>
          <w:marBottom w:val="0"/>
          <w:divBdr>
            <w:top w:val="none" w:sz="0" w:space="0" w:color="auto"/>
            <w:left w:val="none" w:sz="0" w:space="0" w:color="auto"/>
            <w:bottom w:val="none" w:sz="0" w:space="0" w:color="auto"/>
            <w:right w:val="none" w:sz="0" w:space="0" w:color="auto"/>
          </w:divBdr>
        </w:div>
        <w:div w:id="1717002666">
          <w:marLeft w:val="0"/>
          <w:marRight w:val="0"/>
          <w:marTop w:val="0"/>
          <w:marBottom w:val="0"/>
          <w:divBdr>
            <w:top w:val="none" w:sz="0" w:space="0" w:color="auto"/>
            <w:left w:val="none" w:sz="0" w:space="0" w:color="auto"/>
            <w:bottom w:val="none" w:sz="0" w:space="0" w:color="auto"/>
            <w:right w:val="none" w:sz="0" w:space="0" w:color="auto"/>
          </w:divBdr>
        </w:div>
        <w:div w:id="1450470437">
          <w:marLeft w:val="0"/>
          <w:marRight w:val="0"/>
          <w:marTop w:val="0"/>
          <w:marBottom w:val="0"/>
          <w:divBdr>
            <w:top w:val="none" w:sz="0" w:space="0" w:color="auto"/>
            <w:left w:val="none" w:sz="0" w:space="0" w:color="auto"/>
            <w:bottom w:val="none" w:sz="0" w:space="0" w:color="auto"/>
            <w:right w:val="none" w:sz="0" w:space="0" w:color="auto"/>
          </w:divBdr>
        </w:div>
        <w:div w:id="1862814752">
          <w:marLeft w:val="0"/>
          <w:marRight w:val="0"/>
          <w:marTop w:val="0"/>
          <w:marBottom w:val="0"/>
          <w:divBdr>
            <w:top w:val="none" w:sz="0" w:space="0" w:color="auto"/>
            <w:left w:val="none" w:sz="0" w:space="0" w:color="auto"/>
            <w:bottom w:val="none" w:sz="0" w:space="0" w:color="auto"/>
            <w:right w:val="none" w:sz="0" w:space="0" w:color="auto"/>
          </w:divBdr>
        </w:div>
        <w:div w:id="109709575">
          <w:marLeft w:val="0"/>
          <w:marRight w:val="0"/>
          <w:marTop w:val="0"/>
          <w:marBottom w:val="0"/>
          <w:divBdr>
            <w:top w:val="none" w:sz="0" w:space="0" w:color="auto"/>
            <w:left w:val="none" w:sz="0" w:space="0" w:color="auto"/>
            <w:bottom w:val="none" w:sz="0" w:space="0" w:color="auto"/>
            <w:right w:val="none" w:sz="0" w:space="0" w:color="auto"/>
          </w:divBdr>
        </w:div>
        <w:div w:id="1371808911">
          <w:marLeft w:val="0"/>
          <w:marRight w:val="0"/>
          <w:marTop w:val="0"/>
          <w:marBottom w:val="0"/>
          <w:divBdr>
            <w:top w:val="none" w:sz="0" w:space="0" w:color="auto"/>
            <w:left w:val="none" w:sz="0" w:space="0" w:color="auto"/>
            <w:bottom w:val="none" w:sz="0" w:space="0" w:color="auto"/>
            <w:right w:val="none" w:sz="0" w:space="0" w:color="auto"/>
          </w:divBdr>
        </w:div>
        <w:div w:id="641344951">
          <w:marLeft w:val="0"/>
          <w:marRight w:val="0"/>
          <w:marTop w:val="0"/>
          <w:marBottom w:val="0"/>
          <w:divBdr>
            <w:top w:val="none" w:sz="0" w:space="0" w:color="auto"/>
            <w:left w:val="none" w:sz="0" w:space="0" w:color="auto"/>
            <w:bottom w:val="none" w:sz="0" w:space="0" w:color="auto"/>
            <w:right w:val="none" w:sz="0" w:space="0" w:color="auto"/>
          </w:divBdr>
        </w:div>
        <w:div w:id="61493634">
          <w:marLeft w:val="0"/>
          <w:marRight w:val="0"/>
          <w:marTop w:val="0"/>
          <w:marBottom w:val="0"/>
          <w:divBdr>
            <w:top w:val="none" w:sz="0" w:space="0" w:color="auto"/>
            <w:left w:val="none" w:sz="0" w:space="0" w:color="auto"/>
            <w:bottom w:val="none" w:sz="0" w:space="0" w:color="auto"/>
            <w:right w:val="none" w:sz="0" w:space="0" w:color="auto"/>
          </w:divBdr>
        </w:div>
        <w:div w:id="428309163">
          <w:marLeft w:val="0"/>
          <w:marRight w:val="0"/>
          <w:marTop w:val="0"/>
          <w:marBottom w:val="0"/>
          <w:divBdr>
            <w:top w:val="none" w:sz="0" w:space="0" w:color="auto"/>
            <w:left w:val="none" w:sz="0" w:space="0" w:color="auto"/>
            <w:bottom w:val="none" w:sz="0" w:space="0" w:color="auto"/>
            <w:right w:val="none" w:sz="0" w:space="0" w:color="auto"/>
          </w:divBdr>
        </w:div>
        <w:div w:id="312879546">
          <w:marLeft w:val="0"/>
          <w:marRight w:val="0"/>
          <w:marTop w:val="0"/>
          <w:marBottom w:val="0"/>
          <w:divBdr>
            <w:top w:val="none" w:sz="0" w:space="0" w:color="auto"/>
            <w:left w:val="none" w:sz="0" w:space="0" w:color="auto"/>
            <w:bottom w:val="none" w:sz="0" w:space="0" w:color="auto"/>
            <w:right w:val="none" w:sz="0" w:space="0" w:color="auto"/>
          </w:divBdr>
        </w:div>
        <w:div w:id="1206135622">
          <w:marLeft w:val="0"/>
          <w:marRight w:val="0"/>
          <w:marTop w:val="0"/>
          <w:marBottom w:val="0"/>
          <w:divBdr>
            <w:top w:val="none" w:sz="0" w:space="0" w:color="auto"/>
            <w:left w:val="none" w:sz="0" w:space="0" w:color="auto"/>
            <w:bottom w:val="none" w:sz="0" w:space="0" w:color="auto"/>
            <w:right w:val="none" w:sz="0" w:space="0" w:color="auto"/>
          </w:divBdr>
        </w:div>
        <w:div w:id="1073550647">
          <w:marLeft w:val="0"/>
          <w:marRight w:val="0"/>
          <w:marTop w:val="0"/>
          <w:marBottom w:val="0"/>
          <w:divBdr>
            <w:top w:val="none" w:sz="0" w:space="0" w:color="auto"/>
            <w:left w:val="none" w:sz="0" w:space="0" w:color="auto"/>
            <w:bottom w:val="none" w:sz="0" w:space="0" w:color="auto"/>
            <w:right w:val="none" w:sz="0" w:space="0" w:color="auto"/>
          </w:divBdr>
        </w:div>
        <w:div w:id="1715304272">
          <w:marLeft w:val="0"/>
          <w:marRight w:val="0"/>
          <w:marTop w:val="0"/>
          <w:marBottom w:val="0"/>
          <w:divBdr>
            <w:top w:val="none" w:sz="0" w:space="0" w:color="auto"/>
            <w:left w:val="none" w:sz="0" w:space="0" w:color="auto"/>
            <w:bottom w:val="none" w:sz="0" w:space="0" w:color="auto"/>
            <w:right w:val="none" w:sz="0" w:space="0" w:color="auto"/>
          </w:divBdr>
        </w:div>
        <w:div w:id="1530726039">
          <w:marLeft w:val="0"/>
          <w:marRight w:val="0"/>
          <w:marTop w:val="0"/>
          <w:marBottom w:val="0"/>
          <w:divBdr>
            <w:top w:val="none" w:sz="0" w:space="0" w:color="auto"/>
            <w:left w:val="none" w:sz="0" w:space="0" w:color="auto"/>
            <w:bottom w:val="none" w:sz="0" w:space="0" w:color="auto"/>
            <w:right w:val="none" w:sz="0" w:space="0" w:color="auto"/>
          </w:divBdr>
        </w:div>
        <w:div w:id="1539706347">
          <w:marLeft w:val="0"/>
          <w:marRight w:val="0"/>
          <w:marTop w:val="0"/>
          <w:marBottom w:val="0"/>
          <w:divBdr>
            <w:top w:val="none" w:sz="0" w:space="0" w:color="auto"/>
            <w:left w:val="none" w:sz="0" w:space="0" w:color="auto"/>
            <w:bottom w:val="none" w:sz="0" w:space="0" w:color="auto"/>
            <w:right w:val="none" w:sz="0" w:space="0" w:color="auto"/>
          </w:divBdr>
        </w:div>
        <w:div w:id="109401913">
          <w:marLeft w:val="0"/>
          <w:marRight w:val="0"/>
          <w:marTop w:val="0"/>
          <w:marBottom w:val="0"/>
          <w:divBdr>
            <w:top w:val="none" w:sz="0" w:space="0" w:color="auto"/>
            <w:left w:val="none" w:sz="0" w:space="0" w:color="auto"/>
            <w:bottom w:val="none" w:sz="0" w:space="0" w:color="auto"/>
            <w:right w:val="none" w:sz="0" w:space="0" w:color="auto"/>
          </w:divBdr>
        </w:div>
        <w:div w:id="1201474626">
          <w:marLeft w:val="0"/>
          <w:marRight w:val="0"/>
          <w:marTop w:val="0"/>
          <w:marBottom w:val="0"/>
          <w:divBdr>
            <w:top w:val="none" w:sz="0" w:space="0" w:color="auto"/>
            <w:left w:val="none" w:sz="0" w:space="0" w:color="auto"/>
            <w:bottom w:val="none" w:sz="0" w:space="0" w:color="auto"/>
            <w:right w:val="none" w:sz="0" w:space="0" w:color="auto"/>
          </w:divBdr>
        </w:div>
        <w:div w:id="1342857458">
          <w:marLeft w:val="0"/>
          <w:marRight w:val="0"/>
          <w:marTop w:val="0"/>
          <w:marBottom w:val="0"/>
          <w:divBdr>
            <w:top w:val="none" w:sz="0" w:space="0" w:color="auto"/>
            <w:left w:val="none" w:sz="0" w:space="0" w:color="auto"/>
            <w:bottom w:val="none" w:sz="0" w:space="0" w:color="auto"/>
            <w:right w:val="none" w:sz="0" w:space="0" w:color="auto"/>
          </w:divBdr>
        </w:div>
        <w:div w:id="909267536">
          <w:marLeft w:val="0"/>
          <w:marRight w:val="0"/>
          <w:marTop w:val="0"/>
          <w:marBottom w:val="0"/>
          <w:divBdr>
            <w:top w:val="none" w:sz="0" w:space="0" w:color="auto"/>
            <w:left w:val="none" w:sz="0" w:space="0" w:color="auto"/>
            <w:bottom w:val="none" w:sz="0" w:space="0" w:color="auto"/>
            <w:right w:val="none" w:sz="0" w:space="0" w:color="auto"/>
          </w:divBdr>
        </w:div>
        <w:div w:id="1889410578">
          <w:marLeft w:val="0"/>
          <w:marRight w:val="0"/>
          <w:marTop w:val="0"/>
          <w:marBottom w:val="0"/>
          <w:divBdr>
            <w:top w:val="none" w:sz="0" w:space="0" w:color="auto"/>
            <w:left w:val="none" w:sz="0" w:space="0" w:color="auto"/>
            <w:bottom w:val="none" w:sz="0" w:space="0" w:color="auto"/>
            <w:right w:val="none" w:sz="0" w:space="0" w:color="auto"/>
          </w:divBdr>
        </w:div>
        <w:div w:id="977882510">
          <w:marLeft w:val="0"/>
          <w:marRight w:val="0"/>
          <w:marTop w:val="0"/>
          <w:marBottom w:val="0"/>
          <w:divBdr>
            <w:top w:val="none" w:sz="0" w:space="0" w:color="auto"/>
            <w:left w:val="none" w:sz="0" w:space="0" w:color="auto"/>
            <w:bottom w:val="none" w:sz="0" w:space="0" w:color="auto"/>
            <w:right w:val="none" w:sz="0" w:space="0" w:color="auto"/>
          </w:divBdr>
        </w:div>
        <w:div w:id="1922179758">
          <w:marLeft w:val="0"/>
          <w:marRight w:val="0"/>
          <w:marTop w:val="0"/>
          <w:marBottom w:val="0"/>
          <w:divBdr>
            <w:top w:val="none" w:sz="0" w:space="0" w:color="auto"/>
            <w:left w:val="none" w:sz="0" w:space="0" w:color="auto"/>
            <w:bottom w:val="none" w:sz="0" w:space="0" w:color="auto"/>
            <w:right w:val="none" w:sz="0" w:space="0" w:color="auto"/>
          </w:divBdr>
        </w:div>
        <w:div w:id="21714780">
          <w:marLeft w:val="0"/>
          <w:marRight w:val="0"/>
          <w:marTop w:val="0"/>
          <w:marBottom w:val="0"/>
          <w:divBdr>
            <w:top w:val="none" w:sz="0" w:space="0" w:color="auto"/>
            <w:left w:val="none" w:sz="0" w:space="0" w:color="auto"/>
            <w:bottom w:val="none" w:sz="0" w:space="0" w:color="auto"/>
            <w:right w:val="none" w:sz="0" w:space="0" w:color="auto"/>
          </w:divBdr>
        </w:div>
        <w:div w:id="155918792">
          <w:marLeft w:val="0"/>
          <w:marRight w:val="0"/>
          <w:marTop w:val="0"/>
          <w:marBottom w:val="0"/>
          <w:divBdr>
            <w:top w:val="none" w:sz="0" w:space="0" w:color="auto"/>
            <w:left w:val="none" w:sz="0" w:space="0" w:color="auto"/>
            <w:bottom w:val="none" w:sz="0" w:space="0" w:color="auto"/>
            <w:right w:val="none" w:sz="0" w:space="0" w:color="auto"/>
          </w:divBdr>
        </w:div>
        <w:div w:id="314839251">
          <w:marLeft w:val="0"/>
          <w:marRight w:val="0"/>
          <w:marTop w:val="0"/>
          <w:marBottom w:val="0"/>
          <w:divBdr>
            <w:top w:val="none" w:sz="0" w:space="0" w:color="auto"/>
            <w:left w:val="none" w:sz="0" w:space="0" w:color="auto"/>
            <w:bottom w:val="none" w:sz="0" w:space="0" w:color="auto"/>
            <w:right w:val="none" w:sz="0" w:space="0" w:color="auto"/>
          </w:divBdr>
        </w:div>
        <w:div w:id="1874420198">
          <w:marLeft w:val="0"/>
          <w:marRight w:val="0"/>
          <w:marTop w:val="0"/>
          <w:marBottom w:val="0"/>
          <w:divBdr>
            <w:top w:val="none" w:sz="0" w:space="0" w:color="auto"/>
            <w:left w:val="none" w:sz="0" w:space="0" w:color="auto"/>
            <w:bottom w:val="none" w:sz="0" w:space="0" w:color="auto"/>
            <w:right w:val="none" w:sz="0" w:space="0" w:color="auto"/>
          </w:divBdr>
        </w:div>
        <w:div w:id="1460611755">
          <w:marLeft w:val="0"/>
          <w:marRight w:val="0"/>
          <w:marTop w:val="0"/>
          <w:marBottom w:val="0"/>
          <w:divBdr>
            <w:top w:val="none" w:sz="0" w:space="0" w:color="auto"/>
            <w:left w:val="none" w:sz="0" w:space="0" w:color="auto"/>
            <w:bottom w:val="none" w:sz="0" w:space="0" w:color="auto"/>
            <w:right w:val="none" w:sz="0" w:space="0" w:color="auto"/>
          </w:divBdr>
        </w:div>
        <w:div w:id="127402067">
          <w:marLeft w:val="0"/>
          <w:marRight w:val="0"/>
          <w:marTop w:val="0"/>
          <w:marBottom w:val="0"/>
          <w:divBdr>
            <w:top w:val="none" w:sz="0" w:space="0" w:color="auto"/>
            <w:left w:val="none" w:sz="0" w:space="0" w:color="auto"/>
            <w:bottom w:val="none" w:sz="0" w:space="0" w:color="auto"/>
            <w:right w:val="none" w:sz="0" w:space="0" w:color="auto"/>
          </w:divBdr>
        </w:div>
        <w:div w:id="59326627">
          <w:marLeft w:val="0"/>
          <w:marRight w:val="0"/>
          <w:marTop w:val="0"/>
          <w:marBottom w:val="0"/>
          <w:divBdr>
            <w:top w:val="none" w:sz="0" w:space="0" w:color="auto"/>
            <w:left w:val="none" w:sz="0" w:space="0" w:color="auto"/>
            <w:bottom w:val="none" w:sz="0" w:space="0" w:color="auto"/>
            <w:right w:val="none" w:sz="0" w:space="0" w:color="auto"/>
          </w:divBdr>
        </w:div>
        <w:div w:id="1331443860">
          <w:marLeft w:val="0"/>
          <w:marRight w:val="0"/>
          <w:marTop w:val="0"/>
          <w:marBottom w:val="0"/>
          <w:divBdr>
            <w:top w:val="none" w:sz="0" w:space="0" w:color="auto"/>
            <w:left w:val="none" w:sz="0" w:space="0" w:color="auto"/>
            <w:bottom w:val="none" w:sz="0" w:space="0" w:color="auto"/>
            <w:right w:val="none" w:sz="0" w:space="0" w:color="auto"/>
          </w:divBdr>
        </w:div>
        <w:div w:id="342707212">
          <w:marLeft w:val="0"/>
          <w:marRight w:val="0"/>
          <w:marTop w:val="0"/>
          <w:marBottom w:val="0"/>
          <w:divBdr>
            <w:top w:val="none" w:sz="0" w:space="0" w:color="auto"/>
            <w:left w:val="none" w:sz="0" w:space="0" w:color="auto"/>
            <w:bottom w:val="none" w:sz="0" w:space="0" w:color="auto"/>
            <w:right w:val="none" w:sz="0" w:space="0" w:color="auto"/>
          </w:divBdr>
        </w:div>
        <w:div w:id="245306374">
          <w:marLeft w:val="0"/>
          <w:marRight w:val="0"/>
          <w:marTop w:val="0"/>
          <w:marBottom w:val="0"/>
          <w:divBdr>
            <w:top w:val="none" w:sz="0" w:space="0" w:color="auto"/>
            <w:left w:val="none" w:sz="0" w:space="0" w:color="auto"/>
            <w:bottom w:val="none" w:sz="0" w:space="0" w:color="auto"/>
            <w:right w:val="none" w:sz="0" w:space="0" w:color="auto"/>
          </w:divBdr>
        </w:div>
        <w:div w:id="1127284905">
          <w:marLeft w:val="0"/>
          <w:marRight w:val="0"/>
          <w:marTop w:val="0"/>
          <w:marBottom w:val="0"/>
          <w:divBdr>
            <w:top w:val="none" w:sz="0" w:space="0" w:color="auto"/>
            <w:left w:val="none" w:sz="0" w:space="0" w:color="auto"/>
            <w:bottom w:val="none" w:sz="0" w:space="0" w:color="auto"/>
            <w:right w:val="none" w:sz="0" w:space="0" w:color="auto"/>
          </w:divBdr>
        </w:div>
        <w:div w:id="1525710771">
          <w:marLeft w:val="0"/>
          <w:marRight w:val="0"/>
          <w:marTop w:val="0"/>
          <w:marBottom w:val="0"/>
          <w:divBdr>
            <w:top w:val="none" w:sz="0" w:space="0" w:color="auto"/>
            <w:left w:val="none" w:sz="0" w:space="0" w:color="auto"/>
            <w:bottom w:val="none" w:sz="0" w:space="0" w:color="auto"/>
            <w:right w:val="none" w:sz="0" w:space="0" w:color="auto"/>
          </w:divBdr>
        </w:div>
        <w:div w:id="726221480">
          <w:marLeft w:val="0"/>
          <w:marRight w:val="0"/>
          <w:marTop w:val="0"/>
          <w:marBottom w:val="0"/>
          <w:divBdr>
            <w:top w:val="none" w:sz="0" w:space="0" w:color="auto"/>
            <w:left w:val="none" w:sz="0" w:space="0" w:color="auto"/>
            <w:bottom w:val="none" w:sz="0" w:space="0" w:color="auto"/>
            <w:right w:val="none" w:sz="0" w:space="0" w:color="auto"/>
          </w:divBdr>
        </w:div>
        <w:div w:id="836386219">
          <w:marLeft w:val="0"/>
          <w:marRight w:val="0"/>
          <w:marTop w:val="0"/>
          <w:marBottom w:val="0"/>
          <w:divBdr>
            <w:top w:val="none" w:sz="0" w:space="0" w:color="auto"/>
            <w:left w:val="none" w:sz="0" w:space="0" w:color="auto"/>
            <w:bottom w:val="none" w:sz="0" w:space="0" w:color="auto"/>
            <w:right w:val="none" w:sz="0" w:space="0" w:color="auto"/>
          </w:divBdr>
        </w:div>
        <w:div w:id="1738357032">
          <w:marLeft w:val="0"/>
          <w:marRight w:val="0"/>
          <w:marTop w:val="0"/>
          <w:marBottom w:val="0"/>
          <w:divBdr>
            <w:top w:val="none" w:sz="0" w:space="0" w:color="auto"/>
            <w:left w:val="none" w:sz="0" w:space="0" w:color="auto"/>
            <w:bottom w:val="none" w:sz="0" w:space="0" w:color="auto"/>
            <w:right w:val="none" w:sz="0" w:space="0" w:color="auto"/>
          </w:divBdr>
        </w:div>
        <w:div w:id="1095175432">
          <w:marLeft w:val="0"/>
          <w:marRight w:val="0"/>
          <w:marTop w:val="0"/>
          <w:marBottom w:val="0"/>
          <w:divBdr>
            <w:top w:val="none" w:sz="0" w:space="0" w:color="auto"/>
            <w:left w:val="none" w:sz="0" w:space="0" w:color="auto"/>
            <w:bottom w:val="none" w:sz="0" w:space="0" w:color="auto"/>
            <w:right w:val="none" w:sz="0" w:space="0" w:color="auto"/>
          </w:divBdr>
        </w:div>
        <w:div w:id="1952007185">
          <w:marLeft w:val="0"/>
          <w:marRight w:val="0"/>
          <w:marTop w:val="0"/>
          <w:marBottom w:val="0"/>
          <w:divBdr>
            <w:top w:val="none" w:sz="0" w:space="0" w:color="auto"/>
            <w:left w:val="none" w:sz="0" w:space="0" w:color="auto"/>
            <w:bottom w:val="none" w:sz="0" w:space="0" w:color="auto"/>
            <w:right w:val="none" w:sz="0" w:space="0" w:color="auto"/>
          </w:divBdr>
        </w:div>
        <w:div w:id="1710179244">
          <w:marLeft w:val="0"/>
          <w:marRight w:val="0"/>
          <w:marTop w:val="0"/>
          <w:marBottom w:val="0"/>
          <w:divBdr>
            <w:top w:val="none" w:sz="0" w:space="0" w:color="auto"/>
            <w:left w:val="none" w:sz="0" w:space="0" w:color="auto"/>
            <w:bottom w:val="none" w:sz="0" w:space="0" w:color="auto"/>
            <w:right w:val="none" w:sz="0" w:space="0" w:color="auto"/>
          </w:divBdr>
        </w:div>
        <w:div w:id="732391010">
          <w:marLeft w:val="0"/>
          <w:marRight w:val="0"/>
          <w:marTop w:val="0"/>
          <w:marBottom w:val="0"/>
          <w:divBdr>
            <w:top w:val="none" w:sz="0" w:space="0" w:color="auto"/>
            <w:left w:val="none" w:sz="0" w:space="0" w:color="auto"/>
            <w:bottom w:val="none" w:sz="0" w:space="0" w:color="auto"/>
            <w:right w:val="none" w:sz="0" w:space="0" w:color="auto"/>
          </w:divBdr>
        </w:div>
        <w:div w:id="1970474331">
          <w:marLeft w:val="0"/>
          <w:marRight w:val="0"/>
          <w:marTop w:val="0"/>
          <w:marBottom w:val="0"/>
          <w:divBdr>
            <w:top w:val="none" w:sz="0" w:space="0" w:color="auto"/>
            <w:left w:val="none" w:sz="0" w:space="0" w:color="auto"/>
            <w:bottom w:val="none" w:sz="0" w:space="0" w:color="auto"/>
            <w:right w:val="none" w:sz="0" w:space="0" w:color="auto"/>
          </w:divBdr>
        </w:div>
        <w:div w:id="1623223824">
          <w:marLeft w:val="0"/>
          <w:marRight w:val="0"/>
          <w:marTop w:val="0"/>
          <w:marBottom w:val="0"/>
          <w:divBdr>
            <w:top w:val="none" w:sz="0" w:space="0" w:color="auto"/>
            <w:left w:val="none" w:sz="0" w:space="0" w:color="auto"/>
            <w:bottom w:val="none" w:sz="0" w:space="0" w:color="auto"/>
            <w:right w:val="none" w:sz="0" w:space="0" w:color="auto"/>
          </w:divBdr>
        </w:div>
        <w:div w:id="2105882774">
          <w:marLeft w:val="0"/>
          <w:marRight w:val="0"/>
          <w:marTop w:val="0"/>
          <w:marBottom w:val="0"/>
          <w:divBdr>
            <w:top w:val="none" w:sz="0" w:space="0" w:color="auto"/>
            <w:left w:val="none" w:sz="0" w:space="0" w:color="auto"/>
            <w:bottom w:val="none" w:sz="0" w:space="0" w:color="auto"/>
            <w:right w:val="none" w:sz="0" w:space="0" w:color="auto"/>
          </w:divBdr>
        </w:div>
        <w:div w:id="1907255481">
          <w:marLeft w:val="0"/>
          <w:marRight w:val="0"/>
          <w:marTop w:val="0"/>
          <w:marBottom w:val="0"/>
          <w:divBdr>
            <w:top w:val="none" w:sz="0" w:space="0" w:color="auto"/>
            <w:left w:val="none" w:sz="0" w:space="0" w:color="auto"/>
            <w:bottom w:val="none" w:sz="0" w:space="0" w:color="auto"/>
            <w:right w:val="none" w:sz="0" w:space="0" w:color="auto"/>
          </w:divBdr>
        </w:div>
        <w:div w:id="788400160">
          <w:marLeft w:val="0"/>
          <w:marRight w:val="0"/>
          <w:marTop w:val="0"/>
          <w:marBottom w:val="0"/>
          <w:divBdr>
            <w:top w:val="none" w:sz="0" w:space="0" w:color="auto"/>
            <w:left w:val="none" w:sz="0" w:space="0" w:color="auto"/>
            <w:bottom w:val="none" w:sz="0" w:space="0" w:color="auto"/>
            <w:right w:val="none" w:sz="0" w:space="0" w:color="auto"/>
          </w:divBdr>
        </w:div>
        <w:div w:id="994071342">
          <w:marLeft w:val="0"/>
          <w:marRight w:val="0"/>
          <w:marTop w:val="0"/>
          <w:marBottom w:val="0"/>
          <w:divBdr>
            <w:top w:val="none" w:sz="0" w:space="0" w:color="auto"/>
            <w:left w:val="none" w:sz="0" w:space="0" w:color="auto"/>
            <w:bottom w:val="none" w:sz="0" w:space="0" w:color="auto"/>
            <w:right w:val="none" w:sz="0" w:space="0" w:color="auto"/>
          </w:divBdr>
        </w:div>
        <w:div w:id="646059214">
          <w:marLeft w:val="0"/>
          <w:marRight w:val="0"/>
          <w:marTop w:val="0"/>
          <w:marBottom w:val="0"/>
          <w:divBdr>
            <w:top w:val="none" w:sz="0" w:space="0" w:color="auto"/>
            <w:left w:val="none" w:sz="0" w:space="0" w:color="auto"/>
            <w:bottom w:val="none" w:sz="0" w:space="0" w:color="auto"/>
            <w:right w:val="none" w:sz="0" w:space="0" w:color="auto"/>
          </w:divBdr>
        </w:div>
        <w:div w:id="793254147">
          <w:marLeft w:val="0"/>
          <w:marRight w:val="0"/>
          <w:marTop w:val="0"/>
          <w:marBottom w:val="0"/>
          <w:divBdr>
            <w:top w:val="none" w:sz="0" w:space="0" w:color="auto"/>
            <w:left w:val="none" w:sz="0" w:space="0" w:color="auto"/>
            <w:bottom w:val="none" w:sz="0" w:space="0" w:color="auto"/>
            <w:right w:val="none" w:sz="0" w:space="0" w:color="auto"/>
          </w:divBdr>
        </w:div>
        <w:div w:id="192807250">
          <w:marLeft w:val="0"/>
          <w:marRight w:val="0"/>
          <w:marTop w:val="0"/>
          <w:marBottom w:val="0"/>
          <w:divBdr>
            <w:top w:val="none" w:sz="0" w:space="0" w:color="auto"/>
            <w:left w:val="none" w:sz="0" w:space="0" w:color="auto"/>
            <w:bottom w:val="none" w:sz="0" w:space="0" w:color="auto"/>
            <w:right w:val="none" w:sz="0" w:space="0" w:color="auto"/>
          </w:divBdr>
        </w:div>
        <w:div w:id="487599371">
          <w:marLeft w:val="0"/>
          <w:marRight w:val="0"/>
          <w:marTop w:val="0"/>
          <w:marBottom w:val="0"/>
          <w:divBdr>
            <w:top w:val="none" w:sz="0" w:space="0" w:color="auto"/>
            <w:left w:val="none" w:sz="0" w:space="0" w:color="auto"/>
            <w:bottom w:val="none" w:sz="0" w:space="0" w:color="auto"/>
            <w:right w:val="none" w:sz="0" w:space="0" w:color="auto"/>
          </w:divBdr>
        </w:div>
        <w:div w:id="131951645">
          <w:marLeft w:val="0"/>
          <w:marRight w:val="0"/>
          <w:marTop w:val="0"/>
          <w:marBottom w:val="0"/>
          <w:divBdr>
            <w:top w:val="none" w:sz="0" w:space="0" w:color="auto"/>
            <w:left w:val="none" w:sz="0" w:space="0" w:color="auto"/>
            <w:bottom w:val="none" w:sz="0" w:space="0" w:color="auto"/>
            <w:right w:val="none" w:sz="0" w:space="0" w:color="auto"/>
          </w:divBdr>
        </w:div>
        <w:div w:id="1212695066">
          <w:marLeft w:val="0"/>
          <w:marRight w:val="0"/>
          <w:marTop w:val="0"/>
          <w:marBottom w:val="0"/>
          <w:divBdr>
            <w:top w:val="none" w:sz="0" w:space="0" w:color="auto"/>
            <w:left w:val="none" w:sz="0" w:space="0" w:color="auto"/>
            <w:bottom w:val="none" w:sz="0" w:space="0" w:color="auto"/>
            <w:right w:val="none" w:sz="0" w:space="0" w:color="auto"/>
          </w:divBdr>
        </w:div>
        <w:div w:id="2089644347">
          <w:marLeft w:val="0"/>
          <w:marRight w:val="0"/>
          <w:marTop w:val="0"/>
          <w:marBottom w:val="0"/>
          <w:divBdr>
            <w:top w:val="none" w:sz="0" w:space="0" w:color="auto"/>
            <w:left w:val="none" w:sz="0" w:space="0" w:color="auto"/>
            <w:bottom w:val="none" w:sz="0" w:space="0" w:color="auto"/>
            <w:right w:val="none" w:sz="0" w:space="0" w:color="auto"/>
          </w:divBdr>
        </w:div>
        <w:div w:id="487871013">
          <w:marLeft w:val="0"/>
          <w:marRight w:val="0"/>
          <w:marTop w:val="0"/>
          <w:marBottom w:val="0"/>
          <w:divBdr>
            <w:top w:val="none" w:sz="0" w:space="0" w:color="auto"/>
            <w:left w:val="none" w:sz="0" w:space="0" w:color="auto"/>
            <w:bottom w:val="none" w:sz="0" w:space="0" w:color="auto"/>
            <w:right w:val="none" w:sz="0" w:space="0" w:color="auto"/>
          </w:divBdr>
        </w:div>
        <w:div w:id="1800880517">
          <w:marLeft w:val="0"/>
          <w:marRight w:val="0"/>
          <w:marTop w:val="0"/>
          <w:marBottom w:val="0"/>
          <w:divBdr>
            <w:top w:val="none" w:sz="0" w:space="0" w:color="auto"/>
            <w:left w:val="none" w:sz="0" w:space="0" w:color="auto"/>
            <w:bottom w:val="none" w:sz="0" w:space="0" w:color="auto"/>
            <w:right w:val="none" w:sz="0" w:space="0" w:color="auto"/>
          </w:divBdr>
        </w:div>
        <w:div w:id="670986562">
          <w:marLeft w:val="0"/>
          <w:marRight w:val="0"/>
          <w:marTop w:val="0"/>
          <w:marBottom w:val="0"/>
          <w:divBdr>
            <w:top w:val="none" w:sz="0" w:space="0" w:color="auto"/>
            <w:left w:val="none" w:sz="0" w:space="0" w:color="auto"/>
            <w:bottom w:val="none" w:sz="0" w:space="0" w:color="auto"/>
            <w:right w:val="none" w:sz="0" w:space="0" w:color="auto"/>
          </w:divBdr>
        </w:div>
        <w:div w:id="611743458">
          <w:marLeft w:val="0"/>
          <w:marRight w:val="0"/>
          <w:marTop w:val="0"/>
          <w:marBottom w:val="0"/>
          <w:divBdr>
            <w:top w:val="none" w:sz="0" w:space="0" w:color="auto"/>
            <w:left w:val="none" w:sz="0" w:space="0" w:color="auto"/>
            <w:bottom w:val="none" w:sz="0" w:space="0" w:color="auto"/>
            <w:right w:val="none" w:sz="0" w:space="0" w:color="auto"/>
          </w:divBdr>
        </w:div>
        <w:div w:id="1712612836">
          <w:marLeft w:val="0"/>
          <w:marRight w:val="0"/>
          <w:marTop w:val="0"/>
          <w:marBottom w:val="0"/>
          <w:divBdr>
            <w:top w:val="none" w:sz="0" w:space="0" w:color="auto"/>
            <w:left w:val="none" w:sz="0" w:space="0" w:color="auto"/>
            <w:bottom w:val="none" w:sz="0" w:space="0" w:color="auto"/>
            <w:right w:val="none" w:sz="0" w:space="0" w:color="auto"/>
          </w:divBdr>
        </w:div>
        <w:div w:id="1955794306">
          <w:marLeft w:val="0"/>
          <w:marRight w:val="0"/>
          <w:marTop w:val="0"/>
          <w:marBottom w:val="0"/>
          <w:divBdr>
            <w:top w:val="none" w:sz="0" w:space="0" w:color="auto"/>
            <w:left w:val="none" w:sz="0" w:space="0" w:color="auto"/>
            <w:bottom w:val="none" w:sz="0" w:space="0" w:color="auto"/>
            <w:right w:val="none" w:sz="0" w:space="0" w:color="auto"/>
          </w:divBdr>
        </w:div>
        <w:div w:id="929966159">
          <w:marLeft w:val="0"/>
          <w:marRight w:val="0"/>
          <w:marTop w:val="0"/>
          <w:marBottom w:val="0"/>
          <w:divBdr>
            <w:top w:val="none" w:sz="0" w:space="0" w:color="auto"/>
            <w:left w:val="none" w:sz="0" w:space="0" w:color="auto"/>
            <w:bottom w:val="none" w:sz="0" w:space="0" w:color="auto"/>
            <w:right w:val="none" w:sz="0" w:space="0" w:color="auto"/>
          </w:divBdr>
        </w:div>
        <w:div w:id="2081902376">
          <w:marLeft w:val="0"/>
          <w:marRight w:val="0"/>
          <w:marTop w:val="0"/>
          <w:marBottom w:val="0"/>
          <w:divBdr>
            <w:top w:val="none" w:sz="0" w:space="0" w:color="auto"/>
            <w:left w:val="none" w:sz="0" w:space="0" w:color="auto"/>
            <w:bottom w:val="none" w:sz="0" w:space="0" w:color="auto"/>
            <w:right w:val="none" w:sz="0" w:space="0" w:color="auto"/>
          </w:divBdr>
        </w:div>
        <w:div w:id="1492941920">
          <w:marLeft w:val="0"/>
          <w:marRight w:val="0"/>
          <w:marTop w:val="0"/>
          <w:marBottom w:val="0"/>
          <w:divBdr>
            <w:top w:val="none" w:sz="0" w:space="0" w:color="auto"/>
            <w:left w:val="none" w:sz="0" w:space="0" w:color="auto"/>
            <w:bottom w:val="none" w:sz="0" w:space="0" w:color="auto"/>
            <w:right w:val="none" w:sz="0" w:space="0" w:color="auto"/>
          </w:divBdr>
        </w:div>
        <w:div w:id="409816684">
          <w:marLeft w:val="0"/>
          <w:marRight w:val="0"/>
          <w:marTop w:val="0"/>
          <w:marBottom w:val="0"/>
          <w:divBdr>
            <w:top w:val="none" w:sz="0" w:space="0" w:color="auto"/>
            <w:left w:val="none" w:sz="0" w:space="0" w:color="auto"/>
            <w:bottom w:val="none" w:sz="0" w:space="0" w:color="auto"/>
            <w:right w:val="none" w:sz="0" w:space="0" w:color="auto"/>
          </w:divBdr>
        </w:div>
        <w:div w:id="714812276">
          <w:marLeft w:val="0"/>
          <w:marRight w:val="0"/>
          <w:marTop w:val="0"/>
          <w:marBottom w:val="0"/>
          <w:divBdr>
            <w:top w:val="none" w:sz="0" w:space="0" w:color="auto"/>
            <w:left w:val="none" w:sz="0" w:space="0" w:color="auto"/>
            <w:bottom w:val="none" w:sz="0" w:space="0" w:color="auto"/>
            <w:right w:val="none" w:sz="0" w:space="0" w:color="auto"/>
          </w:divBdr>
        </w:div>
        <w:div w:id="475683383">
          <w:marLeft w:val="0"/>
          <w:marRight w:val="0"/>
          <w:marTop w:val="0"/>
          <w:marBottom w:val="0"/>
          <w:divBdr>
            <w:top w:val="none" w:sz="0" w:space="0" w:color="auto"/>
            <w:left w:val="none" w:sz="0" w:space="0" w:color="auto"/>
            <w:bottom w:val="none" w:sz="0" w:space="0" w:color="auto"/>
            <w:right w:val="none" w:sz="0" w:space="0" w:color="auto"/>
          </w:divBdr>
        </w:div>
        <w:div w:id="160052411">
          <w:marLeft w:val="0"/>
          <w:marRight w:val="0"/>
          <w:marTop w:val="0"/>
          <w:marBottom w:val="0"/>
          <w:divBdr>
            <w:top w:val="none" w:sz="0" w:space="0" w:color="auto"/>
            <w:left w:val="none" w:sz="0" w:space="0" w:color="auto"/>
            <w:bottom w:val="none" w:sz="0" w:space="0" w:color="auto"/>
            <w:right w:val="none" w:sz="0" w:space="0" w:color="auto"/>
          </w:divBdr>
        </w:div>
        <w:div w:id="137573598">
          <w:marLeft w:val="0"/>
          <w:marRight w:val="0"/>
          <w:marTop w:val="0"/>
          <w:marBottom w:val="0"/>
          <w:divBdr>
            <w:top w:val="none" w:sz="0" w:space="0" w:color="auto"/>
            <w:left w:val="none" w:sz="0" w:space="0" w:color="auto"/>
            <w:bottom w:val="none" w:sz="0" w:space="0" w:color="auto"/>
            <w:right w:val="none" w:sz="0" w:space="0" w:color="auto"/>
          </w:divBdr>
        </w:div>
        <w:div w:id="1229613018">
          <w:marLeft w:val="0"/>
          <w:marRight w:val="0"/>
          <w:marTop w:val="0"/>
          <w:marBottom w:val="0"/>
          <w:divBdr>
            <w:top w:val="none" w:sz="0" w:space="0" w:color="auto"/>
            <w:left w:val="none" w:sz="0" w:space="0" w:color="auto"/>
            <w:bottom w:val="none" w:sz="0" w:space="0" w:color="auto"/>
            <w:right w:val="none" w:sz="0" w:space="0" w:color="auto"/>
          </w:divBdr>
        </w:div>
        <w:div w:id="753936343">
          <w:marLeft w:val="0"/>
          <w:marRight w:val="0"/>
          <w:marTop w:val="0"/>
          <w:marBottom w:val="0"/>
          <w:divBdr>
            <w:top w:val="none" w:sz="0" w:space="0" w:color="auto"/>
            <w:left w:val="none" w:sz="0" w:space="0" w:color="auto"/>
            <w:bottom w:val="none" w:sz="0" w:space="0" w:color="auto"/>
            <w:right w:val="none" w:sz="0" w:space="0" w:color="auto"/>
          </w:divBdr>
        </w:div>
        <w:div w:id="1703968485">
          <w:marLeft w:val="0"/>
          <w:marRight w:val="0"/>
          <w:marTop w:val="0"/>
          <w:marBottom w:val="0"/>
          <w:divBdr>
            <w:top w:val="none" w:sz="0" w:space="0" w:color="auto"/>
            <w:left w:val="none" w:sz="0" w:space="0" w:color="auto"/>
            <w:bottom w:val="none" w:sz="0" w:space="0" w:color="auto"/>
            <w:right w:val="none" w:sz="0" w:space="0" w:color="auto"/>
          </w:divBdr>
        </w:div>
        <w:div w:id="1473987258">
          <w:marLeft w:val="0"/>
          <w:marRight w:val="0"/>
          <w:marTop w:val="0"/>
          <w:marBottom w:val="0"/>
          <w:divBdr>
            <w:top w:val="none" w:sz="0" w:space="0" w:color="auto"/>
            <w:left w:val="none" w:sz="0" w:space="0" w:color="auto"/>
            <w:bottom w:val="none" w:sz="0" w:space="0" w:color="auto"/>
            <w:right w:val="none" w:sz="0" w:space="0" w:color="auto"/>
          </w:divBdr>
        </w:div>
        <w:div w:id="1937126767">
          <w:marLeft w:val="0"/>
          <w:marRight w:val="0"/>
          <w:marTop w:val="0"/>
          <w:marBottom w:val="0"/>
          <w:divBdr>
            <w:top w:val="none" w:sz="0" w:space="0" w:color="auto"/>
            <w:left w:val="none" w:sz="0" w:space="0" w:color="auto"/>
            <w:bottom w:val="none" w:sz="0" w:space="0" w:color="auto"/>
            <w:right w:val="none" w:sz="0" w:space="0" w:color="auto"/>
          </w:divBdr>
        </w:div>
        <w:div w:id="1937134603">
          <w:marLeft w:val="0"/>
          <w:marRight w:val="0"/>
          <w:marTop w:val="0"/>
          <w:marBottom w:val="0"/>
          <w:divBdr>
            <w:top w:val="none" w:sz="0" w:space="0" w:color="auto"/>
            <w:left w:val="none" w:sz="0" w:space="0" w:color="auto"/>
            <w:bottom w:val="none" w:sz="0" w:space="0" w:color="auto"/>
            <w:right w:val="none" w:sz="0" w:space="0" w:color="auto"/>
          </w:divBdr>
        </w:div>
        <w:div w:id="1012801218">
          <w:marLeft w:val="0"/>
          <w:marRight w:val="0"/>
          <w:marTop w:val="0"/>
          <w:marBottom w:val="0"/>
          <w:divBdr>
            <w:top w:val="none" w:sz="0" w:space="0" w:color="auto"/>
            <w:left w:val="none" w:sz="0" w:space="0" w:color="auto"/>
            <w:bottom w:val="none" w:sz="0" w:space="0" w:color="auto"/>
            <w:right w:val="none" w:sz="0" w:space="0" w:color="auto"/>
          </w:divBdr>
        </w:div>
        <w:div w:id="176189462">
          <w:marLeft w:val="0"/>
          <w:marRight w:val="0"/>
          <w:marTop w:val="0"/>
          <w:marBottom w:val="0"/>
          <w:divBdr>
            <w:top w:val="none" w:sz="0" w:space="0" w:color="auto"/>
            <w:left w:val="none" w:sz="0" w:space="0" w:color="auto"/>
            <w:bottom w:val="none" w:sz="0" w:space="0" w:color="auto"/>
            <w:right w:val="none" w:sz="0" w:space="0" w:color="auto"/>
          </w:divBdr>
        </w:div>
        <w:div w:id="665863915">
          <w:marLeft w:val="0"/>
          <w:marRight w:val="0"/>
          <w:marTop w:val="0"/>
          <w:marBottom w:val="0"/>
          <w:divBdr>
            <w:top w:val="none" w:sz="0" w:space="0" w:color="auto"/>
            <w:left w:val="none" w:sz="0" w:space="0" w:color="auto"/>
            <w:bottom w:val="none" w:sz="0" w:space="0" w:color="auto"/>
            <w:right w:val="none" w:sz="0" w:space="0" w:color="auto"/>
          </w:divBdr>
        </w:div>
        <w:div w:id="865631832">
          <w:marLeft w:val="0"/>
          <w:marRight w:val="0"/>
          <w:marTop w:val="0"/>
          <w:marBottom w:val="0"/>
          <w:divBdr>
            <w:top w:val="none" w:sz="0" w:space="0" w:color="auto"/>
            <w:left w:val="none" w:sz="0" w:space="0" w:color="auto"/>
            <w:bottom w:val="none" w:sz="0" w:space="0" w:color="auto"/>
            <w:right w:val="none" w:sz="0" w:space="0" w:color="auto"/>
          </w:divBdr>
        </w:div>
        <w:div w:id="902250536">
          <w:marLeft w:val="0"/>
          <w:marRight w:val="0"/>
          <w:marTop w:val="0"/>
          <w:marBottom w:val="0"/>
          <w:divBdr>
            <w:top w:val="none" w:sz="0" w:space="0" w:color="auto"/>
            <w:left w:val="none" w:sz="0" w:space="0" w:color="auto"/>
            <w:bottom w:val="none" w:sz="0" w:space="0" w:color="auto"/>
            <w:right w:val="none" w:sz="0" w:space="0" w:color="auto"/>
          </w:divBdr>
        </w:div>
        <w:div w:id="1548295196">
          <w:marLeft w:val="0"/>
          <w:marRight w:val="0"/>
          <w:marTop w:val="0"/>
          <w:marBottom w:val="0"/>
          <w:divBdr>
            <w:top w:val="none" w:sz="0" w:space="0" w:color="auto"/>
            <w:left w:val="none" w:sz="0" w:space="0" w:color="auto"/>
            <w:bottom w:val="none" w:sz="0" w:space="0" w:color="auto"/>
            <w:right w:val="none" w:sz="0" w:space="0" w:color="auto"/>
          </w:divBdr>
        </w:div>
        <w:div w:id="18354850">
          <w:marLeft w:val="0"/>
          <w:marRight w:val="0"/>
          <w:marTop w:val="0"/>
          <w:marBottom w:val="0"/>
          <w:divBdr>
            <w:top w:val="none" w:sz="0" w:space="0" w:color="auto"/>
            <w:left w:val="none" w:sz="0" w:space="0" w:color="auto"/>
            <w:bottom w:val="none" w:sz="0" w:space="0" w:color="auto"/>
            <w:right w:val="none" w:sz="0" w:space="0" w:color="auto"/>
          </w:divBdr>
        </w:div>
        <w:div w:id="1825320234">
          <w:marLeft w:val="0"/>
          <w:marRight w:val="0"/>
          <w:marTop w:val="0"/>
          <w:marBottom w:val="0"/>
          <w:divBdr>
            <w:top w:val="none" w:sz="0" w:space="0" w:color="auto"/>
            <w:left w:val="none" w:sz="0" w:space="0" w:color="auto"/>
            <w:bottom w:val="none" w:sz="0" w:space="0" w:color="auto"/>
            <w:right w:val="none" w:sz="0" w:space="0" w:color="auto"/>
          </w:divBdr>
        </w:div>
        <w:div w:id="721253998">
          <w:marLeft w:val="0"/>
          <w:marRight w:val="0"/>
          <w:marTop w:val="0"/>
          <w:marBottom w:val="0"/>
          <w:divBdr>
            <w:top w:val="none" w:sz="0" w:space="0" w:color="auto"/>
            <w:left w:val="none" w:sz="0" w:space="0" w:color="auto"/>
            <w:bottom w:val="none" w:sz="0" w:space="0" w:color="auto"/>
            <w:right w:val="none" w:sz="0" w:space="0" w:color="auto"/>
          </w:divBdr>
        </w:div>
        <w:div w:id="43990804">
          <w:marLeft w:val="0"/>
          <w:marRight w:val="0"/>
          <w:marTop w:val="0"/>
          <w:marBottom w:val="0"/>
          <w:divBdr>
            <w:top w:val="none" w:sz="0" w:space="0" w:color="auto"/>
            <w:left w:val="none" w:sz="0" w:space="0" w:color="auto"/>
            <w:bottom w:val="none" w:sz="0" w:space="0" w:color="auto"/>
            <w:right w:val="none" w:sz="0" w:space="0" w:color="auto"/>
          </w:divBdr>
        </w:div>
        <w:div w:id="111826615">
          <w:marLeft w:val="0"/>
          <w:marRight w:val="0"/>
          <w:marTop w:val="0"/>
          <w:marBottom w:val="0"/>
          <w:divBdr>
            <w:top w:val="none" w:sz="0" w:space="0" w:color="auto"/>
            <w:left w:val="none" w:sz="0" w:space="0" w:color="auto"/>
            <w:bottom w:val="none" w:sz="0" w:space="0" w:color="auto"/>
            <w:right w:val="none" w:sz="0" w:space="0" w:color="auto"/>
          </w:divBdr>
        </w:div>
        <w:div w:id="1568950339">
          <w:marLeft w:val="0"/>
          <w:marRight w:val="0"/>
          <w:marTop w:val="0"/>
          <w:marBottom w:val="0"/>
          <w:divBdr>
            <w:top w:val="none" w:sz="0" w:space="0" w:color="auto"/>
            <w:left w:val="none" w:sz="0" w:space="0" w:color="auto"/>
            <w:bottom w:val="none" w:sz="0" w:space="0" w:color="auto"/>
            <w:right w:val="none" w:sz="0" w:space="0" w:color="auto"/>
          </w:divBdr>
        </w:div>
        <w:div w:id="1124808903">
          <w:marLeft w:val="0"/>
          <w:marRight w:val="0"/>
          <w:marTop w:val="0"/>
          <w:marBottom w:val="0"/>
          <w:divBdr>
            <w:top w:val="none" w:sz="0" w:space="0" w:color="auto"/>
            <w:left w:val="none" w:sz="0" w:space="0" w:color="auto"/>
            <w:bottom w:val="none" w:sz="0" w:space="0" w:color="auto"/>
            <w:right w:val="none" w:sz="0" w:space="0" w:color="auto"/>
          </w:divBdr>
        </w:div>
        <w:div w:id="1196769533">
          <w:marLeft w:val="0"/>
          <w:marRight w:val="0"/>
          <w:marTop w:val="0"/>
          <w:marBottom w:val="0"/>
          <w:divBdr>
            <w:top w:val="none" w:sz="0" w:space="0" w:color="auto"/>
            <w:left w:val="none" w:sz="0" w:space="0" w:color="auto"/>
            <w:bottom w:val="none" w:sz="0" w:space="0" w:color="auto"/>
            <w:right w:val="none" w:sz="0" w:space="0" w:color="auto"/>
          </w:divBdr>
        </w:div>
        <w:div w:id="1304233407">
          <w:marLeft w:val="0"/>
          <w:marRight w:val="0"/>
          <w:marTop w:val="0"/>
          <w:marBottom w:val="0"/>
          <w:divBdr>
            <w:top w:val="none" w:sz="0" w:space="0" w:color="auto"/>
            <w:left w:val="none" w:sz="0" w:space="0" w:color="auto"/>
            <w:bottom w:val="none" w:sz="0" w:space="0" w:color="auto"/>
            <w:right w:val="none" w:sz="0" w:space="0" w:color="auto"/>
          </w:divBdr>
        </w:div>
        <w:div w:id="1795631520">
          <w:marLeft w:val="0"/>
          <w:marRight w:val="0"/>
          <w:marTop w:val="0"/>
          <w:marBottom w:val="0"/>
          <w:divBdr>
            <w:top w:val="none" w:sz="0" w:space="0" w:color="auto"/>
            <w:left w:val="none" w:sz="0" w:space="0" w:color="auto"/>
            <w:bottom w:val="none" w:sz="0" w:space="0" w:color="auto"/>
            <w:right w:val="none" w:sz="0" w:space="0" w:color="auto"/>
          </w:divBdr>
        </w:div>
        <w:div w:id="1805151767">
          <w:marLeft w:val="0"/>
          <w:marRight w:val="0"/>
          <w:marTop w:val="0"/>
          <w:marBottom w:val="0"/>
          <w:divBdr>
            <w:top w:val="none" w:sz="0" w:space="0" w:color="auto"/>
            <w:left w:val="none" w:sz="0" w:space="0" w:color="auto"/>
            <w:bottom w:val="none" w:sz="0" w:space="0" w:color="auto"/>
            <w:right w:val="none" w:sz="0" w:space="0" w:color="auto"/>
          </w:divBdr>
        </w:div>
        <w:div w:id="209609414">
          <w:marLeft w:val="0"/>
          <w:marRight w:val="0"/>
          <w:marTop w:val="0"/>
          <w:marBottom w:val="0"/>
          <w:divBdr>
            <w:top w:val="none" w:sz="0" w:space="0" w:color="auto"/>
            <w:left w:val="none" w:sz="0" w:space="0" w:color="auto"/>
            <w:bottom w:val="none" w:sz="0" w:space="0" w:color="auto"/>
            <w:right w:val="none" w:sz="0" w:space="0" w:color="auto"/>
          </w:divBdr>
        </w:div>
        <w:div w:id="1949041341">
          <w:marLeft w:val="0"/>
          <w:marRight w:val="0"/>
          <w:marTop w:val="0"/>
          <w:marBottom w:val="0"/>
          <w:divBdr>
            <w:top w:val="none" w:sz="0" w:space="0" w:color="auto"/>
            <w:left w:val="none" w:sz="0" w:space="0" w:color="auto"/>
            <w:bottom w:val="none" w:sz="0" w:space="0" w:color="auto"/>
            <w:right w:val="none" w:sz="0" w:space="0" w:color="auto"/>
          </w:divBdr>
        </w:div>
        <w:div w:id="638339247">
          <w:marLeft w:val="0"/>
          <w:marRight w:val="0"/>
          <w:marTop w:val="0"/>
          <w:marBottom w:val="0"/>
          <w:divBdr>
            <w:top w:val="none" w:sz="0" w:space="0" w:color="auto"/>
            <w:left w:val="none" w:sz="0" w:space="0" w:color="auto"/>
            <w:bottom w:val="none" w:sz="0" w:space="0" w:color="auto"/>
            <w:right w:val="none" w:sz="0" w:space="0" w:color="auto"/>
          </w:divBdr>
        </w:div>
        <w:div w:id="1942642095">
          <w:marLeft w:val="0"/>
          <w:marRight w:val="0"/>
          <w:marTop w:val="0"/>
          <w:marBottom w:val="0"/>
          <w:divBdr>
            <w:top w:val="none" w:sz="0" w:space="0" w:color="auto"/>
            <w:left w:val="none" w:sz="0" w:space="0" w:color="auto"/>
            <w:bottom w:val="none" w:sz="0" w:space="0" w:color="auto"/>
            <w:right w:val="none" w:sz="0" w:space="0" w:color="auto"/>
          </w:divBdr>
        </w:div>
        <w:div w:id="817772803">
          <w:marLeft w:val="0"/>
          <w:marRight w:val="0"/>
          <w:marTop w:val="0"/>
          <w:marBottom w:val="0"/>
          <w:divBdr>
            <w:top w:val="none" w:sz="0" w:space="0" w:color="auto"/>
            <w:left w:val="none" w:sz="0" w:space="0" w:color="auto"/>
            <w:bottom w:val="none" w:sz="0" w:space="0" w:color="auto"/>
            <w:right w:val="none" w:sz="0" w:space="0" w:color="auto"/>
          </w:divBdr>
        </w:div>
        <w:div w:id="1100687065">
          <w:marLeft w:val="0"/>
          <w:marRight w:val="0"/>
          <w:marTop w:val="0"/>
          <w:marBottom w:val="0"/>
          <w:divBdr>
            <w:top w:val="none" w:sz="0" w:space="0" w:color="auto"/>
            <w:left w:val="none" w:sz="0" w:space="0" w:color="auto"/>
            <w:bottom w:val="none" w:sz="0" w:space="0" w:color="auto"/>
            <w:right w:val="none" w:sz="0" w:space="0" w:color="auto"/>
          </w:divBdr>
        </w:div>
        <w:div w:id="1886944564">
          <w:marLeft w:val="0"/>
          <w:marRight w:val="0"/>
          <w:marTop w:val="0"/>
          <w:marBottom w:val="0"/>
          <w:divBdr>
            <w:top w:val="none" w:sz="0" w:space="0" w:color="auto"/>
            <w:left w:val="none" w:sz="0" w:space="0" w:color="auto"/>
            <w:bottom w:val="none" w:sz="0" w:space="0" w:color="auto"/>
            <w:right w:val="none" w:sz="0" w:space="0" w:color="auto"/>
          </w:divBdr>
        </w:div>
        <w:div w:id="1838763278">
          <w:marLeft w:val="0"/>
          <w:marRight w:val="0"/>
          <w:marTop w:val="0"/>
          <w:marBottom w:val="0"/>
          <w:divBdr>
            <w:top w:val="none" w:sz="0" w:space="0" w:color="auto"/>
            <w:left w:val="none" w:sz="0" w:space="0" w:color="auto"/>
            <w:bottom w:val="none" w:sz="0" w:space="0" w:color="auto"/>
            <w:right w:val="none" w:sz="0" w:space="0" w:color="auto"/>
          </w:divBdr>
        </w:div>
        <w:div w:id="788356141">
          <w:marLeft w:val="0"/>
          <w:marRight w:val="0"/>
          <w:marTop w:val="0"/>
          <w:marBottom w:val="0"/>
          <w:divBdr>
            <w:top w:val="none" w:sz="0" w:space="0" w:color="auto"/>
            <w:left w:val="none" w:sz="0" w:space="0" w:color="auto"/>
            <w:bottom w:val="none" w:sz="0" w:space="0" w:color="auto"/>
            <w:right w:val="none" w:sz="0" w:space="0" w:color="auto"/>
          </w:divBdr>
        </w:div>
        <w:div w:id="1162161542">
          <w:marLeft w:val="0"/>
          <w:marRight w:val="0"/>
          <w:marTop w:val="0"/>
          <w:marBottom w:val="0"/>
          <w:divBdr>
            <w:top w:val="none" w:sz="0" w:space="0" w:color="auto"/>
            <w:left w:val="none" w:sz="0" w:space="0" w:color="auto"/>
            <w:bottom w:val="none" w:sz="0" w:space="0" w:color="auto"/>
            <w:right w:val="none" w:sz="0" w:space="0" w:color="auto"/>
          </w:divBdr>
        </w:div>
        <w:div w:id="1916013868">
          <w:marLeft w:val="0"/>
          <w:marRight w:val="0"/>
          <w:marTop w:val="0"/>
          <w:marBottom w:val="0"/>
          <w:divBdr>
            <w:top w:val="none" w:sz="0" w:space="0" w:color="auto"/>
            <w:left w:val="none" w:sz="0" w:space="0" w:color="auto"/>
            <w:bottom w:val="none" w:sz="0" w:space="0" w:color="auto"/>
            <w:right w:val="none" w:sz="0" w:space="0" w:color="auto"/>
          </w:divBdr>
        </w:div>
        <w:div w:id="1280336313">
          <w:marLeft w:val="0"/>
          <w:marRight w:val="0"/>
          <w:marTop w:val="0"/>
          <w:marBottom w:val="0"/>
          <w:divBdr>
            <w:top w:val="none" w:sz="0" w:space="0" w:color="auto"/>
            <w:left w:val="none" w:sz="0" w:space="0" w:color="auto"/>
            <w:bottom w:val="none" w:sz="0" w:space="0" w:color="auto"/>
            <w:right w:val="none" w:sz="0" w:space="0" w:color="auto"/>
          </w:divBdr>
        </w:div>
        <w:div w:id="526872379">
          <w:marLeft w:val="0"/>
          <w:marRight w:val="0"/>
          <w:marTop w:val="0"/>
          <w:marBottom w:val="0"/>
          <w:divBdr>
            <w:top w:val="none" w:sz="0" w:space="0" w:color="auto"/>
            <w:left w:val="none" w:sz="0" w:space="0" w:color="auto"/>
            <w:bottom w:val="none" w:sz="0" w:space="0" w:color="auto"/>
            <w:right w:val="none" w:sz="0" w:space="0" w:color="auto"/>
          </w:divBdr>
        </w:div>
        <w:div w:id="1175267641">
          <w:marLeft w:val="0"/>
          <w:marRight w:val="0"/>
          <w:marTop w:val="0"/>
          <w:marBottom w:val="0"/>
          <w:divBdr>
            <w:top w:val="none" w:sz="0" w:space="0" w:color="auto"/>
            <w:left w:val="none" w:sz="0" w:space="0" w:color="auto"/>
            <w:bottom w:val="none" w:sz="0" w:space="0" w:color="auto"/>
            <w:right w:val="none" w:sz="0" w:space="0" w:color="auto"/>
          </w:divBdr>
        </w:div>
        <w:div w:id="51127535">
          <w:marLeft w:val="0"/>
          <w:marRight w:val="0"/>
          <w:marTop w:val="0"/>
          <w:marBottom w:val="0"/>
          <w:divBdr>
            <w:top w:val="none" w:sz="0" w:space="0" w:color="auto"/>
            <w:left w:val="none" w:sz="0" w:space="0" w:color="auto"/>
            <w:bottom w:val="none" w:sz="0" w:space="0" w:color="auto"/>
            <w:right w:val="none" w:sz="0" w:space="0" w:color="auto"/>
          </w:divBdr>
        </w:div>
        <w:div w:id="1900434837">
          <w:marLeft w:val="0"/>
          <w:marRight w:val="0"/>
          <w:marTop w:val="0"/>
          <w:marBottom w:val="0"/>
          <w:divBdr>
            <w:top w:val="none" w:sz="0" w:space="0" w:color="auto"/>
            <w:left w:val="none" w:sz="0" w:space="0" w:color="auto"/>
            <w:bottom w:val="none" w:sz="0" w:space="0" w:color="auto"/>
            <w:right w:val="none" w:sz="0" w:space="0" w:color="auto"/>
          </w:divBdr>
        </w:div>
        <w:div w:id="1141850966">
          <w:marLeft w:val="0"/>
          <w:marRight w:val="0"/>
          <w:marTop w:val="0"/>
          <w:marBottom w:val="0"/>
          <w:divBdr>
            <w:top w:val="none" w:sz="0" w:space="0" w:color="auto"/>
            <w:left w:val="none" w:sz="0" w:space="0" w:color="auto"/>
            <w:bottom w:val="none" w:sz="0" w:space="0" w:color="auto"/>
            <w:right w:val="none" w:sz="0" w:space="0" w:color="auto"/>
          </w:divBdr>
        </w:div>
        <w:div w:id="1430394562">
          <w:marLeft w:val="0"/>
          <w:marRight w:val="0"/>
          <w:marTop w:val="0"/>
          <w:marBottom w:val="0"/>
          <w:divBdr>
            <w:top w:val="none" w:sz="0" w:space="0" w:color="auto"/>
            <w:left w:val="none" w:sz="0" w:space="0" w:color="auto"/>
            <w:bottom w:val="none" w:sz="0" w:space="0" w:color="auto"/>
            <w:right w:val="none" w:sz="0" w:space="0" w:color="auto"/>
          </w:divBdr>
        </w:div>
        <w:div w:id="366301045">
          <w:marLeft w:val="0"/>
          <w:marRight w:val="0"/>
          <w:marTop w:val="0"/>
          <w:marBottom w:val="0"/>
          <w:divBdr>
            <w:top w:val="none" w:sz="0" w:space="0" w:color="auto"/>
            <w:left w:val="none" w:sz="0" w:space="0" w:color="auto"/>
            <w:bottom w:val="none" w:sz="0" w:space="0" w:color="auto"/>
            <w:right w:val="none" w:sz="0" w:space="0" w:color="auto"/>
          </w:divBdr>
        </w:div>
        <w:div w:id="1767386650">
          <w:marLeft w:val="0"/>
          <w:marRight w:val="0"/>
          <w:marTop w:val="0"/>
          <w:marBottom w:val="0"/>
          <w:divBdr>
            <w:top w:val="none" w:sz="0" w:space="0" w:color="auto"/>
            <w:left w:val="none" w:sz="0" w:space="0" w:color="auto"/>
            <w:bottom w:val="none" w:sz="0" w:space="0" w:color="auto"/>
            <w:right w:val="none" w:sz="0" w:space="0" w:color="auto"/>
          </w:divBdr>
        </w:div>
        <w:div w:id="935020949">
          <w:marLeft w:val="0"/>
          <w:marRight w:val="0"/>
          <w:marTop w:val="0"/>
          <w:marBottom w:val="0"/>
          <w:divBdr>
            <w:top w:val="none" w:sz="0" w:space="0" w:color="auto"/>
            <w:left w:val="none" w:sz="0" w:space="0" w:color="auto"/>
            <w:bottom w:val="none" w:sz="0" w:space="0" w:color="auto"/>
            <w:right w:val="none" w:sz="0" w:space="0" w:color="auto"/>
          </w:divBdr>
        </w:div>
        <w:div w:id="2043628681">
          <w:marLeft w:val="0"/>
          <w:marRight w:val="0"/>
          <w:marTop w:val="0"/>
          <w:marBottom w:val="0"/>
          <w:divBdr>
            <w:top w:val="none" w:sz="0" w:space="0" w:color="auto"/>
            <w:left w:val="none" w:sz="0" w:space="0" w:color="auto"/>
            <w:bottom w:val="none" w:sz="0" w:space="0" w:color="auto"/>
            <w:right w:val="none" w:sz="0" w:space="0" w:color="auto"/>
          </w:divBdr>
        </w:div>
        <w:div w:id="871377691">
          <w:marLeft w:val="0"/>
          <w:marRight w:val="0"/>
          <w:marTop w:val="0"/>
          <w:marBottom w:val="0"/>
          <w:divBdr>
            <w:top w:val="none" w:sz="0" w:space="0" w:color="auto"/>
            <w:left w:val="none" w:sz="0" w:space="0" w:color="auto"/>
            <w:bottom w:val="none" w:sz="0" w:space="0" w:color="auto"/>
            <w:right w:val="none" w:sz="0" w:space="0" w:color="auto"/>
          </w:divBdr>
        </w:div>
        <w:div w:id="1128206121">
          <w:marLeft w:val="0"/>
          <w:marRight w:val="0"/>
          <w:marTop w:val="0"/>
          <w:marBottom w:val="0"/>
          <w:divBdr>
            <w:top w:val="none" w:sz="0" w:space="0" w:color="auto"/>
            <w:left w:val="none" w:sz="0" w:space="0" w:color="auto"/>
            <w:bottom w:val="none" w:sz="0" w:space="0" w:color="auto"/>
            <w:right w:val="none" w:sz="0" w:space="0" w:color="auto"/>
          </w:divBdr>
        </w:div>
        <w:div w:id="574173082">
          <w:marLeft w:val="0"/>
          <w:marRight w:val="0"/>
          <w:marTop w:val="0"/>
          <w:marBottom w:val="0"/>
          <w:divBdr>
            <w:top w:val="none" w:sz="0" w:space="0" w:color="auto"/>
            <w:left w:val="none" w:sz="0" w:space="0" w:color="auto"/>
            <w:bottom w:val="none" w:sz="0" w:space="0" w:color="auto"/>
            <w:right w:val="none" w:sz="0" w:space="0" w:color="auto"/>
          </w:divBdr>
        </w:div>
        <w:div w:id="750858574">
          <w:marLeft w:val="0"/>
          <w:marRight w:val="0"/>
          <w:marTop w:val="0"/>
          <w:marBottom w:val="0"/>
          <w:divBdr>
            <w:top w:val="none" w:sz="0" w:space="0" w:color="auto"/>
            <w:left w:val="none" w:sz="0" w:space="0" w:color="auto"/>
            <w:bottom w:val="none" w:sz="0" w:space="0" w:color="auto"/>
            <w:right w:val="none" w:sz="0" w:space="0" w:color="auto"/>
          </w:divBdr>
        </w:div>
        <w:div w:id="569660138">
          <w:marLeft w:val="0"/>
          <w:marRight w:val="0"/>
          <w:marTop w:val="0"/>
          <w:marBottom w:val="0"/>
          <w:divBdr>
            <w:top w:val="none" w:sz="0" w:space="0" w:color="auto"/>
            <w:left w:val="none" w:sz="0" w:space="0" w:color="auto"/>
            <w:bottom w:val="none" w:sz="0" w:space="0" w:color="auto"/>
            <w:right w:val="none" w:sz="0" w:space="0" w:color="auto"/>
          </w:divBdr>
        </w:div>
        <w:div w:id="2141989821">
          <w:marLeft w:val="0"/>
          <w:marRight w:val="0"/>
          <w:marTop w:val="0"/>
          <w:marBottom w:val="0"/>
          <w:divBdr>
            <w:top w:val="none" w:sz="0" w:space="0" w:color="auto"/>
            <w:left w:val="none" w:sz="0" w:space="0" w:color="auto"/>
            <w:bottom w:val="none" w:sz="0" w:space="0" w:color="auto"/>
            <w:right w:val="none" w:sz="0" w:space="0" w:color="auto"/>
          </w:divBdr>
        </w:div>
        <w:div w:id="1990400937">
          <w:marLeft w:val="0"/>
          <w:marRight w:val="0"/>
          <w:marTop w:val="0"/>
          <w:marBottom w:val="0"/>
          <w:divBdr>
            <w:top w:val="none" w:sz="0" w:space="0" w:color="auto"/>
            <w:left w:val="none" w:sz="0" w:space="0" w:color="auto"/>
            <w:bottom w:val="none" w:sz="0" w:space="0" w:color="auto"/>
            <w:right w:val="none" w:sz="0" w:space="0" w:color="auto"/>
          </w:divBdr>
        </w:div>
        <w:div w:id="908657116">
          <w:marLeft w:val="0"/>
          <w:marRight w:val="0"/>
          <w:marTop w:val="0"/>
          <w:marBottom w:val="0"/>
          <w:divBdr>
            <w:top w:val="none" w:sz="0" w:space="0" w:color="auto"/>
            <w:left w:val="none" w:sz="0" w:space="0" w:color="auto"/>
            <w:bottom w:val="none" w:sz="0" w:space="0" w:color="auto"/>
            <w:right w:val="none" w:sz="0" w:space="0" w:color="auto"/>
          </w:divBdr>
        </w:div>
        <w:div w:id="1542858633">
          <w:marLeft w:val="0"/>
          <w:marRight w:val="0"/>
          <w:marTop w:val="0"/>
          <w:marBottom w:val="0"/>
          <w:divBdr>
            <w:top w:val="none" w:sz="0" w:space="0" w:color="auto"/>
            <w:left w:val="none" w:sz="0" w:space="0" w:color="auto"/>
            <w:bottom w:val="none" w:sz="0" w:space="0" w:color="auto"/>
            <w:right w:val="none" w:sz="0" w:space="0" w:color="auto"/>
          </w:divBdr>
        </w:div>
        <w:div w:id="1107311229">
          <w:marLeft w:val="0"/>
          <w:marRight w:val="0"/>
          <w:marTop w:val="0"/>
          <w:marBottom w:val="0"/>
          <w:divBdr>
            <w:top w:val="none" w:sz="0" w:space="0" w:color="auto"/>
            <w:left w:val="none" w:sz="0" w:space="0" w:color="auto"/>
            <w:bottom w:val="none" w:sz="0" w:space="0" w:color="auto"/>
            <w:right w:val="none" w:sz="0" w:space="0" w:color="auto"/>
          </w:divBdr>
        </w:div>
        <w:div w:id="2019773056">
          <w:marLeft w:val="0"/>
          <w:marRight w:val="0"/>
          <w:marTop w:val="0"/>
          <w:marBottom w:val="0"/>
          <w:divBdr>
            <w:top w:val="none" w:sz="0" w:space="0" w:color="auto"/>
            <w:left w:val="none" w:sz="0" w:space="0" w:color="auto"/>
            <w:bottom w:val="none" w:sz="0" w:space="0" w:color="auto"/>
            <w:right w:val="none" w:sz="0" w:space="0" w:color="auto"/>
          </w:divBdr>
        </w:div>
        <w:div w:id="832767325">
          <w:marLeft w:val="0"/>
          <w:marRight w:val="0"/>
          <w:marTop w:val="0"/>
          <w:marBottom w:val="0"/>
          <w:divBdr>
            <w:top w:val="none" w:sz="0" w:space="0" w:color="auto"/>
            <w:left w:val="none" w:sz="0" w:space="0" w:color="auto"/>
            <w:bottom w:val="none" w:sz="0" w:space="0" w:color="auto"/>
            <w:right w:val="none" w:sz="0" w:space="0" w:color="auto"/>
          </w:divBdr>
        </w:div>
        <w:div w:id="1121267146">
          <w:marLeft w:val="0"/>
          <w:marRight w:val="0"/>
          <w:marTop w:val="0"/>
          <w:marBottom w:val="0"/>
          <w:divBdr>
            <w:top w:val="none" w:sz="0" w:space="0" w:color="auto"/>
            <w:left w:val="none" w:sz="0" w:space="0" w:color="auto"/>
            <w:bottom w:val="none" w:sz="0" w:space="0" w:color="auto"/>
            <w:right w:val="none" w:sz="0" w:space="0" w:color="auto"/>
          </w:divBdr>
        </w:div>
        <w:div w:id="589121218">
          <w:marLeft w:val="0"/>
          <w:marRight w:val="0"/>
          <w:marTop w:val="0"/>
          <w:marBottom w:val="0"/>
          <w:divBdr>
            <w:top w:val="none" w:sz="0" w:space="0" w:color="auto"/>
            <w:left w:val="none" w:sz="0" w:space="0" w:color="auto"/>
            <w:bottom w:val="none" w:sz="0" w:space="0" w:color="auto"/>
            <w:right w:val="none" w:sz="0" w:space="0" w:color="auto"/>
          </w:divBdr>
        </w:div>
        <w:div w:id="579365720">
          <w:marLeft w:val="0"/>
          <w:marRight w:val="0"/>
          <w:marTop w:val="0"/>
          <w:marBottom w:val="0"/>
          <w:divBdr>
            <w:top w:val="none" w:sz="0" w:space="0" w:color="auto"/>
            <w:left w:val="none" w:sz="0" w:space="0" w:color="auto"/>
            <w:bottom w:val="none" w:sz="0" w:space="0" w:color="auto"/>
            <w:right w:val="none" w:sz="0" w:space="0" w:color="auto"/>
          </w:divBdr>
        </w:div>
        <w:div w:id="842360115">
          <w:marLeft w:val="0"/>
          <w:marRight w:val="0"/>
          <w:marTop w:val="0"/>
          <w:marBottom w:val="0"/>
          <w:divBdr>
            <w:top w:val="none" w:sz="0" w:space="0" w:color="auto"/>
            <w:left w:val="none" w:sz="0" w:space="0" w:color="auto"/>
            <w:bottom w:val="none" w:sz="0" w:space="0" w:color="auto"/>
            <w:right w:val="none" w:sz="0" w:space="0" w:color="auto"/>
          </w:divBdr>
        </w:div>
        <w:div w:id="1771074854">
          <w:marLeft w:val="0"/>
          <w:marRight w:val="0"/>
          <w:marTop w:val="0"/>
          <w:marBottom w:val="0"/>
          <w:divBdr>
            <w:top w:val="none" w:sz="0" w:space="0" w:color="auto"/>
            <w:left w:val="none" w:sz="0" w:space="0" w:color="auto"/>
            <w:bottom w:val="none" w:sz="0" w:space="0" w:color="auto"/>
            <w:right w:val="none" w:sz="0" w:space="0" w:color="auto"/>
          </w:divBdr>
        </w:div>
        <w:div w:id="1402947745">
          <w:marLeft w:val="0"/>
          <w:marRight w:val="0"/>
          <w:marTop w:val="0"/>
          <w:marBottom w:val="0"/>
          <w:divBdr>
            <w:top w:val="none" w:sz="0" w:space="0" w:color="auto"/>
            <w:left w:val="none" w:sz="0" w:space="0" w:color="auto"/>
            <w:bottom w:val="none" w:sz="0" w:space="0" w:color="auto"/>
            <w:right w:val="none" w:sz="0" w:space="0" w:color="auto"/>
          </w:divBdr>
        </w:div>
        <w:div w:id="1433471179">
          <w:marLeft w:val="0"/>
          <w:marRight w:val="0"/>
          <w:marTop w:val="0"/>
          <w:marBottom w:val="0"/>
          <w:divBdr>
            <w:top w:val="none" w:sz="0" w:space="0" w:color="auto"/>
            <w:left w:val="none" w:sz="0" w:space="0" w:color="auto"/>
            <w:bottom w:val="none" w:sz="0" w:space="0" w:color="auto"/>
            <w:right w:val="none" w:sz="0" w:space="0" w:color="auto"/>
          </w:divBdr>
        </w:div>
        <w:div w:id="1871139064">
          <w:marLeft w:val="0"/>
          <w:marRight w:val="0"/>
          <w:marTop w:val="0"/>
          <w:marBottom w:val="0"/>
          <w:divBdr>
            <w:top w:val="none" w:sz="0" w:space="0" w:color="auto"/>
            <w:left w:val="none" w:sz="0" w:space="0" w:color="auto"/>
            <w:bottom w:val="none" w:sz="0" w:space="0" w:color="auto"/>
            <w:right w:val="none" w:sz="0" w:space="0" w:color="auto"/>
          </w:divBdr>
        </w:div>
        <w:div w:id="1706906792">
          <w:marLeft w:val="0"/>
          <w:marRight w:val="0"/>
          <w:marTop w:val="0"/>
          <w:marBottom w:val="0"/>
          <w:divBdr>
            <w:top w:val="none" w:sz="0" w:space="0" w:color="auto"/>
            <w:left w:val="none" w:sz="0" w:space="0" w:color="auto"/>
            <w:bottom w:val="none" w:sz="0" w:space="0" w:color="auto"/>
            <w:right w:val="none" w:sz="0" w:space="0" w:color="auto"/>
          </w:divBdr>
        </w:div>
        <w:div w:id="1377926211">
          <w:marLeft w:val="0"/>
          <w:marRight w:val="0"/>
          <w:marTop w:val="0"/>
          <w:marBottom w:val="0"/>
          <w:divBdr>
            <w:top w:val="none" w:sz="0" w:space="0" w:color="auto"/>
            <w:left w:val="none" w:sz="0" w:space="0" w:color="auto"/>
            <w:bottom w:val="none" w:sz="0" w:space="0" w:color="auto"/>
            <w:right w:val="none" w:sz="0" w:space="0" w:color="auto"/>
          </w:divBdr>
        </w:div>
        <w:div w:id="1373924618">
          <w:marLeft w:val="0"/>
          <w:marRight w:val="0"/>
          <w:marTop w:val="0"/>
          <w:marBottom w:val="0"/>
          <w:divBdr>
            <w:top w:val="none" w:sz="0" w:space="0" w:color="auto"/>
            <w:left w:val="none" w:sz="0" w:space="0" w:color="auto"/>
            <w:bottom w:val="none" w:sz="0" w:space="0" w:color="auto"/>
            <w:right w:val="none" w:sz="0" w:space="0" w:color="auto"/>
          </w:divBdr>
        </w:div>
        <w:div w:id="1005744222">
          <w:marLeft w:val="0"/>
          <w:marRight w:val="0"/>
          <w:marTop w:val="0"/>
          <w:marBottom w:val="0"/>
          <w:divBdr>
            <w:top w:val="none" w:sz="0" w:space="0" w:color="auto"/>
            <w:left w:val="none" w:sz="0" w:space="0" w:color="auto"/>
            <w:bottom w:val="none" w:sz="0" w:space="0" w:color="auto"/>
            <w:right w:val="none" w:sz="0" w:space="0" w:color="auto"/>
          </w:divBdr>
        </w:div>
        <w:div w:id="1766219863">
          <w:marLeft w:val="0"/>
          <w:marRight w:val="0"/>
          <w:marTop w:val="0"/>
          <w:marBottom w:val="0"/>
          <w:divBdr>
            <w:top w:val="none" w:sz="0" w:space="0" w:color="auto"/>
            <w:left w:val="none" w:sz="0" w:space="0" w:color="auto"/>
            <w:bottom w:val="none" w:sz="0" w:space="0" w:color="auto"/>
            <w:right w:val="none" w:sz="0" w:space="0" w:color="auto"/>
          </w:divBdr>
        </w:div>
        <w:div w:id="424156374">
          <w:marLeft w:val="0"/>
          <w:marRight w:val="0"/>
          <w:marTop w:val="0"/>
          <w:marBottom w:val="0"/>
          <w:divBdr>
            <w:top w:val="none" w:sz="0" w:space="0" w:color="auto"/>
            <w:left w:val="none" w:sz="0" w:space="0" w:color="auto"/>
            <w:bottom w:val="none" w:sz="0" w:space="0" w:color="auto"/>
            <w:right w:val="none" w:sz="0" w:space="0" w:color="auto"/>
          </w:divBdr>
        </w:div>
        <w:div w:id="1119378914">
          <w:marLeft w:val="0"/>
          <w:marRight w:val="0"/>
          <w:marTop w:val="0"/>
          <w:marBottom w:val="0"/>
          <w:divBdr>
            <w:top w:val="none" w:sz="0" w:space="0" w:color="auto"/>
            <w:left w:val="none" w:sz="0" w:space="0" w:color="auto"/>
            <w:bottom w:val="none" w:sz="0" w:space="0" w:color="auto"/>
            <w:right w:val="none" w:sz="0" w:space="0" w:color="auto"/>
          </w:divBdr>
        </w:div>
        <w:div w:id="1211766028">
          <w:marLeft w:val="0"/>
          <w:marRight w:val="0"/>
          <w:marTop w:val="0"/>
          <w:marBottom w:val="0"/>
          <w:divBdr>
            <w:top w:val="none" w:sz="0" w:space="0" w:color="auto"/>
            <w:left w:val="none" w:sz="0" w:space="0" w:color="auto"/>
            <w:bottom w:val="none" w:sz="0" w:space="0" w:color="auto"/>
            <w:right w:val="none" w:sz="0" w:space="0" w:color="auto"/>
          </w:divBdr>
        </w:div>
        <w:div w:id="1859811724">
          <w:marLeft w:val="0"/>
          <w:marRight w:val="0"/>
          <w:marTop w:val="0"/>
          <w:marBottom w:val="0"/>
          <w:divBdr>
            <w:top w:val="none" w:sz="0" w:space="0" w:color="auto"/>
            <w:left w:val="none" w:sz="0" w:space="0" w:color="auto"/>
            <w:bottom w:val="none" w:sz="0" w:space="0" w:color="auto"/>
            <w:right w:val="none" w:sz="0" w:space="0" w:color="auto"/>
          </w:divBdr>
        </w:div>
        <w:div w:id="773286201">
          <w:marLeft w:val="0"/>
          <w:marRight w:val="0"/>
          <w:marTop w:val="0"/>
          <w:marBottom w:val="0"/>
          <w:divBdr>
            <w:top w:val="none" w:sz="0" w:space="0" w:color="auto"/>
            <w:left w:val="none" w:sz="0" w:space="0" w:color="auto"/>
            <w:bottom w:val="none" w:sz="0" w:space="0" w:color="auto"/>
            <w:right w:val="none" w:sz="0" w:space="0" w:color="auto"/>
          </w:divBdr>
        </w:div>
        <w:div w:id="1317223474">
          <w:marLeft w:val="0"/>
          <w:marRight w:val="0"/>
          <w:marTop w:val="0"/>
          <w:marBottom w:val="0"/>
          <w:divBdr>
            <w:top w:val="none" w:sz="0" w:space="0" w:color="auto"/>
            <w:left w:val="none" w:sz="0" w:space="0" w:color="auto"/>
            <w:bottom w:val="none" w:sz="0" w:space="0" w:color="auto"/>
            <w:right w:val="none" w:sz="0" w:space="0" w:color="auto"/>
          </w:divBdr>
        </w:div>
        <w:div w:id="1496527343">
          <w:marLeft w:val="0"/>
          <w:marRight w:val="0"/>
          <w:marTop w:val="0"/>
          <w:marBottom w:val="0"/>
          <w:divBdr>
            <w:top w:val="none" w:sz="0" w:space="0" w:color="auto"/>
            <w:left w:val="none" w:sz="0" w:space="0" w:color="auto"/>
            <w:bottom w:val="none" w:sz="0" w:space="0" w:color="auto"/>
            <w:right w:val="none" w:sz="0" w:space="0" w:color="auto"/>
          </w:divBdr>
        </w:div>
        <w:div w:id="843975328">
          <w:marLeft w:val="0"/>
          <w:marRight w:val="0"/>
          <w:marTop w:val="0"/>
          <w:marBottom w:val="0"/>
          <w:divBdr>
            <w:top w:val="none" w:sz="0" w:space="0" w:color="auto"/>
            <w:left w:val="none" w:sz="0" w:space="0" w:color="auto"/>
            <w:bottom w:val="none" w:sz="0" w:space="0" w:color="auto"/>
            <w:right w:val="none" w:sz="0" w:space="0" w:color="auto"/>
          </w:divBdr>
        </w:div>
        <w:div w:id="865483459">
          <w:marLeft w:val="0"/>
          <w:marRight w:val="0"/>
          <w:marTop w:val="0"/>
          <w:marBottom w:val="0"/>
          <w:divBdr>
            <w:top w:val="none" w:sz="0" w:space="0" w:color="auto"/>
            <w:left w:val="none" w:sz="0" w:space="0" w:color="auto"/>
            <w:bottom w:val="none" w:sz="0" w:space="0" w:color="auto"/>
            <w:right w:val="none" w:sz="0" w:space="0" w:color="auto"/>
          </w:divBdr>
        </w:div>
        <w:div w:id="1914007133">
          <w:marLeft w:val="0"/>
          <w:marRight w:val="0"/>
          <w:marTop w:val="0"/>
          <w:marBottom w:val="0"/>
          <w:divBdr>
            <w:top w:val="none" w:sz="0" w:space="0" w:color="auto"/>
            <w:left w:val="none" w:sz="0" w:space="0" w:color="auto"/>
            <w:bottom w:val="none" w:sz="0" w:space="0" w:color="auto"/>
            <w:right w:val="none" w:sz="0" w:space="0" w:color="auto"/>
          </w:divBdr>
        </w:div>
        <w:div w:id="246574535">
          <w:marLeft w:val="0"/>
          <w:marRight w:val="0"/>
          <w:marTop w:val="0"/>
          <w:marBottom w:val="0"/>
          <w:divBdr>
            <w:top w:val="none" w:sz="0" w:space="0" w:color="auto"/>
            <w:left w:val="none" w:sz="0" w:space="0" w:color="auto"/>
            <w:bottom w:val="none" w:sz="0" w:space="0" w:color="auto"/>
            <w:right w:val="none" w:sz="0" w:space="0" w:color="auto"/>
          </w:divBdr>
        </w:div>
        <w:div w:id="305356330">
          <w:marLeft w:val="0"/>
          <w:marRight w:val="0"/>
          <w:marTop w:val="0"/>
          <w:marBottom w:val="0"/>
          <w:divBdr>
            <w:top w:val="none" w:sz="0" w:space="0" w:color="auto"/>
            <w:left w:val="none" w:sz="0" w:space="0" w:color="auto"/>
            <w:bottom w:val="none" w:sz="0" w:space="0" w:color="auto"/>
            <w:right w:val="none" w:sz="0" w:space="0" w:color="auto"/>
          </w:divBdr>
        </w:div>
        <w:div w:id="634992137">
          <w:marLeft w:val="0"/>
          <w:marRight w:val="0"/>
          <w:marTop w:val="0"/>
          <w:marBottom w:val="0"/>
          <w:divBdr>
            <w:top w:val="none" w:sz="0" w:space="0" w:color="auto"/>
            <w:left w:val="none" w:sz="0" w:space="0" w:color="auto"/>
            <w:bottom w:val="none" w:sz="0" w:space="0" w:color="auto"/>
            <w:right w:val="none" w:sz="0" w:space="0" w:color="auto"/>
          </w:divBdr>
        </w:div>
        <w:div w:id="2138796183">
          <w:marLeft w:val="0"/>
          <w:marRight w:val="0"/>
          <w:marTop w:val="0"/>
          <w:marBottom w:val="0"/>
          <w:divBdr>
            <w:top w:val="none" w:sz="0" w:space="0" w:color="auto"/>
            <w:left w:val="none" w:sz="0" w:space="0" w:color="auto"/>
            <w:bottom w:val="none" w:sz="0" w:space="0" w:color="auto"/>
            <w:right w:val="none" w:sz="0" w:space="0" w:color="auto"/>
          </w:divBdr>
        </w:div>
        <w:div w:id="1752658418">
          <w:marLeft w:val="0"/>
          <w:marRight w:val="0"/>
          <w:marTop w:val="0"/>
          <w:marBottom w:val="0"/>
          <w:divBdr>
            <w:top w:val="none" w:sz="0" w:space="0" w:color="auto"/>
            <w:left w:val="none" w:sz="0" w:space="0" w:color="auto"/>
            <w:bottom w:val="none" w:sz="0" w:space="0" w:color="auto"/>
            <w:right w:val="none" w:sz="0" w:space="0" w:color="auto"/>
          </w:divBdr>
        </w:div>
        <w:div w:id="1888951376">
          <w:marLeft w:val="0"/>
          <w:marRight w:val="0"/>
          <w:marTop w:val="0"/>
          <w:marBottom w:val="0"/>
          <w:divBdr>
            <w:top w:val="none" w:sz="0" w:space="0" w:color="auto"/>
            <w:left w:val="none" w:sz="0" w:space="0" w:color="auto"/>
            <w:bottom w:val="none" w:sz="0" w:space="0" w:color="auto"/>
            <w:right w:val="none" w:sz="0" w:space="0" w:color="auto"/>
          </w:divBdr>
        </w:div>
        <w:div w:id="809514097">
          <w:marLeft w:val="0"/>
          <w:marRight w:val="0"/>
          <w:marTop w:val="0"/>
          <w:marBottom w:val="0"/>
          <w:divBdr>
            <w:top w:val="none" w:sz="0" w:space="0" w:color="auto"/>
            <w:left w:val="none" w:sz="0" w:space="0" w:color="auto"/>
            <w:bottom w:val="none" w:sz="0" w:space="0" w:color="auto"/>
            <w:right w:val="none" w:sz="0" w:space="0" w:color="auto"/>
          </w:divBdr>
        </w:div>
        <w:div w:id="1514345748">
          <w:marLeft w:val="0"/>
          <w:marRight w:val="0"/>
          <w:marTop w:val="0"/>
          <w:marBottom w:val="0"/>
          <w:divBdr>
            <w:top w:val="none" w:sz="0" w:space="0" w:color="auto"/>
            <w:left w:val="none" w:sz="0" w:space="0" w:color="auto"/>
            <w:bottom w:val="none" w:sz="0" w:space="0" w:color="auto"/>
            <w:right w:val="none" w:sz="0" w:space="0" w:color="auto"/>
          </w:divBdr>
        </w:div>
        <w:div w:id="942153747">
          <w:marLeft w:val="0"/>
          <w:marRight w:val="0"/>
          <w:marTop w:val="0"/>
          <w:marBottom w:val="0"/>
          <w:divBdr>
            <w:top w:val="none" w:sz="0" w:space="0" w:color="auto"/>
            <w:left w:val="none" w:sz="0" w:space="0" w:color="auto"/>
            <w:bottom w:val="none" w:sz="0" w:space="0" w:color="auto"/>
            <w:right w:val="none" w:sz="0" w:space="0" w:color="auto"/>
          </w:divBdr>
        </w:div>
        <w:div w:id="2064786763">
          <w:marLeft w:val="0"/>
          <w:marRight w:val="0"/>
          <w:marTop w:val="0"/>
          <w:marBottom w:val="0"/>
          <w:divBdr>
            <w:top w:val="none" w:sz="0" w:space="0" w:color="auto"/>
            <w:left w:val="none" w:sz="0" w:space="0" w:color="auto"/>
            <w:bottom w:val="none" w:sz="0" w:space="0" w:color="auto"/>
            <w:right w:val="none" w:sz="0" w:space="0" w:color="auto"/>
          </w:divBdr>
        </w:div>
        <w:div w:id="986283204">
          <w:marLeft w:val="0"/>
          <w:marRight w:val="0"/>
          <w:marTop w:val="0"/>
          <w:marBottom w:val="0"/>
          <w:divBdr>
            <w:top w:val="none" w:sz="0" w:space="0" w:color="auto"/>
            <w:left w:val="none" w:sz="0" w:space="0" w:color="auto"/>
            <w:bottom w:val="none" w:sz="0" w:space="0" w:color="auto"/>
            <w:right w:val="none" w:sz="0" w:space="0" w:color="auto"/>
          </w:divBdr>
        </w:div>
        <w:div w:id="423192059">
          <w:marLeft w:val="0"/>
          <w:marRight w:val="0"/>
          <w:marTop w:val="0"/>
          <w:marBottom w:val="0"/>
          <w:divBdr>
            <w:top w:val="none" w:sz="0" w:space="0" w:color="auto"/>
            <w:left w:val="none" w:sz="0" w:space="0" w:color="auto"/>
            <w:bottom w:val="none" w:sz="0" w:space="0" w:color="auto"/>
            <w:right w:val="none" w:sz="0" w:space="0" w:color="auto"/>
          </w:divBdr>
        </w:div>
        <w:div w:id="1755979763">
          <w:marLeft w:val="0"/>
          <w:marRight w:val="0"/>
          <w:marTop w:val="0"/>
          <w:marBottom w:val="0"/>
          <w:divBdr>
            <w:top w:val="none" w:sz="0" w:space="0" w:color="auto"/>
            <w:left w:val="none" w:sz="0" w:space="0" w:color="auto"/>
            <w:bottom w:val="none" w:sz="0" w:space="0" w:color="auto"/>
            <w:right w:val="none" w:sz="0" w:space="0" w:color="auto"/>
          </w:divBdr>
        </w:div>
        <w:div w:id="867528004">
          <w:marLeft w:val="0"/>
          <w:marRight w:val="0"/>
          <w:marTop w:val="0"/>
          <w:marBottom w:val="0"/>
          <w:divBdr>
            <w:top w:val="none" w:sz="0" w:space="0" w:color="auto"/>
            <w:left w:val="none" w:sz="0" w:space="0" w:color="auto"/>
            <w:bottom w:val="none" w:sz="0" w:space="0" w:color="auto"/>
            <w:right w:val="none" w:sz="0" w:space="0" w:color="auto"/>
          </w:divBdr>
        </w:div>
        <w:div w:id="65302917">
          <w:marLeft w:val="0"/>
          <w:marRight w:val="0"/>
          <w:marTop w:val="0"/>
          <w:marBottom w:val="0"/>
          <w:divBdr>
            <w:top w:val="none" w:sz="0" w:space="0" w:color="auto"/>
            <w:left w:val="none" w:sz="0" w:space="0" w:color="auto"/>
            <w:bottom w:val="none" w:sz="0" w:space="0" w:color="auto"/>
            <w:right w:val="none" w:sz="0" w:space="0" w:color="auto"/>
          </w:divBdr>
        </w:div>
        <w:div w:id="472139454">
          <w:marLeft w:val="0"/>
          <w:marRight w:val="0"/>
          <w:marTop w:val="0"/>
          <w:marBottom w:val="0"/>
          <w:divBdr>
            <w:top w:val="none" w:sz="0" w:space="0" w:color="auto"/>
            <w:left w:val="none" w:sz="0" w:space="0" w:color="auto"/>
            <w:bottom w:val="none" w:sz="0" w:space="0" w:color="auto"/>
            <w:right w:val="none" w:sz="0" w:space="0" w:color="auto"/>
          </w:divBdr>
        </w:div>
        <w:div w:id="369454184">
          <w:marLeft w:val="0"/>
          <w:marRight w:val="0"/>
          <w:marTop w:val="0"/>
          <w:marBottom w:val="0"/>
          <w:divBdr>
            <w:top w:val="none" w:sz="0" w:space="0" w:color="auto"/>
            <w:left w:val="none" w:sz="0" w:space="0" w:color="auto"/>
            <w:bottom w:val="none" w:sz="0" w:space="0" w:color="auto"/>
            <w:right w:val="none" w:sz="0" w:space="0" w:color="auto"/>
          </w:divBdr>
        </w:div>
        <w:div w:id="2100441132">
          <w:marLeft w:val="0"/>
          <w:marRight w:val="0"/>
          <w:marTop w:val="0"/>
          <w:marBottom w:val="0"/>
          <w:divBdr>
            <w:top w:val="none" w:sz="0" w:space="0" w:color="auto"/>
            <w:left w:val="none" w:sz="0" w:space="0" w:color="auto"/>
            <w:bottom w:val="none" w:sz="0" w:space="0" w:color="auto"/>
            <w:right w:val="none" w:sz="0" w:space="0" w:color="auto"/>
          </w:divBdr>
        </w:div>
        <w:div w:id="411388674">
          <w:marLeft w:val="0"/>
          <w:marRight w:val="0"/>
          <w:marTop w:val="0"/>
          <w:marBottom w:val="0"/>
          <w:divBdr>
            <w:top w:val="none" w:sz="0" w:space="0" w:color="auto"/>
            <w:left w:val="none" w:sz="0" w:space="0" w:color="auto"/>
            <w:bottom w:val="none" w:sz="0" w:space="0" w:color="auto"/>
            <w:right w:val="none" w:sz="0" w:space="0" w:color="auto"/>
          </w:divBdr>
        </w:div>
        <w:div w:id="1009983343">
          <w:marLeft w:val="0"/>
          <w:marRight w:val="0"/>
          <w:marTop w:val="0"/>
          <w:marBottom w:val="0"/>
          <w:divBdr>
            <w:top w:val="none" w:sz="0" w:space="0" w:color="auto"/>
            <w:left w:val="none" w:sz="0" w:space="0" w:color="auto"/>
            <w:bottom w:val="none" w:sz="0" w:space="0" w:color="auto"/>
            <w:right w:val="none" w:sz="0" w:space="0" w:color="auto"/>
          </w:divBdr>
        </w:div>
        <w:div w:id="77871149">
          <w:marLeft w:val="0"/>
          <w:marRight w:val="0"/>
          <w:marTop w:val="0"/>
          <w:marBottom w:val="0"/>
          <w:divBdr>
            <w:top w:val="none" w:sz="0" w:space="0" w:color="auto"/>
            <w:left w:val="none" w:sz="0" w:space="0" w:color="auto"/>
            <w:bottom w:val="none" w:sz="0" w:space="0" w:color="auto"/>
            <w:right w:val="none" w:sz="0" w:space="0" w:color="auto"/>
          </w:divBdr>
        </w:div>
        <w:div w:id="1058237280">
          <w:marLeft w:val="0"/>
          <w:marRight w:val="0"/>
          <w:marTop w:val="0"/>
          <w:marBottom w:val="0"/>
          <w:divBdr>
            <w:top w:val="none" w:sz="0" w:space="0" w:color="auto"/>
            <w:left w:val="none" w:sz="0" w:space="0" w:color="auto"/>
            <w:bottom w:val="none" w:sz="0" w:space="0" w:color="auto"/>
            <w:right w:val="none" w:sz="0" w:space="0" w:color="auto"/>
          </w:divBdr>
        </w:div>
        <w:div w:id="1709840810">
          <w:marLeft w:val="0"/>
          <w:marRight w:val="0"/>
          <w:marTop w:val="0"/>
          <w:marBottom w:val="0"/>
          <w:divBdr>
            <w:top w:val="none" w:sz="0" w:space="0" w:color="auto"/>
            <w:left w:val="none" w:sz="0" w:space="0" w:color="auto"/>
            <w:bottom w:val="none" w:sz="0" w:space="0" w:color="auto"/>
            <w:right w:val="none" w:sz="0" w:space="0" w:color="auto"/>
          </w:divBdr>
        </w:div>
        <w:div w:id="296836339">
          <w:marLeft w:val="0"/>
          <w:marRight w:val="0"/>
          <w:marTop w:val="0"/>
          <w:marBottom w:val="0"/>
          <w:divBdr>
            <w:top w:val="none" w:sz="0" w:space="0" w:color="auto"/>
            <w:left w:val="none" w:sz="0" w:space="0" w:color="auto"/>
            <w:bottom w:val="none" w:sz="0" w:space="0" w:color="auto"/>
            <w:right w:val="none" w:sz="0" w:space="0" w:color="auto"/>
          </w:divBdr>
        </w:div>
        <w:div w:id="2143377156">
          <w:marLeft w:val="0"/>
          <w:marRight w:val="0"/>
          <w:marTop w:val="0"/>
          <w:marBottom w:val="0"/>
          <w:divBdr>
            <w:top w:val="none" w:sz="0" w:space="0" w:color="auto"/>
            <w:left w:val="none" w:sz="0" w:space="0" w:color="auto"/>
            <w:bottom w:val="none" w:sz="0" w:space="0" w:color="auto"/>
            <w:right w:val="none" w:sz="0" w:space="0" w:color="auto"/>
          </w:divBdr>
        </w:div>
        <w:div w:id="1571424236">
          <w:marLeft w:val="0"/>
          <w:marRight w:val="0"/>
          <w:marTop w:val="0"/>
          <w:marBottom w:val="0"/>
          <w:divBdr>
            <w:top w:val="none" w:sz="0" w:space="0" w:color="auto"/>
            <w:left w:val="none" w:sz="0" w:space="0" w:color="auto"/>
            <w:bottom w:val="none" w:sz="0" w:space="0" w:color="auto"/>
            <w:right w:val="none" w:sz="0" w:space="0" w:color="auto"/>
          </w:divBdr>
        </w:div>
        <w:div w:id="1879588366">
          <w:marLeft w:val="0"/>
          <w:marRight w:val="0"/>
          <w:marTop w:val="0"/>
          <w:marBottom w:val="0"/>
          <w:divBdr>
            <w:top w:val="none" w:sz="0" w:space="0" w:color="auto"/>
            <w:left w:val="none" w:sz="0" w:space="0" w:color="auto"/>
            <w:bottom w:val="none" w:sz="0" w:space="0" w:color="auto"/>
            <w:right w:val="none" w:sz="0" w:space="0" w:color="auto"/>
          </w:divBdr>
        </w:div>
        <w:div w:id="1192453933">
          <w:marLeft w:val="0"/>
          <w:marRight w:val="0"/>
          <w:marTop w:val="0"/>
          <w:marBottom w:val="0"/>
          <w:divBdr>
            <w:top w:val="none" w:sz="0" w:space="0" w:color="auto"/>
            <w:left w:val="none" w:sz="0" w:space="0" w:color="auto"/>
            <w:bottom w:val="none" w:sz="0" w:space="0" w:color="auto"/>
            <w:right w:val="none" w:sz="0" w:space="0" w:color="auto"/>
          </w:divBdr>
        </w:div>
        <w:div w:id="1344895866">
          <w:marLeft w:val="0"/>
          <w:marRight w:val="0"/>
          <w:marTop w:val="0"/>
          <w:marBottom w:val="0"/>
          <w:divBdr>
            <w:top w:val="none" w:sz="0" w:space="0" w:color="auto"/>
            <w:left w:val="none" w:sz="0" w:space="0" w:color="auto"/>
            <w:bottom w:val="none" w:sz="0" w:space="0" w:color="auto"/>
            <w:right w:val="none" w:sz="0" w:space="0" w:color="auto"/>
          </w:divBdr>
        </w:div>
        <w:div w:id="586500305">
          <w:marLeft w:val="0"/>
          <w:marRight w:val="0"/>
          <w:marTop w:val="0"/>
          <w:marBottom w:val="0"/>
          <w:divBdr>
            <w:top w:val="none" w:sz="0" w:space="0" w:color="auto"/>
            <w:left w:val="none" w:sz="0" w:space="0" w:color="auto"/>
            <w:bottom w:val="none" w:sz="0" w:space="0" w:color="auto"/>
            <w:right w:val="none" w:sz="0" w:space="0" w:color="auto"/>
          </w:divBdr>
        </w:div>
        <w:div w:id="508329760">
          <w:marLeft w:val="0"/>
          <w:marRight w:val="0"/>
          <w:marTop w:val="0"/>
          <w:marBottom w:val="0"/>
          <w:divBdr>
            <w:top w:val="none" w:sz="0" w:space="0" w:color="auto"/>
            <w:left w:val="none" w:sz="0" w:space="0" w:color="auto"/>
            <w:bottom w:val="none" w:sz="0" w:space="0" w:color="auto"/>
            <w:right w:val="none" w:sz="0" w:space="0" w:color="auto"/>
          </w:divBdr>
        </w:div>
        <w:div w:id="691564769">
          <w:marLeft w:val="0"/>
          <w:marRight w:val="0"/>
          <w:marTop w:val="0"/>
          <w:marBottom w:val="0"/>
          <w:divBdr>
            <w:top w:val="none" w:sz="0" w:space="0" w:color="auto"/>
            <w:left w:val="none" w:sz="0" w:space="0" w:color="auto"/>
            <w:bottom w:val="none" w:sz="0" w:space="0" w:color="auto"/>
            <w:right w:val="none" w:sz="0" w:space="0" w:color="auto"/>
          </w:divBdr>
        </w:div>
        <w:div w:id="55787824">
          <w:marLeft w:val="0"/>
          <w:marRight w:val="0"/>
          <w:marTop w:val="0"/>
          <w:marBottom w:val="0"/>
          <w:divBdr>
            <w:top w:val="none" w:sz="0" w:space="0" w:color="auto"/>
            <w:left w:val="none" w:sz="0" w:space="0" w:color="auto"/>
            <w:bottom w:val="none" w:sz="0" w:space="0" w:color="auto"/>
            <w:right w:val="none" w:sz="0" w:space="0" w:color="auto"/>
          </w:divBdr>
        </w:div>
        <w:div w:id="1694530264">
          <w:marLeft w:val="0"/>
          <w:marRight w:val="0"/>
          <w:marTop w:val="0"/>
          <w:marBottom w:val="0"/>
          <w:divBdr>
            <w:top w:val="none" w:sz="0" w:space="0" w:color="auto"/>
            <w:left w:val="none" w:sz="0" w:space="0" w:color="auto"/>
            <w:bottom w:val="none" w:sz="0" w:space="0" w:color="auto"/>
            <w:right w:val="none" w:sz="0" w:space="0" w:color="auto"/>
          </w:divBdr>
        </w:div>
        <w:div w:id="1518621430">
          <w:marLeft w:val="0"/>
          <w:marRight w:val="0"/>
          <w:marTop w:val="0"/>
          <w:marBottom w:val="0"/>
          <w:divBdr>
            <w:top w:val="none" w:sz="0" w:space="0" w:color="auto"/>
            <w:left w:val="none" w:sz="0" w:space="0" w:color="auto"/>
            <w:bottom w:val="none" w:sz="0" w:space="0" w:color="auto"/>
            <w:right w:val="none" w:sz="0" w:space="0" w:color="auto"/>
          </w:divBdr>
        </w:div>
      </w:divsChild>
    </w:div>
    <w:div w:id="95254936">
      <w:bodyDiv w:val="1"/>
      <w:marLeft w:val="0"/>
      <w:marRight w:val="0"/>
      <w:marTop w:val="0"/>
      <w:marBottom w:val="0"/>
      <w:divBdr>
        <w:top w:val="none" w:sz="0" w:space="0" w:color="auto"/>
        <w:left w:val="none" w:sz="0" w:space="0" w:color="auto"/>
        <w:bottom w:val="none" w:sz="0" w:space="0" w:color="auto"/>
        <w:right w:val="none" w:sz="0" w:space="0" w:color="auto"/>
      </w:divBdr>
    </w:div>
    <w:div w:id="111632019">
      <w:bodyDiv w:val="1"/>
      <w:marLeft w:val="0"/>
      <w:marRight w:val="0"/>
      <w:marTop w:val="0"/>
      <w:marBottom w:val="0"/>
      <w:divBdr>
        <w:top w:val="none" w:sz="0" w:space="0" w:color="auto"/>
        <w:left w:val="none" w:sz="0" w:space="0" w:color="auto"/>
        <w:bottom w:val="none" w:sz="0" w:space="0" w:color="auto"/>
        <w:right w:val="none" w:sz="0" w:space="0" w:color="auto"/>
      </w:divBdr>
    </w:div>
    <w:div w:id="124934998">
      <w:bodyDiv w:val="1"/>
      <w:marLeft w:val="0"/>
      <w:marRight w:val="0"/>
      <w:marTop w:val="0"/>
      <w:marBottom w:val="0"/>
      <w:divBdr>
        <w:top w:val="none" w:sz="0" w:space="0" w:color="auto"/>
        <w:left w:val="none" w:sz="0" w:space="0" w:color="auto"/>
        <w:bottom w:val="none" w:sz="0" w:space="0" w:color="auto"/>
        <w:right w:val="none" w:sz="0" w:space="0" w:color="auto"/>
      </w:divBdr>
    </w:div>
    <w:div w:id="135152158">
      <w:bodyDiv w:val="1"/>
      <w:marLeft w:val="0"/>
      <w:marRight w:val="0"/>
      <w:marTop w:val="0"/>
      <w:marBottom w:val="0"/>
      <w:divBdr>
        <w:top w:val="none" w:sz="0" w:space="0" w:color="auto"/>
        <w:left w:val="none" w:sz="0" w:space="0" w:color="auto"/>
        <w:bottom w:val="none" w:sz="0" w:space="0" w:color="auto"/>
        <w:right w:val="none" w:sz="0" w:space="0" w:color="auto"/>
      </w:divBdr>
    </w:div>
    <w:div w:id="137502604">
      <w:bodyDiv w:val="1"/>
      <w:marLeft w:val="0"/>
      <w:marRight w:val="0"/>
      <w:marTop w:val="0"/>
      <w:marBottom w:val="0"/>
      <w:divBdr>
        <w:top w:val="none" w:sz="0" w:space="0" w:color="auto"/>
        <w:left w:val="none" w:sz="0" w:space="0" w:color="auto"/>
        <w:bottom w:val="none" w:sz="0" w:space="0" w:color="auto"/>
        <w:right w:val="none" w:sz="0" w:space="0" w:color="auto"/>
      </w:divBdr>
    </w:div>
    <w:div w:id="176044236">
      <w:bodyDiv w:val="1"/>
      <w:marLeft w:val="0"/>
      <w:marRight w:val="0"/>
      <w:marTop w:val="0"/>
      <w:marBottom w:val="0"/>
      <w:divBdr>
        <w:top w:val="none" w:sz="0" w:space="0" w:color="auto"/>
        <w:left w:val="none" w:sz="0" w:space="0" w:color="auto"/>
        <w:bottom w:val="none" w:sz="0" w:space="0" w:color="auto"/>
        <w:right w:val="none" w:sz="0" w:space="0" w:color="auto"/>
      </w:divBdr>
    </w:div>
    <w:div w:id="177818304">
      <w:bodyDiv w:val="1"/>
      <w:marLeft w:val="0"/>
      <w:marRight w:val="0"/>
      <w:marTop w:val="0"/>
      <w:marBottom w:val="0"/>
      <w:divBdr>
        <w:top w:val="none" w:sz="0" w:space="0" w:color="auto"/>
        <w:left w:val="none" w:sz="0" w:space="0" w:color="auto"/>
        <w:bottom w:val="none" w:sz="0" w:space="0" w:color="auto"/>
        <w:right w:val="none" w:sz="0" w:space="0" w:color="auto"/>
      </w:divBdr>
      <w:divsChild>
        <w:div w:id="1055621109">
          <w:marLeft w:val="0"/>
          <w:marRight w:val="0"/>
          <w:marTop w:val="0"/>
          <w:marBottom w:val="0"/>
          <w:divBdr>
            <w:top w:val="none" w:sz="0" w:space="0" w:color="auto"/>
            <w:left w:val="none" w:sz="0" w:space="0" w:color="auto"/>
            <w:bottom w:val="none" w:sz="0" w:space="0" w:color="auto"/>
            <w:right w:val="none" w:sz="0" w:space="0" w:color="auto"/>
          </w:divBdr>
        </w:div>
        <w:div w:id="374430680">
          <w:marLeft w:val="0"/>
          <w:marRight w:val="0"/>
          <w:marTop w:val="0"/>
          <w:marBottom w:val="0"/>
          <w:divBdr>
            <w:top w:val="none" w:sz="0" w:space="0" w:color="auto"/>
            <w:left w:val="none" w:sz="0" w:space="0" w:color="auto"/>
            <w:bottom w:val="none" w:sz="0" w:space="0" w:color="auto"/>
            <w:right w:val="none" w:sz="0" w:space="0" w:color="auto"/>
          </w:divBdr>
        </w:div>
        <w:div w:id="449906470">
          <w:marLeft w:val="0"/>
          <w:marRight w:val="0"/>
          <w:marTop w:val="0"/>
          <w:marBottom w:val="0"/>
          <w:divBdr>
            <w:top w:val="none" w:sz="0" w:space="0" w:color="auto"/>
            <w:left w:val="none" w:sz="0" w:space="0" w:color="auto"/>
            <w:bottom w:val="none" w:sz="0" w:space="0" w:color="auto"/>
            <w:right w:val="none" w:sz="0" w:space="0" w:color="auto"/>
          </w:divBdr>
        </w:div>
        <w:div w:id="1389263787">
          <w:marLeft w:val="0"/>
          <w:marRight w:val="0"/>
          <w:marTop w:val="0"/>
          <w:marBottom w:val="0"/>
          <w:divBdr>
            <w:top w:val="none" w:sz="0" w:space="0" w:color="auto"/>
            <w:left w:val="none" w:sz="0" w:space="0" w:color="auto"/>
            <w:bottom w:val="none" w:sz="0" w:space="0" w:color="auto"/>
            <w:right w:val="none" w:sz="0" w:space="0" w:color="auto"/>
          </w:divBdr>
        </w:div>
        <w:div w:id="1903563574">
          <w:marLeft w:val="0"/>
          <w:marRight w:val="0"/>
          <w:marTop w:val="0"/>
          <w:marBottom w:val="0"/>
          <w:divBdr>
            <w:top w:val="none" w:sz="0" w:space="0" w:color="auto"/>
            <w:left w:val="none" w:sz="0" w:space="0" w:color="auto"/>
            <w:bottom w:val="none" w:sz="0" w:space="0" w:color="auto"/>
            <w:right w:val="none" w:sz="0" w:space="0" w:color="auto"/>
          </w:divBdr>
        </w:div>
        <w:div w:id="2139562350">
          <w:marLeft w:val="0"/>
          <w:marRight w:val="0"/>
          <w:marTop w:val="0"/>
          <w:marBottom w:val="0"/>
          <w:divBdr>
            <w:top w:val="none" w:sz="0" w:space="0" w:color="auto"/>
            <w:left w:val="none" w:sz="0" w:space="0" w:color="auto"/>
            <w:bottom w:val="none" w:sz="0" w:space="0" w:color="auto"/>
            <w:right w:val="none" w:sz="0" w:space="0" w:color="auto"/>
          </w:divBdr>
        </w:div>
        <w:div w:id="116146592">
          <w:marLeft w:val="0"/>
          <w:marRight w:val="0"/>
          <w:marTop w:val="0"/>
          <w:marBottom w:val="0"/>
          <w:divBdr>
            <w:top w:val="none" w:sz="0" w:space="0" w:color="auto"/>
            <w:left w:val="none" w:sz="0" w:space="0" w:color="auto"/>
            <w:bottom w:val="none" w:sz="0" w:space="0" w:color="auto"/>
            <w:right w:val="none" w:sz="0" w:space="0" w:color="auto"/>
          </w:divBdr>
        </w:div>
        <w:div w:id="980572067">
          <w:marLeft w:val="0"/>
          <w:marRight w:val="0"/>
          <w:marTop w:val="0"/>
          <w:marBottom w:val="0"/>
          <w:divBdr>
            <w:top w:val="none" w:sz="0" w:space="0" w:color="auto"/>
            <w:left w:val="none" w:sz="0" w:space="0" w:color="auto"/>
            <w:bottom w:val="none" w:sz="0" w:space="0" w:color="auto"/>
            <w:right w:val="none" w:sz="0" w:space="0" w:color="auto"/>
          </w:divBdr>
        </w:div>
        <w:div w:id="899368704">
          <w:marLeft w:val="0"/>
          <w:marRight w:val="0"/>
          <w:marTop w:val="0"/>
          <w:marBottom w:val="0"/>
          <w:divBdr>
            <w:top w:val="none" w:sz="0" w:space="0" w:color="auto"/>
            <w:left w:val="none" w:sz="0" w:space="0" w:color="auto"/>
            <w:bottom w:val="none" w:sz="0" w:space="0" w:color="auto"/>
            <w:right w:val="none" w:sz="0" w:space="0" w:color="auto"/>
          </w:divBdr>
        </w:div>
        <w:div w:id="1954357405">
          <w:marLeft w:val="0"/>
          <w:marRight w:val="0"/>
          <w:marTop w:val="0"/>
          <w:marBottom w:val="0"/>
          <w:divBdr>
            <w:top w:val="none" w:sz="0" w:space="0" w:color="auto"/>
            <w:left w:val="none" w:sz="0" w:space="0" w:color="auto"/>
            <w:bottom w:val="none" w:sz="0" w:space="0" w:color="auto"/>
            <w:right w:val="none" w:sz="0" w:space="0" w:color="auto"/>
          </w:divBdr>
        </w:div>
        <w:div w:id="1023554578">
          <w:marLeft w:val="0"/>
          <w:marRight w:val="0"/>
          <w:marTop w:val="0"/>
          <w:marBottom w:val="0"/>
          <w:divBdr>
            <w:top w:val="none" w:sz="0" w:space="0" w:color="auto"/>
            <w:left w:val="none" w:sz="0" w:space="0" w:color="auto"/>
            <w:bottom w:val="none" w:sz="0" w:space="0" w:color="auto"/>
            <w:right w:val="none" w:sz="0" w:space="0" w:color="auto"/>
          </w:divBdr>
        </w:div>
        <w:div w:id="715398656">
          <w:marLeft w:val="0"/>
          <w:marRight w:val="0"/>
          <w:marTop w:val="0"/>
          <w:marBottom w:val="0"/>
          <w:divBdr>
            <w:top w:val="none" w:sz="0" w:space="0" w:color="auto"/>
            <w:left w:val="none" w:sz="0" w:space="0" w:color="auto"/>
            <w:bottom w:val="none" w:sz="0" w:space="0" w:color="auto"/>
            <w:right w:val="none" w:sz="0" w:space="0" w:color="auto"/>
          </w:divBdr>
        </w:div>
        <w:div w:id="2079596296">
          <w:marLeft w:val="0"/>
          <w:marRight w:val="0"/>
          <w:marTop w:val="0"/>
          <w:marBottom w:val="0"/>
          <w:divBdr>
            <w:top w:val="none" w:sz="0" w:space="0" w:color="auto"/>
            <w:left w:val="none" w:sz="0" w:space="0" w:color="auto"/>
            <w:bottom w:val="none" w:sz="0" w:space="0" w:color="auto"/>
            <w:right w:val="none" w:sz="0" w:space="0" w:color="auto"/>
          </w:divBdr>
        </w:div>
        <w:div w:id="2085758395">
          <w:marLeft w:val="0"/>
          <w:marRight w:val="0"/>
          <w:marTop w:val="0"/>
          <w:marBottom w:val="0"/>
          <w:divBdr>
            <w:top w:val="none" w:sz="0" w:space="0" w:color="auto"/>
            <w:left w:val="none" w:sz="0" w:space="0" w:color="auto"/>
            <w:bottom w:val="none" w:sz="0" w:space="0" w:color="auto"/>
            <w:right w:val="none" w:sz="0" w:space="0" w:color="auto"/>
          </w:divBdr>
        </w:div>
        <w:div w:id="87122937">
          <w:marLeft w:val="0"/>
          <w:marRight w:val="0"/>
          <w:marTop w:val="0"/>
          <w:marBottom w:val="0"/>
          <w:divBdr>
            <w:top w:val="none" w:sz="0" w:space="0" w:color="auto"/>
            <w:left w:val="none" w:sz="0" w:space="0" w:color="auto"/>
            <w:bottom w:val="none" w:sz="0" w:space="0" w:color="auto"/>
            <w:right w:val="none" w:sz="0" w:space="0" w:color="auto"/>
          </w:divBdr>
        </w:div>
        <w:div w:id="1847208586">
          <w:marLeft w:val="0"/>
          <w:marRight w:val="0"/>
          <w:marTop w:val="0"/>
          <w:marBottom w:val="0"/>
          <w:divBdr>
            <w:top w:val="none" w:sz="0" w:space="0" w:color="auto"/>
            <w:left w:val="none" w:sz="0" w:space="0" w:color="auto"/>
            <w:bottom w:val="none" w:sz="0" w:space="0" w:color="auto"/>
            <w:right w:val="none" w:sz="0" w:space="0" w:color="auto"/>
          </w:divBdr>
        </w:div>
        <w:div w:id="37898864">
          <w:marLeft w:val="0"/>
          <w:marRight w:val="0"/>
          <w:marTop w:val="0"/>
          <w:marBottom w:val="0"/>
          <w:divBdr>
            <w:top w:val="none" w:sz="0" w:space="0" w:color="auto"/>
            <w:left w:val="none" w:sz="0" w:space="0" w:color="auto"/>
            <w:bottom w:val="none" w:sz="0" w:space="0" w:color="auto"/>
            <w:right w:val="none" w:sz="0" w:space="0" w:color="auto"/>
          </w:divBdr>
        </w:div>
        <w:div w:id="995496329">
          <w:marLeft w:val="0"/>
          <w:marRight w:val="0"/>
          <w:marTop w:val="0"/>
          <w:marBottom w:val="0"/>
          <w:divBdr>
            <w:top w:val="none" w:sz="0" w:space="0" w:color="auto"/>
            <w:left w:val="none" w:sz="0" w:space="0" w:color="auto"/>
            <w:bottom w:val="none" w:sz="0" w:space="0" w:color="auto"/>
            <w:right w:val="none" w:sz="0" w:space="0" w:color="auto"/>
          </w:divBdr>
        </w:div>
        <w:div w:id="790637444">
          <w:marLeft w:val="0"/>
          <w:marRight w:val="0"/>
          <w:marTop w:val="0"/>
          <w:marBottom w:val="0"/>
          <w:divBdr>
            <w:top w:val="none" w:sz="0" w:space="0" w:color="auto"/>
            <w:left w:val="none" w:sz="0" w:space="0" w:color="auto"/>
            <w:bottom w:val="none" w:sz="0" w:space="0" w:color="auto"/>
            <w:right w:val="none" w:sz="0" w:space="0" w:color="auto"/>
          </w:divBdr>
        </w:div>
        <w:div w:id="1908414658">
          <w:marLeft w:val="0"/>
          <w:marRight w:val="0"/>
          <w:marTop w:val="0"/>
          <w:marBottom w:val="0"/>
          <w:divBdr>
            <w:top w:val="none" w:sz="0" w:space="0" w:color="auto"/>
            <w:left w:val="none" w:sz="0" w:space="0" w:color="auto"/>
            <w:bottom w:val="none" w:sz="0" w:space="0" w:color="auto"/>
            <w:right w:val="none" w:sz="0" w:space="0" w:color="auto"/>
          </w:divBdr>
        </w:div>
        <w:div w:id="1652907023">
          <w:marLeft w:val="0"/>
          <w:marRight w:val="0"/>
          <w:marTop w:val="0"/>
          <w:marBottom w:val="0"/>
          <w:divBdr>
            <w:top w:val="none" w:sz="0" w:space="0" w:color="auto"/>
            <w:left w:val="none" w:sz="0" w:space="0" w:color="auto"/>
            <w:bottom w:val="none" w:sz="0" w:space="0" w:color="auto"/>
            <w:right w:val="none" w:sz="0" w:space="0" w:color="auto"/>
          </w:divBdr>
        </w:div>
        <w:div w:id="1233388567">
          <w:marLeft w:val="0"/>
          <w:marRight w:val="0"/>
          <w:marTop w:val="0"/>
          <w:marBottom w:val="0"/>
          <w:divBdr>
            <w:top w:val="none" w:sz="0" w:space="0" w:color="auto"/>
            <w:left w:val="none" w:sz="0" w:space="0" w:color="auto"/>
            <w:bottom w:val="none" w:sz="0" w:space="0" w:color="auto"/>
            <w:right w:val="none" w:sz="0" w:space="0" w:color="auto"/>
          </w:divBdr>
        </w:div>
        <w:div w:id="1933471360">
          <w:marLeft w:val="0"/>
          <w:marRight w:val="0"/>
          <w:marTop w:val="0"/>
          <w:marBottom w:val="0"/>
          <w:divBdr>
            <w:top w:val="none" w:sz="0" w:space="0" w:color="auto"/>
            <w:left w:val="none" w:sz="0" w:space="0" w:color="auto"/>
            <w:bottom w:val="none" w:sz="0" w:space="0" w:color="auto"/>
            <w:right w:val="none" w:sz="0" w:space="0" w:color="auto"/>
          </w:divBdr>
        </w:div>
        <w:div w:id="1456021791">
          <w:marLeft w:val="0"/>
          <w:marRight w:val="0"/>
          <w:marTop w:val="0"/>
          <w:marBottom w:val="0"/>
          <w:divBdr>
            <w:top w:val="none" w:sz="0" w:space="0" w:color="auto"/>
            <w:left w:val="none" w:sz="0" w:space="0" w:color="auto"/>
            <w:bottom w:val="none" w:sz="0" w:space="0" w:color="auto"/>
            <w:right w:val="none" w:sz="0" w:space="0" w:color="auto"/>
          </w:divBdr>
        </w:div>
        <w:div w:id="736585663">
          <w:marLeft w:val="0"/>
          <w:marRight w:val="0"/>
          <w:marTop w:val="0"/>
          <w:marBottom w:val="0"/>
          <w:divBdr>
            <w:top w:val="none" w:sz="0" w:space="0" w:color="auto"/>
            <w:left w:val="none" w:sz="0" w:space="0" w:color="auto"/>
            <w:bottom w:val="none" w:sz="0" w:space="0" w:color="auto"/>
            <w:right w:val="none" w:sz="0" w:space="0" w:color="auto"/>
          </w:divBdr>
        </w:div>
        <w:div w:id="1135876533">
          <w:marLeft w:val="0"/>
          <w:marRight w:val="0"/>
          <w:marTop w:val="0"/>
          <w:marBottom w:val="0"/>
          <w:divBdr>
            <w:top w:val="none" w:sz="0" w:space="0" w:color="auto"/>
            <w:left w:val="none" w:sz="0" w:space="0" w:color="auto"/>
            <w:bottom w:val="none" w:sz="0" w:space="0" w:color="auto"/>
            <w:right w:val="none" w:sz="0" w:space="0" w:color="auto"/>
          </w:divBdr>
        </w:div>
        <w:div w:id="949316698">
          <w:marLeft w:val="0"/>
          <w:marRight w:val="0"/>
          <w:marTop w:val="0"/>
          <w:marBottom w:val="0"/>
          <w:divBdr>
            <w:top w:val="none" w:sz="0" w:space="0" w:color="auto"/>
            <w:left w:val="none" w:sz="0" w:space="0" w:color="auto"/>
            <w:bottom w:val="none" w:sz="0" w:space="0" w:color="auto"/>
            <w:right w:val="none" w:sz="0" w:space="0" w:color="auto"/>
          </w:divBdr>
        </w:div>
        <w:div w:id="1795950918">
          <w:marLeft w:val="0"/>
          <w:marRight w:val="0"/>
          <w:marTop w:val="0"/>
          <w:marBottom w:val="0"/>
          <w:divBdr>
            <w:top w:val="none" w:sz="0" w:space="0" w:color="auto"/>
            <w:left w:val="none" w:sz="0" w:space="0" w:color="auto"/>
            <w:bottom w:val="none" w:sz="0" w:space="0" w:color="auto"/>
            <w:right w:val="none" w:sz="0" w:space="0" w:color="auto"/>
          </w:divBdr>
        </w:div>
        <w:div w:id="1193497847">
          <w:marLeft w:val="0"/>
          <w:marRight w:val="0"/>
          <w:marTop w:val="0"/>
          <w:marBottom w:val="0"/>
          <w:divBdr>
            <w:top w:val="none" w:sz="0" w:space="0" w:color="auto"/>
            <w:left w:val="none" w:sz="0" w:space="0" w:color="auto"/>
            <w:bottom w:val="none" w:sz="0" w:space="0" w:color="auto"/>
            <w:right w:val="none" w:sz="0" w:space="0" w:color="auto"/>
          </w:divBdr>
        </w:div>
        <w:div w:id="672030812">
          <w:marLeft w:val="0"/>
          <w:marRight w:val="0"/>
          <w:marTop w:val="0"/>
          <w:marBottom w:val="0"/>
          <w:divBdr>
            <w:top w:val="none" w:sz="0" w:space="0" w:color="auto"/>
            <w:left w:val="none" w:sz="0" w:space="0" w:color="auto"/>
            <w:bottom w:val="none" w:sz="0" w:space="0" w:color="auto"/>
            <w:right w:val="none" w:sz="0" w:space="0" w:color="auto"/>
          </w:divBdr>
        </w:div>
        <w:div w:id="1560281100">
          <w:marLeft w:val="0"/>
          <w:marRight w:val="0"/>
          <w:marTop w:val="0"/>
          <w:marBottom w:val="0"/>
          <w:divBdr>
            <w:top w:val="none" w:sz="0" w:space="0" w:color="auto"/>
            <w:left w:val="none" w:sz="0" w:space="0" w:color="auto"/>
            <w:bottom w:val="none" w:sz="0" w:space="0" w:color="auto"/>
            <w:right w:val="none" w:sz="0" w:space="0" w:color="auto"/>
          </w:divBdr>
        </w:div>
        <w:div w:id="1302921686">
          <w:marLeft w:val="0"/>
          <w:marRight w:val="0"/>
          <w:marTop w:val="0"/>
          <w:marBottom w:val="0"/>
          <w:divBdr>
            <w:top w:val="none" w:sz="0" w:space="0" w:color="auto"/>
            <w:left w:val="none" w:sz="0" w:space="0" w:color="auto"/>
            <w:bottom w:val="none" w:sz="0" w:space="0" w:color="auto"/>
            <w:right w:val="none" w:sz="0" w:space="0" w:color="auto"/>
          </w:divBdr>
        </w:div>
        <w:div w:id="1949197454">
          <w:marLeft w:val="0"/>
          <w:marRight w:val="0"/>
          <w:marTop w:val="0"/>
          <w:marBottom w:val="0"/>
          <w:divBdr>
            <w:top w:val="none" w:sz="0" w:space="0" w:color="auto"/>
            <w:left w:val="none" w:sz="0" w:space="0" w:color="auto"/>
            <w:bottom w:val="none" w:sz="0" w:space="0" w:color="auto"/>
            <w:right w:val="none" w:sz="0" w:space="0" w:color="auto"/>
          </w:divBdr>
        </w:div>
        <w:div w:id="839347324">
          <w:marLeft w:val="0"/>
          <w:marRight w:val="0"/>
          <w:marTop w:val="0"/>
          <w:marBottom w:val="0"/>
          <w:divBdr>
            <w:top w:val="none" w:sz="0" w:space="0" w:color="auto"/>
            <w:left w:val="none" w:sz="0" w:space="0" w:color="auto"/>
            <w:bottom w:val="none" w:sz="0" w:space="0" w:color="auto"/>
            <w:right w:val="none" w:sz="0" w:space="0" w:color="auto"/>
          </w:divBdr>
        </w:div>
        <w:div w:id="37710821">
          <w:marLeft w:val="0"/>
          <w:marRight w:val="0"/>
          <w:marTop w:val="0"/>
          <w:marBottom w:val="0"/>
          <w:divBdr>
            <w:top w:val="none" w:sz="0" w:space="0" w:color="auto"/>
            <w:left w:val="none" w:sz="0" w:space="0" w:color="auto"/>
            <w:bottom w:val="none" w:sz="0" w:space="0" w:color="auto"/>
            <w:right w:val="none" w:sz="0" w:space="0" w:color="auto"/>
          </w:divBdr>
        </w:div>
        <w:div w:id="1752658892">
          <w:marLeft w:val="0"/>
          <w:marRight w:val="0"/>
          <w:marTop w:val="0"/>
          <w:marBottom w:val="0"/>
          <w:divBdr>
            <w:top w:val="none" w:sz="0" w:space="0" w:color="auto"/>
            <w:left w:val="none" w:sz="0" w:space="0" w:color="auto"/>
            <w:bottom w:val="none" w:sz="0" w:space="0" w:color="auto"/>
            <w:right w:val="none" w:sz="0" w:space="0" w:color="auto"/>
          </w:divBdr>
        </w:div>
        <w:div w:id="2096366231">
          <w:marLeft w:val="0"/>
          <w:marRight w:val="0"/>
          <w:marTop w:val="0"/>
          <w:marBottom w:val="0"/>
          <w:divBdr>
            <w:top w:val="none" w:sz="0" w:space="0" w:color="auto"/>
            <w:left w:val="none" w:sz="0" w:space="0" w:color="auto"/>
            <w:bottom w:val="none" w:sz="0" w:space="0" w:color="auto"/>
            <w:right w:val="none" w:sz="0" w:space="0" w:color="auto"/>
          </w:divBdr>
        </w:div>
        <w:div w:id="1754935212">
          <w:marLeft w:val="0"/>
          <w:marRight w:val="0"/>
          <w:marTop w:val="0"/>
          <w:marBottom w:val="0"/>
          <w:divBdr>
            <w:top w:val="none" w:sz="0" w:space="0" w:color="auto"/>
            <w:left w:val="none" w:sz="0" w:space="0" w:color="auto"/>
            <w:bottom w:val="none" w:sz="0" w:space="0" w:color="auto"/>
            <w:right w:val="none" w:sz="0" w:space="0" w:color="auto"/>
          </w:divBdr>
        </w:div>
        <w:div w:id="1828355063">
          <w:marLeft w:val="0"/>
          <w:marRight w:val="0"/>
          <w:marTop w:val="0"/>
          <w:marBottom w:val="0"/>
          <w:divBdr>
            <w:top w:val="none" w:sz="0" w:space="0" w:color="auto"/>
            <w:left w:val="none" w:sz="0" w:space="0" w:color="auto"/>
            <w:bottom w:val="none" w:sz="0" w:space="0" w:color="auto"/>
            <w:right w:val="none" w:sz="0" w:space="0" w:color="auto"/>
          </w:divBdr>
        </w:div>
        <w:div w:id="1765029495">
          <w:marLeft w:val="0"/>
          <w:marRight w:val="0"/>
          <w:marTop w:val="0"/>
          <w:marBottom w:val="0"/>
          <w:divBdr>
            <w:top w:val="none" w:sz="0" w:space="0" w:color="auto"/>
            <w:left w:val="none" w:sz="0" w:space="0" w:color="auto"/>
            <w:bottom w:val="none" w:sz="0" w:space="0" w:color="auto"/>
            <w:right w:val="none" w:sz="0" w:space="0" w:color="auto"/>
          </w:divBdr>
        </w:div>
        <w:div w:id="347607026">
          <w:marLeft w:val="0"/>
          <w:marRight w:val="0"/>
          <w:marTop w:val="0"/>
          <w:marBottom w:val="0"/>
          <w:divBdr>
            <w:top w:val="none" w:sz="0" w:space="0" w:color="auto"/>
            <w:left w:val="none" w:sz="0" w:space="0" w:color="auto"/>
            <w:bottom w:val="none" w:sz="0" w:space="0" w:color="auto"/>
            <w:right w:val="none" w:sz="0" w:space="0" w:color="auto"/>
          </w:divBdr>
        </w:div>
        <w:div w:id="1340080381">
          <w:marLeft w:val="0"/>
          <w:marRight w:val="0"/>
          <w:marTop w:val="0"/>
          <w:marBottom w:val="0"/>
          <w:divBdr>
            <w:top w:val="none" w:sz="0" w:space="0" w:color="auto"/>
            <w:left w:val="none" w:sz="0" w:space="0" w:color="auto"/>
            <w:bottom w:val="none" w:sz="0" w:space="0" w:color="auto"/>
            <w:right w:val="none" w:sz="0" w:space="0" w:color="auto"/>
          </w:divBdr>
        </w:div>
        <w:div w:id="1835140868">
          <w:marLeft w:val="0"/>
          <w:marRight w:val="0"/>
          <w:marTop w:val="0"/>
          <w:marBottom w:val="0"/>
          <w:divBdr>
            <w:top w:val="none" w:sz="0" w:space="0" w:color="auto"/>
            <w:left w:val="none" w:sz="0" w:space="0" w:color="auto"/>
            <w:bottom w:val="none" w:sz="0" w:space="0" w:color="auto"/>
            <w:right w:val="none" w:sz="0" w:space="0" w:color="auto"/>
          </w:divBdr>
        </w:div>
        <w:div w:id="907426459">
          <w:marLeft w:val="0"/>
          <w:marRight w:val="0"/>
          <w:marTop w:val="0"/>
          <w:marBottom w:val="0"/>
          <w:divBdr>
            <w:top w:val="none" w:sz="0" w:space="0" w:color="auto"/>
            <w:left w:val="none" w:sz="0" w:space="0" w:color="auto"/>
            <w:bottom w:val="none" w:sz="0" w:space="0" w:color="auto"/>
            <w:right w:val="none" w:sz="0" w:space="0" w:color="auto"/>
          </w:divBdr>
        </w:div>
        <w:div w:id="1462306270">
          <w:marLeft w:val="0"/>
          <w:marRight w:val="0"/>
          <w:marTop w:val="0"/>
          <w:marBottom w:val="0"/>
          <w:divBdr>
            <w:top w:val="none" w:sz="0" w:space="0" w:color="auto"/>
            <w:left w:val="none" w:sz="0" w:space="0" w:color="auto"/>
            <w:bottom w:val="none" w:sz="0" w:space="0" w:color="auto"/>
            <w:right w:val="none" w:sz="0" w:space="0" w:color="auto"/>
          </w:divBdr>
        </w:div>
        <w:div w:id="259989400">
          <w:marLeft w:val="0"/>
          <w:marRight w:val="0"/>
          <w:marTop w:val="0"/>
          <w:marBottom w:val="0"/>
          <w:divBdr>
            <w:top w:val="none" w:sz="0" w:space="0" w:color="auto"/>
            <w:left w:val="none" w:sz="0" w:space="0" w:color="auto"/>
            <w:bottom w:val="none" w:sz="0" w:space="0" w:color="auto"/>
            <w:right w:val="none" w:sz="0" w:space="0" w:color="auto"/>
          </w:divBdr>
        </w:div>
        <w:div w:id="399913916">
          <w:marLeft w:val="0"/>
          <w:marRight w:val="0"/>
          <w:marTop w:val="0"/>
          <w:marBottom w:val="0"/>
          <w:divBdr>
            <w:top w:val="none" w:sz="0" w:space="0" w:color="auto"/>
            <w:left w:val="none" w:sz="0" w:space="0" w:color="auto"/>
            <w:bottom w:val="none" w:sz="0" w:space="0" w:color="auto"/>
            <w:right w:val="none" w:sz="0" w:space="0" w:color="auto"/>
          </w:divBdr>
        </w:div>
        <w:div w:id="1046569792">
          <w:marLeft w:val="0"/>
          <w:marRight w:val="0"/>
          <w:marTop w:val="0"/>
          <w:marBottom w:val="0"/>
          <w:divBdr>
            <w:top w:val="none" w:sz="0" w:space="0" w:color="auto"/>
            <w:left w:val="none" w:sz="0" w:space="0" w:color="auto"/>
            <w:bottom w:val="none" w:sz="0" w:space="0" w:color="auto"/>
            <w:right w:val="none" w:sz="0" w:space="0" w:color="auto"/>
          </w:divBdr>
        </w:div>
        <w:div w:id="640771049">
          <w:marLeft w:val="0"/>
          <w:marRight w:val="0"/>
          <w:marTop w:val="0"/>
          <w:marBottom w:val="0"/>
          <w:divBdr>
            <w:top w:val="none" w:sz="0" w:space="0" w:color="auto"/>
            <w:left w:val="none" w:sz="0" w:space="0" w:color="auto"/>
            <w:bottom w:val="none" w:sz="0" w:space="0" w:color="auto"/>
            <w:right w:val="none" w:sz="0" w:space="0" w:color="auto"/>
          </w:divBdr>
        </w:div>
        <w:div w:id="380716571">
          <w:marLeft w:val="0"/>
          <w:marRight w:val="0"/>
          <w:marTop w:val="0"/>
          <w:marBottom w:val="0"/>
          <w:divBdr>
            <w:top w:val="none" w:sz="0" w:space="0" w:color="auto"/>
            <w:left w:val="none" w:sz="0" w:space="0" w:color="auto"/>
            <w:bottom w:val="none" w:sz="0" w:space="0" w:color="auto"/>
            <w:right w:val="none" w:sz="0" w:space="0" w:color="auto"/>
          </w:divBdr>
        </w:div>
        <w:div w:id="266618563">
          <w:marLeft w:val="0"/>
          <w:marRight w:val="0"/>
          <w:marTop w:val="0"/>
          <w:marBottom w:val="0"/>
          <w:divBdr>
            <w:top w:val="none" w:sz="0" w:space="0" w:color="auto"/>
            <w:left w:val="none" w:sz="0" w:space="0" w:color="auto"/>
            <w:bottom w:val="none" w:sz="0" w:space="0" w:color="auto"/>
            <w:right w:val="none" w:sz="0" w:space="0" w:color="auto"/>
          </w:divBdr>
        </w:div>
        <w:div w:id="915165955">
          <w:marLeft w:val="0"/>
          <w:marRight w:val="0"/>
          <w:marTop w:val="0"/>
          <w:marBottom w:val="0"/>
          <w:divBdr>
            <w:top w:val="none" w:sz="0" w:space="0" w:color="auto"/>
            <w:left w:val="none" w:sz="0" w:space="0" w:color="auto"/>
            <w:bottom w:val="none" w:sz="0" w:space="0" w:color="auto"/>
            <w:right w:val="none" w:sz="0" w:space="0" w:color="auto"/>
          </w:divBdr>
        </w:div>
        <w:div w:id="1215849665">
          <w:marLeft w:val="0"/>
          <w:marRight w:val="0"/>
          <w:marTop w:val="0"/>
          <w:marBottom w:val="0"/>
          <w:divBdr>
            <w:top w:val="none" w:sz="0" w:space="0" w:color="auto"/>
            <w:left w:val="none" w:sz="0" w:space="0" w:color="auto"/>
            <w:bottom w:val="none" w:sz="0" w:space="0" w:color="auto"/>
            <w:right w:val="none" w:sz="0" w:space="0" w:color="auto"/>
          </w:divBdr>
        </w:div>
        <w:div w:id="1801920761">
          <w:marLeft w:val="0"/>
          <w:marRight w:val="0"/>
          <w:marTop w:val="0"/>
          <w:marBottom w:val="0"/>
          <w:divBdr>
            <w:top w:val="none" w:sz="0" w:space="0" w:color="auto"/>
            <w:left w:val="none" w:sz="0" w:space="0" w:color="auto"/>
            <w:bottom w:val="none" w:sz="0" w:space="0" w:color="auto"/>
            <w:right w:val="none" w:sz="0" w:space="0" w:color="auto"/>
          </w:divBdr>
        </w:div>
        <w:div w:id="2117289376">
          <w:marLeft w:val="0"/>
          <w:marRight w:val="0"/>
          <w:marTop w:val="0"/>
          <w:marBottom w:val="0"/>
          <w:divBdr>
            <w:top w:val="none" w:sz="0" w:space="0" w:color="auto"/>
            <w:left w:val="none" w:sz="0" w:space="0" w:color="auto"/>
            <w:bottom w:val="none" w:sz="0" w:space="0" w:color="auto"/>
            <w:right w:val="none" w:sz="0" w:space="0" w:color="auto"/>
          </w:divBdr>
        </w:div>
        <w:div w:id="767501773">
          <w:marLeft w:val="0"/>
          <w:marRight w:val="0"/>
          <w:marTop w:val="0"/>
          <w:marBottom w:val="0"/>
          <w:divBdr>
            <w:top w:val="none" w:sz="0" w:space="0" w:color="auto"/>
            <w:left w:val="none" w:sz="0" w:space="0" w:color="auto"/>
            <w:bottom w:val="none" w:sz="0" w:space="0" w:color="auto"/>
            <w:right w:val="none" w:sz="0" w:space="0" w:color="auto"/>
          </w:divBdr>
        </w:div>
        <w:div w:id="704139673">
          <w:marLeft w:val="0"/>
          <w:marRight w:val="0"/>
          <w:marTop w:val="0"/>
          <w:marBottom w:val="0"/>
          <w:divBdr>
            <w:top w:val="none" w:sz="0" w:space="0" w:color="auto"/>
            <w:left w:val="none" w:sz="0" w:space="0" w:color="auto"/>
            <w:bottom w:val="none" w:sz="0" w:space="0" w:color="auto"/>
            <w:right w:val="none" w:sz="0" w:space="0" w:color="auto"/>
          </w:divBdr>
        </w:div>
        <w:div w:id="86075179">
          <w:marLeft w:val="0"/>
          <w:marRight w:val="0"/>
          <w:marTop w:val="0"/>
          <w:marBottom w:val="0"/>
          <w:divBdr>
            <w:top w:val="none" w:sz="0" w:space="0" w:color="auto"/>
            <w:left w:val="none" w:sz="0" w:space="0" w:color="auto"/>
            <w:bottom w:val="none" w:sz="0" w:space="0" w:color="auto"/>
            <w:right w:val="none" w:sz="0" w:space="0" w:color="auto"/>
          </w:divBdr>
        </w:div>
        <w:div w:id="2122720966">
          <w:marLeft w:val="0"/>
          <w:marRight w:val="0"/>
          <w:marTop w:val="0"/>
          <w:marBottom w:val="0"/>
          <w:divBdr>
            <w:top w:val="none" w:sz="0" w:space="0" w:color="auto"/>
            <w:left w:val="none" w:sz="0" w:space="0" w:color="auto"/>
            <w:bottom w:val="none" w:sz="0" w:space="0" w:color="auto"/>
            <w:right w:val="none" w:sz="0" w:space="0" w:color="auto"/>
          </w:divBdr>
        </w:div>
        <w:div w:id="197935228">
          <w:marLeft w:val="0"/>
          <w:marRight w:val="0"/>
          <w:marTop w:val="0"/>
          <w:marBottom w:val="0"/>
          <w:divBdr>
            <w:top w:val="none" w:sz="0" w:space="0" w:color="auto"/>
            <w:left w:val="none" w:sz="0" w:space="0" w:color="auto"/>
            <w:bottom w:val="none" w:sz="0" w:space="0" w:color="auto"/>
            <w:right w:val="none" w:sz="0" w:space="0" w:color="auto"/>
          </w:divBdr>
        </w:div>
        <w:div w:id="1889296367">
          <w:marLeft w:val="0"/>
          <w:marRight w:val="0"/>
          <w:marTop w:val="0"/>
          <w:marBottom w:val="0"/>
          <w:divBdr>
            <w:top w:val="none" w:sz="0" w:space="0" w:color="auto"/>
            <w:left w:val="none" w:sz="0" w:space="0" w:color="auto"/>
            <w:bottom w:val="none" w:sz="0" w:space="0" w:color="auto"/>
            <w:right w:val="none" w:sz="0" w:space="0" w:color="auto"/>
          </w:divBdr>
        </w:div>
        <w:div w:id="2122988164">
          <w:marLeft w:val="0"/>
          <w:marRight w:val="0"/>
          <w:marTop w:val="0"/>
          <w:marBottom w:val="0"/>
          <w:divBdr>
            <w:top w:val="none" w:sz="0" w:space="0" w:color="auto"/>
            <w:left w:val="none" w:sz="0" w:space="0" w:color="auto"/>
            <w:bottom w:val="none" w:sz="0" w:space="0" w:color="auto"/>
            <w:right w:val="none" w:sz="0" w:space="0" w:color="auto"/>
          </w:divBdr>
        </w:div>
        <w:div w:id="87190502">
          <w:marLeft w:val="0"/>
          <w:marRight w:val="0"/>
          <w:marTop w:val="0"/>
          <w:marBottom w:val="0"/>
          <w:divBdr>
            <w:top w:val="none" w:sz="0" w:space="0" w:color="auto"/>
            <w:left w:val="none" w:sz="0" w:space="0" w:color="auto"/>
            <w:bottom w:val="none" w:sz="0" w:space="0" w:color="auto"/>
            <w:right w:val="none" w:sz="0" w:space="0" w:color="auto"/>
          </w:divBdr>
        </w:div>
        <w:div w:id="264653891">
          <w:marLeft w:val="0"/>
          <w:marRight w:val="0"/>
          <w:marTop w:val="0"/>
          <w:marBottom w:val="0"/>
          <w:divBdr>
            <w:top w:val="none" w:sz="0" w:space="0" w:color="auto"/>
            <w:left w:val="none" w:sz="0" w:space="0" w:color="auto"/>
            <w:bottom w:val="none" w:sz="0" w:space="0" w:color="auto"/>
            <w:right w:val="none" w:sz="0" w:space="0" w:color="auto"/>
          </w:divBdr>
        </w:div>
        <w:div w:id="1212115327">
          <w:marLeft w:val="0"/>
          <w:marRight w:val="0"/>
          <w:marTop w:val="0"/>
          <w:marBottom w:val="0"/>
          <w:divBdr>
            <w:top w:val="none" w:sz="0" w:space="0" w:color="auto"/>
            <w:left w:val="none" w:sz="0" w:space="0" w:color="auto"/>
            <w:bottom w:val="none" w:sz="0" w:space="0" w:color="auto"/>
            <w:right w:val="none" w:sz="0" w:space="0" w:color="auto"/>
          </w:divBdr>
        </w:div>
        <w:div w:id="1504781445">
          <w:marLeft w:val="0"/>
          <w:marRight w:val="0"/>
          <w:marTop w:val="0"/>
          <w:marBottom w:val="0"/>
          <w:divBdr>
            <w:top w:val="none" w:sz="0" w:space="0" w:color="auto"/>
            <w:left w:val="none" w:sz="0" w:space="0" w:color="auto"/>
            <w:bottom w:val="none" w:sz="0" w:space="0" w:color="auto"/>
            <w:right w:val="none" w:sz="0" w:space="0" w:color="auto"/>
          </w:divBdr>
        </w:div>
        <w:div w:id="155339983">
          <w:marLeft w:val="0"/>
          <w:marRight w:val="0"/>
          <w:marTop w:val="0"/>
          <w:marBottom w:val="0"/>
          <w:divBdr>
            <w:top w:val="none" w:sz="0" w:space="0" w:color="auto"/>
            <w:left w:val="none" w:sz="0" w:space="0" w:color="auto"/>
            <w:bottom w:val="none" w:sz="0" w:space="0" w:color="auto"/>
            <w:right w:val="none" w:sz="0" w:space="0" w:color="auto"/>
          </w:divBdr>
        </w:div>
        <w:div w:id="1343312245">
          <w:marLeft w:val="0"/>
          <w:marRight w:val="0"/>
          <w:marTop w:val="0"/>
          <w:marBottom w:val="0"/>
          <w:divBdr>
            <w:top w:val="none" w:sz="0" w:space="0" w:color="auto"/>
            <w:left w:val="none" w:sz="0" w:space="0" w:color="auto"/>
            <w:bottom w:val="none" w:sz="0" w:space="0" w:color="auto"/>
            <w:right w:val="none" w:sz="0" w:space="0" w:color="auto"/>
          </w:divBdr>
        </w:div>
        <w:div w:id="331487917">
          <w:marLeft w:val="0"/>
          <w:marRight w:val="0"/>
          <w:marTop w:val="0"/>
          <w:marBottom w:val="0"/>
          <w:divBdr>
            <w:top w:val="none" w:sz="0" w:space="0" w:color="auto"/>
            <w:left w:val="none" w:sz="0" w:space="0" w:color="auto"/>
            <w:bottom w:val="none" w:sz="0" w:space="0" w:color="auto"/>
            <w:right w:val="none" w:sz="0" w:space="0" w:color="auto"/>
          </w:divBdr>
        </w:div>
        <w:div w:id="1655796377">
          <w:marLeft w:val="0"/>
          <w:marRight w:val="0"/>
          <w:marTop w:val="0"/>
          <w:marBottom w:val="0"/>
          <w:divBdr>
            <w:top w:val="none" w:sz="0" w:space="0" w:color="auto"/>
            <w:left w:val="none" w:sz="0" w:space="0" w:color="auto"/>
            <w:bottom w:val="none" w:sz="0" w:space="0" w:color="auto"/>
            <w:right w:val="none" w:sz="0" w:space="0" w:color="auto"/>
          </w:divBdr>
        </w:div>
        <w:div w:id="27027839">
          <w:marLeft w:val="0"/>
          <w:marRight w:val="0"/>
          <w:marTop w:val="0"/>
          <w:marBottom w:val="0"/>
          <w:divBdr>
            <w:top w:val="none" w:sz="0" w:space="0" w:color="auto"/>
            <w:left w:val="none" w:sz="0" w:space="0" w:color="auto"/>
            <w:bottom w:val="none" w:sz="0" w:space="0" w:color="auto"/>
            <w:right w:val="none" w:sz="0" w:space="0" w:color="auto"/>
          </w:divBdr>
        </w:div>
        <w:div w:id="1383015245">
          <w:marLeft w:val="0"/>
          <w:marRight w:val="0"/>
          <w:marTop w:val="0"/>
          <w:marBottom w:val="0"/>
          <w:divBdr>
            <w:top w:val="none" w:sz="0" w:space="0" w:color="auto"/>
            <w:left w:val="none" w:sz="0" w:space="0" w:color="auto"/>
            <w:bottom w:val="none" w:sz="0" w:space="0" w:color="auto"/>
            <w:right w:val="none" w:sz="0" w:space="0" w:color="auto"/>
          </w:divBdr>
        </w:div>
        <w:div w:id="1376857216">
          <w:marLeft w:val="0"/>
          <w:marRight w:val="0"/>
          <w:marTop w:val="0"/>
          <w:marBottom w:val="0"/>
          <w:divBdr>
            <w:top w:val="none" w:sz="0" w:space="0" w:color="auto"/>
            <w:left w:val="none" w:sz="0" w:space="0" w:color="auto"/>
            <w:bottom w:val="none" w:sz="0" w:space="0" w:color="auto"/>
            <w:right w:val="none" w:sz="0" w:space="0" w:color="auto"/>
          </w:divBdr>
        </w:div>
        <w:div w:id="1332951883">
          <w:marLeft w:val="0"/>
          <w:marRight w:val="0"/>
          <w:marTop w:val="0"/>
          <w:marBottom w:val="0"/>
          <w:divBdr>
            <w:top w:val="none" w:sz="0" w:space="0" w:color="auto"/>
            <w:left w:val="none" w:sz="0" w:space="0" w:color="auto"/>
            <w:bottom w:val="none" w:sz="0" w:space="0" w:color="auto"/>
            <w:right w:val="none" w:sz="0" w:space="0" w:color="auto"/>
          </w:divBdr>
        </w:div>
        <w:div w:id="1334647040">
          <w:marLeft w:val="0"/>
          <w:marRight w:val="0"/>
          <w:marTop w:val="0"/>
          <w:marBottom w:val="0"/>
          <w:divBdr>
            <w:top w:val="none" w:sz="0" w:space="0" w:color="auto"/>
            <w:left w:val="none" w:sz="0" w:space="0" w:color="auto"/>
            <w:bottom w:val="none" w:sz="0" w:space="0" w:color="auto"/>
            <w:right w:val="none" w:sz="0" w:space="0" w:color="auto"/>
          </w:divBdr>
        </w:div>
        <w:div w:id="778792015">
          <w:marLeft w:val="0"/>
          <w:marRight w:val="0"/>
          <w:marTop w:val="0"/>
          <w:marBottom w:val="0"/>
          <w:divBdr>
            <w:top w:val="none" w:sz="0" w:space="0" w:color="auto"/>
            <w:left w:val="none" w:sz="0" w:space="0" w:color="auto"/>
            <w:bottom w:val="none" w:sz="0" w:space="0" w:color="auto"/>
            <w:right w:val="none" w:sz="0" w:space="0" w:color="auto"/>
          </w:divBdr>
        </w:div>
        <w:div w:id="929503827">
          <w:marLeft w:val="0"/>
          <w:marRight w:val="0"/>
          <w:marTop w:val="0"/>
          <w:marBottom w:val="0"/>
          <w:divBdr>
            <w:top w:val="none" w:sz="0" w:space="0" w:color="auto"/>
            <w:left w:val="none" w:sz="0" w:space="0" w:color="auto"/>
            <w:bottom w:val="none" w:sz="0" w:space="0" w:color="auto"/>
            <w:right w:val="none" w:sz="0" w:space="0" w:color="auto"/>
          </w:divBdr>
        </w:div>
        <w:div w:id="1772553765">
          <w:marLeft w:val="0"/>
          <w:marRight w:val="0"/>
          <w:marTop w:val="0"/>
          <w:marBottom w:val="0"/>
          <w:divBdr>
            <w:top w:val="none" w:sz="0" w:space="0" w:color="auto"/>
            <w:left w:val="none" w:sz="0" w:space="0" w:color="auto"/>
            <w:bottom w:val="none" w:sz="0" w:space="0" w:color="auto"/>
            <w:right w:val="none" w:sz="0" w:space="0" w:color="auto"/>
          </w:divBdr>
        </w:div>
        <w:div w:id="929003137">
          <w:marLeft w:val="0"/>
          <w:marRight w:val="0"/>
          <w:marTop w:val="0"/>
          <w:marBottom w:val="0"/>
          <w:divBdr>
            <w:top w:val="none" w:sz="0" w:space="0" w:color="auto"/>
            <w:left w:val="none" w:sz="0" w:space="0" w:color="auto"/>
            <w:bottom w:val="none" w:sz="0" w:space="0" w:color="auto"/>
            <w:right w:val="none" w:sz="0" w:space="0" w:color="auto"/>
          </w:divBdr>
        </w:div>
        <w:div w:id="1896575116">
          <w:marLeft w:val="0"/>
          <w:marRight w:val="0"/>
          <w:marTop w:val="0"/>
          <w:marBottom w:val="0"/>
          <w:divBdr>
            <w:top w:val="none" w:sz="0" w:space="0" w:color="auto"/>
            <w:left w:val="none" w:sz="0" w:space="0" w:color="auto"/>
            <w:bottom w:val="none" w:sz="0" w:space="0" w:color="auto"/>
            <w:right w:val="none" w:sz="0" w:space="0" w:color="auto"/>
          </w:divBdr>
        </w:div>
        <w:div w:id="1533108135">
          <w:marLeft w:val="0"/>
          <w:marRight w:val="0"/>
          <w:marTop w:val="0"/>
          <w:marBottom w:val="0"/>
          <w:divBdr>
            <w:top w:val="none" w:sz="0" w:space="0" w:color="auto"/>
            <w:left w:val="none" w:sz="0" w:space="0" w:color="auto"/>
            <w:bottom w:val="none" w:sz="0" w:space="0" w:color="auto"/>
            <w:right w:val="none" w:sz="0" w:space="0" w:color="auto"/>
          </w:divBdr>
        </w:div>
        <w:div w:id="967976095">
          <w:marLeft w:val="0"/>
          <w:marRight w:val="0"/>
          <w:marTop w:val="0"/>
          <w:marBottom w:val="0"/>
          <w:divBdr>
            <w:top w:val="none" w:sz="0" w:space="0" w:color="auto"/>
            <w:left w:val="none" w:sz="0" w:space="0" w:color="auto"/>
            <w:bottom w:val="none" w:sz="0" w:space="0" w:color="auto"/>
            <w:right w:val="none" w:sz="0" w:space="0" w:color="auto"/>
          </w:divBdr>
        </w:div>
        <w:div w:id="1774783973">
          <w:marLeft w:val="0"/>
          <w:marRight w:val="0"/>
          <w:marTop w:val="0"/>
          <w:marBottom w:val="0"/>
          <w:divBdr>
            <w:top w:val="none" w:sz="0" w:space="0" w:color="auto"/>
            <w:left w:val="none" w:sz="0" w:space="0" w:color="auto"/>
            <w:bottom w:val="none" w:sz="0" w:space="0" w:color="auto"/>
            <w:right w:val="none" w:sz="0" w:space="0" w:color="auto"/>
          </w:divBdr>
        </w:div>
        <w:div w:id="517500586">
          <w:marLeft w:val="0"/>
          <w:marRight w:val="0"/>
          <w:marTop w:val="0"/>
          <w:marBottom w:val="0"/>
          <w:divBdr>
            <w:top w:val="none" w:sz="0" w:space="0" w:color="auto"/>
            <w:left w:val="none" w:sz="0" w:space="0" w:color="auto"/>
            <w:bottom w:val="none" w:sz="0" w:space="0" w:color="auto"/>
            <w:right w:val="none" w:sz="0" w:space="0" w:color="auto"/>
          </w:divBdr>
        </w:div>
        <w:div w:id="655493177">
          <w:marLeft w:val="0"/>
          <w:marRight w:val="0"/>
          <w:marTop w:val="0"/>
          <w:marBottom w:val="0"/>
          <w:divBdr>
            <w:top w:val="none" w:sz="0" w:space="0" w:color="auto"/>
            <w:left w:val="none" w:sz="0" w:space="0" w:color="auto"/>
            <w:bottom w:val="none" w:sz="0" w:space="0" w:color="auto"/>
            <w:right w:val="none" w:sz="0" w:space="0" w:color="auto"/>
          </w:divBdr>
        </w:div>
        <w:div w:id="43213687">
          <w:marLeft w:val="0"/>
          <w:marRight w:val="0"/>
          <w:marTop w:val="0"/>
          <w:marBottom w:val="0"/>
          <w:divBdr>
            <w:top w:val="none" w:sz="0" w:space="0" w:color="auto"/>
            <w:left w:val="none" w:sz="0" w:space="0" w:color="auto"/>
            <w:bottom w:val="none" w:sz="0" w:space="0" w:color="auto"/>
            <w:right w:val="none" w:sz="0" w:space="0" w:color="auto"/>
          </w:divBdr>
        </w:div>
        <w:div w:id="1698650969">
          <w:marLeft w:val="0"/>
          <w:marRight w:val="0"/>
          <w:marTop w:val="0"/>
          <w:marBottom w:val="0"/>
          <w:divBdr>
            <w:top w:val="none" w:sz="0" w:space="0" w:color="auto"/>
            <w:left w:val="none" w:sz="0" w:space="0" w:color="auto"/>
            <w:bottom w:val="none" w:sz="0" w:space="0" w:color="auto"/>
            <w:right w:val="none" w:sz="0" w:space="0" w:color="auto"/>
          </w:divBdr>
        </w:div>
        <w:div w:id="297998140">
          <w:marLeft w:val="0"/>
          <w:marRight w:val="0"/>
          <w:marTop w:val="0"/>
          <w:marBottom w:val="0"/>
          <w:divBdr>
            <w:top w:val="none" w:sz="0" w:space="0" w:color="auto"/>
            <w:left w:val="none" w:sz="0" w:space="0" w:color="auto"/>
            <w:bottom w:val="none" w:sz="0" w:space="0" w:color="auto"/>
            <w:right w:val="none" w:sz="0" w:space="0" w:color="auto"/>
          </w:divBdr>
        </w:div>
        <w:div w:id="1560286920">
          <w:marLeft w:val="0"/>
          <w:marRight w:val="0"/>
          <w:marTop w:val="0"/>
          <w:marBottom w:val="0"/>
          <w:divBdr>
            <w:top w:val="none" w:sz="0" w:space="0" w:color="auto"/>
            <w:left w:val="none" w:sz="0" w:space="0" w:color="auto"/>
            <w:bottom w:val="none" w:sz="0" w:space="0" w:color="auto"/>
            <w:right w:val="none" w:sz="0" w:space="0" w:color="auto"/>
          </w:divBdr>
        </w:div>
        <w:div w:id="411008744">
          <w:marLeft w:val="0"/>
          <w:marRight w:val="0"/>
          <w:marTop w:val="0"/>
          <w:marBottom w:val="0"/>
          <w:divBdr>
            <w:top w:val="none" w:sz="0" w:space="0" w:color="auto"/>
            <w:left w:val="none" w:sz="0" w:space="0" w:color="auto"/>
            <w:bottom w:val="none" w:sz="0" w:space="0" w:color="auto"/>
            <w:right w:val="none" w:sz="0" w:space="0" w:color="auto"/>
          </w:divBdr>
        </w:div>
        <w:div w:id="932592959">
          <w:marLeft w:val="0"/>
          <w:marRight w:val="0"/>
          <w:marTop w:val="0"/>
          <w:marBottom w:val="0"/>
          <w:divBdr>
            <w:top w:val="none" w:sz="0" w:space="0" w:color="auto"/>
            <w:left w:val="none" w:sz="0" w:space="0" w:color="auto"/>
            <w:bottom w:val="none" w:sz="0" w:space="0" w:color="auto"/>
            <w:right w:val="none" w:sz="0" w:space="0" w:color="auto"/>
          </w:divBdr>
        </w:div>
        <w:div w:id="904756733">
          <w:marLeft w:val="0"/>
          <w:marRight w:val="0"/>
          <w:marTop w:val="0"/>
          <w:marBottom w:val="0"/>
          <w:divBdr>
            <w:top w:val="none" w:sz="0" w:space="0" w:color="auto"/>
            <w:left w:val="none" w:sz="0" w:space="0" w:color="auto"/>
            <w:bottom w:val="none" w:sz="0" w:space="0" w:color="auto"/>
            <w:right w:val="none" w:sz="0" w:space="0" w:color="auto"/>
          </w:divBdr>
        </w:div>
        <w:div w:id="159738607">
          <w:marLeft w:val="0"/>
          <w:marRight w:val="0"/>
          <w:marTop w:val="0"/>
          <w:marBottom w:val="0"/>
          <w:divBdr>
            <w:top w:val="none" w:sz="0" w:space="0" w:color="auto"/>
            <w:left w:val="none" w:sz="0" w:space="0" w:color="auto"/>
            <w:bottom w:val="none" w:sz="0" w:space="0" w:color="auto"/>
            <w:right w:val="none" w:sz="0" w:space="0" w:color="auto"/>
          </w:divBdr>
        </w:div>
        <w:div w:id="2040012660">
          <w:marLeft w:val="0"/>
          <w:marRight w:val="0"/>
          <w:marTop w:val="0"/>
          <w:marBottom w:val="0"/>
          <w:divBdr>
            <w:top w:val="none" w:sz="0" w:space="0" w:color="auto"/>
            <w:left w:val="none" w:sz="0" w:space="0" w:color="auto"/>
            <w:bottom w:val="none" w:sz="0" w:space="0" w:color="auto"/>
            <w:right w:val="none" w:sz="0" w:space="0" w:color="auto"/>
          </w:divBdr>
        </w:div>
        <w:div w:id="1080063248">
          <w:marLeft w:val="0"/>
          <w:marRight w:val="0"/>
          <w:marTop w:val="0"/>
          <w:marBottom w:val="0"/>
          <w:divBdr>
            <w:top w:val="none" w:sz="0" w:space="0" w:color="auto"/>
            <w:left w:val="none" w:sz="0" w:space="0" w:color="auto"/>
            <w:bottom w:val="none" w:sz="0" w:space="0" w:color="auto"/>
            <w:right w:val="none" w:sz="0" w:space="0" w:color="auto"/>
          </w:divBdr>
        </w:div>
        <w:div w:id="37977580">
          <w:marLeft w:val="0"/>
          <w:marRight w:val="0"/>
          <w:marTop w:val="0"/>
          <w:marBottom w:val="0"/>
          <w:divBdr>
            <w:top w:val="none" w:sz="0" w:space="0" w:color="auto"/>
            <w:left w:val="none" w:sz="0" w:space="0" w:color="auto"/>
            <w:bottom w:val="none" w:sz="0" w:space="0" w:color="auto"/>
            <w:right w:val="none" w:sz="0" w:space="0" w:color="auto"/>
          </w:divBdr>
        </w:div>
        <w:div w:id="96683537">
          <w:marLeft w:val="0"/>
          <w:marRight w:val="0"/>
          <w:marTop w:val="0"/>
          <w:marBottom w:val="0"/>
          <w:divBdr>
            <w:top w:val="none" w:sz="0" w:space="0" w:color="auto"/>
            <w:left w:val="none" w:sz="0" w:space="0" w:color="auto"/>
            <w:bottom w:val="none" w:sz="0" w:space="0" w:color="auto"/>
            <w:right w:val="none" w:sz="0" w:space="0" w:color="auto"/>
          </w:divBdr>
        </w:div>
        <w:div w:id="142820245">
          <w:marLeft w:val="0"/>
          <w:marRight w:val="0"/>
          <w:marTop w:val="0"/>
          <w:marBottom w:val="0"/>
          <w:divBdr>
            <w:top w:val="none" w:sz="0" w:space="0" w:color="auto"/>
            <w:left w:val="none" w:sz="0" w:space="0" w:color="auto"/>
            <w:bottom w:val="none" w:sz="0" w:space="0" w:color="auto"/>
            <w:right w:val="none" w:sz="0" w:space="0" w:color="auto"/>
          </w:divBdr>
        </w:div>
        <w:div w:id="1473717795">
          <w:marLeft w:val="0"/>
          <w:marRight w:val="0"/>
          <w:marTop w:val="0"/>
          <w:marBottom w:val="0"/>
          <w:divBdr>
            <w:top w:val="none" w:sz="0" w:space="0" w:color="auto"/>
            <w:left w:val="none" w:sz="0" w:space="0" w:color="auto"/>
            <w:bottom w:val="none" w:sz="0" w:space="0" w:color="auto"/>
            <w:right w:val="none" w:sz="0" w:space="0" w:color="auto"/>
          </w:divBdr>
        </w:div>
        <w:div w:id="502669487">
          <w:marLeft w:val="0"/>
          <w:marRight w:val="0"/>
          <w:marTop w:val="0"/>
          <w:marBottom w:val="0"/>
          <w:divBdr>
            <w:top w:val="none" w:sz="0" w:space="0" w:color="auto"/>
            <w:left w:val="none" w:sz="0" w:space="0" w:color="auto"/>
            <w:bottom w:val="none" w:sz="0" w:space="0" w:color="auto"/>
            <w:right w:val="none" w:sz="0" w:space="0" w:color="auto"/>
          </w:divBdr>
        </w:div>
        <w:div w:id="2007706193">
          <w:marLeft w:val="0"/>
          <w:marRight w:val="0"/>
          <w:marTop w:val="0"/>
          <w:marBottom w:val="0"/>
          <w:divBdr>
            <w:top w:val="none" w:sz="0" w:space="0" w:color="auto"/>
            <w:left w:val="none" w:sz="0" w:space="0" w:color="auto"/>
            <w:bottom w:val="none" w:sz="0" w:space="0" w:color="auto"/>
            <w:right w:val="none" w:sz="0" w:space="0" w:color="auto"/>
          </w:divBdr>
        </w:div>
        <w:div w:id="66850380">
          <w:marLeft w:val="0"/>
          <w:marRight w:val="0"/>
          <w:marTop w:val="0"/>
          <w:marBottom w:val="0"/>
          <w:divBdr>
            <w:top w:val="none" w:sz="0" w:space="0" w:color="auto"/>
            <w:left w:val="none" w:sz="0" w:space="0" w:color="auto"/>
            <w:bottom w:val="none" w:sz="0" w:space="0" w:color="auto"/>
            <w:right w:val="none" w:sz="0" w:space="0" w:color="auto"/>
          </w:divBdr>
        </w:div>
        <w:div w:id="62069122">
          <w:marLeft w:val="0"/>
          <w:marRight w:val="0"/>
          <w:marTop w:val="0"/>
          <w:marBottom w:val="0"/>
          <w:divBdr>
            <w:top w:val="none" w:sz="0" w:space="0" w:color="auto"/>
            <w:left w:val="none" w:sz="0" w:space="0" w:color="auto"/>
            <w:bottom w:val="none" w:sz="0" w:space="0" w:color="auto"/>
            <w:right w:val="none" w:sz="0" w:space="0" w:color="auto"/>
          </w:divBdr>
        </w:div>
        <w:div w:id="542906511">
          <w:marLeft w:val="0"/>
          <w:marRight w:val="0"/>
          <w:marTop w:val="0"/>
          <w:marBottom w:val="0"/>
          <w:divBdr>
            <w:top w:val="none" w:sz="0" w:space="0" w:color="auto"/>
            <w:left w:val="none" w:sz="0" w:space="0" w:color="auto"/>
            <w:bottom w:val="none" w:sz="0" w:space="0" w:color="auto"/>
            <w:right w:val="none" w:sz="0" w:space="0" w:color="auto"/>
          </w:divBdr>
        </w:div>
        <w:div w:id="682588653">
          <w:marLeft w:val="0"/>
          <w:marRight w:val="0"/>
          <w:marTop w:val="0"/>
          <w:marBottom w:val="0"/>
          <w:divBdr>
            <w:top w:val="none" w:sz="0" w:space="0" w:color="auto"/>
            <w:left w:val="none" w:sz="0" w:space="0" w:color="auto"/>
            <w:bottom w:val="none" w:sz="0" w:space="0" w:color="auto"/>
            <w:right w:val="none" w:sz="0" w:space="0" w:color="auto"/>
          </w:divBdr>
        </w:div>
        <w:div w:id="894900138">
          <w:marLeft w:val="0"/>
          <w:marRight w:val="0"/>
          <w:marTop w:val="0"/>
          <w:marBottom w:val="0"/>
          <w:divBdr>
            <w:top w:val="none" w:sz="0" w:space="0" w:color="auto"/>
            <w:left w:val="none" w:sz="0" w:space="0" w:color="auto"/>
            <w:bottom w:val="none" w:sz="0" w:space="0" w:color="auto"/>
            <w:right w:val="none" w:sz="0" w:space="0" w:color="auto"/>
          </w:divBdr>
        </w:div>
        <w:div w:id="1606158697">
          <w:marLeft w:val="0"/>
          <w:marRight w:val="0"/>
          <w:marTop w:val="0"/>
          <w:marBottom w:val="0"/>
          <w:divBdr>
            <w:top w:val="none" w:sz="0" w:space="0" w:color="auto"/>
            <w:left w:val="none" w:sz="0" w:space="0" w:color="auto"/>
            <w:bottom w:val="none" w:sz="0" w:space="0" w:color="auto"/>
            <w:right w:val="none" w:sz="0" w:space="0" w:color="auto"/>
          </w:divBdr>
        </w:div>
        <w:div w:id="68503313">
          <w:marLeft w:val="0"/>
          <w:marRight w:val="0"/>
          <w:marTop w:val="0"/>
          <w:marBottom w:val="0"/>
          <w:divBdr>
            <w:top w:val="none" w:sz="0" w:space="0" w:color="auto"/>
            <w:left w:val="none" w:sz="0" w:space="0" w:color="auto"/>
            <w:bottom w:val="none" w:sz="0" w:space="0" w:color="auto"/>
            <w:right w:val="none" w:sz="0" w:space="0" w:color="auto"/>
          </w:divBdr>
        </w:div>
        <w:div w:id="2064140291">
          <w:marLeft w:val="0"/>
          <w:marRight w:val="0"/>
          <w:marTop w:val="0"/>
          <w:marBottom w:val="0"/>
          <w:divBdr>
            <w:top w:val="none" w:sz="0" w:space="0" w:color="auto"/>
            <w:left w:val="none" w:sz="0" w:space="0" w:color="auto"/>
            <w:bottom w:val="none" w:sz="0" w:space="0" w:color="auto"/>
            <w:right w:val="none" w:sz="0" w:space="0" w:color="auto"/>
          </w:divBdr>
        </w:div>
        <w:div w:id="1209224484">
          <w:marLeft w:val="0"/>
          <w:marRight w:val="0"/>
          <w:marTop w:val="0"/>
          <w:marBottom w:val="0"/>
          <w:divBdr>
            <w:top w:val="none" w:sz="0" w:space="0" w:color="auto"/>
            <w:left w:val="none" w:sz="0" w:space="0" w:color="auto"/>
            <w:bottom w:val="none" w:sz="0" w:space="0" w:color="auto"/>
            <w:right w:val="none" w:sz="0" w:space="0" w:color="auto"/>
          </w:divBdr>
        </w:div>
        <w:div w:id="1778213131">
          <w:marLeft w:val="0"/>
          <w:marRight w:val="0"/>
          <w:marTop w:val="0"/>
          <w:marBottom w:val="0"/>
          <w:divBdr>
            <w:top w:val="none" w:sz="0" w:space="0" w:color="auto"/>
            <w:left w:val="none" w:sz="0" w:space="0" w:color="auto"/>
            <w:bottom w:val="none" w:sz="0" w:space="0" w:color="auto"/>
            <w:right w:val="none" w:sz="0" w:space="0" w:color="auto"/>
          </w:divBdr>
        </w:div>
        <w:div w:id="26762921">
          <w:marLeft w:val="0"/>
          <w:marRight w:val="0"/>
          <w:marTop w:val="0"/>
          <w:marBottom w:val="0"/>
          <w:divBdr>
            <w:top w:val="none" w:sz="0" w:space="0" w:color="auto"/>
            <w:left w:val="none" w:sz="0" w:space="0" w:color="auto"/>
            <w:bottom w:val="none" w:sz="0" w:space="0" w:color="auto"/>
            <w:right w:val="none" w:sz="0" w:space="0" w:color="auto"/>
          </w:divBdr>
        </w:div>
        <w:div w:id="180123102">
          <w:marLeft w:val="0"/>
          <w:marRight w:val="0"/>
          <w:marTop w:val="0"/>
          <w:marBottom w:val="0"/>
          <w:divBdr>
            <w:top w:val="none" w:sz="0" w:space="0" w:color="auto"/>
            <w:left w:val="none" w:sz="0" w:space="0" w:color="auto"/>
            <w:bottom w:val="none" w:sz="0" w:space="0" w:color="auto"/>
            <w:right w:val="none" w:sz="0" w:space="0" w:color="auto"/>
          </w:divBdr>
        </w:div>
        <w:div w:id="1891763911">
          <w:marLeft w:val="0"/>
          <w:marRight w:val="0"/>
          <w:marTop w:val="0"/>
          <w:marBottom w:val="0"/>
          <w:divBdr>
            <w:top w:val="none" w:sz="0" w:space="0" w:color="auto"/>
            <w:left w:val="none" w:sz="0" w:space="0" w:color="auto"/>
            <w:bottom w:val="none" w:sz="0" w:space="0" w:color="auto"/>
            <w:right w:val="none" w:sz="0" w:space="0" w:color="auto"/>
          </w:divBdr>
        </w:div>
        <w:div w:id="340207144">
          <w:marLeft w:val="0"/>
          <w:marRight w:val="0"/>
          <w:marTop w:val="0"/>
          <w:marBottom w:val="0"/>
          <w:divBdr>
            <w:top w:val="none" w:sz="0" w:space="0" w:color="auto"/>
            <w:left w:val="none" w:sz="0" w:space="0" w:color="auto"/>
            <w:bottom w:val="none" w:sz="0" w:space="0" w:color="auto"/>
            <w:right w:val="none" w:sz="0" w:space="0" w:color="auto"/>
          </w:divBdr>
        </w:div>
        <w:div w:id="1319267372">
          <w:marLeft w:val="0"/>
          <w:marRight w:val="0"/>
          <w:marTop w:val="0"/>
          <w:marBottom w:val="0"/>
          <w:divBdr>
            <w:top w:val="none" w:sz="0" w:space="0" w:color="auto"/>
            <w:left w:val="none" w:sz="0" w:space="0" w:color="auto"/>
            <w:bottom w:val="none" w:sz="0" w:space="0" w:color="auto"/>
            <w:right w:val="none" w:sz="0" w:space="0" w:color="auto"/>
          </w:divBdr>
        </w:div>
        <w:div w:id="1826317255">
          <w:marLeft w:val="0"/>
          <w:marRight w:val="0"/>
          <w:marTop w:val="0"/>
          <w:marBottom w:val="0"/>
          <w:divBdr>
            <w:top w:val="none" w:sz="0" w:space="0" w:color="auto"/>
            <w:left w:val="none" w:sz="0" w:space="0" w:color="auto"/>
            <w:bottom w:val="none" w:sz="0" w:space="0" w:color="auto"/>
            <w:right w:val="none" w:sz="0" w:space="0" w:color="auto"/>
          </w:divBdr>
        </w:div>
        <w:div w:id="2041583211">
          <w:marLeft w:val="0"/>
          <w:marRight w:val="0"/>
          <w:marTop w:val="0"/>
          <w:marBottom w:val="0"/>
          <w:divBdr>
            <w:top w:val="none" w:sz="0" w:space="0" w:color="auto"/>
            <w:left w:val="none" w:sz="0" w:space="0" w:color="auto"/>
            <w:bottom w:val="none" w:sz="0" w:space="0" w:color="auto"/>
            <w:right w:val="none" w:sz="0" w:space="0" w:color="auto"/>
          </w:divBdr>
        </w:div>
        <w:div w:id="276639079">
          <w:marLeft w:val="0"/>
          <w:marRight w:val="0"/>
          <w:marTop w:val="0"/>
          <w:marBottom w:val="0"/>
          <w:divBdr>
            <w:top w:val="none" w:sz="0" w:space="0" w:color="auto"/>
            <w:left w:val="none" w:sz="0" w:space="0" w:color="auto"/>
            <w:bottom w:val="none" w:sz="0" w:space="0" w:color="auto"/>
            <w:right w:val="none" w:sz="0" w:space="0" w:color="auto"/>
          </w:divBdr>
        </w:div>
        <w:div w:id="1294021151">
          <w:marLeft w:val="0"/>
          <w:marRight w:val="0"/>
          <w:marTop w:val="0"/>
          <w:marBottom w:val="0"/>
          <w:divBdr>
            <w:top w:val="none" w:sz="0" w:space="0" w:color="auto"/>
            <w:left w:val="none" w:sz="0" w:space="0" w:color="auto"/>
            <w:bottom w:val="none" w:sz="0" w:space="0" w:color="auto"/>
            <w:right w:val="none" w:sz="0" w:space="0" w:color="auto"/>
          </w:divBdr>
        </w:div>
        <w:div w:id="2006741377">
          <w:marLeft w:val="0"/>
          <w:marRight w:val="0"/>
          <w:marTop w:val="0"/>
          <w:marBottom w:val="0"/>
          <w:divBdr>
            <w:top w:val="none" w:sz="0" w:space="0" w:color="auto"/>
            <w:left w:val="none" w:sz="0" w:space="0" w:color="auto"/>
            <w:bottom w:val="none" w:sz="0" w:space="0" w:color="auto"/>
            <w:right w:val="none" w:sz="0" w:space="0" w:color="auto"/>
          </w:divBdr>
        </w:div>
        <w:div w:id="64186787">
          <w:marLeft w:val="0"/>
          <w:marRight w:val="0"/>
          <w:marTop w:val="0"/>
          <w:marBottom w:val="0"/>
          <w:divBdr>
            <w:top w:val="none" w:sz="0" w:space="0" w:color="auto"/>
            <w:left w:val="none" w:sz="0" w:space="0" w:color="auto"/>
            <w:bottom w:val="none" w:sz="0" w:space="0" w:color="auto"/>
            <w:right w:val="none" w:sz="0" w:space="0" w:color="auto"/>
          </w:divBdr>
        </w:div>
        <w:div w:id="891768888">
          <w:marLeft w:val="0"/>
          <w:marRight w:val="0"/>
          <w:marTop w:val="0"/>
          <w:marBottom w:val="0"/>
          <w:divBdr>
            <w:top w:val="none" w:sz="0" w:space="0" w:color="auto"/>
            <w:left w:val="none" w:sz="0" w:space="0" w:color="auto"/>
            <w:bottom w:val="none" w:sz="0" w:space="0" w:color="auto"/>
            <w:right w:val="none" w:sz="0" w:space="0" w:color="auto"/>
          </w:divBdr>
        </w:div>
        <w:div w:id="61101867">
          <w:marLeft w:val="0"/>
          <w:marRight w:val="0"/>
          <w:marTop w:val="0"/>
          <w:marBottom w:val="0"/>
          <w:divBdr>
            <w:top w:val="none" w:sz="0" w:space="0" w:color="auto"/>
            <w:left w:val="none" w:sz="0" w:space="0" w:color="auto"/>
            <w:bottom w:val="none" w:sz="0" w:space="0" w:color="auto"/>
            <w:right w:val="none" w:sz="0" w:space="0" w:color="auto"/>
          </w:divBdr>
        </w:div>
        <w:div w:id="806313552">
          <w:marLeft w:val="0"/>
          <w:marRight w:val="0"/>
          <w:marTop w:val="0"/>
          <w:marBottom w:val="0"/>
          <w:divBdr>
            <w:top w:val="none" w:sz="0" w:space="0" w:color="auto"/>
            <w:left w:val="none" w:sz="0" w:space="0" w:color="auto"/>
            <w:bottom w:val="none" w:sz="0" w:space="0" w:color="auto"/>
            <w:right w:val="none" w:sz="0" w:space="0" w:color="auto"/>
          </w:divBdr>
        </w:div>
        <w:div w:id="1450392561">
          <w:marLeft w:val="0"/>
          <w:marRight w:val="0"/>
          <w:marTop w:val="0"/>
          <w:marBottom w:val="0"/>
          <w:divBdr>
            <w:top w:val="none" w:sz="0" w:space="0" w:color="auto"/>
            <w:left w:val="none" w:sz="0" w:space="0" w:color="auto"/>
            <w:bottom w:val="none" w:sz="0" w:space="0" w:color="auto"/>
            <w:right w:val="none" w:sz="0" w:space="0" w:color="auto"/>
          </w:divBdr>
        </w:div>
        <w:div w:id="842822282">
          <w:marLeft w:val="0"/>
          <w:marRight w:val="0"/>
          <w:marTop w:val="0"/>
          <w:marBottom w:val="0"/>
          <w:divBdr>
            <w:top w:val="none" w:sz="0" w:space="0" w:color="auto"/>
            <w:left w:val="none" w:sz="0" w:space="0" w:color="auto"/>
            <w:bottom w:val="none" w:sz="0" w:space="0" w:color="auto"/>
            <w:right w:val="none" w:sz="0" w:space="0" w:color="auto"/>
          </w:divBdr>
        </w:div>
        <w:div w:id="1137264709">
          <w:marLeft w:val="0"/>
          <w:marRight w:val="0"/>
          <w:marTop w:val="0"/>
          <w:marBottom w:val="0"/>
          <w:divBdr>
            <w:top w:val="none" w:sz="0" w:space="0" w:color="auto"/>
            <w:left w:val="none" w:sz="0" w:space="0" w:color="auto"/>
            <w:bottom w:val="none" w:sz="0" w:space="0" w:color="auto"/>
            <w:right w:val="none" w:sz="0" w:space="0" w:color="auto"/>
          </w:divBdr>
        </w:div>
        <w:div w:id="775560130">
          <w:marLeft w:val="0"/>
          <w:marRight w:val="0"/>
          <w:marTop w:val="0"/>
          <w:marBottom w:val="0"/>
          <w:divBdr>
            <w:top w:val="none" w:sz="0" w:space="0" w:color="auto"/>
            <w:left w:val="none" w:sz="0" w:space="0" w:color="auto"/>
            <w:bottom w:val="none" w:sz="0" w:space="0" w:color="auto"/>
            <w:right w:val="none" w:sz="0" w:space="0" w:color="auto"/>
          </w:divBdr>
        </w:div>
        <w:div w:id="1870754441">
          <w:marLeft w:val="0"/>
          <w:marRight w:val="0"/>
          <w:marTop w:val="0"/>
          <w:marBottom w:val="0"/>
          <w:divBdr>
            <w:top w:val="none" w:sz="0" w:space="0" w:color="auto"/>
            <w:left w:val="none" w:sz="0" w:space="0" w:color="auto"/>
            <w:bottom w:val="none" w:sz="0" w:space="0" w:color="auto"/>
            <w:right w:val="none" w:sz="0" w:space="0" w:color="auto"/>
          </w:divBdr>
        </w:div>
        <w:div w:id="416949039">
          <w:marLeft w:val="0"/>
          <w:marRight w:val="0"/>
          <w:marTop w:val="0"/>
          <w:marBottom w:val="0"/>
          <w:divBdr>
            <w:top w:val="none" w:sz="0" w:space="0" w:color="auto"/>
            <w:left w:val="none" w:sz="0" w:space="0" w:color="auto"/>
            <w:bottom w:val="none" w:sz="0" w:space="0" w:color="auto"/>
            <w:right w:val="none" w:sz="0" w:space="0" w:color="auto"/>
          </w:divBdr>
        </w:div>
        <w:div w:id="1488787333">
          <w:marLeft w:val="0"/>
          <w:marRight w:val="0"/>
          <w:marTop w:val="0"/>
          <w:marBottom w:val="0"/>
          <w:divBdr>
            <w:top w:val="none" w:sz="0" w:space="0" w:color="auto"/>
            <w:left w:val="none" w:sz="0" w:space="0" w:color="auto"/>
            <w:bottom w:val="none" w:sz="0" w:space="0" w:color="auto"/>
            <w:right w:val="none" w:sz="0" w:space="0" w:color="auto"/>
          </w:divBdr>
        </w:div>
        <w:div w:id="1548489551">
          <w:marLeft w:val="0"/>
          <w:marRight w:val="0"/>
          <w:marTop w:val="0"/>
          <w:marBottom w:val="0"/>
          <w:divBdr>
            <w:top w:val="none" w:sz="0" w:space="0" w:color="auto"/>
            <w:left w:val="none" w:sz="0" w:space="0" w:color="auto"/>
            <w:bottom w:val="none" w:sz="0" w:space="0" w:color="auto"/>
            <w:right w:val="none" w:sz="0" w:space="0" w:color="auto"/>
          </w:divBdr>
        </w:div>
        <w:div w:id="1209293687">
          <w:marLeft w:val="0"/>
          <w:marRight w:val="0"/>
          <w:marTop w:val="0"/>
          <w:marBottom w:val="0"/>
          <w:divBdr>
            <w:top w:val="none" w:sz="0" w:space="0" w:color="auto"/>
            <w:left w:val="none" w:sz="0" w:space="0" w:color="auto"/>
            <w:bottom w:val="none" w:sz="0" w:space="0" w:color="auto"/>
            <w:right w:val="none" w:sz="0" w:space="0" w:color="auto"/>
          </w:divBdr>
        </w:div>
        <w:div w:id="409079099">
          <w:marLeft w:val="0"/>
          <w:marRight w:val="0"/>
          <w:marTop w:val="0"/>
          <w:marBottom w:val="0"/>
          <w:divBdr>
            <w:top w:val="none" w:sz="0" w:space="0" w:color="auto"/>
            <w:left w:val="none" w:sz="0" w:space="0" w:color="auto"/>
            <w:bottom w:val="none" w:sz="0" w:space="0" w:color="auto"/>
            <w:right w:val="none" w:sz="0" w:space="0" w:color="auto"/>
          </w:divBdr>
        </w:div>
        <w:div w:id="257251754">
          <w:marLeft w:val="0"/>
          <w:marRight w:val="0"/>
          <w:marTop w:val="0"/>
          <w:marBottom w:val="0"/>
          <w:divBdr>
            <w:top w:val="none" w:sz="0" w:space="0" w:color="auto"/>
            <w:left w:val="none" w:sz="0" w:space="0" w:color="auto"/>
            <w:bottom w:val="none" w:sz="0" w:space="0" w:color="auto"/>
            <w:right w:val="none" w:sz="0" w:space="0" w:color="auto"/>
          </w:divBdr>
        </w:div>
        <w:div w:id="1983079572">
          <w:marLeft w:val="0"/>
          <w:marRight w:val="0"/>
          <w:marTop w:val="0"/>
          <w:marBottom w:val="0"/>
          <w:divBdr>
            <w:top w:val="none" w:sz="0" w:space="0" w:color="auto"/>
            <w:left w:val="none" w:sz="0" w:space="0" w:color="auto"/>
            <w:bottom w:val="none" w:sz="0" w:space="0" w:color="auto"/>
            <w:right w:val="none" w:sz="0" w:space="0" w:color="auto"/>
          </w:divBdr>
        </w:div>
        <w:div w:id="764232225">
          <w:marLeft w:val="0"/>
          <w:marRight w:val="0"/>
          <w:marTop w:val="0"/>
          <w:marBottom w:val="0"/>
          <w:divBdr>
            <w:top w:val="none" w:sz="0" w:space="0" w:color="auto"/>
            <w:left w:val="none" w:sz="0" w:space="0" w:color="auto"/>
            <w:bottom w:val="none" w:sz="0" w:space="0" w:color="auto"/>
            <w:right w:val="none" w:sz="0" w:space="0" w:color="auto"/>
          </w:divBdr>
        </w:div>
        <w:div w:id="73625272">
          <w:marLeft w:val="0"/>
          <w:marRight w:val="0"/>
          <w:marTop w:val="0"/>
          <w:marBottom w:val="0"/>
          <w:divBdr>
            <w:top w:val="none" w:sz="0" w:space="0" w:color="auto"/>
            <w:left w:val="none" w:sz="0" w:space="0" w:color="auto"/>
            <w:bottom w:val="none" w:sz="0" w:space="0" w:color="auto"/>
            <w:right w:val="none" w:sz="0" w:space="0" w:color="auto"/>
          </w:divBdr>
        </w:div>
        <w:div w:id="844898381">
          <w:marLeft w:val="0"/>
          <w:marRight w:val="0"/>
          <w:marTop w:val="0"/>
          <w:marBottom w:val="0"/>
          <w:divBdr>
            <w:top w:val="none" w:sz="0" w:space="0" w:color="auto"/>
            <w:left w:val="none" w:sz="0" w:space="0" w:color="auto"/>
            <w:bottom w:val="none" w:sz="0" w:space="0" w:color="auto"/>
            <w:right w:val="none" w:sz="0" w:space="0" w:color="auto"/>
          </w:divBdr>
        </w:div>
        <w:div w:id="804348758">
          <w:marLeft w:val="0"/>
          <w:marRight w:val="0"/>
          <w:marTop w:val="0"/>
          <w:marBottom w:val="0"/>
          <w:divBdr>
            <w:top w:val="none" w:sz="0" w:space="0" w:color="auto"/>
            <w:left w:val="none" w:sz="0" w:space="0" w:color="auto"/>
            <w:bottom w:val="none" w:sz="0" w:space="0" w:color="auto"/>
            <w:right w:val="none" w:sz="0" w:space="0" w:color="auto"/>
          </w:divBdr>
        </w:div>
        <w:div w:id="1882084358">
          <w:marLeft w:val="0"/>
          <w:marRight w:val="0"/>
          <w:marTop w:val="0"/>
          <w:marBottom w:val="0"/>
          <w:divBdr>
            <w:top w:val="none" w:sz="0" w:space="0" w:color="auto"/>
            <w:left w:val="none" w:sz="0" w:space="0" w:color="auto"/>
            <w:bottom w:val="none" w:sz="0" w:space="0" w:color="auto"/>
            <w:right w:val="none" w:sz="0" w:space="0" w:color="auto"/>
          </w:divBdr>
        </w:div>
        <w:div w:id="206339185">
          <w:marLeft w:val="0"/>
          <w:marRight w:val="0"/>
          <w:marTop w:val="0"/>
          <w:marBottom w:val="0"/>
          <w:divBdr>
            <w:top w:val="none" w:sz="0" w:space="0" w:color="auto"/>
            <w:left w:val="none" w:sz="0" w:space="0" w:color="auto"/>
            <w:bottom w:val="none" w:sz="0" w:space="0" w:color="auto"/>
            <w:right w:val="none" w:sz="0" w:space="0" w:color="auto"/>
          </w:divBdr>
        </w:div>
        <w:div w:id="542909901">
          <w:marLeft w:val="0"/>
          <w:marRight w:val="0"/>
          <w:marTop w:val="0"/>
          <w:marBottom w:val="0"/>
          <w:divBdr>
            <w:top w:val="none" w:sz="0" w:space="0" w:color="auto"/>
            <w:left w:val="none" w:sz="0" w:space="0" w:color="auto"/>
            <w:bottom w:val="none" w:sz="0" w:space="0" w:color="auto"/>
            <w:right w:val="none" w:sz="0" w:space="0" w:color="auto"/>
          </w:divBdr>
        </w:div>
        <w:div w:id="1085229097">
          <w:marLeft w:val="0"/>
          <w:marRight w:val="0"/>
          <w:marTop w:val="0"/>
          <w:marBottom w:val="0"/>
          <w:divBdr>
            <w:top w:val="none" w:sz="0" w:space="0" w:color="auto"/>
            <w:left w:val="none" w:sz="0" w:space="0" w:color="auto"/>
            <w:bottom w:val="none" w:sz="0" w:space="0" w:color="auto"/>
            <w:right w:val="none" w:sz="0" w:space="0" w:color="auto"/>
          </w:divBdr>
        </w:div>
        <w:div w:id="1951472644">
          <w:marLeft w:val="0"/>
          <w:marRight w:val="0"/>
          <w:marTop w:val="0"/>
          <w:marBottom w:val="0"/>
          <w:divBdr>
            <w:top w:val="none" w:sz="0" w:space="0" w:color="auto"/>
            <w:left w:val="none" w:sz="0" w:space="0" w:color="auto"/>
            <w:bottom w:val="none" w:sz="0" w:space="0" w:color="auto"/>
            <w:right w:val="none" w:sz="0" w:space="0" w:color="auto"/>
          </w:divBdr>
        </w:div>
        <w:div w:id="1568803065">
          <w:marLeft w:val="0"/>
          <w:marRight w:val="0"/>
          <w:marTop w:val="0"/>
          <w:marBottom w:val="0"/>
          <w:divBdr>
            <w:top w:val="none" w:sz="0" w:space="0" w:color="auto"/>
            <w:left w:val="none" w:sz="0" w:space="0" w:color="auto"/>
            <w:bottom w:val="none" w:sz="0" w:space="0" w:color="auto"/>
            <w:right w:val="none" w:sz="0" w:space="0" w:color="auto"/>
          </w:divBdr>
        </w:div>
        <w:div w:id="966857274">
          <w:marLeft w:val="0"/>
          <w:marRight w:val="0"/>
          <w:marTop w:val="0"/>
          <w:marBottom w:val="0"/>
          <w:divBdr>
            <w:top w:val="none" w:sz="0" w:space="0" w:color="auto"/>
            <w:left w:val="none" w:sz="0" w:space="0" w:color="auto"/>
            <w:bottom w:val="none" w:sz="0" w:space="0" w:color="auto"/>
            <w:right w:val="none" w:sz="0" w:space="0" w:color="auto"/>
          </w:divBdr>
        </w:div>
        <w:div w:id="1004820664">
          <w:marLeft w:val="0"/>
          <w:marRight w:val="0"/>
          <w:marTop w:val="0"/>
          <w:marBottom w:val="0"/>
          <w:divBdr>
            <w:top w:val="none" w:sz="0" w:space="0" w:color="auto"/>
            <w:left w:val="none" w:sz="0" w:space="0" w:color="auto"/>
            <w:bottom w:val="none" w:sz="0" w:space="0" w:color="auto"/>
            <w:right w:val="none" w:sz="0" w:space="0" w:color="auto"/>
          </w:divBdr>
        </w:div>
        <w:div w:id="834536814">
          <w:marLeft w:val="0"/>
          <w:marRight w:val="0"/>
          <w:marTop w:val="0"/>
          <w:marBottom w:val="0"/>
          <w:divBdr>
            <w:top w:val="none" w:sz="0" w:space="0" w:color="auto"/>
            <w:left w:val="none" w:sz="0" w:space="0" w:color="auto"/>
            <w:bottom w:val="none" w:sz="0" w:space="0" w:color="auto"/>
            <w:right w:val="none" w:sz="0" w:space="0" w:color="auto"/>
          </w:divBdr>
        </w:div>
        <w:div w:id="1766460009">
          <w:marLeft w:val="0"/>
          <w:marRight w:val="0"/>
          <w:marTop w:val="0"/>
          <w:marBottom w:val="0"/>
          <w:divBdr>
            <w:top w:val="none" w:sz="0" w:space="0" w:color="auto"/>
            <w:left w:val="none" w:sz="0" w:space="0" w:color="auto"/>
            <w:bottom w:val="none" w:sz="0" w:space="0" w:color="auto"/>
            <w:right w:val="none" w:sz="0" w:space="0" w:color="auto"/>
          </w:divBdr>
        </w:div>
      </w:divsChild>
    </w:div>
    <w:div w:id="228880094">
      <w:bodyDiv w:val="1"/>
      <w:marLeft w:val="0"/>
      <w:marRight w:val="0"/>
      <w:marTop w:val="0"/>
      <w:marBottom w:val="0"/>
      <w:divBdr>
        <w:top w:val="none" w:sz="0" w:space="0" w:color="auto"/>
        <w:left w:val="none" w:sz="0" w:space="0" w:color="auto"/>
        <w:bottom w:val="none" w:sz="0" w:space="0" w:color="auto"/>
        <w:right w:val="none" w:sz="0" w:space="0" w:color="auto"/>
      </w:divBdr>
    </w:div>
    <w:div w:id="294335858">
      <w:bodyDiv w:val="1"/>
      <w:marLeft w:val="0"/>
      <w:marRight w:val="0"/>
      <w:marTop w:val="0"/>
      <w:marBottom w:val="0"/>
      <w:divBdr>
        <w:top w:val="none" w:sz="0" w:space="0" w:color="auto"/>
        <w:left w:val="none" w:sz="0" w:space="0" w:color="auto"/>
        <w:bottom w:val="none" w:sz="0" w:space="0" w:color="auto"/>
        <w:right w:val="none" w:sz="0" w:space="0" w:color="auto"/>
      </w:divBdr>
      <w:divsChild>
        <w:div w:id="1444304563">
          <w:marLeft w:val="0"/>
          <w:marRight w:val="0"/>
          <w:marTop w:val="0"/>
          <w:marBottom w:val="0"/>
          <w:divBdr>
            <w:top w:val="none" w:sz="0" w:space="0" w:color="auto"/>
            <w:left w:val="none" w:sz="0" w:space="0" w:color="auto"/>
            <w:bottom w:val="none" w:sz="0" w:space="0" w:color="auto"/>
            <w:right w:val="none" w:sz="0" w:space="0" w:color="auto"/>
          </w:divBdr>
        </w:div>
        <w:div w:id="2065251666">
          <w:marLeft w:val="0"/>
          <w:marRight w:val="0"/>
          <w:marTop w:val="0"/>
          <w:marBottom w:val="0"/>
          <w:divBdr>
            <w:top w:val="none" w:sz="0" w:space="0" w:color="auto"/>
            <w:left w:val="none" w:sz="0" w:space="0" w:color="auto"/>
            <w:bottom w:val="none" w:sz="0" w:space="0" w:color="auto"/>
            <w:right w:val="none" w:sz="0" w:space="0" w:color="auto"/>
          </w:divBdr>
          <w:divsChild>
            <w:div w:id="859247218">
              <w:marLeft w:val="-22"/>
              <w:marRight w:val="0"/>
              <w:marTop w:val="0"/>
              <w:marBottom w:val="0"/>
              <w:divBdr>
                <w:top w:val="none" w:sz="0" w:space="0" w:color="auto"/>
                <w:left w:val="none" w:sz="0" w:space="0" w:color="auto"/>
                <w:bottom w:val="none" w:sz="0" w:space="0" w:color="auto"/>
                <w:right w:val="none" w:sz="0" w:space="0" w:color="auto"/>
              </w:divBdr>
            </w:div>
          </w:divsChild>
        </w:div>
      </w:divsChild>
    </w:div>
    <w:div w:id="309024159">
      <w:bodyDiv w:val="1"/>
      <w:marLeft w:val="0"/>
      <w:marRight w:val="0"/>
      <w:marTop w:val="0"/>
      <w:marBottom w:val="0"/>
      <w:divBdr>
        <w:top w:val="none" w:sz="0" w:space="0" w:color="auto"/>
        <w:left w:val="none" w:sz="0" w:space="0" w:color="auto"/>
        <w:bottom w:val="none" w:sz="0" w:space="0" w:color="auto"/>
        <w:right w:val="none" w:sz="0" w:space="0" w:color="auto"/>
      </w:divBdr>
      <w:divsChild>
        <w:div w:id="320081696">
          <w:marLeft w:val="0"/>
          <w:marRight w:val="0"/>
          <w:marTop w:val="0"/>
          <w:marBottom w:val="0"/>
          <w:divBdr>
            <w:top w:val="none" w:sz="0" w:space="0" w:color="auto"/>
            <w:left w:val="none" w:sz="0" w:space="0" w:color="auto"/>
            <w:bottom w:val="none" w:sz="0" w:space="0" w:color="auto"/>
            <w:right w:val="none" w:sz="0" w:space="0" w:color="auto"/>
          </w:divBdr>
        </w:div>
        <w:div w:id="1394506506">
          <w:marLeft w:val="0"/>
          <w:marRight w:val="0"/>
          <w:marTop w:val="0"/>
          <w:marBottom w:val="0"/>
          <w:divBdr>
            <w:top w:val="none" w:sz="0" w:space="0" w:color="auto"/>
            <w:left w:val="none" w:sz="0" w:space="0" w:color="auto"/>
            <w:bottom w:val="none" w:sz="0" w:space="0" w:color="auto"/>
            <w:right w:val="none" w:sz="0" w:space="0" w:color="auto"/>
          </w:divBdr>
        </w:div>
        <w:div w:id="1603296420">
          <w:marLeft w:val="0"/>
          <w:marRight w:val="0"/>
          <w:marTop w:val="0"/>
          <w:marBottom w:val="0"/>
          <w:divBdr>
            <w:top w:val="none" w:sz="0" w:space="0" w:color="auto"/>
            <w:left w:val="none" w:sz="0" w:space="0" w:color="auto"/>
            <w:bottom w:val="none" w:sz="0" w:space="0" w:color="auto"/>
            <w:right w:val="none" w:sz="0" w:space="0" w:color="auto"/>
          </w:divBdr>
        </w:div>
      </w:divsChild>
    </w:div>
    <w:div w:id="315304186">
      <w:bodyDiv w:val="1"/>
      <w:marLeft w:val="0"/>
      <w:marRight w:val="0"/>
      <w:marTop w:val="0"/>
      <w:marBottom w:val="0"/>
      <w:divBdr>
        <w:top w:val="none" w:sz="0" w:space="0" w:color="auto"/>
        <w:left w:val="none" w:sz="0" w:space="0" w:color="auto"/>
        <w:bottom w:val="none" w:sz="0" w:space="0" w:color="auto"/>
        <w:right w:val="none" w:sz="0" w:space="0" w:color="auto"/>
      </w:divBdr>
      <w:divsChild>
        <w:div w:id="997269723">
          <w:marLeft w:val="0"/>
          <w:marRight w:val="0"/>
          <w:marTop w:val="0"/>
          <w:marBottom w:val="0"/>
          <w:divBdr>
            <w:top w:val="none" w:sz="0" w:space="0" w:color="auto"/>
            <w:left w:val="none" w:sz="0" w:space="0" w:color="auto"/>
            <w:bottom w:val="none" w:sz="0" w:space="0" w:color="auto"/>
            <w:right w:val="none" w:sz="0" w:space="0" w:color="auto"/>
          </w:divBdr>
        </w:div>
      </w:divsChild>
    </w:div>
    <w:div w:id="328676610">
      <w:bodyDiv w:val="1"/>
      <w:marLeft w:val="0"/>
      <w:marRight w:val="0"/>
      <w:marTop w:val="0"/>
      <w:marBottom w:val="0"/>
      <w:divBdr>
        <w:top w:val="none" w:sz="0" w:space="0" w:color="auto"/>
        <w:left w:val="none" w:sz="0" w:space="0" w:color="auto"/>
        <w:bottom w:val="none" w:sz="0" w:space="0" w:color="auto"/>
        <w:right w:val="none" w:sz="0" w:space="0" w:color="auto"/>
      </w:divBdr>
    </w:div>
    <w:div w:id="329219831">
      <w:bodyDiv w:val="1"/>
      <w:marLeft w:val="0"/>
      <w:marRight w:val="0"/>
      <w:marTop w:val="0"/>
      <w:marBottom w:val="0"/>
      <w:divBdr>
        <w:top w:val="none" w:sz="0" w:space="0" w:color="auto"/>
        <w:left w:val="none" w:sz="0" w:space="0" w:color="auto"/>
        <w:bottom w:val="none" w:sz="0" w:space="0" w:color="auto"/>
        <w:right w:val="none" w:sz="0" w:space="0" w:color="auto"/>
      </w:divBdr>
    </w:div>
    <w:div w:id="360325638">
      <w:bodyDiv w:val="1"/>
      <w:marLeft w:val="0"/>
      <w:marRight w:val="0"/>
      <w:marTop w:val="0"/>
      <w:marBottom w:val="0"/>
      <w:divBdr>
        <w:top w:val="none" w:sz="0" w:space="0" w:color="auto"/>
        <w:left w:val="none" w:sz="0" w:space="0" w:color="auto"/>
        <w:bottom w:val="none" w:sz="0" w:space="0" w:color="auto"/>
        <w:right w:val="none" w:sz="0" w:space="0" w:color="auto"/>
      </w:divBdr>
    </w:div>
    <w:div w:id="399838321">
      <w:bodyDiv w:val="1"/>
      <w:marLeft w:val="0"/>
      <w:marRight w:val="0"/>
      <w:marTop w:val="0"/>
      <w:marBottom w:val="0"/>
      <w:divBdr>
        <w:top w:val="none" w:sz="0" w:space="0" w:color="auto"/>
        <w:left w:val="none" w:sz="0" w:space="0" w:color="auto"/>
        <w:bottom w:val="none" w:sz="0" w:space="0" w:color="auto"/>
        <w:right w:val="none" w:sz="0" w:space="0" w:color="auto"/>
      </w:divBdr>
      <w:divsChild>
        <w:div w:id="1613824788">
          <w:marLeft w:val="0"/>
          <w:marRight w:val="0"/>
          <w:marTop w:val="0"/>
          <w:marBottom w:val="0"/>
          <w:divBdr>
            <w:top w:val="none" w:sz="0" w:space="0" w:color="auto"/>
            <w:left w:val="none" w:sz="0" w:space="0" w:color="auto"/>
            <w:bottom w:val="none" w:sz="0" w:space="0" w:color="auto"/>
            <w:right w:val="none" w:sz="0" w:space="0" w:color="auto"/>
          </w:divBdr>
        </w:div>
      </w:divsChild>
    </w:div>
    <w:div w:id="408238842">
      <w:bodyDiv w:val="1"/>
      <w:marLeft w:val="0"/>
      <w:marRight w:val="0"/>
      <w:marTop w:val="0"/>
      <w:marBottom w:val="0"/>
      <w:divBdr>
        <w:top w:val="none" w:sz="0" w:space="0" w:color="auto"/>
        <w:left w:val="none" w:sz="0" w:space="0" w:color="auto"/>
        <w:bottom w:val="none" w:sz="0" w:space="0" w:color="auto"/>
        <w:right w:val="none" w:sz="0" w:space="0" w:color="auto"/>
      </w:divBdr>
    </w:div>
    <w:div w:id="428040238">
      <w:bodyDiv w:val="1"/>
      <w:marLeft w:val="0"/>
      <w:marRight w:val="0"/>
      <w:marTop w:val="0"/>
      <w:marBottom w:val="0"/>
      <w:divBdr>
        <w:top w:val="none" w:sz="0" w:space="0" w:color="auto"/>
        <w:left w:val="none" w:sz="0" w:space="0" w:color="auto"/>
        <w:bottom w:val="none" w:sz="0" w:space="0" w:color="auto"/>
        <w:right w:val="none" w:sz="0" w:space="0" w:color="auto"/>
      </w:divBdr>
    </w:div>
    <w:div w:id="501703632">
      <w:bodyDiv w:val="1"/>
      <w:marLeft w:val="0"/>
      <w:marRight w:val="0"/>
      <w:marTop w:val="0"/>
      <w:marBottom w:val="0"/>
      <w:divBdr>
        <w:top w:val="none" w:sz="0" w:space="0" w:color="auto"/>
        <w:left w:val="none" w:sz="0" w:space="0" w:color="auto"/>
        <w:bottom w:val="none" w:sz="0" w:space="0" w:color="auto"/>
        <w:right w:val="none" w:sz="0" w:space="0" w:color="auto"/>
      </w:divBdr>
    </w:div>
    <w:div w:id="525287542">
      <w:bodyDiv w:val="1"/>
      <w:marLeft w:val="0"/>
      <w:marRight w:val="0"/>
      <w:marTop w:val="0"/>
      <w:marBottom w:val="0"/>
      <w:divBdr>
        <w:top w:val="none" w:sz="0" w:space="0" w:color="auto"/>
        <w:left w:val="none" w:sz="0" w:space="0" w:color="auto"/>
        <w:bottom w:val="none" w:sz="0" w:space="0" w:color="auto"/>
        <w:right w:val="none" w:sz="0" w:space="0" w:color="auto"/>
      </w:divBdr>
    </w:div>
    <w:div w:id="534582798">
      <w:bodyDiv w:val="1"/>
      <w:marLeft w:val="0"/>
      <w:marRight w:val="0"/>
      <w:marTop w:val="0"/>
      <w:marBottom w:val="0"/>
      <w:divBdr>
        <w:top w:val="none" w:sz="0" w:space="0" w:color="auto"/>
        <w:left w:val="none" w:sz="0" w:space="0" w:color="auto"/>
        <w:bottom w:val="none" w:sz="0" w:space="0" w:color="auto"/>
        <w:right w:val="none" w:sz="0" w:space="0" w:color="auto"/>
      </w:divBdr>
    </w:div>
    <w:div w:id="538905739">
      <w:bodyDiv w:val="1"/>
      <w:marLeft w:val="0"/>
      <w:marRight w:val="0"/>
      <w:marTop w:val="0"/>
      <w:marBottom w:val="0"/>
      <w:divBdr>
        <w:top w:val="none" w:sz="0" w:space="0" w:color="auto"/>
        <w:left w:val="none" w:sz="0" w:space="0" w:color="auto"/>
        <w:bottom w:val="none" w:sz="0" w:space="0" w:color="auto"/>
        <w:right w:val="none" w:sz="0" w:space="0" w:color="auto"/>
      </w:divBdr>
    </w:div>
    <w:div w:id="562837492">
      <w:bodyDiv w:val="1"/>
      <w:marLeft w:val="0"/>
      <w:marRight w:val="0"/>
      <w:marTop w:val="0"/>
      <w:marBottom w:val="0"/>
      <w:divBdr>
        <w:top w:val="none" w:sz="0" w:space="0" w:color="auto"/>
        <w:left w:val="none" w:sz="0" w:space="0" w:color="auto"/>
        <w:bottom w:val="none" w:sz="0" w:space="0" w:color="auto"/>
        <w:right w:val="none" w:sz="0" w:space="0" w:color="auto"/>
      </w:divBdr>
    </w:div>
    <w:div w:id="612633288">
      <w:bodyDiv w:val="1"/>
      <w:marLeft w:val="0"/>
      <w:marRight w:val="0"/>
      <w:marTop w:val="0"/>
      <w:marBottom w:val="0"/>
      <w:divBdr>
        <w:top w:val="none" w:sz="0" w:space="0" w:color="auto"/>
        <w:left w:val="none" w:sz="0" w:space="0" w:color="auto"/>
        <w:bottom w:val="none" w:sz="0" w:space="0" w:color="auto"/>
        <w:right w:val="none" w:sz="0" w:space="0" w:color="auto"/>
      </w:divBdr>
    </w:div>
    <w:div w:id="651521871">
      <w:bodyDiv w:val="1"/>
      <w:marLeft w:val="0"/>
      <w:marRight w:val="0"/>
      <w:marTop w:val="0"/>
      <w:marBottom w:val="0"/>
      <w:divBdr>
        <w:top w:val="none" w:sz="0" w:space="0" w:color="auto"/>
        <w:left w:val="none" w:sz="0" w:space="0" w:color="auto"/>
        <w:bottom w:val="none" w:sz="0" w:space="0" w:color="auto"/>
        <w:right w:val="none" w:sz="0" w:space="0" w:color="auto"/>
      </w:divBdr>
    </w:div>
    <w:div w:id="662508595">
      <w:bodyDiv w:val="1"/>
      <w:marLeft w:val="0"/>
      <w:marRight w:val="0"/>
      <w:marTop w:val="0"/>
      <w:marBottom w:val="0"/>
      <w:divBdr>
        <w:top w:val="none" w:sz="0" w:space="0" w:color="auto"/>
        <w:left w:val="none" w:sz="0" w:space="0" w:color="auto"/>
        <w:bottom w:val="none" w:sz="0" w:space="0" w:color="auto"/>
        <w:right w:val="none" w:sz="0" w:space="0" w:color="auto"/>
      </w:divBdr>
      <w:divsChild>
        <w:div w:id="444543211">
          <w:marLeft w:val="0"/>
          <w:marRight w:val="0"/>
          <w:marTop w:val="0"/>
          <w:marBottom w:val="0"/>
          <w:divBdr>
            <w:top w:val="none" w:sz="0" w:space="0" w:color="auto"/>
            <w:left w:val="none" w:sz="0" w:space="0" w:color="auto"/>
            <w:bottom w:val="none" w:sz="0" w:space="0" w:color="auto"/>
            <w:right w:val="none" w:sz="0" w:space="0" w:color="auto"/>
          </w:divBdr>
        </w:div>
        <w:div w:id="1168330266">
          <w:marLeft w:val="0"/>
          <w:marRight w:val="0"/>
          <w:marTop w:val="0"/>
          <w:marBottom w:val="0"/>
          <w:divBdr>
            <w:top w:val="none" w:sz="0" w:space="0" w:color="auto"/>
            <w:left w:val="none" w:sz="0" w:space="0" w:color="auto"/>
            <w:bottom w:val="none" w:sz="0" w:space="0" w:color="auto"/>
            <w:right w:val="none" w:sz="0" w:space="0" w:color="auto"/>
          </w:divBdr>
        </w:div>
        <w:div w:id="1526168305">
          <w:marLeft w:val="0"/>
          <w:marRight w:val="0"/>
          <w:marTop w:val="0"/>
          <w:marBottom w:val="0"/>
          <w:divBdr>
            <w:top w:val="none" w:sz="0" w:space="0" w:color="auto"/>
            <w:left w:val="none" w:sz="0" w:space="0" w:color="auto"/>
            <w:bottom w:val="none" w:sz="0" w:space="0" w:color="auto"/>
            <w:right w:val="none" w:sz="0" w:space="0" w:color="auto"/>
          </w:divBdr>
        </w:div>
        <w:div w:id="372463467">
          <w:marLeft w:val="0"/>
          <w:marRight w:val="0"/>
          <w:marTop w:val="0"/>
          <w:marBottom w:val="0"/>
          <w:divBdr>
            <w:top w:val="none" w:sz="0" w:space="0" w:color="auto"/>
            <w:left w:val="none" w:sz="0" w:space="0" w:color="auto"/>
            <w:bottom w:val="none" w:sz="0" w:space="0" w:color="auto"/>
            <w:right w:val="none" w:sz="0" w:space="0" w:color="auto"/>
          </w:divBdr>
        </w:div>
        <w:div w:id="955991743">
          <w:marLeft w:val="0"/>
          <w:marRight w:val="0"/>
          <w:marTop w:val="0"/>
          <w:marBottom w:val="0"/>
          <w:divBdr>
            <w:top w:val="none" w:sz="0" w:space="0" w:color="auto"/>
            <w:left w:val="none" w:sz="0" w:space="0" w:color="auto"/>
            <w:bottom w:val="none" w:sz="0" w:space="0" w:color="auto"/>
            <w:right w:val="none" w:sz="0" w:space="0" w:color="auto"/>
          </w:divBdr>
        </w:div>
        <w:div w:id="693966941">
          <w:marLeft w:val="0"/>
          <w:marRight w:val="0"/>
          <w:marTop w:val="0"/>
          <w:marBottom w:val="0"/>
          <w:divBdr>
            <w:top w:val="none" w:sz="0" w:space="0" w:color="auto"/>
            <w:left w:val="none" w:sz="0" w:space="0" w:color="auto"/>
            <w:bottom w:val="none" w:sz="0" w:space="0" w:color="auto"/>
            <w:right w:val="none" w:sz="0" w:space="0" w:color="auto"/>
          </w:divBdr>
        </w:div>
        <w:div w:id="1187981915">
          <w:marLeft w:val="0"/>
          <w:marRight w:val="0"/>
          <w:marTop w:val="0"/>
          <w:marBottom w:val="0"/>
          <w:divBdr>
            <w:top w:val="none" w:sz="0" w:space="0" w:color="auto"/>
            <w:left w:val="none" w:sz="0" w:space="0" w:color="auto"/>
            <w:bottom w:val="none" w:sz="0" w:space="0" w:color="auto"/>
            <w:right w:val="none" w:sz="0" w:space="0" w:color="auto"/>
          </w:divBdr>
        </w:div>
        <w:div w:id="89468018">
          <w:marLeft w:val="0"/>
          <w:marRight w:val="0"/>
          <w:marTop w:val="0"/>
          <w:marBottom w:val="0"/>
          <w:divBdr>
            <w:top w:val="none" w:sz="0" w:space="0" w:color="auto"/>
            <w:left w:val="none" w:sz="0" w:space="0" w:color="auto"/>
            <w:bottom w:val="none" w:sz="0" w:space="0" w:color="auto"/>
            <w:right w:val="none" w:sz="0" w:space="0" w:color="auto"/>
          </w:divBdr>
        </w:div>
        <w:div w:id="536163064">
          <w:marLeft w:val="0"/>
          <w:marRight w:val="0"/>
          <w:marTop w:val="0"/>
          <w:marBottom w:val="0"/>
          <w:divBdr>
            <w:top w:val="none" w:sz="0" w:space="0" w:color="auto"/>
            <w:left w:val="none" w:sz="0" w:space="0" w:color="auto"/>
            <w:bottom w:val="none" w:sz="0" w:space="0" w:color="auto"/>
            <w:right w:val="none" w:sz="0" w:space="0" w:color="auto"/>
          </w:divBdr>
        </w:div>
        <w:div w:id="1561556641">
          <w:marLeft w:val="0"/>
          <w:marRight w:val="0"/>
          <w:marTop w:val="0"/>
          <w:marBottom w:val="0"/>
          <w:divBdr>
            <w:top w:val="none" w:sz="0" w:space="0" w:color="auto"/>
            <w:left w:val="none" w:sz="0" w:space="0" w:color="auto"/>
            <w:bottom w:val="none" w:sz="0" w:space="0" w:color="auto"/>
            <w:right w:val="none" w:sz="0" w:space="0" w:color="auto"/>
          </w:divBdr>
        </w:div>
        <w:div w:id="973683030">
          <w:marLeft w:val="0"/>
          <w:marRight w:val="0"/>
          <w:marTop w:val="0"/>
          <w:marBottom w:val="0"/>
          <w:divBdr>
            <w:top w:val="none" w:sz="0" w:space="0" w:color="auto"/>
            <w:left w:val="none" w:sz="0" w:space="0" w:color="auto"/>
            <w:bottom w:val="none" w:sz="0" w:space="0" w:color="auto"/>
            <w:right w:val="none" w:sz="0" w:space="0" w:color="auto"/>
          </w:divBdr>
        </w:div>
        <w:div w:id="788553777">
          <w:marLeft w:val="0"/>
          <w:marRight w:val="0"/>
          <w:marTop w:val="0"/>
          <w:marBottom w:val="0"/>
          <w:divBdr>
            <w:top w:val="none" w:sz="0" w:space="0" w:color="auto"/>
            <w:left w:val="none" w:sz="0" w:space="0" w:color="auto"/>
            <w:bottom w:val="none" w:sz="0" w:space="0" w:color="auto"/>
            <w:right w:val="none" w:sz="0" w:space="0" w:color="auto"/>
          </w:divBdr>
        </w:div>
        <w:div w:id="1294017177">
          <w:marLeft w:val="0"/>
          <w:marRight w:val="0"/>
          <w:marTop w:val="0"/>
          <w:marBottom w:val="0"/>
          <w:divBdr>
            <w:top w:val="none" w:sz="0" w:space="0" w:color="auto"/>
            <w:left w:val="none" w:sz="0" w:space="0" w:color="auto"/>
            <w:bottom w:val="none" w:sz="0" w:space="0" w:color="auto"/>
            <w:right w:val="none" w:sz="0" w:space="0" w:color="auto"/>
          </w:divBdr>
        </w:div>
        <w:div w:id="1195381773">
          <w:marLeft w:val="0"/>
          <w:marRight w:val="0"/>
          <w:marTop w:val="0"/>
          <w:marBottom w:val="0"/>
          <w:divBdr>
            <w:top w:val="none" w:sz="0" w:space="0" w:color="auto"/>
            <w:left w:val="none" w:sz="0" w:space="0" w:color="auto"/>
            <w:bottom w:val="none" w:sz="0" w:space="0" w:color="auto"/>
            <w:right w:val="none" w:sz="0" w:space="0" w:color="auto"/>
          </w:divBdr>
        </w:div>
        <w:div w:id="1334257286">
          <w:marLeft w:val="0"/>
          <w:marRight w:val="0"/>
          <w:marTop w:val="0"/>
          <w:marBottom w:val="0"/>
          <w:divBdr>
            <w:top w:val="none" w:sz="0" w:space="0" w:color="auto"/>
            <w:left w:val="none" w:sz="0" w:space="0" w:color="auto"/>
            <w:bottom w:val="none" w:sz="0" w:space="0" w:color="auto"/>
            <w:right w:val="none" w:sz="0" w:space="0" w:color="auto"/>
          </w:divBdr>
        </w:div>
        <w:div w:id="1859081468">
          <w:marLeft w:val="0"/>
          <w:marRight w:val="0"/>
          <w:marTop w:val="0"/>
          <w:marBottom w:val="0"/>
          <w:divBdr>
            <w:top w:val="none" w:sz="0" w:space="0" w:color="auto"/>
            <w:left w:val="none" w:sz="0" w:space="0" w:color="auto"/>
            <w:bottom w:val="none" w:sz="0" w:space="0" w:color="auto"/>
            <w:right w:val="none" w:sz="0" w:space="0" w:color="auto"/>
          </w:divBdr>
        </w:div>
        <w:div w:id="1472363757">
          <w:marLeft w:val="0"/>
          <w:marRight w:val="0"/>
          <w:marTop w:val="0"/>
          <w:marBottom w:val="0"/>
          <w:divBdr>
            <w:top w:val="none" w:sz="0" w:space="0" w:color="auto"/>
            <w:left w:val="none" w:sz="0" w:space="0" w:color="auto"/>
            <w:bottom w:val="none" w:sz="0" w:space="0" w:color="auto"/>
            <w:right w:val="none" w:sz="0" w:space="0" w:color="auto"/>
          </w:divBdr>
        </w:div>
        <w:div w:id="815532070">
          <w:marLeft w:val="0"/>
          <w:marRight w:val="0"/>
          <w:marTop w:val="0"/>
          <w:marBottom w:val="0"/>
          <w:divBdr>
            <w:top w:val="none" w:sz="0" w:space="0" w:color="auto"/>
            <w:left w:val="none" w:sz="0" w:space="0" w:color="auto"/>
            <w:bottom w:val="none" w:sz="0" w:space="0" w:color="auto"/>
            <w:right w:val="none" w:sz="0" w:space="0" w:color="auto"/>
          </w:divBdr>
        </w:div>
        <w:div w:id="496001609">
          <w:marLeft w:val="0"/>
          <w:marRight w:val="0"/>
          <w:marTop w:val="0"/>
          <w:marBottom w:val="0"/>
          <w:divBdr>
            <w:top w:val="none" w:sz="0" w:space="0" w:color="auto"/>
            <w:left w:val="none" w:sz="0" w:space="0" w:color="auto"/>
            <w:bottom w:val="none" w:sz="0" w:space="0" w:color="auto"/>
            <w:right w:val="none" w:sz="0" w:space="0" w:color="auto"/>
          </w:divBdr>
        </w:div>
        <w:div w:id="605769688">
          <w:marLeft w:val="0"/>
          <w:marRight w:val="0"/>
          <w:marTop w:val="0"/>
          <w:marBottom w:val="0"/>
          <w:divBdr>
            <w:top w:val="none" w:sz="0" w:space="0" w:color="auto"/>
            <w:left w:val="none" w:sz="0" w:space="0" w:color="auto"/>
            <w:bottom w:val="none" w:sz="0" w:space="0" w:color="auto"/>
            <w:right w:val="none" w:sz="0" w:space="0" w:color="auto"/>
          </w:divBdr>
        </w:div>
        <w:div w:id="613023915">
          <w:marLeft w:val="0"/>
          <w:marRight w:val="0"/>
          <w:marTop w:val="0"/>
          <w:marBottom w:val="0"/>
          <w:divBdr>
            <w:top w:val="none" w:sz="0" w:space="0" w:color="auto"/>
            <w:left w:val="none" w:sz="0" w:space="0" w:color="auto"/>
            <w:bottom w:val="none" w:sz="0" w:space="0" w:color="auto"/>
            <w:right w:val="none" w:sz="0" w:space="0" w:color="auto"/>
          </w:divBdr>
        </w:div>
        <w:div w:id="896086606">
          <w:marLeft w:val="0"/>
          <w:marRight w:val="0"/>
          <w:marTop w:val="0"/>
          <w:marBottom w:val="0"/>
          <w:divBdr>
            <w:top w:val="none" w:sz="0" w:space="0" w:color="auto"/>
            <w:left w:val="none" w:sz="0" w:space="0" w:color="auto"/>
            <w:bottom w:val="none" w:sz="0" w:space="0" w:color="auto"/>
            <w:right w:val="none" w:sz="0" w:space="0" w:color="auto"/>
          </w:divBdr>
        </w:div>
        <w:div w:id="1748186507">
          <w:marLeft w:val="0"/>
          <w:marRight w:val="0"/>
          <w:marTop w:val="0"/>
          <w:marBottom w:val="0"/>
          <w:divBdr>
            <w:top w:val="none" w:sz="0" w:space="0" w:color="auto"/>
            <w:left w:val="none" w:sz="0" w:space="0" w:color="auto"/>
            <w:bottom w:val="none" w:sz="0" w:space="0" w:color="auto"/>
            <w:right w:val="none" w:sz="0" w:space="0" w:color="auto"/>
          </w:divBdr>
        </w:div>
        <w:div w:id="495993873">
          <w:marLeft w:val="0"/>
          <w:marRight w:val="0"/>
          <w:marTop w:val="0"/>
          <w:marBottom w:val="0"/>
          <w:divBdr>
            <w:top w:val="none" w:sz="0" w:space="0" w:color="auto"/>
            <w:left w:val="none" w:sz="0" w:space="0" w:color="auto"/>
            <w:bottom w:val="none" w:sz="0" w:space="0" w:color="auto"/>
            <w:right w:val="none" w:sz="0" w:space="0" w:color="auto"/>
          </w:divBdr>
        </w:div>
        <w:div w:id="1642155370">
          <w:marLeft w:val="0"/>
          <w:marRight w:val="0"/>
          <w:marTop w:val="0"/>
          <w:marBottom w:val="0"/>
          <w:divBdr>
            <w:top w:val="none" w:sz="0" w:space="0" w:color="auto"/>
            <w:left w:val="none" w:sz="0" w:space="0" w:color="auto"/>
            <w:bottom w:val="none" w:sz="0" w:space="0" w:color="auto"/>
            <w:right w:val="none" w:sz="0" w:space="0" w:color="auto"/>
          </w:divBdr>
        </w:div>
        <w:div w:id="1969895323">
          <w:marLeft w:val="0"/>
          <w:marRight w:val="0"/>
          <w:marTop w:val="0"/>
          <w:marBottom w:val="0"/>
          <w:divBdr>
            <w:top w:val="none" w:sz="0" w:space="0" w:color="auto"/>
            <w:left w:val="none" w:sz="0" w:space="0" w:color="auto"/>
            <w:bottom w:val="none" w:sz="0" w:space="0" w:color="auto"/>
            <w:right w:val="none" w:sz="0" w:space="0" w:color="auto"/>
          </w:divBdr>
        </w:div>
        <w:div w:id="1356496322">
          <w:marLeft w:val="0"/>
          <w:marRight w:val="0"/>
          <w:marTop w:val="0"/>
          <w:marBottom w:val="0"/>
          <w:divBdr>
            <w:top w:val="none" w:sz="0" w:space="0" w:color="auto"/>
            <w:left w:val="none" w:sz="0" w:space="0" w:color="auto"/>
            <w:bottom w:val="none" w:sz="0" w:space="0" w:color="auto"/>
            <w:right w:val="none" w:sz="0" w:space="0" w:color="auto"/>
          </w:divBdr>
        </w:div>
        <w:div w:id="609438785">
          <w:marLeft w:val="0"/>
          <w:marRight w:val="0"/>
          <w:marTop w:val="0"/>
          <w:marBottom w:val="0"/>
          <w:divBdr>
            <w:top w:val="none" w:sz="0" w:space="0" w:color="auto"/>
            <w:left w:val="none" w:sz="0" w:space="0" w:color="auto"/>
            <w:bottom w:val="none" w:sz="0" w:space="0" w:color="auto"/>
            <w:right w:val="none" w:sz="0" w:space="0" w:color="auto"/>
          </w:divBdr>
        </w:div>
        <w:div w:id="2034962547">
          <w:marLeft w:val="0"/>
          <w:marRight w:val="0"/>
          <w:marTop w:val="0"/>
          <w:marBottom w:val="0"/>
          <w:divBdr>
            <w:top w:val="none" w:sz="0" w:space="0" w:color="auto"/>
            <w:left w:val="none" w:sz="0" w:space="0" w:color="auto"/>
            <w:bottom w:val="none" w:sz="0" w:space="0" w:color="auto"/>
            <w:right w:val="none" w:sz="0" w:space="0" w:color="auto"/>
          </w:divBdr>
        </w:div>
        <w:div w:id="112288132">
          <w:marLeft w:val="0"/>
          <w:marRight w:val="0"/>
          <w:marTop w:val="0"/>
          <w:marBottom w:val="0"/>
          <w:divBdr>
            <w:top w:val="none" w:sz="0" w:space="0" w:color="auto"/>
            <w:left w:val="none" w:sz="0" w:space="0" w:color="auto"/>
            <w:bottom w:val="none" w:sz="0" w:space="0" w:color="auto"/>
            <w:right w:val="none" w:sz="0" w:space="0" w:color="auto"/>
          </w:divBdr>
        </w:div>
        <w:div w:id="574974254">
          <w:marLeft w:val="0"/>
          <w:marRight w:val="0"/>
          <w:marTop w:val="0"/>
          <w:marBottom w:val="0"/>
          <w:divBdr>
            <w:top w:val="none" w:sz="0" w:space="0" w:color="auto"/>
            <w:left w:val="none" w:sz="0" w:space="0" w:color="auto"/>
            <w:bottom w:val="none" w:sz="0" w:space="0" w:color="auto"/>
            <w:right w:val="none" w:sz="0" w:space="0" w:color="auto"/>
          </w:divBdr>
        </w:div>
        <w:div w:id="924344069">
          <w:marLeft w:val="0"/>
          <w:marRight w:val="0"/>
          <w:marTop w:val="0"/>
          <w:marBottom w:val="0"/>
          <w:divBdr>
            <w:top w:val="none" w:sz="0" w:space="0" w:color="auto"/>
            <w:left w:val="none" w:sz="0" w:space="0" w:color="auto"/>
            <w:bottom w:val="none" w:sz="0" w:space="0" w:color="auto"/>
            <w:right w:val="none" w:sz="0" w:space="0" w:color="auto"/>
          </w:divBdr>
        </w:div>
        <w:div w:id="1797481664">
          <w:marLeft w:val="0"/>
          <w:marRight w:val="0"/>
          <w:marTop w:val="0"/>
          <w:marBottom w:val="0"/>
          <w:divBdr>
            <w:top w:val="none" w:sz="0" w:space="0" w:color="auto"/>
            <w:left w:val="none" w:sz="0" w:space="0" w:color="auto"/>
            <w:bottom w:val="none" w:sz="0" w:space="0" w:color="auto"/>
            <w:right w:val="none" w:sz="0" w:space="0" w:color="auto"/>
          </w:divBdr>
        </w:div>
        <w:div w:id="1000276778">
          <w:marLeft w:val="0"/>
          <w:marRight w:val="0"/>
          <w:marTop w:val="0"/>
          <w:marBottom w:val="0"/>
          <w:divBdr>
            <w:top w:val="none" w:sz="0" w:space="0" w:color="auto"/>
            <w:left w:val="none" w:sz="0" w:space="0" w:color="auto"/>
            <w:bottom w:val="none" w:sz="0" w:space="0" w:color="auto"/>
            <w:right w:val="none" w:sz="0" w:space="0" w:color="auto"/>
          </w:divBdr>
        </w:div>
        <w:div w:id="2002267616">
          <w:marLeft w:val="0"/>
          <w:marRight w:val="0"/>
          <w:marTop w:val="0"/>
          <w:marBottom w:val="0"/>
          <w:divBdr>
            <w:top w:val="none" w:sz="0" w:space="0" w:color="auto"/>
            <w:left w:val="none" w:sz="0" w:space="0" w:color="auto"/>
            <w:bottom w:val="none" w:sz="0" w:space="0" w:color="auto"/>
            <w:right w:val="none" w:sz="0" w:space="0" w:color="auto"/>
          </w:divBdr>
        </w:div>
        <w:div w:id="2022588598">
          <w:marLeft w:val="0"/>
          <w:marRight w:val="0"/>
          <w:marTop w:val="0"/>
          <w:marBottom w:val="0"/>
          <w:divBdr>
            <w:top w:val="none" w:sz="0" w:space="0" w:color="auto"/>
            <w:left w:val="none" w:sz="0" w:space="0" w:color="auto"/>
            <w:bottom w:val="none" w:sz="0" w:space="0" w:color="auto"/>
            <w:right w:val="none" w:sz="0" w:space="0" w:color="auto"/>
          </w:divBdr>
        </w:div>
        <w:div w:id="630286759">
          <w:marLeft w:val="0"/>
          <w:marRight w:val="0"/>
          <w:marTop w:val="0"/>
          <w:marBottom w:val="0"/>
          <w:divBdr>
            <w:top w:val="none" w:sz="0" w:space="0" w:color="auto"/>
            <w:left w:val="none" w:sz="0" w:space="0" w:color="auto"/>
            <w:bottom w:val="none" w:sz="0" w:space="0" w:color="auto"/>
            <w:right w:val="none" w:sz="0" w:space="0" w:color="auto"/>
          </w:divBdr>
        </w:div>
        <w:div w:id="1553732358">
          <w:marLeft w:val="0"/>
          <w:marRight w:val="0"/>
          <w:marTop w:val="0"/>
          <w:marBottom w:val="0"/>
          <w:divBdr>
            <w:top w:val="none" w:sz="0" w:space="0" w:color="auto"/>
            <w:left w:val="none" w:sz="0" w:space="0" w:color="auto"/>
            <w:bottom w:val="none" w:sz="0" w:space="0" w:color="auto"/>
            <w:right w:val="none" w:sz="0" w:space="0" w:color="auto"/>
          </w:divBdr>
        </w:div>
        <w:div w:id="1708066928">
          <w:marLeft w:val="0"/>
          <w:marRight w:val="0"/>
          <w:marTop w:val="0"/>
          <w:marBottom w:val="0"/>
          <w:divBdr>
            <w:top w:val="none" w:sz="0" w:space="0" w:color="auto"/>
            <w:left w:val="none" w:sz="0" w:space="0" w:color="auto"/>
            <w:bottom w:val="none" w:sz="0" w:space="0" w:color="auto"/>
            <w:right w:val="none" w:sz="0" w:space="0" w:color="auto"/>
          </w:divBdr>
        </w:div>
        <w:div w:id="1107851855">
          <w:marLeft w:val="0"/>
          <w:marRight w:val="0"/>
          <w:marTop w:val="0"/>
          <w:marBottom w:val="0"/>
          <w:divBdr>
            <w:top w:val="none" w:sz="0" w:space="0" w:color="auto"/>
            <w:left w:val="none" w:sz="0" w:space="0" w:color="auto"/>
            <w:bottom w:val="none" w:sz="0" w:space="0" w:color="auto"/>
            <w:right w:val="none" w:sz="0" w:space="0" w:color="auto"/>
          </w:divBdr>
        </w:div>
        <w:div w:id="1584412687">
          <w:marLeft w:val="0"/>
          <w:marRight w:val="0"/>
          <w:marTop w:val="0"/>
          <w:marBottom w:val="0"/>
          <w:divBdr>
            <w:top w:val="none" w:sz="0" w:space="0" w:color="auto"/>
            <w:left w:val="none" w:sz="0" w:space="0" w:color="auto"/>
            <w:bottom w:val="none" w:sz="0" w:space="0" w:color="auto"/>
            <w:right w:val="none" w:sz="0" w:space="0" w:color="auto"/>
          </w:divBdr>
        </w:div>
        <w:div w:id="544222438">
          <w:marLeft w:val="0"/>
          <w:marRight w:val="0"/>
          <w:marTop w:val="0"/>
          <w:marBottom w:val="0"/>
          <w:divBdr>
            <w:top w:val="none" w:sz="0" w:space="0" w:color="auto"/>
            <w:left w:val="none" w:sz="0" w:space="0" w:color="auto"/>
            <w:bottom w:val="none" w:sz="0" w:space="0" w:color="auto"/>
            <w:right w:val="none" w:sz="0" w:space="0" w:color="auto"/>
          </w:divBdr>
        </w:div>
        <w:div w:id="173225605">
          <w:marLeft w:val="0"/>
          <w:marRight w:val="0"/>
          <w:marTop w:val="0"/>
          <w:marBottom w:val="0"/>
          <w:divBdr>
            <w:top w:val="none" w:sz="0" w:space="0" w:color="auto"/>
            <w:left w:val="none" w:sz="0" w:space="0" w:color="auto"/>
            <w:bottom w:val="none" w:sz="0" w:space="0" w:color="auto"/>
            <w:right w:val="none" w:sz="0" w:space="0" w:color="auto"/>
          </w:divBdr>
        </w:div>
        <w:div w:id="505749705">
          <w:marLeft w:val="0"/>
          <w:marRight w:val="0"/>
          <w:marTop w:val="0"/>
          <w:marBottom w:val="0"/>
          <w:divBdr>
            <w:top w:val="none" w:sz="0" w:space="0" w:color="auto"/>
            <w:left w:val="none" w:sz="0" w:space="0" w:color="auto"/>
            <w:bottom w:val="none" w:sz="0" w:space="0" w:color="auto"/>
            <w:right w:val="none" w:sz="0" w:space="0" w:color="auto"/>
          </w:divBdr>
        </w:div>
        <w:div w:id="1124884257">
          <w:marLeft w:val="0"/>
          <w:marRight w:val="0"/>
          <w:marTop w:val="0"/>
          <w:marBottom w:val="0"/>
          <w:divBdr>
            <w:top w:val="none" w:sz="0" w:space="0" w:color="auto"/>
            <w:left w:val="none" w:sz="0" w:space="0" w:color="auto"/>
            <w:bottom w:val="none" w:sz="0" w:space="0" w:color="auto"/>
            <w:right w:val="none" w:sz="0" w:space="0" w:color="auto"/>
          </w:divBdr>
        </w:div>
        <w:div w:id="611523348">
          <w:marLeft w:val="0"/>
          <w:marRight w:val="0"/>
          <w:marTop w:val="0"/>
          <w:marBottom w:val="0"/>
          <w:divBdr>
            <w:top w:val="none" w:sz="0" w:space="0" w:color="auto"/>
            <w:left w:val="none" w:sz="0" w:space="0" w:color="auto"/>
            <w:bottom w:val="none" w:sz="0" w:space="0" w:color="auto"/>
            <w:right w:val="none" w:sz="0" w:space="0" w:color="auto"/>
          </w:divBdr>
        </w:div>
        <w:div w:id="1278827456">
          <w:marLeft w:val="0"/>
          <w:marRight w:val="0"/>
          <w:marTop w:val="0"/>
          <w:marBottom w:val="0"/>
          <w:divBdr>
            <w:top w:val="none" w:sz="0" w:space="0" w:color="auto"/>
            <w:left w:val="none" w:sz="0" w:space="0" w:color="auto"/>
            <w:bottom w:val="none" w:sz="0" w:space="0" w:color="auto"/>
            <w:right w:val="none" w:sz="0" w:space="0" w:color="auto"/>
          </w:divBdr>
        </w:div>
        <w:div w:id="70280162">
          <w:marLeft w:val="0"/>
          <w:marRight w:val="0"/>
          <w:marTop w:val="0"/>
          <w:marBottom w:val="0"/>
          <w:divBdr>
            <w:top w:val="none" w:sz="0" w:space="0" w:color="auto"/>
            <w:left w:val="none" w:sz="0" w:space="0" w:color="auto"/>
            <w:bottom w:val="none" w:sz="0" w:space="0" w:color="auto"/>
            <w:right w:val="none" w:sz="0" w:space="0" w:color="auto"/>
          </w:divBdr>
        </w:div>
        <w:div w:id="169032323">
          <w:marLeft w:val="0"/>
          <w:marRight w:val="0"/>
          <w:marTop w:val="0"/>
          <w:marBottom w:val="0"/>
          <w:divBdr>
            <w:top w:val="none" w:sz="0" w:space="0" w:color="auto"/>
            <w:left w:val="none" w:sz="0" w:space="0" w:color="auto"/>
            <w:bottom w:val="none" w:sz="0" w:space="0" w:color="auto"/>
            <w:right w:val="none" w:sz="0" w:space="0" w:color="auto"/>
          </w:divBdr>
        </w:div>
        <w:div w:id="1086462345">
          <w:marLeft w:val="0"/>
          <w:marRight w:val="0"/>
          <w:marTop w:val="0"/>
          <w:marBottom w:val="0"/>
          <w:divBdr>
            <w:top w:val="none" w:sz="0" w:space="0" w:color="auto"/>
            <w:left w:val="none" w:sz="0" w:space="0" w:color="auto"/>
            <w:bottom w:val="none" w:sz="0" w:space="0" w:color="auto"/>
            <w:right w:val="none" w:sz="0" w:space="0" w:color="auto"/>
          </w:divBdr>
        </w:div>
        <w:div w:id="901255474">
          <w:marLeft w:val="0"/>
          <w:marRight w:val="0"/>
          <w:marTop w:val="0"/>
          <w:marBottom w:val="0"/>
          <w:divBdr>
            <w:top w:val="none" w:sz="0" w:space="0" w:color="auto"/>
            <w:left w:val="none" w:sz="0" w:space="0" w:color="auto"/>
            <w:bottom w:val="none" w:sz="0" w:space="0" w:color="auto"/>
            <w:right w:val="none" w:sz="0" w:space="0" w:color="auto"/>
          </w:divBdr>
        </w:div>
        <w:div w:id="875653236">
          <w:marLeft w:val="0"/>
          <w:marRight w:val="0"/>
          <w:marTop w:val="0"/>
          <w:marBottom w:val="0"/>
          <w:divBdr>
            <w:top w:val="none" w:sz="0" w:space="0" w:color="auto"/>
            <w:left w:val="none" w:sz="0" w:space="0" w:color="auto"/>
            <w:bottom w:val="none" w:sz="0" w:space="0" w:color="auto"/>
            <w:right w:val="none" w:sz="0" w:space="0" w:color="auto"/>
          </w:divBdr>
        </w:div>
        <w:div w:id="1282028678">
          <w:marLeft w:val="0"/>
          <w:marRight w:val="0"/>
          <w:marTop w:val="0"/>
          <w:marBottom w:val="0"/>
          <w:divBdr>
            <w:top w:val="none" w:sz="0" w:space="0" w:color="auto"/>
            <w:left w:val="none" w:sz="0" w:space="0" w:color="auto"/>
            <w:bottom w:val="none" w:sz="0" w:space="0" w:color="auto"/>
            <w:right w:val="none" w:sz="0" w:space="0" w:color="auto"/>
          </w:divBdr>
        </w:div>
        <w:div w:id="594439944">
          <w:marLeft w:val="0"/>
          <w:marRight w:val="0"/>
          <w:marTop w:val="0"/>
          <w:marBottom w:val="0"/>
          <w:divBdr>
            <w:top w:val="none" w:sz="0" w:space="0" w:color="auto"/>
            <w:left w:val="none" w:sz="0" w:space="0" w:color="auto"/>
            <w:bottom w:val="none" w:sz="0" w:space="0" w:color="auto"/>
            <w:right w:val="none" w:sz="0" w:space="0" w:color="auto"/>
          </w:divBdr>
        </w:div>
        <w:div w:id="859901374">
          <w:marLeft w:val="0"/>
          <w:marRight w:val="0"/>
          <w:marTop w:val="0"/>
          <w:marBottom w:val="0"/>
          <w:divBdr>
            <w:top w:val="none" w:sz="0" w:space="0" w:color="auto"/>
            <w:left w:val="none" w:sz="0" w:space="0" w:color="auto"/>
            <w:bottom w:val="none" w:sz="0" w:space="0" w:color="auto"/>
            <w:right w:val="none" w:sz="0" w:space="0" w:color="auto"/>
          </w:divBdr>
        </w:div>
        <w:div w:id="1198275752">
          <w:marLeft w:val="0"/>
          <w:marRight w:val="0"/>
          <w:marTop w:val="0"/>
          <w:marBottom w:val="0"/>
          <w:divBdr>
            <w:top w:val="none" w:sz="0" w:space="0" w:color="auto"/>
            <w:left w:val="none" w:sz="0" w:space="0" w:color="auto"/>
            <w:bottom w:val="none" w:sz="0" w:space="0" w:color="auto"/>
            <w:right w:val="none" w:sz="0" w:space="0" w:color="auto"/>
          </w:divBdr>
        </w:div>
        <w:div w:id="325137667">
          <w:marLeft w:val="0"/>
          <w:marRight w:val="0"/>
          <w:marTop w:val="0"/>
          <w:marBottom w:val="0"/>
          <w:divBdr>
            <w:top w:val="none" w:sz="0" w:space="0" w:color="auto"/>
            <w:left w:val="none" w:sz="0" w:space="0" w:color="auto"/>
            <w:bottom w:val="none" w:sz="0" w:space="0" w:color="auto"/>
            <w:right w:val="none" w:sz="0" w:space="0" w:color="auto"/>
          </w:divBdr>
        </w:div>
        <w:div w:id="1192497220">
          <w:marLeft w:val="0"/>
          <w:marRight w:val="0"/>
          <w:marTop w:val="0"/>
          <w:marBottom w:val="0"/>
          <w:divBdr>
            <w:top w:val="none" w:sz="0" w:space="0" w:color="auto"/>
            <w:left w:val="none" w:sz="0" w:space="0" w:color="auto"/>
            <w:bottom w:val="none" w:sz="0" w:space="0" w:color="auto"/>
            <w:right w:val="none" w:sz="0" w:space="0" w:color="auto"/>
          </w:divBdr>
        </w:div>
        <w:div w:id="2136755546">
          <w:marLeft w:val="0"/>
          <w:marRight w:val="0"/>
          <w:marTop w:val="0"/>
          <w:marBottom w:val="0"/>
          <w:divBdr>
            <w:top w:val="none" w:sz="0" w:space="0" w:color="auto"/>
            <w:left w:val="none" w:sz="0" w:space="0" w:color="auto"/>
            <w:bottom w:val="none" w:sz="0" w:space="0" w:color="auto"/>
            <w:right w:val="none" w:sz="0" w:space="0" w:color="auto"/>
          </w:divBdr>
        </w:div>
        <w:div w:id="669530607">
          <w:marLeft w:val="0"/>
          <w:marRight w:val="0"/>
          <w:marTop w:val="0"/>
          <w:marBottom w:val="0"/>
          <w:divBdr>
            <w:top w:val="none" w:sz="0" w:space="0" w:color="auto"/>
            <w:left w:val="none" w:sz="0" w:space="0" w:color="auto"/>
            <w:bottom w:val="none" w:sz="0" w:space="0" w:color="auto"/>
            <w:right w:val="none" w:sz="0" w:space="0" w:color="auto"/>
          </w:divBdr>
        </w:div>
        <w:div w:id="258757161">
          <w:marLeft w:val="0"/>
          <w:marRight w:val="0"/>
          <w:marTop w:val="0"/>
          <w:marBottom w:val="0"/>
          <w:divBdr>
            <w:top w:val="none" w:sz="0" w:space="0" w:color="auto"/>
            <w:left w:val="none" w:sz="0" w:space="0" w:color="auto"/>
            <w:bottom w:val="none" w:sz="0" w:space="0" w:color="auto"/>
            <w:right w:val="none" w:sz="0" w:space="0" w:color="auto"/>
          </w:divBdr>
        </w:div>
        <w:div w:id="2102408296">
          <w:marLeft w:val="0"/>
          <w:marRight w:val="0"/>
          <w:marTop w:val="0"/>
          <w:marBottom w:val="0"/>
          <w:divBdr>
            <w:top w:val="none" w:sz="0" w:space="0" w:color="auto"/>
            <w:left w:val="none" w:sz="0" w:space="0" w:color="auto"/>
            <w:bottom w:val="none" w:sz="0" w:space="0" w:color="auto"/>
            <w:right w:val="none" w:sz="0" w:space="0" w:color="auto"/>
          </w:divBdr>
        </w:div>
        <w:div w:id="461463858">
          <w:marLeft w:val="0"/>
          <w:marRight w:val="0"/>
          <w:marTop w:val="0"/>
          <w:marBottom w:val="0"/>
          <w:divBdr>
            <w:top w:val="none" w:sz="0" w:space="0" w:color="auto"/>
            <w:left w:val="none" w:sz="0" w:space="0" w:color="auto"/>
            <w:bottom w:val="none" w:sz="0" w:space="0" w:color="auto"/>
            <w:right w:val="none" w:sz="0" w:space="0" w:color="auto"/>
          </w:divBdr>
        </w:div>
        <w:div w:id="1813521967">
          <w:marLeft w:val="0"/>
          <w:marRight w:val="0"/>
          <w:marTop w:val="0"/>
          <w:marBottom w:val="0"/>
          <w:divBdr>
            <w:top w:val="none" w:sz="0" w:space="0" w:color="auto"/>
            <w:left w:val="none" w:sz="0" w:space="0" w:color="auto"/>
            <w:bottom w:val="none" w:sz="0" w:space="0" w:color="auto"/>
            <w:right w:val="none" w:sz="0" w:space="0" w:color="auto"/>
          </w:divBdr>
        </w:div>
        <w:div w:id="2022195590">
          <w:marLeft w:val="0"/>
          <w:marRight w:val="0"/>
          <w:marTop w:val="0"/>
          <w:marBottom w:val="0"/>
          <w:divBdr>
            <w:top w:val="none" w:sz="0" w:space="0" w:color="auto"/>
            <w:left w:val="none" w:sz="0" w:space="0" w:color="auto"/>
            <w:bottom w:val="none" w:sz="0" w:space="0" w:color="auto"/>
            <w:right w:val="none" w:sz="0" w:space="0" w:color="auto"/>
          </w:divBdr>
        </w:div>
        <w:div w:id="1070154732">
          <w:marLeft w:val="0"/>
          <w:marRight w:val="0"/>
          <w:marTop w:val="0"/>
          <w:marBottom w:val="0"/>
          <w:divBdr>
            <w:top w:val="none" w:sz="0" w:space="0" w:color="auto"/>
            <w:left w:val="none" w:sz="0" w:space="0" w:color="auto"/>
            <w:bottom w:val="none" w:sz="0" w:space="0" w:color="auto"/>
            <w:right w:val="none" w:sz="0" w:space="0" w:color="auto"/>
          </w:divBdr>
        </w:div>
        <w:div w:id="1540168207">
          <w:marLeft w:val="0"/>
          <w:marRight w:val="0"/>
          <w:marTop w:val="0"/>
          <w:marBottom w:val="0"/>
          <w:divBdr>
            <w:top w:val="none" w:sz="0" w:space="0" w:color="auto"/>
            <w:left w:val="none" w:sz="0" w:space="0" w:color="auto"/>
            <w:bottom w:val="none" w:sz="0" w:space="0" w:color="auto"/>
            <w:right w:val="none" w:sz="0" w:space="0" w:color="auto"/>
          </w:divBdr>
        </w:div>
        <w:div w:id="1413887463">
          <w:marLeft w:val="0"/>
          <w:marRight w:val="0"/>
          <w:marTop w:val="0"/>
          <w:marBottom w:val="0"/>
          <w:divBdr>
            <w:top w:val="none" w:sz="0" w:space="0" w:color="auto"/>
            <w:left w:val="none" w:sz="0" w:space="0" w:color="auto"/>
            <w:bottom w:val="none" w:sz="0" w:space="0" w:color="auto"/>
            <w:right w:val="none" w:sz="0" w:space="0" w:color="auto"/>
          </w:divBdr>
        </w:div>
        <w:div w:id="1877959130">
          <w:marLeft w:val="0"/>
          <w:marRight w:val="0"/>
          <w:marTop w:val="0"/>
          <w:marBottom w:val="0"/>
          <w:divBdr>
            <w:top w:val="none" w:sz="0" w:space="0" w:color="auto"/>
            <w:left w:val="none" w:sz="0" w:space="0" w:color="auto"/>
            <w:bottom w:val="none" w:sz="0" w:space="0" w:color="auto"/>
            <w:right w:val="none" w:sz="0" w:space="0" w:color="auto"/>
          </w:divBdr>
        </w:div>
        <w:div w:id="2118986304">
          <w:marLeft w:val="0"/>
          <w:marRight w:val="0"/>
          <w:marTop w:val="0"/>
          <w:marBottom w:val="0"/>
          <w:divBdr>
            <w:top w:val="none" w:sz="0" w:space="0" w:color="auto"/>
            <w:left w:val="none" w:sz="0" w:space="0" w:color="auto"/>
            <w:bottom w:val="none" w:sz="0" w:space="0" w:color="auto"/>
            <w:right w:val="none" w:sz="0" w:space="0" w:color="auto"/>
          </w:divBdr>
        </w:div>
        <w:div w:id="1551108568">
          <w:marLeft w:val="0"/>
          <w:marRight w:val="0"/>
          <w:marTop w:val="0"/>
          <w:marBottom w:val="0"/>
          <w:divBdr>
            <w:top w:val="none" w:sz="0" w:space="0" w:color="auto"/>
            <w:left w:val="none" w:sz="0" w:space="0" w:color="auto"/>
            <w:bottom w:val="none" w:sz="0" w:space="0" w:color="auto"/>
            <w:right w:val="none" w:sz="0" w:space="0" w:color="auto"/>
          </w:divBdr>
        </w:div>
        <w:div w:id="627513631">
          <w:marLeft w:val="0"/>
          <w:marRight w:val="0"/>
          <w:marTop w:val="0"/>
          <w:marBottom w:val="0"/>
          <w:divBdr>
            <w:top w:val="none" w:sz="0" w:space="0" w:color="auto"/>
            <w:left w:val="none" w:sz="0" w:space="0" w:color="auto"/>
            <w:bottom w:val="none" w:sz="0" w:space="0" w:color="auto"/>
            <w:right w:val="none" w:sz="0" w:space="0" w:color="auto"/>
          </w:divBdr>
        </w:div>
        <w:div w:id="1546218293">
          <w:marLeft w:val="0"/>
          <w:marRight w:val="0"/>
          <w:marTop w:val="0"/>
          <w:marBottom w:val="0"/>
          <w:divBdr>
            <w:top w:val="none" w:sz="0" w:space="0" w:color="auto"/>
            <w:left w:val="none" w:sz="0" w:space="0" w:color="auto"/>
            <w:bottom w:val="none" w:sz="0" w:space="0" w:color="auto"/>
            <w:right w:val="none" w:sz="0" w:space="0" w:color="auto"/>
          </w:divBdr>
        </w:div>
        <w:div w:id="36897223">
          <w:marLeft w:val="0"/>
          <w:marRight w:val="0"/>
          <w:marTop w:val="0"/>
          <w:marBottom w:val="0"/>
          <w:divBdr>
            <w:top w:val="none" w:sz="0" w:space="0" w:color="auto"/>
            <w:left w:val="none" w:sz="0" w:space="0" w:color="auto"/>
            <w:bottom w:val="none" w:sz="0" w:space="0" w:color="auto"/>
            <w:right w:val="none" w:sz="0" w:space="0" w:color="auto"/>
          </w:divBdr>
        </w:div>
        <w:div w:id="884171828">
          <w:marLeft w:val="0"/>
          <w:marRight w:val="0"/>
          <w:marTop w:val="0"/>
          <w:marBottom w:val="0"/>
          <w:divBdr>
            <w:top w:val="none" w:sz="0" w:space="0" w:color="auto"/>
            <w:left w:val="none" w:sz="0" w:space="0" w:color="auto"/>
            <w:bottom w:val="none" w:sz="0" w:space="0" w:color="auto"/>
            <w:right w:val="none" w:sz="0" w:space="0" w:color="auto"/>
          </w:divBdr>
        </w:div>
        <w:div w:id="973561215">
          <w:marLeft w:val="0"/>
          <w:marRight w:val="0"/>
          <w:marTop w:val="0"/>
          <w:marBottom w:val="0"/>
          <w:divBdr>
            <w:top w:val="none" w:sz="0" w:space="0" w:color="auto"/>
            <w:left w:val="none" w:sz="0" w:space="0" w:color="auto"/>
            <w:bottom w:val="none" w:sz="0" w:space="0" w:color="auto"/>
            <w:right w:val="none" w:sz="0" w:space="0" w:color="auto"/>
          </w:divBdr>
        </w:div>
        <w:div w:id="1831559660">
          <w:marLeft w:val="0"/>
          <w:marRight w:val="0"/>
          <w:marTop w:val="0"/>
          <w:marBottom w:val="0"/>
          <w:divBdr>
            <w:top w:val="none" w:sz="0" w:space="0" w:color="auto"/>
            <w:left w:val="none" w:sz="0" w:space="0" w:color="auto"/>
            <w:bottom w:val="none" w:sz="0" w:space="0" w:color="auto"/>
            <w:right w:val="none" w:sz="0" w:space="0" w:color="auto"/>
          </w:divBdr>
        </w:div>
        <w:div w:id="1177311879">
          <w:marLeft w:val="0"/>
          <w:marRight w:val="0"/>
          <w:marTop w:val="0"/>
          <w:marBottom w:val="0"/>
          <w:divBdr>
            <w:top w:val="none" w:sz="0" w:space="0" w:color="auto"/>
            <w:left w:val="none" w:sz="0" w:space="0" w:color="auto"/>
            <w:bottom w:val="none" w:sz="0" w:space="0" w:color="auto"/>
            <w:right w:val="none" w:sz="0" w:space="0" w:color="auto"/>
          </w:divBdr>
        </w:div>
        <w:div w:id="120270320">
          <w:marLeft w:val="0"/>
          <w:marRight w:val="0"/>
          <w:marTop w:val="0"/>
          <w:marBottom w:val="0"/>
          <w:divBdr>
            <w:top w:val="none" w:sz="0" w:space="0" w:color="auto"/>
            <w:left w:val="none" w:sz="0" w:space="0" w:color="auto"/>
            <w:bottom w:val="none" w:sz="0" w:space="0" w:color="auto"/>
            <w:right w:val="none" w:sz="0" w:space="0" w:color="auto"/>
          </w:divBdr>
        </w:div>
        <w:div w:id="1748919595">
          <w:marLeft w:val="0"/>
          <w:marRight w:val="0"/>
          <w:marTop w:val="0"/>
          <w:marBottom w:val="0"/>
          <w:divBdr>
            <w:top w:val="none" w:sz="0" w:space="0" w:color="auto"/>
            <w:left w:val="none" w:sz="0" w:space="0" w:color="auto"/>
            <w:bottom w:val="none" w:sz="0" w:space="0" w:color="auto"/>
            <w:right w:val="none" w:sz="0" w:space="0" w:color="auto"/>
          </w:divBdr>
        </w:div>
        <w:div w:id="1002511089">
          <w:marLeft w:val="0"/>
          <w:marRight w:val="0"/>
          <w:marTop w:val="0"/>
          <w:marBottom w:val="0"/>
          <w:divBdr>
            <w:top w:val="none" w:sz="0" w:space="0" w:color="auto"/>
            <w:left w:val="none" w:sz="0" w:space="0" w:color="auto"/>
            <w:bottom w:val="none" w:sz="0" w:space="0" w:color="auto"/>
            <w:right w:val="none" w:sz="0" w:space="0" w:color="auto"/>
          </w:divBdr>
        </w:div>
        <w:div w:id="825390923">
          <w:marLeft w:val="0"/>
          <w:marRight w:val="0"/>
          <w:marTop w:val="0"/>
          <w:marBottom w:val="0"/>
          <w:divBdr>
            <w:top w:val="none" w:sz="0" w:space="0" w:color="auto"/>
            <w:left w:val="none" w:sz="0" w:space="0" w:color="auto"/>
            <w:bottom w:val="none" w:sz="0" w:space="0" w:color="auto"/>
            <w:right w:val="none" w:sz="0" w:space="0" w:color="auto"/>
          </w:divBdr>
        </w:div>
        <w:div w:id="879978664">
          <w:marLeft w:val="0"/>
          <w:marRight w:val="0"/>
          <w:marTop w:val="0"/>
          <w:marBottom w:val="0"/>
          <w:divBdr>
            <w:top w:val="none" w:sz="0" w:space="0" w:color="auto"/>
            <w:left w:val="none" w:sz="0" w:space="0" w:color="auto"/>
            <w:bottom w:val="none" w:sz="0" w:space="0" w:color="auto"/>
            <w:right w:val="none" w:sz="0" w:space="0" w:color="auto"/>
          </w:divBdr>
        </w:div>
        <w:div w:id="449396586">
          <w:marLeft w:val="0"/>
          <w:marRight w:val="0"/>
          <w:marTop w:val="0"/>
          <w:marBottom w:val="0"/>
          <w:divBdr>
            <w:top w:val="none" w:sz="0" w:space="0" w:color="auto"/>
            <w:left w:val="none" w:sz="0" w:space="0" w:color="auto"/>
            <w:bottom w:val="none" w:sz="0" w:space="0" w:color="auto"/>
            <w:right w:val="none" w:sz="0" w:space="0" w:color="auto"/>
          </w:divBdr>
        </w:div>
        <w:div w:id="1549414593">
          <w:marLeft w:val="0"/>
          <w:marRight w:val="0"/>
          <w:marTop w:val="0"/>
          <w:marBottom w:val="0"/>
          <w:divBdr>
            <w:top w:val="none" w:sz="0" w:space="0" w:color="auto"/>
            <w:left w:val="none" w:sz="0" w:space="0" w:color="auto"/>
            <w:bottom w:val="none" w:sz="0" w:space="0" w:color="auto"/>
            <w:right w:val="none" w:sz="0" w:space="0" w:color="auto"/>
          </w:divBdr>
        </w:div>
        <w:div w:id="1748115274">
          <w:marLeft w:val="0"/>
          <w:marRight w:val="0"/>
          <w:marTop w:val="0"/>
          <w:marBottom w:val="0"/>
          <w:divBdr>
            <w:top w:val="none" w:sz="0" w:space="0" w:color="auto"/>
            <w:left w:val="none" w:sz="0" w:space="0" w:color="auto"/>
            <w:bottom w:val="none" w:sz="0" w:space="0" w:color="auto"/>
            <w:right w:val="none" w:sz="0" w:space="0" w:color="auto"/>
          </w:divBdr>
        </w:div>
        <w:div w:id="1774591678">
          <w:marLeft w:val="0"/>
          <w:marRight w:val="0"/>
          <w:marTop w:val="0"/>
          <w:marBottom w:val="0"/>
          <w:divBdr>
            <w:top w:val="none" w:sz="0" w:space="0" w:color="auto"/>
            <w:left w:val="none" w:sz="0" w:space="0" w:color="auto"/>
            <w:bottom w:val="none" w:sz="0" w:space="0" w:color="auto"/>
            <w:right w:val="none" w:sz="0" w:space="0" w:color="auto"/>
          </w:divBdr>
        </w:div>
        <w:div w:id="2126926757">
          <w:marLeft w:val="0"/>
          <w:marRight w:val="0"/>
          <w:marTop w:val="0"/>
          <w:marBottom w:val="0"/>
          <w:divBdr>
            <w:top w:val="none" w:sz="0" w:space="0" w:color="auto"/>
            <w:left w:val="none" w:sz="0" w:space="0" w:color="auto"/>
            <w:bottom w:val="none" w:sz="0" w:space="0" w:color="auto"/>
            <w:right w:val="none" w:sz="0" w:space="0" w:color="auto"/>
          </w:divBdr>
        </w:div>
        <w:div w:id="213539494">
          <w:marLeft w:val="0"/>
          <w:marRight w:val="0"/>
          <w:marTop w:val="0"/>
          <w:marBottom w:val="0"/>
          <w:divBdr>
            <w:top w:val="none" w:sz="0" w:space="0" w:color="auto"/>
            <w:left w:val="none" w:sz="0" w:space="0" w:color="auto"/>
            <w:bottom w:val="none" w:sz="0" w:space="0" w:color="auto"/>
            <w:right w:val="none" w:sz="0" w:space="0" w:color="auto"/>
          </w:divBdr>
        </w:div>
        <w:div w:id="933173943">
          <w:marLeft w:val="0"/>
          <w:marRight w:val="0"/>
          <w:marTop w:val="0"/>
          <w:marBottom w:val="0"/>
          <w:divBdr>
            <w:top w:val="none" w:sz="0" w:space="0" w:color="auto"/>
            <w:left w:val="none" w:sz="0" w:space="0" w:color="auto"/>
            <w:bottom w:val="none" w:sz="0" w:space="0" w:color="auto"/>
            <w:right w:val="none" w:sz="0" w:space="0" w:color="auto"/>
          </w:divBdr>
        </w:div>
        <w:div w:id="1554349191">
          <w:marLeft w:val="0"/>
          <w:marRight w:val="0"/>
          <w:marTop w:val="0"/>
          <w:marBottom w:val="0"/>
          <w:divBdr>
            <w:top w:val="none" w:sz="0" w:space="0" w:color="auto"/>
            <w:left w:val="none" w:sz="0" w:space="0" w:color="auto"/>
            <w:bottom w:val="none" w:sz="0" w:space="0" w:color="auto"/>
            <w:right w:val="none" w:sz="0" w:space="0" w:color="auto"/>
          </w:divBdr>
        </w:div>
        <w:div w:id="1754860573">
          <w:marLeft w:val="0"/>
          <w:marRight w:val="0"/>
          <w:marTop w:val="0"/>
          <w:marBottom w:val="0"/>
          <w:divBdr>
            <w:top w:val="none" w:sz="0" w:space="0" w:color="auto"/>
            <w:left w:val="none" w:sz="0" w:space="0" w:color="auto"/>
            <w:bottom w:val="none" w:sz="0" w:space="0" w:color="auto"/>
            <w:right w:val="none" w:sz="0" w:space="0" w:color="auto"/>
          </w:divBdr>
        </w:div>
        <w:div w:id="952245969">
          <w:marLeft w:val="0"/>
          <w:marRight w:val="0"/>
          <w:marTop w:val="0"/>
          <w:marBottom w:val="0"/>
          <w:divBdr>
            <w:top w:val="none" w:sz="0" w:space="0" w:color="auto"/>
            <w:left w:val="none" w:sz="0" w:space="0" w:color="auto"/>
            <w:bottom w:val="none" w:sz="0" w:space="0" w:color="auto"/>
            <w:right w:val="none" w:sz="0" w:space="0" w:color="auto"/>
          </w:divBdr>
        </w:div>
        <w:div w:id="1113281927">
          <w:marLeft w:val="0"/>
          <w:marRight w:val="0"/>
          <w:marTop w:val="0"/>
          <w:marBottom w:val="0"/>
          <w:divBdr>
            <w:top w:val="none" w:sz="0" w:space="0" w:color="auto"/>
            <w:left w:val="none" w:sz="0" w:space="0" w:color="auto"/>
            <w:bottom w:val="none" w:sz="0" w:space="0" w:color="auto"/>
            <w:right w:val="none" w:sz="0" w:space="0" w:color="auto"/>
          </w:divBdr>
        </w:div>
        <w:div w:id="1261723134">
          <w:marLeft w:val="0"/>
          <w:marRight w:val="0"/>
          <w:marTop w:val="0"/>
          <w:marBottom w:val="0"/>
          <w:divBdr>
            <w:top w:val="none" w:sz="0" w:space="0" w:color="auto"/>
            <w:left w:val="none" w:sz="0" w:space="0" w:color="auto"/>
            <w:bottom w:val="none" w:sz="0" w:space="0" w:color="auto"/>
            <w:right w:val="none" w:sz="0" w:space="0" w:color="auto"/>
          </w:divBdr>
        </w:div>
        <w:div w:id="124084096">
          <w:marLeft w:val="0"/>
          <w:marRight w:val="0"/>
          <w:marTop w:val="0"/>
          <w:marBottom w:val="0"/>
          <w:divBdr>
            <w:top w:val="none" w:sz="0" w:space="0" w:color="auto"/>
            <w:left w:val="none" w:sz="0" w:space="0" w:color="auto"/>
            <w:bottom w:val="none" w:sz="0" w:space="0" w:color="auto"/>
            <w:right w:val="none" w:sz="0" w:space="0" w:color="auto"/>
          </w:divBdr>
        </w:div>
        <w:div w:id="1223056461">
          <w:marLeft w:val="0"/>
          <w:marRight w:val="0"/>
          <w:marTop w:val="0"/>
          <w:marBottom w:val="0"/>
          <w:divBdr>
            <w:top w:val="none" w:sz="0" w:space="0" w:color="auto"/>
            <w:left w:val="none" w:sz="0" w:space="0" w:color="auto"/>
            <w:bottom w:val="none" w:sz="0" w:space="0" w:color="auto"/>
            <w:right w:val="none" w:sz="0" w:space="0" w:color="auto"/>
          </w:divBdr>
        </w:div>
        <w:div w:id="464130504">
          <w:marLeft w:val="0"/>
          <w:marRight w:val="0"/>
          <w:marTop w:val="0"/>
          <w:marBottom w:val="0"/>
          <w:divBdr>
            <w:top w:val="none" w:sz="0" w:space="0" w:color="auto"/>
            <w:left w:val="none" w:sz="0" w:space="0" w:color="auto"/>
            <w:bottom w:val="none" w:sz="0" w:space="0" w:color="auto"/>
            <w:right w:val="none" w:sz="0" w:space="0" w:color="auto"/>
          </w:divBdr>
        </w:div>
        <w:div w:id="1123108526">
          <w:marLeft w:val="0"/>
          <w:marRight w:val="0"/>
          <w:marTop w:val="0"/>
          <w:marBottom w:val="0"/>
          <w:divBdr>
            <w:top w:val="none" w:sz="0" w:space="0" w:color="auto"/>
            <w:left w:val="none" w:sz="0" w:space="0" w:color="auto"/>
            <w:bottom w:val="none" w:sz="0" w:space="0" w:color="auto"/>
            <w:right w:val="none" w:sz="0" w:space="0" w:color="auto"/>
          </w:divBdr>
        </w:div>
        <w:div w:id="676999456">
          <w:marLeft w:val="0"/>
          <w:marRight w:val="0"/>
          <w:marTop w:val="0"/>
          <w:marBottom w:val="0"/>
          <w:divBdr>
            <w:top w:val="none" w:sz="0" w:space="0" w:color="auto"/>
            <w:left w:val="none" w:sz="0" w:space="0" w:color="auto"/>
            <w:bottom w:val="none" w:sz="0" w:space="0" w:color="auto"/>
            <w:right w:val="none" w:sz="0" w:space="0" w:color="auto"/>
          </w:divBdr>
        </w:div>
        <w:div w:id="545525102">
          <w:marLeft w:val="0"/>
          <w:marRight w:val="0"/>
          <w:marTop w:val="0"/>
          <w:marBottom w:val="0"/>
          <w:divBdr>
            <w:top w:val="none" w:sz="0" w:space="0" w:color="auto"/>
            <w:left w:val="none" w:sz="0" w:space="0" w:color="auto"/>
            <w:bottom w:val="none" w:sz="0" w:space="0" w:color="auto"/>
            <w:right w:val="none" w:sz="0" w:space="0" w:color="auto"/>
          </w:divBdr>
        </w:div>
        <w:div w:id="1037200455">
          <w:marLeft w:val="0"/>
          <w:marRight w:val="0"/>
          <w:marTop w:val="0"/>
          <w:marBottom w:val="0"/>
          <w:divBdr>
            <w:top w:val="none" w:sz="0" w:space="0" w:color="auto"/>
            <w:left w:val="none" w:sz="0" w:space="0" w:color="auto"/>
            <w:bottom w:val="none" w:sz="0" w:space="0" w:color="auto"/>
            <w:right w:val="none" w:sz="0" w:space="0" w:color="auto"/>
          </w:divBdr>
        </w:div>
        <w:div w:id="261839894">
          <w:marLeft w:val="0"/>
          <w:marRight w:val="0"/>
          <w:marTop w:val="0"/>
          <w:marBottom w:val="0"/>
          <w:divBdr>
            <w:top w:val="none" w:sz="0" w:space="0" w:color="auto"/>
            <w:left w:val="none" w:sz="0" w:space="0" w:color="auto"/>
            <w:bottom w:val="none" w:sz="0" w:space="0" w:color="auto"/>
            <w:right w:val="none" w:sz="0" w:space="0" w:color="auto"/>
          </w:divBdr>
        </w:div>
        <w:div w:id="1351494194">
          <w:marLeft w:val="0"/>
          <w:marRight w:val="0"/>
          <w:marTop w:val="0"/>
          <w:marBottom w:val="0"/>
          <w:divBdr>
            <w:top w:val="none" w:sz="0" w:space="0" w:color="auto"/>
            <w:left w:val="none" w:sz="0" w:space="0" w:color="auto"/>
            <w:bottom w:val="none" w:sz="0" w:space="0" w:color="auto"/>
            <w:right w:val="none" w:sz="0" w:space="0" w:color="auto"/>
          </w:divBdr>
        </w:div>
        <w:div w:id="1657222409">
          <w:marLeft w:val="0"/>
          <w:marRight w:val="0"/>
          <w:marTop w:val="0"/>
          <w:marBottom w:val="0"/>
          <w:divBdr>
            <w:top w:val="none" w:sz="0" w:space="0" w:color="auto"/>
            <w:left w:val="none" w:sz="0" w:space="0" w:color="auto"/>
            <w:bottom w:val="none" w:sz="0" w:space="0" w:color="auto"/>
            <w:right w:val="none" w:sz="0" w:space="0" w:color="auto"/>
          </w:divBdr>
        </w:div>
        <w:div w:id="1155300981">
          <w:marLeft w:val="0"/>
          <w:marRight w:val="0"/>
          <w:marTop w:val="0"/>
          <w:marBottom w:val="0"/>
          <w:divBdr>
            <w:top w:val="none" w:sz="0" w:space="0" w:color="auto"/>
            <w:left w:val="none" w:sz="0" w:space="0" w:color="auto"/>
            <w:bottom w:val="none" w:sz="0" w:space="0" w:color="auto"/>
            <w:right w:val="none" w:sz="0" w:space="0" w:color="auto"/>
          </w:divBdr>
        </w:div>
        <w:div w:id="1920287797">
          <w:marLeft w:val="0"/>
          <w:marRight w:val="0"/>
          <w:marTop w:val="0"/>
          <w:marBottom w:val="0"/>
          <w:divBdr>
            <w:top w:val="none" w:sz="0" w:space="0" w:color="auto"/>
            <w:left w:val="none" w:sz="0" w:space="0" w:color="auto"/>
            <w:bottom w:val="none" w:sz="0" w:space="0" w:color="auto"/>
            <w:right w:val="none" w:sz="0" w:space="0" w:color="auto"/>
          </w:divBdr>
        </w:div>
        <w:div w:id="1391346750">
          <w:marLeft w:val="0"/>
          <w:marRight w:val="0"/>
          <w:marTop w:val="0"/>
          <w:marBottom w:val="0"/>
          <w:divBdr>
            <w:top w:val="none" w:sz="0" w:space="0" w:color="auto"/>
            <w:left w:val="none" w:sz="0" w:space="0" w:color="auto"/>
            <w:bottom w:val="none" w:sz="0" w:space="0" w:color="auto"/>
            <w:right w:val="none" w:sz="0" w:space="0" w:color="auto"/>
          </w:divBdr>
        </w:div>
        <w:div w:id="554396603">
          <w:marLeft w:val="0"/>
          <w:marRight w:val="0"/>
          <w:marTop w:val="0"/>
          <w:marBottom w:val="0"/>
          <w:divBdr>
            <w:top w:val="none" w:sz="0" w:space="0" w:color="auto"/>
            <w:left w:val="none" w:sz="0" w:space="0" w:color="auto"/>
            <w:bottom w:val="none" w:sz="0" w:space="0" w:color="auto"/>
            <w:right w:val="none" w:sz="0" w:space="0" w:color="auto"/>
          </w:divBdr>
        </w:div>
        <w:div w:id="453062004">
          <w:marLeft w:val="0"/>
          <w:marRight w:val="0"/>
          <w:marTop w:val="0"/>
          <w:marBottom w:val="0"/>
          <w:divBdr>
            <w:top w:val="none" w:sz="0" w:space="0" w:color="auto"/>
            <w:left w:val="none" w:sz="0" w:space="0" w:color="auto"/>
            <w:bottom w:val="none" w:sz="0" w:space="0" w:color="auto"/>
            <w:right w:val="none" w:sz="0" w:space="0" w:color="auto"/>
          </w:divBdr>
        </w:div>
        <w:div w:id="1186746999">
          <w:marLeft w:val="0"/>
          <w:marRight w:val="0"/>
          <w:marTop w:val="0"/>
          <w:marBottom w:val="0"/>
          <w:divBdr>
            <w:top w:val="none" w:sz="0" w:space="0" w:color="auto"/>
            <w:left w:val="none" w:sz="0" w:space="0" w:color="auto"/>
            <w:bottom w:val="none" w:sz="0" w:space="0" w:color="auto"/>
            <w:right w:val="none" w:sz="0" w:space="0" w:color="auto"/>
          </w:divBdr>
        </w:div>
        <w:div w:id="1100876395">
          <w:marLeft w:val="0"/>
          <w:marRight w:val="0"/>
          <w:marTop w:val="0"/>
          <w:marBottom w:val="0"/>
          <w:divBdr>
            <w:top w:val="none" w:sz="0" w:space="0" w:color="auto"/>
            <w:left w:val="none" w:sz="0" w:space="0" w:color="auto"/>
            <w:bottom w:val="none" w:sz="0" w:space="0" w:color="auto"/>
            <w:right w:val="none" w:sz="0" w:space="0" w:color="auto"/>
          </w:divBdr>
        </w:div>
        <w:div w:id="790439428">
          <w:marLeft w:val="0"/>
          <w:marRight w:val="0"/>
          <w:marTop w:val="0"/>
          <w:marBottom w:val="0"/>
          <w:divBdr>
            <w:top w:val="none" w:sz="0" w:space="0" w:color="auto"/>
            <w:left w:val="none" w:sz="0" w:space="0" w:color="auto"/>
            <w:bottom w:val="none" w:sz="0" w:space="0" w:color="auto"/>
            <w:right w:val="none" w:sz="0" w:space="0" w:color="auto"/>
          </w:divBdr>
        </w:div>
      </w:divsChild>
    </w:div>
    <w:div w:id="675113173">
      <w:bodyDiv w:val="1"/>
      <w:marLeft w:val="0"/>
      <w:marRight w:val="0"/>
      <w:marTop w:val="0"/>
      <w:marBottom w:val="0"/>
      <w:divBdr>
        <w:top w:val="none" w:sz="0" w:space="0" w:color="auto"/>
        <w:left w:val="none" w:sz="0" w:space="0" w:color="auto"/>
        <w:bottom w:val="none" w:sz="0" w:space="0" w:color="auto"/>
        <w:right w:val="none" w:sz="0" w:space="0" w:color="auto"/>
      </w:divBdr>
    </w:div>
    <w:div w:id="676424941">
      <w:bodyDiv w:val="1"/>
      <w:marLeft w:val="0"/>
      <w:marRight w:val="0"/>
      <w:marTop w:val="0"/>
      <w:marBottom w:val="0"/>
      <w:divBdr>
        <w:top w:val="none" w:sz="0" w:space="0" w:color="auto"/>
        <w:left w:val="none" w:sz="0" w:space="0" w:color="auto"/>
        <w:bottom w:val="none" w:sz="0" w:space="0" w:color="auto"/>
        <w:right w:val="none" w:sz="0" w:space="0" w:color="auto"/>
      </w:divBdr>
      <w:divsChild>
        <w:div w:id="277180460">
          <w:marLeft w:val="0"/>
          <w:marRight w:val="0"/>
          <w:marTop w:val="0"/>
          <w:marBottom w:val="0"/>
          <w:divBdr>
            <w:top w:val="none" w:sz="0" w:space="0" w:color="auto"/>
            <w:left w:val="none" w:sz="0" w:space="0" w:color="auto"/>
            <w:bottom w:val="none" w:sz="0" w:space="0" w:color="auto"/>
            <w:right w:val="none" w:sz="0" w:space="0" w:color="auto"/>
          </w:divBdr>
        </w:div>
        <w:div w:id="1769352150">
          <w:marLeft w:val="0"/>
          <w:marRight w:val="0"/>
          <w:marTop w:val="0"/>
          <w:marBottom w:val="0"/>
          <w:divBdr>
            <w:top w:val="none" w:sz="0" w:space="0" w:color="auto"/>
            <w:left w:val="none" w:sz="0" w:space="0" w:color="auto"/>
            <w:bottom w:val="none" w:sz="0" w:space="0" w:color="auto"/>
            <w:right w:val="none" w:sz="0" w:space="0" w:color="auto"/>
          </w:divBdr>
        </w:div>
        <w:div w:id="859782142">
          <w:marLeft w:val="0"/>
          <w:marRight w:val="0"/>
          <w:marTop w:val="0"/>
          <w:marBottom w:val="0"/>
          <w:divBdr>
            <w:top w:val="none" w:sz="0" w:space="0" w:color="auto"/>
            <w:left w:val="none" w:sz="0" w:space="0" w:color="auto"/>
            <w:bottom w:val="none" w:sz="0" w:space="0" w:color="auto"/>
            <w:right w:val="none" w:sz="0" w:space="0" w:color="auto"/>
          </w:divBdr>
        </w:div>
        <w:div w:id="309945339">
          <w:marLeft w:val="0"/>
          <w:marRight w:val="0"/>
          <w:marTop w:val="0"/>
          <w:marBottom w:val="0"/>
          <w:divBdr>
            <w:top w:val="none" w:sz="0" w:space="0" w:color="auto"/>
            <w:left w:val="none" w:sz="0" w:space="0" w:color="auto"/>
            <w:bottom w:val="none" w:sz="0" w:space="0" w:color="auto"/>
            <w:right w:val="none" w:sz="0" w:space="0" w:color="auto"/>
          </w:divBdr>
        </w:div>
        <w:div w:id="911432825">
          <w:marLeft w:val="0"/>
          <w:marRight w:val="0"/>
          <w:marTop w:val="0"/>
          <w:marBottom w:val="0"/>
          <w:divBdr>
            <w:top w:val="none" w:sz="0" w:space="0" w:color="auto"/>
            <w:left w:val="none" w:sz="0" w:space="0" w:color="auto"/>
            <w:bottom w:val="none" w:sz="0" w:space="0" w:color="auto"/>
            <w:right w:val="none" w:sz="0" w:space="0" w:color="auto"/>
          </w:divBdr>
        </w:div>
        <w:div w:id="687827452">
          <w:marLeft w:val="0"/>
          <w:marRight w:val="0"/>
          <w:marTop w:val="0"/>
          <w:marBottom w:val="0"/>
          <w:divBdr>
            <w:top w:val="none" w:sz="0" w:space="0" w:color="auto"/>
            <w:left w:val="none" w:sz="0" w:space="0" w:color="auto"/>
            <w:bottom w:val="none" w:sz="0" w:space="0" w:color="auto"/>
            <w:right w:val="none" w:sz="0" w:space="0" w:color="auto"/>
          </w:divBdr>
        </w:div>
        <w:div w:id="177892266">
          <w:marLeft w:val="0"/>
          <w:marRight w:val="0"/>
          <w:marTop w:val="0"/>
          <w:marBottom w:val="0"/>
          <w:divBdr>
            <w:top w:val="none" w:sz="0" w:space="0" w:color="auto"/>
            <w:left w:val="none" w:sz="0" w:space="0" w:color="auto"/>
            <w:bottom w:val="none" w:sz="0" w:space="0" w:color="auto"/>
            <w:right w:val="none" w:sz="0" w:space="0" w:color="auto"/>
          </w:divBdr>
        </w:div>
        <w:div w:id="167714834">
          <w:marLeft w:val="0"/>
          <w:marRight w:val="0"/>
          <w:marTop w:val="0"/>
          <w:marBottom w:val="0"/>
          <w:divBdr>
            <w:top w:val="none" w:sz="0" w:space="0" w:color="auto"/>
            <w:left w:val="none" w:sz="0" w:space="0" w:color="auto"/>
            <w:bottom w:val="none" w:sz="0" w:space="0" w:color="auto"/>
            <w:right w:val="none" w:sz="0" w:space="0" w:color="auto"/>
          </w:divBdr>
        </w:div>
        <w:div w:id="1943411151">
          <w:marLeft w:val="0"/>
          <w:marRight w:val="0"/>
          <w:marTop w:val="0"/>
          <w:marBottom w:val="0"/>
          <w:divBdr>
            <w:top w:val="none" w:sz="0" w:space="0" w:color="auto"/>
            <w:left w:val="none" w:sz="0" w:space="0" w:color="auto"/>
            <w:bottom w:val="none" w:sz="0" w:space="0" w:color="auto"/>
            <w:right w:val="none" w:sz="0" w:space="0" w:color="auto"/>
          </w:divBdr>
        </w:div>
        <w:div w:id="996960071">
          <w:marLeft w:val="0"/>
          <w:marRight w:val="0"/>
          <w:marTop w:val="0"/>
          <w:marBottom w:val="0"/>
          <w:divBdr>
            <w:top w:val="none" w:sz="0" w:space="0" w:color="auto"/>
            <w:left w:val="none" w:sz="0" w:space="0" w:color="auto"/>
            <w:bottom w:val="none" w:sz="0" w:space="0" w:color="auto"/>
            <w:right w:val="none" w:sz="0" w:space="0" w:color="auto"/>
          </w:divBdr>
        </w:div>
        <w:div w:id="844245795">
          <w:marLeft w:val="0"/>
          <w:marRight w:val="0"/>
          <w:marTop w:val="0"/>
          <w:marBottom w:val="0"/>
          <w:divBdr>
            <w:top w:val="none" w:sz="0" w:space="0" w:color="auto"/>
            <w:left w:val="none" w:sz="0" w:space="0" w:color="auto"/>
            <w:bottom w:val="none" w:sz="0" w:space="0" w:color="auto"/>
            <w:right w:val="none" w:sz="0" w:space="0" w:color="auto"/>
          </w:divBdr>
        </w:div>
        <w:div w:id="1659192337">
          <w:marLeft w:val="0"/>
          <w:marRight w:val="0"/>
          <w:marTop w:val="0"/>
          <w:marBottom w:val="0"/>
          <w:divBdr>
            <w:top w:val="none" w:sz="0" w:space="0" w:color="auto"/>
            <w:left w:val="none" w:sz="0" w:space="0" w:color="auto"/>
            <w:bottom w:val="none" w:sz="0" w:space="0" w:color="auto"/>
            <w:right w:val="none" w:sz="0" w:space="0" w:color="auto"/>
          </w:divBdr>
        </w:div>
        <w:div w:id="1484855580">
          <w:marLeft w:val="0"/>
          <w:marRight w:val="0"/>
          <w:marTop w:val="0"/>
          <w:marBottom w:val="0"/>
          <w:divBdr>
            <w:top w:val="none" w:sz="0" w:space="0" w:color="auto"/>
            <w:left w:val="none" w:sz="0" w:space="0" w:color="auto"/>
            <w:bottom w:val="none" w:sz="0" w:space="0" w:color="auto"/>
            <w:right w:val="none" w:sz="0" w:space="0" w:color="auto"/>
          </w:divBdr>
        </w:div>
        <w:div w:id="1273513695">
          <w:marLeft w:val="0"/>
          <w:marRight w:val="0"/>
          <w:marTop w:val="0"/>
          <w:marBottom w:val="0"/>
          <w:divBdr>
            <w:top w:val="none" w:sz="0" w:space="0" w:color="auto"/>
            <w:left w:val="none" w:sz="0" w:space="0" w:color="auto"/>
            <w:bottom w:val="none" w:sz="0" w:space="0" w:color="auto"/>
            <w:right w:val="none" w:sz="0" w:space="0" w:color="auto"/>
          </w:divBdr>
        </w:div>
        <w:div w:id="2043821082">
          <w:marLeft w:val="0"/>
          <w:marRight w:val="0"/>
          <w:marTop w:val="0"/>
          <w:marBottom w:val="0"/>
          <w:divBdr>
            <w:top w:val="none" w:sz="0" w:space="0" w:color="auto"/>
            <w:left w:val="none" w:sz="0" w:space="0" w:color="auto"/>
            <w:bottom w:val="none" w:sz="0" w:space="0" w:color="auto"/>
            <w:right w:val="none" w:sz="0" w:space="0" w:color="auto"/>
          </w:divBdr>
        </w:div>
        <w:div w:id="1069038843">
          <w:marLeft w:val="0"/>
          <w:marRight w:val="0"/>
          <w:marTop w:val="0"/>
          <w:marBottom w:val="0"/>
          <w:divBdr>
            <w:top w:val="none" w:sz="0" w:space="0" w:color="auto"/>
            <w:left w:val="none" w:sz="0" w:space="0" w:color="auto"/>
            <w:bottom w:val="none" w:sz="0" w:space="0" w:color="auto"/>
            <w:right w:val="none" w:sz="0" w:space="0" w:color="auto"/>
          </w:divBdr>
        </w:div>
        <w:div w:id="302740144">
          <w:marLeft w:val="0"/>
          <w:marRight w:val="0"/>
          <w:marTop w:val="0"/>
          <w:marBottom w:val="0"/>
          <w:divBdr>
            <w:top w:val="none" w:sz="0" w:space="0" w:color="auto"/>
            <w:left w:val="none" w:sz="0" w:space="0" w:color="auto"/>
            <w:bottom w:val="none" w:sz="0" w:space="0" w:color="auto"/>
            <w:right w:val="none" w:sz="0" w:space="0" w:color="auto"/>
          </w:divBdr>
        </w:div>
        <w:div w:id="1813907081">
          <w:marLeft w:val="0"/>
          <w:marRight w:val="0"/>
          <w:marTop w:val="0"/>
          <w:marBottom w:val="0"/>
          <w:divBdr>
            <w:top w:val="none" w:sz="0" w:space="0" w:color="auto"/>
            <w:left w:val="none" w:sz="0" w:space="0" w:color="auto"/>
            <w:bottom w:val="none" w:sz="0" w:space="0" w:color="auto"/>
            <w:right w:val="none" w:sz="0" w:space="0" w:color="auto"/>
          </w:divBdr>
        </w:div>
        <w:div w:id="1346782116">
          <w:marLeft w:val="0"/>
          <w:marRight w:val="0"/>
          <w:marTop w:val="0"/>
          <w:marBottom w:val="0"/>
          <w:divBdr>
            <w:top w:val="none" w:sz="0" w:space="0" w:color="auto"/>
            <w:left w:val="none" w:sz="0" w:space="0" w:color="auto"/>
            <w:bottom w:val="none" w:sz="0" w:space="0" w:color="auto"/>
            <w:right w:val="none" w:sz="0" w:space="0" w:color="auto"/>
          </w:divBdr>
        </w:div>
        <w:div w:id="1939561905">
          <w:marLeft w:val="0"/>
          <w:marRight w:val="0"/>
          <w:marTop w:val="0"/>
          <w:marBottom w:val="0"/>
          <w:divBdr>
            <w:top w:val="none" w:sz="0" w:space="0" w:color="auto"/>
            <w:left w:val="none" w:sz="0" w:space="0" w:color="auto"/>
            <w:bottom w:val="none" w:sz="0" w:space="0" w:color="auto"/>
            <w:right w:val="none" w:sz="0" w:space="0" w:color="auto"/>
          </w:divBdr>
        </w:div>
        <w:div w:id="65340881">
          <w:marLeft w:val="0"/>
          <w:marRight w:val="0"/>
          <w:marTop w:val="0"/>
          <w:marBottom w:val="0"/>
          <w:divBdr>
            <w:top w:val="none" w:sz="0" w:space="0" w:color="auto"/>
            <w:left w:val="none" w:sz="0" w:space="0" w:color="auto"/>
            <w:bottom w:val="none" w:sz="0" w:space="0" w:color="auto"/>
            <w:right w:val="none" w:sz="0" w:space="0" w:color="auto"/>
          </w:divBdr>
        </w:div>
        <w:div w:id="533739076">
          <w:marLeft w:val="0"/>
          <w:marRight w:val="0"/>
          <w:marTop w:val="0"/>
          <w:marBottom w:val="0"/>
          <w:divBdr>
            <w:top w:val="none" w:sz="0" w:space="0" w:color="auto"/>
            <w:left w:val="none" w:sz="0" w:space="0" w:color="auto"/>
            <w:bottom w:val="none" w:sz="0" w:space="0" w:color="auto"/>
            <w:right w:val="none" w:sz="0" w:space="0" w:color="auto"/>
          </w:divBdr>
        </w:div>
        <w:div w:id="1445881020">
          <w:marLeft w:val="0"/>
          <w:marRight w:val="0"/>
          <w:marTop w:val="0"/>
          <w:marBottom w:val="0"/>
          <w:divBdr>
            <w:top w:val="none" w:sz="0" w:space="0" w:color="auto"/>
            <w:left w:val="none" w:sz="0" w:space="0" w:color="auto"/>
            <w:bottom w:val="none" w:sz="0" w:space="0" w:color="auto"/>
            <w:right w:val="none" w:sz="0" w:space="0" w:color="auto"/>
          </w:divBdr>
        </w:div>
        <w:div w:id="665982535">
          <w:marLeft w:val="0"/>
          <w:marRight w:val="0"/>
          <w:marTop w:val="0"/>
          <w:marBottom w:val="0"/>
          <w:divBdr>
            <w:top w:val="none" w:sz="0" w:space="0" w:color="auto"/>
            <w:left w:val="none" w:sz="0" w:space="0" w:color="auto"/>
            <w:bottom w:val="none" w:sz="0" w:space="0" w:color="auto"/>
            <w:right w:val="none" w:sz="0" w:space="0" w:color="auto"/>
          </w:divBdr>
        </w:div>
        <w:div w:id="629289105">
          <w:marLeft w:val="0"/>
          <w:marRight w:val="0"/>
          <w:marTop w:val="0"/>
          <w:marBottom w:val="0"/>
          <w:divBdr>
            <w:top w:val="none" w:sz="0" w:space="0" w:color="auto"/>
            <w:left w:val="none" w:sz="0" w:space="0" w:color="auto"/>
            <w:bottom w:val="none" w:sz="0" w:space="0" w:color="auto"/>
            <w:right w:val="none" w:sz="0" w:space="0" w:color="auto"/>
          </w:divBdr>
        </w:div>
        <w:div w:id="1074083493">
          <w:marLeft w:val="0"/>
          <w:marRight w:val="0"/>
          <w:marTop w:val="0"/>
          <w:marBottom w:val="0"/>
          <w:divBdr>
            <w:top w:val="none" w:sz="0" w:space="0" w:color="auto"/>
            <w:left w:val="none" w:sz="0" w:space="0" w:color="auto"/>
            <w:bottom w:val="none" w:sz="0" w:space="0" w:color="auto"/>
            <w:right w:val="none" w:sz="0" w:space="0" w:color="auto"/>
          </w:divBdr>
        </w:div>
        <w:div w:id="1795522220">
          <w:marLeft w:val="0"/>
          <w:marRight w:val="0"/>
          <w:marTop w:val="0"/>
          <w:marBottom w:val="0"/>
          <w:divBdr>
            <w:top w:val="none" w:sz="0" w:space="0" w:color="auto"/>
            <w:left w:val="none" w:sz="0" w:space="0" w:color="auto"/>
            <w:bottom w:val="none" w:sz="0" w:space="0" w:color="auto"/>
            <w:right w:val="none" w:sz="0" w:space="0" w:color="auto"/>
          </w:divBdr>
        </w:div>
        <w:div w:id="1161191259">
          <w:marLeft w:val="0"/>
          <w:marRight w:val="0"/>
          <w:marTop w:val="0"/>
          <w:marBottom w:val="0"/>
          <w:divBdr>
            <w:top w:val="none" w:sz="0" w:space="0" w:color="auto"/>
            <w:left w:val="none" w:sz="0" w:space="0" w:color="auto"/>
            <w:bottom w:val="none" w:sz="0" w:space="0" w:color="auto"/>
            <w:right w:val="none" w:sz="0" w:space="0" w:color="auto"/>
          </w:divBdr>
        </w:div>
        <w:div w:id="1080104399">
          <w:marLeft w:val="0"/>
          <w:marRight w:val="0"/>
          <w:marTop w:val="0"/>
          <w:marBottom w:val="0"/>
          <w:divBdr>
            <w:top w:val="none" w:sz="0" w:space="0" w:color="auto"/>
            <w:left w:val="none" w:sz="0" w:space="0" w:color="auto"/>
            <w:bottom w:val="none" w:sz="0" w:space="0" w:color="auto"/>
            <w:right w:val="none" w:sz="0" w:space="0" w:color="auto"/>
          </w:divBdr>
        </w:div>
        <w:div w:id="625622259">
          <w:marLeft w:val="0"/>
          <w:marRight w:val="0"/>
          <w:marTop w:val="0"/>
          <w:marBottom w:val="0"/>
          <w:divBdr>
            <w:top w:val="none" w:sz="0" w:space="0" w:color="auto"/>
            <w:left w:val="none" w:sz="0" w:space="0" w:color="auto"/>
            <w:bottom w:val="none" w:sz="0" w:space="0" w:color="auto"/>
            <w:right w:val="none" w:sz="0" w:space="0" w:color="auto"/>
          </w:divBdr>
        </w:div>
        <w:div w:id="1359164573">
          <w:marLeft w:val="0"/>
          <w:marRight w:val="0"/>
          <w:marTop w:val="0"/>
          <w:marBottom w:val="0"/>
          <w:divBdr>
            <w:top w:val="none" w:sz="0" w:space="0" w:color="auto"/>
            <w:left w:val="none" w:sz="0" w:space="0" w:color="auto"/>
            <w:bottom w:val="none" w:sz="0" w:space="0" w:color="auto"/>
            <w:right w:val="none" w:sz="0" w:space="0" w:color="auto"/>
          </w:divBdr>
        </w:div>
        <w:div w:id="1900557455">
          <w:marLeft w:val="0"/>
          <w:marRight w:val="0"/>
          <w:marTop w:val="0"/>
          <w:marBottom w:val="0"/>
          <w:divBdr>
            <w:top w:val="none" w:sz="0" w:space="0" w:color="auto"/>
            <w:left w:val="none" w:sz="0" w:space="0" w:color="auto"/>
            <w:bottom w:val="none" w:sz="0" w:space="0" w:color="auto"/>
            <w:right w:val="none" w:sz="0" w:space="0" w:color="auto"/>
          </w:divBdr>
        </w:div>
        <w:div w:id="1605840676">
          <w:marLeft w:val="0"/>
          <w:marRight w:val="0"/>
          <w:marTop w:val="0"/>
          <w:marBottom w:val="0"/>
          <w:divBdr>
            <w:top w:val="none" w:sz="0" w:space="0" w:color="auto"/>
            <w:left w:val="none" w:sz="0" w:space="0" w:color="auto"/>
            <w:bottom w:val="none" w:sz="0" w:space="0" w:color="auto"/>
            <w:right w:val="none" w:sz="0" w:space="0" w:color="auto"/>
          </w:divBdr>
        </w:div>
        <w:div w:id="369695670">
          <w:marLeft w:val="0"/>
          <w:marRight w:val="0"/>
          <w:marTop w:val="0"/>
          <w:marBottom w:val="0"/>
          <w:divBdr>
            <w:top w:val="none" w:sz="0" w:space="0" w:color="auto"/>
            <w:left w:val="none" w:sz="0" w:space="0" w:color="auto"/>
            <w:bottom w:val="none" w:sz="0" w:space="0" w:color="auto"/>
            <w:right w:val="none" w:sz="0" w:space="0" w:color="auto"/>
          </w:divBdr>
        </w:div>
        <w:div w:id="396362054">
          <w:marLeft w:val="0"/>
          <w:marRight w:val="0"/>
          <w:marTop w:val="0"/>
          <w:marBottom w:val="0"/>
          <w:divBdr>
            <w:top w:val="none" w:sz="0" w:space="0" w:color="auto"/>
            <w:left w:val="none" w:sz="0" w:space="0" w:color="auto"/>
            <w:bottom w:val="none" w:sz="0" w:space="0" w:color="auto"/>
            <w:right w:val="none" w:sz="0" w:space="0" w:color="auto"/>
          </w:divBdr>
        </w:div>
        <w:div w:id="1824350545">
          <w:marLeft w:val="0"/>
          <w:marRight w:val="0"/>
          <w:marTop w:val="0"/>
          <w:marBottom w:val="0"/>
          <w:divBdr>
            <w:top w:val="none" w:sz="0" w:space="0" w:color="auto"/>
            <w:left w:val="none" w:sz="0" w:space="0" w:color="auto"/>
            <w:bottom w:val="none" w:sz="0" w:space="0" w:color="auto"/>
            <w:right w:val="none" w:sz="0" w:space="0" w:color="auto"/>
          </w:divBdr>
        </w:div>
        <w:div w:id="13312917">
          <w:marLeft w:val="0"/>
          <w:marRight w:val="0"/>
          <w:marTop w:val="0"/>
          <w:marBottom w:val="0"/>
          <w:divBdr>
            <w:top w:val="none" w:sz="0" w:space="0" w:color="auto"/>
            <w:left w:val="none" w:sz="0" w:space="0" w:color="auto"/>
            <w:bottom w:val="none" w:sz="0" w:space="0" w:color="auto"/>
            <w:right w:val="none" w:sz="0" w:space="0" w:color="auto"/>
          </w:divBdr>
        </w:div>
        <w:div w:id="632910164">
          <w:marLeft w:val="0"/>
          <w:marRight w:val="0"/>
          <w:marTop w:val="0"/>
          <w:marBottom w:val="0"/>
          <w:divBdr>
            <w:top w:val="none" w:sz="0" w:space="0" w:color="auto"/>
            <w:left w:val="none" w:sz="0" w:space="0" w:color="auto"/>
            <w:bottom w:val="none" w:sz="0" w:space="0" w:color="auto"/>
            <w:right w:val="none" w:sz="0" w:space="0" w:color="auto"/>
          </w:divBdr>
        </w:div>
        <w:div w:id="1124618713">
          <w:marLeft w:val="0"/>
          <w:marRight w:val="0"/>
          <w:marTop w:val="0"/>
          <w:marBottom w:val="0"/>
          <w:divBdr>
            <w:top w:val="none" w:sz="0" w:space="0" w:color="auto"/>
            <w:left w:val="none" w:sz="0" w:space="0" w:color="auto"/>
            <w:bottom w:val="none" w:sz="0" w:space="0" w:color="auto"/>
            <w:right w:val="none" w:sz="0" w:space="0" w:color="auto"/>
          </w:divBdr>
        </w:div>
        <w:div w:id="276329130">
          <w:marLeft w:val="0"/>
          <w:marRight w:val="0"/>
          <w:marTop w:val="0"/>
          <w:marBottom w:val="0"/>
          <w:divBdr>
            <w:top w:val="none" w:sz="0" w:space="0" w:color="auto"/>
            <w:left w:val="none" w:sz="0" w:space="0" w:color="auto"/>
            <w:bottom w:val="none" w:sz="0" w:space="0" w:color="auto"/>
            <w:right w:val="none" w:sz="0" w:space="0" w:color="auto"/>
          </w:divBdr>
        </w:div>
        <w:div w:id="130245036">
          <w:marLeft w:val="0"/>
          <w:marRight w:val="0"/>
          <w:marTop w:val="0"/>
          <w:marBottom w:val="0"/>
          <w:divBdr>
            <w:top w:val="none" w:sz="0" w:space="0" w:color="auto"/>
            <w:left w:val="none" w:sz="0" w:space="0" w:color="auto"/>
            <w:bottom w:val="none" w:sz="0" w:space="0" w:color="auto"/>
            <w:right w:val="none" w:sz="0" w:space="0" w:color="auto"/>
          </w:divBdr>
        </w:div>
        <w:div w:id="436021668">
          <w:marLeft w:val="0"/>
          <w:marRight w:val="0"/>
          <w:marTop w:val="0"/>
          <w:marBottom w:val="0"/>
          <w:divBdr>
            <w:top w:val="none" w:sz="0" w:space="0" w:color="auto"/>
            <w:left w:val="none" w:sz="0" w:space="0" w:color="auto"/>
            <w:bottom w:val="none" w:sz="0" w:space="0" w:color="auto"/>
            <w:right w:val="none" w:sz="0" w:space="0" w:color="auto"/>
          </w:divBdr>
        </w:div>
        <w:div w:id="387844726">
          <w:marLeft w:val="0"/>
          <w:marRight w:val="0"/>
          <w:marTop w:val="0"/>
          <w:marBottom w:val="0"/>
          <w:divBdr>
            <w:top w:val="none" w:sz="0" w:space="0" w:color="auto"/>
            <w:left w:val="none" w:sz="0" w:space="0" w:color="auto"/>
            <w:bottom w:val="none" w:sz="0" w:space="0" w:color="auto"/>
            <w:right w:val="none" w:sz="0" w:space="0" w:color="auto"/>
          </w:divBdr>
        </w:div>
        <w:div w:id="1299723056">
          <w:marLeft w:val="0"/>
          <w:marRight w:val="0"/>
          <w:marTop w:val="0"/>
          <w:marBottom w:val="0"/>
          <w:divBdr>
            <w:top w:val="none" w:sz="0" w:space="0" w:color="auto"/>
            <w:left w:val="none" w:sz="0" w:space="0" w:color="auto"/>
            <w:bottom w:val="none" w:sz="0" w:space="0" w:color="auto"/>
            <w:right w:val="none" w:sz="0" w:space="0" w:color="auto"/>
          </w:divBdr>
        </w:div>
        <w:div w:id="1254123076">
          <w:marLeft w:val="0"/>
          <w:marRight w:val="0"/>
          <w:marTop w:val="0"/>
          <w:marBottom w:val="0"/>
          <w:divBdr>
            <w:top w:val="none" w:sz="0" w:space="0" w:color="auto"/>
            <w:left w:val="none" w:sz="0" w:space="0" w:color="auto"/>
            <w:bottom w:val="none" w:sz="0" w:space="0" w:color="auto"/>
            <w:right w:val="none" w:sz="0" w:space="0" w:color="auto"/>
          </w:divBdr>
        </w:div>
        <w:div w:id="1791389876">
          <w:marLeft w:val="0"/>
          <w:marRight w:val="0"/>
          <w:marTop w:val="0"/>
          <w:marBottom w:val="0"/>
          <w:divBdr>
            <w:top w:val="none" w:sz="0" w:space="0" w:color="auto"/>
            <w:left w:val="none" w:sz="0" w:space="0" w:color="auto"/>
            <w:bottom w:val="none" w:sz="0" w:space="0" w:color="auto"/>
            <w:right w:val="none" w:sz="0" w:space="0" w:color="auto"/>
          </w:divBdr>
        </w:div>
        <w:div w:id="1656059290">
          <w:marLeft w:val="0"/>
          <w:marRight w:val="0"/>
          <w:marTop w:val="0"/>
          <w:marBottom w:val="0"/>
          <w:divBdr>
            <w:top w:val="none" w:sz="0" w:space="0" w:color="auto"/>
            <w:left w:val="none" w:sz="0" w:space="0" w:color="auto"/>
            <w:bottom w:val="none" w:sz="0" w:space="0" w:color="auto"/>
            <w:right w:val="none" w:sz="0" w:space="0" w:color="auto"/>
          </w:divBdr>
        </w:div>
        <w:div w:id="1368869690">
          <w:marLeft w:val="0"/>
          <w:marRight w:val="0"/>
          <w:marTop w:val="0"/>
          <w:marBottom w:val="0"/>
          <w:divBdr>
            <w:top w:val="none" w:sz="0" w:space="0" w:color="auto"/>
            <w:left w:val="none" w:sz="0" w:space="0" w:color="auto"/>
            <w:bottom w:val="none" w:sz="0" w:space="0" w:color="auto"/>
            <w:right w:val="none" w:sz="0" w:space="0" w:color="auto"/>
          </w:divBdr>
        </w:div>
        <w:div w:id="433744096">
          <w:marLeft w:val="0"/>
          <w:marRight w:val="0"/>
          <w:marTop w:val="0"/>
          <w:marBottom w:val="0"/>
          <w:divBdr>
            <w:top w:val="none" w:sz="0" w:space="0" w:color="auto"/>
            <w:left w:val="none" w:sz="0" w:space="0" w:color="auto"/>
            <w:bottom w:val="none" w:sz="0" w:space="0" w:color="auto"/>
            <w:right w:val="none" w:sz="0" w:space="0" w:color="auto"/>
          </w:divBdr>
        </w:div>
        <w:div w:id="1886526387">
          <w:marLeft w:val="0"/>
          <w:marRight w:val="0"/>
          <w:marTop w:val="0"/>
          <w:marBottom w:val="0"/>
          <w:divBdr>
            <w:top w:val="none" w:sz="0" w:space="0" w:color="auto"/>
            <w:left w:val="none" w:sz="0" w:space="0" w:color="auto"/>
            <w:bottom w:val="none" w:sz="0" w:space="0" w:color="auto"/>
            <w:right w:val="none" w:sz="0" w:space="0" w:color="auto"/>
          </w:divBdr>
        </w:div>
        <w:div w:id="1096826490">
          <w:marLeft w:val="0"/>
          <w:marRight w:val="0"/>
          <w:marTop w:val="0"/>
          <w:marBottom w:val="0"/>
          <w:divBdr>
            <w:top w:val="none" w:sz="0" w:space="0" w:color="auto"/>
            <w:left w:val="none" w:sz="0" w:space="0" w:color="auto"/>
            <w:bottom w:val="none" w:sz="0" w:space="0" w:color="auto"/>
            <w:right w:val="none" w:sz="0" w:space="0" w:color="auto"/>
          </w:divBdr>
        </w:div>
        <w:div w:id="2037149326">
          <w:marLeft w:val="0"/>
          <w:marRight w:val="0"/>
          <w:marTop w:val="0"/>
          <w:marBottom w:val="0"/>
          <w:divBdr>
            <w:top w:val="none" w:sz="0" w:space="0" w:color="auto"/>
            <w:left w:val="none" w:sz="0" w:space="0" w:color="auto"/>
            <w:bottom w:val="none" w:sz="0" w:space="0" w:color="auto"/>
            <w:right w:val="none" w:sz="0" w:space="0" w:color="auto"/>
          </w:divBdr>
        </w:div>
        <w:div w:id="1565144275">
          <w:marLeft w:val="0"/>
          <w:marRight w:val="0"/>
          <w:marTop w:val="0"/>
          <w:marBottom w:val="0"/>
          <w:divBdr>
            <w:top w:val="none" w:sz="0" w:space="0" w:color="auto"/>
            <w:left w:val="none" w:sz="0" w:space="0" w:color="auto"/>
            <w:bottom w:val="none" w:sz="0" w:space="0" w:color="auto"/>
            <w:right w:val="none" w:sz="0" w:space="0" w:color="auto"/>
          </w:divBdr>
        </w:div>
        <w:div w:id="400639421">
          <w:marLeft w:val="0"/>
          <w:marRight w:val="0"/>
          <w:marTop w:val="0"/>
          <w:marBottom w:val="0"/>
          <w:divBdr>
            <w:top w:val="none" w:sz="0" w:space="0" w:color="auto"/>
            <w:left w:val="none" w:sz="0" w:space="0" w:color="auto"/>
            <w:bottom w:val="none" w:sz="0" w:space="0" w:color="auto"/>
            <w:right w:val="none" w:sz="0" w:space="0" w:color="auto"/>
          </w:divBdr>
        </w:div>
        <w:div w:id="1880891744">
          <w:marLeft w:val="0"/>
          <w:marRight w:val="0"/>
          <w:marTop w:val="0"/>
          <w:marBottom w:val="0"/>
          <w:divBdr>
            <w:top w:val="none" w:sz="0" w:space="0" w:color="auto"/>
            <w:left w:val="none" w:sz="0" w:space="0" w:color="auto"/>
            <w:bottom w:val="none" w:sz="0" w:space="0" w:color="auto"/>
            <w:right w:val="none" w:sz="0" w:space="0" w:color="auto"/>
          </w:divBdr>
        </w:div>
        <w:div w:id="2147121634">
          <w:marLeft w:val="0"/>
          <w:marRight w:val="0"/>
          <w:marTop w:val="0"/>
          <w:marBottom w:val="0"/>
          <w:divBdr>
            <w:top w:val="none" w:sz="0" w:space="0" w:color="auto"/>
            <w:left w:val="none" w:sz="0" w:space="0" w:color="auto"/>
            <w:bottom w:val="none" w:sz="0" w:space="0" w:color="auto"/>
            <w:right w:val="none" w:sz="0" w:space="0" w:color="auto"/>
          </w:divBdr>
        </w:div>
        <w:div w:id="212814768">
          <w:marLeft w:val="0"/>
          <w:marRight w:val="0"/>
          <w:marTop w:val="0"/>
          <w:marBottom w:val="0"/>
          <w:divBdr>
            <w:top w:val="none" w:sz="0" w:space="0" w:color="auto"/>
            <w:left w:val="none" w:sz="0" w:space="0" w:color="auto"/>
            <w:bottom w:val="none" w:sz="0" w:space="0" w:color="auto"/>
            <w:right w:val="none" w:sz="0" w:space="0" w:color="auto"/>
          </w:divBdr>
        </w:div>
        <w:div w:id="1305041523">
          <w:marLeft w:val="0"/>
          <w:marRight w:val="0"/>
          <w:marTop w:val="0"/>
          <w:marBottom w:val="0"/>
          <w:divBdr>
            <w:top w:val="none" w:sz="0" w:space="0" w:color="auto"/>
            <w:left w:val="none" w:sz="0" w:space="0" w:color="auto"/>
            <w:bottom w:val="none" w:sz="0" w:space="0" w:color="auto"/>
            <w:right w:val="none" w:sz="0" w:space="0" w:color="auto"/>
          </w:divBdr>
        </w:div>
        <w:div w:id="226572292">
          <w:marLeft w:val="0"/>
          <w:marRight w:val="0"/>
          <w:marTop w:val="0"/>
          <w:marBottom w:val="0"/>
          <w:divBdr>
            <w:top w:val="none" w:sz="0" w:space="0" w:color="auto"/>
            <w:left w:val="none" w:sz="0" w:space="0" w:color="auto"/>
            <w:bottom w:val="none" w:sz="0" w:space="0" w:color="auto"/>
            <w:right w:val="none" w:sz="0" w:space="0" w:color="auto"/>
          </w:divBdr>
        </w:div>
        <w:div w:id="397677156">
          <w:marLeft w:val="0"/>
          <w:marRight w:val="0"/>
          <w:marTop w:val="0"/>
          <w:marBottom w:val="0"/>
          <w:divBdr>
            <w:top w:val="none" w:sz="0" w:space="0" w:color="auto"/>
            <w:left w:val="none" w:sz="0" w:space="0" w:color="auto"/>
            <w:bottom w:val="none" w:sz="0" w:space="0" w:color="auto"/>
            <w:right w:val="none" w:sz="0" w:space="0" w:color="auto"/>
          </w:divBdr>
        </w:div>
        <w:div w:id="390661804">
          <w:marLeft w:val="0"/>
          <w:marRight w:val="0"/>
          <w:marTop w:val="0"/>
          <w:marBottom w:val="0"/>
          <w:divBdr>
            <w:top w:val="none" w:sz="0" w:space="0" w:color="auto"/>
            <w:left w:val="none" w:sz="0" w:space="0" w:color="auto"/>
            <w:bottom w:val="none" w:sz="0" w:space="0" w:color="auto"/>
            <w:right w:val="none" w:sz="0" w:space="0" w:color="auto"/>
          </w:divBdr>
        </w:div>
        <w:div w:id="270625464">
          <w:marLeft w:val="0"/>
          <w:marRight w:val="0"/>
          <w:marTop w:val="0"/>
          <w:marBottom w:val="0"/>
          <w:divBdr>
            <w:top w:val="none" w:sz="0" w:space="0" w:color="auto"/>
            <w:left w:val="none" w:sz="0" w:space="0" w:color="auto"/>
            <w:bottom w:val="none" w:sz="0" w:space="0" w:color="auto"/>
            <w:right w:val="none" w:sz="0" w:space="0" w:color="auto"/>
          </w:divBdr>
        </w:div>
        <w:div w:id="978025451">
          <w:marLeft w:val="0"/>
          <w:marRight w:val="0"/>
          <w:marTop w:val="0"/>
          <w:marBottom w:val="0"/>
          <w:divBdr>
            <w:top w:val="none" w:sz="0" w:space="0" w:color="auto"/>
            <w:left w:val="none" w:sz="0" w:space="0" w:color="auto"/>
            <w:bottom w:val="none" w:sz="0" w:space="0" w:color="auto"/>
            <w:right w:val="none" w:sz="0" w:space="0" w:color="auto"/>
          </w:divBdr>
        </w:div>
        <w:div w:id="407046238">
          <w:marLeft w:val="0"/>
          <w:marRight w:val="0"/>
          <w:marTop w:val="0"/>
          <w:marBottom w:val="0"/>
          <w:divBdr>
            <w:top w:val="none" w:sz="0" w:space="0" w:color="auto"/>
            <w:left w:val="none" w:sz="0" w:space="0" w:color="auto"/>
            <w:bottom w:val="none" w:sz="0" w:space="0" w:color="auto"/>
            <w:right w:val="none" w:sz="0" w:space="0" w:color="auto"/>
          </w:divBdr>
        </w:div>
        <w:div w:id="365059229">
          <w:marLeft w:val="0"/>
          <w:marRight w:val="0"/>
          <w:marTop w:val="0"/>
          <w:marBottom w:val="0"/>
          <w:divBdr>
            <w:top w:val="none" w:sz="0" w:space="0" w:color="auto"/>
            <w:left w:val="none" w:sz="0" w:space="0" w:color="auto"/>
            <w:bottom w:val="none" w:sz="0" w:space="0" w:color="auto"/>
            <w:right w:val="none" w:sz="0" w:space="0" w:color="auto"/>
          </w:divBdr>
        </w:div>
        <w:div w:id="368846996">
          <w:marLeft w:val="0"/>
          <w:marRight w:val="0"/>
          <w:marTop w:val="0"/>
          <w:marBottom w:val="0"/>
          <w:divBdr>
            <w:top w:val="none" w:sz="0" w:space="0" w:color="auto"/>
            <w:left w:val="none" w:sz="0" w:space="0" w:color="auto"/>
            <w:bottom w:val="none" w:sz="0" w:space="0" w:color="auto"/>
            <w:right w:val="none" w:sz="0" w:space="0" w:color="auto"/>
          </w:divBdr>
        </w:div>
        <w:div w:id="1472675171">
          <w:marLeft w:val="0"/>
          <w:marRight w:val="0"/>
          <w:marTop w:val="0"/>
          <w:marBottom w:val="0"/>
          <w:divBdr>
            <w:top w:val="none" w:sz="0" w:space="0" w:color="auto"/>
            <w:left w:val="none" w:sz="0" w:space="0" w:color="auto"/>
            <w:bottom w:val="none" w:sz="0" w:space="0" w:color="auto"/>
            <w:right w:val="none" w:sz="0" w:space="0" w:color="auto"/>
          </w:divBdr>
        </w:div>
        <w:div w:id="196965619">
          <w:marLeft w:val="0"/>
          <w:marRight w:val="0"/>
          <w:marTop w:val="0"/>
          <w:marBottom w:val="0"/>
          <w:divBdr>
            <w:top w:val="none" w:sz="0" w:space="0" w:color="auto"/>
            <w:left w:val="none" w:sz="0" w:space="0" w:color="auto"/>
            <w:bottom w:val="none" w:sz="0" w:space="0" w:color="auto"/>
            <w:right w:val="none" w:sz="0" w:space="0" w:color="auto"/>
          </w:divBdr>
        </w:div>
        <w:div w:id="1098796950">
          <w:marLeft w:val="0"/>
          <w:marRight w:val="0"/>
          <w:marTop w:val="0"/>
          <w:marBottom w:val="0"/>
          <w:divBdr>
            <w:top w:val="none" w:sz="0" w:space="0" w:color="auto"/>
            <w:left w:val="none" w:sz="0" w:space="0" w:color="auto"/>
            <w:bottom w:val="none" w:sz="0" w:space="0" w:color="auto"/>
            <w:right w:val="none" w:sz="0" w:space="0" w:color="auto"/>
          </w:divBdr>
        </w:div>
        <w:div w:id="1096511665">
          <w:marLeft w:val="0"/>
          <w:marRight w:val="0"/>
          <w:marTop w:val="0"/>
          <w:marBottom w:val="0"/>
          <w:divBdr>
            <w:top w:val="none" w:sz="0" w:space="0" w:color="auto"/>
            <w:left w:val="none" w:sz="0" w:space="0" w:color="auto"/>
            <w:bottom w:val="none" w:sz="0" w:space="0" w:color="auto"/>
            <w:right w:val="none" w:sz="0" w:space="0" w:color="auto"/>
          </w:divBdr>
        </w:div>
        <w:div w:id="1749770690">
          <w:marLeft w:val="0"/>
          <w:marRight w:val="0"/>
          <w:marTop w:val="0"/>
          <w:marBottom w:val="0"/>
          <w:divBdr>
            <w:top w:val="none" w:sz="0" w:space="0" w:color="auto"/>
            <w:left w:val="none" w:sz="0" w:space="0" w:color="auto"/>
            <w:bottom w:val="none" w:sz="0" w:space="0" w:color="auto"/>
            <w:right w:val="none" w:sz="0" w:space="0" w:color="auto"/>
          </w:divBdr>
        </w:div>
        <w:div w:id="1640643384">
          <w:marLeft w:val="0"/>
          <w:marRight w:val="0"/>
          <w:marTop w:val="0"/>
          <w:marBottom w:val="0"/>
          <w:divBdr>
            <w:top w:val="none" w:sz="0" w:space="0" w:color="auto"/>
            <w:left w:val="none" w:sz="0" w:space="0" w:color="auto"/>
            <w:bottom w:val="none" w:sz="0" w:space="0" w:color="auto"/>
            <w:right w:val="none" w:sz="0" w:space="0" w:color="auto"/>
          </w:divBdr>
        </w:div>
        <w:div w:id="1819422480">
          <w:marLeft w:val="0"/>
          <w:marRight w:val="0"/>
          <w:marTop w:val="0"/>
          <w:marBottom w:val="0"/>
          <w:divBdr>
            <w:top w:val="none" w:sz="0" w:space="0" w:color="auto"/>
            <w:left w:val="none" w:sz="0" w:space="0" w:color="auto"/>
            <w:bottom w:val="none" w:sz="0" w:space="0" w:color="auto"/>
            <w:right w:val="none" w:sz="0" w:space="0" w:color="auto"/>
          </w:divBdr>
        </w:div>
        <w:div w:id="502597565">
          <w:marLeft w:val="0"/>
          <w:marRight w:val="0"/>
          <w:marTop w:val="0"/>
          <w:marBottom w:val="0"/>
          <w:divBdr>
            <w:top w:val="none" w:sz="0" w:space="0" w:color="auto"/>
            <w:left w:val="none" w:sz="0" w:space="0" w:color="auto"/>
            <w:bottom w:val="none" w:sz="0" w:space="0" w:color="auto"/>
            <w:right w:val="none" w:sz="0" w:space="0" w:color="auto"/>
          </w:divBdr>
        </w:div>
        <w:div w:id="1787460042">
          <w:marLeft w:val="0"/>
          <w:marRight w:val="0"/>
          <w:marTop w:val="0"/>
          <w:marBottom w:val="0"/>
          <w:divBdr>
            <w:top w:val="none" w:sz="0" w:space="0" w:color="auto"/>
            <w:left w:val="none" w:sz="0" w:space="0" w:color="auto"/>
            <w:bottom w:val="none" w:sz="0" w:space="0" w:color="auto"/>
            <w:right w:val="none" w:sz="0" w:space="0" w:color="auto"/>
          </w:divBdr>
        </w:div>
        <w:div w:id="1547252143">
          <w:marLeft w:val="0"/>
          <w:marRight w:val="0"/>
          <w:marTop w:val="0"/>
          <w:marBottom w:val="0"/>
          <w:divBdr>
            <w:top w:val="none" w:sz="0" w:space="0" w:color="auto"/>
            <w:left w:val="none" w:sz="0" w:space="0" w:color="auto"/>
            <w:bottom w:val="none" w:sz="0" w:space="0" w:color="auto"/>
            <w:right w:val="none" w:sz="0" w:space="0" w:color="auto"/>
          </w:divBdr>
        </w:div>
        <w:div w:id="497775461">
          <w:marLeft w:val="0"/>
          <w:marRight w:val="0"/>
          <w:marTop w:val="0"/>
          <w:marBottom w:val="0"/>
          <w:divBdr>
            <w:top w:val="none" w:sz="0" w:space="0" w:color="auto"/>
            <w:left w:val="none" w:sz="0" w:space="0" w:color="auto"/>
            <w:bottom w:val="none" w:sz="0" w:space="0" w:color="auto"/>
            <w:right w:val="none" w:sz="0" w:space="0" w:color="auto"/>
          </w:divBdr>
        </w:div>
        <w:div w:id="431245958">
          <w:marLeft w:val="0"/>
          <w:marRight w:val="0"/>
          <w:marTop w:val="0"/>
          <w:marBottom w:val="0"/>
          <w:divBdr>
            <w:top w:val="none" w:sz="0" w:space="0" w:color="auto"/>
            <w:left w:val="none" w:sz="0" w:space="0" w:color="auto"/>
            <w:bottom w:val="none" w:sz="0" w:space="0" w:color="auto"/>
            <w:right w:val="none" w:sz="0" w:space="0" w:color="auto"/>
          </w:divBdr>
        </w:div>
        <w:div w:id="174274803">
          <w:marLeft w:val="0"/>
          <w:marRight w:val="0"/>
          <w:marTop w:val="0"/>
          <w:marBottom w:val="0"/>
          <w:divBdr>
            <w:top w:val="none" w:sz="0" w:space="0" w:color="auto"/>
            <w:left w:val="none" w:sz="0" w:space="0" w:color="auto"/>
            <w:bottom w:val="none" w:sz="0" w:space="0" w:color="auto"/>
            <w:right w:val="none" w:sz="0" w:space="0" w:color="auto"/>
          </w:divBdr>
        </w:div>
        <w:div w:id="1502963290">
          <w:marLeft w:val="0"/>
          <w:marRight w:val="0"/>
          <w:marTop w:val="0"/>
          <w:marBottom w:val="0"/>
          <w:divBdr>
            <w:top w:val="none" w:sz="0" w:space="0" w:color="auto"/>
            <w:left w:val="none" w:sz="0" w:space="0" w:color="auto"/>
            <w:bottom w:val="none" w:sz="0" w:space="0" w:color="auto"/>
            <w:right w:val="none" w:sz="0" w:space="0" w:color="auto"/>
          </w:divBdr>
        </w:div>
        <w:div w:id="749011631">
          <w:marLeft w:val="0"/>
          <w:marRight w:val="0"/>
          <w:marTop w:val="0"/>
          <w:marBottom w:val="0"/>
          <w:divBdr>
            <w:top w:val="none" w:sz="0" w:space="0" w:color="auto"/>
            <w:left w:val="none" w:sz="0" w:space="0" w:color="auto"/>
            <w:bottom w:val="none" w:sz="0" w:space="0" w:color="auto"/>
            <w:right w:val="none" w:sz="0" w:space="0" w:color="auto"/>
          </w:divBdr>
        </w:div>
        <w:div w:id="177500389">
          <w:marLeft w:val="0"/>
          <w:marRight w:val="0"/>
          <w:marTop w:val="0"/>
          <w:marBottom w:val="0"/>
          <w:divBdr>
            <w:top w:val="none" w:sz="0" w:space="0" w:color="auto"/>
            <w:left w:val="none" w:sz="0" w:space="0" w:color="auto"/>
            <w:bottom w:val="none" w:sz="0" w:space="0" w:color="auto"/>
            <w:right w:val="none" w:sz="0" w:space="0" w:color="auto"/>
          </w:divBdr>
        </w:div>
        <w:div w:id="1017927561">
          <w:marLeft w:val="0"/>
          <w:marRight w:val="0"/>
          <w:marTop w:val="0"/>
          <w:marBottom w:val="0"/>
          <w:divBdr>
            <w:top w:val="none" w:sz="0" w:space="0" w:color="auto"/>
            <w:left w:val="none" w:sz="0" w:space="0" w:color="auto"/>
            <w:bottom w:val="none" w:sz="0" w:space="0" w:color="auto"/>
            <w:right w:val="none" w:sz="0" w:space="0" w:color="auto"/>
          </w:divBdr>
        </w:div>
        <w:div w:id="973407519">
          <w:marLeft w:val="0"/>
          <w:marRight w:val="0"/>
          <w:marTop w:val="0"/>
          <w:marBottom w:val="0"/>
          <w:divBdr>
            <w:top w:val="none" w:sz="0" w:space="0" w:color="auto"/>
            <w:left w:val="none" w:sz="0" w:space="0" w:color="auto"/>
            <w:bottom w:val="none" w:sz="0" w:space="0" w:color="auto"/>
            <w:right w:val="none" w:sz="0" w:space="0" w:color="auto"/>
          </w:divBdr>
        </w:div>
        <w:div w:id="1981036279">
          <w:marLeft w:val="0"/>
          <w:marRight w:val="0"/>
          <w:marTop w:val="0"/>
          <w:marBottom w:val="0"/>
          <w:divBdr>
            <w:top w:val="none" w:sz="0" w:space="0" w:color="auto"/>
            <w:left w:val="none" w:sz="0" w:space="0" w:color="auto"/>
            <w:bottom w:val="none" w:sz="0" w:space="0" w:color="auto"/>
            <w:right w:val="none" w:sz="0" w:space="0" w:color="auto"/>
          </w:divBdr>
        </w:div>
        <w:div w:id="735668618">
          <w:marLeft w:val="0"/>
          <w:marRight w:val="0"/>
          <w:marTop w:val="0"/>
          <w:marBottom w:val="0"/>
          <w:divBdr>
            <w:top w:val="none" w:sz="0" w:space="0" w:color="auto"/>
            <w:left w:val="none" w:sz="0" w:space="0" w:color="auto"/>
            <w:bottom w:val="none" w:sz="0" w:space="0" w:color="auto"/>
            <w:right w:val="none" w:sz="0" w:space="0" w:color="auto"/>
          </w:divBdr>
        </w:div>
        <w:div w:id="108673210">
          <w:marLeft w:val="0"/>
          <w:marRight w:val="0"/>
          <w:marTop w:val="0"/>
          <w:marBottom w:val="0"/>
          <w:divBdr>
            <w:top w:val="none" w:sz="0" w:space="0" w:color="auto"/>
            <w:left w:val="none" w:sz="0" w:space="0" w:color="auto"/>
            <w:bottom w:val="none" w:sz="0" w:space="0" w:color="auto"/>
            <w:right w:val="none" w:sz="0" w:space="0" w:color="auto"/>
          </w:divBdr>
        </w:div>
        <w:div w:id="1628900097">
          <w:marLeft w:val="0"/>
          <w:marRight w:val="0"/>
          <w:marTop w:val="0"/>
          <w:marBottom w:val="0"/>
          <w:divBdr>
            <w:top w:val="none" w:sz="0" w:space="0" w:color="auto"/>
            <w:left w:val="none" w:sz="0" w:space="0" w:color="auto"/>
            <w:bottom w:val="none" w:sz="0" w:space="0" w:color="auto"/>
            <w:right w:val="none" w:sz="0" w:space="0" w:color="auto"/>
          </w:divBdr>
        </w:div>
        <w:div w:id="996957409">
          <w:marLeft w:val="0"/>
          <w:marRight w:val="0"/>
          <w:marTop w:val="0"/>
          <w:marBottom w:val="0"/>
          <w:divBdr>
            <w:top w:val="none" w:sz="0" w:space="0" w:color="auto"/>
            <w:left w:val="none" w:sz="0" w:space="0" w:color="auto"/>
            <w:bottom w:val="none" w:sz="0" w:space="0" w:color="auto"/>
            <w:right w:val="none" w:sz="0" w:space="0" w:color="auto"/>
          </w:divBdr>
        </w:div>
        <w:div w:id="946236489">
          <w:marLeft w:val="0"/>
          <w:marRight w:val="0"/>
          <w:marTop w:val="0"/>
          <w:marBottom w:val="0"/>
          <w:divBdr>
            <w:top w:val="none" w:sz="0" w:space="0" w:color="auto"/>
            <w:left w:val="none" w:sz="0" w:space="0" w:color="auto"/>
            <w:bottom w:val="none" w:sz="0" w:space="0" w:color="auto"/>
            <w:right w:val="none" w:sz="0" w:space="0" w:color="auto"/>
          </w:divBdr>
        </w:div>
        <w:div w:id="1151555295">
          <w:marLeft w:val="0"/>
          <w:marRight w:val="0"/>
          <w:marTop w:val="0"/>
          <w:marBottom w:val="0"/>
          <w:divBdr>
            <w:top w:val="none" w:sz="0" w:space="0" w:color="auto"/>
            <w:left w:val="none" w:sz="0" w:space="0" w:color="auto"/>
            <w:bottom w:val="none" w:sz="0" w:space="0" w:color="auto"/>
            <w:right w:val="none" w:sz="0" w:space="0" w:color="auto"/>
          </w:divBdr>
        </w:div>
        <w:div w:id="1231110414">
          <w:marLeft w:val="0"/>
          <w:marRight w:val="0"/>
          <w:marTop w:val="0"/>
          <w:marBottom w:val="0"/>
          <w:divBdr>
            <w:top w:val="none" w:sz="0" w:space="0" w:color="auto"/>
            <w:left w:val="none" w:sz="0" w:space="0" w:color="auto"/>
            <w:bottom w:val="none" w:sz="0" w:space="0" w:color="auto"/>
            <w:right w:val="none" w:sz="0" w:space="0" w:color="auto"/>
          </w:divBdr>
        </w:div>
        <w:div w:id="1418480130">
          <w:marLeft w:val="0"/>
          <w:marRight w:val="0"/>
          <w:marTop w:val="0"/>
          <w:marBottom w:val="0"/>
          <w:divBdr>
            <w:top w:val="none" w:sz="0" w:space="0" w:color="auto"/>
            <w:left w:val="none" w:sz="0" w:space="0" w:color="auto"/>
            <w:bottom w:val="none" w:sz="0" w:space="0" w:color="auto"/>
            <w:right w:val="none" w:sz="0" w:space="0" w:color="auto"/>
          </w:divBdr>
        </w:div>
        <w:div w:id="1257054960">
          <w:marLeft w:val="0"/>
          <w:marRight w:val="0"/>
          <w:marTop w:val="0"/>
          <w:marBottom w:val="0"/>
          <w:divBdr>
            <w:top w:val="none" w:sz="0" w:space="0" w:color="auto"/>
            <w:left w:val="none" w:sz="0" w:space="0" w:color="auto"/>
            <w:bottom w:val="none" w:sz="0" w:space="0" w:color="auto"/>
            <w:right w:val="none" w:sz="0" w:space="0" w:color="auto"/>
          </w:divBdr>
        </w:div>
        <w:div w:id="1671102911">
          <w:marLeft w:val="0"/>
          <w:marRight w:val="0"/>
          <w:marTop w:val="0"/>
          <w:marBottom w:val="0"/>
          <w:divBdr>
            <w:top w:val="none" w:sz="0" w:space="0" w:color="auto"/>
            <w:left w:val="none" w:sz="0" w:space="0" w:color="auto"/>
            <w:bottom w:val="none" w:sz="0" w:space="0" w:color="auto"/>
            <w:right w:val="none" w:sz="0" w:space="0" w:color="auto"/>
          </w:divBdr>
        </w:div>
        <w:div w:id="94400317">
          <w:marLeft w:val="0"/>
          <w:marRight w:val="0"/>
          <w:marTop w:val="0"/>
          <w:marBottom w:val="0"/>
          <w:divBdr>
            <w:top w:val="none" w:sz="0" w:space="0" w:color="auto"/>
            <w:left w:val="none" w:sz="0" w:space="0" w:color="auto"/>
            <w:bottom w:val="none" w:sz="0" w:space="0" w:color="auto"/>
            <w:right w:val="none" w:sz="0" w:space="0" w:color="auto"/>
          </w:divBdr>
        </w:div>
        <w:div w:id="542863760">
          <w:marLeft w:val="0"/>
          <w:marRight w:val="0"/>
          <w:marTop w:val="0"/>
          <w:marBottom w:val="0"/>
          <w:divBdr>
            <w:top w:val="none" w:sz="0" w:space="0" w:color="auto"/>
            <w:left w:val="none" w:sz="0" w:space="0" w:color="auto"/>
            <w:bottom w:val="none" w:sz="0" w:space="0" w:color="auto"/>
            <w:right w:val="none" w:sz="0" w:space="0" w:color="auto"/>
          </w:divBdr>
        </w:div>
        <w:div w:id="1366251704">
          <w:marLeft w:val="0"/>
          <w:marRight w:val="0"/>
          <w:marTop w:val="0"/>
          <w:marBottom w:val="0"/>
          <w:divBdr>
            <w:top w:val="none" w:sz="0" w:space="0" w:color="auto"/>
            <w:left w:val="none" w:sz="0" w:space="0" w:color="auto"/>
            <w:bottom w:val="none" w:sz="0" w:space="0" w:color="auto"/>
            <w:right w:val="none" w:sz="0" w:space="0" w:color="auto"/>
          </w:divBdr>
        </w:div>
        <w:div w:id="722408264">
          <w:marLeft w:val="0"/>
          <w:marRight w:val="0"/>
          <w:marTop w:val="0"/>
          <w:marBottom w:val="0"/>
          <w:divBdr>
            <w:top w:val="none" w:sz="0" w:space="0" w:color="auto"/>
            <w:left w:val="none" w:sz="0" w:space="0" w:color="auto"/>
            <w:bottom w:val="none" w:sz="0" w:space="0" w:color="auto"/>
            <w:right w:val="none" w:sz="0" w:space="0" w:color="auto"/>
          </w:divBdr>
        </w:div>
        <w:div w:id="1157645250">
          <w:marLeft w:val="0"/>
          <w:marRight w:val="0"/>
          <w:marTop w:val="0"/>
          <w:marBottom w:val="0"/>
          <w:divBdr>
            <w:top w:val="none" w:sz="0" w:space="0" w:color="auto"/>
            <w:left w:val="none" w:sz="0" w:space="0" w:color="auto"/>
            <w:bottom w:val="none" w:sz="0" w:space="0" w:color="auto"/>
            <w:right w:val="none" w:sz="0" w:space="0" w:color="auto"/>
          </w:divBdr>
        </w:div>
        <w:div w:id="400895">
          <w:marLeft w:val="0"/>
          <w:marRight w:val="0"/>
          <w:marTop w:val="0"/>
          <w:marBottom w:val="0"/>
          <w:divBdr>
            <w:top w:val="none" w:sz="0" w:space="0" w:color="auto"/>
            <w:left w:val="none" w:sz="0" w:space="0" w:color="auto"/>
            <w:bottom w:val="none" w:sz="0" w:space="0" w:color="auto"/>
            <w:right w:val="none" w:sz="0" w:space="0" w:color="auto"/>
          </w:divBdr>
        </w:div>
        <w:div w:id="1531915047">
          <w:marLeft w:val="0"/>
          <w:marRight w:val="0"/>
          <w:marTop w:val="0"/>
          <w:marBottom w:val="0"/>
          <w:divBdr>
            <w:top w:val="none" w:sz="0" w:space="0" w:color="auto"/>
            <w:left w:val="none" w:sz="0" w:space="0" w:color="auto"/>
            <w:bottom w:val="none" w:sz="0" w:space="0" w:color="auto"/>
            <w:right w:val="none" w:sz="0" w:space="0" w:color="auto"/>
          </w:divBdr>
        </w:div>
        <w:div w:id="112747420">
          <w:marLeft w:val="0"/>
          <w:marRight w:val="0"/>
          <w:marTop w:val="0"/>
          <w:marBottom w:val="0"/>
          <w:divBdr>
            <w:top w:val="none" w:sz="0" w:space="0" w:color="auto"/>
            <w:left w:val="none" w:sz="0" w:space="0" w:color="auto"/>
            <w:bottom w:val="none" w:sz="0" w:space="0" w:color="auto"/>
            <w:right w:val="none" w:sz="0" w:space="0" w:color="auto"/>
          </w:divBdr>
        </w:div>
        <w:div w:id="1905988885">
          <w:marLeft w:val="0"/>
          <w:marRight w:val="0"/>
          <w:marTop w:val="0"/>
          <w:marBottom w:val="0"/>
          <w:divBdr>
            <w:top w:val="none" w:sz="0" w:space="0" w:color="auto"/>
            <w:left w:val="none" w:sz="0" w:space="0" w:color="auto"/>
            <w:bottom w:val="none" w:sz="0" w:space="0" w:color="auto"/>
            <w:right w:val="none" w:sz="0" w:space="0" w:color="auto"/>
          </w:divBdr>
        </w:div>
        <w:div w:id="1696929560">
          <w:marLeft w:val="0"/>
          <w:marRight w:val="0"/>
          <w:marTop w:val="0"/>
          <w:marBottom w:val="0"/>
          <w:divBdr>
            <w:top w:val="none" w:sz="0" w:space="0" w:color="auto"/>
            <w:left w:val="none" w:sz="0" w:space="0" w:color="auto"/>
            <w:bottom w:val="none" w:sz="0" w:space="0" w:color="auto"/>
            <w:right w:val="none" w:sz="0" w:space="0" w:color="auto"/>
          </w:divBdr>
        </w:div>
        <w:div w:id="2101482237">
          <w:marLeft w:val="0"/>
          <w:marRight w:val="0"/>
          <w:marTop w:val="0"/>
          <w:marBottom w:val="0"/>
          <w:divBdr>
            <w:top w:val="none" w:sz="0" w:space="0" w:color="auto"/>
            <w:left w:val="none" w:sz="0" w:space="0" w:color="auto"/>
            <w:bottom w:val="none" w:sz="0" w:space="0" w:color="auto"/>
            <w:right w:val="none" w:sz="0" w:space="0" w:color="auto"/>
          </w:divBdr>
        </w:div>
        <w:div w:id="133257471">
          <w:marLeft w:val="0"/>
          <w:marRight w:val="0"/>
          <w:marTop w:val="0"/>
          <w:marBottom w:val="0"/>
          <w:divBdr>
            <w:top w:val="none" w:sz="0" w:space="0" w:color="auto"/>
            <w:left w:val="none" w:sz="0" w:space="0" w:color="auto"/>
            <w:bottom w:val="none" w:sz="0" w:space="0" w:color="auto"/>
            <w:right w:val="none" w:sz="0" w:space="0" w:color="auto"/>
          </w:divBdr>
        </w:div>
        <w:div w:id="1406032554">
          <w:marLeft w:val="0"/>
          <w:marRight w:val="0"/>
          <w:marTop w:val="0"/>
          <w:marBottom w:val="0"/>
          <w:divBdr>
            <w:top w:val="none" w:sz="0" w:space="0" w:color="auto"/>
            <w:left w:val="none" w:sz="0" w:space="0" w:color="auto"/>
            <w:bottom w:val="none" w:sz="0" w:space="0" w:color="auto"/>
            <w:right w:val="none" w:sz="0" w:space="0" w:color="auto"/>
          </w:divBdr>
        </w:div>
        <w:div w:id="1468235652">
          <w:marLeft w:val="0"/>
          <w:marRight w:val="0"/>
          <w:marTop w:val="0"/>
          <w:marBottom w:val="0"/>
          <w:divBdr>
            <w:top w:val="none" w:sz="0" w:space="0" w:color="auto"/>
            <w:left w:val="none" w:sz="0" w:space="0" w:color="auto"/>
            <w:bottom w:val="none" w:sz="0" w:space="0" w:color="auto"/>
            <w:right w:val="none" w:sz="0" w:space="0" w:color="auto"/>
          </w:divBdr>
        </w:div>
        <w:div w:id="720328880">
          <w:marLeft w:val="0"/>
          <w:marRight w:val="0"/>
          <w:marTop w:val="0"/>
          <w:marBottom w:val="0"/>
          <w:divBdr>
            <w:top w:val="none" w:sz="0" w:space="0" w:color="auto"/>
            <w:left w:val="none" w:sz="0" w:space="0" w:color="auto"/>
            <w:bottom w:val="none" w:sz="0" w:space="0" w:color="auto"/>
            <w:right w:val="none" w:sz="0" w:space="0" w:color="auto"/>
          </w:divBdr>
        </w:div>
        <w:div w:id="24452958">
          <w:marLeft w:val="0"/>
          <w:marRight w:val="0"/>
          <w:marTop w:val="0"/>
          <w:marBottom w:val="0"/>
          <w:divBdr>
            <w:top w:val="none" w:sz="0" w:space="0" w:color="auto"/>
            <w:left w:val="none" w:sz="0" w:space="0" w:color="auto"/>
            <w:bottom w:val="none" w:sz="0" w:space="0" w:color="auto"/>
            <w:right w:val="none" w:sz="0" w:space="0" w:color="auto"/>
          </w:divBdr>
        </w:div>
        <w:div w:id="1637296828">
          <w:marLeft w:val="0"/>
          <w:marRight w:val="0"/>
          <w:marTop w:val="0"/>
          <w:marBottom w:val="0"/>
          <w:divBdr>
            <w:top w:val="none" w:sz="0" w:space="0" w:color="auto"/>
            <w:left w:val="none" w:sz="0" w:space="0" w:color="auto"/>
            <w:bottom w:val="none" w:sz="0" w:space="0" w:color="auto"/>
            <w:right w:val="none" w:sz="0" w:space="0" w:color="auto"/>
          </w:divBdr>
        </w:div>
        <w:div w:id="274337937">
          <w:marLeft w:val="0"/>
          <w:marRight w:val="0"/>
          <w:marTop w:val="0"/>
          <w:marBottom w:val="0"/>
          <w:divBdr>
            <w:top w:val="none" w:sz="0" w:space="0" w:color="auto"/>
            <w:left w:val="none" w:sz="0" w:space="0" w:color="auto"/>
            <w:bottom w:val="none" w:sz="0" w:space="0" w:color="auto"/>
            <w:right w:val="none" w:sz="0" w:space="0" w:color="auto"/>
          </w:divBdr>
        </w:div>
        <w:div w:id="273709164">
          <w:marLeft w:val="0"/>
          <w:marRight w:val="0"/>
          <w:marTop w:val="0"/>
          <w:marBottom w:val="0"/>
          <w:divBdr>
            <w:top w:val="none" w:sz="0" w:space="0" w:color="auto"/>
            <w:left w:val="none" w:sz="0" w:space="0" w:color="auto"/>
            <w:bottom w:val="none" w:sz="0" w:space="0" w:color="auto"/>
            <w:right w:val="none" w:sz="0" w:space="0" w:color="auto"/>
          </w:divBdr>
        </w:div>
        <w:div w:id="87385939">
          <w:marLeft w:val="0"/>
          <w:marRight w:val="0"/>
          <w:marTop w:val="0"/>
          <w:marBottom w:val="0"/>
          <w:divBdr>
            <w:top w:val="none" w:sz="0" w:space="0" w:color="auto"/>
            <w:left w:val="none" w:sz="0" w:space="0" w:color="auto"/>
            <w:bottom w:val="none" w:sz="0" w:space="0" w:color="auto"/>
            <w:right w:val="none" w:sz="0" w:space="0" w:color="auto"/>
          </w:divBdr>
        </w:div>
        <w:div w:id="246809578">
          <w:marLeft w:val="0"/>
          <w:marRight w:val="0"/>
          <w:marTop w:val="0"/>
          <w:marBottom w:val="0"/>
          <w:divBdr>
            <w:top w:val="none" w:sz="0" w:space="0" w:color="auto"/>
            <w:left w:val="none" w:sz="0" w:space="0" w:color="auto"/>
            <w:bottom w:val="none" w:sz="0" w:space="0" w:color="auto"/>
            <w:right w:val="none" w:sz="0" w:space="0" w:color="auto"/>
          </w:divBdr>
        </w:div>
        <w:div w:id="976911935">
          <w:marLeft w:val="0"/>
          <w:marRight w:val="0"/>
          <w:marTop w:val="0"/>
          <w:marBottom w:val="0"/>
          <w:divBdr>
            <w:top w:val="none" w:sz="0" w:space="0" w:color="auto"/>
            <w:left w:val="none" w:sz="0" w:space="0" w:color="auto"/>
            <w:bottom w:val="none" w:sz="0" w:space="0" w:color="auto"/>
            <w:right w:val="none" w:sz="0" w:space="0" w:color="auto"/>
          </w:divBdr>
        </w:div>
        <w:div w:id="1386181176">
          <w:marLeft w:val="0"/>
          <w:marRight w:val="0"/>
          <w:marTop w:val="0"/>
          <w:marBottom w:val="0"/>
          <w:divBdr>
            <w:top w:val="none" w:sz="0" w:space="0" w:color="auto"/>
            <w:left w:val="none" w:sz="0" w:space="0" w:color="auto"/>
            <w:bottom w:val="none" w:sz="0" w:space="0" w:color="auto"/>
            <w:right w:val="none" w:sz="0" w:space="0" w:color="auto"/>
          </w:divBdr>
        </w:div>
        <w:div w:id="1836722811">
          <w:marLeft w:val="0"/>
          <w:marRight w:val="0"/>
          <w:marTop w:val="0"/>
          <w:marBottom w:val="0"/>
          <w:divBdr>
            <w:top w:val="none" w:sz="0" w:space="0" w:color="auto"/>
            <w:left w:val="none" w:sz="0" w:space="0" w:color="auto"/>
            <w:bottom w:val="none" w:sz="0" w:space="0" w:color="auto"/>
            <w:right w:val="none" w:sz="0" w:space="0" w:color="auto"/>
          </w:divBdr>
        </w:div>
        <w:div w:id="948052294">
          <w:marLeft w:val="0"/>
          <w:marRight w:val="0"/>
          <w:marTop w:val="0"/>
          <w:marBottom w:val="0"/>
          <w:divBdr>
            <w:top w:val="none" w:sz="0" w:space="0" w:color="auto"/>
            <w:left w:val="none" w:sz="0" w:space="0" w:color="auto"/>
            <w:bottom w:val="none" w:sz="0" w:space="0" w:color="auto"/>
            <w:right w:val="none" w:sz="0" w:space="0" w:color="auto"/>
          </w:divBdr>
        </w:div>
        <w:div w:id="146366574">
          <w:marLeft w:val="0"/>
          <w:marRight w:val="0"/>
          <w:marTop w:val="0"/>
          <w:marBottom w:val="0"/>
          <w:divBdr>
            <w:top w:val="none" w:sz="0" w:space="0" w:color="auto"/>
            <w:left w:val="none" w:sz="0" w:space="0" w:color="auto"/>
            <w:bottom w:val="none" w:sz="0" w:space="0" w:color="auto"/>
            <w:right w:val="none" w:sz="0" w:space="0" w:color="auto"/>
          </w:divBdr>
        </w:div>
        <w:div w:id="1891188703">
          <w:marLeft w:val="0"/>
          <w:marRight w:val="0"/>
          <w:marTop w:val="0"/>
          <w:marBottom w:val="0"/>
          <w:divBdr>
            <w:top w:val="none" w:sz="0" w:space="0" w:color="auto"/>
            <w:left w:val="none" w:sz="0" w:space="0" w:color="auto"/>
            <w:bottom w:val="none" w:sz="0" w:space="0" w:color="auto"/>
            <w:right w:val="none" w:sz="0" w:space="0" w:color="auto"/>
          </w:divBdr>
        </w:div>
        <w:div w:id="1944847920">
          <w:marLeft w:val="0"/>
          <w:marRight w:val="0"/>
          <w:marTop w:val="0"/>
          <w:marBottom w:val="0"/>
          <w:divBdr>
            <w:top w:val="none" w:sz="0" w:space="0" w:color="auto"/>
            <w:left w:val="none" w:sz="0" w:space="0" w:color="auto"/>
            <w:bottom w:val="none" w:sz="0" w:space="0" w:color="auto"/>
            <w:right w:val="none" w:sz="0" w:space="0" w:color="auto"/>
          </w:divBdr>
        </w:div>
        <w:div w:id="1526285698">
          <w:marLeft w:val="0"/>
          <w:marRight w:val="0"/>
          <w:marTop w:val="0"/>
          <w:marBottom w:val="0"/>
          <w:divBdr>
            <w:top w:val="none" w:sz="0" w:space="0" w:color="auto"/>
            <w:left w:val="none" w:sz="0" w:space="0" w:color="auto"/>
            <w:bottom w:val="none" w:sz="0" w:space="0" w:color="auto"/>
            <w:right w:val="none" w:sz="0" w:space="0" w:color="auto"/>
          </w:divBdr>
        </w:div>
        <w:div w:id="429476397">
          <w:marLeft w:val="0"/>
          <w:marRight w:val="0"/>
          <w:marTop w:val="0"/>
          <w:marBottom w:val="0"/>
          <w:divBdr>
            <w:top w:val="none" w:sz="0" w:space="0" w:color="auto"/>
            <w:left w:val="none" w:sz="0" w:space="0" w:color="auto"/>
            <w:bottom w:val="none" w:sz="0" w:space="0" w:color="auto"/>
            <w:right w:val="none" w:sz="0" w:space="0" w:color="auto"/>
          </w:divBdr>
        </w:div>
        <w:div w:id="1185947856">
          <w:marLeft w:val="0"/>
          <w:marRight w:val="0"/>
          <w:marTop w:val="0"/>
          <w:marBottom w:val="0"/>
          <w:divBdr>
            <w:top w:val="none" w:sz="0" w:space="0" w:color="auto"/>
            <w:left w:val="none" w:sz="0" w:space="0" w:color="auto"/>
            <w:bottom w:val="none" w:sz="0" w:space="0" w:color="auto"/>
            <w:right w:val="none" w:sz="0" w:space="0" w:color="auto"/>
          </w:divBdr>
        </w:div>
        <w:div w:id="1705324419">
          <w:marLeft w:val="0"/>
          <w:marRight w:val="0"/>
          <w:marTop w:val="0"/>
          <w:marBottom w:val="0"/>
          <w:divBdr>
            <w:top w:val="none" w:sz="0" w:space="0" w:color="auto"/>
            <w:left w:val="none" w:sz="0" w:space="0" w:color="auto"/>
            <w:bottom w:val="none" w:sz="0" w:space="0" w:color="auto"/>
            <w:right w:val="none" w:sz="0" w:space="0" w:color="auto"/>
          </w:divBdr>
        </w:div>
        <w:div w:id="1041173903">
          <w:marLeft w:val="0"/>
          <w:marRight w:val="0"/>
          <w:marTop w:val="0"/>
          <w:marBottom w:val="0"/>
          <w:divBdr>
            <w:top w:val="none" w:sz="0" w:space="0" w:color="auto"/>
            <w:left w:val="none" w:sz="0" w:space="0" w:color="auto"/>
            <w:bottom w:val="none" w:sz="0" w:space="0" w:color="auto"/>
            <w:right w:val="none" w:sz="0" w:space="0" w:color="auto"/>
          </w:divBdr>
        </w:div>
        <w:div w:id="972517452">
          <w:marLeft w:val="0"/>
          <w:marRight w:val="0"/>
          <w:marTop w:val="0"/>
          <w:marBottom w:val="0"/>
          <w:divBdr>
            <w:top w:val="none" w:sz="0" w:space="0" w:color="auto"/>
            <w:left w:val="none" w:sz="0" w:space="0" w:color="auto"/>
            <w:bottom w:val="none" w:sz="0" w:space="0" w:color="auto"/>
            <w:right w:val="none" w:sz="0" w:space="0" w:color="auto"/>
          </w:divBdr>
        </w:div>
        <w:div w:id="752122604">
          <w:marLeft w:val="0"/>
          <w:marRight w:val="0"/>
          <w:marTop w:val="0"/>
          <w:marBottom w:val="0"/>
          <w:divBdr>
            <w:top w:val="none" w:sz="0" w:space="0" w:color="auto"/>
            <w:left w:val="none" w:sz="0" w:space="0" w:color="auto"/>
            <w:bottom w:val="none" w:sz="0" w:space="0" w:color="auto"/>
            <w:right w:val="none" w:sz="0" w:space="0" w:color="auto"/>
          </w:divBdr>
        </w:div>
        <w:div w:id="1715885571">
          <w:marLeft w:val="0"/>
          <w:marRight w:val="0"/>
          <w:marTop w:val="0"/>
          <w:marBottom w:val="0"/>
          <w:divBdr>
            <w:top w:val="none" w:sz="0" w:space="0" w:color="auto"/>
            <w:left w:val="none" w:sz="0" w:space="0" w:color="auto"/>
            <w:bottom w:val="none" w:sz="0" w:space="0" w:color="auto"/>
            <w:right w:val="none" w:sz="0" w:space="0" w:color="auto"/>
          </w:divBdr>
        </w:div>
        <w:div w:id="1129978070">
          <w:marLeft w:val="0"/>
          <w:marRight w:val="0"/>
          <w:marTop w:val="0"/>
          <w:marBottom w:val="0"/>
          <w:divBdr>
            <w:top w:val="none" w:sz="0" w:space="0" w:color="auto"/>
            <w:left w:val="none" w:sz="0" w:space="0" w:color="auto"/>
            <w:bottom w:val="none" w:sz="0" w:space="0" w:color="auto"/>
            <w:right w:val="none" w:sz="0" w:space="0" w:color="auto"/>
          </w:divBdr>
        </w:div>
        <w:div w:id="1583949182">
          <w:marLeft w:val="0"/>
          <w:marRight w:val="0"/>
          <w:marTop w:val="0"/>
          <w:marBottom w:val="0"/>
          <w:divBdr>
            <w:top w:val="none" w:sz="0" w:space="0" w:color="auto"/>
            <w:left w:val="none" w:sz="0" w:space="0" w:color="auto"/>
            <w:bottom w:val="none" w:sz="0" w:space="0" w:color="auto"/>
            <w:right w:val="none" w:sz="0" w:space="0" w:color="auto"/>
          </w:divBdr>
        </w:div>
        <w:div w:id="1489328521">
          <w:marLeft w:val="0"/>
          <w:marRight w:val="0"/>
          <w:marTop w:val="0"/>
          <w:marBottom w:val="0"/>
          <w:divBdr>
            <w:top w:val="none" w:sz="0" w:space="0" w:color="auto"/>
            <w:left w:val="none" w:sz="0" w:space="0" w:color="auto"/>
            <w:bottom w:val="none" w:sz="0" w:space="0" w:color="auto"/>
            <w:right w:val="none" w:sz="0" w:space="0" w:color="auto"/>
          </w:divBdr>
        </w:div>
        <w:div w:id="1966352073">
          <w:marLeft w:val="0"/>
          <w:marRight w:val="0"/>
          <w:marTop w:val="0"/>
          <w:marBottom w:val="0"/>
          <w:divBdr>
            <w:top w:val="none" w:sz="0" w:space="0" w:color="auto"/>
            <w:left w:val="none" w:sz="0" w:space="0" w:color="auto"/>
            <w:bottom w:val="none" w:sz="0" w:space="0" w:color="auto"/>
            <w:right w:val="none" w:sz="0" w:space="0" w:color="auto"/>
          </w:divBdr>
        </w:div>
        <w:div w:id="156195043">
          <w:marLeft w:val="0"/>
          <w:marRight w:val="0"/>
          <w:marTop w:val="0"/>
          <w:marBottom w:val="0"/>
          <w:divBdr>
            <w:top w:val="none" w:sz="0" w:space="0" w:color="auto"/>
            <w:left w:val="none" w:sz="0" w:space="0" w:color="auto"/>
            <w:bottom w:val="none" w:sz="0" w:space="0" w:color="auto"/>
            <w:right w:val="none" w:sz="0" w:space="0" w:color="auto"/>
          </w:divBdr>
        </w:div>
        <w:div w:id="675420839">
          <w:marLeft w:val="0"/>
          <w:marRight w:val="0"/>
          <w:marTop w:val="0"/>
          <w:marBottom w:val="0"/>
          <w:divBdr>
            <w:top w:val="none" w:sz="0" w:space="0" w:color="auto"/>
            <w:left w:val="none" w:sz="0" w:space="0" w:color="auto"/>
            <w:bottom w:val="none" w:sz="0" w:space="0" w:color="auto"/>
            <w:right w:val="none" w:sz="0" w:space="0" w:color="auto"/>
          </w:divBdr>
        </w:div>
        <w:div w:id="2068988236">
          <w:marLeft w:val="0"/>
          <w:marRight w:val="0"/>
          <w:marTop w:val="0"/>
          <w:marBottom w:val="0"/>
          <w:divBdr>
            <w:top w:val="none" w:sz="0" w:space="0" w:color="auto"/>
            <w:left w:val="none" w:sz="0" w:space="0" w:color="auto"/>
            <w:bottom w:val="none" w:sz="0" w:space="0" w:color="auto"/>
            <w:right w:val="none" w:sz="0" w:space="0" w:color="auto"/>
          </w:divBdr>
        </w:div>
        <w:div w:id="550577140">
          <w:marLeft w:val="0"/>
          <w:marRight w:val="0"/>
          <w:marTop w:val="0"/>
          <w:marBottom w:val="0"/>
          <w:divBdr>
            <w:top w:val="none" w:sz="0" w:space="0" w:color="auto"/>
            <w:left w:val="none" w:sz="0" w:space="0" w:color="auto"/>
            <w:bottom w:val="none" w:sz="0" w:space="0" w:color="auto"/>
            <w:right w:val="none" w:sz="0" w:space="0" w:color="auto"/>
          </w:divBdr>
        </w:div>
        <w:div w:id="1504735270">
          <w:marLeft w:val="0"/>
          <w:marRight w:val="0"/>
          <w:marTop w:val="0"/>
          <w:marBottom w:val="0"/>
          <w:divBdr>
            <w:top w:val="none" w:sz="0" w:space="0" w:color="auto"/>
            <w:left w:val="none" w:sz="0" w:space="0" w:color="auto"/>
            <w:bottom w:val="none" w:sz="0" w:space="0" w:color="auto"/>
            <w:right w:val="none" w:sz="0" w:space="0" w:color="auto"/>
          </w:divBdr>
        </w:div>
        <w:div w:id="484667157">
          <w:marLeft w:val="0"/>
          <w:marRight w:val="0"/>
          <w:marTop w:val="0"/>
          <w:marBottom w:val="0"/>
          <w:divBdr>
            <w:top w:val="none" w:sz="0" w:space="0" w:color="auto"/>
            <w:left w:val="none" w:sz="0" w:space="0" w:color="auto"/>
            <w:bottom w:val="none" w:sz="0" w:space="0" w:color="auto"/>
            <w:right w:val="none" w:sz="0" w:space="0" w:color="auto"/>
          </w:divBdr>
        </w:div>
        <w:div w:id="878080971">
          <w:marLeft w:val="0"/>
          <w:marRight w:val="0"/>
          <w:marTop w:val="0"/>
          <w:marBottom w:val="0"/>
          <w:divBdr>
            <w:top w:val="none" w:sz="0" w:space="0" w:color="auto"/>
            <w:left w:val="none" w:sz="0" w:space="0" w:color="auto"/>
            <w:bottom w:val="none" w:sz="0" w:space="0" w:color="auto"/>
            <w:right w:val="none" w:sz="0" w:space="0" w:color="auto"/>
          </w:divBdr>
        </w:div>
        <w:div w:id="1710759692">
          <w:marLeft w:val="0"/>
          <w:marRight w:val="0"/>
          <w:marTop w:val="0"/>
          <w:marBottom w:val="0"/>
          <w:divBdr>
            <w:top w:val="none" w:sz="0" w:space="0" w:color="auto"/>
            <w:left w:val="none" w:sz="0" w:space="0" w:color="auto"/>
            <w:bottom w:val="none" w:sz="0" w:space="0" w:color="auto"/>
            <w:right w:val="none" w:sz="0" w:space="0" w:color="auto"/>
          </w:divBdr>
        </w:div>
        <w:div w:id="672411296">
          <w:marLeft w:val="0"/>
          <w:marRight w:val="0"/>
          <w:marTop w:val="0"/>
          <w:marBottom w:val="0"/>
          <w:divBdr>
            <w:top w:val="none" w:sz="0" w:space="0" w:color="auto"/>
            <w:left w:val="none" w:sz="0" w:space="0" w:color="auto"/>
            <w:bottom w:val="none" w:sz="0" w:space="0" w:color="auto"/>
            <w:right w:val="none" w:sz="0" w:space="0" w:color="auto"/>
          </w:divBdr>
        </w:div>
        <w:div w:id="1005937912">
          <w:marLeft w:val="0"/>
          <w:marRight w:val="0"/>
          <w:marTop w:val="0"/>
          <w:marBottom w:val="0"/>
          <w:divBdr>
            <w:top w:val="none" w:sz="0" w:space="0" w:color="auto"/>
            <w:left w:val="none" w:sz="0" w:space="0" w:color="auto"/>
            <w:bottom w:val="none" w:sz="0" w:space="0" w:color="auto"/>
            <w:right w:val="none" w:sz="0" w:space="0" w:color="auto"/>
          </w:divBdr>
        </w:div>
        <w:div w:id="646907227">
          <w:marLeft w:val="0"/>
          <w:marRight w:val="0"/>
          <w:marTop w:val="0"/>
          <w:marBottom w:val="0"/>
          <w:divBdr>
            <w:top w:val="none" w:sz="0" w:space="0" w:color="auto"/>
            <w:left w:val="none" w:sz="0" w:space="0" w:color="auto"/>
            <w:bottom w:val="none" w:sz="0" w:space="0" w:color="auto"/>
            <w:right w:val="none" w:sz="0" w:space="0" w:color="auto"/>
          </w:divBdr>
        </w:div>
        <w:div w:id="1811708239">
          <w:marLeft w:val="0"/>
          <w:marRight w:val="0"/>
          <w:marTop w:val="0"/>
          <w:marBottom w:val="0"/>
          <w:divBdr>
            <w:top w:val="none" w:sz="0" w:space="0" w:color="auto"/>
            <w:left w:val="none" w:sz="0" w:space="0" w:color="auto"/>
            <w:bottom w:val="none" w:sz="0" w:space="0" w:color="auto"/>
            <w:right w:val="none" w:sz="0" w:space="0" w:color="auto"/>
          </w:divBdr>
        </w:div>
        <w:div w:id="2014187530">
          <w:marLeft w:val="0"/>
          <w:marRight w:val="0"/>
          <w:marTop w:val="0"/>
          <w:marBottom w:val="0"/>
          <w:divBdr>
            <w:top w:val="none" w:sz="0" w:space="0" w:color="auto"/>
            <w:left w:val="none" w:sz="0" w:space="0" w:color="auto"/>
            <w:bottom w:val="none" w:sz="0" w:space="0" w:color="auto"/>
            <w:right w:val="none" w:sz="0" w:space="0" w:color="auto"/>
          </w:divBdr>
        </w:div>
        <w:div w:id="1403021621">
          <w:marLeft w:val="0"/>
          <w:marRight w:val="0"/>
          <w:marTop w:val="0"/>
          <w:marBottom w:val="0"/>
          <w:divBdr>
            <w:top w:val="none" w:sz="0" w:space="0" w:color="auto"/>
            <w:left w:val="none" w:sz="0" w:space="0" w:color="auto"/>
            <w:bottom w:val="none" w:sz="0" w:space="0" w:color="auto"/>
            <w:right w:val="none" w:sz="0" w:space="0" w:color="auto"/>
          </w:divBdr>
        </w:div>
        <w:div w:id="915476383">
          <w:marLeft w:val="0"/>
          <w:marRight w:val="0"/>
          <w:marTop w:val="0"/>
          <w:marBottom w:val="0"/>
          <w:divBdr>
            <w:top w:val="none" w:sz="0" w:space="0" w:color="auto"/>
            <w:left w:val="none" w:sz="0" w:space="0" w:color="auto"/>
            <w:bottom w:val="none" w:sz="0" w:space="0" w:color="auto"/>
            <w:right w:val="none" w:sz="0" w:space="0" w:color="auto"/>
          </w:divBdr>
        </w:div>
        <w:div w:id="1121147893">
          <w:marLeft w:val="0"/>
          <w:marRight w:val="0"/>
          <w:marTop w:val="0"/>
          <w:marBottom w:val="0"/>
          <w:divBdr>
            <w:top w:val="none" w:sz="0" w:space="0" w:color="auto"/>
            <w:left w:val="none" w:sz="0" w:space="0" w:color="auto"/>
            <w:bottom w:val="none" w:sz="0" w:space="0" w:color="auto"/>
            <w:right w:val="none" w:sz="0" w:space="0" w:color="auto"/>
          </w:divBdr>
        </w:div>
        <w:div w:id="2028942603">
          <w:marLeft w:val="0"/>
          <w:marRight w:val="0"/>
          <w:marTop w:val="0"/>
          <w:marBottom w:val="0"/>
          <w:divBdr>
            <w:top w:val="none" w:sz="0" w:space="0" w:color="auto"/>
            <w:left w:val="none" w:sz="0" w:space="0" w:color="auto"/>
            <w:bottom w:val="none" w:sz="0" w:space="0" w:color="auto"/>
            <w:right w:val="none" w:sz="0" w:space="0" w:color="auto"/>
          </w:divBdr>
        </w:div>
        <w:div w:id="1951038575">
          <w:marLeft w:val="0"/>
          <w:marRight w:val="0"/>
          <w:marTop w:val="0"/>
          <w:marBottom w:val="0"/>
          <w:divBdr>
            <w:top w:val="none" w:sz="0" w:space="0" w:color="auto"/>
            <w:left w:val="none" w:sz="0" w:space="0" w:color="auto"/>
            <w:bottom w:val="none" w:sz="0" w:space="0" w:color="auto"/>
            <w:right w:val="none" w:sz="0" w:space="0" w:color="auto"/>
          </w:divBdr>
        </w:div>
        <w:div w:id="1769081503">
          <w:marLeft w:val="0"/>
          <w:marRight w:val="0"/>
          <w:marTop w:val="0"/>
          <w:marBottom w:val="0"/>
          <w:divBdr>
            <w:top w:val="none" w:sz="0" w:space="0" w:color="auto"/>
            <w:left w:val="none" w:sz="0" w:space="0" w:color="auto"/>
            <w:bottom w:val="none" w:sz="0" w:space="0" w:color="auto"/>
            <w:right w:val="none" w:sz="0" w:space="0" w:color="auto"/>
          </w:divBdr>
        </w:div>
        <w:div w:id="1979068943">
          <w:marLeft w:val="0"/>
          <w:marRight w:val="0"/>
          <w:marTop w:val="0"/>
          <w:marBottom w:val="0"/>
          <w:divBdr>
            <w:top w:val="none" w:sz="0" w:space="0" w:color="auto"/>
            <w:left w:val="none" w:sz="0" w:space="0" w:color="auto"/>
            <w:bottom w:val="none" w:sz="0" w:space="0" w:color="auto"/>
            <w:right w:val="none" w:sz="0" w:space="0" w:color="auto"/>
          </w:divBdr>
        </w:div>
        <w:div w:id="192227094">
          <w:marLeft w:val="0"/>
          <w:marRight w:val="0"/>
          <w:marTop w:val="0"/>
          <w:marBottom w:val="0"/>
          <w:divBdr>
            <w:top w:val="none" w:sz="0" w:space="0" w:color="auto"/>
            <w:left w:val="none" w:sz="0" w:space="0" w:color="auto"/>
            <w:bottom w:val="none" w:sz="0" w:space="0" w:color="auto"/>
            <w:right w:val="none" w:sz="0" w:space="0" w:color="auto"/>
          </w:divBdr>
        </w:div>
        <w:div w:id="84738555">
          <w:marLeft w:val="0"/>
          <w:marRight w:val="0"/>
          <w:marTop w:val="0"/>
          <w:marBottom w:val="0"/>
          <w:divBdr>
            <w:top w:val="none" w:sz="0" w:space="0" w:color="auto"/>
            <w:left w:val="none" w:sz="0" w:space="0" w:color="auto"/>
            <w:bottom w:val="none" w:sz="0" w:space="0" w:color="auto"/>
            <w:right w:val="none" w:sz="0" w:space="0" w:color="auto"/>
          </w:divBdr>
        </w:div>
        <w:div w:id="156307965">
          <w:marLeft w:val="0"/>
          <w:marRight w:val="0"/>
          <w:marTop w:val="0"/>
          <w:marBottom w:val="0"/>
          <w:divBdr>
            <w:top w:val="none" w:sz="0" w:space="0" w:color="auto"/>
            <w:left w:val="none" w:sz="0" w:space="0" w:color="auto"/>
            <w:bottom w:val="none" w:sz="0" w:space="0" w:color="auto"/>
            <w:right w:val="none" w:sz="0" w:space="0" w:color="auto"/>
          </w:divBdr>
        </w:div>
        <w:div w:id="659114289">
          <w:marLeft w:val="0"/>
          <w:marRight w:val="0"/>
          <w:marTop w:val="0"/>
          <w:marBottom w:val="0"/>
          <w:divBdr>
            <w:top w:val="none" w:sz="0" w:space="0" w:color="auto"/>
            <w:left w:val="none" w:sz="0" w:space="0" w:color="auto"/>
            <w:bottom w:val="none" w:sz="0" w:space="0" w:color="auto"/>
            <w:right w:val="none" w:sz="0" w:space="0" w:color="auto"/>
          </w:divBdr>
        </w:div>
        <w:div w:id="1808624879">
          <w:marLeft w:val="0"/>
          <w:marRight w:val="0"/>
          <w:marTop w:val="0"/>
          <w:marBottom w:val="0"/>
          <w:divBdr>
            <w:top w:val="none" w:sz="0" w:space="0" w:color="auto"/>
            <w:left w:val="none" w:sz="0" w:space="0" w:color="auto"/>
            <w:bottom w:val="none" w:sz="0" w:space="0" w:color="auto"/>
            <w:right w:val="none" w:sz="0" w:space="0" w:color="auto"/>
          </w:divBdr>
        </w:div>
        <w:div w:id="1147168649">
          <w:marLeft w:val="0"/>
          <w:marRight w:val="0"/>
          <w:marTop w:val="0"/>
          <w:marBottom w:val="0"/>
          <w:divBdr>
            <w:top w:val="none" w:sz="0" w:space="0" w:color="auto"/>
            <w:left w:val="none" w:sz="0" w:space="0" w:color="auto"/>
            <w:bottom w:val="none" w:sz="0" w:space="0" w:color="auto"/>
            <w:right w:val="none" w:sz="0" w:space="0" w:color="auto"/>
          </w:divBdr>
        </w:div>
        <w:div w:id="450249704">
          <w:marLeft w:val="0"/>
          <w:marRight w:val="0"/>
          <w:marTop w:val="0"/>
          <w:marBottom w:val="0"/>
          <w:divBdr>
            <w:top w:val="none" w:sz="0" w:space="0" w:color="auto"/>
            <w:left w:val="none" w:sz="0" w:space="0" w:color="auto"/>
            <w:bottom w:val="none" w:sz="0" w:space="0" w:color="auto"/>
            <w:right w:val="none" w:sz="0" w:space="0" w:color="auto"/>
          </w:divBdr>
        </w:div>
        <w:div w:id="944773635">
          <w:marLeft w:val="0"/>
          <w:marRight w:val="0"/>
          <w:marTop w:val="0"/>
          <w:marBottom w:val="0"/>
          <w:divBdr>
            <w:top w:val="none" w:sz="0" w:space="0" w:color="auto"/>
            <w:left w:val="none" w:sz="0" w:space="0" w:color="auto"/>
            <w:bottom w:val="none" w:sz="0" w:space="0" w:color="auto"/>
            <w:right w:val="none" w:sz="0" w:space="0" w:color="auto"/>
          </w:divBdr>
        </w:div>
        <w:div w:id="1842966264">
          <w:marLeft w:val="0"/>
          <w:marRight w:val="0"/>
          <w:marTop w:val="0"/>
          <w:marBottom w:val="0"/>
          <w:divBdr>
            <w:top w:val="none" w:sz="0" w:space="0" w:color="auto"/>
            <w:left w:val="none" w:sz="0" w:space="0" w:color="auto"/>
            <w:bottom w:val="none" w:sz="0" w:space="0" w:color="auto"/>
            <w:right w:val="none" w:sz="0" w:space="0" w:color="auto"/>
          </w:divBdr>
        </w:div>
        <w:div w:id="1404449635">
          <w:marLeft w:val="0"/>
          <w:marRight w:val="0"/>
          <w:marTop w:val="0"/>
          <w:marBottom w:val="0"/>
          <w:divBdr>
            <w:top w:val="none" w:sz="0" w:space="0" w:color="auto"/>
            <w:left w:val="none" w:sz="0" w:space="0" w:color="auto"/>
            <w:bottom w:val="none" w:sz="0" w:space="0" w:color="auto"/>
            <w:right w:val="none" w:sz="0" w:space="0" w:color="auto"/>
          </w:divBdr>
        </w:div>
        <w:div w:id="2099790985">
          <w:marLeft w:val="0"/>
          <w:marRight w:val="0"/>
          <w:marTop w:val="0"/>
          <w:marBottom w:val="0"/>
          <w:divBdr>
            <w:top w:val="none" w:sz="0" w:space="0" w:color="auto"/>
            <w:left w:val="none" w:sz="0" w:space="0" w:color="auto"/>
            <w:bottom w:val="none" w:sz="0" w:space="0" w:color="auto"/>
            <w:right w:val="none" w:sz="0" w:space="0" w:color="auto"/>
          </w:divBdr>
        </w:div>
        <w:div w:id="1206064115">
          <w:marLeft w:val="0"/>
          <w:marRight w:val="0"/>
          <w:marTop w:val="0"/>
          <w:marBottom w:val="0"/>
          <w:divBdr>
            <w:top w:val="none" w:sz="0" w:space="0" w:color="auto"/>
            <w:left w:val="none" w:sz="0" w:space="0" w:color="auto"/>
            <w:bottom w:val="none" w:sz="0" w:space="0" w:color="auto"/>
            <w:right w:val="none" w:sz="0" w:space="0" w:color="auto"/>
          </w:divBdr>
        </w:div>
        <w:div w:id="1321153628">
          <w:marLeft w:val="0"/>
          <w:marRight w:val="0"/>
          <w:marTop w:val="0"/>
          <w:marBottom w:val="0"/>
          <w:divBdr>
            <w:top w:val="none" w:sz="0" w:space="0" w:color="auto"/>
            <w:left w:val="none" w:sz="0" w:space="0" w:color="auto"/>
            <w:bottom w:val="none" w:sz="0" w:space="0" w:color="auto"/>
            <w:right w:val="none" w:sz="0" w:space="0" w:color="auto"/>
          </w:divBdr>
        </w:div>
        <w:div w:id="1028724460">
          <w:marLeft w:val="0"/>
          <w:marRight w:val="0"/>
          <w:marTop w:val="0"/>
          <w:marBottom w:val="0"/>
          <w:divBdr>
            <w:top w:val="none" w:sz="0" w:space="0" w:color="auto"/>
            <w:left w:val="none" w:sz="0" w:space="0" w:color="auto"/>
            <w:bottom w:val="none" w:sz="0" w:space="0" w:color="auto"/>
            <w:right w:val="none" w:sz="0" w:space="0" w:color="auto"/>
          </w:divBdr>
        </w:div>
        <w:div w:id="1620212405">
          <w:marLeft w:val="0"/>
          <w:marRight w:val="0"/>
          <w:marTop w:val="0"/>
          <w:marBottom w:val="0"/>
          <w:divBdr>
            <w:top w:val="none" w:sz="0" w:space="0" w:color="auto"/>
            <w:left w:val="none" w:sz="0" w:space="0" w:color="auto"/>
            <w:bottom w:val="none" w:sz="0" w:space="0" w:color="auto"/>
            <w:right w:val="none" w:sz="0" w:space="0" w:color="auto"/>
          </w:divBdr>
        </w:div>
        <w:div w:id="356855835">
          <w:marLeft w:val="0"/>
          <w:marRight w:val="0"/>
          <w:marTop w:val="0"/>
          <w:marBottom w:val="0"/>
          <w:divBdr>
            <w:top w:val="none" w:sz="0" w:space="0" w:color="auto"/>
            <w:left w:val="none" w:sz="0" w:space="0" w:color="auto"/>
            <w:bottom w:val="none" w:sz="0" w:space="0" w:color="auto"/>
            <w:right w:val="none" w:sz="0" w:space="0" w:color="auto"/>
          </w:divBdr>
        </w:div>
        <w:div w:id="433131550">
          <w:marLeft w:val="0"/>
          <w:marRight w:val="0"/>
          <w:marTop w:val="0"/>
          <w:marBottom w:val="0"/>
          <w:divBdr>
            <w:top w:val="none" w:sz="0" w:space="0" w:color="auto"/>
            <w:left w:val="none" w:sz="0" w:space="0" w:color="auto"/>
            <w:bottom w:val="none" w:sz="0" w:space="0" w:color="auto"/>
            <w:right w:val="none" w:sz="0" w:space="0" w:color="auto"/>
          </w:divBdr>
        </w:div>
        <w:div w:id="1470635980">
          <w:marLeft w:val="0"/>
          <w:marRight w:val="0"/>
          <w:marTop w:val="0"/>
          <w:marBottom w:val="0"/>
          <w:divBdr>
            <w:top w:val="none" w:sz="0" w:space="0" w:color="auto"/>
            <w:left w:val="none" w:sz="0" w:space="0" w:color="auto"/>
            <w:bottom w:val="none" w:sz="0" w:space="0" w:color="auto"/>
            <w:right w:val="none" w:sz="0" w:space="0" w:color="auto"/>
          </w:divBdr>
        </w:div>
        <w:div w:id="1619334732">
          <w:marLeft w:val="0"/>
          <w:marRight w:val="0"/>
          <w:marTop w:val="0"/>
          <w:marBottom w:val="0"/>
          <w:divBdr>
            <w:top w:val="none" w:sz="0" w:space="0" w:color="auto"/>
            <w:left w:val="none" w:sz="0" w:space="0" w:color="auto"/>
            <w:bottom w:val="none" w:sz="0" w:space="0" w:color="auto"/>
            <w:right w:val="none" w:sz="0" w:space="0" w:color="auto"/>
          </w:divBdr>
        </w:div>
        <w:div w:id="9381703">
          <w:marLeft w:val="0"/>
          <w:marRight w:val="0"/>
          <w:marTop w:val="0"/>
          <w:marBottom w:val="0"/>
          <w:divBdr>
            <w:top w:val="none" w:sz="0" w:space="0" w:color="auto"/>
            <w:left w:val="none" w:sz="0" w:space="0" w:color="auto"/>
            <w:bottom w:val="none" w:sz="0" w:space="0" w:color="auto"/>
            <w:right w:val="none" w:sz="0" w:space="0" w:color="auto"/>
          </w:divBdr>
        </w:div>
        <w:div w:id="1828672004">
          <w:marLeft w:val="0"/>
          <w:marRight w:val="0"/>
          <w:marTop w:val="0"/>
          <w:marBottom w:val="0"/>
          <w:divBdr>
            <w:top w:val="none" w:sz="0" w:space="0" w:color="auto"/>
            <w:left w:val="none" w:sz="0" w:space="0" w:color="auto"/>
            <w:bottom w:val="none" w:sz="0" w:space="0" w:color="auto"/>
            <w:right w:val="none" w:sz="0" w:space="0" w:color="auto"/>
          </w:divBdr>
        </w:div>
        <w:div w:id="2013216972">
          <w:marLeft w:val="0"/>
          <w:marRight w:val="0"/>
          <w:marTop w:val="0"/>
          <w:marBottom w:val="0"/>
          <w:divBdr>
            <w:top w:val="none" w:sz="0" w:space="0" w:color="auto"/>
            <w:left w:val="none" w:sz="0" w:space="0" w:color="auto"/>
            <w:bottom w:val="none" w:sz="0" w:space="0" w:color="auto"/>
            <w:right w:val="none" w:sz="0" w:space="0" w:color="auto"/>
          </w:divBdr>
        </w:div>
        <w:div w:id="1848446784">
          <w:marLeft w:val="0"/>
          <w:marRight w:val="0"/>
          <w:marTop w:val="0"/>
          <w:marBottom w:val="0"/>
          <w:divBdr>
            <w:top w:val="none" w:sz="0" w:space="0" w:color="auto"/>
            <w:left w:val="none" w:sz="0" w:space="0" w:color="auto"/>
            <w:bottom w:val="none" w:sz="0" w:space="0" w:color="auto"/>
            <w:right w:val="none" w:sz="0" w:space="0" w:color="auto"/>
          </w:divBdr>
        </w:div>
        <w:div w:id="613756760">
          <w:marLeft w:val="0"/>
          <w:marRight w:val="0"/>
          <w:marTop w:val="0"/>
          <w:marBottom w:val="0"/>
          <w:divBdr>
            <w:top w:val="none" w:sz="0" w:space="0" w:color="auto"/>
            <w:left w:val="none" w:sz="0" w:space="0" w:color="auto"/>
            <w:bottom w:val="none" w:sz="0" w:space="0" w:color="auto"/>
            <w:right w:val="none" w:sz="0" w:space="0" w:color="auto"/>
          </w:divBdr>
        </w:div>
        <w:div w:id="1390109242">
          <w:marLeft w:val="0"/>
          <w:marRight w:val="0"/>
          <w:marTop w:val="0"/>
          <w:marBottom w:val="0"/>
          <w:divBdr>
            <w:top w:val="none" w:sz="0" w:space="0" w:color="auto"/>
            <w:left w:val="none" w:sz="0" w:space="0" w:color="auto"/>
            <w:bottom w:val="none" w:sz="0" w:space="0" w:color="auto"/>
            <w:right w:val="none" w:sz="0" w:space="0" w:color="auto"/>
          </w:divBdr>
        </w:div>
        <w:div w:id="1581406689">
          <w:marLeft w:val="0"/>
          <w:marRight w:val="0"/>
          <w:marTop w:val="0"/>
          <w:marBottom w:val="0"/>
          <w:divBdr>
            <w:top w:val="none" w:sz="0" w:space="0" w:color="auto"/>
            <w:left w:val="none" w:sz="0" w:space="0" w:color="auto"/>
            <w:bottom w:val="none" w:sz="0" w:space="0" w:color="auto"/>
            <w:right w:val="none" w:sz="0" w:space="0" w:color="auto"/>
          </w:divBdr>
        </w:div>
        <w:div w:id="1094521088">
          <w:marLeft w:val="0"/>
          <w:marRight w:val="0"/>
          <w:marTop w:val="0"/>
          <w:marBottom w:val="0"/>
          <w:divBdr>
            <w:top w:val="none" w:sz="0" w:space="0" w:color="auto"/>
            <w:left w:val="none" w:sz="0" w:space="0" w:color="auto"/>
            <w:bottom w:val="none" w:sz="0" w:space="0" w:color="auto"/>
            <w:right w:val="none" w:sz="0" w:space="0" w:color="auto"/>
          </w:divBdr>
        </w:div>
        <w:div w:id="1291395339">
          <w:marLeft w:val="0"/>
          <w:marRight w:val="0"/>
          <w:marTop w:val="0"/>
          <w:marBottom w:val="0"/>
          <w:divBdr>
            <w:top w:val="none" w:sz="0" w:space="0" w:color="auto"/>
            <w:left w:val="none" w:sz="0" w:space="0" w:color="auto"/>
            <w:bottom w:val="none" w:sz="0" w:space="0" w:color="auto"/>
            <w:right w:val="none" w:sz="0" w:space="0" w:color="auto"/>
          </w:divBdr>
        </w:div>
        <w:div w:id="1176001794">
          <w:marLeft w:val="0"/>
          <w:marRight w:val="0"/>
          <w:marTop w:val="0"/>
          <w:marBottom w:val="0"/>
          <w:divBdr>
            <w:top w:val="none" w:sz="0" w:space="0" w:color="auto"/>
            <w:left w:val="none" w:sz="0" w:space="0" w:color="auto"/>
            <w:bottom w:val="none" w:sz="0" w:space="0" w:color="auto"/>
            <w:right w:val="none" w:sz="0" w:space="0" w:color="auto"/>
          </w:divBdr>
        </w:div>
        <w:div w:id="1234924381">
          <w:marLeft w:val="0"/>
          <w:marRight w:val="0"/>
          <w:marTop w:val="0"/>
          <w:marBottom w:val="0"/>
          <w:divBdr>
            <w:top w:val="none" w:sz="0" w:space="0" w:color="auto"/>
            <w:left w:val="none" w:sz="0" w:space="0" w:color="auto"/>
            <w:bottom w:val="none" w:sz="0" w:space="0" w:color="auto"/>
            <w:right w:val="none" w:sz="0" w:space="0" w:color="auto"/>
          </w:divBdr>
        </w:div>
        <w:div w:id="1412655948">
          <w:marLeft w:val="0"/>
          <w:marRight w:val="0"/>
          <w:marTop w:val="0"/>
          <w:marBottom w:val="0"/>
          <w:divBdr>
            <w:top w:val="none" w:sz="0" w:space="0" w:color="auto"/>
            <w:left w:val="none" w:sz="0" w:space="0" w:color="auto"/>
            <w:bottom w:val="none" w:sz="0" w:space="0" w:color="auto"/>
            <w:right w:val="none" w:sz="0" w:space="0" w:color="auto"/>
          </w:divBdr>
        </w:div>
        <w:div w:id="1795904374">
          <w:marLeft w:val="0"/>
          <w:marRight w:val="0"/>
          <w:marTop w:val="0"/>
          <w:marBottom w:val="0"/>
          <w:divBdr>
            <w:top w:val="none" w:sz="0" w:space="0" w:color="auto"/>
            <w:left w:val="none" w:sz="0" w:space="0" w:color="auto"/>
            <w:bottom w:val="none" w:sz="0" w:space="0" w:color="auto"/>
            <w:right w:val="none" w:sz="0" w:space="0" w:color="auto"/>
          </w:divBdr>
        </w:div>
        <w:div w:id="1839537257">
          <w:marLeft w:val="0"/>
          <w:marRight w:val="0"/>
          <w:marTop w:val="0"/>
          <w:marBottom w:val="0"/>
          <w:divBdr>
            <w:top w:val="none" w:sz="0" w:space="0" w:color="auto"/>
            <w:left w:val="none" w:sz="0" w:space="0" w:color="auto"/>
            <w:bottom w:val="none" w:sz="0" w:space="0" w:color="auto"/>
            <w:right w:val="none" w:sz="0" w:space="0" w:color="auto"/>
          </w:divBdr>
        </w:div>
        <w:div w:id="1820421967">
          <w:marLeft w:val="0"/>
          <w:marRight w:val="0"/>
          <w:marTop w:val="0"/>
          <w:marBottom w:val="0"/>
          <w:divBdr>
            <w:top w:val="none" w:sz="0" w:space="0" w:color="auto"/>
            <w:left w:val="none" w:sz="0" w:space="0" w:color="auto"/>
            <w:bottom w:val="none" w:sz="0" w:space="0" w:color="auto"/>
            <w:right w:val="none" w:sz="0" w:space="0" w:color="auto"/>
          </w:divBdr>
        </w:div>
      </w:divsChild>
    </w:div>
    <w:div w:id="699358877">
      <w:bodyDiv w:val="1"/>
      <w:marLeft w:val="0"/>
      <w:marRight w:val="0"/>
      <w:marTop w:val="0"/>
      <w:marBottom w:val="0"/>
      <w:divBdr>
        <w:top w:val="none" w:sz="0" w:space="0" w:color="auto"/>
        <w:left w:val="none" w:sz="0" w:space="0" w:color="auto"/>
        <w:bottom w:val="none" w:sz="0" w:space="0" w:color="auto"/>
        <w:right w:val="none" w:sz="0" w:space="0" w:color="auto"/>
      </w:divBdr>
    </w:div>
    <w:div w:id="734207435">
      <w:bodyDiv w:val="1"/>
      <w:marLeft w:val="0"/>
      <w:marRight w:val="0"/>
      <w:marTop w:val="0"/>
      <w:marBottom w:val="0"/>
      <w:divBdr>
        <w:top w:val="none" w:sz="0" w:space="0" w:color="auto"/>
        <w:left w:val="none" w:sz="0" w:space="0" w:color="auto"/>
        <w:bottom w:val="none" w:sz="0" w:space="0" w:color="auto"/>
        <w:right w:val="none" w:sz="0" w:space="0" w:color="auto"/>
      </w:divBdr>
    </w:div>
    <w:div w:id="763188186">
      <w:bodyDiv w:val="1"/>
      <w:marLeft w:val="0"/>
      <w:marRight w:val="0"/>
      <w:marTop w:val="0"/>
      <w:marBottom w:val="0"/>
      <w:divBdr>
        <w:top w:val="none" w:sz="0" w:space="0" w:color="auto"/>
        <w:left w:val="none" w:sz="0" w:space="0" w:color="auto"/>
        <w:bottom w:val="none" w:sz="0" w:space="0" w:color="auto"/>
        <w:right w:val="none" w:sz="0" w:space="0" w:color="auto"/>
      </w:divBdr>
    </w:div>
    <w:div w:id="841552460">
      <w:bodyDiv w:val="1"/>
      <w:marLeft w:val="0"/>
      <w:marRight w:val="0"/>
      <w:marTop w:val="0"/>
      <w:marBottom w:val="0"/>
      <w:divBdr>
        <w:top w:val="none" w:sz="0" w:space="0" w:color="auto"/>
        <w:left w:val="none" w:sz="0" w:space="0" w:color="auto"/>
        <w:bottom w:val="none" w:sz="0" w:space="0" w:color="auto"/>
        <w:right w:val="none" w:sz="0" w:space="0" w:color="auto"/>
      </w:divBdr>
      <w:divsChild>
        <w:div w:id="1371105903">
          <w:marLeft w:val="0"/>
          <w:marRight w:val="150"/>
          <w:marTop w:val="0"/>
          <w:marBottom w:val="0"/>
          <w:divBdr>
            <w:top w:val="none" w:sz="0" w:space="0" w:color="auto"/>
            <w:left w:val="none" w:sz="0" w:space="0" w:color="auto"/>
            <w:bottom w:val="none" w:sz="0" w:space="0" w:color="auto"/>
            <w:right w:val="none" w:sz="0" w:space="0" w:color="auto"/>
          </w:divBdr>
        </w:div>
        <w:div w:id="1577008375">
          <w:marLeft w:val="0"/>
          <w:marRight w:val="150"/>
          <w:marTop w:val="0"/>
          <w:marBottom w:val="0"/>
          <w:divBdr>
            <w:top w:val="none" w:sz="0" w:space="0" w:color="auto"/>
            <w:left w:val="none" w:sz="0" w:space="0" w:color="auto"/>
            <w:bottom w:val="none" w:sz="0" w:space="0" w:color="auto"/>
            <w:right w:val="none" w:sz="0" w:space="0" w:color="auto"/>
          </w:divBdr>
        </w:div>
        <w:div w:id="1465463518">
          <w:marLeft w:val="0"/>
          <w:marRight w:val="150"/>
          <w:marTop w:val="0"/>
          <w:marBottom w:val="0"/>
          <w:divBdr>
            <w:top w:val="none" w:sz="0" w:space="0" w:color="auto"/>
            <w:left w:val="none" w:sz="0" w:space="0" w:color="auto"/>
            <w:bottom w:val="none" w:sz="0" w:space="0" w:color="auto"/>
            <w:right w:val="none" w:sz="0" w:space="0" w:color="auto"/>
          </w:divBdr>
        </w:div>
        <w:div w:id="135732698">
          <w:marLeft w:val="0"/>
          <w:marRight w:val="150"/>
          <w:marTop w:val="0"/>
          <w:marBottom w:val="0"/>
          <w:divBdr>
            <w:top w:val="none" w:sz="0" w:space="0" w:color="auto"/>
            <w:left w:val="none" w:sz="0" w:space="0" w:color="auto"/>
            <w:bottom w:val="none" w:sz="0" w:space="0" w:color="auto"/>
            <w:right w:val="none" w:sz="0" w:space="0" w:color="auto"/>
          </w:divBdr>
        </w:div>
        <w:div w:id="1267233550">
          <w:marLeft w:val="0"/>
          <w:marRight w:val="150"/>
          <w:marTop w:val="0"/>
          <w:marBottom w:val="0"/>
          <w:divBdr>
            <w:top w:val="none" w:sz="0" w:space="0" w:color="auto"/>
            <w:left w:val="none" w:sz="0" w:space="0" w:color="auto"/>
            <w:bottom w:val="none" w:sz="0" w:space="0" w:color="auto"/>
            <w:right w:val="none" w:sz="0" w:space="0" w:color="auto"/>
          </w:divBdr>
        </w:div>
        <w:div w:id="100535291">
          <w:marLeft w:val="0"/>
          <w:marRight w:val="150"/>
          <w:marTop w:val="0"/>
          <w:marBottom w:val="0"/>
          <w:divBdr>
            <w:top w:val="none" w:sz="0" w:space="0" w:color="auto"/>
            <w:left w:val="none" w:sz="0" w:space="0" w:color="auto"/>
            <w:bottom w:val="none" w:sz="0" w:space="0" w:color="auto"/>
            <w:right w:val="none" w:sz="0" w:space="0" w:color="auto"/>
          </w:divBdr>
        </w:div>
      </w:divsChild>
    </w:div>
    <w:div w:id="852913801">
      <w:bodyDiv w:val="1"/>
      <w:marLeft w:val="0"/>
      <w:marRight w:val="0"/>
      <w:marTop w:val="0"/>
      <w:marBottom w:val="0"/>
      <w:divBdr>
        <w:top w:val="none" w:sz="0" w:space="0" w:color="auto"/>
        <w:left w:val="none" w:sz="0" w:space="0" w:color="auto"/>
        <w:bottom w:val="none" w:sz="0" w:space="0" w:color="auto"/>
        <w:right w:val="none" w:sz="0" w:space="0" w:color="auto"/>
      </w:divBdr>
    </w:div>
    <w:div w:id="866604106">
      <w:bodyDiv w:val="1"/>
      <w:marLeft w:val="0"/>
      <w:marRight w:val="0"/>
      <w:marTop w:val="0"/>
      <w:marBottom w:val="0"/>
      <w:divBdr>
        <w:top w:val="none" w:sz="0" w:space="0" w:color="auto"/>
        <w:left w:val="none" w:sz="0" w:space="0" w:color="auto"/>
        <w:bottom w:val="none" w:sz="0" w:space="0" w:color="auto"/>
        <w:right w:val="none" w:sz="0" w:space="0" w:color="auto"/>
      </w:divBdr>
      <w:divsChild>
        <w:div w:id="1915506321">
          <w:marLeft w:val="0"/>
          <w:marRight w:val="0"/>
          <w:marTop w:val="0"/>
          <w:marBottom w:val="0"/>
          <w:divBdr>
            <w:top w:val="none" w:sz="0" w:space="0" w:color="auto"/>
            <w:left w:val="none" w:sz="0" w:space="0" w:color="auto"/>
            <w:bottom w:val="none" w:sz="0" w:space="0" w:color="auto"/>
            <w:right w:val="none" w:sz="0" w:space="0" w:color="auto"/>
          </w:divBdr>
          <w:divsChild>
            <w:div w:id="1044016178">
              <w:marLeft w:val="0"/>
              <w:marRight w:val="0"/>
              <w:marTop w:val="0"/>
              <w:marBottom w:val="0"/>
              <w:divBdr>
                <w:top w:val="none" w:sz="0" w:space="0" w:color="auto"/>
                <w:left w:val="none" w:sz="0" w:space="0" w:color="auto"/>
                <w:bottom w:val="none" w:sz="0" w:space="0" w:color="auto"/>
                <w:right w:val="none" w:sz="0" w:space="0" w:color="auto"/>
              </w:divBdr>
              <w:divsChild>
                <w:div w:id="17518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10367">
      <w:bodyDiv w:val="1"/>
      <w:marLeft w:val="0"/>
      <w:marRight w:val="0"/>
      <w:marTop w:val="0"/>
      <w:marBottom w:val="0"/>
      <w:divBdr>
        <w:top w:val="none" w:sz="0" w:space="0" w:color="auto"/>
        <w:left w:val="none" w:sz="0" w:space="0" w:color="auto"/>
        <w:bottom w:val="none" w:sz="0" w:space="0" w:color="auto"/>
        <w:right w:val="none" w:sz="0" w:space="0" w:color="auto"/>
      </w:divBdr>
    </w:div>
    <w:div w:id="926353967">
      <w:bodyDiv w:val="1"/>
      <w:marLeft w:val="0"/>
      <w:marRight w:val="0"/>
      <w:marTop w:val="0"/>
      <w:marBottom w:val="0"/>
      <w:divBdr>
        <w:top w:val="none" w:sz="0" w:space="0" w:color="auto"/>
        <w:left w:val="none" w:sz="0" w:space="0" w:color="auto"/>
        <w:bottom w:val="none" w:sz="0" w:space="0" w:color="auto"/>
        <w:right w:val="none" w:sz="0" w:space="0" w:color="auto"/>
      </w:divBdr>
    </w:div>
    <w:div w:id="940793443">
      <w:bodyDiv w:val="1"/>
      <w:marLeft w:val="0"/>
      <w:marRight w:val="0"/>
      <w:marTop w:val="0"/>
      <w:marBottom w:val="0"/>
      <w:divBdr>
        <w:top w:val="none" w:sz="0" w:space="0" w:color="auto"/>
        <w:left w:val="none" w:sz="0" w:space="0" w:color="auto"/>
        <w:bottom w:val="none" w:sz="0" w:space="0" w:color="auto"/>
        <w:right w:val="none" w:sz="0" w:space="0" w:color="auto"/>
      </w:divBdr>
    </w:div>
    <w:div w:id="1092122216">
      <w:bodyDiv w:val="1"/>
      <w:marLeft w:val="0"/>
      <w:marRight w:val="0"/>
      <w:marTop w:val="0"/>
      <w:marBottom w:val="0"/>
      <w:divBdr>
        <w:top w:val="none" w:sz="0" w:space="0" w:color="auto"/>
        <w:left w:val="none" w:sz="0" w:space="0" w:color="auto"/>
        <w:bottom w:val="none" w:sz="0" w:space="0" w:color="auto"/>
        <w:right w:val="none" w:sz="0" w:space="0" w:color="auto"/>
      </w:divBdr>
    </w:div>
    <w:div w:id="1111316477">
      <w:bodyDiv w:val="1"/>
      <w:marLeft w:val="0"/>
      <w:marRight w:val="0"/>
      <w:marTop w:val="0"/>
      <w:marBottom w:val="0"/>
      <w:divBdr>
        <w:top w:val="none" w:sz="0" w:space="0" w:color="auto"/>
        <w:left w:val="none" w:sz="0" w:space="0" w:color="auto"/>
        <w:bottom w:val="none" w:sz="0" w:space="0" w:color="auto"/>
        <w:right w:val="none" w:sz="0" w:space="0" w:color="auto"/>
      </w:divBdr>
    </w:div>
    <w:div w:id="1125077140">
      <w:bodyDiv w:val="1"/>
      <w:marLeft w:val="0"/>
      <w:marRight w:val="0"/>
      <w:marTop w:val="0"/>
      <w:marBottom w:val="0"/>
      <w:divBdr>
        <w:top w:val="none" w:sz="0" w:space="0" w:color="auto"/>
        <w:left w:val="none" w:sz="0" w:space="0" w:color="auto"/>
        <w:bottom w:val="none" w:sz="0" w:space="0" w:color="auto"/>
        <w:right w:val="none" w:sz="0" w:space="0" w:color="auto"/>
      </w:divBdr>
      <w:divsChild>
        <w:div w:id="1909879899">
          <w:marLeft w:val="0"/>
          <w:marRight w:val="0"/>
          <w:marTop w:val="0"/>
          <w:marBottom w:val="0"/>
          <w:divBdr>
            <w:top w:val="none" w:sz="0" w:space="0" w:color="auto"/>
            <w:left w:val="none" w:sz="0" w:space="0" w:color="auto"/>
            <w:bottom w:val="none" w:sz="0" w:space="0" w:color="auto"/>
            <w:right w:val="none" w:sz="0" w:space="0" w:color="auto"/>
          </w:divBdr>
        </w:div>
        <w:div w:id="2137673101">
          <w:marLeft w:val="0"/>
          <w:marRight w:val="0"/>
          <w:marTop w:val="0"/>
          <w:marBottom w:val="0"/>
          <w:divBdr>
            <w:top w:val="none" w:sz="0" w:space="0" w:color="auto"/>
            <w:left w:val="none" w:sz="0" w:space="0" w:color="auto"/>
            <w:bottom w:val="none" w:sz="0" w:space="0" w:color="auto"/>
            <w:right w:val="none" w:sz="0" w:space="0" w:color="auto"/>
          </w:divBdr>
        </w:div>
        <w:div w:id="682710539">
          <w:marLeft w:val="0"/>
          <w:marRight w:val="0"/>
          <w:marTop w:val="0"/>
          <w:marBottom w:val="0"/>
          <w:divBdr>
            <w:top w:val="none" w:sz="0" w:space="0" w:color="auto"/>
            <w:left w:val="none" w:sz="0" w:space="0" w:color="auto"/>
            <w:bottom w:val="none" w:sz="0" w:space="0" w:color="auto"/>
            <w:right w:val="none" w:sz="0" w:space="0" w:color="auto"/>
          </w:divBdr>
        </w:div>
        <w:div w:id="327057123">
          <w:marLeft w:val="0"/>
          <w:marRight w:val="0"/>
          <w:marTop w:val="0"/>
          <w:marBottom w:val="0"/>
          <w:divBdr>
            <w:top w:val="none" w:sz="0" w:space="0" w:color="auto"/>
            <w:left w:val="none" w:sz="0" w:space="0" w:color="auto"/>
            <w:bottom w:val="none" w:sz="0" w:space="0" w:color="auto"/>
            <w:right w:val="none" w:sz="0" w:space="0" w:color="auto"/>
          </w:divBdr>
        </w:div>
        <w:div w:id="61370321">
          <w:marLeft w:val="0"/>
          <w:marRight w:val="0"/>
          <w:marTop w:val="0"/>
          <w:marBottom w:val="0"/>
          <w:divBdr>
            <w:top w:val="none" w:sz="0" w:space="0" w:color="auto"/>
            <w:left w:val="none" w:sz="0" w:space="0" w:color="auto"/>
            <w:bottom w:val="none" w:sz="0" w:space="0" w:color="auto"/>
            <w:right w:val="none" w:sz="0" w:space="0" w:color="auto"/>
          </w:divBdr>
        </w:div>
      </w:divsChild>
    </w:div>
    <w:div w:id="1137915634">
      <w:bodyDiv w:val="1"/>
      <w:marLeft w:val="0"/>
      <w:marRight w:val="0"/>
      <w:marTop w:val="0"/>
      <w:marBottom w:val="0"/>
      <w:divBdr>
        <w:top w:val="none" w:sz="0" w:space="0" w:color="auto"/>
        <w:left w:val="none" w:sz="0" w:space="0" w:color="auto"/>
        <w:bottom w:val="none" w:sz="0" w:space="0" w:color="auto"/>
        <w:right w:val="none" w:sz="0" w:space="0" w:color="auto"/>
      </w:divBdr>
      <w:divsChild>
        <w:div w:id="789663327">
          <w:marLeft w:val="0"/>
          <w:marRight w:val="0"/>
          <w:marTop w:val="0"/>
          <w:marBottom w:val="0"/>
          <w:divBdr>
            <w:top w:val="none" w:sz="0" w:space="0" w:color="auto"/>
            <w:left w:val="none" w:sz="0" w:space="0" w:color="auto"/>
            <w:bottom w:val="none" w:sz="0" w:space="0" w:color="auto"/>
            <w:right w:val="none" w:sz="0" w:space="0" w:color="auto"/>
          </w:divBdr>
        </w:div>
        <w:div w:id="852458466">
          <w:marLeft w:val="0"/>
          <w:marRight w:val="0"/>
          <w:marTop w:val="0"/>
          <w:marBottom w:val="0"/>
          <w:divBdr>
            <w:top w:val="none" w:sz="0" w:space="0" w:color="auto"/>
            <w:left w:val="none" w:sz="0" w:space="0" w:color="auto"/>
            <w:bottom w:val="none" w:sz="0" w:space="0" w:color="auto"/>
            <w:right w:val="none" w:sz="0" w:space="0" w:color="auto"/>
          </w:divBdr>
        </w:div>
        <w:div w:id="910506637">
          <w:marLeft w:val="0"/>
          <w:marRight w:val="0"/>
          <w:marTop w:val="0"/>
          <w:marBottom w:val="0"/>
          <w:divBdr>
            <w:top w:val="none" w:sz="0" w:space="0" w:color="auto"/>
            <w:left w:val="none" w:sz="0" w:space="0" w:color="auto"/>
            <w:bottom w:val="none" w:sz="0" w:space="0" w:color="auto"/>
            <w:right w:val="none" w:sz="0" w:space="0" w:color="auto"/>
          </w:divBdr>
        </w:div>
        <w:div w:id="1124615877">
          <w:marLeft w:val="0"/>
          <w:marRight w:val="0"/>
          <w:marTop w:val="0"/>
          <w:marBottom w:val="0"/>
          <w:divBdr>
            <w:top w:val="none" w:sz="0" w:space="0" w:color="auto"/>
            <w:left w:val="none" w:sz="0" w:space="0" w:color="auto"/>
            <w:bottom w:val="none" w:sz="0" w:space="0" w:color="auto"/>
            <w:right w:val="none" w:sz="0" w:space="0" w:color="auto"/>
          </w:divBdr>
        </w:div>
        <w:div w:id="490487353">
          <w:marLeft w:val="0"/>
          <w:marRight w:val="0"/>
          <w:marTop w:val="0"/>
          <w:marBottom w:val="0"/>
          <w:divBdr>
            <w:top w:val="none" w:sz="0" w:space="0" w:color="auto"/>
            <w:left w:val="none" w:sz="0" w:space="0" w:color="auto"/>
            <w:bottom w:val="none" w:sz="0" w:space="0" w:color="auto"/>
            <w:right w:val="none" w:sz="0" w:space="0" w:color="auto"/>
          </w:divBdr>
        </w:div>
        <w:div w:id="918639784">
          <w:marLeft w:val="0"/>
          <w:marRight w:val="0"/>
          <w:marTop w:val="0"/>
          <w:marBottom w:val="0"/>
          <w:divBdr>
            <w:top w:val="none" w:sz="0" w:space="0" w:color="auto"/>
            <w:left w:val="none" w:sz="0" w:space="0" w:color="auto"/>
            <w:bottom w:val="none" w:sz="0" w:space="0" w:color="auto"/>
            <w:right w:val="none" w:sz="0" w:space="0" w:color="auto"/>
          </w:divBdr>
        </w:div>
        <w:div w:id="1388605642">
          <w:marLeft w:val="0"/>
          <w:marRight w:val="0"/>
          <w:marTop w:val="0"/>
          <w:marBottom w:val="0"/>
          <w:divBdr>
            <w:top w:val="none" w:sz="0" w:space="0" w:color="auto"/>
            <w:left w:val="none" w:sz="0" w:space="0" w:color="auto"/>
            <w:bottom w:val="none" w:sz="0" w:space="0" w:color="auto"/>
            <w:right w:val="none" w:sz="0" w:space="0" w:color="auto"/>
          </w:divBdr>
        </w:div>
        <w:div w:id="633604893">
          <w:marLeft w:val="0"/>
          <w:marRight w:val="0"/>
          <w:marTop w:val="0"/>
          <w:marBottom w:val="0"/>
          <w:divBdr>
            <w:top w:val="none" w:sz="0" w:space="0" w:color="auto"/>
            <w:left w:val="none" w:sz="0" w:space="0" w:color="auto"/>
            <w:bottom w:val="none" w:sz="0" w:space="0" w:color="auto"/>
            <w:right w:val="none" w:sz="0" w:space="0" w:color="auto"/>
          </w:divBdr>
        </w:div>
        <w:div w:id="1532455661">
          <w:marLeft w:val="0"/>
          <w:marRight w:val="0"/>
          <w:marTop w:val="0"/>
          <w:marBottom w:val="0"/>
          <w:divBdr>
            <w:top w:val="none" w:sz="0" w:space="0" w:color="auto"/>
            <w:left w:val="none" w:sz="0" w:space="0" w:color="auto"/>
            <w:bottom w:val="none" w:sz="0" w:space="0" w:color="auto"/>
            <w:right w:val="none" w:sz="0" w:space="0" w:color="auto"/>
          </w:divBdr>
        </w:div>
        <w:div w:id="652222640">
          <w:marLeft w:val="0"/>
          <w:marRight w:val="0"/>
          <w:marTop w:val="0"/>
          <w:marBottom w:val="0"/>
          <w:divBdr>
            <w:top w:val="none" w:sz="0" w:space="0" w:color="auto"/>
            <w:left w:val="none" w:sz="0" w:space="0" w:color="auto"/>
            <w:bottom w:val="none" w:sz="0" w:space="0" w:color="auto"/>
            <w:right w:val="none" w:sz="0" w:space="0" w:color="auto"/>
          </w:divBdr>
        </w:div>
        <w:div w:id="425275172">
          <w:marLeft w:val="0"/>
          <w:marRight w:val="0"/>
          <w:marTop w:val="0"/>
          <w:marBottom w:val="0"/>
          <w:divBdr>
            <w:top w:val="none" w:sz="0" w:space="0" w:color="auto"/>
            <w:left w:val="none" w:sz="0" w:space="0" w:color="auto"/>
            <w:bottom w:val="none" w:sz="0" w:space="0" w:color="auto"/>
            <w:right w:val="none" w:sz="0" w:space="0" w:color="auto"/>
          </w:divBdr>
        </w:div>
        <w:div w:id="206525162">
          <w:marLeft w:val="0"/>
          <w:marRight w:val="0"/>
          <w:marTop w:val="0"/>
          <w:marBottom w:val="0"/>
          <w:divBdr>
            <w:top w:val="none" w:sz="0" w:space="0" w:color="auto"/>
            <w:left w:val="none" w:sz="0" w:space="0" w:color="auto"/>
            <w:bottom w:val="none" w:sz="0" w:space="0" w:color="auto"/>
            <w:right w:val="none" w:sz="0" w:space="0" w:color="auto"/>
          </w:divBdr>
        </w:div>
        <w:div w:id="1879851591">
          <w:marLeft w:val="0"/>
          <w:marRight w:val="0"/>
          <w:marTop w:val="0"/>
          <w:marBottom w:val="0"/>
          <w:divBdr>
            <w:top w:val="none" w:sz="0" w:space="0" w:color="auto"/>
            <w:left w:val="none" w:sz="0" w:space="0" w:color="auto"/>
            <w:bottom w:val="none" w:sz="0" w:space="0" w:color="auto"/>
            <w:right w:val="none" w:sz="0" w:space="0" w:color="auto"/>
          </w:divBdr>
        </w:div>
        <w:div w:id="706566695">
          <w:marLeft w:val="0"/>
          <w:marRight w:val="0"/>
          <w:marTop w:val="0"/>
          <w:marBottom w:val="0"/>
          <w:divBdr>
            <w:top w:val="none" w:sz="0" w:space="0" w:color="auto"/>
            <w:left w:val="none" w:sz="0" w:space="0" w:color="auto"/>
            <w:bottom w:val="none" w:sz="0" w:space="0" w:color="auto"/>
            <w:right w:val="none" w:sz="0" w:space="0" w:color="auto"/>
          </w:divBdr>
        </w:div>
        <w:div w:id="589699207">
          <w:marLeft w:val="0"/>
          <w:marRight w:val="0"/>
          <w:marTop w:val="0"/>
          <w:marBottom w:val="0"/>
          <w:divBdr>
            <w:top w:val="none" w:sz="0" w:space="0" w:color="auto"/>
            <w:left w:val="none" w:sz="0" w:space="0" w:color="auto"/>
            <w:bottom w:val="none" w:sz="0" w:space="0" w:color="auto"/>
            <w:right w:val="none" w:sz="0" w:space="0" w:color="auto"/>
          </w:divBdr>
        </w:div>
        <w:div w:id="2036611709">
          <w:marLeft w:val="0"/>
          <w:marRight w:val="0"/>
          <w:marTop w:val="0"/>
          <w:marBottom w:val="0"/>
          <w:divBdr>
            <w:top w:val="none" w:sz="0" w:space="0" w:color="auto"/>
            <w:left w:val="none" w:sz="0" w:space="0" w:color="auto"/>
            <w:bottom w:val="none" w:sz="0" w:space="0" w:color="auto"/>
            <w:right w:val="none" w:sz="0" w:space="0" w:color="auto"/>
          </w:divBdr>
        </w:div>
        <w:div w:id="1793400169">
          <w:marLeft w:val="0"/>
          <w:marRight w:val="0"/>
          <w:marTop w:val="0"/>
          <w:marBottom w:val="0"/>
          <w:divBdr>
            <w:top w:val="none" w:sz="0" w:space="0" w:color="auto"/>
            <w:left w:val="none" w:sz="0" w:space="0" w:color="auto"/>
            <w:bottom w:val="none" w:sz="0" w:space="0" w:color="auto"/>
            <w:right w:val="none" w:sz="0" w:space="0" w:color="auto"/>
          </w:divBdr>
        </w:div>
        <w:div w:id="1418014400">
          <w:marLeft w:val="0"/>
          <w:marRight w:val="0"/>
          <w:marTop w:val="0"/>
          <w:marBottom w:val="0"/>
          <w:divBdr>
            <w:top w:val="none" w:sz="0" w:space="0" w:color="auto"/>
            <w:left w:val="none" w:sz="0" w:space="0" w:color="auto"/>
            <w:bottom w:val="none" w:sz="0" w:space="0" w:color="auto"/>
            <w:right w:val="none" w:sz="0" w:space="0" w:color="auto"/>
          </w:divBdr>
        </w:div>
        <w:div w:id="453909920">
          <w:marLeft w:val="0"/>
          <w:marRight w:val="0"/>
          <w:marTop w:val="0"/>
          <w:marBottom w:val="0"/>
          <w:divBdr>
            <w:top w:val="none" w:sz="0" w:space="0" w:color="auto"/>
            <w:left w:val="none" w:sz="0" w:space="0" w:color="auto"/>
            <w:bottom w:val="none" w:sz="0" w:space="0" w:color="auto"/>
            <w:right w:val="none" w:sz="0" w:space="0" w:color="auto"/>
          </w:divBdr>
        </w:div>
        <w:div w:id="224534824">
          <w:marLeft w:val="0"/>
          <w:marRight w:val="0"/>
          <w:marTop w:val="0"/>
          <w:marBottom w:val="0"/>
          <w:divBdr>
            <w:top w:val="none" w:sz="0" w:space="0" w:color="auto"/>
            <w:left w:val="none" w:sz="0" w:space="0" w:color="auto"/>
            <w:bottom w:val="none" w:sz="0" w:space="0" w:color="auto"/>
            <w:right w:val="none" w:sz="0" w:space="0" w:color="auto"/>
          </w:divBdr>
        </w:div>
        <w:div w:id="275450339">
          <w:marLeft w:val="0"/>
          <w:marRight w:val="0"/>
          <w:marTop w:val="0"/>
          <w:marBottom w:val="0"/>
          <w:divBdr>
            <w:top w:val="none" w:sz="0" w:space="0" w:color="auto"/>
            <w:left w:val="none" w:sz="0" w:space="0" w:color="auto"/>
            <w:bottom w:val="none" w:sz="0" w:space="0" w:color="auto"/>
            <w:right w:val="none" w:sz="0" w:space="0" w:color="auto"/>
          </w:divBdr>
        </w:div>
        <w:div w:id="1361512942">
          <w:marLeft w:val="0"/>
          <w:marRight w:val="0"/>
          <w:marTop w:val="0"/>
          <w:marBottom w:val="0"/>
          <w:divBdr>
            <w:top w:val="none" w:sz="0" w:space="0" w:color="auto"/>
            <w:left w:val="none" w:sz="0" w:space="0" w:color="auto"/>
            <w:bottom w:val="none" w:sz="0" w:space="0" w:color="auto"/>
            <w:right w:val="none" w:sz="0" w:space="0" w:color="auto"/>
          </w:divBdr>
        </w:div>
        <w:div w:id="1998872283">
          <w:marLeft w:val="0"/>
          <w:marRight w:val="0"/>
          <w:marTop w:val="0"/>
          <w:marBottom w:val="0"/>
          <w:divBdr>
            <w:top w:val="none" w:sz="0" w:space="0" w:color="auto"/>
            <w:left w:val="none" w:sz="0" w:space="0" w:color="auto"/>
            <w:bottom w:val="none" w:sz="0" w:space="0" w:color="auto"/>
            <w:right w:val="none" w:sz="0" w:space="0" w:color="auto"/>
          </w:divBdr>
        </w:div>
        <w:div w:id="290483978">
          <w:marLeft w:val="0"/>
          <w:marRight w:val="0"/>
          <w:marTop w:val="0"/>
          <w:marBottom w:val="0"/>
          <w:divBdr>
            <w:top w:val="none" w:sz="0" w:space="0" w:color="auto"/>
            <w:left w:val="none" w:sz="0" w:space="0" w:color="auto"/>
            <w:bottom w:val="none" w:sz="0" w:space="0" w:color="auto"/>
            <w:right w:val="none" w:sz="0" w:space="0" w:color="auto"/>
          </w:divBdr>
        </w:div>
        <w:div w:id="2005545396">
          <w:marLeft w:val="0"/>
          <w:marRight w:val="0"/>
          <w:marTop w:val="0"/>
          <w:marBottom w:val="0"/>
          <w:divBdr>
            <w:top w:val="none" w:sz="0" w:space="0" w:color="auto"/>
            <w:left w:val="none" w:sz="0" w:space="0" w:color="auto"/>
            <w:bottom w:val="none" w:sz="0" w:space="0" w:color="auto"/>
            <w:right w:val="none" w:sz="0" w:space="0" w:color="auto"/>
          </w:divBdr>
        </w:div>
        <w:div w:id="1717774815">
          <w:marLeft w:val="0"/>
          <w:marRight w:val="0"/>
          <w:marTop w:val="0"/>
          <w:marBottom w:val="0"/>
          <w:divBdr>
            <w:top w:val="none" w:sz="0" w:space="0" w:color="auto"/>
            <w:left w:val="none" w:sz="0" w:space="0" w:color="auto"/>
            <w:bottom w:val="none" w:sz="0" w:space="0" w:color="auto"/>
            <w:right w:val="none" w:sz="0" w:space="0" w:color="auto"/>
          </w:divBdr>
        </w:div>
        <w:div w:id="1683387560">
          <w:marLeft w:val="0"/>
          <w:marRight w:val="0"/>
          <w:marTop w:val="0"/>
          <w:marBottom w:val="0"/>
          <w:divBdr>
            <w:top w:val="none" w:sz="0" w:space="0" w:color="auto"/>
            <w:left w:val="none" w:sz="0" w:space="0" w:color="auto"/>
            <w:bottom w:val="none" w:sz="0" w:space="0" w:color="auto"/>
            <w:right w:val="none" w:sz="0" w:space="0" w:color="auto"/>
          </w:divBdr>
        </w:div>
        <w:div w:id="1961761230">
          <w:marLeft w:val="0"/>
          <w:marRight w:val="0"/>
          <w:marTop w:val="0"/>
          <w:marBottom w:val="0"/>
          <w:divBdr>
            <w:top w:val="none" w:sz="0" w:space="0" w:color="auto"/>
            <w:left w:val="none" w:sz="0" w:space="0" w:color="auto"/>
            <w:bottom w:val="none" w:sz="0" w:space="0" w:color="auto"/>
            <w:right w:val="none" w:sz="0" w:space="0" w:color="auto"/>
          </w:divBdr>
        </w:div>
        <w:div w:id="128134777">
          <w:marLeft w:val="0"/>
          <w:marRight w:val="0"/>
          <w:marTop w:val="0"/>
          <w:marBottom w:val="0"/>
          <w:divBdr>
            <w:top w:val="none" w:sz="0" w:space="0" w:color="auto"/>
            <w:left w:val="none" w:sz="0" w:space="0" w:color="auto"/>
            <w:bottom w:val="none" w:sz="0" w:space="0" w:color="auto"/>
            <w:right w:val="none" w:sz="0" w:space="0" w:color="auto"/>
          </w:divBdr>
        </w:div>
        <w:div w:id="1663119348">
          <w:marLeft w:val="0"/>
          <w:marRight w:val="0"/>
          <w:marTop w:val="0"/>
          <w:marBottom w:val="0"/>
          <w:divBdr>
            <w:top w:val="none" w:sz="0" w:space="0" w:color="auto"/>
            <w:left w:val="none" w:sz="0" w:space="0" w:color="auto"/>
            <w:bottom w:val="none" w:sz="0" w:space="0" w:color="auto"/>
            <w:right w:val="none" w:sz="0" w:space="0" w:color="auto"/>
          </w:divBdr>
        </w:div>
        <w:div w:id="1249971718">
          <w:marLeft w:val="0"/>
          <w:marRight w:val="0"/>
          <w:marTop w:val="0"/>
          <w:marBottom w:val="0"/>
          <w:divBdr>
            <w:top w:val="none" w:sz="0" w:space="0" w:color="auto"/>
            <w:left w:val="none" w:sz="0" w:space="0" w:color="auto"/>
            <w:bottom w:val="none" w:sz="0" w:space="0" w:color="auto"/>
            <w:right w:val="none" w:sz="0" w:space="0" w:color="auto"/>
          </w:divBdr>
        </w:div>
        <w:div w:id="227999906">
          <w:marLeft w:val="0"/>
          <w:marRight w:val="0"/>
          <w:marTop w:val="0"/>
          <w:marBottom w:val="0"/>
          <w:divBdr>
            <w:top w:val="none" w:sz="0" w:space="0" w:color="auto"/>
            <w:left w:val="none" w:sz="0" w:space="0" w:color="auto"/>
            <w:bottom w:val="none" w:sz="0" w:space="0" w:color="auto"/>
            <w:right w:val="none" w:sz="0" w:space="0" w:color="auto"/>
          </w:divBdr>
        </w:div>
        <w:div w:id="1540626492">
          <w:marLeft w:val="0"/>
          <w:marRight w:val="0"/>
          <w:marTop w:val="0"/>
          <w:marBottom w:val="0"/>
          <w:divBdr>
            <w:top w:val="none" w:sz="0" w:space="0" w:color="auto"/>
            <w:left w:val="none" w:sz="0" w:space="0" w:color="auto"/>
            <w:bottom w:val="none" w:sz="0" w:space="0" w:color="auto"/>
            <w:right w:val="none" w:sz="0" w:space="0" w:color="auto"/>
          </w:divBdr>
        </w:div>
        <w:div w:id="991788850">
          <w:marLeft w:val="0"/>
          <w:marRight w:val="0"/>
          <w:marTop w:val="0"/>
          <w:marBottom w:val="0"/>
          <w:divBdr>
            <w:top w:val="none" w:sz="0" w:space="0" w:color="auto"/>
            <w:left w:val="none" w:sz="0" w:space="0" w:color="auto"/>
            <w:bottom w:val="none" w:sz="0" w:space="0" w:color="auto"/>
            <w:right w:val="none" w:sz="0" w:space="0" w:color="auto"/>
          </w:divBdr>
        </w:div>
        <w:div w:id="1099445170">
          <w:marLeft w:val="0"/>
          <w:marRight w:val="0"/>
          <w:marTop w:val="0"/>
          <w:marBottom w:val="0"/>
          <w:divBdr>
            <w:top w:val="none" w:sz="0" w:space="0" w:color="auto"/>
            <w:left w:val="none" w:sz="0" w:space="0" w:color="auto"/>
            <w:bottom w:val="none" w:sz="0" w:space="0" w:color="auto"/>
            <w:right w:val="none" w:sz="0" w:space="0" w:color="auto"/>
          </w:divBdr>
        </w:div>
        <w:div w:id="984894695">
          <w:marLeft w:val="0"/>
          <w:marRight w:val="0"/>
          <w:marTop w:val="0"/>
          <w:marBottom w:val="0"/>
          <w:divBdr>
            <w:top w:val="none" w:sz="0" w:space="0" w:color="auto"/>
            <w:left w:val="none" w:sz="0" w:space="0" w:color="auto"/>
            <w:bottom w:val="none" w:sz="0" w:space="0" w:color="auto"/>
            <w:right w:val="none" w:sz="0" w:space="0" w:color="auto"/>
          </w:divBdr>
        </w:div>
        <w:div w:id="1284851758">
          <w:marLeft w:val="0"/>
          <w:marRight w:val="0"/>
          <w:marTop w:val="0"/>
          <w:marBottom w:val="0"/>
          <w:divBdr>
            <w:top w:val="none" w:sz="0" w:space="0" w:color="auto"/>
            <w:left w:val="none" w:sz="0" w:space="0" w:color="auto"/>
            <w:bottom w:val="none" w:sz="0" w:space="0" w:color="auto"/>
            <w:right w:val="none" w:sz="0" w:space="0" w:color="auto"/>
          </w:divBdr>
        </w:div>
        <w:div w:id="638344595">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1697734033">
          <w:marLeft w:val="0"/>
          <w:marRight w:val="0"/>
          <w:marTop w:val="0"/>
          <w:marBottom w:val="0"/>
          <w:divBdr>
            <w:top w:val="none" w:sz="0" w:space="0" w:color="auto"/>
            <w:left w:val="none" w:sz="0" w:space="0" w:color="auto"/>
            <w:bottom w:val="none" w:sz="0" w:space="0" w:color="auto"/>
            <w:right w:val="none" w:sz="0" w:space="0" w:color="auto"/>
          </w:divBdr>
        </w:div>
        <w:div w:id="525753917">
          <w:marLeft w:val="0"/>
          <w:marRight w:val="0"/>
          <w:marTop w:val="0"/>
          <w:marBottom w:val="0"/>
          <w:divBdr>
            <w:top w:val="none" w:sz="0" w:space="0" w:color="auto"/>
            <w:left w:val="none" w:sz="0" w:space="0" w:color="auto"/>
            <w:bottom w:val="none" w:sz="0" w:space="0" w:color="auto"/>
            <w:right w:val="none" w:sz="0" w:space="0" w:color="auto"/>
          </w:divBdr>
        </w:div>
        <w:div w:id="1974871324">
          <w:marLeft w:val="0"/>
          <w:marRight w:val="0"/>
          <w:marTop w:val="0"/>
          <w:marBottom w:val="0"/>
          <w:divBdr>
            <w:top w:val="none" w:sz="0" w:space="0" w:color="auto"/>
            <w:left w:val="none" w:sz="0" w:space="0" w:color="auto"/>
            <w:bottom w:val="none" w:sz="0" w:space="0" w:color="auto"/>
            <w:right w:val="none" w:sz="0" w:space="0" w:color="auto"/>
          </w:divBdr>
        </w:div>
        <w:div w:id="1122309889">
          <w:marLeft w:val="0"/>
          <w:marRight w:val="0"/>
          <w:marTop w:val="0"/>
          <w:marBottom w:val="0"/>
          <w:divBdr>
            <w:top w:val="none" w:sz="0" w:space="0" w:color="auto"/>
            <w:left w:val="none" w:sz="0" w:space="0" w:color="auto"/>
            <w:bottom w:val="none" w:sz="0" w:space="0" w:color="auto"/>
            <w:right w:val="none" w:sz="0" w:space="0" w:color="auto"/>
          </w:divBdr>
        </w:div>
        <w:div w:id="398598006">
          <w:marLeft w:val="0"/>
          <w:marRight w:val="0"/>
          <w:marTop w:val="0"/>
          <w:marBottom w:val="0"/>
          <w:divBdr>
            <w:top w:val="none" w:sz="0" w:space="0" w:color="auto"/>
            <w:left w:val="none" w:sz="0" w:space="0" w:color="auto"/>
            <w:bottom w:val="none" w:sz="0" w:space="0" w:color="auto"/>
            <w:right w:val="none" w:sz="0" w:space="0" w:color="auto"/>
          </w:divBdr>
        </w:div>
        <w:div w:id="2021466574">
          <w:marLeft w:val="0"/>
          <w:marRight w:val="0"/>
          <w:marTop w:val="0"/>
          <w:marBottom w:val="0"/>
          <w:divBdr>
            <w:top w:val="none" w:sz="0" w:space="0" w:color="auto"/>
            <w:left w:val="none" w:sz="0" w:space="0" w:color="auto"/>
            <w:bottom w:val="none" w:sz="0" w:space="0" w:color="auto"/>
            <w:right w:val="none" w:sz="0" w:space="0" w:color="auto"/>
          </w:divBdr>
        </w:div>
        <w:div w:id="1678187610">
          <w:marLeft w:val="0"/>
          <w:marRight w:val="0"/>
          <w:marTop w:val="0"/>
          <w:marBottom w:val="0"/>
          <w:divBdr>
            <w:top w:val="none" w:sz="0" w:space="0" w:color="auto"/>
            <w:left w:val="none" w:sz="0" w:space="0" w:color="auto"/>
            <w:bottom w:val="none" w:sz="0" w:space="0" w:color="auto"/>
            <w:right w:val="none" w:sz="0" w:space="0" w:color="auto"/>
          </w:divBdr>
        </w:div>
        <w:div w:id="650401149">
          <w:marLeft w:val="0"/>
          <w:marRight w:val="0"/>
          <w:marTop w:val="0"/>
          <w:marBottom w:val="0"/>
          <w:divBdr>
            <w:top w:val="none" w:sz="0" w:space="0" w:color="auto"/>
            <w:left w:val="none" w:sz="0" w:space="0" w:color="auto"/>
            <w:bottom w:val="none" w:sz="0" w:space="0" w:color="auto"/>
            <w:right w:val="none" w:sz="0" w:space="0" w:color="auto"/>
          </w:divBdr>
        </w:div>
        <w:div w:id="883322962">
          <w:marLeft w:val="0"/>
          <w:marRight w:val="0"/>
          <w:marTop w:val="0"/>
          <w:marBottom w:val="0"/>
          <w:divBdr>
            <w:top w:val="none" w:sz="0" w:space="0" w:color="auto"/>
            <w:left w:val="none" w:sz="0" w:space="0" w:color="auto"/>
            <w:bottom w:val="none" w:sz="0" w:space="0" w:color="auto"/>
            <w:right w:val="none" w:sz="0" w:space="0" w:color="auto"/>
          </w:divBdr>
        </w:div>
        <w:div w:id="392238925">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 w:id="379549958">
          <w:marLeft w:val="0"/>
          <w:marRight w:val="0"/>
          <w:marTop w:val="0"/>
          <w:marBottom w:val="0"/>
          <w:divBdr>
            <w:top w:val="none" w:sz="0" w:space="0" w:color="auto"/>
            <w:left w:val="none" w:sz="0" w:space="0" w:color="auto"/>
            <w:bottom w:val="none" w:sz="0" w:space="0" w:color="auto"/>
            <w:right w:val="none" w:sz="0" w:space="0" w:color="auto"/>
          </w:divBdr>
        </w:div>
        <w:div w:id="2021351934">
          <w:marLeft w:val="0"/>
          <w:marRight w:val="0"/>
          <w:marTop w:val="0"/>
          <w:marBottom w:val="0"/>
          <w:divBdr>
            <w:top w:val="none" w:sz="0" w:space="0" w:color="auto"/>
            <w:left w:val="none" w:sz="0" w:space="0" w:color="auto"/>
            <w:bottom w:val="none" w:sz="0" w:space="0" w:color="auto"/>
            <w:right w:val="none" w:sz="0" w:space="0" w:color="auto"/>
          </w:divBdr>
        </w:div>
        <w:div w:id="1942494429">
          <w:marLeft w:val="0"/>
          <w:marRight w:val="0"/>
          <w:marTop w:val="0"/>
          <w:marBottom w:val="0"/>
          <w:divBdr>
            <w:top w:val="none" w:sz="0" w:space="0" w:color="auto"/>
            <w:left w:val="none" w:sz="0" w:space="0" w:color="auto"/>
            <w:bottom w:val="none" w:sz="0" w:space="0" w:color="auto"/>
            <w:right w:val="none" w:sz="0" w:space="0" w:color="auto"/>
          </w:divBdr>
        </w:div>
        <w:div w:id="1727220551">
          <w:marLeft w:val="0"/>
          <w:marRight w:val="0"/>
          <w:marTop w:val="0"/>
          <w:marBottom w:val="0"/>
          <w:divBdr>
            <w:top w:val="none" w:sz="0" w:space="0" w:color="auto"/>
            <w:left w:val="none" w:sz="0" w:space="0" w:color="auto"/>
            <w:bottom w:val="none" w:sz="0" w:space="0" w:color="auto"/>
            <w:right w:val="none" w:sz="0" w:space="0" w:color="auto"/>
          </w:divBdr>
        </w:div>
        <w:div w:id="1956523649">
          <w:marLeft w:val="0"/>
          <w:marRight w:val="0"/>
          <w:marTop w:val="0"/>
          <w:marBottom w:val="0"/>
          <w:divBdr>
            <w:top w:val="none" w:sz="0" w:space="0" w:color="auto"/>
            <w:left w:val="none" w:sz="0" w:space="0" w:color="auto"/>
            <w:bottom w:val="none" w:sz="0" w:space="0" w:color="auto"/>
            <w:right w:val="none" w:sz="0" w:space="0" w:color="auto"/>
          </w:divBdr>
        </w:div>
        <w:div w:id="437869814">
          <w:marLeft w:val="0"/>
          <w:marRight w:val="0"/>
          <w:marTop w:val="0"/>
          <w:marBottom w:val="0"/>
          <w:divBdr>
            <w:top w:val="none" w:sz="0" w:space="0" w:color="auto"/>
            <w:left w:val="none" w:sz="0" w:space="0" w:color="auto"/>
            <w:bottom w:val="none" w:sz="0" w:space="0" w:color="auto"/>
            <w:right w:val="none" w:sz="0" w:space="0" w:color="auto"/>
          </w:divBdr>
        </w:div>
        <w:div w:id="1679237444">
          <w:marLeft w:val="0"/>
          <w:marRight w:val="0"/>
          <w:marTop w:val="0"/>
          <w:marBottom w:val="0"/>
          <w:divBdr>
            <w:top w:val="none" w:sz="0" w:space="0" w:color="auto"/>
            <w:left w:val="none" w:sz="0" w:space="0" w:color="auto"/>
            <w:bottom w:val="none" w:sz="0" w:space="0" w:color="auto"/>
            <w:right w:val="none" w:sz="0" w:space="0" w:color="auto"/>
          </w:divBdr>
        </w:div>
        <w:div w:id="881677085">
          <w:marLeft w:val="0"/>
          <w:marRight w:val="0"/>
          <w:marTop w:val="0"/>
          <w:marBottom w:val="0"/>
          <w:divBdr>
            <w:top w:val="none" w:sz="0" w:space="0" w:color="auto"/>
            <w:left w:val="none" w:sz="0" w:space="0" w:color="auto"/>
            <w:bottom w:val="none" w:sz="0" w:space="0" w:color="auto"/>
            <w:right w:val="none" w:sz="0" w:space="0" w:color="auto"/>
          </w:divBdr>
        </w:div>
        <w:div w:id="235822148">
          <w:marLeft w:val="0"/>
          <w:marRight w:val="0"/>
          <w:marTop w:val="0"/>
          <w:marBottom w:val="0"/>
          <w:divBdr>
            <w:top w:val="none" w:sz="0" w:space="0" w:color="auto"/>
            <w:left w:val="none" w:sz="0" w:space="0" w:color="auto"/>
            <w:bottom w:val="none" w:sz="0" w:space="0" w:color="auto"/>
            <w:right w:val="none" w:sz="0" w:space="0" w:color="auto"/>
          </w:divBdr>
        </w:div>
        <w:div w:id="961230466">
          <w:marLeft w:val="0"/>
          <w:marRight w:val="0"/>
          <w:marTop w:val="0"/>
          <w:marBottom w:val="0"/>
          <w:divBdr>
            <w:top w:val="none" w:sz="0" w:space="0" w:color="auto"/>
            <w:left w:val="none" w:sz="0" w:space="0" w:color="auto"/>
            <w:bottom w:val="none" w:sz="0" w:space="0" w:color="auto"/>
            <w:right w:val="none" w:sz="0" w:space="0" w:color="auto"/>
          </w:divBdr>
        </w:div>
        <w:div w:id="694691867">
          <w:marLeft w:val="0"/>
          <w:marRight w:val="0"/>
          <w:marTop w:val="0"/>
          <w:marBottom w:val="0"/>
          <w:divBdr>
            <w:top w:val="none" w:sz="0" w:space="0" w:color="auto"/>
            <w:left w:val="none" w:sz="0" w:space="0" w:color="auto"/>
            <w:bottom w:val="none" w:sz="0" w:space="0" w:color="auto"/>
            <w:right w:val="none" w:sz="0" w:space="0" w:color="auto"/>
          </w:divBdr>
        </w:div>
        <w:div w:id="776947376">
          <w:marLeft w:val="0"/>
          <w:marRight w:val="0"/>
          <w:marTop w:val="0"/>
          <w:marBottom w:val="0"/>
          <w:divBdr>
            <w:top w:val="none" w:sz="0" w:space="0" w:color="auto"/>
            <w:left w:val="none" w:sz="0" w:space="0" w:color="auto"/>
            <w:bottom w:val="none" w:sz="0" w:space="0" w:color="auto"/>
            <w:right w:val="none" w:sz="0" w:space="0" w:color="auto"/>
          </w:divBdr>
        </w:div>
        <w:div w:id="1816876479">
          <w:marLeft w:val="0"/>
          <w:marRight w:val="0"/>
          <w:marTop w:val="0"/>
          <w:marBottom w:val="0"/>
          <w:divBdr>
            <w:top w:val="none" w:sz="0" w:space="0" w:color="auto"/>
            <w:left w:val="none" w:sz="0" w:space="0" w:color="auto"/>
            <w:bottom w:val="none" w:sz="0" w:space="0" w:color="auto"/>
            <w:right w:val="none" w:sz="0" w:space="0" w:color="auto"/>
          </w:divBdr>
        </w:div>
        <w:div w:id="284122813">
          <w:marLeft w:val="0"/>
          <w:marRight w:val="0"/>
          <w:marTop w:val="0"/>
          <w:marBottom w:val="0"/>
          <w:divBdr>
            <w:top w:val="none" w:sz="0" w:space="0" w:color="auto"/>
            <w:left w:val="none" w:sz="0" w:space="0" w:color="auto"/>
            <w:bottom w:val="none" w:sz="0" w:space="0" w:color="auto"/>
            <w:right w:val="none" w:sz="0" w:space="0" w:color="auto"/>
          </w:divBdr>
        </w:div>
        <w:div w:id="488861309">
          <w:marLeft w:val="0"/>
          <w:marRight w:val="0"/>
          <w:marTop w:val="0"/>
          <w:marBottom w:val="0"/>
          <w:divBdr>
            <w:top w:val="none" w:sz="0" w:space="0" w:color="auto"/>
            <w:left w:val="none" w:sz="0" w:space="0" w:color="auto"/>
            <w:bottom w:val="none" w:sz="0" w:space="0" w:color="auto"/>
            <w:right w:val="none" w:sz="0" w:space="0" w:color="auto"/>
          </w:divBdr>
        </w:div>
        <w:div w:id="1288393514">
          <w:marLeft w:val="0"/>
          <w:marRight w:val="0"/>
          <w:marTop w:val="0"/>
          <w:marBottom w:val="0"/>
          <w:divBdr>
            <w:top w:val="none" w:sz="0" w:space="0" w:color="auto"/>
            <w:left w:val="none" w:sz="0" w:space="0" w:color="auto"/>
            <w:bottom w:val="none" w:sz="0" w:space="0" w:color="auto"/>
            <w:right w:val="none" w:sz="0" w:space="0" w:color="auto"/>
          </w:divBdr>
        </w:div>
        <w:div w:id="369651778">
          <w:marLeft w:val="0"/>
          <w:marRight w:val="0"/>
          <w:marTop w:val="0"/>
          <w:marBottom w:val="0"/>
          <w:divBdr>
            <w:top w:val="none" w:sz="0" w:space="0" w:color="auto"/>
            <w:left w:val="none" w:sz="0" w:space="0" w:color="auto"/>
            <w:bottom w:val="none" w:sz="0" w:space="0" w:color="auto"/>
            <w:right w:val="none" w:sz="0" w:space="0" w:color="auto"/>
          </w:divBdr>
        </w:div>
        <w:div w:id="1083140994">
          <w:marLeft w:val="0"/>
          <w:marRight w:val="0"/>
          <w:marTop w:val="0"/>
          <w:marBottom w:val="0"/>
          <w:divBdr>
            <w:top w:val="none" w:sz="0" w:space="0" w:color="auto"/>
            <w:left w:val="none" w:sz="0" w:space="0" w:color="auto"/>
            <w:bottom w:val="none" w:sz="0" w:space="0" w:color="auto"/>
            <w:right w:val="none" w:sz="0" w:space="0" w:color="auto"/>
          </w:divBdr>
        </w:div>
        <w:div w:id="2075854058">
          <w:marLeft w:val="0"/>
          <w:marRight w:val="0"/>
          <w:marTop w:val="0"/>
          <w:marBottom w:val="0"/>
          <w:divBdr>
            <w:top w:val="none" w:sz="0" w:space="0" w:color="auto"/>
            <w:left w:val="none" w:sz="0" w:space="0" w:color="auto"/>
            <w:bottom w:val="none" w:sz="0" w:space="0" w:color="auto"/>
            <w:right w:val="none" w:sz="0" w:space="0" w:color="auto"/>
          </w:divBdr>
        </w:div>
        <w:div w:id="546138591">
          <w:marLeft w:val="0"/>
          <w:marRight w:val="0"/>
          <w:marTop w:val="0"/>
          <w:marBottom w:val="0"/>
          <w:divBdr>
            <w:top w:val="none" w:sz="0" w:space="0" w:color="auto"/>
            <w:left w:val="none" w:sz="0" w:space="0" w:color="auto"/>
            <w:bottom w:val="none" w:sz="0" w:space="0" w:color="auto"/>
            <w:right w:val="none" w:sz="0" w:space="0" w:color="auto"/>
          </w:divBdr>
        </w:div>
        <w:div w:id="739014333">
          <w:marLeft w:val="0"/>
          <w:marRight w:val="0"/>
          <w:marTop w:val="0"/>
          <w:marBottom w:val="0"/>
          <w:divBdr>
            <w:top w:val="none" w:sz="0" w:space="0" w:color="auto"/>
            <w:left w:val="none" w:sz="0" w:space="0" w:color="auto"/>
            <w:bottom w:val="none" w:sz="0" w:space="0" w:color="auto"/>
            <w:right w:val="none" w:sz="0" w:space="0" w:color="auto"/>
          </w:divBdr>
        </w:div>
        <w:div w:id="1297491184">
          <w:marLeft w:val="0"/>
          <w:marRight w:val="0"/>
          <w:marTop w:val="0"/>
          <w:marBottom w:val="0"/>
          <w:divBdr>
            <w:top w:val="none" w:sz="0" w:space="0" w:color="auto"/>
            <w:left w:val="none" w:sz="0" w:space="0" w:color="auto"/>
            <w:bottom w:val="none" w:sz="0" w:space="0" w:color="auto"/>
            <w:right w:val="none" w:sz="0" w:space="0" w:color="auto"/>
          </w:divBdr>
        </w:div>
        <w:div w:id="349066883">
          <w:marLeft w:val="0"/>
          <w:marRight w:val="0"/>
          <w:marTop w:val="0"/>
          <w:marBottom w:val="0"/>
          <w:divBdr>
            <w:top w:val="none" w:sz="0" w:space="0" w:color="auto"/>
            <w:left w:val="none" w:sz="0" w:space="0" w:color="auto"/>
            <w:bottom w:val="none" w:sz="0" w:space="0" w:color="auto"/>
            <w:right w:val="none" w:sz="0" w:space="0" w:color="auto"/>
          </w:divBdr>
        </w:div>
        <w:div w:id="1894734390">
          <w:marLeft w:val="0"/>
          <w:marRight w:val="0"/>
          <w:marTop w:val="0"/>
          <w:marBottom w:val="0"/>
          <w:divBdr>
            <w:top w:val="none" w:sz="0" w:space="0" w:color="auto"/>
            <w:left w:val="none" w:sz="0" w:space="0" w:color="auto"/>
            <w:bottom w:val="none" w:sz="0" w:space="0" w:color="auto"/>
            <w:right w:val="none" w:sz="0" w:space="0" w:color="auto"/>
          </w:divBdr>
        </w:div>
        <w:div w:id="1548376486">
          <w:marLeft w:val="0"/>
          <w:marRight w:val="0"/>
          <w:marTop w:val="0"/>
          <w:marBottom w:val="0"/>
          <w:divBdr>
            <w:top w:val="none" w:sz="0" w:space="0" w:color="auto"/>
            <w:left w:val="none" w:sz="0" w:space="0" w:color="auto"/>
            <w:bottom w:val="none" w:sz="0" w:space="0" w:color="auto"/>
            <w:right w:val="none" w:sz="0" w:space="0" w:color="auto"/>
          </w:divBdr>
        </w:div>
        <w:div w:id="1789662208">
          <w:marLeft w:val="0"/>
          <w:marRight w:val="0"/>
          <w:marTop w:val="0"/>
          <w:marBottom w:val="0"/>
          <w:divBdr>
            <w:top w:val="none" w:sz="0" w:space="0" w:color="auto"/>
            <w:left w:val="none" w:sz="0" w:space="0" w:color="auto"/>
            <w:bottom w:val="none" w:sz="0" w:space="0" w:color="auto"/>
            <w:right w:val="none" w:sz="0" w:space="0" w:color="auto"/>
          </w:divBdr>
        </w:div>
        <w:div w:id="1370715283">
          <w:marLeft w:val="0"/>
          <w:marRight w:val="0"/>
          <w:marTop w:val="0"/>
          <w:marBottom w:val="0"/>
          <w:divBdr>
            <w:top w:val="none" w:sz="0" w:space="0" w:color="auto"/>
            <w:left w:val="none" w:sz="0" w:space="0" w:color="auto"/>
            <w:bottom w:val="none" w:sz="0" w:space="0" w:color="auto"/>
            <w:right w:val="none" w:sz="0" w:space="0" w:color="auto"/>
          </w:divBdr>
        </w:div>
        <w:div w:id="1129084075">
          <w:marLeft w:val="0"/>
          <w:marRight w:val="0"/>
          <w:marTop w:val="0"/>
          <w:marBottom w:val="0"/>
          <w:divBdr>
            <w:top w:val="none" w:sz="0" w:space="0" w:color="auto"/>
            <w:left w:val="none" w:sz="0" w:space="0" w:color="auto"/>
            <w:bottom w:val="none" w:sz="0" w:space="0" w:color="auto"/>
            <w:right w:val="none" w:sz="0" w:space="0" w:color="auto"/>
          </w:divBdr>
        </w:div>
        <w:div w:id="1964991686">
          <w:marLeft w:val="0"/>
          <w:marRight w:val="0"/>
          <w:marTop w:val="0"/>
          <w:marBottom w:val="0"/>
          <w:divBdr>
            <w:top w:val="none" w:sz="0" w:space="0" w:color="auto"/>
            <w:left w:val="none" w:sz="0" w:space="0" w:color="auto"/>
            <w:bottom w:val="none" w:sz="0" w:space="0" w:color="auto"/>
            <w:right w:val="none" w:sz="0" w:space="0" w:color="auto"/>
          </w:divBdr>
        </w:div>
        <w:div w:id="790324456">
          <w:marLeft w:val="0"/>
          <w:marRight w:val="0"/>
          <w:marTop w:val="0"/>
          <w:marBottom w:val="0"/>
          <w:divBdr>
            <w:top w:val="none" w:sz="0" w:space="0" w:color="auto"/>
            <w:left w:val="none" w:sz="0" w:space="0" w:color="auto"/>
            <w:bottom w:val="none" w:sz="0" w:space="0" w:color="auto"/>
            <w:right w:val="none" w:sz="0" w:space="0" w:color="auto"/>
          </w:divBdr>
        </w:div>
        <w:div w:id="763570694">
          <w:marLeft w:val="0"/>
          <w:marRight w:val="0"/>
          <w:marTop w:val="0"/>
          <w:marBottom w:val="0"/>
          <w:divBdr>
            <w:top w:val="none" w:sz="0" w:space="0" w:color="auto"/>
            <w:left w:val="none" w:sz="0" w:space="0" w:color="auto"/>
            <w:bottom w:val="none" w:sz="0" w:space="0" w:color="auto"/>
            <w:right w:val="none" w:sz="0" w:space="0" w:color="auto"/>
          </w:divBdr>
        </w:div>
        <w:div w:id="921256532">
          <w:marLeft w:val="0"/>
          <w:marRight w:val="0"/>
          <w:marTop w:val="0"/>
          <w:marBottom w:val="0"/>
          <w:divBdr>
            <w:top w:val="none" w:sz="0" w:space="0" w:color="auto"/>
            <w:left w:val="none" w:sz="0" w:space="0" w:color="auto"/>
            <w:bottom w:val="none" w:sz="0" w:space="0" w:color="auto"/>
            <w:right w:val="none" w:sz="0" w:space="0" w:color="auto"/>
          </w:divBdr>
        </w:div>
        <w:div w:id="746269145">
          <w:marLeft w:val="0"/>
          <w:marRight w:val="0"/>
          <w:marTop w:val="0"/>
          <w:marBottom w:val="0"/>
          <w:divBdr>
            <w:top w:val="none" w:sz="0" w:space="0" w:color="auto"/>
            <w:left w:val="none" w:sz="0" w:space="0" w:color="auto"/>
            <w:bottom w:val="none" w:sz="0" w:space="0" w:color="auto"/>
            <w:right w:val="none" w:sz="0" w:space="0" w:color="auto"/>
          </w:divBdr>
        </w:div>
        <w:div w:id="2136171605">
          <w:marLeft w:val="0"/>
          <w:marRight w:val="0"/>
          <w:marTop w:val="0"/>
          <w:marBottom w:val="0"/>
          <w:divBdr>
            <w:top w:val="none" w:sz="0" w:space="0" w:color="auto"/>
            <w:left w:val="none" w:sz="0" w:space="0" w:color="auto"/>
            <w:bottom w:val="none" w:sz="0" w:space="0" w:color="auto"/>
            <w:right w:val="none" w:sz="0" w:space="0" w:color="auto"/>
          </w:divBdr>
        </w:div>
        <w:div w:id="1231772309">
          <w:marLeft w:val="0"/>
          <w:marRight w:val="0"/>
          <w:marTop w:val="0"/>
          <w:marBottom w:val="0"/>
          <w:divBdr>
            <w:top w:val="none" w:sz="0" w:space="0" w:color="auto"/>
            <w:left w:val="none" w:sz="0" w:space="0" w:color="auto"/>
            <w:bottom w:val="none" w:sz="0" w:space="0" w:color="auto"/>
            <w:right w:val="none" w:sz="0" w:space="0" w:color="auto"/>
          </w:divBdr>
        </w:div>
        <w:div w:id="453643667">
          <w:marLeft w:val="0"/>
          <w:marRight w:val="0"/>
          <w:marTop w:val="0"/>
          <w:marBottom w:val="0"/>
          <w:divBdr>
            <w:top w:val="none" w:sz="0" w:space="0" w:color="auto"/>
            <w:left w:val="none" w:sz="0" w:space="0" w:color="auto"/>
            <w:bottom w:val="none" w:sz="0" w:space="0" w:color="auto"/>
            <w:right w:val="none" w:sz="0" w:space="0" w:color="auto"/>
          </w:divBdr>
        </w:div>
        <w:div w:id="1542478741">
          <w:marLeft w:val="0"/>
          <w:marRight w:val="0"/>
          <w:marTop w:val="0"/>
          <w:marBottom w:val="0"/>
          <w:divBdr>
            <w:top w:val="none" w:sz="0" w:space="0" w:color="auto"/>
            <w:left w:val="none" w:sz="0" w:space="0" w:color="auto"/>
            <w:bottom w:val="none" w:sz="0" w:space="0" w:color="auto"/>
            <w:right w:val="none" w:sz="0" w:space="0" w:color="auto"/>
          </w:divBdr>
        </w:div>
        <w:div w:id="268392122">
          <w:marLeft w:val="0"/>
          <w:marRight w:val="0"/>
          <w:marTop w:val="0"/>
          <w:marBottom w:val="0"/>
          <w:divBdr>
            <w:top w:val="none" w:sz="0" w:space="0" w:color="auto"/>
            <w:left w:val="none" w:sz="0" w:space="0" w:color="auto"/>
            <w:bottom w:val="none" w:sz="0" w:space="0" w:color="auto"/>
            <w:right w:val="none" w:sz="0" w:space="0" w:color="auto"/>
          </w:divBdr>
        </w:div>
        <w:div w:id="812604360">
          <w:marLeft w:val="0"/>
          <w:marRight w:val="0"/>
          <w:marTop w:val="0"/>
          <w:marBottom w:val="0"/>
          <w:divBdr>
            <w:top w:val="none" w:sz="0" w:space="0" w:color="auto"/>
            <w:left w:val="none" w:sz="0" w:space="0" w:color="auto"/>
            <w:bottom w:val="none" w:sz="0" w:space="0" w:color="auto"/>
            <w:right w:val="none" w:sz="0" w:space="0" w:color="auto"/>
          </w:divBdr>
        </w:div>
        <w:div w:id="718169121">
          <w:marLeft w:val="0"/>
          <w:marRight w:val="0"/>
          <w:marTop w:val="0"/>
          <w:marBottom w:val="0"/>
          <w:divBdr>
            <w:top w:val="none" w:sz="0" w:space="0" w:color="auto"/>
            <w:left w:val="none" w:sz="0" w:space="0" w:color="auto"/>
            <w:bottom w:val="none" w:sz="0" w:space="0" w:color="auto"/>
            <w:right w:val="none" w:sz="0" w:space="0" w:color="auto"/>
          </w:divBdr>
        </w:div>
        <w:div w:id="1990942371">
          <w:marLeft w:val="0"/>
          <w:marRight w:val="0"/>
          <w:marTop w:val="0"/>
          <w:marBottom w:val="0"/>
          <w:divBdr>
            <w:top w:val="none" w:sz="0" w:space="0" w:color="auto"/>
            <w:left w:val="none" w:sz="0" w:space="0" w:color="auto"/>
            <w:bottom w:val="none" w:sz="0" w:space="0" w:color="auto"/>
            <w:right w:val="none" w:sz="0" w:space="0" w:color="auto"/>
          </w:divBdr>
        </w:div>
        <w:div w:id="873660990">
          <w:marLeft w:val="0"/>
          <w:marRight w:val="0"/>
          <w:marTop w:val="0"/>
          <w:marBottom w:val="0"/>
          <w:divBdr>
            <w:top w:val="none" w:sz="0" w:space="0" w:color="auto"/>
            <w:left w:val="none" w:sz="0" w:space="0" w:color="auto"/>
            <w:bottom w:val="none" w:sz="0" w:space="0" w:color="auto"/>
            <w:right w:val="none" w:sz="0" w:space="0" w:color="auto"/>
          </w:divBdr>
        </w:div>
        <w:div w:id="2133547196">
          <w:marLeft w:val="0"/>
          <w:marRight w:val="0"/>
          <w:marTop w:val="0"/>
          <w:marBottom w:val="0"/>
          <w:divBdr>
            <w:top w:val="none" w:sz="0" w:space="0" w:color="auto"/>
            <w:left w:val="none" w:sz="0" w:space="0" w:color="auto"/>
            <w:bottom w:val="none" w:sz="0" w:space="0" w:color="auto"/>
            <w:right w:val="none" w:sz="0" w:space="0" w:color="auto"/>
          </w:divBdr>
        </w:div>
        <w:div w:id="1302535909">
          <w:marLeft w:val="0"/>
          <w:marRight w:val="0"/>
          <w:marTop w:val="0"/>
          <w:marBottom w:val="0"/>
          <w:divBdr>
            <w:top w:val="none" w:sz="0" w:space="0" w:color="auto"/>
            <w:left w:val="none" w:sz="0" w:space="0" w:color="auto"/>
            <w:bottom w:val="none" w:sz="0" w:space="0" w:color="auto"/>
            <w:right w:val="none" w:sz="0" w:space="0" w:color="auto"/>
          </w:divBdr>
        </w:div>
        <w:div w:id="1115252693">
          <w:marLeft w:val="0"/>
          <w:marRight w:val="0"/>
          <w:marTop w:val="0"/>
          <w:marBottom w:val="0"/>
          <w:divBdr>
            <w:top w:val="none" w:sz="0" w:space="0" w:color="auto"/>
            <w:left w:val="none" w:sz="0" w:space="0" w:color="auto"/>
            <w:bottom w:val="none" w:sz="0" w:space="0" w:color="auto"/>
            <w:right w:val="none" w:sz="0" w:space="0" w:color="auto"/>
          </w:divBdr>
        </w:div>
        <w:div w:id="1908958229">
          <w:marLeft w:val="0"/>
          <w:marRight w:val="0"/>
          <w:marTop w:val="0"/>
          <w:marBottom w:val="0"/>
          <w:divBdr>
            <w:top w:val="none" w:sz="0" w:space="0" w:color="auto"/>
            <w:left w:val="none" w:sz="0" w:space="0" w:color="auto"/>
            <w:bottom w:val="none" w:sz="0" w:space="0" w:color="auto"/>
            <w:right w:val="none" w:sz="0" w:space="0" w:color="auto"/>
          </w:divBdr>
        </w:div>
        <w:div w:id="824467444">
          <w:marLeft w:val="0"/>
          <w:marRight w:val="0"/>
          <w:marTop w:val="0"/>
          <w:marBottom w:val="0"/>
          <w:divBdr>
            <w:top w:val="none" w:sz="0" w:space="0" w:color="auto"/>
            <w:left w:val="none" w:sz="0" w:space="0" w:color="auto"/>
            <w:bottom w:val="none" w:sz="0" w:space="0" w:color="auto"/>
            <w:right w:val="none" w:sz="0" w:space="0" w:color="auto"/>
          </w:divBdr>
        </w:div>
        <w:div w:id="888885581">
          <w:marLeft w:val="0"/>
          <w:marRight w:val="0"/>
          <w:marTop w:val="0"/>
          <w:marBottom w:val="0"/>
          <w:divBdr>
            <w:top w:val="none" w:sz="0" w:space="0" w:color="auto"/>
            <w:left w:val="none" w:sz="0" w:space="0" w:color="auto"/>
            <w:bottom w:val="none" w:sz="0" w:space="0" w:color="auto"/>
            <w:right w:val="none" w:sz="0" w:space="0" w:color="auto"/>
          </w:divBdr>
        </w:div>
        <w:div w:id="381448364">
          <w:marLeft w:val="0"/>
          <w:marRight w:val="0"/>
          <w:marTop w:val="0"/>
          <w:marBottom w:val="0"/>
          <w:divBdr>
            <w:top w:val="none" w:sz="0" w:space="0" w:color="auto"/>
            <w:left w:val="none" w:sz="0" w:space="0" w:color="auto"/>
            <w:bottom w:val="none" w:sz="0" w:space="0" w:color="auto"/>
            <w:right w:val="none" w:sz="0" w:space="0" w:color="auto"/>
          </w:divBdr>
        </w:div>
        <w:div w:id="688871687">
          <w:marLeft w:val="0"/>
          <w:marRight w:val="0"/>
          <w:marTop w:val="0"/>
          <w:marBottom w:val="0"/>
          <w:divBdr>
            <w:top w:val="none" w:sz="0" w:space="0" w:color="auto"/>
            <w:left w:val="none" w:sz="0" w:space="0" w:color="auto"/>
            <w:bottom w:val="none" w:sz="0" w:space="0" w:color="auto"/>
            <w:right w:val="none" w:sz="0" w:space="0" w:color="auto"/>
          </w:divBdr>
        </w:div>
        <w:div w:id="1942835052">
          <w:marLeft w:val="0"/>
          <w:marRight w:val="0"/>
          <w:marTop w:val="0"/>
          <w:marBottom w:val="0"/>
          <w:divBdr>
            <w:top w:val="none" w:sz="0" w:space="0" w:color="auto"/>
            <w:left w:val="none" w:sz="0" w:space="0" w:color="auto"/>
            <w:bottom w:val="none" w:sz="0" w:space="0" w:color="auto"/>
            <w:right w:val="none" w:sz="0" w:space="0" w:color="auto"/>
          </w:divBdr>
        </w:div>
        <w:div w:id="1988237884">
          <w:marLeft w:val="0"/>
          <w:marRight w:val="0"/>
          <w:marTop w:val="0"/>
          <w:marBottom w:val="0"/>
          <w:divBdr>
            <w:top w:val="none" w:sz="0" w:space="0" w:color="auto"/>
            <w:left w:val="none" w:sz="0" w:space="0" w:color="auto"/>
            <w:bottom w:val="none" w:sz="0" w:space="0" w:color="auto"/>
            <w:right w:val="none" w:sz="0" w:space="0" w:color="auto"/>
          </w:divBdr>
        </w:div>
        <w:div w:id="2012177401">
          <w:marLeft w:val="0"/>
          <w:marRight w:val="0"/>
          <w:marTop w:val="0"/>
          <w:marBottom w:val="0"/>
          <w:divBdr>
            <w:top w:val="none" w:sz="0" w:space="0" w:color="auto"/>
            <w:left w:val="none" w:sz="0" w:space="0" w:color="auto"/>
            <w:bottom w:val="none" w:sz="0" w:space="0" w:color="auto"/>
            <w:right w:val="none" w:sz="0" w:space="0" w:color="auto"/>
          </w:divBdr>
        </w:div>
        <w:div w:id="2060202766">
          <w:marLeft w:val="0"/>
          <w:marRight w:val="0"/>
          <w:marTop w:val="0"/>
          <w:marBottom w:val="0"/>
          <w:divBdr>
            <w:top w:val="none" w:sz="0" w:space="0" w:color="auto"/>
            <w:left w:val="none" w:sz="0" w:space="0" w:color="auto"/>
            <w:bottom w:val="none" w:sz="0" w:space="0" w:color="auto"/>
            <w:right w:val="none" w:sz="0" w:space="0" w:color="auto"/>
          </w:divBdr>
        </w:div>
        <w:div w:id="1017317125">
          <w:marLeft w:val="0"/>
          <w:marRight w:val="0"/>
          <w:marTop w:val="0"/>
          <w:marBottom w:val="0"/>
          <w:divBdr>
            <w:top w:val="none" w:sz="0" w:space="0" w:color="auto"/>
            <w:left w:val="none" w:sz="0" w:space="0" w:color="auto"/>
            <w:bottom w:val="none" w:sz="0" w:space="0" w:color="auto"/>
            <w:right w:val="none" w:sz="0" w:space="0" w:color="auto"/>
          </w:divBdr>
        </w:div>
        <w:div w:id="1739329936">
          <w:marLeft w:val="0"/>
          <w:marRight w:val="0"/>
          <w:marTop w:val="0"/>
          <w:marBottom w:val="0"/>
          <w:divBdr>
            <w:top w:val="none" w:sz="0" w:space="0" w:color="auto"/>
            <w:left w:val="none" w:sz="0" w:space="0" w:color="auto"/>
            <w:bottom w:val="none" w:sz="0" w:space="0" w:color="auto"/>
            <w:right w:val="none" w:sz="0" w:space="0" w:color="auto"/>
          </w:divBdr>
        </w:div>
        <w:div w:id="1129661455">
          <w:marLeft w:val="0"/>
          <w:marRight w:val="0"/>
          <w:marTop w:val="0"/>
          <w:marBottom w:val="0"/>
          <w:divBdr>
            <w:top w:val="none" w:sz="0" w:space="0" w:color="auto"/>
            <w:left w:val="none" w:sz="0" w:space="0" w:color="auto"/>
            <w:bottom w:val="none" w:sz="0" w:space="0" w:color="auto"/>
            <w:right w:val="none" w:sz="0" w:space="0" w:color="auto"/>
          </w:divBdr>
        </w:div>
        <w:div w:id="140465860">
          <w:marLeft w:val="0"/>
          <w:marRight w:val="0"/>
          <w:marTop w:val="0"/>
          <w:marBottom w:val="0"/>
          <w:divBdr>
            <w:top w:val="none" w:sz="0" w:space="0" w:color="auto"/>
            <w:left w:val="none" w:sz="0" w:space="0" w:color="auto"/>
            <w:bottom w:val="none" w:sz="0" w:space="0" w:color="auto"/>
            <w:right w:val="none" w:sz="0" w:space="0" w:color="auto"/>
          </w:divBdr>
        </w:div>
        <w:div w:id="1204751577">
          <w:marLeft w:val="0"/>
          <w:marRight w:val="0"/>
          <w:marTop w:val="0"/>
          <w:marBottom w:val="0"/>
          <w:divBdr>
            <w:top w:val="none" w:sz="0" w:space="0" w:color="auto"/>
            <w:left w:val="none" w:sz="0" w:space="0" w:color="auto"/>
            <w:bottom w:val="none" w:sz="0" w:space="0" w:color="auto"/>
            <w:right w:val="none" w:sz="0" w:space="0" w:color="auto"/>
          </w:divBdr>
        </w:div>
        <w:div w:id="1877573299">
          <w:marLeft w:val="0"/>
          <w:marRight w:val="0"/>
          <w:marTop w:val="0"/>
          <w:marBottom w:val="0"/>
          <w:divBdr>
            <w:top w:val="none" w:sz="0" w:space="0" w:color="auto"/>
            <w:left w:val="none" w:sz="0" w:space="0" w:color="auto"/>
            <w:bottom w:val="none" w:sz="0" w:space="0" w:color="auto"/>
            <w:right w:val="none" w:sz="0" w:space="0" w:color="auto"/>
          </w:divBdr>
        </w:div>
        <w:div w:id="1085222899">
          <w:marLeft w:val="0"/>
          <w:marRight w:val="0"/>
          <w:marTop w:val="0"/>
          <w:marBottom w:val="0"/>
          <w:divBdr>
            <w:top w:val="none" w:sz="0" w:space="0" w:color="auto"/>
            <w:left w:val="none" w:sz="0" w:space="0" w:color="auto"/>
            <w:bottom w:val="none" w:sz="0" w:space="0" w:color="auto"/>
            <w:right w:val="none" w:sz="0" w:space="0" w:color="auto"/>
          </w:divBdr>
        </w:div>
        <w:div w:id="148789702">
          <w:marLeft w:val="0"/>
          <w:marRight w:val="0"/>
          <w:marTop w:val="0"/>
          <w:marBottom w:val="0"/>
          <w:divBdr>
            <w:top w:val="none" w:sz="0" w:space="0" w:color="auto"/>
            <w:left w:val="none" w:sz="0" w:space="0" w:color="auto"/>
            <w:bottom w:val="none" w:sz="0" w:space="0" w:color="auto"/>
            <w:right w:val="none" w:sz="0" w:space="0" w:color="auto"/>
          </w:divBdr>
        </w:div>
        <w:div w:id="735935862">
          <w:marLeft w:val="0"/>
          <w:marRight w:val="0"/>
          <w:marTop w:val="0"/>
          <w:marBottom w:val="0"/>
          <w:divBdr>
            <w:top w:val="none" w:sz="0" w:space="0" w:color="auto"/>
            <w:left w:val="none" w:sz="0" w:space="0" w:color="auto"/>
            <w:bottom w:val="none" w:sz="0" w:space="0" w:color="auto"/>
            <w:right w:val="none" w:sz="0" w:space="0" w:color="auto"/>
          </w:divBdr>
        </w:div>
        <w:div w:id="1446655693">
          <w:marLeft w:val="0"/>
          <w:marRight w:val="0"/>
          <w:marTop w:val="0"/>
          <w:marBottom w:val="0"/>
          <w:divBdr>
            <w:top w:val="none" w:sz="0" w:space="0" w:color="auto"/>
            <w:left w:val="none" w:sz="0" w:space="0" w:color="auto"/>
            <w:bottom w:val="none" w:sz="0" w:space="0" w:color="auto"/>
            <w:right w:val="none" w:sz="0" w:space="0" w:color="auto"/>
          </w:divBdr>
        </w:div>
        <w:div w:id="1876651952">
          <w:marLeft w:val="0"/>
          <w:marRight w:val="0"/>
          <w:marTop w:val="0"/>
          <w:marBottom w:val="0"/>
          <w:divBdr>
            <w:top w:val="none" w:sz="0" w:space="0" w:color="auto"/>
            <w:left w:val="none" w:sz="0" w:space="0" w:color="auto"/>
            <w:bottom w:val="none" w:sz="0" w:space="0" w:color="auto"/>
            <w:right w:val="none" w:sz="0" w:space="0" w:color="auto"/>
          </w:divBdr>
        </w:div>
        <w:div w:id="1678267553">
          <w:marLeft w:val="0"/>
          <w:marRight w:val="0"/>
          <w:marTop w:val="0"/>
          <w:marBottom w:val="0"/>
          <w:divBdr>
            <w:top w:val="none" w:sz="0" w:space="0" w:color="auto"/>
            <w:left w:val="none" w:sz="0" w:space="0" w:color="auto"/>
            <w:bottom w:val="none" w:sz="0" w:space="0" w:color="auto"/>
            <w:right w:val="none" w:sz="0" w:space="0" w:color="auto"/>
          </w:divBdr>
        </w:div>
        <w:div w:id="1253777326">
          <w:marLeft w:val="0"/>
          <w:marRight w:val="0"/>
          <w:marTop w:val="0"/>
          <w:marBottom w:val="0"/>
          <w:divBdr>
            <w:top w:val="none" w:sz="0" w:space="0" w:color="auto"/>
            <w:left w:val="none" w:sz="0" w:space="0" w:color="auto"/>
            <w:bottom w:val="none" w:sz="0" w:space="0" w:color="auto"/>
            <w:right w:val="none" w:sz="0" w:space="0" w:color="auto"/>
          </w:divBdr>
        </w:div>
        <w:div w:id="2041927910">
          <w:marLeft w:val="0"/>
          <w:marRight w:val="0"/>
          <w:marTop w:val="0"/>
          <w:marBottom w:val="0"/>
          <w:divBdr>
            <w:top w:val="none" w:sz="0" w:space="0" w:color="auto"/>
            <w:left w:val="none" w:sz="0" w:space="0" w:color="auto"/>
            <w:bottom w:val="none" w:sz="0" w:space="0" w:color="auto"/>
            <w:right w:val="none" w:sz="0" w:space="0" w:color="auto"/>
          </w:divBdr>
        </w:div>
        <w:div w:id="40979985">
          <w:marLeft w:val="0"/>
          <w:marRight w:val="0"/>
          <w:marTop w:val="0"/>
          <w:marBottom w:val="0"/>
          <w:divBdr>
            <w:top w:val="none" w:sz="0" w:space="0" w:color="auto"/>
            <w:left w:val="none" w:sz="0" w:space="0" w:color="auto"/>
            <w:bottom w:val="none" w:sz="0" w:space="0" w:color="auto"/>
            <w:right w:val="none" w:sz="0" w:space="0" w:color="auto"/>
          </w:divBdr>
        </w:div>
        <w:div w:id="1936664435">
          <w:marLeft w:val="0"/>
          <w:marRight w:val="0"/>
          <w:marTop w:val="0"/>
          <w:marBottom w:val="0"/>
          <w:divBdr>
            <w:top w:val="none" w:sz="0" w:space="0" w:color="auto"/>
            <w:left w:val="none" w:sz="0" w:space="0" w:color="auto"/>
            <w:bottom w:val="none" w:sz="0" w:space="0" w:color="auto"/>
            <w:right w:val="none" w:sz="0" w:space="0" w:color="auto"/>
          </w:divBdr>
        </w:div>
        <w:div w:id="156118949">
          <w:marLeft w:val="0"/>
          <w:marRight w:val="0"/>
          <w:marTop w:val="0"/>
          <w:marBottom w:val="0"/>
          <w:divBdr>
            <w:top w:val="none" w:sz="0" w:space="0" w:color="auto"/>
            <w:left w:val="none" w:sz="0" w:space="0" w:color="auto"/>
            <w:bottom w:val="none" w:sz="0" w:space="0" w:color="auto"/>
            <w:right w:val="none" w:sz="0" w:space="0" w:color="auto"/>
          </w:divBdr>
        </w:div>
        <w:div w:id="1359509650">
          <w:marLeft w:val="0"/>
          <w:marRight w:val="0"/>
          <w:marTop w:val="0"/>
          <w:marBottom w:val="0"/>
          <w:divBdr>
            <w:top w:val="none" w:sz="0" w:space="0" w:color="auto"/>
            <w:left w:val="none" w:sz="0" w:space="0" w:color="auto"/>
            <w:bottom w:val="none" w:sz="0" w:space="0" w:color="auto"/>
            <w:right w:val="none" w:sz="0" w:space="0" w:color="auto"/>
          </w:divBdr>
        </w:div>
        <w:div w:id="814034064">
          <w:marLeft w:val="0"/>
          <w:marRight w:val="0"/>
          <w:marTop w:val="0"/>
          <w:marBottom w:val="0"/>
          <w:divBdr>
            <w:top w:val="none" w:sz="0" w:space="0" w:color="auto"/>
            <w:left w:val="none" w:sz="0" w:space="0" w:color="auto"/>
            <w:bottom w:val="none" w:sz="0" w:space="0" w:color="auto"/>
            <w:right w:val="none" w:sz="0" w:space="0" w:color="auto"/>
          </w:divBdr>
        </w:div>
        <w:div w:id="576865820">
          <w:marLeft w:val="0"/>
          <w:marRight w:val="0"/>
          <w:marTop w:val="0"/>
          <w:marBottom w:val="0"/>
          <w:divBdr>
            <w:top w:val="none" w:sz="0" w:space="0" w:color="auto"/>
            <w:left w:val="none" w:sz="0" w:space="0" w:color="auto"/>
            <w:bottom w:val="none" w:sz="0" w:space="0" w:color="auto"/>
            <w:right w:val="none" w:sz="0" w:space="0" w:color="auto"/>
          </w:divBdr>
        </w:div>
        <w:div w:id="1344819392">
          <w:marLeft w:val="0"/>
          <w:marRight w:val="0"/>
          <w:marTop w:val="0"/>
          <w:marBottom w:val="0"/>
          <w:divBdr>
            <w:top w:val="none" w:sz="0" w:space="0" w:color="auto"/>
            <w:left w:val="none" w:sz="0" w:space="0" w:color="auto"/>
            <w:bottom w:val="none" w:sz="0" w:space="0" w:color="auto"/>
            <w:right w:val="none" w:sz="0" w:space="0" w:color="auto"/>
          </w:divBdr>
        </w:div>
        <w:div w:id="2128428951">
          <w:marLeft w:val="0"/>
          <w:marRight w:val="0"/>
          <w:marTop w:val="0"/>
          <w:marBottom w:val="0"/>
          <w:divBdr>
            <w:top w:val="none" w:sz="0" w:space="0" w:color="auto"/>
            <w:left w:val="none" w:sz="0" w:space="0" w:color="auto"/>
            <w:bottom w:val="none" w:sz="0" w:space="0" w:color="auto"/>
            <w:right w:val="none" w:sz="0" w:space="0" w:color="auto"/>
          </w:divBdr>
        </w:div>
        <w:div w:id="527450443">
          <w:marLeft w:val="0"/>
          <w:marRight w:val="0"/>
          <w:marTop w:val="0"/>
          <w:marBottom w:val="0"/>
          <w:divBdr>
            <w:top w:val="none" w:sz="0" w:space="0" w:color="auto"/>
            <w:left w:val="none" w:sz="0" w:space="0" w:color="auto"/>
            <w:bottom w:val="none" w:sz="0" w:space="0" w:color="auto"/>
            <w:right w:val="none" w:sz="0" w:space="0" w:color="auto"/>
          </w:divBdr>
        </w:div>
        <w:div w:id="2085487060">
          <w:marLeft w:val="0"/>
          <w:marRight w:val="0"/>
          <w:marTop w:val="0"/>
          <w:marBottom w:val="0"/>
          <w:divBdr>
            <w:top w:val="none" w:sz="0" w:space="0" w:color="auto"/>
            <w:left w:val="none" w:sz="0" w:space="0" w:color="auto"/>
            <w:bottom w:val="none" w:sz="0" w:space="0" w:color="auto"/>
            <w:right w:val="none" w:sz="0" w:space="0" w:color="auto"/>
          </w:divBdr>
        </w:div>
        <w:div w:id="714230963">
          <w:marLeft w:val="0"/>
          <w:marRight w:val="0"/>
          <w:marTop w:val="0"/>
          <w:marBottom w:val="0"/>
          <w:divBdr>
            <w:top w:val="none" w:sz="0" w:space="0" w:color="auto"/>
            <w:left w:val="none" w:sz="0" w:space="0" w:color="auto"/>
            <w:bottom w:val="none" w:sz="0" w:space="0" w:color="auto"/>
            <w:right w:val="none" w:sz="0" w:space="0" w:color="auto"/>
          </w:divBdr>
        </w:div>
        <w:div w:id="518743349">
          <w:marLeft w:val="0"/>
          <w:marRight w:val="0"/>
          <w:marTop w:val="0"/>
          <w:marBottom w:val="0"/>
          <w:divBdr>
            <w:top w:val="none" w:sz="0" w:space="0" w:color="auto"/>
            <w:left w:val="none" w:sz="0" w:space="0" w:color="auto"/>
            <w:bottom w:val="none" w:sz="0" w:space="0" w:color="auto"/>
            <w:right w:val="none" w:sz="0" w:space="0" w:color="auto"/>
          </w:divBdr>
        </w:div>
        <w:div w:id="1535536489">
          <w:marLeft w:val="0"/>
          <w:marRight w:val="0"/>
          <w:marTop w:val="0"/>
          <w:marBottom w:val="0"/>
          <w:divBdr>
            <w:top w:val="none" w:sz="0" w:space="0" w:color="auto"/>
            <w:left w:val="none" w:sz="0" w:space="0" w:color="auto"/>
            <w:bottom w:val="none" w:sz="0" w:space="0" w:color="auto"/>
            <w:right w:val="none" w:sz="0" w:space="0" w:color="auto"/>
          </w:divBdr>
        </w:div>
        <w:div w:id="2099714808">
          <w:marLeft w:val="0"/>
          <w:marRight w:val="0"/>
          <w:marTop w:val="0"/>
          <w:marBottom w:val="0"/>
          <w:divBdr>
            <w:top w:val="none" w:sz="0" w:space="0" w:color="auto"/>
            <w:left w:val="none" w:sz="0" w:space="0" w:color="auto"/>
            <w:bottom w:val="none" w:sz="0" w:space="0" w:color="auto"/>
            <w:right w:val="none" w:sz="0" w:space="0" w:color="auto"/>
          </w:divBdr>
        </w:div>
        <w:div w:id="627978033">
          <w:marLeft w:val="0"/>
          <w:marRight w:val="0"/>
          <w:marTop w:val="0"/>
          <w:marBottom w:val="0"/>
          <w:divBdr>
            <w:top w:val="none" w:sz="0" w:space="0" w:color="auto"/>
            <w:left w:val="none" w:sz="0" w:space="0" w:color="auto"/>
            <w:bottom w:val="none" w:sz="0" w:space="0" w:color="auto"/>
            <w:right w:val="none" w:sz="0" w:space="0" w:color="auto"/>
          </w:divBdr>
        </w:div>
        <w:div w:id="2077584707">
          <w:marLeft w:val="0"/>
          <w:marRight w:val="0"/>
          <w:marTop w:val="0"/>
          <w:marBottom w:val="0"/>
          <w:divBdr>
            <w:top w:val="none" w:sz="0" w:space="0" w:color="auto"/>
            <w:left w:val="none" w:sz="0" w:space="0" w:color="auto"/>
            <w:bottom w:val="none" w:sz="0" w:space="0" w:color="auto"/>
            <w:right w:val="none" w:sz="0" w:space="0" w:color="auto"/>
          </w:divBdr>
        </w:div>
        <w:div w:id="1387099481">
          <w:marLeft w:val="0"/>
          <w:marRight w:val="0"/>
          <w:marTop w:val="0"/>
          <w:marBottom w:val="0"/>
          <w:divBdr>
            <w:top w:val="none" w:sz="0" w:space="0" w:color="auto"/>
            <w:left w:val="none" w:sz="0" w:space="0" w:color="auto"/>
            <w:bottom w:val="none" w:sz="0" w:space="0" w:color="auto"/>
            <w:right w:val="none" w:sz="0" w:space="0" w:color="auto"/>
          </w:divBdr>
        </w:div>
        <w:div w:id="1870416259">
          <w:marLeft w:val="0"/>
          <w:marRight w:val="0"/>
          <w:marTop w:val="0"/>
          <w:marBottom w:val="0"/>
          <w:divBdr>
            <w:top w:val="none" w:sz="0" w:space="0" w:color="auto"/>
            <w:left w:val="none" w:sz="0" w:space="0" w:color="auto"/>
            <w:bottom w:val="none" w:sz="0" w:space="0" w:color="auto"/>
            <w:right w:val="none" w:sz="0" w:space="0" w:color="auto"/>
          </w:divBdr>
        </w:div>
        <w:div w:id="1267888083">
          <w:marLeft w:val="0"/>
          <w:marRight w:val="0"/>
          <w:marTop w:val="0"/>
          <w:marBottom w:val="0"/>
          <w:divBdr>
            <w:top w:val="none" w:sz="0" w:space="0" w:color="auto"/>
            <w:left w:val="none" w:sz="0" w:space="0" w:color="auto"/>
            <w:bottom w:val="none" w:sz="0" w:space="0" w:color="auto"/>
            <w:right w:val="none" w:sz="0" w:space="0" w:color="auto"/>
          </w:divBdr>
        </w:div>
        <w:div w:id="380592161">
          <w:marLeft w:val="0"/>
          <w:marRight w:val="0"/>
          <w:marTop w:val="0"/>
          <w:marBottom w:val="0"/>
          <w:divBdr>
            <w:top w:val="none" w:sz="0" w:space="0" w:color="auto"/>
            <w:left w:val="none" w:sz="0" w:space="0" w:color="auto"/>
            <w:bottom w:val="none" w:sz="0" w:space="0" w:color="auto"/>
            <w:right w:val="none" w:sz="0" w:space="0" w:color="auto"/>
          </w:divBdr>
        </w:div>
        <w:div w:id="2046589572">
          <w:marLeft w:val="0"/>
          <w:marRight w:val="0"/>
          <w:marTop w:val="0"/>
          <w:marBottom w:val="0"/>
          <w:divBdr>
            <w:top w:val="none" w:sz="0" w:space="0" w:color="auto"/>
            <w:left w:val="none" w:sz="0" w:space="0" w:color="auto"/>
            <w:bottom w:val="none" w:sz="0" w:space="0" w:color="auto"/>
            <w:right w:val="none" w:sz="0" w:space="0" w:color="auto"/>
          </w:divBdr>
        </w:div>
        <w:div w:id="1074887508">
          <w:marLeft w:val="0"/>
          <w:marRight w:val="0"/>
          <w:marTop w:val="0"/>
          <w:marBottom w:val="0"/>
          <w:divBdr>
            <w:top w:val="none" w:sz="0" w:space="0" w:color="auto"/>
            <w:left w:val="none" w:sz="0" w:space="0" w:color="auto"/>
            <w:bottom w:val="none" w:sz="0" w:space="0" w:color="auto"/>
            <w:right w:val="none" w:sz="0" w:space="0" w:color="auto"/>
          </w:divBdr>
        </w:div>
        <w:div w:id="2064064873">
          <w:marLeft w:val="0"/>
          <w:marRight w:val="0"/>
          <w:marTop w:val="0"/>
          <w:marBottom w:val="0"/>
          <w:divBdr>
            <w:top w:val="none" w:sz="0" w:space="0" w:color="auto"/>
            <w:left w:val="none" w:sz="0" w:space="0" w:color="auto"/>
            <w:bottom w:val="none" w:sz="0" w:space="0" w:color="auto"/>
            <w:right w:val="none" w:sz="0" w:space="0" w:color="auto"/>
          </w:divBdr>
        </w:div>
        <w:div w:id="1078013105">
          <w:marLeft w:val="0"/>
          <w:marRight w:val="0"/>
          <w:marTop w:val="0"/>
          <w:marBottom w:val="0"/>
          <w:divBdr>
            <w:top w:val="none" w:sz="0" w:space="0" w:color="auto"/>
            <w:left w:val="none" w:sz="0" w:space="0" w:color="auto"/>
            <w:bottom w:val="none" w:sz="0" w:space="0" w:color="auto"/>
            <w:right w:val="none" w:sz="0" w:space="0" w:color="auto"/>
          </w:divBdr>
        </w:div>
        <w:div w:id="117842402">
          <w:marLeft w:val="0"/>
          <w:marRight w:val="0"/>
          <w:marTop w:val="0"/>
          <w:marBottom w:val="0"/>
          <w:divBdr>
            <w:top w:val="none" w:sz="0" w:space="0" w:color="auto"/>
            <w:left w:val="none" w:sz="0" w:space="0" w:color="auto"/>
            <w:bottom w:val="none" w:sz="0" w:space="0" w:color="auto"/>
            <w:right w:val="none" w:sz="0" w:space="0" w:color="auto"/>
          </w:divBdr>
        </w:div>
        <w:div w:id="1775006420">
          <w:marLeft w:val="0"/>
          <w:marRight w:val="0"/>
          <w:marTop w:val="0"/>
          <w:marBottom w:val="0"/>
          <w:divBdr>
            <w:top w:val="none" w:sz="0" w:space="0" w:color="auto"/>
            <w:left w:val="none" w:sz="0" w:space="0" w:color="auto"/>
            <w:bottom w:val="none" w:sz="0" w:space="0" w:color="auto"/>
            <w:right w:val="none" w:sz="0" w:space="0" w:color="auto"/>
          </w:divBdr>
        </w:div>
        <w:div w:id="1542666284">
          <w:marLeft w:val="0"/>
          <w:marRight w:val="0"/>
          <w:marTop w:val="0"/>
          <w:marBottom w:val="0"/>
          <w:divBdr>
            <w:top w:val="none" w:sz="0" w:space="0" w:color="auto"/>
            <w:left w:val="none" w:sz="0" w:space="0" w:color="auto"/>
            <w:bottom w:val="none" w:sz="0" w:space="0" w:color="auto"/>
            <w:right w:val="none" w:sz="0" w:space="0" w:color="auto"/>
          </w:divBdr>
        </w:div>
        <w:div w:id="277763187">
          <w:marLeft w:val="0"/>
          <w:marRight w:val="0"/>
          <w:marTop w:val="0"/>
          <w:marBottom w:val="0"/>
          <w:divBdr>
            <w:top w:val="none" w:sz="0" w:space="0" w:color="auto"/>
            <w:left w:val="none" w:sz="0" w:space="0" w:color="auto"/>
            <w:bottom w:val="none" w:sz="0" w:space="0" w:color="auto"/>
            <w:right w:val="none" w:sz="0" w:space="0" w:color="auto"/>
          </w:divBdr>
        </w:div>
        <w:div w:id="1610816204">
          <w:marLeft w:val="0"/>
          <w:marRight w:val="0"/>
          <w:marTop w:val="0"/>
          <w:marBottom w:val="0"/>
          <w:divBdr>
            <w:top w:val="none" w:sz="0" w:space="0" w:color="auto"/>
            <w:left w:val="none" w:sz="0" w:space="0" w:color="auto"/>
            <w:bottom w:val="none" w:sz="0" w:space="0" w:color="auto"/>
            <w:right w:val="none" w:sz="0" w:space="0" w:color="auto"/>
          </w:divBdr>
        </w:div>
        <w:div w:id="415252979">
          <w:marLeft w:val="0"/>
          <w:marRight w:val="0"/>
          <w:marTop w:val="0"/>
          <w:marBottom w:val="0"/>
          <w:divBdr>
            <w:top w:val="none" w:sz="0" w:space="0" w:color="auto"/>
            <w:left w:val="none" w:sz="0" w:space="0" w:color="auto"/>
            <w:bottom w:val="none" w:sz="0" w:space="0" w:color="auto"/>
            <w:right w:val="none" w:sz="0" w:space="0" w:color="auto"/>
          </w:divBdr>
        </w:div>
        <w:div w:id="894388914">
          <w:marLeft w:val="0"/>
          <w:marRight w:val="0"/>
          <w:marTop w:val="0"/>
          <w:marBottom w:val="0"/>
          <w:divBdr>
            <w:top w:val="none" w:sz="0" w:space="0" w:color="auto"/>
            <w:left w:val="none" w:sz="0" w:space="0" w:color="auto"/>
            <w:bottom w:val="none" w:sz="0" w:space="0" w:color="auto"/>
            <w:right w:val="none" w:sz="0" w:space="0" w:color="auto"/>
          </w:divBdr>
        </w:div>
        <w:div w:id="731579577">
          <w:marLeft w:val="0"/>
          <w:marRight w:val="0"/>
          <w:marTop w:val="0"/>
          <w:marBottom w:val="0"/>
          <w:divBdr>
            <w:top w:val="none" w:sz="0" w:space="0" w:color="auto"/>
            <w:left w:val="none" w:sz="0" w:space="0" w:color="auto"/>
            <w:bottom w:val="none" w:sz="0" w:space="0" w:color="auto"/>
            <w:right w:val="none" w:sz="0" w:space="0" w:color="auto"/>
          </w:divBdr>
        </w:div>
        <w:div w:id="806817999">
          <w:marLeft w:val="0"/>
          <w:marRight w:val="0"/>
          <w:marTop w:val="0"/>
          <w:marBottom w:val="0"/>
          <w:divBdr>
            <w:top w:val="none" w:sz="0" w:space="0" w:color="auto"/>
            <w:left w:val="none" w:sz="0" w:space="0" w:color="auto"/>
            <w:bottom w:val="none" w:sz="0" w:space="0" w:color="auto"/>
            <w:right w:val="none" w:sz="0" w:space="0" w:color="auto"/>
          </w:divBdr>
        </w:div>
        <w:div w:id="1946227327">
          <w:marLeft w:val="0"/>
          <w:marRight w:val="0"/>
          <w:marTop w:val="0"/>
          <w:marBottom w:val="0"/>
          <w:divBdr>
            <w:top w:val="none" w:sz="0" w:space="0" w:color="auto"/>
            <w:left w:val="none" w:sz="0" w:space="0" w:color="auto"/>
            <w:bottom w:val="none" w:sz="0" w:space="0" w:color="auto"/>
            <w:right w:val="none" w:sz="0" w:space="0" w:color="auto"/>
          </w:divBdr>
        </w:div>
        <w:div w:id="293562626">
          <w:marLeft w:val="0"/>
          <w:marRight w:val="0"/>
          <w:marTop w:val="0"/>
          <w:marBottom w:val="0"/>
          <w:divBdr>
            <w:top w:val="none" w:sz="0" w:space="0" w:color="auto"/>
            <w:left w:val="none" w:sz="0" w:space="0" w:color="auto"/>
            <w:bottom w:val="none" w:sz="0" w:space="0" w:color="auto"/>
            <w:right w:val="none" w:sz="0" w:space="0" w:color="auto"/>
          </w:divBdr>
        </w:div>
        <w:div w:id="263919873">
          <w:marLeft w:val="0"/>
          <w:marRight w:val="0"/>
          <w:marTop w:val="0"/>
          <w:marBottom w:val="0"/>
          <w:divBdr>
            <w:top w:val="none" w:sz="0" w:space="0" w:color="auto"/>
            <w:left w:val="none" w:sz="0" w:space="0" w:color="auto"/>
            <w:bottom w:val="none" w:sz="0" w:space="0" w:color="auto"/>
            <w:right w:val="none" w:sz="0" w:space="0" w:color="auto"/>
          </w:divBdr>
        </w:div>
        <w:div w:id="989333946">
          <w:marLeft w:val="0"/>
          <w:marRight w:val="0"/>
          <w:marTop w:val="0"/>
          <w:marBottom w:val="0"/>
          <w:divBdr>
            <w:top w:val="none" w:sz="0" w:space="0" w:color="auto"/>
            <w:left w:val="none" w:sz="0" w:space="0" w:color="auto"/>
            <w:bottom w:val="none" w:sz="0" w:space="0" w:color="auto"/>
            <w:right w:val="none" w:sz="0" w:space="0" w:color="auto"/>
          </w:divBdr>
        </w:div>
        <w:div w:id="861557644">
          <w:marLeft w:val="0"/>
          <w:marRight w:val="0"/>
          <w:marTop w:val="0"/>
          <w:marBottom w:val="0"/>
          <w:divBdr>
            <w:top w:val="none" w:sz="0" w:space="0" w:color="auto"/>
            <w:left w:val="none" w:sz="0" w:space="0" w:color="auto"/>
            <w:bottom w:val="none" w:sz="0" w:space="0" w:color="auto"/>
            <w:right w:val="none" w:sz="0" w:space="0" w:color="auto"/>
          </w:divBdr>
        </w:div>
        <w:div w:id="918052506">
          <w:marLeft w:val="0"/>
          <w:marRight w:val="0"/>
          <w:marTop w:val="0"/>
          <w:marBottom w:val="0"/>
          <w:divBdr>
            <w:top w:val="none" w:sz="0" w:space="0" w:color="auto"/>
            <w:left w:val="none" w:sz="0" w:space="0" w:color="auto"/>
            <w:bottom w:val="none" w:sz="0" w:space="0" w:color="auto"/>
            <w:right w:val="none" w:sz="0" w:space="0" w:color="auto"/>
          </w:divBdr>
        </w:div>
        <w:div w:id="1730809802">
          <w:marLeft w:val="0"/>
          <w:marRight w:val="0"/>
          <w:marTop w:val="0"/>
          <w:marBottom w:val="0"/>
          <w:divBdr>
            <w:top w:val="none" w:sz="0" w:space="0" w:color="auto"/>
            <w:left w:val="none" w:sz="0" w:space="0" w:color="auto"/>
            <w:bottom w:val="none" w:sz="0" w:space="0" w:color="auto"/>
            <w:right w:val="none" w:sz="0" w:space="0" w:color="auto"/>
          </w:divBdr>
        </w:div>
        <w:div w:id="1366054228">
          <w:marLeft w:val="0"/>
          <w:marRight w:val="0"/>
          <w:marTop w:val="0"/>
          <w:marBottom w:val="0"/>
          <w:divBdr>
            <w:top w:val="none" w:sz="0" w:space="0" w:color="auto"/>
            <w:left w:val="none" w:sz="0" w:space="0" w:color="auto"/>
            <w:bottom w:val="none" w:sz="0" w:space="0" w:color="auto"/>
            <w:right w:val="none" w:sz="0" w:space="0" w:color="auto"/>
          </w:divBdr>
        </w:div>
        <w:div w:id="728964030">
          <w:marLeft w:val="0"/>
          <w:marRight w:val="0"/>
          <w:marTop w:val="0"/>
          <w:marBottom w:val="0"/>
          <w:divBdr>
            <w:top w:val="none" w:sz="0" w:space="0" w:color="auto"/>
            <w:left w:val="none" w:sz="0" w:space="0" w:color="auto"/>
            <w:bottom w:val="none" w:sz="0" w:space="0" w:color="auto"/>
            <w:right w:val="none" w:sz="0" w:space="0" w:color="auto"/>
          </w:divBdr>
        </w:div>
        <w:div w:id="1383477176">
          <w:marLeft w:val="0"/>
          <w:marRight w:val="0"/>
          <w:marTop w:val="0"/>
          <w:marBottom w:val="0"/>
          <w:divBdr>
            <w:top w:val="none" w:sz="0" w:space="0" w:color="auto"/>
            <w:left w:val="none" w:sz="0" w:space="0" w:color="auto"/>
            <w:bottom w:val="none" w:sz="0" w:space="0" w:color="auto"/>
            <w:right w:val="none" w:sz="0" w:space="0" w:color="auto"/>
          </w:divBdr>
        </w:div>
        <w:div w:id="1101685623">
          <w:marLeft w:val="0"/>
          <w:marRight w:val="0"/>
          <w:marTop w:val="0"/>
          <w:marBottom w:val="0"/>
          <w:divBdr>
            <w:top w:val="none" w:sz="0" w:space="0" w:color="auto"/>
            <w:left w:val="none" w:sz="0" w:space="0" w:color="auto"/>
            <w:bottom w:val="none" w:sz="0" w:space="0" w:color="auto"/>
            <w:right w:val="none" w:sz="0" w:space="0" w:color="auto"/>
          </w:divBdr>
        </w:div>
        <w:div w:id="1802066591">
          <w:marLeft w:val="0"/>
          <w:marRight w:val="0"/>
          <w:marTop w:val="0"/>
          <w:marBottom w:val="0"/>
          <w:divBdr>
            <w:top w:val="none" w:sz="0" w:space="0" w:color="auto"/>
            <w:left w:val="none" w:sz="0" w:space="0" w:color="auto"/>
            <w:bottom w:val="none" w:sz="0" w:space="0" w:color="auto"/>
            <w:right w:val="none" w:sz="0" w:space="0" w:color="auto"/>
          </w:divBdr>
        </w:div>
        <w:div w:id="612903413">
          <w:marLeft w:val="0"/>
          <w:marRight w:val="0"/>
          <w:marTop w:val="0"/>
          <w:marBottom w:val="0"/>
          <w:divBdr>
            <w:top w:val="none" w:sz="0" w:space="0" w:color="auto"/>
            <w:left w:val="none" w:sz="0" w:space="0" w:color="auto"/>
            <w:bottom w:val="none" w:sz="0" w:space="0" w:color="auto"/>
            <w:right w:val="none" w:sz="0" w:space="0" w:color="auto"/>
          </w:divBdr>
        </w:div>
        <w:div w:id="1128283823">
          <w:marLeft w:val="0"/>
          <w:marRight w:val="0"/>
          <w:marTop w:val="0"/>
          <w:marBottom w:val="0"/>
          <w:divBdr>
            <w:top w:val="none" w:sz="0" w:space="0" w:color="auto"/>
            <w:left w:val="none" w:sz="0" w:space="0" w:color="auto"/>
            <w:bottom w:val="none" w:sz="0" w:space="0" w:color="auto"/>
            <w:right w:val="none" w:sz="0" w:space="0" w:color="auto"/>
          </w:divBdr>
        </w:div>
        <w:div w:id="1780248425">
          <w:marLeft w:val="0"/>
          <w:marRight w:val="0"/>
          <w:marTop w:val="0"/>
          <w:marBottom w:val="0"/>
          <w:divBdr>
            <w:top w:val="none" w:sz="0" w:space="0" w:color="auto"/>
            <w:left w:val="none" w:sz="0" w:space="0" w:color="auto"/>
            <w:bottom w:val="none" w:sz="0" w:space="0" w:color="auto"/>
            <w:right w:val="none" w:sz="0" w:space="0" w:color="auto"/>
          </w:divBdr>
        </w:div>
        <w:div w:id="1235122308">
          <w:marLeft w:val="0"/>
          <w:marRight w:val="0"/>
          <w:marTop w:val="0"/>
          <w:marBottom w:val="0"/>
          <w:divBdr>
            <w:top w:val="none" w:sz="0" w:space="0" w:color="auto"/>
            <w:left w:val="none" w:sz="0" w:space="0" w:color="auto"/>
            <w:bottom w:val="none" w:sz="0" w:space="0" w:color="auto"/>
            <w:right w:val="none" w:sz="0" w:space="0" w:color="auto"/>
          </w:divBdr>
        </w:div>
        <w:div w:id="2076003314">
          <w:marLeft w:val="0"/>
          <w:marRight w:val="0"/>
          <w:marTop w:val="0"/>
          <w:marBottom w:val="0"/>
          <w:divBdr>
            <w:top w:val="none" w:sz="0" w:space="0" w:color="auto"/>
            <w:left w:val="none" w:sz="0" w:space="0" w:color="auto"/>
            <w:bottom w:val="none" w:sz="0" w:space="0" w:color="auto"/>
            <w:right w:val="none" w:sz="0" w:space="0" w:color="auto"/>
          </w:divBdr>
        </w:div>
        <w:div w:id="744451981">
          <w:marLeft w:val="0"/>
          <w:marRight w:val="0"/>
          <w:marTop w:val="0"/>
          <w:marBottom w:val="0"/>
          <w:divBdr>
            <w:top w:val="none" w:sz="0" w:space="0" w:color="auto"/>
            <w:left w:val="none" w:sz="0" w:space="0" w:color="auto"/>
            <w:bottom w:val="none" w:sz="0" w:space="0" w:color="auto"/>
            <w:right w:val="none" w:sz="0" w:space="0" w:color="auto"/>
          </w:divBdr>
        </w:div>
        <w:div w:id="180899821">
          <w:marLeft w:val="0"/>
          <w:marRight w:val="0"/>
          <w:marTop w:val="0"/>
          <w:marBottom w:val="0"/>
          <w:divBdr>
            <w:top w:val="none" w:sz="0" w:space="0" w:color="auto"/>
            <w:left w:val="none" w:sz="0" w:space="0" w:color="auto"/>
            <w:bottom w:val="none" w:sz="0" w:space="0" w:color="auto"/>
            <w:right w:val="none" w:sz="0" w:space="0" w:color="auto"/>
          </w:divBdr>
        </w:div>
        <w:div w:id="1428498432">
          <w:marLeft w:val="0"/>
          <w:marRight w:val="0"/>
          <w:marTop w:val="0"/>
          <w:marBottom w:val="0"/>
          <w:divBdr>
            <w:top w:val="none" w:sz="0" w:space="0" w:color="auto"/>
            <w:left w:val="none" w:sz="0" w:space="0" w:color="auto"/>
            <w:bottom w:val="none" w:sz="0" w:space="0" w:color="auto"/>
            <w:right w:val="none" w:sz="0" w:space="0" w:color="auto"/>
          </w:divBdr>
        </w:div>
        <w:div w:id="708335302">
          <w:marLeft w:val="0"/>
          <w:marRight w:val="0"/>
          <w:marTop w:val="0"/>
          <w:marBottom w:val="0"/>
          <w:divBdr>
            <w:top w:val="none" w:sz="0" w:space="0" w:color="auto"/>
            <w:left w:val="none" w:sz="0" w:space="0" w:color="auto"/>
            <w:bottom w:val="none" w:sz="0" w:space="0" w:color="auto"/>
            <w:right w:val="none" w:sz="0" w:space="0" w:color="auto"/>
          </w:divBdr>
        </w:div>
        <w:div w:id="131563319">
          <w:marLeft w:val="0"/>
          <w:marRight w:val="0"/>
          <w:marTop w:val="0"/>
          <w:marBottom w:val="0"/>
          <w:divBdr>
            <w:top w:val="none" w:sz="0" w:space="0" w:color="auto"/>
            <w:left w:val="none" w:sz="0" w:space="0" w:color="auto"/>
            <w:bottom w:val="none" w:sz="0" w:space="0" w:color="auto"/>
            <w:right w:val="none" w:sz="0" w:space="0" w:color="auto"/>
          </w:divBdr>
        </w:div>
        <w:div w:id="2127120535">
          <w:marLeft w:val="0"/>
          <w:marRight w:val="0"/>
          <w:marTop w:val="0"/>
          <w:marBottom w:val="0"/>
          <w:divBdr>
            <w:top w:val="none" w:sz="0" w:space="0" w:color="auto"/>
            <w:left w:val="none" w:sz="0" w:space="0" w:color="auto"/>
            <w:bottom w:val="none" w:sz="0" w:space="0" w:color="auto"/>
            <w:right w:val="none" w:sz="0" w:space="0" w:color="auto"/>
          </w:divBdr>
        </w:div>
        <w:div w:id="1450275559">
          <w:marLeft w:val="0"/>
          <w:marRight w:val="0"/>
          <w:marTop w:val="0"/>
          <w:marBottom w:val="0"/>
          <w:divBdr>
            <w:top w:val="none" w:sz="0" w:space="0" w:color="auto"/>
            <w:left w:val="none" w:sz="0" w:space="0" w:color="auto"/>
            <w:bottom w:val="none" w:sz="0" w:space="0" w:color="auto"/>
            <w:right w:val="none" w:sz="0" w:space="0" w:color="auto"/>
          </w:divBdr>
        </w:div>
        <w:div w:id="1032651877">
          <w:marLeft w:val="0"/>
          <w:marRight w:val="0"/>
          <w:marTop w:val="0"/>
          <w:marBottom w:val="0"/>
          <w:divBdr>
            <w:top w:val="none" w:sz="0" w:space="0" w:color="auto"/>
            <w:left w:val="none" w:sz="0" w:space="0" w:color="auto"/>
            <w:bottom w:val="none" w:sz="0" w:space="0" w:color="auto"/>
            <w:right w:val="none" w:sz="0" w:space="0" w:color="auto"/>
          </w:divBdr>
        </w:div>
        <w:div w:id="232744025">
          <w:marLeft w:val="0"/>
          <w:marRight w:val="0"/>
          <w:marTop w:val="0"/>
          <w:marBottom w:val="0"/>
          <w:divBdr>
            <w:top w:val="none" w:sz="0" w:space="0" w:color="auto"/>
            <w:left w:val="none" w:sz="0" w:space="0" w:color="auto"/>
            <w:bottom w:val="none" w:sz="0" w:space="0" w:color="auto"/>
            <w:right w:val="none" w:sz="0" w:space="0" w:color="auto"/>
          </w:divBdr>
        </w:div>
        <w:div w:id="1244684097">
          <w:marLeft w:val="0"/>
          <w:marRight w:val="0"/>
          <w:marTop w:val="0"/>
          <w:marBottom w:val="0"/>
          <w:divBdr>
            <w:top w:val="none" w:sz="0" w:space="0" w:color="auto"/>
            <w:left w:val="none" w:sz="0" w:space="0" w:color="auto"/>
            <w:bottom w:val="none" w:sz="0" w:space="0" w:color="auto"/>
            <w:right w:val="none" w:sz="0" w:space="0" w:color="auto"/>
          </w:divBdr>
        </w:div>
        <w:div w:id="1904369384">
          <w:marLeft w:val="0"/>
          <w:marRight w:val="0"/>
          <w:marTop w:val="0"/>
          <w:marBottom w:val="0"/>
          <w:divBdr>
            <w:top w:val="none" w:sz="0" w:space="0" w:color="auto"/>
            <w:left w:val="none" w:sz="0" w:space="0" w:color="auto"/>
            <w:bottom w:val="none" w:sz="0" w:space="0" w:color="auto"/>
            <w:right w:val="none" w:sz="0" w:space="0" w:color="auto"/>
          </w:divBdr>
        </w:div>
        <w:div w:id="114756060">
          <w:marLeft w:val="0"/>
          <w:marRight w:val="0"/>
          <w:marTop w:val="0"/>
          <w:marBottom w:val="0"/>
          <w:divBdr>
            <w:top w:val="none" w:sz="0" w:space="0" w:color="auto"/>
            <w:left w:val="none" w:sz="0" w:space="0" w:color="auto"/>
            <w:bottom w:val="none" w:sz="0" w:space="0" w:color="auto"/>
            <w:right w:val="none" w:sz="0" w:space="0" w:color="auto"/>
          </w:divBdr>
        </w:div>
        <w:div w:id="1145855249">
          <w:marLeft w:val="0"/>
          <w:marRight w:val="0"/>
          <w:marTop w:val="0"/>
          <w:marBottom w:val="0"/>
          <w:divBdr>
            <w:top w:val="none" w:sz="0" w:space="0" w:color="auto"/>
            <w:left w:val="none" w:sz="0" w:space="0" w:color="auto"/>
            <w:bottom w:val="none" w:sz="0" w:space="0" w:color="auto"/>
            <w:right w:val="none" w:sz="0" w:space="0" w:color="auto"/>
          </w:divBdr>
        </w:div>
        <w:div w:id="1749843423">
          <w:marLeft w:val="0"/>
          <w:marRight w:val="0"/>
          <w:marTop w:val="0"/>
          <w:marBottom w:val="0"/>
          <w:divBdr>
            <w:top w:val="none" w:sz="0" w:space="0" w:color="auto"/>
            <w:left w:val="none" w:sz="0" w:space="0" w:color="auto"/>
            <w:bottom w:val="none" w:sz="0" w:space="0" w:color="auto"/>
            <w:right w:val="none" w:sz="0" w:space="0" w:color="auto"/>
          </w:divBdr>
        </w:div>
        <w:div w:id="294602740">
          <w:marLeft w:val="0"/>
          <w:marRight w:val="0"/>
          <w:marTop w:val="0"/>
          <w:marBottom w:val="0"/>
          <w:divBdr>
            <w:top w:val="none" w:sz="0" w:space="0" w:color="auto"/>
            <w:left w:val="none" w:sz="0" w:space="0" w:color="auto"/>
            <w:bottom w:val="none" w:sz="0" w:space="0" w:color="auto"/>
            <w:right w:val="none" w:sz="0" w:space="0" w:color="auto"/>
          </w:divBdr>
        </w:div>
        <w:div w:id="30961883">
          <w:marLeft w:val="0"/>
          <w:marRight w:val="0"/>
          <w:marTop w:val="0"/>
          <w:marBottom w:val="0"/>
          <w:divBdr>
            <w:top w:val="none" w:sz="0" w:space="0" w:color="auto"/>
            <w:left w:val="none" w:sz="0" w:space="0" w:color="auto"/>
            <w:bottom w:val="none" w:sz="0" w:space="0" w:color="auto"/>
            <w:right w:val="none" w:sz="0" w:space="0" w:color="auto"/>
          </w:divBdr>
        </w:div>
        <w:div w:id="857277752">
          <w:marLeft w:val="0"/>
          <w:marRight w:val="0"/>
          <w:marTop w:val="0"/>
          <w:marBottom w:val="0"/>
          <w:divBdr>
            <w:top w:val="none" w:sz="0" w:space="0" w:color="auto"/>
            <w:left w:val="none" w:sz="0" w:space="0" w:color="auto"/>
            <w:bottom w:val="none" w:sz="0" w:space="0" w:color="auto"/>
            <w:right w:val="none" w:sz="0" w:space="0" w:color="auto"/>
          </w:divBdr>
        </w:div>
        <w:div w:id="801458712">
          <w:marLeft w:val="0"/>
          <w:marRight w:val="0"/>
          <w:marTop w:val="0"/>
          <w:marBottom w:val="0"/>
          <w:divBdr>
            <w:top w:val="none" w:sz="0" w:space="0" w:color="auto"/>
            <w:left w:val="none" w:sz="0" w:space="0" w:color="auto"/>
            <w:bottom w:val="none" w:sz="0" w:space="0" w:color="auto"/>
            <w:right w:val="none" w:sz="0" w:space="0" w:color="auto"/>
          </w:divBdr>
        </w:div>
        <w:div w:id="358505456">
          <w:marLeft w:val="0"/>
          <w:marRight w:val="0"/>
          <w:marTop w:val="0"/>
          <w:marBottom w:val="0"/>
          <w:divBdr>
            <w:top w:val="none" w:sz="0" w:space="0" w:color="auto"/>
            <w:left w:val="none" w:sz="0" w:space="0" w:color="auto"/>
            <w:bottom w:val="none" w:sz="0" w:space="0" w:color="auto"/>
            <w:right w:val="none" w:sz="0" w:space="0" w:color="auto"/>
          </w:divBdr>
        </w:div>
        <w:div w:id="929116403">
          <w:marLeft w:val="0"/>
          <w:marRight w:val="0"/>
          <w:marTop w:val="0"/>
          <w:marBottom w:val="0"/>
          <w:divBdr>
            <w:top w:val="none" w:sz="0" w:space="0" w:color="auto"/>
            <w:left w:val="none" w:sz="0" w:space="0" w:color="auto"/>
            <w:bottom w:val="none" w:sz="0" w:space="0" w:color="auto"/>
            <w:right w:val="none" w:sz="0" w:space="0" w:color="auto"/>
          </w:divBdr>
        </w:div>
        <w:div w:id="2130467930">
          <w:marLeft w:val="0"/>
          <w:marRight w:val="0"/>
          <w:marTop w:val="0"/>
          <w:marBottom w:val="0"/>
          <w:divBdr>
            <w:top w:val="none" w:sz="0" w:space="0" w:color="auto"/>
            <w:left w:val="none" w:sz="0" w:space="0" w:color="auto"/>
            <w:bottom w:val="none" w:sz="0" w:space="0" w:color="auto"/>
            <w:right w:val="none" w:sz="0" w:space="0" w:color="auto"/>
          </w:divBdr>
        </w:div>
      </w:divsChild>
    </w:div>
    <w:div w:id="1172375573">
      <w:bodyDiv w:val="1"/>
      <w:marLeft w:val="0"/>
      <w:marRight w:val="0"/>
      <w:marTop w:val="0"/>
      <w:marBottom w:val="0"/>
      <w:divBdr>
        <w:top w:val="none" w:sz="0" w:space="0" w:color="auto"/>
        <w:left w:val="none" w:sz="0" w:space="0" w:color="auto"/>
        <w:bottom w:val="none" w:sz="0" w:space="0" w:color="auto"/>
        <w:right w:val="none" w:sz="0" w:space="0" w:color="auto"/>
      </w:divBdr>
    </w:div>
    <w:div w:id="1211385326">
      <w:bodyDiv w:val="1"/>
      <w:marLeft w:val="0"/>
      <w:marRight w:val="0"/>
      <w:marTop w:val="0"/>
      <w:marBottom w:val="0"/>
      <w:divBdr>
        <w:top w:val="none" w:sz="0" w:space="0" w:color="auto"/>
        <w:left w:val="none" w:sz="0" w:space="0" w:color="auto"/>
        <w:bottom w:val="none" w:sz="0" w:space="0" w:color="auto"/>
        <w:right w:val="none" w:sz="0" w:space="0" w:color="auto"/>
      </w:divBdr>
      <w:divsChild>
        <w:div w:id="938676523">
          <w:marLeft w:val="0"/>
          <w:marRight w:val="150"/>
          <w:marTop w:val="0"/>
          <w:marBottom w:val="0"/>
          <w:divBdr>
            <w:top w:val="none" w:sz="0" w:space="0" w:color="auto"/>
            <w:left w:val="none" w:sz="0" w:space="0" w:color="auto"/>
            <w:bottom w:val="none" w:sz="0" w:space="0" w:color="auto"/>
            <w:right w:val="none" w:sz="0" w:space="0" w:color="auto"/>
          </w:divBdr>
        </w:div>
        <w:div w:id="933710409">
          <w:marLeft w:val="0"/>
          <w:marRight w:val="150"/>
          <w:marTop w:val="0"/>
          <w:marBottom w:val="0"/>
          <w:divBdr>
            <w:top w:val="none" w:sz="0" w:space="0" w:color="auto"/>
            <w:left w:val="none" w:sz="0" w:space="0" w:color="auto"/>
            <w:bottom w:val="none" w:sz="0" w:space="0" w:color="auto"/>
            <w:right w:val="none" w:sz="0" w:space="0" w:color="auto"/>
          </w:divBdr>
        </w:div>
        <w:div w:id="1694959871">
          <w:marLeft w:val="0"/>
          <w:marRight w:val="150"/>
          <w:marTop w:val="0"/>
          <w:marBottom w:val="0"/>
          <w:divBdr>
            <w:top w:val="none" w:sz="0" w:space="0" w:color="auto"/>
            <w:left w:val="none" w:sz="0" w:space="0" w:color="auto"/>
            <w:bottom w:val="none" w:sz="0" w:space="0" w:color="auto"/>
            <w:right w:val="none" w:sz="0" w:space="0" w:color="auto"/>
          </w:divBdr>
        </w:div>
        <w:div w:id="846792895">
          <w:marLeft w:val="0"/>
          <w:marRight w:val="150"/>
          <w:marTop w:val="0"/>
          <w:marBottom w:val="0"/>
          <w:divBdr>
            <w:top w:val="none" w:sz="0" w:space="0" w:color="auto"/>
            <w:left w:val="none" w:sz="0" w:space="0" w:color="auto"/>
            <w:bottom w:val="none" w:sz="0" w:space="0" w:color="auto"/>
            <w:right w:val="none" w:sz="0" w:space="0" w:color="auto"/>
          </w:divBdr>
        </w:div>
        <w:div w:id="180900529">
          <w:marLeft w:val="0"/>
          <w:marRight w:val="150"/>
          <w:marTop w:val="0"/>
          <w:marBottom w:val="0"/>
          <w:divBdr>
            <w:top w:val="none" w:sz="0" w:space="0" w:color="auto"/>
            <w:left w:val="none" w:sz="0" w:space="0" w:color="auto"/>
            <w:bottom w:val="none" w:sz="0" w:space="0" w:color="auto"/>
            <w:right w:val="none" w:sz="0" w:space="0" w:color="auto"/>
          </w:divBdr>
        </w:div>
        <w:div w:id="1840608573">
          <w:marLeft w:val="0"/>
          <w:marRight w:val="150"/>
          <w:marTop w:val="0"/>
          <w:marBottom w:val="0"/>
          <w:divBdr>
            <w:top w:val="none" w:sz="0" w:space="0" w:color="auto"/>
            <w:left w:val="none" w:sz="0" w:space="0" w:color="auto"/>
            <w:bottom w:val="none" w:sz="0" w:space="0" w:color="auto"/>
            <w:right w:val="none" w:sz="0" w:space="0" w:color="auto"/>
          </w:divBdr>
        </w:div>
      </w:divsChild>
    </w:div>
    <w:div w:id="1269041467">
      <w:bodyDiv w:val="1"/>
      <w:marLeft w:val="0"/>
      <w:marRight w:val="0"/>
      <w:marTop w:val="0"/>
      <w:marBottom w:val="0"/>
      <w:divBdr>
        <w:top w:val="none" w:sz="0" w:space="0" w:color="auto"/>
        <w:left w:val="none" w:sz="0" w:space="0" w:color="auto"/>
        <w:bottom w:val="none" w:sz="0" w:space="0" w:color="auto"/>
        <w:right w:val="none" w:sz="0" w:space="0" w:color="auto"/>
      </w:divBdr>
    </w:div>
    <w:div w:id="1291474091">
      <w:bodyDiv w:val="1"/>
      <w:marLeft w:val="0"/>
      <w:marRight w:val="0"/>
      <w:marTop w:val="0"/>
      <w:marBottom w:val="0"/>
      <w:divBdr>
        <w:top w:val="none" w:sz="0" w:space="0" w:color="auto"/>
        <w:left w:val="none" w:sz="0" w:space="0" w:color="auto"/>
        <w:bottom w:val="none" w:sz="0" w:space="0" w:color="auto"/>
        <w:right w:val="none" w:sz="0" w:space="0" w:color="auto"/>
      </w:divBdr>
      <w:divsChild>
        <w:div w:id="786432893">
          <w:marLeft w:val="0"/>
          <w:marRight w:val="0"/>
          <w:marTop w:val="0"/>
          <w:marBottom w:val="0"/>
          <w:divBdr>
            <w:top w:val="none" w:sz="0" w:space="0" w:color="auto"/>
            <w:left w:val="none" w:sz="0" w:space="0" w:color="auto"/>
            <w:bottom w:val="none" w:sz="0" w:space="0" w:color="auto"/>
            <w:right w:val="none" w:sz="0" w:space="0" w:color="auto"/>
          </w:divBdr>
        </w:div>
        <w:div w:id="1634868135">
          <w:marLeft w:val="0"/>
          <w:marRight w:val="0"/>
          <w:marTop w:val="0"/>
          <w:marBottom w:val="0"/>
          <w:divBdr>
            <w:top w:val="none" w:sz="0" w:space="0" w:color="auto"/>
            <w:left w:val="none" w:sz="0" w:space="0" w:color="auto"/>
            <w:bottom w:val="none" w:sz="0" w:space="0" w:color="auto"/>
            <w:right w:val="none" w:sz="0" w:space="0" w:color="auto"/>
          </w:divBdr>
        </w:div>
        <w:div w:id="1695693749">
          <w:marLeft w:val="0"/>
          <w:marRight w:val="0"/>
          <w:marTop w:val="0"/>
          <w:marBottom w:val="0"/>
          <w:divBdr>
            <w:top w:val="none" w:sz="0" w:space="0" w:color="auto"/>
            <w:left w:val="none" w:sz="0" w:space="0" w:color="auto"/>
            <w:bottom w:val="none" w:sz="0" w:space="0" w:color="auto"/>
            <w:right w:val="none" w:sz="0" w:space="0" w:color="auto"/>
          </w:divBdr>
        </w:div>
        <w:div w:id="399642592">
          <w:marLeft w:val="0"/>
          <w:marRight w:val="0"/>
          <w:marTop w:val="0"/>
          <w:marBottom w:val="0"/>
          <w:divBdr>
            <w:top w:val="none" w:sz="0" w:space="0" w:color="auto"/>
            <w:left w:val="none" w:sz="0" w:space="0" w:color="auto"/>
            <w:bottom w:val="none" w:sz="0" w:space="0" w:color="auto"/>
            <w:right w:val="none" w:sz="0" w:space="0" w:color="auto"/>
          </w:divBdr>
        </w:div>
        <w:div w:id="582881618">
          <w:marLeft w:val="0"/>
          <w:marRight w:val="0"/>
          <w:marTop w:val="0"/>
          <w:marBottom w:val="0"/>
          <w:divBdr>
            <w:top w:val="none" w:sz="0" w:space="0" w:color="auto"/>
            <w:left w:val="none" w:sz="0" w:space="0" w:color="auto"/>
            <w:bottom w:val="none" w:sz="0" w:space="0" w:color="auto"/>
            <w:right w:val="none" w:sz="0" w:space="0" w:color="auto"/>
          </w:divBdr>
        </w:div>
        <w:div w:id="239490190">
          <w:marLeft w:val="0"/>
          <w:marRight w:val="0"/>
          <w:marTop w:val="0"/>
          <w:marBottom w:val="0"/>
          <w:divBdr>
            <w:top w:val="none" w:sz="0" w:space="0" w:color="auto"/>
            <w:left w:val="none" w:sz="0" w:space="0" w:color="auto"/>
            <w:bottom w:val="none" w:sz="0" w:space="0" w:color="auto"/>
            <w:right w:val="none" w:sz="0" w:space="0" w:color="auto"/>
          </w:divBdr>
        </w:div>
        <w:div w:id="1550458901">
          <w:marLeft w:val="0"/>
          <w:marRight w:val="0"/>
          <w:marTop w:val="0"/>
          <w:marBottom w:val="0"/>
          <w:divBdr>
            <w:top w:val="none" w:sz="0" w:space="0" w:color="auto"/>
            <w:left w:val="none" w:sz="0" w:space="0" w:color="auto"/>
            <w:bottom w:val="none" w:sz="0" w:space="0" w:color="auto"/>
            <w:right w:val="none" w:sz="0" w:space="0" w:color="auto"/>
          </w:divBdr>
        </w:div>
        <w:div w:id="1518731589">
          <w:marLeft w:val="0"/>
          <w:marRight w:val="0"/>
          <w:marTop w:val="0"/>
          <w:marBottom w:val="0"/>
          <w:divBdr>
            <w:top w:val="none" w:sz="0" w:space="0" w:color="auto"/>
            <w:left w:val="none" w:sz="0" w:space="0" w:color="auto"/>
            <w:bottom w:val="none" w:sz="0" w:space="0" w:color="auto"/>
            <w:right w:val="none" w:sz="0" w:space="0" w:color="auto"/>
          </w:divBdr>
        </w:div>
        <w:div w:id="1238829467">
          <w:marLeft w:val="0"/>
          <w:marRight w:val="0"/>
          <w:marTop w:val="0"/>
          <w:marBottom w:val="0"/>
          <w:divBdr>
            <w:top w:val="none" w:sz="0" w:space="0" w:color="auto"/>
            <w:left w:val="none" w:sz="0" w:space="0" w:color="auto"/>
            <w:bottom w:val="none" w:sz="0" w:space="0" w:color="auto"/>
            <w:right w:val="none" w:sz="0" w:space="0" w:color="auto"/>
          </w:divBdr>
        </w:div>
        <w:div w:id="93324277">
          <w:marLeft w:val="0"/>
          <w:marRight w:val="0"/>
          <w:marTop w:val="0"/>
          <w:marBottom w:val="0"/>
          <w:divBdr>
            <w:top w:val="none" w:sz="0" w:space="0" w:color="auto"/>
            <w:left w:val="none" w:sz="0" w:space="0" w:color="auto"/>
            <w:bottom w:val="none" w:sz="0" w:space="0" w:color="auto"/>
            <w:right w:val="none" w:sz="0" w:space="0" w:color="auto"/>
          </w:divBdr>
        </w:div>
        <w:div w:id="1456950101">
          <w:marLeft w:val="0"/>
          <w:marRight w:val="0"/>
          <w:marTop w:val="0"/>
          <w:marBottom w:val="0"/>
          <w:divBdr>
            <w:top w:val="none" w:sz="0" w:space="0" w:color="auto"/>
            <w:left w:val="none" w:sz="0" w:space="0" w:color="auto"/>
            <w:bottom w:val="none" w:sz="0" w:space="0" w:color="auto"/>
            <w:right w:val="none" w:sz="0" w:space="0" w:color="auto"/>
          </w:divBdr>
        </w:div>
        <w:div w:id="343938596">
          <w:marLeft w:val="0"/>
          <w:marRight w:val="0"/>
          <w:marTop w:val="0"/>
          <w:marBottom w:val="0"/>
          <w:divBdr>
            <w:top w:val="none" w:sz="0" w:space="0" w:color="auto"/>
            <w:left w:val="none" w:sz="0" w:space="0" w:color="auto"/>
            <w:bottom w:val="none" w:sz="0" w:space="0" w:color="auto"/>
            <w:right w:val="none" w:sz="0" w:space="0" w:color="auto"/>
          </w:divBdr>
        </w:div>
        <w:div w:id="78331082">
          <w:marLeft w:val="0"/>
          <w:marRight w:val="0"/>
          <w:marTop w:val="0"/>
          <w:marBottom w:val="0"/>
          <w:divBdr>
            <w:top w:val="none" w:sz="0" w:space="0" w:color="auto"/>
            <w:left w:val="none" w:sz="0" w:space="0" w:color="auto"/>
            <w:bottom w:val="none" w:sz="0" w:space="0" w:color="auto"/>
            <w:right w:val="none" w:sz="0" w:space="0" w:color="auto"/>
          </w:divBdr>
        </w:div>
        <w:div w:id="622611589">
          <w:marLeft w:val="0"/>
          <w:marRight w:val="0"/>
          <w:marTop w:val="0"/>
          <w:marBottom w:val="0"/>
          <w:divBdr>
            <w:top w:val="none" w:sz="0" w:space="0" w:color="auto"/>
            <w:left w:val="none" w:sz="0" w:space="0" w:color="auto"/>
            <w:bottom w:val="none" w:sz="0" w:space="0" w:color="auto"/>
            <w:right w:val="none" w:sz="0" w:space="0" w:color="auto"/>
          </w:divBdr>
        </w:div>
        <w:div w:id="682164939">
          <w:marLeft w:val="0"/>
          <w:marRight w:val="0"/>
          <w:marTop w:val="0"/>
          <w:marBottom w:val="0"/>
          <w:divBdr>
            <w:top w:val="none" w:sz="0" w:space="0" w:color="auto"/>
            <w:left w:val="none" w:sz="0" w:space="0" w:color="auto"/>
            <w:bottom w:val="none" w:sz="0" w:space="0" w:color="auto"/>
            <w:right w:val="none" w:sz="0" w:space="0" w:color="auto"/>
          </w:divBdr>
        </w:div>
        <w:div w:id="873618025">
          <w:marLeft w:val="0"/>
          <w:marRight w:val="0"/>
          <w:marTop w:val="0"/>
          <w:marBottom w:val="0"/>
          <w:divBdr>
            <w:top w:val="none" w:sz="0" w:space="0" w:color="auto"/>
            <w:left w:val="none" w:sz="0" w:space="0" w:color="auto"/>
            <w:bottom w:val="none" w:sz="0" w:space="0" w:color="auto"/>
            <w:right w:val="none" w:sz="0" w:space="0" w:color="auto"/>
          </w:divBdr>
        </w:div>
        <w:div w:id="440032319">
          <w:marLeft w:val="0"/>
          <w:marRight w:val="0"/>
          <w:marTop w:val="0"/>
          <w:marBottom w:val="0"/>
          <w:divBdr>
            <w:top w:val="none" w:sz="0" w:space="0" w:color="auto"/>
            <w:left w:val="none" w:sz="0" w:space="0" w:color="auto"/>
            <w:bottom w:val="none" w:sz="0" w:space="0" w:color="auto"/>
            <w:right w:val="none" w:sz="0" w:space="0" w:color="auto"/>
          </w:divBdr>
        </w:div>
        <w:div w:id="294532208">
          <w:marLeft w:val="0"/>
          <w:marRight w:val="0"/>
          <w:marTop w:val="0"/>
          <w:marBottom w:val="0"/>
          <w:divBdr>
            <w:top w:val="none" w:sz="0" w:space="0" w:color="auto"/>
            <w:left w:val="none" w:sz="0" w:space="0" w:color="auto"/>
            <w:bottom w:val="none" w:sz="0" w:space="0" w:color="auto"/>
            <w:right w:val="none" w:sz="0" w:space="0" w:color="auto"/>
          </w:divBdr>
        </w:div>
        <w:div w:id="1447969326">
          <w:marLeft w:val="0"/>
          <w:marRight w:val="0"/>
          <w:marTop w:val="0"/>
          <w:marBottom w:val="0"/>
          <w:divBdr>
            <w:top w:val="none" w:sz="0" w:space="0" w:color="auto"/>
            <w:left w:val="none" w:sz="0" w:space="0" w:color="auto"/>
            <w:bottom w:val="none" w:sz="0" w:space="0" w:color="auto"/>
            <w:right w:val="none" w:sz="0" w:space="0" w:color="auto"/>
          </w:divBdr>
        </w:div>
        <w:div w:id="2088570213">
          <w:marLeft w:val="0"/>
          <w:marRight w:val="0"/>
          <w:marTop w:val="0"/>
          <w:marBottom w:val="0"/>
          <w:divBdr>
            <w:top w:val="none" w:sz="0" w:space="0" w:color="auto"/>
            <w:left w:val="none" w:sz="0" w:space="0" w:color="auto"/>
            <w:bottom w:val="none" w:sz="0" w:space="0" w:color="auto"/>
            <w:right w:val="none" w:sz="0" w:space="0" w:color="auto"/>
          </w:divBdr>
        </w:div>
        <w:div w:id="1951273779">
          <w:marLeft w:val="0"/>
          <w:marRight w:val="0"/>
          <w:marTop w:val="0"/>
          <w:marBottom w:val="0"/>
          <w:divBdr>
            <w:top w:val="none" w:sz="0" w:space="0" w:color="auto"/>
            <w:left w:val="none" w:sz="0" w:space="0" w:color="auto"/>
            <w:bottom w:val="none" w:sz="0" w:space="0" w:color="auto"/>
            <w:right w:val="none" w:sz="0" w:space="0" w:color="auto"/>
          </w:divBdr>
        </w:div>
        <w:div w:id="340086414">
          <w:marLeft w:val="0"/>
          <w:marRight w:val="0"/>
          <w:marTop w:val="0"/>
          <w:marBottom w:val="0"/>
          <w:divBdr>
            <w:top w:val="none" w:sz="0" w:space="0" w:color="auto"/>
            <w:left w:val="none" w:sz="0" w:space="0" w:color="auto"/>
            <w:bottom w:val="none" w:sz="0" w:space="0" w:color="auto"/>
            <w:right w:val="none" w:sz="0" w:space="0" w:color="auto"/>
          </w:divBdr>
        </w:div>
        <w:div w:id="1113283959">
          <w:marLeft w:val="0"/>
          <w:marRight w:val="0"/>
          <w:marTop w:val="0"/>
          <w:marBottom w:val="0"/>
          <w:divBdr>
            <w:top w:val="none" w:sz="0" w:space="0" w:color="auto"/>
            <w:left w:val="none" w:sz="0" w:space="0" w:color="auto"/>
            <w:bottom w:val="none" w:sz="0" w:space="0" w:color="auto"/>
            <w:right w:val="none" w:sz="0" w:space="0" w:color="auto"/>
          </w:divBdr>
        </w:div>
        <w:div w:id="1222205102">
          <w:marLeft w:val="0"/>
          <w:marRight w:val="0"/>
          <w:marTop w:val="0"/>
          <w:marBottom w:val="0"/>
          <w:divBdr>
            <w:top w:val="none" w:sz="0" w:space="0" w:color="auto"/>
            <w:left w:val="none" w:sz="0" w:space="0" w:color="auto"/>
            <w:bottom w:val="none" w:sz="0" w:space="0" w:color="auto"/>
            <w:right w:val="none" w:sz="0" w:space="0" w:color="auto"/>
          </w:divBdr>
        </w:div>
        <w:div w:id="1410999444">
          <w:marLeft w:val="0"/>
          <w:marRight w:val="0"/>
          <w:marTop w:val="0"/>
          <w:marBottom w:val="0"/>
          <w:divBdr>
            <w:top w:val="none" w:sz="0" w:space="0" w:color="auto"/>
            <w:left w:val="none" w:sz="0" w:space="0" w:color="auto"/>
            <w:bottom w:val="none" w:sz="0" w:space="0" w:color="auto"/>
            <w:right w:val="none" w:sz="0" w:space="0" w:color="auto"/>
          </w:divBdr>
        </w:div>
        <w:div w:id="1676346778">
          <w:marLeft w:val="0"/>
          <w:marRight w:val="0"/>
          <w:marTop w:val="0"/>
          <w:marBottom w:val="0"/>
          <w:divBdr>
            <w:top w:val="none" w:sz="0" w:space="0" w:color="auto"/>
            <w:left w:val="none" w:sz="0" w:space="0" w:color="auto"/>
            <w:bottom w:val="none" w:sz="0" w:space="0" w:color="auto"/>
            <w:right w:val="none" w:sz="0" w:space="0" w:color="auto"/>
          </w:divBdr>
        </w:div>
        <w:div w:id="1533377228">
          <w:marLeft w:val="0"/>
          <w:marRight w:val="0"/>
          <w:marTop w:val="0"/>
          <w:marBottom w:val="0"/>
          <w:divBdr>
            <w:top w:val="none" w:sz="0" w:space="0" w:color="auto"/>
            <w:left w:val="none" w:sz="0" w:space="0" w:color="auto"/>
            <w:bottom w:val="none" w:sz="0" w:space="0" w:color="auto"/>
            <w:right w:val="none" w:sz="0" w:space="0" w:color="auto"/>
          </w:divBdr>
        </w:div>
        <w:div w:id="543759828">
          <w:marLeft w:val="0"/>
          <w:marRight w:val="0"/>
          <w:marTop w:val="0"/>
          <w:marBottom w:val="0"/>
          <w:divBdr>
            <w:top w:val="none" w:sz="0" w:space="0" w:color="auto"/>
            <w:left w:val="none" w:sz="0" w:space="0" w:color="auto"/>
            <w:bottom w:val="none" w:sz="0" w:space="0" w:color="auto"/>
            <w:right w:val="none" w:sz="0" w:space="0" w:color="auto"/>
          </w:divBdr>
        </w:div>
        <w:div w:id="1571498946">
          <w:marLeft w:val="0"/>
          <w:marRight w:val="0"/>
          <w:marTop w:val="0"/>
          <w:marBottom w:val="0"/>
          <w:divBdr>
            <w:top w:val="none" w:sz="0" w:space="0" w:color="auto"/>
            <w:left w:val="none" w:sz="0" w:space="0" w:color="auto"/>
            <w:bottom w:val="none" w:sz="0" w:space="0" w:color="auto"/>
            <w:right w:val="none" w:sz="0" w:space="0" w:color="auto"/>
          </w:divBdr>
        </w:div>
        <w:div w:id="1226723337">
          <w:marLeft w:val="0"/>
          <w:marRight w:val="0"/>
          <w:marTop w:val="0"/>
          <w:marBottom w:val="0"/>
          <w:divBdr>
            <w:top w:val="none" w:sz="0" w:space="0" w:color="auto"/>
            <w:left w:val="none" w:sz="0" w:space="0" w:color="auto"/>
            <w:bottom w:val="none" w:sz="0" w:space="0" w:color="auto"/>
            <w:right w:val="none" w:sz="0" w:space="0" w:color="auto"/>
          </w:divBdr>
        </w:div>
        <w:div w:id="441455700">
          <w:marLeft w:val="0"/>
          <w:marRight w:val="0"/>
          <w:marTop w:val="0"/>
          <w:marBottom w:val="0"/>
          <w:divBdr>
            <w:top w:val="none" w:sz="0" w:space="0" w:color="auto"/>
            <w:left w:val="none" w:sz="0" w:space="0" w:color="auto"/>
            <w:bottom w:val="none" w:sz="0" w:space="0" w:color="auto"/>
            <w:right w:val="none" w:sz="0" w:space="0" w:color="auto"/>
          </w:divBdr>
        </w:div>
        <w:div w:id="1923876265">
          <w:marLeft w:val="0"/>
          <w:marRight w:val="0"/>
          <w:marTop w:val="0"/>
          <w:marBottom w:val="0"/>
          <w:divBdr>
            <w:top w:val="none" w:sz="0" w:space="0" w:color="auto"/>
            <w:left w:val="none" w:sz="0" w:space="0" w:color="auto"/>
            <w:bottom w:val="none" w:sz="0" w:space="0" w:color="auto"/>
            <w:right w:val="none" w:sz="0" w:space="0" w:color="auto"/>
          </w:divBdr>
        </w:div>
        <w:div w:id="958416225">
          <w:marLeft w:val="0"/>
          <w:marRight w:val="0"/>
          <w:marTop w:val="0"/>
          <w:marBottom w:val="0"/>
          <w:divBdr>
            <w:top w:val="none" w:sz="0" w:space="0" w:color="auto"/>
            <w:left w:val="none" w:sz="0" w:space="0" w:color="auto"/>
            <w:bottom w:val="none" w:sz="0" w:space="0" w:color="auto"/>
            <w:right w:val="none" w:sz="0" w:space="0" w:color="auto"/>
          </w:divBdr>
        </w:div>
        <w:div w:id="827750637">
          <w:marLeft w:val="0"/>
          <w:marRight w:val="0"/>
          <w:marTop w:val="0"/>
          <w:marBottom w:val="0"/>
          <w:divBdr>
            <w:top w:val="none" w:sz="0" w:space="0" w:color="auto"/>
            <w:left w:val="none" w:sz="0" w:space="0" w:color="auto"/>
            <w:bottom w:val="none" w:sz="0" w:space="0" w:color="auto"/>
            <w:right w:val="none" w:sz="0" w:space="0" w:color="auto"/>
          </w:divBdr>
        </w:div>
        <w:div w:id="1257909790">
          <w:marLeft w:val="0"/>
          <w:marRight w:val="0"/>
          <w:marTop w:val="0"/>
          <w:marBottom w:val="0"/>
          <w:divBdr>
            <w:top w:val="none" w:sz="0" w:space="0" w:color="auto"/>
            <w:left w:val="none" w:sz="0" w:space="0" w:color="auto"/>
            <w:bottom w:val="none" w:sz="0" w:space="0" w:color="auto"/>
            <w:right w:val="none" w:sz="0" w:space="0" w:color="auto"/>
          </w:divBdr>
        </w:div>
        <w:div w:id="1238591445">
          <w:marLeft w:val="0"/>
          <w:marRight w:val="0"/>
          <w:marTop w:val="0"/>
          <w:marBottom w:val="0"/>
          <w:divBdr>
            <w:top w:val="none" w:sz="0" w:space="0" w:color="auto"/>
            <w:left w:val="none" w:sz="0" w:space="0" w:color="auto"/>
            <w:bottom w:val="none" w:sz="0" w:space="0" w:color="auto"/>
            <w:right w:val="none" w:sz="0" w:space="0" w:color="auto"/>
          </w:divBdr>
        </w:div>
        <w:div w:id="2062631286">
          <w:marLeft w:val="0"/>
          <w:marRight w:val="0"/>
          <w:marTop w:val="0"/>
          <w:marBottom w:val="0"/>
          <w:divBdr>
            <w:top w:val="none" w:sz="0" w:space="0" w:color="auto"/>
            <w:left w:val="none" w:sz="0" w:space="0" w:color="auto"/>
            <w:bottom w:val="none" w:sz="0" w:space="0" w:color="auto"/>
            <w:right w:val="none" w:sz="0" w:space="0" w:color="auto"/>
          </w:divBdr>
        </w:div>
        <w:div w:id="1868907689">
          <w:marLeft w:val="0"/>
          <w:marRight w:val="0"/>
          <w:marTop w:val="0"/>
          <w:marBottom w:val="0"/>
          <w:divBdr>
            <w:top w:val="none" w:sz="0" w:space="0" w:color="auto"/>
            <w:left w:val="none" w:sz="0" w:space="0" w:color="auto"/>
            <w:bottom w:val="none" w:sz="0" w:space="0" w:color="auto"/>
            <w:right w:val="none" w:sz="0" w:space="0" w:color="auto"/>
          </w:divBdr>
        </w:div>
        <w:div w:id="814180521">
          <w:marLeft w:val="0"/>
          <w:marRight w:val="0"/>
          <w:marTop w:val="0"/>
          <w:marBottom w:val="0"/>
          <w:divBdr>
            <w:top w:val="none" w:sz="0" w:space="0" w:color="auto"/>
            <w:left w:val="none" w:sz="0" w:space="0" w:color="auto"/>
            <w:bottom w:val="none" w:sz="0" w:space="0" w:color="auto"/>
            <w:right w:val="none" w:sz="0" w:space="0" w:color="auto"/>
          </w:divBdr>
        </w:div>
        <w:div w:id="813377217">
          <w:marLeft w:val="0"/>
          <w:marRight w:val="0"/>
          <w:marTop w:val="0"/>
          <w:marBottom w:val="0"/>
          <w:divBdr>
            <w:top w:val="none" w:sz="0" w:space="0" w:color="auto"/>
            <w:left w:val="none" w:sz="0" w:space="0" w:color="auto"/>
            <w:bottom w:val="none" w:sz="0" w:space="0" w:color="auto"/>
            <w:right w:val="none" w:sz="0" w:space="0" w:color="auto"/>
          </w:divBdr>
        </w:div>
        <w:div w:id="1385177104">
          <w:marLeft w:val="0"/>
          <w:marRight w:val="0"/>
          <w:marTop w:val="0"/>
          <w:marBottom w:val="0"/>
          <w:divBdr>
            <w:top w:val="none" w:sz="0" w:space="0" w:color="auto"/>
            <w:left w:val="none" w:sz="0" w:space="0" w:color="auto"/>
            <w:bottom w:val="none" w:sz="0" w:space="0" w:color="auto"/>
            <w:right w:val="none" w:sz="0" w:space="0" w:color="auto"/>
          </w:divBdr>
        </w:div>
        <w:div w:id="477111033">
          <w:marLeft w:val="0"/>
          <w:marRight w:val="0"/>
          <w:marTop w:val="0"/>
          <w:marBottom w:val="0"/>
          <w:divBdr>
            <w:top w:val="none" w:sz="0" w:space="0" w:color="auto"/>
            <w:left w:val="none" w:sz="0" w:space="0" w:color="auto"/>
            <w:bottom w:val="none" w:sz="0" w:space="0" w:color="auto"/>
            <w:right w:val="none" w:sz="0" w:space="0" w:color="auto"/>
          </w:divBdr>
        </w:div>
        <w:div w:id="876695150">
          <w:marLeft w:val="0"/>
          <w:marRight w:val="0"/>
          <w:marTop w:val="0"/>
          <w:marBottom w:val="0"/>
          <w:divBdr>
            <w:top w:val="none" w:sz="0" w:space="0" w:color="auto"/>
            <w:left w:val="none" w:sz="0" w:space="0" w:color="auto"/>
            <w:bottom w:val="none" w:sz="0" w:space="0" w:color="auto"/>
            <w:right w:val="none" w:sz="0" w:space="0" w:color="auto"/>
          </w:divBdr>
        </w:div>
        <w:div w:id="25642450">
          <w:marLeft w:val="0"/>
          <w:marRight w:val="0"/>
          <w:marTop w:val="0"/>
          <w:marBottom w:val="0"/>
          <w:divBdr>
            <w:top w:val="none" w:sz="0" w:space="0" w:color="auto"/>
            <w:left w:val="none" w:sz="0" w:space="0" w:color="auto"/>
            <w:bottom w:val="none" w:sz="0" w:space="0" w:color="auto"/>
            <w:right w:val="none" w:sz="0" w:space="0" w:color="auto"/>
          </w:divBdr>
        </w:div>
        <w:div w:id="347752686">
          <w:marLeft w:val="0"/>
          <w:marRight w:val="0"/>
          <w:marTop w:val="0"/>
          <w:marBottom w:val="0"/>
          <w:divBdr>
            <w:top w:val="none" w:sz="0" w:space="0" w:color="auto"/>
            <w:left w:val="none" w:sz="0" w:space="0" w:color="auto"/>
            <w:bottom w:val="none" w:sz="0" w:space="0" w:color="auto"/>
            <w:right w:val="none" w:sz="0" w:space="0" w:color="auto"/>
          </w:divBdr>
        </w:div>
        <w:div w:id="9726349">
          <w:marLeft w:val="0"/>
          <w:marRight w:val="0"/>
          <w:marTop w:val="0"/>
          <w:marBottom w:val="0"/>
          <w:divBdr>
            <w:top w:val="none" w:sz="0" w:space="0" w:color="auto"/>
            <w:left w:val="none" w:sz="0" w:space="0" w:color="auto"/>
            <w:bottom w:val="none" w:sz="0" w:space="0" w:color="auto"/>
            <w:right w:val="none" w:sz="0" w:space="0" w:color="auto"/>
          </w:divBdr>
        </w:div>
        <w:div w:id="1749035174">
          <w:marLeft w:val="0"/>
          <w:marRight w:val="0"/>
          <w:marTop w:val="0"/>
          <w:marBottom w:val="0"/>
          <w:divBdr>
            <w:top w:val="none" w:sz="0" w:space="0" w:color="auto"/>
            <w:left w:val="none" w:sz="0" w:space="0" w:color="auto"/>
            <w:bottom w:val="none" w:sz="0" w:space="0" w:color="auto"/>
            <w:right w:val="none" w:sz="0" w:space="0" w:color="auto"/>
          </w:divBdr>
        </w:div>
        <w:div w:id="1766029688">
          <w:marLeft w:val="0"/>
          <w:marRight w:val="0"/>
          <w:marTop w:val="0"/>
          <w:marBottom w:val="0"/>
          <w:divBdr>
            <w:top w:val="none" w:sz="0" w:space="0" w:color="auto"/>
            <w:left w:val="none" w:sz="0" w:space="0" w:color="auto"/>
            <w:bottom w:val="none" w:sz="0" w:space="0" w:color="auto"/>
            <w:right w:val="none" w:sz="0" w:space="0" w:color="auto"/>
          </w:divBdr>
        </w:div>
        <w:div w:id="609436403">
          <w:marLeft w:val="0"/>
          <w:marRight w:val="0"/>
          <w:marTop w:val="0"/>
          <w:marBottom w:val="0"/>
          <w:divBdr>
            <w:top w:val="none" w:sz="0" w:space="0" w:color="auto"/>
            <w:left w:val="none" w:sz="0" w:space="0" w:color="auto"/>
            <w:bottom w:val="none" w:sz="0" w:space="0" w:color="auto"/>
            <w:right w:val="none" w:sz="0" w:space="0" w:color="auto"/>
          </w:divBdr>
        </w:div>
        <w:div w:id="256721082">
          <w:marLeft w:val="0"/>
          <w:marRight w:val="0"/>
          <w:marTop w:val="0"/>
          <w:marBottom w:val="0"/>
          <w:divBdr>
            <w:top w:val="none" w:sz="0" w:space="0" w:color="auto"/>
            <w:left w:val="none" w:sz="0" w:space="0" w:color="auto"/>
            <w:bottom w:val="none" w:sz="0" w:space="0" w:color="auto"/>
            <w:right w:val="none" w:sz="0" w:space="0" w:color="auto"/>
          </w:divBdr>
        </w:div>
        <w:div w:id="701442953">
          <w:marLeft w:val="0"/>
          <w:marRight w:val="0"/>
          <w:marTop w:val="0"/>
          <w:marBottom w:val="0"/>
          <w:divBdr>
            <w:top w:val="none" w:sz="0" w:space="0" w:color="auto"/>
            <w:left w:val="none" w:sz="0" w:space="0" w:color="auto"/>
            <w:bottom w:val="none" w:sz="0" w:space="0" w:color="auto"/>
            <w:right w:val="none" w:sz="0" w:space="0" w:color="auto"/>
          </w:divBdr>
        </w:div>
        <w:div w:id="910697934">
          <w:marLeft w:val="0"/>
          <w:marRight w:val="0"/>
          <w:marTop w:val="0"/>
          <w:marBottom w:val="0"/>
          <w:divBdr>
            <w:top w:val="none" w:sz="0" w:space="0" w:color="auto"/>
            <w:left w:val="none" w:sz="0" w:space="0" w:color="auto"/>
            <w:bottom w:val="none" w:sz="0" w:space="0" w:color="auto"/>
            <w:right w:val="none" w:sz="0" w:space="0" w:color="auto"/>
          </w:divBdr>
        </w:div>
        <w:div w:id="1485275109">
          <w:marLeft w:val="0"/>
          <w:marRight w:val="0"/>
          <w:marTop w:val="0"/>
          <w:marBottom w:val="0"/>
          <w:divBdr>
            <w:top w:val="none" w:sz="0" w:space="0" w:color="auto"/>
            <w:left w:val="none" w:sz="0" w:space="0" w:color="auto"/>
            <w:bottom w:val="none" w:sz="0" w:space="0" w:color="auto"/>
            <w:right w:val="none" w:sz="0" w:space="0" w:color="auto"/>
          </w:divBdr>
        </w:div>
        <w:div w:id="368528655">
          <w:marLeft w:val="0"/>
          <w:marRight w:val="0"/>
          <w:marTop w:val="0"/>
          <w:marBottom w:val="0"/>
          <w:divBdr>
            <w:top w:val="none" w:sz="0" w:space="0" w:color="auto"/>
            <w:left w:val="none" w:sz="0" w:space="0" w:color="auto"/>
            <w:bottom w:val="none" w:sz="0" w:space="0" w:color="auto"/>
            <w:right w:val="none" w:sz="0" w:space="0" w:color="auto"/>
          </w:divBdr>
        </w:div>
        <w:div w:id="1370304473">
          <w:marLeft w:val="0"/>
          <w:marRight w:val="0"/>
          <w:marTop w:val="0"/>
          <w:marBottom w:val="0"/>
          <w:divBdr>
            <w:top w:val="none" w:sz="0" w:space="0" w:color="auto"/>
            <w:left w:val="none" w:sz="0" w:space="0" w:color="auto"/>
            <w:bottom w:val="none" w:sz="0" w:space="0" w:color="auto"/>
            <w:right w:val="none" w:sz="0" w:space="0" w:color="auto"/>
          </w:divBdr>
        </w:div>
        <w:div w:id="934435760">
          <w:marLeft w:val="0"/>
          <w:marRight w:val="0"/>
          <w:marTop w:val="0"/>
          <w:marBottom w:val="0"/>
          <w:divBdr>
            <w:top w:val="none" w:sz="0" w:space="0" w:color="auto"/>
            <w:left w:val="none" w:sz="0" w:space="0" w:color="auto"/>
            <w:bottom w:val="none" w:sz="0" w:space="0" w:color="auto"/>
            <w:right w:val="none" w:sz="0" w:space="0" w:color="auto"/>
          </w:divBdr>
        </w:div>
        <w:div w:id="127745445">
          <w:marLeft w:val="0"/>
          <w:marRight w:val="0"/>
          <w:marTop w:val="0"/>
          <w:marBottom w:val="0"/>
          <w:divBdr>
            <w:top w:val="none" w:sz="0" w:space="0" w:color="auto"/>
            <w:left w:val="none" w:sz="0" w:space="0" w:color="auto"/>
            <w:bottom w:val="none" w:sz="0" w:space="0" w:color="auto"/>
            <w:right w:val="none" w:sz="0" w:space="0" w:color="auto"/>
          </w:divBdr>
        </w:div>
        <w:div w:id="2048136293">
          <w:marLeft w:val="0"/>
          <w:marRight w:val="0"/>
          <w:marTop w:val="0"/>
          <w:marBottom w:val="0"/>
          <w:divBdr>
            <w:top w:val="none" w:sz="0" w:space="0" w:color="auto"/>
            <w:left w:val="none" w:sz="0" w:space="0" w:color="auto"/>
            <w:bottom w:val="none" w:sz="0" w:space="0" w:color="auto"/>
            <w:right w:val="none" w:sz="0" w:space="0" w:color="auto"/>
          </w:divBdr>
        </w:div>
        <w:div w:id="1939866606">
          <w:marLeft w:val="0"/>
          <w:marRight w:val="0"/>
          <w:marTop w:val="0"/>
          <w:marBottom w:val="0"/>
          <w:divBdr>
            <w:top w:val="none" w:sz="0" w:space="0" w:color="auto"/>
            <w:left w:val="none" w:sz="0" w:space="0" w:color="auto"/>
            <w:bottom w:val="none" w:sz="0" w:space="0" w:color="auto"/>
            <w:right w:val="none" w:sz="0" w:space="0" w:color="auto"/>
          </w:divBdr>
        </w:div>
        <w:div w:id="1276214702">
          <w:marLeft w:val="0"/>
          <w:marRight w:val="0"/>
          <w:marTop w:val="0"/>
          <w:marBottom w:val="0"/>
          <w:divBdr>
            <w:top w:val="none" w:sz="0" w:space="0" w:color="auto"/>
            <w:left w:val="none" w:sz="0" w:space="0" w:color="auto"/>
            <w:bottom w:val="none" w:sz="0" w:space="0" w:color="auto"/>
            <w:right w:val="none" w:sz="0" w:space="0" w:color="auto"/>
          </w:divBdr>
        </w:div>
        <w:div w:id="984360794">
          <w:marLeft w:val="0"/>
          <w:marRight w:val="0"/>
          <w:marTop w:val="0"/>
          <w:marBottom w:val="0"/>
          <w:divBdr>
            <w:top w:val="none" w:sz="0" w:space="0" w:color="auto"/>
            <w:left w:val="none" w:sz="0" w:space="0" w:color="auto"/>
            <w:bottom w:val="none" w:sz="0" w:space="0" w:color="auto"/>
            <w:right w:val="none" w:sz="0" w:space="0" w:color="auto"/>
          </w:divBdr>
        </w:div>
        <w:div w:id="723605027">
          <w:marLeft w:val="0"/>
          <w:marRight w:val="0"/>
          <w:marTop w:val="0"/>
          <w:marBottom w:val="0"/>
          <w:divBdr>
            <w:top w:val="none" w:sz="0" w:space="0" w:color="auto"/>
            <w:left w:val="none" w:sz="0" w:space="0" w:color="auto"/>
            <w:bottom w:val="none" w:sz="0" w:space="0" w:color="auto"/>
            <w:right w:val="none" w:sz="0" w:space="0" w:color="auto"/>
          </w:divBdr>
        </w:div>
        <w:div w:id="695666127">
          <w:marLeft w:val="0"/>
          <w:marRight w:val="0"/>
          <w:marTop w:val="0"/>
          <w:marBottom w:val="0"/>
          <w:divBdr>
            <w:top w:val="none" w:sz="0" w:space="0" w:color="auto"/>
            <w:left w:val="none" w:sz="0" w:space="0" w:color="auto"/>
            <w:bottom w:val="none" w:sz="0" w:space="0" w:color="auto"/>
            <w:right w:val="none" w:sz="0" w:space="0" w:color="auto"/>
          </w:divBdr>
        </w:div>
        <w:div w:id="1301349765">
          <w:marLeft w:val="0"/>
          <w:marRight w:val="0"/>
          <w:marTop w:val="0"/>
          <w:marBottom w:val="0"/>
          <w:divBdr>
            <w:top w:val="none" w:sz="0" w:space="0" w:color="auto"/>
            <w:left w:val="none" w:sz="0" w:space="0" w:color="auto"/>
            <w:bottom w:val="none" w:sz="0" w:space="0" w:color="auto"/>
            <w:right w:val="none" w:sz="0" w:space="0" w:color="auto"/>
          </w:divBdr>
        </w:div>
        <w:div w:id="1509560535">
          <w:marLeft w:val="0"/>
          <w:marRight w:val="0"/>
          <w:marTop w:val="0"/>
          <w:marBottom w:val="0"/>
          <w:divBdr>
            <w:top w:val="none" w:sz="0" w:space="0" w:color="auto"/>
            <w:left w:val="none" w:sz="0" w:space="0" w:color="auto"/>
            <w:bottom w:val="none" w:sz="0" w:space="0" w:color="auto"/>
            <w:right w:val="none" w:sz="0" w:space="0" w:color="auto"/>
          </w:divBdr>
        </w:div>
        <w:div w:id="557127423">
          <w:marLeft w:val="0"/>
          <w:marRight w:val="0"/>
          <w:marTop w:val="0"/>
          <w:marBottom w:val="0"/>
          <w:divBdr>
            <w:top w:val="none" w:sz="0" w:space="0" w:color="auto"/>
            <w:left w:val="none" w:sz="0" w:space="0" w:color="auto"/>
            <w:bottom w:val="none" w:sz="0" w:space="0" w:color="auto"/>
            <w:right w:val="none" w:sz="0" w:space="0" w:color="auto"/>
          </w:divBdr>
        </w:div>
        <w:div w:id="1107505893">
          <w:marLeft w:val="0"/>
          <w:marRight w:val="0"/>
          <w:marTop w:val="0"/>
          <w:marBottom w:val="0"/>
          <w:divBdr>
            <w:top w:val="none" w:sz="0" w:space="0" w:color="auto"/>
            <w:left w:val="none" w:sz="0" w:space="0" w:color="auto"/>
            <w:bottom w:val="none" w:sz="0" w:space="0" w:color="auto"/>
            <w:right w:val="none" w:sz="0" w:space="0" w:color="auto"/>
          </w:divBdr>
        </w:div>
        <w:div w:id="66808005">
          <w:marLeft w:val="0"/>
          <w:marRight w:val="0"/>
          <w:marTop w:val="0"/>
          <w:marBottom w:val="0"/>
          <w:divBdr>
            <w:top w:val="none" w:sz="0" w:space="0" w:color="auto"/>
            <w:left w:val="none" w:sz="0" w:space="0" w:color="auto"/>
            <w:bottom w:val="none" w:sz="0" w:space="0" w:color="auto"/>
            <w:right w:val="none" w:sz="0" w:space="0" w:color="auto"/>
          </w:divBdr>
        </w:div>
        <w:div w:id="1991397825">
          <w:marLeft w:val="0"/>
          <w:marRight w:val="0"/>
          <w:marTop w:val="0"/>
          <w:marBottom w:val="0"/>
          <w:divBdr>
            <w:top w:val="none" w:sz="0" w:space="0" w:color="auto"/>
            <w:left w:val="none" w:sz="0" w:space="0" w:color="auto"/>
            <w:bottom w:val="none" w:sz="0" w:space="0" w:color="auto"/>
            <w:right w:val="none" w:sz="0" w:space="0" w:color="auto"/>
          </w:divBdr>
        </w:div>
        <w:div w:id="1800486814">
          <w:marLeft w:val="0"/>
          <w:marRight w:val="0"/>
          <w:marTop w:val="0"/>
          <w:marBottom w:val="0"/>
          <w:divBdr>
            <w:top w:val="none" w:sz="0" w:space="0" w:color="auto"/>
            <w:left w:val="none" w:sz="0" w:space="0" w:color="auto"/>
            <w:bottom w:val="none" w:sz="0" w:space="0" w:color="auto"/>
            <w:right w:val="none" w:sz="0" w:space="0" w:color="auto"/>
          </w:divBdr>
        </w:div>
        <w:div w:id="539901514">
          <w:marLeft w:val="0"/>
          <w:marRight w:val="0"/>
          <w:marTop w:val="0"/>
          <w:marBottom w:val="0"/>
          <w:divBdr>
            <w:top w:val="none" w:sz="0" w:space="0" w:color="auto"/>
            <w:left w:val="none" w:sz="0" w:space="0" w:color="auto"/>
            <w:bottom w:val="none" w:sz="0" w:space="0" w:color="auto"/>
            <w:right w:val="none" w:sz="0" w:space="0" w:color="auto"/>
          </w:divBdr>
        </w:div>
        <w:div w:id="768431214">
          <w:marLeft w:val="0"/>
          <w:marRight w:val="0"/>
          <w:marTop w:val="0"/>
          <w:marBottom w:val="0"/>
          <w:divBdr>
            <w:top w:val="none" w:sz="0" w:space="0" w:color="auto"/>
            <w:left w:val="none" w:sz="0" w:space="0" w:color="auto"/>
            <w:bottom w:val="none" w:sz="0" w:space="0" w:color="auto"/>
            <w:right w:val="none" w:sz="0" w:space="0" w:color="auto"/>
          </w:divBdr>
        </w:div>
        <w:div w:id="324015316">
          <w:marLeft w:val="0"/>
          <w:marRight w:val="0"/>
          <w:marTop w:val="0"/>
          <w:marBottom w:val="0"/>
          <w:divBdr>
            <w:top w:val="none" w:sz="0" w:space="0" w:color="auto"/>
            <w:left w:val="none" w:sz="0" w:space="0" w:color="auto"/>
            <w:bottom w:val="none" w:sz="0" w:space="0" w:color="auto"/>
            <w:right w:val="none" w:sz="0" w:space="0" w:color="auto"/>
          </w:divBdr>
        </w:div>
        <w:div w:id="651834140">
          <w:marLeft w:val="0"/>
          <w:marRight w:val="0"/>
          <w:marTop w:val="0"/>
          <w:marBottom w:val="0"/>
          <w:divBdr>
            <w:top w:val="none" w:sz="0" w:space="0" w:color="auto"/>
            <w:left w:val="none" w:sz="0" w:space="0" w:color="auto"/>
            <w:bottom w:val="none" w:sz="0" w:space="0" w:color="auto"/>
            <w:right w:val="none" w:sz="0" w:space="0" w:color="auto"/>
          </w:divBdr>
        </w:div>
        <w:div w:id="1309818242">
          <w:marLeft w:val="0"/>
          <w:marRight w:val="0"/>
          <w:marTop w:val="0"/>
          <w:marBottom w:val="0"/>
          <w:divBdr>
            <w:top w:val="none" w:sz="0" w:space="0" w:color="auto"/>
            <w:left w:val="none" w:sz="0" w:space="0" w:color="auto"/>
            <w:bottom w:val="none" w:sz="0" w:space="0" w:color="auto"/>
            <w:right w:val="none" w:sz="0" w:space="0" w:color="auto"/>
          </w:divBdr>
        </w:div>
        <w:div w:id="990409875">
          <w:marLeft w:val="0"/>
          <w:marRight w:val="0"/>
          <w:marTop w:val="0"/>
          <w:marBottom w:val="0"/>
          <w:divBdr>
            <w:top w:val="none" w:sz="0" w:space="0" w:color="auto"/>
            <w:left w:val="none" w:sz="0" w:space="0" w:color="auto"/>
            <w:bottom w:val="none" w:sz="0" w:space="0" w:color="auto"/>
            <w:right w:val="none" w:sz="0" w:space="0" w:color="auto"/>
          </w:divBdr>
        </w:div>
        <w:div w:id="1193228990">
          <w:marLeft w:val="0"/>
          <w:marRight w:val="0"/>
          <w:marTop w:val="0"/>
          <w:marBottom w:val="0"/>
          <w:divBdr>
            <w:top w:val="none" w:sz="0" w:space="0" w:color="auto"/>
            <w:left w:val="none" w:sz="0" w:space="0" w:color="auto"/>
            <w:bottom w:val="none" w:sz="0" w:space="0" w:color="auto"/>
            <w:right w:val="none" w:sz="0" w:space="0" w:color="auto"/>
          </w:divBdr>
        </w:div>
        <w:div w:id="531963636">
          <w:marLeft w:val="0"/>
          <w:marRight w:val="0"/>
          <w:marTop w:val="0"/>
          <w:marBottom w:val="0"/>
          <w:divBdr>
            <w:top w:val="none" w:sz="0" w:space="0" w:color="auto"/>
            <w:left w:val="none" w:sz="0" w:space="0" w:color="auto"/>
            <w:bottom w:val="none" w:sz="0" w:space="0" w:color="auto"/>
            <w:right w:val="none" w:sz="0" w:space="0" w:color="auto"/>
          </w:divBdr>
        </w:div>
        <w:div w:id="373308971">
          <w:marLeft w:val="0"/>
          <w:marRight w:val="0"/>
          <w:marTop w:val="0"/>
          <w:marBottom w:val="0"/>
          <w:divBdr>
            <w:top w:val="none" w:sz="0" w:space="0" w:color="auto"/>
            <w:left w:val="none" w:sz="0" w:space="0" w:color="auto"/>
            <w:bottom w:val="none" w:sz="0" w:space="0" w:color="auto"/>
            <w:right w:val="none" w:sz="0" w:space="0" w:color="auto"/>
          </w:divBdr>
        </w:div>
        <w:div w:id="395279202">
          <w:marLeft w:val="0"/>
          <w:marRight w:val="0"/>
          <w:marTop w:val="0"/>
          <w:marBottom w:val="0"/>
          <w:divBdr>
            <w:top w:val="none" w:sz="0" w:space="0" w:color="auto"/>
            <w:left w:val="none" w:sz="0" w:space="0" w:color="auto"/>
            <w:bottom w:val="none" w:sz="0" w:space="0" w:color="auto"/>
            <w:right w:val="none" w:sz="0" w:space="0" w:color="auto"/>
          </w:divBdr>
        </w:div>
        <w:div w:id="193227684">
          <w:marLeft w:val="0"/>
          <w:marRight w:val="0"/>
          <w:marTop w:val="0"/>
          <w:marBottom w:val="0"/>
          <w:divBdr>
            <w:top w:val="none" w:sz="0" w:space="0" w:color="auto"/>
            <w:left w:val="none" w:sz="0" w:space="0" w:color="auto"/>
            <w:bottom w:val="none" w:sz="0" w:space="0" w:color="auto"/>
            <w:right w:val="none" w:sz="0" w:space="0" w:color="auto"/>
          </w:divBdr>
        </w:div>
        <w:div w:id="278682859">
          <w:marLeft w:val="0"/>
          <w:marRight w:val="0"/>
          <w:marTop w:val="0"/>
          <w:marBottom w:val="0"/>
          <w:divBdr>
            <w:top w:val="none" w:sz="0" w:space="0" w:color="auto"/>
            <w:left w:val="none" w:sz="0" w:space="0" w:color="auto"/>
            <w:bottom w:val="none" w:sz="0" w:space="0" w:color="auto"/>
            <w:right w:val="none" w:sz="0" w:space="0" w:color="auto"/>
          </w:divBdr>
        </w:div>
        <w:div w:id="1388532301">
          <w:marLeft w:val="0"/>
          <w:marRight w:val="0"/>
          <w:marTop w:val="0"/>
          <w:marBottom w:val="0"/>
          <w:divBdr>
            <w:top w:val="none" w:sz="0" w:space="0" w:color="auto"/>
            <w:left w:val="none" w:sz="0" w:space="0" w:color="auto"/>
            <w:bottom w:val="none" w:sz="0" w:space="0" w:color="auto"/>
            <w:right w:val="none" w:sz="0" w:space="0" w:color="auto"/>
          </w:divBdr>
        </w:div>
        <w:div w:id="1941327228">
          <w:marLeft w:val="0"/>
          <w:marRight w:val="0"/>
          <w:marTop w:val="0"/>
          <w:marBottom w:val="0"/>
          <w:divBdr>
            <w:top w:val="none" w:sz="0" w:space="0" w:color="auto"/>
            <w:left w:val="none" w:sz="0" w:space="0" w:color="auto"/>
            <w:bottom w:val="none" w:sz="0" w:space="0" w:color="auto"/>
            <w:right w:val="none" w:sz="0" w:space="0" w:color="auto"/>
          </w:divBdr>
        </w:div>
        <w:div w:id="441461384">
          <w:marLeft w:val="0"/>
          <w:marRight w:val="0"/>
          <w:marTop w:val="0"/>
          <w:marBottom w:val="0"/>
          <w:divBdr>
            <w:top w:val="none" w:sz="0" w:space="0" w:color="auto"/>
            <w:left w:val="none" w:sz="0" w:space="0" w:color="auto"/>
            <w:bottom w:val="none" w:sz="0" w:space="0" w:color="auto"/>
            <w:right w:val="none" w:sz="0" w:space="0" w:color="auto"/>
          </w:divBdr>
        </w:div>
        <w:div w:id="756093655">
          <w:marLeft w:val="0"/>
          <w:marRight w:val="0"/>
          <w:marTop w:val="0"/>
          <w:marBottom w:val="0"/>
          <w:divBdr>
            <w:top w:val="none" w:sz="0" w:space="0" w:color="auto"/>
            <w:left w:val="none" w:sz="0" w:space="0" w:color="auto"/>
            <w:bottom w:val="none" w:sz="0" w:space="0" w:color="auto"/>
            <w:right w:val="none" w:sz="0" w:space="0" w:color="auto"/>
          </w:divBdr>
        </w:div>
        <w:div w:id="1020156920">
          <w:marLeft w:val="0"/>
          <w:marRight w:val="0"/>
          <w:marTop w:val="0"/>
          <w:marBottom w:val="0"/>
          <w:divBdr>
            <w:top w:val="none" w:sz="0" w:space="0" w:color="auto"/>
            <w:left w:val="none" w:sz="0" w:space="0" w:color="auto"/>
            <w:bottom w:val="none" w:sz="0" w:space="0" w:color="auto"/>
            <w:right w:val="none" w:sz="0" w:space="0" w:color="auto"/>
          </w:divBdr>
        </w:div>
        <w:div w:id="1612786744">
          <w:marLeft w:val="0"/>
          <w:marRight w:val="0"/>
          <w:marTop w:val="0"/>
          <w:marBottom w:val="0"/>
          <w:divBdr>
            <w:top w:val="none" w:sz="0" w:space="0" w:color="auto"/>
            <w:left w:val="none" w:sz="0" w:space="0" w:color="auto"/>
            <w:bottom w:val="none" w:sz="0" w:space="0" w:color="auto"/>
            <w:right w:val="none" w:sz="0" w:space="0" w:color="auto"/>
          </w:divBdr>
        </w:div>
        <w:div w:id="30035653">
          <w:marLeft w:val="0"/>
          <w:marRight w:val="0"/>
          <w:marTop w:val="0"/>
          <w:marBottom w:val="0"/>
          <w:divBdr>
            <w:top w:val="none" w:sz="0" w:space="0" w:color="auto"/>
            <w:left w:val="none" w:sz="0" w:space="0" w:color="auto"/>
            <w:bottom w:val="none" w:sz="0" w:space="0" w:color="auto"/>
            <w:right w:val="none" w:sz="0" w:space="0" w:color="auto"/>
          </w:divBdr>
        </w:div>
        <w:div w:id="1911882921">
          <w:marLeft w:val="0"/>
          <w:marRight w:val="0"/>
          <w:marTop w:val="0"/>
          <w:marBottom w:val="0"/>
          <w:divBdr>
            <w:top w:val="none" w:sz="0" w:space="0" w:color="auto"/>
            <w:left w:val="none" w:sz="0" w:space="0" w:color="auto"/>
            <w:bottom w:val="none" w:sz="0" w:space="0" w:color="auto"/>
            <w:right w:val="none" w:sz="0" w:space="0" w:color="auto"/>
          </w:divBdr>
        </w:div>
        <w:div w:id="1248269385">
          <w:marLeft w:val="0"/>
          <w:marRight w:val="0"/>
          <w:marTop w:val="0"/>
          <w:marBottom w:val="0"/>
          <w:divBdr>
            <w:top w:val="none" w:sz="0" w:space="0" w:color="auto"/>
            <w:left w:val="none" w:sz="0" w:space="0" w:color="auto"/>
            <w:bottom w:val="none" w:sz="0" w:space="0" w:color="auto"/>
            <w:right w:val="none" w:sz="0" w:space="0" w:color="auto"/>
          </w:divBdr>
        </w:div>
        <w:div w:id="899025361">
          <w:marLeft w:val="0"/>
          <w:marRight w:val="0"/>
          <w:marTop w:val="0"/>
          <w:marBottom w:val="0"/>
          <w:divBdr>
            <w:top w:val="none" w:sz="0" w:space="0" w:color="auto"/>
            <w:left w:val="none" w:sz="0" w:space="0" w:color="auto"/>
            <w:bottom w:val="none" w:sz="0" w:space="0" w:color="auto"/>
            <w:right w:val="none" w:sz="0" w:space="0" w:color="auto"/>
          </w:divBdr>
        </w:div>
        <w:div w:id="437485270">
          <w:marLeft w:val="0"/>
          <w:marRight w:val="0"/>
          <w:marTop w:val="0"/>
          <w:marBottom w:val="0"/>
          <w:divBdr>
            <w:top w:val="none" w:sz="0" w:space="0" w:color="auto"/>
            <w:left w:val="none" w:sz="0" w:space="0" w:color="auto"/>
            <w:bottom w:val="none" w:sz="0" w:space="0" w:color="auto"/>
            <w:right w:val="none" w:sz="0" w:space="0" w:color="auto"/>
          </w:divBdr>
        </w:div>
        <w:div w:id="9261198">
          <w:marLeft w:val="0"/>
          <w:marRight w:val="0"/>
          <w:marTop w:val="0"/>
          <w:marBottom w:val="0"/>
          <w:divBdr>
            <w:top w:val="none" w:sz="0" w:space="0" w:color="auto"/>
            <w:left w:val="none" w:sz="0" w:space="0" w:color="auto"/>
            <w:bottom w:val="none" w:sz="0" w:space="0" w:color="auto"/>
            <w:right w:val="none" w:sz="0" w:space="0" w:color="auto"/>
          </w:divBdr>
        </w:div>
        <w:div w:id="1920165715">
          <w:marLeft w:val="0"/>
          <w:marRight w:val="0"/>
          <w:marTop w:val="0"/>
          <w:marBottom w:val="0"/>
          <w:divBdr>
            <w:top w:val="none" w:sz="0" w:space="0" w:color="auto"/>
            <w:left w:val="none" w:sz="0" w:space="0" w:color="auto"/>
            <w:bottom w:val="none" w:sz="0" w:space="0" w:color="auto"/>
            <w:right w:val="none" w:sz="0" w:space="0" w:color="auto"/>
          </w:divBdr>
        </w:div>
        <w:div w:id="2078622577">
          <w:marLeft w:val="0"/>
          <w:marRight w:val="0"/>
          <w:marTop w:val="0"/>
          <w:marBottom w:val="0"/>
          <w:divBdr>
            <w:top w:val="none" w:sz="0" w:space="0" w:color="auto"/>
            <w:left w:val="none" w:sz="0" w:space="0" w:color="auto"/>
            <w:bottom w:val="none" w:sz="0" w:space="0" w:color="auto"/>
            <w:right w:val="none" w:sz="0" w:space="0" w:color="auto"/>
          </w:divBdr>
        </w:div>
        <w:div w:id="1326013048">
          <w:marLeft w:val="0"/>
          <w:marRight w:val="0"/>
          <w:marTop w:val="0"/>
          <w:marBottom w:val="0"/>
          <w:divBdr>
            <w:top w:val="none" w:sz="0" w:space="0" w:color="auto"/>
            <w:left w:val="none" w:sz="0" w:space="0" w:color="auto"/>
            <w:bottom w:val="none" w:sz="0" w:space="0" w:color="auto"/>
            <w:right w:val="none" w:sz="0" w:space="0" w:color="auto"/>
          </w:divBdr>
        </w:div>
        <w:div w:id="1244487995">
          <w:marLeft w:val="0"/>
          <w:marRight w:val="0"/>
          <w:marTop w:val="0"/>
          <w:marBottom w:val="0"/>
          <w:divBdr>
            <w:top w:val="none" w:sz="0" w:space="0" w:color="auto"/>
            <w:left w:val="none" w:sz="0" w:space="0" w:color="auto"/>
            <w:bottom w:val="none" w:sz="0" w:space="0" w:color="auto"/>
            <w:right w:val="none" w:sz="0" w:space="0" w:color="auto"/>
          </w:divBdr>
        </w:div>
        <w:div w:id="842085356">
          <w:marLeft w:val="0"/>
          <w:marRight w:val="0"/>
          <w:marTop w:val="0"/>
          <w:marBottom w:val="0"/>
          <w:divBdr>
            <w:top w:val="none" w:sz="0" w:space="0" w:color="auto"/>
            <w:left w:val="none" w:sz="0" w:space="0" w:color="auto"/>
            <w:bottom w:val="none" w:sz="0" w:space="0" w:color="auto"/>
            <w:right w:val="none" w:sz="0" w:space="0" w:color="auto"/>
          </w:divBdr>
        </w:div>
        <w:div w:id="2118207496">
          <w:marLeft w:val="0"/>
          <w:marRight w:val="0"/>
          <w:marTop w:val="0"/>
          <w:marBottom w:val="0"/>
          <w:divBdr>
            <w:top w:val="none" w:sz="0" w:space="0" w:color="auto"/>
            <w:left w:val="none" w:sz="0" w:space="0" w:color="auto"/>
            <w:bottom w:val="none" w:sz="0" w:space="0" w:color="auto"/>
            <w:right w:val="none" w:sz="0" w:space="0" w:color="auto"/>
          </w:divBdr>
        </w:div>
        <w:div w:id="1716344222">
          <w:marLeft w:val="0"/>
          <w:marRight w:val="0"/>
          <w:marTop w:val="0"/>
          <w:marBottom w:val="0"/>
          <w:divBdr>
            <w:top w:val="none" w:sz="0" w:space="0" w:color="auto"/>
            <w:left w:val="none" w:sz="0" w:space="0" w:color="auto"/>
            <w:bottom w:val="none" w:sz="0" w:space="0" w:color="auto"/>
            <w:right w:val="none" w:sz="0" w:space="0" w:color="auto"/>
          </w:divBdr>
        </w:div>
        <w:div w:id="596063973">
          <w:marLeft w:val="0"/>
          <w:marRight w:val="0"/>
          <w:marTop w:val="0"/>
          <w:marBottom w:val="0"/>
          <w:divBdr>
            <w:top w:val="none" w:sz="0" w:space="0" w:color="auto"/>
            <w:left w:val="none" w:sz="0" w:space="0" w:color="auto"/>
            <w:bottom w:val="none" w:sz="0" w:space="0" w:color="auto"/>
            <w:right w:val="none" w:sz="0" w:space="0" w:color="auto"/>
          </w:divBdr>
        </w:div>
        <w:div w:id="230434042">
          <w:marLeft w:val="0"/>
          <w:marRight w:val="0"/>
          <w:marTop w:val="0"/>
          <w:marBottom w:val="0"/>
          <w:divBdr>
            <w:top w:val="none" w:sz="0" w:space="0" w:color="auto"/>
            <w:left w:val="none" w:sz="0" w:space="0" w:color="auto"/>
            <w:bottom w:val="none" w:sz="0" w:space="0" w:color="auto"/>
            <w:right w:val="none" w:sz="0" w:space="0" w:color="auto"/>
          </w:divBdr>
        </w:div>
        <w:div w:id="265357593">
          <w:marLeft w:val="0"/>
          <w:marRight w:val="0"/>
          <w:marTop w:val="0"/>
          <w:marBottom w:val="0"/>
          <w:divBdr>
            <w:top w:val="none" w:sz="0" w:space="0" w:color="auto"/>
            <w:left w:val="none" w:sz="0" w:space="0" w:color="auto"/>
            <w:bottom w:val="none" w:sz="0" w:space="0" w:color="auto"/>
            <w:right w:val="none" w:sz="0" w:space="0" w:color="auto"/>
          </w:divBdr>
        </w:div>
        <w:div w:id="510920765">
          <w:marLeft w:val="0"/>
          <w:marRight w:val="0"/>
          <w:marTop w:val="0"/>
          <w:marBottom w:val="0"/>
          <w:divBdr>
            <w:top w:val="none" w:sz="0" w:space="0" w:color="auto"/>
            <w:left w:val="none" w:sz="0" w:space="0" w:color="auto"/>
            <w:bottom w:val="none" w:sz="0" w:space="0" w:color="auto"/>
            <w:right w:val="none" w:sz="0" w:space="0" w:color="auto"/>
          </w:divBdr>
        </w:div>
        <w:div w:id="187640636">
          <w:marLeft w:val="0"/>
          <w:marRight w:val="0"/>
          <w:marTop w:val="0"/>
          <w:marBottom w:val="0"/>
          <w:divBdr>
            <w:top w:val="none" w:sz="0" w:space="0" w:color="auto"/>
            <w:left w:val="none" w:sz="0" w:space="0" w:color="auto"/>
            <w:bottom w:val="none" w:sz="0" w:space="0" w:color="auto"/>
            <w:right w:val="none" w:sz="0" w:space="0" w:color="auto"/>
          </w:divBdr>
        </w:div>
        <w:div w:id="1004094134">
          <w:marLeft w:val="0"/>
          <w:marRight w:val="0"/>
          <w:marTop w:val="0"/>
          <w:marBottom w:val="0"/>
          <w:divBdr>
            <w:top w:val="none" w:sz="0" w:space="0" w:color="auto"/>
            <w:left w:val="none" w:sz="0" w:space="0" w:color="auto"/>
            <w:bottom w:val="none" w:sz="0" w:space="0" w:color="auto"/>
            <w:right w:val="none" w:sz="0" w:space="0" w:color="auto"/>
          </w:divBdr>
        </w:div>
        <w:div w:id="1762337720">
          <w:marLeft w:val="0"/>
          <w:marRight w:val="0"/>
          <w:marTop w:val="0"/>
          <w:marBottom w:val="0"/>
          <w:divBdr>
            <w:top w:val="none" w:sz="0" w:space="0" w:color="auto"/>
            <w:left w:val="none" w:sz="0" w:space="0" w:color="auto"/>
            <w:bottom w:val="none" w:sz="0" w:space="0" w:color="auto"/>
            <w:right w:val="none" w:sz="0" w:space="0" w:color="auto"/>
          </w:divBdr>
        </w:div>
        <w:div w:id="1276182592">
          <w:marLeft w:val="0"/>
          <w:marRight w:val="0"/>
          <w:marTop w:val="0"/>
          <w:marBottom w:val="0"/>
          <w:divBdr>
            <w:top w:val="none" w:sz="0" w:space="0" w:color="auto"/>
            <w:left w:val="none" w:sz="0" w:space="0" w:color="auto"/>
            <w:bottom w:val="none" w:sz="0" w:space="0" w:color="auto"/>
            <w:right w:val="none" w:sz="0" w:space="0" w:color="auto"/>
          </w:divBdr>
        </w:div>
        <w:div w:id="389309874">
          <w:marLeft w:val="0"/>
          <w:marRight w:val="0"/>
          <w:marTop w:val="0"/>
          <w:marBottom w:val="0"/>
          <w:divBdr>
            <w:top w:val="none" w:sz="0" w:space="0" w:color="auto"/>
            <w:left w:val="none" w:sz="0" w:space="0" w:color="auto"/>
            <w:bottom w:val="none" w:sz="0" w:space="0" w:color="auto"/>
            <w:right w:val="none" w:sz="0" w:space="0" w:color="auto"/>
          </w:divBdr>
        </w:div>
        <w:div w:id="1985812778">
          <w:marLeft w:val="0"/>
          <w:marRight w:val="0"/>
          <w:marTop w:val="0"/>
          <w:marBottom w:val="0"/>
          <w:divBdr>
            <w:top w:val="none" w:sz="0" w:space="0" w:color="auto"/>
            <w:left w:val="none" w:sz="0" w:space="0" w:color="auto"/>
            <w:bottom w:val="none" w:sz="0" w:space="0" w:color="auto"/>
            <w:right w:val="none" w:sz="0" w:space="0" w:color="auto"/>
          </w:divBdr>
        </w:div>
        <w:div w:id="1598363169">
          <w:marLeft w:val="0"/>
          <w:marRight w:val="0"/>
          <w:marTop w:val="0"/>
          <w:marBottom w:val="0"/>
          <w:divBdr>
            <w:top w:val="none" w:sz="0" w:space="0" w:color="auto"/>
            <w:left w:val="none" w:sz="0" w:space="0" w:color="auto"/>
            <w:bottom w:val="none" w:sz="0" w:space="0" w:color="auto"/>
            <w:right w:val="none" w:sz="0" w:space="0" w:color="auto"/>
          </w:divBdr>
        </w:div>
        <w:div w:id="70664175">
          <w:marLeft w:val="0"/>
          <w:marRight w:val="0"/>
          <w:marTop w:val="0"/>
          <w:marBottom w:val="0"/>
          <w:divBdr>
            <w:top w:val="none" w:sz="0" w:space="0" w:color="auto"/>
            <w:left w:val="none" w:sz="0" w:space="0" w:color="auto"/>
            <w:bottom w:val="none" w:sz="0" w:space="0" w:color="auto"/>
            <w:right w:val="none" w:sz="0" w:space="0" w:color="auto"/>
          </w:divBdr>
        </w:div>
        <w:div w:id="1172646276">
          <w:marLeft w:val="0"/>
          <w:marRight w:val="0"/>
          <w:marTop w:val="0"/>
          <w:marBottom w:val="0"/>
          <w:divBdr>
            <w:top w:val="none" w:sz="0" w:space="0" w:color="auto"/>
            <w:left w:val="none" w:sz="0" w:space="0" w:color="auto"/>
            <w:bottom w:val="none" w:sz="0" w:space="0" w:color="auto"/>
            <w:right w:val="none" w:sz="0" w:space="0" w:color="auto"/>
          </w:divBdr>
        </w:div>
        <w:div w:id="1004749409">
          <w:marLeft w:val="0"/>
          <w:marRight w:val="0"/>
          <w:marTop w:val="0"/>
          <w:marBottom w:val="0"/>
          <w:divBdr>
            <w:top w:val="none" w:sz="0" w:space="0" w:color="auto"/>
            <w:left w:val="none" w:sz="0" w:space="0" w:color="auto"/>
            <w:bottom w:val="none" w:sz="0" w:space="0" w:color="auto"/>
            <w:right w:val="none" w:sz="0" w:space="0" w:color="auto"/>
          </w:divBdr>
        </w:div>
        <w:div w:id="551234700">
          <w:marLeft w:val="0"/>
          <w:marRight w:val="0"/>
          <w:marTop w:val="0"/>
          <w:marBottom w:val="0"/>
          <w:divBdr>
            <w:top w:val="none" w:sz="0" w:space="0" w:color="auto"/>
            <w:left w:val="none" w:sz="0" w:space="0" w:color="auto"/>
            <w:bottom w:val="none" w:sz="0" w:space="0" w:color="auto"/>
            <w:right w:val="none" w:sz="0" w:space="0" w:color="auto"/>
          </w:divBdr>
        </w:div>
        <w:div w:id="105542654">
          <w:marLeft w:val="0"/>
          <w:marRight w:val="0"/>
          <w:marTop w:val="0"/>
          <w:marBottom w:val="0"/>
          <w:divBdr>
            <w:top w:val="none" w:sz="0" w:space="0" w:color="auto"/>
            <w:left w:val="none" w:sz="0" w:space="0" w:color="auto"/>
            <w:bottom w:val="none" w:sz="0" w:space="0" w:color="auto"/>
            <w:right w:val="none" w:sz="0" w:space="0" w:color="auto"/>
          </w:divBdr>
        </w:div>
        <w:div w:id="283050321">
          <w:marLeft w:val="0"/>
          <w:marRight w:val="0"/>
          <w:marTop w:val="0"/>
          <w:marBottom w:val="0"/>
          <w:divBdr>
            <w:top w:val="none" w:sz="0" w:space="0" w:color="auto"/>
            <w:left w:val="none" w:sz="0" w:space="0" w:color="auto"/>
            <w:bottom w:val="none" w:sz="0" w:space="0" w:color="auto"/>
            <w:right w:val="none" w:sz="0" w:space="0" w:color="auto"/>
          </w:divBdr>
        </w:div>
        <w:div w:id="64451324">
          <w:marLeft w:val="0"/>
          <w:marRight w:val="0"/>
          <w:marTop w:val="0"/>
          <w:marBottom w:val="0"/>
          <w:divBdr>
            <w:top w:val="none" w:sz="0" w:space="0" w:color="auto"/>
            <w:left w:val="none" w:sz="0" w:space="0" w:color="auto"/>
            <w:bottom w:val="none" w:sz="0" w:space="0" w:color="auto"/>
            <w:right w:val="none" w:sz="0" w:space="0" w:color="auto"/>
          </w:divBdr>
        </w:div>
        <w:div w:id="1435638142">
          <w:marLeft w:val="0"/>
          <w:marRight w:val="0"/>
          <w:marTop w:val="0"/>
          <w:marBottom w:val="0"/>
          <w:divBdr>
            <w:top w:val="none" w:sz="0" w:space="0" w:color="auto"/>
            <w:left w:val="none" w:sz="0" w:space="0" w:color="auto"/>
            <w:bottom w:val="none" w:sz="0" w:space="0" w:color="auto"/>
            <w:right w:val="none" w:sz="0" w:space="0" w:color="auto"/>
          </w:divBdr>
        </w:div>
        <w:div w:id="217136028">
          <w:marLeft w:val="0"/>
          <w:marRight w:val="0"/>
          <w:marTop w:val="0"/>
          <w:marBottom w:val="0"/>
          <w:divBdr>
            <w:top w:val="none" w:sz="0" w:space="0" w:color="auto"/>
            <w:left w:val="none" w:sz="0" w:space="0" w:color="auto"/>
            <w:bottom w:val="none" w:sz="0" w:space="0" w:color="auto"/>
            <w:right w:val="none" w:sz="0" w:space="0" w:color="auto"/>
          </w:divBdr>
        </w:div>
        <w:div w:id="1936551572">
          <w:marLeft w:val="0"/>
          <w:marRight w:val="0"/>
          <w:marTop w:val="0"/>
          <w:marBottom w:val="0"/>
          <w:divBdr>
            <w:top w:val="none" w:sz="0" w:space="0" w:color="auto"/>
            <w:left w:val="none" w:sz="0" w:space="0" w:color="auto"/>
            <w:bottom w:val="none" w:sz="0" w:space="0" w:color="auto"/>
            <w:right w:val="none" w:sz="0" w:space="0" w:color="auto"/>
          </w:divBdr>
        </w:div>
        <w:div w:id="1214077111">
          <w:marLeft w:val="0"/>
          <w:marRight w:val="0"/>
          <w:marTop w:val="0"/>
          <w:marBottom w:val="0"/>
          <w:divBdr>
            <w:top w:val="none" w:sz="0" w:space="0" w:color="auto"/>
            <w:left w:val="none" w:sz="0" w:space="0" w:color="auto"/>
            <w:bottom w:val="none" w:sz="0" w:space="0" w:color="auto"/>
            <w:right w:val="none" w:sz="0" w:space="0" w:color="auto"/>
          </w:divBdr>
        </w:div>
        <w:div w:id="2027829344">
          <w:marLeft w:val="0"/>
          <w:marRight w:val="0"/>
          <w:marTop w:val="0"/>
          <w:marBottom w:val="0"/>
          <w:divBdr>
            <w:top w:val="none" w:sz="0" w:space="0" w:color="auto"/>
            <w:left w:val="none" w:sz="0" w:space="0" w:color="auto"/>
            <w:bottom w:val="none" w:sz="0" w:space="0" w:color="auto"/>
            <w:right w:val="none" w:sz="0" w:space="0" w:color="auto"/>
          </w:divBdr>
        </w:div>
        <w:div w:id="1200901017">
          <w:marLeft w:val="0"/>
          <w:marRight w:val="0"/>
          <w:marTop w:val="0"/>
          <w:marBottom w:val="0"/>
          <w:divBdr>
            <w:top w:val="none" w:sz="0" w:space="0" w:color="auto"/>
            <w:left w:val="none" w:sz="0" w:space="0" w:color="auto"/>
            <w:bottom w:val="none" w:sz="0" w:space="0" w:color="auto"/>
            <w:right w:val="none" w:sz="0" w:space="0" w:color="auto"/>
          </w:divBdr>
        </w:div>
        <w:div w:id="998457730">
          <w:marLeft w:val="0"/>
          <w:marRight w:val="0"/>
          <w:marTop w:val="0"/>
          <w:marBottom w:val="0"/>
          <w:divBdr>
            <w:top w:val="none" w:sz="0" w:space="0" w:color="auto"/>
            <w:left w:val="none" w:sz="0" w:space="0" w:color="auto"/>
            <w:bottom w:val="none" w:sz="0" w:space="0" w:color="auto"/>
            <w:right w:val="none" w:sz="0" w:space="0" w:color="auto"/>
          </w:divBdr>
        </w:div>
        <w:div w:id="951976926">
          <w:marLeft w:val="0"/>
          <w:marRight w:val="0"/>
          <w:marTop w:val="0"/>
          <w:marBottom w:val="0"/>
          <w:divBdr>
            <w:top w:val="none" w:sz="0" w:space="0" w:color="auto"/>
            <w:left w:val="none" w:sz="0" w:space="0" w:color="auto"/>
            <w:bottom w:val="none" w:sz="0" w:space="0" w:color="auto"/>
            <w:right w:val="none" w:sz="0" w:space="0" w:color="auto"/>
          </w:divBdr>
        </w:div>
        <w:div w:id="1589188645">
          <w:marLeft w:val="0"/>
          <w:marRight w:val="0"/>
          <w:marTop w:val="0"/>
          <w:marBottom w:val="0"/>
          <w:divBdr>
            <w:top w:val="none" w:sz="0" w:space="0" w:color="auto"/>
            <w:left w:val="none" w:sz="0" w:space="0" w:color="auto"/>
            <w:bottom w:val="none" w:sz="0" w:space="0" w:color="auto"/>
            <w:right w:val="none" w:sz="0" w:space="0" w:color="auto"/>
          </w:divBdr>
        </w:div>
        <w:div w:id="1377704893">
          <w:marLeft w:val="0"/>
          <w:marRight w:val="0"/>
          <w:marTop w:val="0"/>
          <w:marBottom w:val="0"/>
          <w:divBdr>
            <w:top w:val="none" w:sz="0" w:space="0" w:color="auto"/>
            <w:left w:val="none" w:sz="0" w:space="0" w:color="auto"/>
            <w:bottom w:val="none" w:sz="0" w:space="0" w:color="auto"/>
            <w:right w:val="none" w:sz="0" w:space="0" w:color="auto"/>
          </w:divBdr>
        </w:div>
        <w:div w:id="1054550844">
          <w:marLeft w:val="0"/>
          <w:marRight w:val="0"/>
          <w:marTop w:val="0"/>
          <w:marBottom w:val="0"/>
          <w:divBdr>
            <w:top w:val="none" w:sz="0" w:space="0" w:color="auto"/>
            <w:left w:val="none" w:sz="0" w:space="0" w:color="auto"/>
            <w:bottom w:val="none" w:sz="0" w:space="0" w:color="auto"/>
            <w:right w:val="none" w:sz="0" w:space="0" w:color="auto"/>
          </w:divBdr>
        </w:div>
        <w:div w:id="1093890369">
          <w:marLeft w:val="0"/>
          <w:marRight w:val="0"/>
          <w:marTop w:val="0"/>
          <w:marBottom w:val="0"/>
          <w:divBdr>
            <w:top w:val="none" w:sz="0" w:space="0" w:color="auto"/>
            <w:left w:val="none" w:sz="0" w:space="0" w:color="auto"/>
            <w:bottom w:val="none" w:sz="0" w:space="0" w:color="auto"/>
            <w:right w:val="none" w:sz="0" w:space="0" w:color="auto"/>
          </w:divBdr>
        </w:div>
        <w:div w:id="1801999449">
          <w:marLeft w:val="0"/>
          <w:marRight w:val="0"/>
          <w:marTop w:val="0"/>
          <w:marBottom w:val="0"/>
          <w:divBdr>
            <w:top w:val="none" w:sz="0" w:space="0" w:color="auto"/>
            <w:left w:val="none" w:sz="0" w:space="0" w:color="auto"/>
            <w:bottom w:val="none" w:sz="0" w:space="0" w:color="auto"/>
            <w:right w:val="none" w:sz="0" w:space="0" w:color="auto"/>
          </w:divBdr>
        </w:div>
        <w:div w:id="187063347">
          <w:marLeft w:val="0"/>
          <w:marRight w:val="0"/>
          <w:marTop w:val="0"/>
          <w:marBottom w:val="0"/>
          <w:divBdr>
            <w:top w:val="none" w:sz="0" w:space="0" w:color="auto"/>
            <w:left w:val="none" w:sz="0" w:space="0" w:color="auto"/>
            <w:bottom w:val="none" w:sz="0" w:space="0" w:color="auto"/>
            <w:right w:val="none" w:sz="0" w:space="0" w:color="auto"/>
          </w:divBdr>
        </w:div>
        <w:div w:id="654920341">
          <w:marLeft w:val="0"/>
          <w:marRight w:val="0"/>
          <w:marTop w:val="0"/>
          <w:marBottom w:val="0"/>
          <w:divBdr>
            <w:top w:val="none" w:sz="0" w:space="0" w:color="auto"/>
            <w:left w:val="none" w:sz="0" w:space="0" w:color="auto"/>
            <w:bottom w:val="none" w:sz="0" w:space="0" w:color="auto"/>
            <w:right w:val="none" w:sz="0" w:space="0" w:color="auto"/>
          </w:divBdr>
        </w:div>
        <w:div w:id="1361317225">
          <w:marLeft w:val="0"/>
          <w:marRight w:val="0"/>
          <w:marTop w:val="0"/>
          <w:marBottom w:val="0"/>
          <w:divBdr>
            <w:top w:val="none" w:sz="0" w:space="0" w:color="auto"/>
            <w:left w:val="none" w:sz="0" w:space="0" w:color="auto"/>
            <w:bottom w:val="none" w:sz="0" w:space="0" w:color="auto"/>
            <w:right w:val="none" w:sz="0" w:space="0" w:color="auto"/>
          </w:divBdr>
        </w:div>
        <w:div w:id="1885293668">
          <w:marLeft w:val="0"/>
          <w:marRight w:val="0"/>
          <w:marTop w:val="0"/>
          <w:marBottom w:val="0"/>
          <w:divBdr>
            <w:top w:val="none" w:sz="0" w:space="0" w:color="auto"/>
            <w:left w:val="none" w:sz="0" w:space="0" w:color="auto"/>
            <w:bottom w:val="none" w:sz="0" w:space="0" w:color="auto"/>
            <w:right w:val="none" w:sz="0" w:space="0" w:color="auto"/>
          </w:divBdr>
        </w:div>
        <w:div w:id="668950479">
          <w:marLeft w:val="0"/>
          <w:marRight w:val="0"/>
          <w:marTop w:val="0"/>
          <w:marBottom w:val="0"/>
          <w:divBdr>
            <w:top w:val="none" w:sz="0" w:space="0" w:color="auto"/>
            <w:left w:val="none" w:sz="0" w:space="0" w:color="auto"/>
            <w:bottom w:val="none" w:sz="0" w:space="0" w:color="auto"/>
            <w:right w:val="none" w:sz="0" w:space="0" w:color="auto"/>
          </w:divBdr>
        </w:div>
        <w:div w:id="779223851">
          <w:marLeft w:val="0"/>
          <w:marRight w:val="0"/>
          <w:marTop w:val="0"/>
          <w:marBottom w:val="0"/>
          <w:divBdr>
            <w:top w:val="none" w:sz="0" w:space="0" w:color="auto"/>
            <w:left w:val="none" w:sz="0" w:space="0" w:color="auto"/>
            <w:bottom w:val="none" w:sz="0" w:space="0" w:color="auto"/>
            <w:right w:val="none" w:sz="0" w:space="0" w:color="auto"/>
          </w:divBdr>
        </w:div>
        <w:div w:id="192348431">
          <w:marLeft w:val="0"/>
          <w:marRight w:val="0"/>
          <w:marTop w:val="0"/>
          <w:marBottom w:val="0"/>
          <w:divBdr>
            <w:top w:val="none" w:sz="0" w:space="0" w:color="auto"/>
            <w:left w:val="none" w:sz="0" w:space="0" w:color="auto"/>
            <w:bottom w:val="none" w:sz="0" w:space="0" w:color="auto"/>
            <w:right w:val="none" w:sz="0" w:space="0" w:color="auto"/>
          </w:divBdr>
        </w:div>
        <w:div w:id="484517361">
          <w:marLeft w:val="0"/>
          <w:marRight w:val="0"/>
          <w:marTop w:val="0"/>
          <w:marBottom w:val="0"/>
          <w:divBdr>
            <w:top w:val="none" w:sz="0" w:space="0" w:color="auto"/>
            <w:left w:val="none" w:sz="0" w:space="0" w:color="auto"/>
            <w:bottom w:val="none" w:sz="0" w:space="0" w:color="auto"/>
            <w:right w:val="none" w:sz="0" w:space="0" w:color="auto"/>
          </w:divBdr>
        </w:div>
        <w:div w:id="714081829">
          <w:marLeft w:val="0"/>
          <w:marRight w:val="0"/>
          <w:marTop w:val="0"/>
          <w:marBottom w:val="0"/>
          <w:divBdr>
            <w:top w:val="none" w:sz="0" w:space="0" w:color="auto"/>
            <w:left w:val="none" w:sz="0" w:space="0" w:color="auto"/>
            <w:bottom w:val="none" w:sz="0" w:space="0" w:color="auto"/>
            <w:right w:val="none" w:sz="0" w:space="0" w:color="auto"/>
          </w:divBdr>
        </w:div>
        <w:div w:id="867646902">
          <w:marLeft w:val="0"/>
          <w:marRight w:val="0"/>
          <w:marTop w:val="0"/>
          <w:marBottom w:val="0"/>
          <w:divBdr>
            <w:top w:val="none" w:sz="0" w:space="0" w:color="auto"/>
            <w:left w:val="none" w:sz="0" w:space="0" w:color="auto"/>
            <w:bottom w:val="none" w:sz="0" w:space="0" w:color="auto"/>
            <w:right w:val="none" w:sz="0" w:space="0" w:color="auto"/>
          </w:divBdr>
        </w:div>
        <w:div w:id="2079549651">
          <w:marLeft w:val="0"/>
          <w:marRight w:val="0"/>
          <w:marTop w:val="0"/>
          <w:marBottom w:val="0"/>
          <w:divBdr>
            <w:top w:val="none" w:sz="0" w:space="0" w:color="auto"/>
            <w:left w:val="none" w:sz="0" w:space="0" w:color="auto"/>
            <w:bottom w:val="none" w:sz="0" w:space="0" w:color="auto"/>
            <w:right w:val="none" w:sz="0" w:space="0" w:color="auto"/>
          </w:divBdr>
        </w:div>
        <w:div w:id="309557044">
          <w:marLeft w:val="0"/>
          <w:marRight w:val="0"/>
          <w:marTop w:val="0"/>
          <w:marBottom w:val="0"/>
          <w:divBdr>
            <w:top w:val="none" w:sz="0" w:space="0" w:color="auto"/>
            <w:left w:val="none" w:sz="0" w:space="0" w:color="auto"/>
            <w:bottom w:val="none" w:sz="0" w:space="0" w:color="auto"/>
            <w:right w:val="none" w:sz="0" w:space="0" w:color="auto"/>
          </w:divBdr>
        </w:div>
        <w:div w:id="1044447712">
          <w:marLeft w:val="0"/>
          <w:marRight w:val="0"/>
          <w:marTop w:val="0"/>
          <w:marBottom w:val="0"/>
          <w:divBdr>
            <w:top w:val="none" w:sz="0" w:space="0" w:color="auto"/>
            <w:left w:val="none" w:sz="0" w:space="0" w:color="auto"/>
            <w:bottom w:val="none" w:sz="0" w:space="0" w:color="auto"/>
            <w:right w:val="none" w:sz="0" w:space="0" w:color="auto"/>
          </w:divBdr>
        </w:div>
        <w:div w:id="1925990261">
          <w:marLeft w:val="0"/>
          <w:marRight w:val="0"/>
          <w:marTop w:val="0"/>
          <w:marBottom w:val="0"/>
          <w:divBdr>
            <w:top w:val="none" w:sz="0" w:space="0" w:color="auto"/>
            <w:left w:val="none" w:sz="0" w:space="0" w:color="auto"/>
            <w:bottom w:val="none" w:sz="0" w:space="0" w:color="auto"/>
            <w:right w:val="none" w:sz="0" w:space="0" w:color="auto"/>
          </w:divBdr>
        </w:div>
        <w:div w:id="32846797">
          <w:marLeft w:val="0"/>
          <w:marRight w:val="0"/>
          <w:marTop w:val="0"/>
          <w:marBottom w:val="0"/>
          <w:divBdr>
            <w:top w:val="none" w:sz="0" w:space="0" w:color="auto"/>
            <w:left w:val="none" w:sz="0" w:space="0" w:color="auto"/>
            <w:bottom w:val="none" w:sz="0" w:space="0" w:color="auto"/>
            <w:right w:val="none" w:sz="0" w:space="0" w:color="auto"/>
          </w:divBdr>
        </w:div>
        <w:div w:id="1602689402">
          <w:marLeft w:val="0"/>
          <w:marRight w:val="0"/>
          <w:marTop w:val="0"/>
          <w:marBottom w:val="0"/>
          <w:divBdr>
            <w:top w:val="none" w:sz="0" w:space="0" w:color="auto"/>
            <w:left w:val="none" w:sz="0" w:space="0" w:color="auto"/>
            <w:bottom w:val="none" w:sz="0" w:space="0" w:color="auto"/>
            <w:right w:val="none" w:sz="0" w:space="0" w:color="auto"/>
          </w:divBdr>
        </w:div>
        <w:div w:id="1572891450">
          <w:marLeft w:val="0"/>
          <w:marRight w:val="0"/>
          <w:marTop w:val="0"/>
          <w:marBottom w:val="0"/>
          <w:divBdr>
            <w:top w:val="none" w:sz="0" w:space="0" w:color="auto"/>
            <w:left w:val="none" w:sz="0" w:space="0" w:color="auto"/>
            <w:bottom w:val="none" w:sz="0" w:space="0" w:color="auto"/>
            <w:right w:val="none" w:sz="0" w:space="0" w:color="auto"/>
          </w:divBdr>
        </w:div>
        <w:div w:id="1175418556">
          <w:marLeft w:val="0"/>
          <w:marRight w:val="0"/>
          <w:marTop w:val="0"/>
          <w:marBottom w:val="0"/>
          <w:divBdr>
            <w:top w:val="none" w:sz="0" w:space="0" w:color="auto"/>
            <w:left w:val="none" w:sz="0" w:space="0" w:color="auto"/>
            <w:bottom w:val="none" w:sz="0" w:space="0" w:color="auto"/>
            <w:right w:val="none" w:sz="0" w:space="0" w:color="auto"/>
          </w:divBdr>
        </w:div>
        <w:div w:id="751849938">
          <w:marLeft w:val="0"/>
          <w:marRight w:val="0"/>
          <w:marTop w:val="0"/>
          <w:marBottom w:val="0"/>
          <w:divBdr>
            <w:top w:val="none" w:sz="0" w:space="0" w:color="auto"/>
            <w:left w:val="none" w:sz="0" w:space="0" w:color="auto"/>
            <w:bottom w:val="none" w:sz="0" w:space="0" w:color="auto"/>
            <w:right w:val="none" w:sz="0" w:space="0" w:color="auto"/>
          </w:divBdr>
        </w:div>
      </w:divsChild>
    </w:div>
    <w:div w:id="1317806554">
      <w:bodyDiv w:val="1"/>
      <w:marLeft w:val="0"/>
      <w:marRight w:val="0"/>
      <w:marTop w:val="0"/>
      <w:marBottom w:val="0"/>
      <w:divBdr>
        <w:top w:val="none" w:sz="0" w:space="0" w:color="auto"/>
        <w:left w:val="none" w:sz="0" w:space="0" w:color="auto"/>
        <w:bottom w:val="none" w:sz="0" w:space="0" w:color="auto"/>
        <w:right w:val="none" w:sz="0" w:space="0" w:color="auto"/>
      </w:divBdr>
    </w:div>
    <w:div w:id="1357387964">
      <w:bodyDiv w:val="1"/>
      <w:marLeft w:val="0"/>
      <w:marRight w:val="0"/>
      <w:marTop w:val="0"/>
      <w:marBottom w:val="0"/>
      <w:divBdr>
        <w:top w:val="none" w:sz="0" w:space="0" w:color="auto"/>
        <w:left w:val="none" w:sz="0" w:space="0" w:color="auto"/>
        <w:bottom w:val="none" w:sz="0" w:space="0" w:color="auto"/>
        <w:right w:val="none" w:sz="0" w:space="0" w:color="auto"/>
      </w:divBdr>
    </w:div>
    <w:div w:id="1364860990">
      <w:bodyDiv w:val="1"/>
      <w:marLeft w:val="0"/>
      <w:marRight w:val="0"/>
      <w:marTop w:val="0"/>
      <w:marBottom w:val="0"/>
      <w:divBdr>
        <w:top w:val="none" w:sz="0" w:space="0" w:color="auto"/>
        <w:left w:val="none" w:sz="0" w:space="0" w:color="auto"/>
        <w:bottom w:val="none" w:sz="0" w:space="0" w:color="auto"/>
        <w:right w:val="none" w:sz="0" w:space="0" w:color="auto"/>
      </w:divBdr>
    </w:div>
    <w:div w:id="1384720470">
      <w:bodyDiv w:val="1"/>
      <w:marLeft w:val="0"/>
      <w:marRight w:val="0"/>
      <w:marTop w:val="0"/>
      <w:marBottom w:val="0"/>
      <w:divBdr>
        <w:top w:val="none" w:sz="0" w:space="0" w:color="auto"/>
        <w:left w:val="none" w:sz="0" w:space="0" w:color="auto"/>
        <w:bottom w:val="none" w:sz="0" w:space="0" w:color="auto"/>
        <w:right w:val="none" w:sz="0" w:space="0" w:color="auto"/>
      </w:divBdr>
    </w:div>
    <w:div w:id="1390150177">
      <w:bodyDiv w:val="1"/>
      <w:marLeft w:val="0"/>
      <w:marRight w:val="0"/>
      <w:marTop w:val="0"/>
      <w:marBottom w:val="0"/>
      <w:divBdr>
        <w:top w:val="none" w:sz="0" w:space="0" w:color="auto"/>
        <w:left w:val="none" w:sz="0" w:space="0" w:color="auto"/>
        <w:bottom w:val="none" w:sz="0" w:space="0" w:color="auto"/>
        <w:right w:val="none" w:sz="0" w:space="0" w:color="auto"/>
      </w:divBdr>
    </w:div>
    <w:div w:id="1416979326">
      <w:bodyDiv w:val="1"/>
      <w:marLeft w:val="0"/>
      <w:marRight w:val="0"/>
      <w:marTop w:val="0"/>
      <w:marBottom w:val="0"/>
      <w:divBdr>
        <w:top w:val="none" w:sz="0" w:space="0" w:color="auto"/>
        <w:left w:val="none" w:sz="0" w:space="0" w:color="auto"/>
        <w:bottom w:val="none" w:sz="0" w:space="0" w:color="auto"/>
        <w:right w:val="none" w:sz="0" w:space="0" w:color="auto"/>
      </w:divBdr>
    </w:div>
    <w:div w:id="1424105282">
      <w:bodyDiv w:val="1"/>
      <w:marLeft w:val="0"/>
      <w:marRight w:val="0"/>
      <w:marTop w:val="0"/>
      <w:marBottom w:val="0"/>
      <w:divBdr>
        <w:top w:val="none" w:sz="0" w:space="0" w:color="auto"/>
        <w:left w:val="none" w:sz="0" w:space="0" w:color="auto"/>
        <w:bottom w:val="none" w:sz="0" w:space="0" w:color="auto"/>
        <w:right w:val="none" w:sz="0" w:space="0" w:color="auto"/>
      </w:divBdr>
    </w:div>
    <w:div w:id="1425801668">
      <w:bodyDiv w:val="1"/>
      <w:marLeft w:val="0"/>
      <w:marRight w:val="0"/>
      <w:marTop w:val="0"/>
      <w:marBottom w:val="0"/>
      <w:divBdr>
        <w:top w:val="none" w:sz="0" w:space="0" w:color="auto"/>
        <w:left w:val="none" w:sz="0" w:space="0" w:color="auto"/>
        <w:bottom w:val="none" w:sz="0" w:space="0" w:color="auto"/>
        <w:right w:val="none" w:sz="0" w:space="0" w:color="auto"/>
      </w:divBdr>
    </w:div>
    <w:div w:id="1498838198">
      <w:bodyDiv w:val="1"/>
      <w:marLeft w:val="0"/>
      <w:marRight w:val="0"/>
      <w:marTop w:val="0"/>
      <w:marBottom w:val="0"/>
      <w:divBdr>
        <w:top w:val="none" w:sz="0" w:space="0" w:color="auto"/>
        <w:left w:val="none" w:sz="0" w:space="0" w:color="auto"/>
        <w:bottom w:val="none" w:sz="0" w:space="0" w:color="auto"/>
        <w:right w:val="none" w:sz="0" w:space="0" w:color="auto"/>
      </w:divBdr>
    </w:div>
    <w:div w:id="1524398547">
      <w:bodyDiv w:val="1"/>
      <w:marLeft w:val="0"/>
      <w:marRight w:val="0"/>
      <w:marTop w:val="0"/>
      <w:marBottom w:val="0"/>
      <w:divBdr>
        <w:top w:val="none" w:sz="0" w:space="0" w:color="auto"/>
        <w:left w:val="none" w:sz="0" w:space="0" w:color="auto"/>
        <w:bottom w:val="none" w:sz="0" w:space="0" w:color="auto"/>
        <w:right w:val="none" w:sz="0" w:space="0" w:color="auto"/>
      </w:divBdr>
      <w:divsChild>
        <w:div w:id="2088839507">
          <w:marLeft w:val="0"/>
          <w:marRight w:val="0"/>
          <w:marTop w:val="0"/>
          <w:marBottom w:val="0"/>
          <w:divBdr>
            <w:top w:val="none" w:sz="0" w:space="0" w:color="auto"/>
            <w:left w:val="none" w:sz="0" w:space="0" w:color="auto"/>
            <w:bottom w:val="none" w:sz="0" w:space="0" w:color="auto"/>
            <w:right w:val="none" w:sz="0" w:space="0" w:color="auto"/>
          </w:divBdr>
        </w:div>
      </w:divsChild>
    </w:div>
    <w:div w:id="1533033976">
      <w:bodyDiv w:val="1"/>
      <w:marLeft w:val="0"/>
      <w:marRight w:val="0"/>
      <w:marTop w:val="0"/>
      <w:marBottom w:val="0"/>
      <w:divBdr>
        <w:top w:val="none" w:sz="0" w:space="0" w:color="auto"/>
        <w:left w:val="none" w:sz="0" w:space="0" w:color="auto"/>
        <w:bottom w:val="none" w:sz="0" w:space="0" w:color="auto"/>
        <w:right w:val="none" w:sz="0" w:space="0" w:color="auto"/>
      </w:divBdr>
    </w:div>
    <w:div w:id="1554928230">
      <w:bodyDiv w:val="1"/>
      <w:marLeft w:val="0"/>
      <w:marRight w:val="0"/>
      <w:marTop w:val="0"/>
      <w:marBottom w:val="0"/>
      <w:divBdr>
        <w:top w:val="none" w:sz="0" w:space="0" w:color="auto"/>
        <w:left w:val="none" w:sz="0" w:space="0" w:color="auto"/>
        <w:bottom w:val="none" w:sz="0" w:space="0" w:color="auto"/>
        <w:right w:val="none" w:sz="0" w:space="0" w:color="auto"/>
      </w:divBdr>
    </w:div>
    <w:div w:id="1562210520">
      <w:bodyDiv w:val="1"/>
      <w:marLeft w:val="0"/>
      <w:marRight w:val="0"/>
      <w:marTop w:val="0"/>
      <w:marBottom w:val="0"/>
      <w:divBdr>
        <w:top w:val="none" w:sz="0" w:space="0" w:color="auto"/>
        <w:left w:val="none" w:sz="0" w:space="0" w:color="auto"/>
        <w:bottom w:val="none" w:sz="0" w:space="0" w:color="auto"/>
        <w:right w:val="none" w:sz="0" w:space="0" w:color="auto"/>
      </w:divBdr>
    </w:div>
    <w:div w:id="1586843433">
      <w:bodyDiv w:val="1"/>
      <w:marLeft w:val="0"/>
      <w:marRight w:val="0"/>
      <w:marTop w:val="0"/>
      <w:marBottom w:val="0"/>
      <w:divBdr>
        <w:top w:val="none" w:sz="0" w:space="0" w:color="auto"/>
        <w:left w:val="none" w:sz="0" w:space="0" w:color="auto"/>
        <w:bottom w:val="none" w:sz="0" w:space="0" w:color="auto"/>
        <w:right w:val="none" w:sz="0" w:space="0" w:color="auto"/>
      </w:divBdr>
    </w:div>
    <w:div w:id="1654332131">
      <w:bodyDiv w:val="1"/>
      <w:marLeft w:val="0"/>
      <w:marRight w:val="0"/>
      <w:marTop w:val="0"/>
      <w:marBottom w:val="0"/>
      <w:divBdr>
        <w:top w:val="none" w:sz="0" w:space="0" w:color="auto"/>
        <w:left w:val="none" w:sz="0" w:space="0" w:color="auto"/>
        <w:bottom w:val="none" w:sz="0" w:space="0" w:color="auto"/>
        <w:right w:val="none" w:sz="0" w:space="0" w:color="auto"/>
      </w:divBdr>
    </w:div>
    <w:div w:id="1706709135">
      <w:bodyDiv w:val="1"/>
      <w:marLeft w:val="0"/>
      <w:marRight w:val="0"/>
      <w:marTop w:val="0"/>
      <w:marBottom w:val="0"/>
      <w:divBdr>
        <w:top w:val="none" w:sz="0" w:space="0" w:color="auto"/>
        <w:left w:val="none" w:sz="0" w:space="0" w:color="auto"/>
        <w:bottom w:val="none" w:sz="0" w:space="0" w:color="auto"/>
        <w:right w:val="none" w:sz="0" w:space="0" w:color="auto"/>
      </w:divBdr>
    </w:div>
    <w:div w:id="1832520151">
      <w:bodyDiv w:val="1"/>
      <w:marLeft w:val="0"/>
      <w:marRight w:val="0"/>
      <w:marTop w:val="0"/>
      <w:marBottom w:val="0"/>
      <w:divBdr>
        <w:top w:val="none" w:sz="0" w:space="0" w:color="auto"/>
        <w:left w:val="none" w:sz="0" w:space="0" w:color="auto"/>
        <w:bottom w:val="none" w:sz="0" w:space="0" w:color="auto"/>
        <w:right w:val="none" w:sz="0" w:space="0" w:color="auto"/>
      </w:divBdr>
      <w:divsChild>
        <w:div w:id="366371586">
          <w:marLeft w:val="0"/>
          <w:marRight w:val="0"/>
          <w:marTop w:val="0"/>
          <w:marBottom w:val="0"/>
          <w:divBdr>
            <w:top w:val="none" w:sz="0" w:space="0" w:color="auto"/>
            <w:left w:val="none" w:sz="0" w:space="0" w:color="auto"/>
            <w:bottom w:val="none" w:sz="0" w:space="0" w:color="auto"/>
            <w:right w:val="none" w:sz="0" w:space="0" w:color="auto"/>
          </w:divBdr>
          <w:divsChild>
            <w:div w:id="1500265677">
              <w:marLeft w:val="0"/>
              <w:marRight w:val="0"/>
              <w:marTop w:val="0"/>
              <w:marBottom w:val="0"/>
              <w:divBdr>
                <w:top w:val="none" w:sz="0" w:space="0" w:color="auto"/>
                <w:left w:val="none" w:sz="0" w:space="0" w:color="auto"/>
                <w:bottom w:val="none" w:sz="0" w:space="0" w:color="auto"/>
                <w:right w:val="none" w:sz="0" w:space="0" w:color="auto"/>
              </w:divBdr>
              <w:divsChild>
                <w:div w:id="15378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59558">
      <w:bodyDiv w:val="1"/>
      <w:marLeft w:val="0"/>
      <w:marRight w:val="0"/>
      <w:marTop w:val="0"/>
      <w:marBottom w:val="0"/>
      <w:divBdr>
        <w:top w:val="none" w:sz="0" w:space="0" w:color="auto"/>
        <w:left w:val="none" w:sz="0" w:space="0" w:color="auto"/>
        <w:bottom w:val="none" w:sz="0" w:space="0" w:color="auto"/>
        <w:right w:val="none" w:sz="0" w:space="0" w:color="auto"/>
      </w:divBdr>
    </w:div>
    <w:div w:id="1854538239">
      <w:bodyDiv w:val="1"/>
      <w:marLeft w:val="0"/>
      <w:marRight w:val="0"/>
      <w:marTop w:val="0"/>
      <w:marBottom w:val="0"/>
      <w:divBdr>
        <w:top w:val="none" w:sz="0" w:space="0" w:color="auto"/>
        <w:left w:val="none" w:sz="0" w:space="0" w:color="auto"/>
        <w:bottom w:val="none" w:sz="0" w:space="0" w:color="auto"/>
        <w:right w:val="none" w:sz="0" w:space="0" w:color="auto"/>
      </w:divBdr>
    </w:div>
    <w:div w:id="1897008344">
      <w:bodyDiv w:val="1"/>
      <w:marLeft w:val="0"/>
      <w:marRight w:val="0"/>
      <w:marTop w:val="0"/>
      <w:marBottom w:val="0"/>
      <w:divBdr>
        <w:top w:val="none" w:sz="0" w:space="0" w:color="auto"/>
        <w:left w:val="none" w:sz="0" w:space="0" w:color="auto"/>
        <w:bottom w:val="none" w:sz="0" w:space="0" w:color="auto"/>
        <w:right w:val="none" w:sz="0" w:space="0" w:color="auto"/>
      </w:divBdr>
    </w:div>
    <w:div w:id="1922520809">
      <w:bodyDiv w:val="1"/>
      <w:marLeft w:val="0"/>
      <w:marRight w:val="0"/>
      <w:marTop w:val="0"/>
      <w:marBottom w:val="0"/>
      <w:divBdr>
        <w:top w:val="none" w:sz="0" w:space="0" w:color="auto"/>
        <w:left w:val="none" w:sz="0" w:space="0" w:color="auto"/>
        <w:bottom w:val="none" w:sz="0" w:space="0" w:color="auto"/>
        <w:right w:val="none" w:sz="0" w:space="0" w:color="auto"/>
      </w:divBdr>
    </w:div>
    <w:div w:id="2035299721">
      <w:bodyDiv w:val="1"/>
      <w:marLeft w:val="0"/>
      <w:marRight w:val="0"/>
      <w:marTop w:val="0"/>
      <w:marBottom w:val="0"/>
      <w:divBdr>
        <w:top w:val="none" w:sz="0" w:space="0" w:color="auto"/>
        <w:left w:val="none" w:sz="0" w:space="0" w:color="auto"/>
        <w:bottom w:val="none" w:sz="0" w:space="0" w:color="auto"/>
        <w:right w:val="none" w:sz="0" w:space="0" w:color="auto"/>
      </w:divBdr>
    </w:div>
    <w:div w:id="2041473229">
      <w:bodyDiv w:val="1"/>
      <w:marLeft w:val="0"/>
      <w:marRight w:val="0"/>
      <w:marTop w:val="0"/>
      <w:marBottom w:val="0"/>
      <w:divBdr>
        <w:top w:val="none" w:sz="0" w:space="0" w:color="auto"/>
        <w:left w:val="none" w:sz="0" w:space="0" w:color="auto"/>
        <w:bottom w:val="none" w:sz="0" w:space="0" w:color="auto"/>
        <w:right w:val="none" w:sz="0" w:space="0" w:color="auto"/>
      </w:divBdr>
      <w:divsChild>
        <w:div w:id="1377268690">
          <w:marLeft w:val="0"/>
          <w:marRight w:val="0"/>
          <w:marTop w:val="0"/>
          <w:marBottom w:val="0"/>
          <w:divBdr>
            <w:top w:val="none" w:sz="0" w:space="0" w:color="auto"/>
            <w:left w:val="none" w:sz="0" w:space="0" w:color="auto"/>
            <w:bottom w:val="none" w:sz="0" w:space="0" w:color="auto"/>
            <w:right w:val="none" w:sz="0" w:space="0" w:color="auto"/>
          </w:divBdr>
          <w:divsChild>
            <w:div w:id="965889979">
              <w:marLeft w:val="0"/>
              <w:marRight w:val="0"/>
              <w:marTop w:val="0"/>
              <w:marBottom w:val="0"/>
              <w:divBdr>
                <w:top w:val="none" w:sz="0" w:space="0" w:color="auto"/>
                <w:left w:val="none" w:sz="0" w:space="0" w:color="auto"/>
                <w:bottom w:val="none" w:sz="0" w:space="0" w:color="auto"/>
                <w:right w:val="none" w:sz="0" w:space="0" w:color="auto"/>
              </w:divBdr>
              <w:divsChild>
                <w:div w:id="16671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98291">
      <w:bodyDiv w:val="1"/>
      <w:marLeft w:val="0"/>
      <w:marRight w:val="0"/>
      <w:marTop w:val="0"/>
      <w:marBottom w:val="0"/>
      <w:divBdr>
        <w:top w:val="none" w:sz="0" w:space="0" w:color="auto"/>
        <w:left w:val="none" w:sz="0" w:space="0" w:color="auto"/>
        <w:bottom w:val="none" w:sz="0" w:space="0" w:color="auto"/>
        <w:right w:val="none" w:sz="0" w:space="0" w:color="auto"/>
      </w:divBdr>
    </w:div>
    <w:div w:id="2071923766">
      <w:bodyDiv w:val="1"/>
      <w:marLeft w:val="0"/>
      <w:marRight w:val="0"/>
      <w:marTop w:val="0"/>
      <w:marBottom w:val="0"/>
      <w:divBdr>
        <w:top w:val="none" w:sz="0" w:space="0" w:color="auto"/>
        <w:left w:val="none" w:sz="0" w:space="0" w:color="auto"/>
        <w:bottom w:val="none" w:sz="0" w:space="0" w:color="auto"/>
        <w:right w:val="none" w:sz="0" w:space="0" w:color="auto"/>
      </w:divBdr>
      <w:divsChild>
        <w:div w:id="1291204455">
          <w:marLeft w:val="0"/>
          <w:marRight w:val="0"/>
          <w:marTop w:val="0"/>
          <w:marBottom w:val="0"/>
          <w:divBdr>
            <w:top w:val="none" w:sz="0" w:space="0" w:color="auto"/>
            <w:left w:val="none" w:sz="0" w:space="0" w:color="auto"/>
            <w:bottom w:val="none" w:sz="0" w:space="0" w:color="auto"/>
            <w:right w:val="none" w:sz="0" w:space="0" w:color="auto"/>
          </w:divBdr>
        </w:div>
        <w:div w:id="195317024">
          <w:marLeft w:val="0"/>
          <w:marRight w:val="0"/>
          <w:marTop w:val="0"/>
          <w:marBottom w:val="0"/>
          <w:divBdr>
            <w:top w:val="none" w:sz="0" w:space="0" w:color="auto"/>
            <w:left w:val="none" w:sz="0" w:space="0" w:color="auto"/>
            <w:bottom w:val="none" w:sz="0" w:space="0" w:color="auto"/>
            <w:right w:val="none" w:sz="0" w:space="0" w:color="auto"/>
          </w:divBdr>
        </w:div>
        <w:div w:id="1764842082">
          <w:marLeft w:val="0"/>
          <w:marRight w:val="0"/>
          <w:marTop w:val="0"/>
          <w:marBottom w:val="0"/>
          <w:divBdr>
            <w:top w:val="none" w:sz="0" w:space="0" w:color="auto"/>
            <w:left w:val="none" w:sz="0" w:space="0" w:color="auto"/>
            <w:bottom w:val="none" w:sz="0" w:space="0" w:color="auto"/>
            <w:right w:val="none" w:sz="0" w:space="0" w:color="auto"/>
          </w:divBdr>
        </w:div>
      </w:divsChild>
    </w:div>
    <w:div w:id="2079134342">
      <w:bodyDiv w:val="1"/>
      <w:marLeft w:val="0"/>
      <w:marRight w:val="0"/>
      <w:marTop w:val="0"/>
      <w:marBottom w:val="0"/>
      <w:divBdr>
        <w:top w:val="none" w:sz="0" w:space="0" w:color="auto"/>
        <w:left w:val="none" w:sz="0" w:space="0" w:color="auto"/>
        <w:bottom w:val="none" w:sz="0" w:space="0" w:color="auto"/>
        <w:right w:val="none" w:sz="0" w:space="0" w:color="auto"/>
      </w:divBdr>
    </w:div>
    <w:div w:id="2138209599">
      <w:bodyDiv w:val="1"/>
      <w:marLeft w:val="0"/>
      <w:marRight w:val="0"/>
      <w:marTop w:val="0"/>
      <w:marBottom w:val="0"/>
      <w:divBdr>
        <w:top w:val="none" w:sz="0" w:space="0" w:color="auto"/>
        <w:left w:val="none" w:sz="0" w:space="0" w:color="auto"/>
        <w:bottom w:val="none" w:sz="0" w:space="0" w:color="auto"/>
        <w:right w:val="none" w:sz="0" w:space="0" w:color="auto"/>
      </w:divBdr>
    </w:div>
    <w:div w:id="21446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nis@southamp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B6F541-25F9-485D-81CC-A4DE916A3D4A}">
  <we:reference id="f78a3046-9e99-4300-aa2b-5814002b01a2" version="1.46.0.0" store="EXCatalog" storeType="EXCatalog"/>
  <we:alternateReferences>
    <we:reference id="WA104382081" version="1.46.0.0" store="en-GB" storeType="OMEX"/>
  </we:alternateReferences>
  <we:properties>
    <we:property name="MENDELEY_CITATIONS" valu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79C5B-2B4B-854E-B2E1-7556B994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23810</Words>
  <Characters>135718</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dc:creator>
  <cp:keywords/>
  <dc:description/>
  <cp:lastModifiedBy>James Ashton</cp:lastModifiedBy>
  <cp:revision>7</cp:revision>
  <cp:lastPrinted>2021-05-05T14:34:00Z</cp:lastPrinted>
  <dcterms:created xsi:type="dcterms:W3CDTF">2022-07-07T12:22:00Z</dcterms:created>
  <dcterms:modified xsi:type="dcterms:W3CDTF">2022-07-14T07:58:00Z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http://www.zotero.org/styles/biomed-central</vt:lpwstr>
  </property>
  <property fmtid="{D5CDD505-2E9C-101B-9397-08002B2CF9AE}" pid="7" name="Mendeley Recent Style Name 2_1">
    <vt:lpwstr>BioMed Central</vt:lpwstr>
  </property>
  <property fmtid="{D5CDD505-2E9C-101B-9397-08002B2CF9AE}" pid="8" name="Mendeley Recent Style Id 3_1">
    <vt:lpwstr>http://www.zotero.org/styles/clinical-and-translational-gastroenterology</vt:lpwstr>
  </property>
  <property fmtid="{D5CDD505-2E9C-101B-9397-08002B2CF9AE}" pid="9" name="Mendeley Recent Style Name 3_1">
    <vt:lpwstr>Clinical and Translational Gastroenterology</vt:lpwstr>
  </property>
  <property fmtid="{D5CDD505-2E9C-101B-9397-08002B2CF9AE}" pid="10" name="Mendeley Recent Style Id 4_1">
    <vt:lpwstr>http://www.zotero.org/styles/gastroenterology</vt:lpwstr>
  </property>
  <property fmtid="{D5CDD505-2E9C-101B-9397-08002B2CF9AE}" pid="11" name="Mendeley Recent Style Name 4_1">
    <vt:lpwstr>Gastroenterology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http://www.zotero.org/styles/inflammatory-bowel-diseases</vt:lpwstr>
  </property>
  <property fmtid="{D5CDD505-2E9C-101B-9397-08002B2CF9AE}" pid="15" name="Mendeley Recent Style Name 6_1">
    <vt:lpwstr>Inflammatory Bowel Diseases</vt:lpwstr>
  </property>
  <property fmtid="{D5CDD505-2E9C-101B-9397-08002B2CF9AE}" pid="16" name="Mendeley Recent Style Id 7_1">
    <vt:lpwstr>http://www.zotero.org/styles/journal-of-pediatric-gastroenterology-and-nutrition</vt:lpwstr>
  </property>
  <property fmtid="{D5CDD505-2E9C-101B-9397-08002B2CF9AE}" pid="17" name="Mendeley Recent Style Name 7_1">
    <vt:lpwstr>Journal of Pediatric Gastroenterology and Nutrition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dbbddcf1-2576-3385-99ee-f75c9988e972</vt:lpwstr>
  </property>
  <property fmtid="{D5CDD505-2E9C-101B-9397-08002B2CF9AE}" pid="24" name="Mendeley Citation Style_1">
    <vt:lpwstr>http://www.zotero.org/styles/bmj</vt:lpwstr>
  </property>
  <property fmtid="{D5CDD505-2E9C-101B-9397-08002B2CF9AE}" pid="25" name="ZOTERO_PREF_1">
    <vt:lpwstr>&lt;data data-version="3" zotero-version="5.0.97-beta.56+32a5826a1"&gt;&lt;session id="kj1f6NsY"/&gt;&lt;style id="http://www.zotero.org/styles/inflammatory-bowel-diseases" hasBibliography="1" bibliographyStyleHasBeenSet="1"/&gt;&lt;prefs&gt;&lt;pref name="fieldType" value="Field"/</vt:lpwstr>
  </property>
  <property fmtid="{D5CDD505-2E9C-101B-9397-08002B2CF9AE}" pid="26" name="ZOTERO_PREF_2">
    <vt:lpwstr>&gt;&lt;pref name="automaticJournalAbbreviations" value="true"/&gt;&lt;/prefs&gt;&lt;/data&gt;</vt:lpwstr>
  </property>
</Properties>
</file>